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E359F" w14:textId="566A130F" w:rsidR="0084691C" w:rsidRDefault="00A06CE9">
      <w:pPr>
        <w:tabs>
          <w:tab w:val="center" w:pos="4536"/>
          <w:tab w:val="right" w:pos="9072"/>
        </w:tabs>
        <w:spacing w:before="120"/>
        <w:rPr>
          <w:rFonts w:ascii="Arial" w:eastAsia="MS Mincho" w:hAnsi="Arial" w:cs="Arial"/>
          <w:b/>
          <w:bCs/>
          <w:sz w:val="22"/>
          <w:szCs w:val="22"/>
        </w:rPr>
      </w:pPr>
      <w:bookmarkStart w:id="0" w:name="OLE_LINK26"/>
      <w:bookmarkStart w:id="1" w:name="OLE_LINK25"/>
      <w:r>
        <w:rPr>
          <w:rFonts w:ascii="Arial" w:hAnsi="Arial" w:cs="Arial"/>
          <w:b/>
          <w:bCs/>
          <w:sz w:val="22"/>
          <w:szCs w:val="22"/>
        </w:rPr>
        <w:t xml:space="preserve">3GPP TSG RAN WG1 #120                                                                                         </w:t>
      </w:r>
      <w:r w:rsidR="00B6589B" w:rsidRPr="00B6589B">
        <w:rPr>
          <w:rFonts w:ascii="Arial" w:eastAsia="MS Mincho" w:hAnsi="Arial" w:cs="Arial"/>
          <w:b/>
          <w:bCs/>
          <w:sz w:val="22"/>
          <w:szCs w:val="22"/>
        </w:rPr>
        <w:t>R1-2501541</w:t>
      </w:r>
    </w:p>
    <w:bookmarkEnd w:id="0"/>
    <w:bookmarkEnd w:id="1"/>
    <w:p w14:paraId="37CC0CA6" w14:textId="77777777" w:rsidR="0084691C" w:rsidRDefault="00A06CE9">
      <w:pPr>
        <w:tabs>
          <w:tab w:val="center" w:pos="4536"/>
          <w:tab w:val="right" w:pos="9072"/>
        </w:tabs>
        <w:spacing w:before="120"/>
        <w:rPr>
          <w:rFonts w:ascii="Arial" w:eastAsia="MS Mincho" w:hAnsi="Arial" w:cs="Arial"/>
          <w:b/>
          <w:bCs/>
          <w:sz w:val="22"/>
          <w:szCs w:val="22"/>
          <w:lang w:eastAsia="ja-JP"/>
        </w:rPr>
      </w:pPr>
      <w:r>
        <w:rPr>
          <w:rFonts w:ascii="Arial" w:eastAsia="MS Mincho" w:hAnsi="Arial" w:cs="Arial"/>
          <w:b/>
          <w:bCs/>
          <w:sz w:val="22"/>
          <w:szCs w:val="22"/>
          <w:lang w:eastAsia="ja-JP"/>
        </w:rPr>
        <w:t>Athens, Greece, February 17 – 21, 2025</w:t>
      </w:r>
    </w:p>
    <w:p w14:paraId="2A0E07C2" w14:textId="77777777" w:rsidR="0084691C" w:rsidRDefault="0084691C">
      <w:pPr>
        <w:pStyle w:val="af"/>
        <w:tabs>
          <w:tab w:val="left" w:pos="1800"/>
        </w:tabs>
        <w:spacing w:before="120"/>
        <w:ind w:left="1800" w:hanging="1800"/>
        <w:rPr>
          <w:rFonts w:cs="Arial"/>
          <w:sz w:val="22"/>
        </w:rPr>
      </w:pPr>
    </w:p>
    <w:p w14:paraId="774C73F1" w14:textId="77777777" w:rsidR="0084691C" w:rsidRDefault="00A06CE9">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Moderator (Huawei)</w:t>
      </w:r>
    </w:p>
    <w:p w14:paraId="4B08D5EB" w14:textId="694AF9E2" w:rsidR="0084691C" w:rsidRDefault="00A06CE9">
      <w:pPr>
        <w:pStyle w:val="af"/>
        <w:tabs>
          <w:tab w:val="left" w:pos="1800"/>
        </w:tabs>
        <w:spacing w:before="120"/>
        <w:rPr>
          <w:rFonts w:eastAsia="宋体" w:cs="Arial"/>
          <w:sz w:val="22"/>
          <w:lang w:val="en-GB" w:eastAsia="zh-CN"/>
        </w:rPr>
      </w:pPr>
      <w:r>
        <w:rPr>
          <w:rFonts w:cs="Arial"/>
          <w:sz w:val="22"/>
        </w:rPr>
        <w:t>Title:</w:t>
      </w:r>
      <w:r>
        <w:rPr>
          <w:rFonts w:cs="Arial"/>
          <w:sz w:val="22"/>
        </w:rPr>
        <w:tab/>
        <w:t>Summary</w:t>
      </w:r>
      <w:r w:rsidR="00B6589B">
        <w:rPr>
          <w:rFonts w:cs="Arial"/>
          <w:sz w:val="22"/>
        </w:rPr>
        <w:t>#2</w:t>
      </w:r>
      <w:r>
        <w:rPr>
          <w:rFonts w:cs="Arial"/>
          <w:sz w:val="22"/>
        </w:rPr>
        <w:t xml:space="preserve"> of discussion on the LS reply of soft-satellite switching with re-sync</w:t>
      </w:r>
    </w:p>
    <w:p w14:paraId="2D036B78" w14:textId="77777777" w:rsidR="0084691C" w:rsidRDefault="00A06CE9">
      <w:pPr>
        <w:pStyle w:val="af"/>
        <w:tabs>
          <w:tab w:val="left" w:pos="1800"/>
        </w:tabs>
        <w:spacing w:before="120"/>
        <w:rPr>
          <w:rFonts w:eastAsia="宋体" w:cs="Arial"/>
          <w:sz w:val="22"/>
          <w:lang w:eastAsia="zh-CN"/>
        </w:rPr>
      </w:pPr>
      <w:r>
        <w:rPr>
          <w:rFonts w:cs="Arial"/>
          <w:sz w:val="22"/>
        </w:rPr>
        <w:t>Agenda Item:</w:t>
      </w:r>
      <w:r>
        <w:rPr>
          <w:rFonts w:cs="Arial"/>
          <w:sz w:val="22"/>
        </w:rPr>
        <w:tab/>
        <w:t>5</w:t>
      </w:r>
    </w:p>
    <w:p w14:paraId="773E9EED" w14:textId="77777777" w:rsidR="0084691C" w:rsidRDefault="00A06CE9">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3863DD1D" w14:textId="77777777" w:rsidR="0084691C" w:rsidRDefault="00A06CE9">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4"/>
      <w:bookmarkStart w:id="4" w:name="OLE_LINK13"/>
      <w:r>
        <w:rPr>
          <w:rFonts w:ascii="Arial" w:eastAsia="宋体" w:hAnsi="Arial" w:cs="Times New Roman" w:hint="eastAsia"/>
          <w:b w:val="0"/>
          <w:bCs w:val="0"/>
          <w:kern w:val="0"/>
          <w:sz w:val="36"/>
          <w:szCs w:val="20"/>
          <w:lang w:eastAsia="zh-CN"/>
        </w:rPr>
        <w:t>Introduction</w:t>
      </w:r>
    </w:p>
    <w:p w14:paraId="6A26747B" w14:textId="77777777" w:rsidR="0084691C" w:rsidRDefault="00A06CE9">
      <w:pPr>
        <w:spacing w:before="120" w:after="0"/>
        <w:rPr>
          <w:rFonts w:eastAsia="宋体"/>
          <w:sz w:val="21"/>
          <w:szCs w:val="22"/>
          <w:lang w:eastAsia="zh-CN"/>
        </w:rPr>
      </w:pPr>
      <w:r>
        <w:rPr>
          <w:rFonts w:eastAsia="宋体"/>
          <w:sz w:val="21"/>
          <w:szCs w:val="22"/>
          <w:lang w:eastAsia="zh-CN"/>
        </w:rPr>
        <w:t xml:space="preserve">An LS has been received from RAN2 </w:t>
      </w:r>
      <w:r>
        <w:rPr>
          <w:rFonts w:eastAsia="宋体"/>
          <w:sz w:val="21"/>
          <w:szCs w:val="22"/>
          <w:lang w:eastAsia="zh-CN"/>
        </w:rPr>
        <w:fldChar w:fldCharType="begin"/>
      </w:r>
      <w:r>
        <w:rPr>
          <w:rFonts w:eastAsia="宋体"/>
          <w:sz w:val="21"/>
          <w:szCs w:val="22"/>
          <w:lang w:eastAsia="zh-CN"/>
        </w:rPr>
        <w:instrText xml:space="preserve"> REF _Ref165387526 \r \h  \* MERGEFORMAT </w:instrText>
      </w:r>
      <w:r>
        <w:rPr>
          <w:rFonts w:eastAsia="宋体"/>
          <w:sz w:val="21"/>
          <w:szCs w:val="22"/>
          <w:lang w:eastAsia="zh-CN"/>
        </w:rPr>
      </w:r>
      <w:r>
        <w:rPr>
          <w:rFonts w:eastAsia="宋体"/>
          <w:sz w:val="21"/>
          <w:szCs w:val="22"/>
          <w:lang w:eastAsia="zh-CN"/>
        </w:rPr>
        <w:fldChar w:fldCharType="separate"/>
      </w:r>
      <w:r>
        <w:rPr>
          <w:rFonts w:eastAsia="宋体"/>
          <w:sz w:val="21"/>
          <w:szCs w:val="22"/>
          <w:lang w:eastAsia="zh-CN"/>
        </w:rPr>
        <w:t>[1]</w:t>
      </w:r>
      <w:r>
        <w:rPr>
          <w:rFonts w:eastAsia="宋体"/>
          <w:sz w:val="21"/>
          <w:szCs w:val="22"/>
          <w:lang w:eastAsia="zh-CN"/>
        </w:rPr>
        <w:fldChar w:fldCharType="end"/>
      </w:r>
      <w:r>
        <w:rPr>
          <w:rFonts w:eastAsia="宋体"/>
          <w:sz w:val="21"/>
          <w:szCs w:val="22"/>
          <w:lang w:eastAsia="zh-CN"/>
        </w:rPr>
        <w:t xml:space="preserve"> to ask opinions from RAN1 and is given as the following: </w:t>
      </w:r>
    </w:p>
    <w:p w14:paraId="604F6F71" w14:textId="77777777" w:rsidR="0084691C" w:rsidRDefault="00A06CE9">
      <w:pPr>
        <w:pBdr>
          <w:top w:val="single" w:sz="4" w:space="1" w:color="auto"/>
          <w:left w:val="single" w:sz="4" w:space="4" w:color="auto"/>
          <w:bottom w:val="single" w:sz="4" w:space="1" w:color="auto"/>
          <w:right w:val="single" w:sz="4" w:space="4" w:color="auto"/>
        </w:pBdr>
        <w:spacing w:before="120" w:after="0"/>
        <w:rPr>
          <w:rFonts w:eastAsia="Malgun Gothic"/>
          <w:sz w:val="21"/>
          <w:szCs w:val="22"/>
          <w:lang w:eastAsia="ko-KR"/>
        </w:rPr>
      </w:pPr>
      <w:r>
        <w:rPr>
          <w:sz w:val="21"/>
          <w:szCs w:val="22"/>
        </w:rPr>
        <w:t xml:space="preserve">RAN2 kindly asks </w:t>
      </w:r>
      <w:r>
        <w:rPr>
          <w:sz w:val="21"/>
          <w:szCs w:val="22"/>
          <w:lang w:eastAsia="zh-CN"/>
        </w:rPr>
        <w:t xml:space="preserve">RAN4 and RAN1 </w:t>
      </w:r>
      <w:r>
        <w:rPr>
          <w:rFonts w:eastAsiaTheme="minorEastAsia"/>
          <w:bCs/>
          <w:sz w:val="21"/>
          <w:szCs w:val="22"/>
          <w:lang w:eastAsia="zh-CN"/>
        </w:rPr>
        <w:t>whether the pre-acquired DL synchronization started between [</w:t>
      </w:r>
      <w:r>
        <w:rPr>
          <w:rFonts w:eastAsiaTheme="minorEastAsia"/>
          <w:bCs/>
          <w:i/>
          <w:sz w:val="21"/>
          <w:szCs w:val="22"/>
          <w:lang w:eastAsia="zh-CN"/>
        </w:rPr>
        <w:t>t-</w:t>
      </w:r>
      <w:proofErr w:type="spellStart"/>
      <w:r>
        <w:rPr>
          <w:rFonts w:eastAsiaTheme="minorEastAsia"/>
          <w:bCs/>
          <w:i/>
          <w:sz w:val="21"/>
          <w:szCs w:val="22"/>
          <w:lang w:eastAsia="zh-CN"/>
        </w:rPr>
        <w:t>ServiceStart</w:t>
      </w:r>
      <w:proofErr w:type="spellEnd"/>
      <w:r>
        <w:rPr>
          <w:rFonts w:eastAsiaTheme="minorEastAsia"/>
          <w:bCs/>
          <w:sz w:val="21"/>
          <w:szCs w:val="22"/>
          <w:lang w:eastAsia="zh-CN"/>
        </w:rPr>
        <w:t>, t</w:t>
      </w:r>
      <w:r>
        <w:rPr>
          <w:rFonts w:eastAsiaTheme="minorEastAsia"/>
          <w:bCs/>
          <w:i/>
          <w:sz w:val="21"/>
          <w:szCs w:val="22"/>
          <w:lang w:eastAsia="zh-CN"/>
        </w:rPr>
        <w:t>-Service</w:t>
      </w:r>
      <w:r>
        <w:rPr>
          <w:rFonts w:eastAsiaTheme="minorEastAsia"/>
          <w:bCs/>
          <w:sz w:val="21"/>
          <w:szCs w:val="22"/>
          <w:lang w:eastAsia="zh-CN"/>
        </w:rPr>
        <w:t xml:space="preserve">] with target satellite can be assumed as maintained if the SSB pattern (e.g., SSB offset) is changed (determined by </w:t>
      </w:r>
      <w:proofErr w:type="spellStart"/>
      <w:r>
        <w:rPr>
          <w:rFonts w:eastAsiaTheme="minorEastAsia"/>
          <w:bCs/>
          <w:i/>
          <w:sz w:val="21"/>
          <w:szCs w:val="22"/>
          <w:lang w:eastAsia="zh-CN"/>
        </w:rPr>
        <w:t>ssb-TimeOffse</w:t>
      </w:r>
      <w:r>
        <w:rPr>
          <w:rFonts w:eastAsiaTheme="minorEastAsia"/>
          <w:bCs/>
          <w:sz w:val="21"/>
          <w:szCs w:val="22"/>
          <w:lang w:eastAsia="zh-CN"/>
        </w:rPr>
        <w:t>t</w:t>
      </w:r>
      <w:proofErr w:type="spellEnd"/>
      <w:r>
        <w:rPr>
          <w:rFonts w:eastAsiaTheme="minorEastAsia"/>
          <w:bCs/>
          <w:sz w:val="21"/>
          <w:szCs w:val="22"/>
          <w:lang w:eastAsia="zh-CN"/>
        </w:rPr>
        <w:t>) at</w:t>
      </w:r>
      <w:r>
        <w:rPr>
          <w:rFonts w:eastAsiaTheme="minorEastAsia"/>
          <w:bCs/>
          <w:i/>
          <w:sz w:val="21"/>
          <w:szCs w:val="22"/>
          <w:lang w:eastAsia="zh-CN"/>
        </w:rPr>
        <w:t xml:space="preserve"> t-Service</w:t>
      </w:r>
      <w:r>
        <w:rPr>
          <w:rFonts w:eastAsiaTheme="minorEastAsia"/>
          <w:bCs/>
          <w:sz w:val="21"/>
          <w:szCs w:val="22"/>
          <w:lang w:eastAsia="zh-CN"/>
        </w:rPr>
        <w:t>.</w:t>
      </w:r>
    </w:p>
    <w:p w14:paraId="62733D4E" w14:textId="77777777" w:rsidR="0084691C" w:rsidRDefault="00A06CE9">
      <w:pPr>
        <w:spacing w:before="120" w:after="0"/>
        <w:rPr>
          <w:rFonts w:eastAsia="宋体"/>
          <w:sz w:val="21"/>
          <w:szCs w:val="22"/>
          <w:lang w:val="en-GB" w:eastAsia="zh-CN"/>
        </w:rPr>
      </w:pPr>
      <w:r>
        <w:rPr>
          <w:rFonts w:eastAsia="宋体"/>
          <w:sz w:val="21"/>
          <w:szCs w:val="22"/>
          <w:lang w:eastAsia="zh-CN"/>
        </w:rPr>
        <w:t>In this contribution, we collect company views and provide the summary of the offline discussion in RAN1#120.</w:t>
      </w:r>
    </w:p>
    <w:p w14:paraId="7A03D1D1" w14:textId="77777777" w:rsidR="0084691C" w:rsidRDefault="0084691C">
      <w:pPr>
        <w:spacing w:before="120"/>
        <w:rPr>
          <w:bCs/>
          <w:lang w:eastAsia="ko-KR"/>
        </w:rPr>
      </w:pPr>
    </w:p>
    <w:p w14:paraId="7F95421F" w14:textId="77777777" w:rsidR="0084691C" w:rsidRDefault="00A06CE9">
      <w:pPr>
        <w:spacing w:beforeLines="0" w:before="0"/>
        <w:rPr>
          <w:rFonts w:eastAsiaTheme="minorEastAsia"/>
          <w:bCs/>
          <w:lang w:eastAsia="zh-CN"/>
        </w:rPr>
      </w:pPr>
      <w:r>
        <w:rPr>
          <w:rFonts w:eastAsiaTheme="minorEastAsia" w:hint="eastAsia"/>
          <w:b/>
          <w:lang w:eastAsia="zh-CN"/>
        </w:rPr>
        <w:t>1</w:t>
      </w:r>
      <w:r>
        <w:rPr>
          <w:rFonts w:eastAsiaTheme="minorEastAsia" w:hint="eastAsia"/>
          <w:b/>
          <w:vertAlign w:val="superscript"/>
          <w:lang w:eastAsia="zh-CN"/>
        </w:rPr>
        <w:t>st</w:t>
      </w:r>
      <w:r>
        <w:rPr>
          <w:rFonts w:eastAsiaTheme="minorEastAsia" w:hint="eastAsia"/>
          <w:b/>
          <w:lang w:eastAsia="zh-CN"/>
        </w:rPr>
        <w:t xml:space="preserve"> round discussion</w:t>
      </w:r>
      <w:r>
        <w:rPr>
          <w:rFonts w:eastAsiaTheme="minorEastAsia" w:hint="eastAsia"/>
          <w:bCs/>
          <w:lang w:eastAsia="zh-CN"/>
        </w:rPr>
        <w:t xml:space="preserve">: please provide your feedback before </w:t>
      </w:r>
      <w:r>
        <w:rPr>
          <w:rFonts w:eastAsiaTheme="minorEastAsia"/>
          <w:b/>
          <w:lang w:eastAsia="zh-CN"/>
        </w:rPr>
        <w:t xml:space="preserve">Monday 18:00. </w:t>
      </w:r>
    </w:p>
    <w:p w14:paraId="1C16A191" w14:textId="77777777" w:rsidR="0084691C" w:rsidRDefault="00A06CE9">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2B40E65C" w14:textId="77777777" w:rsidR="0084691C" w:rsidRDefault="00A06CE9">
      <w:pPr>
        <w:pStyle w:val="2"/>
        <w:numPr>
          <w:ilvl w:val="0"/>
          <w:numId w:val="5"/>
        </w:numPr>
        <w:spacing w:before="120"/>
      </w:pPr>
      <w:r>
        <w:t>Companies’ contributions summary</w:t>
      </w:r>
    </w:p>
    <w:p w14:paraId="73D2111D" w14:textId="77777777" w:rsidR="0084691C" w:rsidRDefault="00A06CE9">
      <w:pPr>
        <w:spacing w:beforeLines="0" w:before="0" w:after="0"/>
        <w:jc w:val="left"/>
        <w:rPr>
          <w:rFonts w:ascii="Times" w:eastAsia="Batang" w:hAnsi="Times"/>
          <w:b/>
          <w:bCs/>
          <w:lang w:val="en-GB" w:eastAsia="zh-CN"/>
        </w:rPr>
      </w:pPr>
      <w:r>
        <w:rPr>
          <w:rFonts w:ascii="Times" w:eastAsia="Batang" w:hAnsi="Times"/>
          <w:b/>
          <w:bCs/>
          <w:lang w:val="en-GB" w:eastAsia="zh-CN"/>
        </w:rPr>
        <w:t xml:space="preserve">Relevant </w:t>
      </w:r>
      <w:proofErr w:type="spellStart"/>
      <w:r>
        <w:rPr>
          <w:rFonts w:ascii="Times" w:eastAsia="Batang" w:hAnsi="Times"/>
          <w:b/>
          <w:bCs/>
          <w:lang w:val="en-GB" w:eastAsia="zh-CN"/>
        </w:rPr>
        <w:t>tdocs</w:t>
      </w:r>
      <w:proofErr w:type="spellEnd"/>
      <w:r>
        <w:rPr>
          <w:rFonts w:ascii="Times" w:eastAsia="Batang" w:hAnsi="Times"/>
          <w:b/>
          <w:bCs/>
          <w:lang w:val="en-GB" w:eastAsia="zh-CN"/>
        </w:rPr>
        <w:t>:</w:t>
      </w:r>
    </w:p>
    <w:p w14:paraId="5CE7807E" w14:textId="77777777" w:rsidR="0084691C" w:rsidRDefault="00A06CE9">
      <w:pPr>
        <w:spacing w:beforeLines="0" w:before="0" w:after="0"/>
        <w:jc w:val="left"/>
        <w:rPr>
          <w:rFonts w:ascii="Times" w:eastAsia="Batang" w:hAnsi="Times"/>
          <w:lang w:val="en-GB" w:eastAsia="zh-CN"/>
        </w:rPr>
      </w:pPr>
      <w:r>
        <w:rPr>
          <w:rFonts w:ascii="Times" w:eastAsia="Batang" w:hAnsi="Times"/>
          <w:lang w:val="en-GB" w:eastAsia="zh-CN"/>
        </w:rPr>
        <w:t>R1-2500273</w:t>
      </w:r>
      <w:r>
        <w:rPr>
          <w:rFonts w:ascii="Times" w:eastAsia="Batang" w:hAnsi="Times"/>
          <w:lang w:val="en-GB" w:eastAsia="zh-CN"/>
        </w:rPr>
        <w:tab/>
        <w:t>Discussion on the LS on soft satellite switch with re-sync</w:t>
      </w:r>
      <w:r>
        <w:rPr>
          <w:rFonts w:ascii="Times" w:eastAsia="Batang" w:hAnsi="Times"/>
          <w:lang w:val="en-GB" w:eastAsia="zh-CN"/>
        </w:rPr>
        <w:tab/>
        <w:t>CMCC</w:t>
      </w:r>
    </w:p>
    <w:p w14:paraId="38393E76" w14:textId="77777777" w:rsidR="0084691C" w:rsidRDefault="00A06CE9">
      <w:pPr>
        <w:spacing w:beforeLines="0" w:before="0" w:after="0"/>
        <w:jc w:val="left"/>
        <w:rPr>
          <w:rFonts w:ascii="Times" w:eastAsia="Batang" w:hAnsi="Times"/>
          <w:lang w:val="en-GB" w:eastAsia="zh-CN"/>
        </w:rPr>
      </w:pPr>
      <w:r>
        <w:rPr>
          <w:rFonts w:ascii="Times" w:eastAsia="Batang" w:hAnsi="Times"/>
          <w:lang w:val="en-GB" w:eastAsia="zh-CN"/>
        </w:rPr>
        <w:t>R1-2500324</w:t>
      </w:r>
      <w:r>
        <w:rPr>
          <w:rFonts w:ascii="Times" w:eastAsia="Batang" w:hAnsi="Times"/>
          <w:lang w:val="en-GB" w:eastAsia="zh-CN"/>
        </w:rPr>
        <w:tab/>
        <w:t>Draft reply LS on soft satellite switch with resync</w:t>
      </w:r>
      <w:r>
        <w:rPr>
          <w:rFonts w:ascii="Times" w:eastAsia="Batang" w:hAnsi="Times"/>
          <w:lang w:val="en-GB" w:eastAsia="zh-CN"/>
        </w:rPr>
        <w:tab/>
        <w:t>vivo</w:t>
      </w:r>
    </w:p>
    <w:p w14:paraId="071E02CC" w14:textId="77777777" w:rsidR="0084691C" w:rsidRDefault="00A06CE9">
      <w:pPr>
        <w:spacing w:beforeLines="0" w:before="0" w:after="0"/>
        <w:jc w:val="left"/>
        <w:rPr>
          <w:rFonts w:ascii="Times" w:eastAsia="Batang" w:hAnsi="Times"/>
          <w:lang w:val="en-GB" w:eastAsia="zh-CN"/>
        </w:rPr>
      </w:pPr>
      <w:r>
        <w:rPr>
          <w:rFonts w:ascii="Times" w:eastAsia="Batang" w:hAnsi="Times"/>
          <w:lang w:val="en-GB" w:eastAsia="zh-CN"/>
        </w:rPr>
        <w:t>R1-2500378</w:t>
      </w:r>
      <w:r>
        <w:rPr>
          <w:rFonts w:ascii="Times" w:eastAsia="Batang" w:hAnsi="Times"/>
          <w:lang w:val="en-GB" w:eastAsia="zh-CN"/>
        </w:rPr>
        <w:tab/>
        <w:t>Discussion on the LS on soft satellite switch with re-sync</w:t>
      </w:r>
      <w:r>
        <w:rPr>
          <w:rFonts w:ascii="Times" w:eastAsia="Batang" w:hAnsi="Times"/>
          <w:lang w:val="en-GB" w:eastAsia="zh-CN"/>
        </w:rPr>
        <w:tab/>
        <w:t xml:space="preserve">ZTE Corporation, </w:t>
      </w:r>
      <w:proofErr w:type="spellStart"/>
      <w:r>
        <w:rPr>
          <w:rFonts w:ascii="Times" w:eastAsia="Batang" w:hAnsi="Times"/>
          <w:lang w:val="en-GB" w:eastAsia="zh-CN"/>
        </w:rPr>
        <w:t>Sanechips</w:t>
      </w:r>
      <w:proofErr w:type="spellEnd"/>
    </w:p>
    <w:p w14:paraId="255DFBFE" w14:textId="77777777" w:rsidR="0084691C" w:rsidRDefault="00A06CE9">
      <w:pPr>
        <w:spacing w:beforeLines="0" w:before="0" w:after="0"/>
        <w:jc w:val="left"/>
        <w:rPr>
          <w:rFonts w:ascii="Times" w:eastAsia="Batang" w:hAnsi="Times"/>
          <w:lang w:val="en-GB" w:eastAsia="zh-CN"/>
        </w:rPr>
      </w:pPr>
      <w:r>
        <w:rPr>
          <w:rFonts w:ascii="Times" w:eastAsia="Batang" w:hAnsi="Times"/>
          <w:lang w:val="en-GB" w:eastAsia="zh-CN"/>
        </w:rPr>
        <w:t>R1-2500435</w:t>
      </w:r>
      <w:r>
        <w:rPr>
          <w:rFonts w:ascii="Times" w:eastAsia="Batang" w:hAnsi="Times"/>
          <w:lang w:val="en-GB" w:eastAsia="zh-CN"/>
        </w:rPr>
        <w:tab/>
        <w:t>Discussion on soft satellite switch with re-sync</w:t>
      </w:r>
      <w:r>
        <w:rPr>
          <w:rFonts w:ascii="Times" w:eastAsia="Batang" w:hAnsi="Times"/>
          <w:lang w:val="en-GB" w:eastAsia="zh-CN"/>
        </w:rPr>
        <w:tab/>
        <w:t>OPPO</w:t>
      </w:r>
    </w:p>
    <w:p w14:paraId="2198F560" w14:textId="77777777" w:rsidR="0084691C" w:rsidRDefault="00A06CE9">
      <w:pPr>
        <w:spacing w:beforeLines="0" w:before="0" w:after="0"/>
        <w:jc w:val="left"/>
        <w:rPr>
          <w:rFonts w:ascii="Times" w:eastAsia="Batang" w:hAnsi="Times"/>
          <w:lang w:val="en-GB" w:eastAsia="zh-CN"/>
        </w:rPr>
      </w:pPr>
      <w:r>
        <w:rPr>
          <w:rFonts w:ascii="Times" w:eastAsia="Batang" w:hAnsi="Times"/>
          <w:lang w:val="en-GB" w:eastAsia="zh-CN"/>
        </w:rPr>
        <w:t>R1-2500436</w:t>
      </w:r>
      <w:r>
        <w:rPr>
          <w:rFonts w:ascii="Times" w:eastAsia="Batang" w:hAnsi="Times"/>
          <w:lang w:val="en-GB" w:eastAsia="zh-CN"/>
        </w:rPr>
        <w:tab/>
        <w:t>Draft reply LS on soft satellite switch with re-sync</w:t>
      </w:r>
      <w:r>
        <w:rPr>
          <w:rFonts w:ascii="Times" w:eastAsia="Batang" w:hAnsi="Times"/>
          <w:lang w:val="en-GB" w:eastAsia="zh-CN"/>
        </w:rPr>
        <w:tab/>
        <w:t>OPPO</w:t>
      </w:r>
    </w:p>
    <w:p w14:paraId="040A1CE6" w14:textId="77777777" w:rsidR="0084691C" w:rsidRDefault="00A06CE9">
      <w:pPr>
        <w:spacing w:beforeLines="0" w:before="0" w:after="0"/>
        <w:jc w:val="left"/>
        <w:rPr>
          <w:rFonts w:ascii="Times" w:eastAsia="Batang" w:hAnsi="Times"/>
          <w:lang w:val="en-GB" w:eastAsia="zh-CN"/>
        </w:rPr>
      </w:pPr>
      <w:r>
        <w:rPr>
          <w:rFonts w:ascii="Times" w:eastAsia="Batang" w:hAnsi="Times"/>
          <w:lang w:val="en-GB" w:eastAsia="zh-CN"/>
        </w:rPr>
        <w:t>R1-2500760</w:t>
      </w:r>
      <w:r>
        <w:rPr>
          <w:rFonts w:ascii="Times" w:eastAsia="Batang" w:hAnsi="Times"/>
          <w:lang w:val="en-GB" w:eastAsia="zh-CN"/>
        </w:rPr>
        <w:tab/>
        <w:t>Discussion on RAN2 LS on Soft Satellite Switch with Re-sync</w:t>
      </w:r>
      <w:r>
        <w:rPr>
          <w:rFonts w:ascii="Times" w:eastAsia="Batang" w:hAnsi="Times"/>
          <w:lang w:val="en-GB" w:eastAsia="zh-CN"/>
        </w:rPr>
        <w:tab/>
        <w:t>Apple</w:t>
      </w:r>
    </w:p>
    <w:p w14:paraId="13035FCD" w14:textId="77777777" w:rsidR="0084691C" w:rsidRDefault="00A06CE9">
      <w:pPr>
        <w:spacing w:beforeLines="0" w:before="0" w:after="0"/>
        <w:jc w:val="left"/>
        <w:rPr>
          <w:rFonts w:ascii="Times" w:eastAsia="Batang" w:hAnsi="Times"/>
          <w:lang w:val="en-GB" w:eastAsia="zh-CN"/>
        </w:rPr>
      </w:pPr>
      <w:r>
        <w:rPr>
          <w:rFonts w:ascii="Times" w:eastAsia="Batang" w:hAnsi="Times"/>
          <w:lang w:val="en-GB" w:eastAsia="zh-CN"/>
        </w:rPr>
        <w:t>R1-2500761</w:t>
      </w:r>
      <w:r>
        <w:rPr>
          <w:rFonts w:ascii="Times" w:eastAsia="Batang" w:hAnsi="Times"/>
          <w:lang w:val="en-GB" w:eastAsia="zh-CN"/>
        </w:rPr>
        <w:tab/>
        <w:t>Draft Reply LS to RAN2 on Soft Satellite Switch with Re-sync</w:t>
      </w:r>
      <w:r>
        <w:rPr>
          <w:rFonts w:ascii="Times" w:eastAsia="Batang" w:hAnsi="Times"/>
          <w:lang w:val="en-GB" w:eastAsia="zh-CN"/>
        </w:rPr>
        <w:tab/>
        <w:t>Apple</w:t>
      </w:r>
    </w:p>
    <w:p w14:paraId="037EF073" w14:textId="77777777" w:rsidR="0084691C" w:rsidRDefault="00A06CE9">
      <w:pPr>
        <w:spacing w:beforeLines="0" w:before="0" w:after="0"/>
        <w:jc w:val="left"/>
        <w:rPr>
          <w:rFonts w:ascii="Times" w:eastAsia="Batang" w:hAnsi="Times"/>
          <w:lang w:val="en-GB" w:eastAsia="zh-CN"/>
        </w:rPr>
      </w:pPr>
      <w:r>
        <w:rPr>
          <w:rFonts w:ascii="Times" w:eastAsia="Batang" w:hAnsi="Times"/>
          <w:lang w:val="en-GB" w:eastAsia="zh-CN"/>
        </w:rPr>
        <w:t>R1-2500825</w:t>
      </w:r>
      <w:r>
        <w:rPr>
          <w:rFonts w:ascii="Times" w:eastAsia="Batang" w:hAnsi="Times"/>
          <w:lang w:val="en-GB" w:eastAsia="zh-CN"/>
        </w:rPr>
        <w:tab/>
        <w:t>Discussion on RAN2 LS about soft satellite switch with re-sync</w:t>
      </w:r>
      <w:r>
        <w:rPr>
          <w:rFonts w:ascii="Times" w:eastAsia="Batang" w:hAnsi="Times"/>
          <w:lang w:val="en-GB" w:eastAsia="zh-CN"/>
        </w:rPr>
        <w:tab/>
        <w:t>Samsung</w:t>
      </w:r>
    </w:p>
    <w:p w14:paraId="37DB2F5D" w14:textId="77777777" w:rsidR="0084691C" w:rsidRDefault="00A06CE9">
      <w:pPr>
        <w:spacing w:beforeLines="0" w:before="0" w:after="0"/>
        <w:jc w:val="left"/>
        <w:rPr>
          <w:rFonts w:ascii="Times" w:eastAsia="Batang" w:hAnsi="Times"/>
          <w:lang w:val="en-GB" w:eastAsia="zh-CN"/>
        </w:rPr>
      </w:pPr>
      <w:r>
        <w:rPr>
          <w:rFonts w:ascii="Times" w:eastAsia="Batang" w:hAnsi="Times"/>
          <w:lang w:val="en-GB" w:eastAsia="zh-CN"/>
        </w:rPr>
        <w:t>R1-2500990</w:t>
      </w:r>
      <w:r>
        <w:rPr>
          <w:rFonts w:ascii="Times" w:eastAsia="Batang" w:hAnsi="Times"/>
          <w:lang w:val="en-GB" w:eastAsia="zh-CN"/>
        </w:rPr>
        <w:tab/>
        <w:t>Discussion on RAN2 LS on soft satellite switch with re-sync</w:t>
      </w:r>
      <w:r>
        <w:rPr>
          <w:rFonts w:ascii="Times" w:eastAsia="Batang" w:hAnsi="Times"/>
          <w:lang w:val="en-GB" w:eastAsia="zh-CN"/>
        </w:rPr>
        <w:tab/>
        <w:t>Ericsson</w:t>
      </w:r>
    </w:p>
    <w:p w14:paraId="6EB4D67A" w14:textId="77777777" w:rsidR="0084691C" w:rsidRDefault="00A06CE9">
      <w:pPr>
        <w:spacing w:beforeLines="0" w:before="0" w:after="0"/>
        <w:jc w:val="left"/>
        <w:rPr>
          <w:rFonts w:ascii="Times" w:eastAsia="Batang" w:hAnsi="Times"/>
          <w:lang w:val="en-GB" w:eastAsia="zh-CN"/>
        </w:rPr>
      </w:pPr>
      <w:r>
        <w:rPr>
          <w:rFonts w:ascii="Times" w:eastAsia="Batang" w:hAnsi="Times"/>
          <w:lang w:val="en-GB" w:eastAsia="zh-CN"/>
        </w:rPr>
        <w:t>R1-2500996</w:t>
      </w:r>
      <w:r>
        <w:rPr>
          <w:rFonts w:ascii="Times" w:eastAsia="Batang" w:hAnsi="Times"/>
          <w:lang w:val="en-GB" w:eastAsia="zh-CN"/>
        </w:rPr>
        <w:tab/>
        <w:t>Discussion of LS response related to soft satellite switch with re-sync</w:t>
      </w:r>
      <w:r>
        <w:rPr>
          <w:rFonts w:ascii="Times" w:eastAsia="Batang" w:hAnsi="Times"/>
          <w:lang w:val="en-GB" w:eastAsia="zh-CN"/>
        </w:rPr>
        <w:tab/>
        <w:t>Nokia</w:t>
      </w:r>
    </w:p>
    <w:p w14:paraId="2A950267" w14:textId="77777777" w:rsidR="0084691C" w:rsidRDefault="00A06CE9">
      <w:pPr>
        <w:spacing w:beforeLines="0" w:before="0" w:after="0"/>
        <w:jc w:val="left"/>
        <w:rPr>
          <w:rFonts w:ascii="Times" w:eastAsia="Batang" w:hAnsi="Times"/>
          <w:lang w:val="en-GB" w:eastAsia="zh-CN"/>
        </w:rPr>
      </w:pPr>
      <w:r>
        <w:rPr>
          <w:rFonts w:ascii="Times" w:eastAsia="Batang" w:hAnsi="Times"/>
          <w:lang w:val="en-GB" w:eastAsia="zh-CN"/>
        </w:rPr>
        <w:t>R1-2501038</w:t>
      </w:r>
      <w:r>
        <w:rPr>
          <w:rFonts w:ascii="Times" w:eastAsia="Batang" w:hAnsi="Times"/>
          <w:lang w:val="en-GB" w:eastAsia="zh-CN"/>
        </w:rPr>
        <w:tab/>
        <w:t>Discussion on reply LS on soft satellite switch with re-sync</w:t>
      </w:r>
      <w:r>
        <w:rPr>
          <w:rFonts w:ascii="Times" w:eastAsia="Batang" w:hAnsi="Times"/>
          <w:lang w:val="en-GB" w:eastAsia="zh-CN"/>
        </w:rPr>
        <w:tab/>
        <w:t>MediaTek Inc.</w:t>
      </w:r>
    </w:p>
    <w:p w14:paraId="3189FB77" w14:textId="77777777" w:rsidR="0084691C" w:rsidRDefault="00A06CE9">
      <w:pPr>
        <w:spacing w:beforeLines="0" w:before="0" w:after="0"/>
        <w:jc w:val="left"/>
        <w:rPr>
          <w:rFonts w:ascii="Times" w:eastAsia="Batang" w:hAnsi="Times"/>
          <w:lang w:val="en-GB" w:eastAsia="zh-CN"/>
        </w:rPr>
      </w:pPr>
      <w:r>
        <w:rPr>
          <w:rFonts w:ascii="Times" w:eastAsia="Batang" w:hAnsi="Times"/>
          <w:lang w:val="en-GB" w:eastAsia="zh-CN"/>
        </w:rPr>
        <w:t>R1-2501070</w:t>
      </w:r>
      <w:r>
        <w:rPr>
          <w:rFonts w:ascii="Times" w:eastAsia="Batang" w:hAnsi="Times"/>
          <w:lang w:val="en-GB" w:eastAsia="zh-CN"/>
        </w:rPr>
        <w:tab/>
        <w:t>Discussion on soft satellite switch with re-sync</w:t>
      </w:r>
      <w:r>
        <w:rPr>
          <w:rFonts w:ascii="Times" w:eastAsia="Batang" w:hAnsi="Times"/>
          <w:lang w:val="en-GB" w:eastAsia="zh-CN"/>
        </w:rPr>
        <w:tab/>
        <w:t xml:space="preserve">Huawei, </w:t>
      </w:r>
      <w:proofErr w:type="spellStart"/>
      <w:r>
        <w:rPr>
          <w:rFonts w:ascii="Times" w:eastAsia="Batang" w:hAnsi="Times"/>
          <w:lang w:val="en-GB" w:eastAsia="zh-CN"/>
        </w:rPr>
        <w:t>HiSilicon</w:t>
      </w:r>
      <w:proofErr w:type="spellEnd"/>
    </w:p>
    <w:p w14:paraId="1580DA1A" w14:textId="77777777" w:rsidR="0084691C" w:rsidRDefault="00A06CE9">
      <w:pPr>
        <w:spacing w:beforeLines="0" w:before="0" w:after="0"/>
        <w:jc w:val="left"/>
        <w:rPr>
          <w:rFonts w:ascii="Times" w:eastAsia="Batang" w:hAnsi="Times"/>
          <w:lang w:val="en-GB" w:eastAsia="zh-CN"/>
        </w:rPr>
      </w:pPr>
      <w:r>
        <w:rPr>
          <w:rFonts w:ascii="Times" w:eastAsia="Batang" w:hAnsi="Times"/>
          <w:lang w:val="en-GB" w:eastAsia="zh-CN"/>
        </w:rPr>
        <w:t>R1-2501139</w:t>
      </w:r>
      <w:r>
        <w:rPr>
          <w:rFonts w:ascii="Times" w:eastAsia="Batang" w:hAnsi="Times"/>
          <w:lang w:val="en-GB" w:eastAsia="zh-CN"/>
        </w:rPr>
        <w:tab/>
        <w:t xml:space="preserve">Discussion on RAN2 LS on soft satellite </w:t>
      </w:r>
      <w:proofErr w:type="spellStart"/>
      <w:r>
        <w:rPr>
          <w:rFonts w:ascii="Times" w:eastAsia="Batang" w:hAnsi="Times"/>
          <w:lang w:val="en-GB" w:eastAsia="zh-CN"/>
        </w:rPr>
        <w:t>swicth</w:t>
      </w:r>
      <w:proofErr w:type="spellEnd"/>
      <w:r>
        <w:rPr>
          <w:rFonts w:ascii="Times" w:eastAsia="Batang" w:hAnsi="Times"/>
          <w:lang w:val="en-GB" w:eastAsia="zh-CN"/>
        </w:rPr>
        <w:t xml:space="preserve"> with re-synch</w:t>
      </w:r>
      <w:r>
        <w:rPr>
          <w:rFonts w:ascii="Times" w:eastAsia="Batang" w:hAnsi="Times"/>
          <w:lang w:val="en-GB" w:eastAsia="zh-CN"/>
        </w:rPr>
        <w:tab/>
        <w:t>Qualcomm Incorporated</w:t>
      </w:r>
    </w:p>
    <w:p w14:paraId="0B3BD112" w14:textId="77777777" w:rsidR="0084691C" w:rsidRDefault="00A06CE9">
      <w:pPr>
        <w:spacing w:beforeLines="0" w:before="0" w:after="0"/>
        <w:jc w:val="left"/>
        <w:rPr>
          <w:rFonts w:ascii="Times" w:eastAsia="Batang" w:hAnsi="Times"/>
          <w:lang w:val="en-GB" w:eastAsia="zh-CN"/>
        </w:rPr>
      </w:pPr>
      <w:r>
        <w:rPr>
          <w:rFonts w:ascii="Times" w:eastAsia="Batang" w:hAnsi="Times"/>
          <w:lang w:val="en-GB" w:eastAsia="zh-CN"/>
        </w:rPr>
        <w:t>R1-2501324</w:t>
      </w:r>
      <w:r>
        <w:rPr>
          <w:rFonts w:ascii="Times" w:eastAsia="Batang" w:hAnsi="Times"/>
          <w:lang w:val="en-GB" w:eastAsia="zh-CN"/>
        </w:rPr>
        <w:tab/>
        <w:t>Draft reply LS on soft satellite switch with re-sync</w:t>
      </w:r>
      <w:r>
        <w:rPr>
          <w:rFonts w:ascii="Times" w:eastAsia="Batang" w:hAnsi="Times"/>
          <w:lang w:val="en-GB" w:eastAsia="zh-CN"/>
        </w:rPr>
        <w:tab/>
        <w:t xml:space="preserve">Huawei, </w:t>
      </w:r>
      <w:proofErr w:type="spellStart"/>
      <w:r>
        <w:rPr>
          <w:rFonts w:ascii="Times" w:eastAsia="Batang" w:hAnsi="Times"/>
          <w:lang w:val="en-GB" w:eastAsia="zh-CN"/>
        </w:rPr>
        <w:t>HiSilicon</w:t>
      </w:r>
      <w:proofErr w:type="spellEnd"/>
    </w:p>
    <w:p w14:paraId="10D046CE" w14:textId="77777777" w:rsidR="0084691C" w:rsidRDefault="0084691C">
      <w:pPr>
        <w:spacing w:before="120"/>
        <w:rPr>
          <w:rFonts w:ascii="Times" w:eastAsiaTheme="minorEastAsia" w:hAnsi="Times"/>
          <w:lang w:val="en-GB" w:eastAsia="zh-CN"/>
        </w:rPr>
      </w:pPr>
    </w:p>
    <w:p w14:paraId="21390735" w14:textId="77777777" w:rsidR="0084691C" w:rsidRDefault="00A06CE9">
      <w:pPr>
        <w:spacing w:before="120"/>
        <w:rPr>
          <w:rFonts w:ascii="Times" w:eastAsiaTheme="minorEastAsia" w:hAnsi="Times"/>
          <w:lang w:val="en-GB" w:eastAsia="zh-CN"/>
        </w:rPr>
      </w:pPr>
      <w:r>
        <w:rPr>
          <w:rFonts w:ascii="Times" w:eastAsiaTheme="minorEastAsia" w:hAnsi="Times"/>
          <w:lang w:val="en-GB" w:eastAsia="zh-CN"/>
        </w:rPr>
        <w:t>Based on the above inputs from companies, the company views are summarized by the feature lead as following:</w:t>
      </w:r>
    </w:p>
    <w:p w14:paraId="23D642D7" w14:textId="77777777" w:rsidR="0084691C" w:rsidRDefault="00A06CE9">
      <w:pPr>
        <w:pStyle w:val="a0"/>
        <w:numPr>
          <w:ilvl w:val="0"/>
          <w:numId w:val="6"/>
        </w:numPr>
        <w:spacing w:beforeLines="0" w:before="120" w:after="0"/>
        <w:rPr>
          <w:rFonts w:ascii="Times New Roman" w:eastAsia="宋体" w:hAnsi="Times New Roman"/>
          <w:szCs w:val="20"/>
          <w:lang w:eastAsia="zh-CN"/>
        </w:rPr>
      </w:pPr>
      <w:r>
        <w:rPr>
          <w:rFonts w:ascii="Times New Roman" w:hAnsi="Times New Roman"/>
          <w:szCs w:val="20"/>
        </w:rPr>
        <w:t xml:space="preserve">The pre-acquired DL synchronization started </w:t>
      </w:r>
      <w:r>
        <w:rPr>
          <w:rFonts w:ascii="Times New Roman" w:eastAsia="宋体" w:hAnsi="Times New Roman"/>
          <w:szCs w:val="20"/>
          <w:lang w:eastAsia="zh-CN"/>
        </w:rPr>
        <w:t>between [t-</w:t>
      </w:r>
      <w:proofErr w:type="spellStart"/>
      <w:r>
        <w:rPr>
          <w:rFonts w:ascii="Times New Roman" w:eastAsia="宋体" w:hAnsi="Times New Roman"/>
          <w:szCs w:val="20"/>
          <w:lang w:eastAsia="zh-CN"/>
        </w:rPr>
        <w:t>ServiceStart</w:t>
      </w:r>
      <w:proofErr w:type="spellEnd"/>
      <w:r>
        <w:rPr>
          <w:rFonts w:ascii="Times New Roman" w:eastAsia="宋体" w:hAnsi="Times New Roman"/>
          <w:szCs w:val="20"/>
          <w:lang w:eastAsia="zh-CN"/>
        </w:rPr>
        <w:t>, t-Service] can be maintained if the SSB pattern is changed at t-Service.</w:t>
      </w:r>
    </w:p>
    <w:p w14:paraId="6DCEE9A0" w14:textId="77777777" w:rsidR="0084691C" w:rsidRDefault="00A06CE9">
      <w:pPr>
        <w:pStyle w:val="aff"/>
        <w:widowControl w:val="0"/>
        <w:numPr>
          <w:ilvl w:val="1"/>
          <w:numId w:val="6"/>
        </w:numPr>
        <w:spacing w:beforeLines="0" w:before="120" w:after="0"/>
        <w:ind w:firstLineChars="0"/>
        <w:rPr>
          <w:rFonts w:ascii="Times New Roman" w:hAnsi="Times New Roman"/>
          <w:szCs w:val="20"/>
        </w:rPr>
      </w:pPr>
      <w:r>
        <w:rPr>
          <w:rFonts w:ascii="Times New Roman" w:hAnsi="Times New Roman"/>
          <w:szCs w:val="20"/>
        </w:rPr>
        <w:t>Support [7]: CMCC, ZTE, Oppo, Apple, Ericsson, QC, HW</w:t>
      </w:r>
    </w:p>
    <w:p w14:paraId="35E58FD1" w14:textId="77777777" w:rsidR="0084691C" w:rsidRDefault="00A06CE9">
      <w:pPr>
        <w:pStyle w:val="aff"/>
        <w:widowControl w:val="0"/>
        <w:numPr>
          <w:ilvl w:val="1"/>
          <w:numId w:val="6"/>
        </w:numPr>
        <w:spacing w:beforeLines="0" w:before="120" w:after="0"/>
        <w:ind w:firstLineChars="0"/>
        <w:rPr>
          <w:rFonts w:ascii="Times New Roman" w:hAnsi="Times New Roman"/>
          <w:szCs w:val="20"/>
        </w:rPr>
      </w:pPr>
      <w:r>
        <w:rPr>
          <w:rFonts w:ascii="Times New Roman" w:hAnsi="Times New Roman"/>
          <w:szCs w:val="20"/>
        </w:rPr>
        <w:t xml:space="preserve">Showing some </w:t>
      </w:r>
      <w:proofErr w:type="gramStart"/>
      <w:r>
        <w:rPr>
          <w:rFonts w:ascii="Times New Roman" w:hAnsi="Times New Roman"/>
          <w:szCs w:val="20"/>
        </w:rPr>
        <w:t>concerns[</w:t>
      </w:r>
      <w:proofErr w:type="gramEnd"/>
      <w:r>
        <w:rPr>
          <w:rFonts w:ascii="Times New Roman" w:hAnsi="Times New Roman"/>
          <w:szCs w:val="20"/>
        </w:rPr>
        <w:t xml:space="preserve">3]: </w:t>
      </w:r>
    </w:p>
    <w:p w14:paraId="42CB25F5" w14:textId="77777777" w:rsidR="0084691C" w:rsidRDefault="00A06CE9">
      <w:pPr>
        <w:pStyle w:val="aff"/>
        <w:widowControl w:val="0"/>
        <w:numPr>
          <w:ilvl w:val="2"/>
          <w:numId w:val="6"/>
        </w:numPr>
        <w:spacing w:beforeLines="0" w:before="120" w:after="0"/>
        <w:ind w:firstLineChars="0"/>
        <w:rPr>
          <w:rFonts w:ascii="Times New Roman" w:hAnsi="Times New Roman"/>
          <w:szCs w:val="20"/>
        </w:rPr>
      </w:pPr>
      <w:r>
        <w:rPr>
          <w:rFonts w:ascii="Times New Roman" w:hAnsi="Times New Roman"/>
          <w:szCs w:val="20"/>
        </w:rPr>
        <w:t>Vivo: From RAN1 perspective, if shifting the SSB pattern means changing the SSB periodicity and/or position related to the SFN/frame boundary, the pre-acquired DL synchronization may not be maintained by the UE, e.g., the synchronization and/or SFN timing may be loss, or the out of sync indication may be reported.</w:t>
      </w:r>
    </w:p>
    <w:p w14:paraId="067C0A77" w14:textId="77777777" w:rsidR="0084691C" w:rsidRDefault="00A06CE9">
      <w:pPr>
        <w:pStyle w:val="aff"/>
        <w:widowControl w:val="0"/>
        <w:numPr>
          <w:ilvl w:val="2"/>
          <w:numId w:val="6"/>
        </w:numPr>
        <w:spacing w:beforeLines="0" w:before="120" w:after="0"/>
        <w:ind w:firstLineChars="0"/>
        <w:rPr>
          <w:rFonts w:ascii="Times New Roman" w:hAnsi="Times New Roman"/>
          <w:szCs w:val="20"/>
        </w:rPr>
      </w:pPr>
      <w:r>
        <w:rPr>
          <w:rFonts w:ascii="Times New Roman" w:hAnsi="Times New Roman"/>
          <w:szCs w:val="20"/>
        </w:rPr>
        <w:t xml:space="preserve">Nokia: UEs are not capable of handling change on SSB patterns as they are pre-coded in spec, want to </w:t>
      </w:r>
      <w:r>
        <w:rPr>
          <w:rFonts w:ascii="Times New Roman" w:hAnsi="Times New Roman"/>
          <w:szCs w:val="20"/>
        </w:rPr>
        <w:lastRenderedPageBreak/>
        <w:t xml:space="preserve">support Opt1 in RAN2. </w:t>
      </w:r>
    </w:p>
    <w:p w14:paraId="5FAA1E44" w14:textId="77777777" w:rsidR="0084691C" w:rsidRDefault="00A06CE9">
      <w:pPr>
        <w:pStyle w:val="aff"/>
        <w:widowControl w:val="0"/>
        <w:numPr>
          <w:ilvl w:val="2"/>
          <w:numId w:val="6"/>
        </w:numPr>
        <w:spacing w:beforeLines="0" w:before="120" w:after="0"/>
        <w:ind w:firstLineChars="0"/>
        <w:rPr>
          <w:rFonts w:ascii="Times New Roman" w:hAnsi="Times New Roman"/>
          <w:szCs w:val="20"/>
        </w:rPr>
      </w:pPr>
      <w:r>
        <w:rPr>
          <w:rFonts w:ascii="Times New Roman" w:hAnsi="Times New Roman"/>
          <w:szCs w:val="20"/>
        </w:rPr>
        <w:t>MTK: changing time back to SSB is a fundamental change in UE behavior. Support Opt1 in RAN2.</w:t>
      </w:r>
    </w:p>
    <w:p w14:paraId="1C5808E5" w14:textId="77777777" w:rsidR="0084691C" w:rsidRDefault="00A06CE9">
      <w:pPr>
        <w:pStyle w:val="aff"/>
        <w:widowControl w:val="0"/>
        <w:numPr>
          <w:ilvl w:val="1"/>
          <w:numId w:val="6"/>
        </w:numPr>
        <w:spacing w:beforeLines="0" w:before="120" w:after="0"/>
        <w:ind w:firstLineChars="0"/>
        <w:rPr>
          <w:rFonts w:ascii="Times New Roman" w:hAnsi="Times New Roman"/>
          <w:sz w:val="24"/>
        </w:rPr>
      </w:pPr>
      <w:r>
        <w:rPr>
          <w:rFonts w:ascii="Times New Roman" w:hAnsi="Times New Roman"/>
          <w:szCs w:val="20"/>
        </w:rPr>
        <w:t>Not sure whether RAN1 should provide replies [1]</w:t>
      </w:r>
      <w:r>
        <w:rPr>
          <w:rFonts w:ascii="Times New Roman" w:hAnsi="Times New Roman" w:hint="eastAsia"/>
          <w:szCs w:val="20"/>
        </w:rPr>
        <w:t>: Samsung</w:t>
      </w:r>
      <w:r>
        <w:rPr>
          <w:rFonts w:ascii="Times New Roman" w:hAnsi="Times New Roman"/>
          <w:szCs w:val="20"/>
        </w:rPr>
        <w:t xml:space="preserve"> </w:t>
      </w:r>
      <w:r>
        <w:rPr>
          <w:rFonts w:ascii="Times New Roman" w:hAnsi="Times New Roman" w:hint="eastAsia"/>
          <w:szCs w:val="20"/>
        </w:rPr>
        <w:t>(</w:t>
      </w:r>
      <w:r>
        <w:rPr>
          <w:rFonts w:ascii="Times New Roman" w:hAnsi="Times New Roman"/>
          <w:szCs w:val="20"/>
        </w:rPr>
        <w:t>no clear definition of whether DL synchronization is maintained or not in RAN1 since it needs relevant requirement to guarantee performance. SS-RSRP started in [t-</w:t>
      </w:r>
      <w:proofErr w:type="spellStart"/>
      <w:r>
        <w:rPr>
          <w:rFonts w:ascii="Times New Roman" w:hAnsi="Times New Roman"/>
          <w:szCs w:val="20"/>
        </w:rPr>
        <w:t>ServiceStart</w:t>
      </w:r>
      <w:proofErr w:type="spellEnd"/>
      <w:r>
        <w:rPr>
          <w:rFonts w:ascii="Times New Roman" w:hAnsi="Times New Roman"/>
          <w:szCs w:val="20"/>
        </w:rPr>
        <w:t>, t-Service] may not be used after –t-Service (SS-RSRP defined over SMTC window</w:t>
      </w:r>
      <w:proofErr w:type="gramStart"/>
      <w:r>
        <w:rPr>
          <w:rFonts w:ascii="Times New Roman" w:hAnsi="Times New Roman"/>
          <w:szCs w:val="20"/>
        </w:rPr>
        <w:t>) )</w:t>
      </w:r>
      <w:proofErr w:type="gramEnd"/>
    </w:p>
    <w:p w14:paraId="785A0C22" w14:textId="77777777" w:rsidR="0084691C" w:rsidRDefault="0084691C">
      <w:pPr>
        <w:spacing w:before="120"/>
        <w:rPr>
          <w:rFonts w:eastAsiaTheme="minorEastAsia"/>
          <w:lang w:eastAsia="zh-CN"/>
        </w:rPr>
      </w:pPr>
    </w:p>
    <w:p w14:paraId="3190777A" w14:textId="77777777" w:rsidR="0084691C" w:rsidRDefault="0084691C">
      <w:pPr>
        <w:spacing w:before="120"/>
        <w:rPr>
          <w:lang w:eastAsia="zh-CN"/>
        </w:rPr>
      </w:pPr>
    </w:p>
    <w:p w14:paraId="0E44585E" w14:textId="77777777" w:rsidR="0084691C" w:rsidRDefault="00A06CE9">
      <w:pPr>
        <w:pStyle w:val="2"/>
        <w:numPr>
          <w:ilvl w:val="0"/>
          <w:numId w:val="5"/>
        </w:numPr>
        <w:spacing w:before="120"/>
      </w:pPr>
      <w:r>
        <w:t xml:space="preserve">Collection of Companies’ views                        </w:t>
      </w:r>
    </w:p>
    <w:p w14:paraId="1427CFC4" w14:textId="32A0EB70" w:rsidR="005D6304" w:rsidRPr="005D6304" w:rsidRDefault="005D6304" w:rsidP="005D6304">
      <w:pPr>
        <w:pStyle w:val="2"/>
        <w:numPr>
          <w:ilvl w:val="1"/>
          <w:numId w:val="5"/>
        </w:numPr>
        <w:spacing w:before="120"/>
        <w:rPr>
          <w:rFonts w:eastAsia="宋体"/>
          <w:lang w:val="de-DE" w:eastAsia="zh-CN"/>
        </w:rPr>
      </w:pPr>
      <w:r w:rsidRPr="005D6304">
        <w:rPr>
          <w:rFonts w:eastAsia="宋体"/>
          <w:lang w:val="de-DE" w:eastAsia="zh-CN"/>
        </w:rPr>
        <w:t>First round discussion</w:t>
      </w:r>
    </w:p>
    <w:p w14:paraId="6EFEC7D7" w14:textId="135A8EDF" w:rsidR="0084691C" w:rsidRDefault="00A06CE9">
      <w:pPr>
        <w:pStyle w:val="a0"/>
        <w:spacing w:before="120"/>
        <w:rPr>
          <w:rFonts w:eastAsia="宋体"/>
          <w:lang w:eastAsia="zh-CN"/>
        </w:rPr>
      </w:pPr>
      <w:r>
        <w:rPr>
          <w:rFonts w:eastAsia="宋体"/>
          <w:lang w:eastAsia="zh-CN"/>
        </w:rPr>
        <w:t xml:space="preserve">Firstly, moderator thinks RAN1 should focus on the questions in RAN2 LS, rather than discuss which option should be adopted. The option 1/2/3 should be decided by RAN2 considering RAN2 has to consider other aspects, </w:t>
      </w:r>
      <w:proofErr w:type="gramStart"/>
      <w:r>
        <w:rPr>
          <w:rFonts w:eastAsia="宋体"/>
          <w:lang w:eastAsia="zh-CN"/>
        </w:rPr>
        <w:t>e.g.</w:t>
      </w:r>
      <w:proofErr w:type="gramEnd"/>
      <w:r>
        <w:rPr>
          <w:rFonts w:eastAsia="宋体"/>
          <w:lang w:eastAsia="zh-CN"/>
        </w:rPr>
        <w:t xml:space="preserve"> how to handle SMTC window etc. </w:t>
      </w:r>
    </w:p>
    <w:p w14:paraId="3F457E10" w14:textId="77777777" w:rsidR="0084691C" w:rsidRDefault="0084691C">
      <w:pPr>
        <w:pStyle w:val="a0"/>
        <w:spacing w:before="120"/>
        <w:rPr>
          <w:rFonts w:eastAsia="宋体"/>
          <w:lang w:eastAsia="zh-CN"/>
        </w:rPr>
      </w:pPr>
    </w:p>
    <w:p w14:paraId="6802087F" w14:textId="77777777" w:rsidR="0084691C" w:rsidRDefault="00A06CE9">
      <w:pPr>
        <w:pStyle w:val="a0"/>
        <w:spacing w:before="120"/>
        <w:rPr>
          <w:rFonts w:ascii="Times New Roman" w:hAnsi="Times New Roman"/>
          <w:szCs w:val="20"/>
        </w:rPr>
      </w:pPr>
      <w:r>
        <w:rPr>
          <w:rFonts w:eastAsia="宋体"/>
          <w:lang w:eastAsia="zh-CN"/>
        </w:rPr>
        <w:t xml:space="preserve">Per moderator’s understanding, it needs to point out that in RAN2’s question, only a temporary shifted SSB is used for the sync during the time </w:t>
      </w:r>
      <w:r>
        <w:rPr>
          <w:rFonts w:ascii="Times New Roman" w:hAnsi="Times New Roman"/>
          <w:szCs w:val="20"/>
        </w:rPr>
        <w:t>[t-</w:t>
      </w:r>
      <w:proofErr w:type="spellStart"/>
      <w:r>
        <w:rPr>
          <w:rFonts w:ascii="Times New Roman" w:hAnsi="Times New Roman"/>
          <w:szCs w:val="20"/>
        </w:rPr>
        <w:t>ServiceStart</w:t>
      </w:r>
      <w:proofErr w:type="spellEnd"/>
      <w:r>
        <w:rPr>
          <w:rFonts w:ascii="Times New Roman" w:hAnsi="Times New Roman"/>
          <w:szCs w:val="20"/>
        </w:rPr>
        <w:t xml:space="preserve">, t-Service], and after t-Service, the UE shall resume to use the normal SSB. It does not mean the cell timing (frame timing/slot timing etc.) from the target satellite needs to be changed. Considering the time offset between shifted SSB and normal SSB pattern is pre-known by UE, the DL synchronization can be assumed to be maintained. This is also the understanding from the majority companies. </w:t>
      </w:r>
    </w:p>
    <w:p w14:paraId="310CE46D" w14:textId="77777777" w:rsidR="0084691C" w:rsidRDefault="00A06CE9">
      <w:pPr>
        <w:pStyle w:val="a0"/>
        <w:spacing w:before="120"/>
        <w:rPr>
          <w:rFonts w:eastAsia="宋体"/>
          <w:lang w:eastAsia="zh-CN"/>
        </w:rPr>
      </w:pPr>
      <w:r>
        <w:rPr>
          <w:rFonts w:ascii="Times New Roman" w:hAnsi="Times New Roman"/>
          <w:szCs w:val="20"/>
        </w:rPr>
        <w:t xml:space="preserve">Some companies may think this would introduce UE complexity and some potential RAN1 spec change. However, this is allowed once RAN2 decides to support it.  </w:t>
      </w:r>
    </w:p>
    <w:p w14:paraId="56A3FFD7" w14:textId="77777777" w:rsidR="0084691C" w:rsidRDefault="00A06CE9">
      <w:pPr>
        <w:spacing w:before="120"/>
        <w:rPr>
          <w:b/>
          <w:bCs/>
          <w:szCs w:val="20"/>
          <w:lang w:eastAsia="ja-JP"/>
        </w:rPr>
      </w:pPr>
      <w:r>
        <w:rPr>
          <w:b/>
          <w:bCs/>
        </w:rPr>
        <w:t>Question 1: Do you agree that the pre-acquired DL synchronization started between [t-</w:t>
      </w:r>
      <w:proofErr w:type="spellStart"/>
      <w:r>
        <w:rPr>
          <w:b/>
          <w:bCs/>
        </w:rPr>
        <w:t>ServiceStart</w:t>
      </w:r>
      <w:proofErr w:type="spellEnd"/>
      <w:r>
        <w:rPr>
          <w:b/>
          <w:bCs/>
        </w:rPr>
        <w:t xml:space="preserve">, t-Service] with target satellite can be assumed as maintained if the SSB pattern (e.g., SSB offset) is changed (determined by </w:t>
      </w:r>
      <w:proofErr w:type="spellStart"/>
      <w:r>
        <w:rPr>
          <w:b/>
          <w:bCs/>
        </w:rPr>
        <w:t>ssb-TimeOffset</w:t>
      </w:r>
      <w:proofErr w:type="spellEnd"/>
      <w:r>
        <w:rPr>
          <w:b/>
          <w:bCs/>
        </w:rPr>
        <w:t>) at t-Service? If not, please provide your reason. (Suggest to focus on the question and not using the comment that other option in RAN2 is preferred.)</w:t>
      </w:r>
    </w:p>
    <w:p w14:paraId="6C9AB791" w14:textId="77777777" w:rsidR="0084691C" w:rsidRDefault="0084691C">
      <w:pPr>
        <w:pStyle w:val="aff"/>
        <w:spacing w:before="120"/>
        <w:ind w:left="1290" w:firstLine="402"/>
        <w:rPr>
          <w:rFonts w:ascii="Times New Roman" w:eastAsia="Times New Roman" w:hAnsi="Times New Roman"/>
          <w:b/>
          <w:bCs/>
          <w:szCs w:val="20"/>
          <w:lang w:val="en-GB" w:eastAsia="ja-JP"/>
        </w:rPr>
      </w:pPr>
    </w:p>
    <w:tbl>
      <w:tblPr>
        <w:tblStyle w:val="af6"/>
        <w:tblW w:w="0" w:type="auto"/>
        <w:tblLook w:val="04A0" w:firstRow="1" w:lastRow="0" w:firstColumn="1" w:lastColumn="0" w:noHBand="0" w:noVBand="1"/>
      </w:tblPr>
      <w:tblGrid>
        <w:gridCol w:w="893"/>
        <w:gridCol w:w="712"/>
        <w:gridCol w:w="8026"/>
      </w:tblGrid>
      <w:tr w:rsidR="0084691C" w14:paraId="26F34213" w14:textId="77777777">
        <w:tc>
          <w:tcPr>
            <w:tcW w:w="1980" w:type="dxa"/>
            <w:tcBorders>
              <w:top w:val="single" w:sz="4" w:space="0" w:color="auto"/>
              <w:left w:val="single" w:sz="4" w:space="0" w:color="auto"/>
              <w:bottom w:val="single" w:sz="4" w:space="0" w:color="auto"/>
              <w:right w:val="single" w:sz="4" w:space="0" w:color="auto"/>
            </w:tcBorders>
          </w:tcPr>
          <w:p w14:paraId="06811510" w14:textId="77777777" w:rsidR="0084691C" w:rsidRDefault="00A06CE9">
            <w:pPr>
              <w:spacing w:before="120"/>
              <w:jc w:val="center"/>
              <w:rPr>
                <w:rFonts w:eastAsia="Calibri"/>
                <w:b/>
                <w:bCs/>
                <w:sz w:val="22"/>
                <w:szCs w:val="22"/>
                <w:lang w:val="de-DE" w:eastAsia="ja-JP"/>
              </w:rPr>
            </w:pPr>
            <w:r>
              <w:rPr>
                <w:b/>
                <w:bCs/>
                <w:lang w:val="de-DE"/>
              </w:rPr>
              <w:t>Company</w:t>
            </w:r>
          </w:p>
        </w:tc>
        <w:tc>
          <w:tcPr>
            <w:tcW w:w="1417" w:type="dxa"/>
            <w:tcBorders>
              <w:top w:val="single" w:sz="4" w:space="0" w:color="auto"/>
              <w:left w:val="single" w:sz="4" w:space="0" w:color="auto"/>
              <w:bottom w:val="single" w:sz="4" w:space="0" w:color="auto"/>
              <w:right w:val="single" w:sz="4" w:space="0" w:color="auto"/>
            </w:tcBorders>
          </w:tcPr>
          <w:p w14:paraId="2111C322" w14:textId="77777777" w:rsidR="0084691C" w:rsidRDefault="00A06CE9">
            <w:pPr>
              <w:spacing w:before="120"/>
              <w:jc w:val="center"/>
              <w:rPr>
                <w:b/>
                <w:bCs/>
                <w:lang w:val="de-DE"/>
              </w:rPr>
            </w:pPr>
            <w:r>
              <w:rPr>
                <w:b/>
                <w:bCs/>
                <w:lang w:val="de-DE"/>
              </w:rPr>
              <w:t>Yes/No</w:t>
            </w:r>
          </w:p>
        </w:tc>
        <w:tc>
          <w:tcPr>
            <w:tcW w:w="6232" w:type="dxa"/>
            <w:tcBorders>
              <w:top w:val="single" w:sz="4" w:space="0" w:color="auto"/>
              <w:left w:val="single" w:sz="4" w:space="0" w:color="auto"/>
              <w:bottom w:val="single" w:sz="4" w:space="0" w:color="auto"/>
              <w:right w:val="single" w:sz="4" w:space="0" w:color="auto"/>
            </w:tcBorders>
          </w:tcPr>
          <w:p w14:paraId="4177AB4B" w14:textId="77777777" w:rsidR="0084691C" w:rsidRDefault="00A06CE9">
            <w:pPr>
              <w:spacing w:before="120"/>
              <w:jc w:val="center"/>
              <w:rPr>
                <w:b/>
                <w:bCs/>
                <w:lang w:val="de-DE"/>
              </w:rPr>
            </w:pPr>
            <w:r>
              <w:rPr>
                <w:b/>
                <w:bCs/>
                <w:lang w:val="de-DE"/>
              </w:rPr>
              <w:t>Comments</w:t>
            </w:r>
          </w:p>
        </w:tc>
      </w:tr>
      <w:tr w:rsidR="0084691C" w14:paraId="09E2FCD9" w14:textId="77777777">
        <w:tc>
          <w:tcPr>
            <w:tcW w:w="1980" w:type="dxa"/>
            <w:tcBorders>
              <w:top w:val="single" w:sz="4" w:space="0" w:color="auto"/>
              <w:left w:val="single" w:sz="4" w:space="0" w:color="auto"/>
              <w:bottom w:val="single" w:sz="4" w:space="0" w:color="auto"/>
              <w:right w:val="single" w:sz="4" w:space="0" w:color="auto"/>
            </w:tcBorders>
          </w:tcPr>
          <w:p w14:paraId="5D3AA6F8" w14:textId="77777777" w:rsidR="0084691C" w:rsidRDefault="00A06CE9">
            <w:pPr>
              <w:spacing w:before="120"/>
              <w:rPr>
                <w:rFonts w:asciiTheme="minorHAnsi" w:hAnsiTheme="minorHAnsi" w:cstheme="minorHAnsi"/>
                <w:lang w:val="de-DE"/>
              </w:rPr>
            </w:pPr>
            <w:r>
              <w:rPr>
                <w:rFonts w:eastAsia="Calibri"/>
              </w:rPr>
              <w:t>Nokia</w:t>
            </w:r>
          </w:p>
        </w:tc>
        <w:tc>
          <w:tcPr>
            <w:tcW w:w="1417" w:type="dxa"/>
            <w:tcBorders>
              <w:top w:val="single" w:sz="4" w:space="0" w:color="auto"/>
              <w:left w:val="single" w:sz="4" w:space="0" w:color="auto"/>
              <w:bottom w:val="single" w:sz="4" w:space="0" w:color="auto"/>
              <w:right w:val="single" w:sz="4" w:space="0" w:color="auto"/>
            </w:tcBorders>
          </w:tcPr>
          <w:p w14:paraId="2E2470A8" w14:textId="77777777" w:rsidR="0084691C" w:rsidRDefault="00A06CE9">
            <w:pPr>
              <w:spacing w:before="120"/>
              <w:rPr>
                <w:rFonts w:asciiTheme="minorHAnsi" w:hAnsiTheme="minorHAnsi" w:cstheme="minorHAnsi"/>
                <w:lang w:val="de-DE"/>
              </w:rPr>
            </w:pPr>
            <w:r>
              <w:rPr>
                <w:rFonts w:asciiTheme="minorHAnsi" w:hAnsiTheme="minorHAnsi" w:cstheme="minorHAnsi"/>
                <w:lang w:val="de-DE"/>
              </w:rPr>
              <w:t>No</w:t>
            </w:r>
          </w:p>
        </w:tc>
        <w:tc>
          <w:tcPr>
            <w:tcW w:w="6232" w:type="dxa"/>
            <w:tcBorders>
              <w:top w:val="single" w:sz="4" w:space="0" w:color="auto"/>
              <w:left w:val="single" w:sz="4" w:space="0" w:color="auto"/>
              <w:bottom w:val="single" w:sz="4" w:space="0" w:color="auto"/>
              <w:right w:val="single" w:sz="4" w:space="0" w:color="auto"/>
            </w:tcBorders>
          </w:tcPr>
          <w:p w14:paraId="47029A79" w14:textId="77777777" w:rsidR="0084691C" w:rsidRDefault="00A06CE9">
            <w:pPr>
              <w:pStyle w:val="B1"/>
              <w:spacing w:before="120"/>
              <w:ind w:left="0" w:firstLine="0"/>
              <w:rPr>
                <w:rFonts w:eastAsia="Calibri"/>
                <w:lang w:val="en-US"/>
              </w:rPr>
            </w:pPr>
            <w:r>
              <w:rPr>
                <w:rFonts w:eastAsia="Calibri"/>
                <w:lang w:val="en-US"/>
              </w:rPr>
              <w:t>Since we should only focus on the question that is being raised here, the simple and short response to the LS question would be a simple “</w:t>
            </w:r>
            <w:proofErr w:type="gramStart"/>
            <w:r>
              <w:rPr>
                <w:rFonts w:eastAsia="Calibri"/>
                <w:lang w:val="en-US"/>
              </w:rPr>
              <w:t>No“</w:t>
            </w:r>
            <w:proofErr w:type="gramEnd"/>
            <w:r>
              <w:rPr>
                <w:rFonts w:eastAsia="Calibri"/>
                <w:lang w:val="en-US"/>
              </w:rPr>
              <w:t>.</w:t>
            </w:r>
          </w:p>
          <w:p w14:paraId="49ECEBB3" w14:textId="77777777" w:rsidR="0084691C" w:rsidRDefault="00A06CE9">
            <w:pPr>
              <w:pStyle w:val="B1"/>
              <w:spacing w:before="120"/>
              <w:ind w:left="0" w:firstLine="0"/>
              <w:rPr>
                <w:rFonts w:eastAsia="Calibri"/>
                <w:lang w:val="en-US"/>
              </w:rPr>
            </w:pPr>
            <w:r>
              <w:rPr>
                <w:rFonts w:eastAsia="Calibri"/>
                <w:lang w:val="en-US"/>
              </w:rPr>
              <w:t xml:space="preserve">In our contribution we already outlined our views. If a cell is broadcasting SSBs at a given periodicity, it is not possible to change the SSB timing by shifting it. It is as simple as that. </w:t>
            </w:r>
          </w:p>
          <w:p w14:paraId="211B0068" w14:textId="77777777" w:rsidR="0084691C" w:rsidRDefault="00A06CE9">
            <w:pPr>
              <w:pStyle w:val="B1"/>
              <w:spacing w:before="120"/>
              <w:ind w:left="0" w:firstLine="0"/>
              <w:rPr>
                <w:rFonts w:eastAsia="Calibri"/>
                <w:lang w:val="en-US"/>
              </w:rPr>
            </w:pPr>
            <w:r>
              <w:rPr>
                <w:rFonts w:eastAsia="Calibri"/>
                <w:lang w:val="en-US"/>
              </w:rPr>
              <w:t>A bit more background information:</w:t>
            </w:r>
          </w:p>
          <w:p w14:paraId="23EB491C" w14:textId="77777777" w:rsidR="0084691C" w:rsidRDefault="00A06CE9">
            <w:pPr>
              <w:pStyle w:val="B1"/>
              <w:spacing w:before="120"/>
              <w:ind w:left="284"/>
              <w:rPr>
                <w:rFonts w:eastAsia="Calibri"/>
              </w:rPr>
            </w:pPr>
            <w:r>
              <w:rPr>
                <w:rFonts w:eastAsia="Calibri"/>
              </w:rPr>
              <w:t xml:space="preserve">1)The SSB patterns CANNOT be changed. Their positions are hard coded in the specification. </w:t>
            </w:r>
          </w:p>
          <w:p w14:paraId="14607AE9" w14:textId="77777777" w:rsidR="0084691C" w:rsidRDefault="00A06CE9">
            <w:pPr>
              <w:pStyle w:val="B1"/>
              <w:spacing w:before="120"/>
              <w:ind w:left="0" w:firstLine="0"/>
              <w:rPr>
                <w:rFonts w:eastAsia="Calibri"/>
              </w:rPr>
            </w:pPr>
            <w:r>
              <w:rPr>
                <w:rFonts w:eastAsia="Calibri"/>
              </w:rPr>
              <w:t xml:space="preserve">2a) By identifying a SSB index (whose positions are pre-defined), the UE identifies the position of subframe 0 in a half-frame. That is the main reason SSS were developed. </w:t>
            </w:r>
          </w:p>
          <w:p w14:paraId="5457F7E9" w14:textId="77777777" w:rsidR="0084691C" w:rsidRDefault="00A06CE9">
            <w:pPr>
              <w:pStyle w:val="B1"/>
              <w:spacing w:before="120"/>
              <w:ind w:left="0" w:firstLine="0"/>
              <w:rPr>
                <w:rFonts w:eastAsia="Calibri"/>
              </w:rPr>
            </w:pPr>
            <w:r>
              <w:rPr>
                <w:rFonts w:eastAsia="Calibri"/>
              </w:rPr>
              <w:t>2b) To change the identification of subframe 0 temporarily would require changes on specification which should not be done in maintenance phase.</w:t>
            </w:r>
          </w:p>
          <w:p w14:paraId="4DCE997C" w14:textId="77777777" w:rsidR="0084691C" w:rsidRDefault="00A06CE9">
            <w:pPr>
              <w:pStyle w:val="B1"/>
              <w:spacing w:before="120"/>
              <w:ind w:left="284"/>
              <w:rPr>
                <w:rFonts w:eastAsia="Calibri"/>
                <w:sz w:val="13"/>
                <w:szCs w:val="13"/>
                <w:lang w:val="de-DE"/>
              </w:rPr>
            </w:pPr>
            <w:r>
              <w:rPr>
                <w:rFonts w:eastAsia="Calibri"/>
              </w:rPr>
              <w:t xml:space="preserve">3) Legacy UEs or UEs in idle mode might identify an incoming satellite, but would lose the track of time if </w:t>
            </w:r>
            <w:proofErr w:type="gramStart"/>
            <w:r>
              <w:rPr>
                <w:rFonts w:eastAsia="Calibri"/>
              </w:rPr>
              <w:t>SSB ”jumps</w:t>
            </w:r>
            <w:proofErr w:type="gramEnd"/>
            <w:r>
              <w:rPr>
                <w:rFonts w:eastAsia="Calibri"/>
              </w:rPr>
              <w:t xml:space="preserve"> around”. </w:t>
            </w:r>
          </w:p>
        </w:tc>
      </w:tr>
      <w:tr w:rsidR="0084691C" w14:paraId="500BBB56" w14:textId="77777777">
        <w:tc>
          <w:tcPr>
            <w:tcW w:w="1980" w:type="dxa"/>
            <w:tcBorders>
              <w:top w:val="single" w:sz="4" w:space="0" w:color="auto"/>
              <w:left w:val="single" w:sz="4" w:space="0" w:color="auto"/>
              <w:bottom w:val="single" w:sz="4" w:space="0" w:color="auto"/>
              <w:right w:val="single" w:sz="4" w:space="0" w:color="auto"/>
            </w:tcBorders>
          </w:tcPr>
          <w:p w14:paraId="640AB94B" w14:textId="77777777" w:rsidR="0084691C" w:rsidRDefault="00A06CE9">
            <w:pPr>
              <w:spacing w:before="120"/>
              <w:rPr>
                <w:rFonts w:eastAsia="等线"/>
                <w:szCs w:val="20"/>
                <w:lang w:val="de-DE" w:eastAsia="zh-CN"/>
              </w:rPr>
            </w:pPr>
            <w:r>
              <w:rPr>
                <w:rFonts w:eastAsia="等线"/>
                <w:szCs w:val="20"/>
                <w:lang w:val="de-DE" w:eastAsia="zh-CN"/>
              </w:rPr>
              <w:t>Ericsson</w:t>
            </w:r>
          </w:p>
        </w:tc>
        <w:tc>
          <w:tcPr>
            <w:tcW w:w="1417" w:type="dxa"/>
            <w:tcBorders>
              <w:top w:val="single" w:sz="4" w:space="0" w:color="auto"/>
              <w:left w:val="single" w:sz="4" w:space="0" w:color="auto"/>
              <w:bottom w:val="single" w:sz="4" w:space="0" w:color="auto"/>
              <w:right w:val="single" w:sz="4" w:space="0" w:color="auto"/>
            </w:tcBorders>
          </w:tcPr>
          <w:p w14:paraId="0A734F63" w14:textId="77777777" w:rsidR="0084691C" w:rsidRDefault="0084691C">
            <w:pPr>
              <w:spacing w:before="120"/>
              <w:rPr>
                <w:rFonts w:eastAsia="Calibri"/>
                <w:szCs w:val="20"/>
                <w:lang w:val="de-DE" w:eastAsia="ja-JP"/>
              </w:rPr>
            </w:pPr>
          </w:p>
        </w:tc>
        <w:tc>
          <w:tcPr>
            <w:tcW w:w="6232" w:type="dxa"/>
            <w:tcBorders>
              <w:top w:val="single" w:sz="4" w:space="0" w:color="auto"/>
              <w:left w:val="single" w:sz="4" w:space="0" w:color="auto"/>
              <w:bottom w:val="single" w:sz="4" w:space="0" w:color="auto"/>
              <w:right w:val="single" w:sz="4" w:space="0" w:color="auto"/>
            </w:tcBorders>
          </w:tcPr>
          <w:p w14:paraId="04B933FA" w14:textId="77777777" w:rsidR="0084691C" w:rsidRDefault="00A06CE9">
            <w:pPr>
              <w:spacing w:before="120"/>
              <w:rPr>
                <w:sz w:val="16"/>
                <w:szCs w:val="16"/>
                <w:lang w:val="de-DE" w:eastAsia="zh-CN"/>
              </w:rPr>
            </w:pPr>
            <w:r>
              <w:rPr>
                <w:rFonts w:eastAsia="Calibri"/>
              </w:rPr>
              <w:t>See proposed LS text revisions under Question 2.</w:t>
            </w:r>
          </w:p>
        </w:tc>
      </w:tr>
      <w:tr w:rsidR="0084691C" w14:paraId="15E93D10" w14:textId="77777777">
        <w:tc>
          <w:tcPr>
            <w:tcW w:w="1980" w:type="dxa"/>
            <w:tcBorders>
              <w:top w:val="single" w:sz="4" w:space="0" w:color="auto"/>
              <w:left w:val="single" w:sz="4" w:space="0" w:color="auto"/>
              <w:bottom w:val="single" w:sz="4" w:space="0" w:color="auto"/>
              <w:right w:val="single" w:sz="4" w:space="0" w:color="auto"/>
            </w:tcBorders>
          </w:tcPr>
          <w:p w14:paraId="6D1EB0F3" w14:textId="77777777" w:rsidR="0084691C" w:rsidRDefault="00A06CE9">
            <w:pPr>
              <w:spacing w:before="120"/>
              <w:rPr>
                <w:rFonts w:asciiTheme="minorHAnsi" w:eastAsia="等线" w:hAnsiTheme="minorHAnsi" w:cstheme="minorHAnsi"/>
                <w:sz w:val="22"/>
                <w:szCs w:val="22"/>
                <w:lang w:val="de-DE" w:eastAsia="zh-CN"/>
              </w:rPr>
            </w:pPr>
            <w:r>
              <w:rPr>
                <w:rFonts w:asciiTheme="minorHAnsi" w:eastAsia="等线" w:hAnsiTheme="minorHAnsi" w:cstheme="minorHAnsi" w:hint="eastAsia"/>
                <w:sz w:val="22"/>
                <w:szCs w:val="22"/>
                <w:lang w:val="de-DE" w:eastAsia="zh-CN"/>
              </w:rPr>
              <w:t>CMCC</w:t>
            </w:r>
          </w:p>
        </w:tc>
        <w:tc>
          <w:tcPr>
            <w:tcW w:w="1417" w:type="dxa"/>
            <w:tcBorders>
              <w:top w:val="single" w:sz="4" w:space="0" w:color="auto"/>
              <w:left w:val="single" w:sz="4" w:space="0" w:color="auto"/>
              <w:bottom w:val="single" w:sz="4" w:space="0" w:color="auto"/>
              <w:right w:val="single" w:sz="4" w:space="0" w:color="auto"/>
            </w:tcBorders>
          </w:tcPr>
          <w:p w14:paraId="4D774AE5" w14:textId="77777777" w:rsidR="0084691C" w:rsidRDefault="00A06CE9">
            <w:pPr>
              <w:spacing w:before="120"/>
              <w:rPr>
                <w:rFonts w:asciiTheme="minorHAnsi" w:eastAsiaTheme="minorEastAsia" w:hAnsiTheme="minorHAnsi" w:cstheme="minorHAnsi"/>
                <w:lang w:val="de-DE" w:eastAsia="zh-CN"/>
              </w:rPr>
            </w:pPr>
            <w:r>
              <w:rPr>
                <w:rFonts w:asciiTheme="minorHAnsi" w:eastAsiaTheme="minorEastAsia" w:hAnsiTheme="minorHAnsi" w:cstheme="minorHAnsi" w:hint="eastAsia"/>
                <w:lang w:val="de-DE" w:eastAsia="zh-CN"/>
              </w:rPr>
              <w:t>Yes</w:t>
            </w:r>
          </w:p>
        </w:tc>
        <w:tc>
          <w:tcPr>
            <w:tcW w:w="6232" w:type="dxa"/>
            <w:tcBorders>
              <w:top w:val="single" w:sz="4" w:space="0" w:color="auto"/>
              <w:left w:val="single" w:sz="4" w:space="0" w:color="auto"/>
              <w:bottom w:val="single" w:sz="4" w:space="0" w:color="auto"/>
              <w:right w:val="single" w:sz="4" w:space="0" w:color="auto"/>
            </w:tcBorders>
          </w:tcPr>
          <w:p w14:paraId="74810D54" w14:textId="77777777" w:rsidR="0084691C" w:rsidRDefault="00A06CE9">
            <w:pPr>
              <w:spacing w:before="120"/>
              <w:rPr>
                <w:rFonts w:asciiTheme="minorHAnsi" w:eastAsiaTheme="minorEastAsia" w:hAnsiTheme="minorHAnsi" w:cstheme="minorHAnsi"/>
                <w:lang w:val="de-DE" w:eastAsia="zh-CN"/>
              </w:rPr>
            </w:pPr>
            <w:r>
              <w:rPr>
                <w:rFonts w:asciiTheme="minorHAnsi" w:eastAsia="等线" w:hAnsiTheme="minorHAnsi" w:cstheme="minorHAnsi"/>
                <w:lang w:val="de-DE" w:eastAsia="zh-CN"/>
              </w:rPr>
              <w:t>A</w:t>
            </w:r>
            <w:r>
              <w:rPr>
                <w:rFonts w:asciiTheme="minorHAnsi" w:eastAsia="等线" w:hAnsiTheme="minorHAnsi" w:cstheme="minorHAnsi" w:hint="eastAsia"/>
                <w:lang w:val="de-DE" w:eastAsia="zh-CN"/>
              </w:rPr>
              <w:t xml:space="preserve">s we discussed in our paper, if the UE have the pre-asusumption or can be aware  that SSB pattern#1 will be used during the </w:t>
            </w:r>
            <w:r>
              <w:rPr>
                <w:szCs w:val="20"/>
              </w:rPr>
              <w:t>[t-</w:t>
            </w:r>
            <w:proofErr w:type="spellStart"/>
            <w:r>
              <w:rPr>
                <w:szCs w:val="20"/>
              </w:rPr>
              <w:t>ServiceStart</w:t>
            </w:r>
            <w:proofErr w:type="spellEnd"/>
            <w:r>
              <w:rPr>
                <w:szCs w:val="20"/>
              </w:rPr>
              <w:t>, t-Service]</w:t>
            </w:r>
            <w:r>
              <w:rPr>
                <w:rFonts w:eastAsiaTheme="minorEastAsia" w:hint="eastAsia"/>
                <w:szCs w:val="20"/>
                <w:lang w:eastAsia="zh-CN"/>
              </w:rPr>
              <w:t xml:space="preserve"> and SSB pattern #2 will be used after the </w:t>
            </w:r>
            <w:r>
              <w:rPr>
                <w:szCs w:val="20"/>
              </w:rPr>
              <w:t>t-Service</w:t>
            </w:r>
            <w:r>
              <w:rPr>
                <w:rFonts w:eastAsiaTheme="minorEastAsia" w:hint="eastAsia"/>
                <w:szCs w:val="20"/>
                <w:lang w:eastAsia="zh-CN"/>
              </w:rPr>
              <w:t xml:space="preserve">, but the DL timing and DL synchronization will not be changed, then UE will not </w:t>
            </w:r>
            <w:r>
              <w:rPr>
                <w:rFonts w:eastAsiaTheme="minorEastAsia" w:hint="eastAsia"/>
                <w:szCs w:val="20"/>
                <w:lang w:eastAsia="zh-CN"/>
              </w:rPr>
              <w:lastRenderedPageBreak/>
              <w:t xml:space="preserve">drop the previous DL synchronizations. </w:t>
            </w:r>
            <w:r>
              <w:rPr>
                <w:rFonts w:eastAsiaTheme="minorEastAsia"/>
                <w:szCs w:val="20"/>
                <w:lang w:eastAsia="zh-CN"/>
              </w:rPr>
              <w:t>T</w:t>
            </w:r>
            <w:r>
              <w:rPr>
                <w:rFonts w:eastAsiaTheme="minorEastAsia" w:hint="eastAsia"/>
                <w:szCs w:val="20"/>
                <w:lang w:eastAsia="zh-CN"/>
              </w:rPr>
              <w:t xml:space="preserve">hen our conclusion is </w:t>
            </w:r>
            <w:r>
              <w:rPr>
                <w:rFonts w:eastAsiaTheme="minorEastAsia"/>
                <w:szCs w:val="20"/>
                <w:lang w:eastAsia="zh-CN"/>
              </w:rPr>
              <w:t>that</w:t>
            </w:r>
            <w:r>
              <w:rPr>
                <w:rFonts w:eastAsiaTheme="minorEastAsia" w:hint="eastAsia"/>
                <w:szCs w:val="20"/>
                <w:lang w:eastAsia="zh-CN"/>
              </w:rPr>
              <w:t xml:space="preserve"> the UE can </w:t>
            </w:r>
            <w:r>
              <w:rPr>
                <w:rFonts w:eastAsiaTheme="minorEastAsia"/>
                <w:szCs w:val="20"/>
                <w:lang w:eastAsia="zh-CN"/>
              </w:rPr>
              <w:t>mainta</w:t>
            </w:r>
            <w:r>
              <w:rPr>
                <w:rFonts w:eastAsiaTheme="minorEastAsia" w:hint="eastAsia"/>
                <w:szCs w:val="20"/>
                <w:lang w:eastAsia="zh-CN"/>
              </w:rPr>
              <w:t>in the pre-acquired DL synchronization.</w:t>
            </w:r>
          </w:p>
        </w:tc>
      </w:tr>
      <w:tr w:rsidR="0084691C" w14:paraId="0A089172" w14:textId="77777777">
        <w:tc>
          <w:tcPr>
            <w:tcW w:w="1980" w:type="dxa"/>
            <w:tcBorders>
              <w:top w:val="single" w:sz="4" w:space="0" w:color="auto"/>
              <w:left w:val="single" w:sz="4" w:space="0" w:color="auto"/>
              <w:bottom w:val="single" w:sz="4" w:space="0" w:color="auto"/>
              <w:right w:val="single" w:sz="4" w:space="0" w:color="auto"/>
            </w:tcBorders>
          </w:tcPr>
          <w:p w14:paraId="2FD857DE" w14:textId="77777777" w:rsidR="0084691C" w:rsidRDefault="00A06CE9">
            <w:pPr>
              <w:spacing w:before="120"/>
              <w:rPr>
                <w:rFonts w:eastAsia="等线"/>
                <w:lang w:val="de-DE" w:eastAsia="zh-CN"/>
              </w:rPr>
            </w:pPr>
            <w:r>
              <w:rPr>
                <w:rFonts w:eastAsia="等线"/>
                <w:lang w:val="de-DE" w:eastAsia="zh-CN"/>
              </w:rPr>
              <w:lastRenderedPageBreak/>
              <w:t>Apple</w:t>
            </w:r>
          </w:p>
        </w:tc>
        <w:tc>
          <w:tcPr>
            <w:tcW w:w="1417" w:type="dxa"/>
            <w:tcBorders>
              <w:top w:val="single" w:sz="4" w:space="0" w:color="auto"/>
              <w:left w:val="single" w:sz="4" w:space="0" w:color="auto"/>
              <w:bottom w:val="single" w:sz="4" w:space="0" w:color="auto"/>
              <w:right w:val="single" w:sz="4" w:space="0" w:color="auto"/>
            </w:tcBorders>
          </w:tcPr>
          <w:p w14:paraId="19AFBD50" w14:textId="77777777" w:rsidR="0084691C" w:rsidRDefault="00A06CE9">
            <w:pPr>
              <w:spacing w:before="120"/>
              <w:rPr>
                <w:rFonts w:eastAsia="Calibri"/>
                <w:lang w:val="de-DE" w:eastAsia="ja-JP"/>
              </w:rPr>
            </w:pPr>
            <w:r>
              <w:rPr>
                <w:rFonts w:eastAsia="Calibri"/>
                <w:lang w:val="de-DE" w:eastAsia="ja-JP"/>
              </w:rPr>
              <w:t>Yes</w:t>
            </w:r>
          </w:p>
        </w:tc>
        <w:tc>
          <w:tcPr>
            <w:tcW w:w="6232" w:type="dxa"/>
            <w:tcBorders>
              <w:top w:val="single" w:sz="4" w:space="0" w:color="auto"/>
              <w:left w:val="single" w:sz="4" w:space="0" w:color="auto"/>
              <w:bottom w:val="single" w:sz="4" w:space="0" w:color="auto"/>
              <w:right w:val="single" w:sz="4" w:space="0" w:color="auto"/>
            </w:tcBorders>
          </w:tcPr>
          <w:p w14:paraId="05FE5B7E" w14:textId="77777777" w:rsidR="0084691C" w:rsidRDefault="00A06CE9">
            <w:pPr>
              <w:spacing w:before="120"/>
              <w:rPr>
                <w:rFonts w:eastAsia="等线"/>
                <w:lang w:val="de-DE" w:eastAsia="zh-CN"/>
              </w:rPr>
            </w:pPr>
            <w:r>
              <w:rPr>
                <w:rFonts w:eastAsia="等线"/>
                <w:lang w:val="de-DE" w:eastAsia="zh-CN"/>
              </w:rPr>
              <w:t xml:space="preserve">UE can reset ssb-TimeOffset to 0 at t-Service. </w:t>
            </w:r>
          </w:p>
        </w:tc>
      </w:tr>
      <w:tr w:rsidR="0084691C" w14:paraId="67376ABC" w14:textId="77777777">
        <w:tc>
          <w:tcPr>
            <w:tcW w:w="1980" w:type="dxa"/>
            <w:tcBorders>
              <w:top w:val="single" w:sz="4" w:space="0" w:color="auto"/>
              <w:left w:val="single" w:sz="4" w:space="0" w:color="auto"/>
              <w:bottom w:val="single" w:sz="4" w:space="0" w:color="auto"/>
              <w:right w:val="single" w:sz="4" w:space="0" w:color="auto"/>
            </w:tcBorders>
          </w:tcPr>
          <w:p w14:paraId="05C07D63" w14:textId="77777777" w:rsidR="0084691C" w:rsidRDefault="00A06CE9">
            <w:pPr>
              <w:spacing w:before="120"/>
              <w:rPr>
                <w:rFonts w:eastAsia="等线"/>
                <w:lang w:val="de-DE" w:eastAsia="zh-CN"/>
              </w:rPr>
            </w:pPr>
            <w:r>
              <w:rPr>
                <w:rFonts w:eastAsia="等线"/>
                <w:lang w:val="de-DE" w:eastAsia="zh-CN"/>
              </w:rPr>
              <w:t>QC</w:t>
            </w:r>
          </w:p>
        </w:tc>
        <w:tc>
          <w:tcPr>
            <w:tcW w:w="1417" w:type="dxa"/>
            <w:tcBorders>
              <w:top w:val="single" w:sz="4" w:space="0" w:color="auto"/>
              <w:left w:val="single" w:sz="4" w:space="0" w:color="auto"/>
              <w:bottom w:val="single" w:sz="4" w:space="0" w:color="auto"/>
              <w:right w:val="single" w:sz="4" w:space="0" w:color="auto"/>
            </w:tcBorders>
          </w:tcPr>
          <w:p w14:paraId="4496F091" w14:textId="77777777" w:rsidR="0084691C" w:rsidRDefault="0084691C">
            <w:pPr>
              <w:spacing w:before="120"/>
              <w:rPr>
                <w:rFonts w:eastAsia="Calibri"/>
                <w:lang w:val="de-DE" w:eastAsia="ja-JP"/>
              </w:rPr>
            </w:pPr>
          </w:p>
        </w:tc>
        <w:tc>
          <w:tcPr>
            <w:tcW w:w="6232" w:type="dxa"/>
            <w:tcBorders>
              <w:top w:val="single" w:sz="4" w:space="0" w:color="auto"/>
              <w:left w:val="single" w:sz="4" w:space="0" w:color="auto"/>
              <w:bottom w:val="single" w:sz="4" w:space="0" w:color="auto"/>
              <w:right w:val="single" w:sz="4" w:space="0" w:color="auto"/>
            </w:tcBorders>
          </w:tcPr>
          <w:p w14:paraId="6D97CDF4" w14:textId="77777777" w:rsidR="0084691C" w:rsidRDefault="00A06CE9">
            <w:pPr>
              <w:spacing w:before="120"/>
              <w:rPr>
                <w:rFonts w:eastAsia="等线"/>
                <w:lang w:val="de-DE" w:eastAsia="zh-CN"/>
              </w:rPr>
            </w:pPr>
            <w:r>
              <w:rPr>
                <w:rFonts w:eastAsia="等线"/>
                <w:lang w:val="de-DE" w:eastAsia="zh-CN"/>
              </w:rPr>
              <w:t xml:space="preserve">In theory, it is feasible but may require UE to decode the PBCH again. </w:t>
            </w:r>
          </w:p>
          <w:p w14:paraId="73C4FD54" w14:textId="77777777" w:rsidR="0084691C" w:rsidRDefault="0084691C">
            <w:pPr>
              <w:spacing w:before="120"/>
              <w:rPr>
                <w:rFonts w:eastAsia="等线"/>
                <w:lang w:val="de-DE" w:eastAsia="zh-CN"/>
              </w:rPr>
            </w:pPr>
          </w:p>
        </w:tc>
      </w:tr>
      <w:tr w:rsidR="0084691C" w14:paraId="0F675CCE" w14:textId="77777777">
        <w:tc>
          <w:tcPr>
            <w:tcW w:w="1980" w:type="dxa"/>
          </w:tcPr>
          <w:p w14:paraId="5406ABCD" w14:textId="77777777" w:rsidR="0084691C" w:rsidRDefault="00A06CE9">
            <w:pPr>
              <w:spacing w:before="120"/>
              <w:rPr>
                <w:rFonts w:eastAsia="等线"/>
                <w:szCs w:val="20"/>
                <w:lang w:val="de-DE" w:eastAsia="zh-CN"/>
              </w:rPr>
            </w:pPr>
            <w:r>
              <w:rPr>
                <w:rFonts w:eastAsia="等线" w:hint="eastAsia"/>
                <w:szCs w:val="20"/>
                <w:lang w:val="de-DE" w:eastAsia="zh-CN"/>
              </w:rPr>
              <w:t>H</w:t>
            </w:r>
            <w:r>
              <w:rPr>
                <w:rFonts w:eastAsia="等线"/>
                <w:szCs w:val="20"/>
                <w:lang w:val="de-DE" w:eastAsia="zh-CN"/>
              </w:rPr>
              <w:t>uawei</w:t>
            </w:r>
          </w:p>
        </w:tc>
        <w:tc>
          <w:tcPr>
            <w:tcW w:w="1417" w:type="dxa"/>
          </w:tcPr>
          <w:p w14:paraId="1EF9BAD4" w14:textId="77777777" w:rsidR="0084691C" w:rsidRDefault="0084691C">
            <w:pPr>
              <w:spacing w:before="120"/>
              <w:rPr>
                <w:rFonts w:eastAsia="Calibri"/>
                <w:szCs w:val="20"/>
                <w:lang w:val="de-DE" w:eastAsia="ja-JP"/>
              </w:rPr>
            </w:pPr>
          </w:p>
        </w:tc>
        <w:tc>
          <w:tcPr>
            <w:tcW w:w="6232" w:type="dxa"/>
          </w:tcPr>
          <w:p w14:paraId="6D812B4F" w14:textId="77777777" w:rsidR="0084691C" w:rsidRDefault="00A06CE9">
            <w:pPr>
              <w:spacing w:before="120"/>
              <w:rPr>
                <w:rFonts w:eastAsiaTheme="minorEastAsia"/>
                <w:lang w:eastAsia="zh-CN"/>
              </w:rPr>
            </w:pPr>
            <w:r>
              <w:rPr>
                <w:rFonts w:eastAsiaTheme="minorEastAsia" w:hint="eastAsia"/>
                <w:lang w:eastAsia="zh-CN"/>
              </w:rPr>
              <w:t>U</w:t>
            </w:r>
            <w:r>
              <w:rPr>
                <w:rFonts w:eastAsiaTheme="minorEastAsia"/>
                <w:lang w:eastAsia="zh-CN"/>
              </w:rPr>
              <w:t>nder some conditions/specification clarifications, the DL sync can be maintained.</w:t>
            </w:r>
          </w:p>
        </w:tc>
      </w:tr>
      <w:tr w:rsidR="0084691C" w14:paraId="09D12D65" w14:textId="77777777">
        <w:tc>
          <w:tcPr>
            <w:tcW w:w="1980" w:type="dxa"/>
          </w:tcPr>
          <w:p w14:paraId="0B5FFBEB" w14:textId="77777777" w:rsidR="0084691C" w:rsidRDefault="00A06CE9">
            <w:pPr>
              <w:spacing w:before="120"/>
              <w:rPr>
                <w:rFonts w:eastAsia="Calibri"/>
              </w:rPr>
            </w:pPr>
            <w:r>
              <w:rPr>
                <w:rFonts w:eastAsia="Calibri" w:hint="eastAsia"/>
              </w:rPr>
              <w:t>F</w:t>
            </w:r>
            <w:r>
              <w:rPr>
                <w:rFonts w:eastAsia="Calibri"/>
              </w:rPr>
              <w:t>eature lead</w:t>
            </w:r>
          </w:p>
        </w:tc>
        <w:tc>
          <w:tcPr>
            <w:tcW w:w="1417" w:type="dxa"/>
          </w:tcPr>
          <w:p w14:paraId="7C5018DF" w14:textId="77777777" w:rsidR="0084691C" w:rsidRDefault="0084691C">
            <w:pPr>
              <w:spacing w:before="120"/>
              <w:rPr>
                <w:rFonts w:eastAsia="Calibri"/>
              </w:rPr>
            </w:pPr>
          </w:p>
        </w:tc>
        <w:tc>
          <w:tcPr>
            <w:tcW w:w="6232" w:type="dxa"/>
          </w:tcPr>
          <w:p w14:paraId="27D70D30" w14:textId="77777777" w:rsidR="0084691C" w:rsidRDefault="00A06CE9">
            <w:pPr>
              <w:spacing w:before="120"/>
              <w:rPr>
                <w:rFonts w:eastAsia="Calibri"/>
              </w:rPr>
            </w:pPr>
            <w:r>
              <w:rPr>
                <w:rFonts w:eastAsia="Calibri"/>
              </w:rPr>
              <w:t xml:space="preserve">For Nokia’s comment 1) and 2a), at least if the </w:t>
            </w:r>
            <w:proofErr w:type="spellStart"/>
            <w:r>
              <w:rPr>
                <w:rFonts w:eastAsia="Calibri"/>
              </w:rPr>
              <w:t>ssb-TimeOffset</w:t>
            </w:r>
            <w:proofErr w:type="spellEnd"/>
            <w:r>
              <w:rPr>
                <w:rFonts w:eastAsia="Calibri"/>
              </w:rPr>
              <w:t xml:space="preserve"> is indicated aligned with 5ms granularity, all the SSB location within the half radio frame is not changed. Furthermore, I think Ericsson’s added bullet 1 makes sense, this shifted SSB pattern would just have this timing offset rather than change the internal structure of SSB pattern. </w:t>
            </w:r>
          </w:p>
          <w:p w14:paraId="0021ACC1" w14:textId="77777777" w:rsidR="0084691C" w:rsidRDefault="0084691C">
            <w:pPr>
              <w:spacing w:before="120"/>
              <w:rPr>
                <w:rFonts w:eastAsia="Calibri"/>
              </w:rPr>
            </w:pPr>
          </w:p>
          <w:p w14:paraId="26ED1213" w14:textId="77777777" w:rsidR="0084691C" w:rsidRDefault="00A06CE9">
            <w:pPr>
              <w:spacing w:before="120"/>
              <w:rPr>
                <w:rFonts w:eastAsia="Calibri"/>
              </w:rPr>
            </w:pPr>
            <w:r>
              <w:rPr>
                <w:rFonts w:eastAsia="Calibri"/>
              </w:rPr>
              <w:t xml:space="preserve">For Comment 2b), when RAN2 asked us the shifted of SSB, this </w:t>
            </w:r>
            <w:proofErr w:type="gramStart"/>
            <w:r>
              <w:rPr>
                <w:rFonts w:eastAsia="Calibri"/>
              </w:rPr>
              <w:t>already  assumes</w:t>
            </w:r>
            <w:proofErr w:type="gramEnd"/>
            <w:r>
              <w:rPr>
                <w:rFonts w:eastAsia="Calibri"/>
              </w:rPr>
              <w:t xml:space="preserve"> specification change. However, we can capture some potential RAN1 specification impact as suggested by Ericsson.</w:t>
            </w:r>
          </w:p>
          <w:p w14:paraId="6FDB31F3" w14:textId="77777777" w:rsidR="0084691C" w:rsidRDefault="0084691C">
            <w:pPr>
              <w:spacing w:before="120"/>
              <w:rPr>
                <w:rFonts w:eastAsia="Calibri"/>
              </w:rPr>
            </w:pPr>
          </w:p>
          <w:p w14:paraId="471837B4" w14:textId="77777777" w:rsidR="0084691C" w:rsidRDefault="00A06CE9">
            <w:pPr>
              <w:spacing w:before="120"/>
              <w:rPr>
                <w:rFonts w:eastAsia="Calibri"/>
              </w:rPr>
            </w:pPr>
            <w:r>
              <w:rPr>
                <w:rFonts w:eastAsia="Calibri"/>
              </w:rPr>
              <w:t>For comment 2c), RAN2 has an agreement as following:</w:t>
            </w:r>
          </w:p>
          <w:p w14:paraId="071DDB1F" w14:textId="77777777" w:rsidR="0084691C" w:rsidRDefault="00A06CE9">
            <w:pPr>
              <w:spacing w:before="120"/>
              <w:rPr>
                <w:rFonts w:ascii="Arial" w:eastAsiaTheme="minorEastAsia" w:hAnsi="Arial" w:cs="Arial"/>
                <w:color w:val="4F81BD" w:themeColor="accent1"/>
                <w:u w:val="single"/>
                <w:lang w:eastAsia="zh-CN"/>
              </w:rPr>
            </w:pPr>
            <w:r>
              <w:t>Agreements:</w:t>
            </w:r>
            <w:r>
              <w:br/>
              <w:t>1. We don’t consider the impact on Rel-17 UEs behavior (or Rel-18 UEs not supporting unchanged PCI) when defining the Rel-18 unchanged PCI solution</w:t>
            </w:r>
          </w:p>
          <w:p w14:paraId="1F6BE8DD" w14:textId="77777777" w:rsidR="0084691C" w:rsidRDefault="00A06CE9">
            <w:pPr>
              <w:spacing w:before="120"/>
              <w:rPr>
                <w:rFonts w:eastAsiaTheme="minorEastAsia"/>
                <w:lang w:eastAsia="zh-CN"/>
              </w:rPr>
            </w:pPr>
            <w:r>
              <w:rPr>
                <w:rFonts w:eastAsiaTheme="minorEastAsia" w:hint="eastAsia"/>
                <w:lang w:eastAsia="zh-CN"/>
              </w:rPr>
              <w:t>F</w:t>
            </w:r>
            <w:r>
              <w:rPr>
                <w:rFonts w:eastAsiaTheme="minorEastAsia"/>
                <w:lang w:eastAsia="zh-CN"/>
              </w:rPr>
              <w:t xml:space="preserve">urthermore, at least if the shifted SSB within </w:t>
            </w:r>
            <w:r>
              <w:rPr>
                <w:b/>
                <w:bCs/>
              </w:rPr>
              <w:t>[t-</w:t>
            </w:r>
            <w:proofErr w:type="spellStart"/>
            <w:r>
              <w:rPr>
                <w:b/>
                <w:bCs/>
              </w:rPr>
              <w:t>ServiceStart</w:t>
            </w:r>
            <w:proofErr w:type="spellEnd"/>
            <w:r>
              <w:rPr>
                <w:b/>
                <w:bCs/>
              </w:rPr>
              <w:t xml:space="preserve">, t-Service] </w:t>
            </w:r>
            <w:r>
              <w:rPr>
                <w:rFonts w:eastAsiaTheme="minorEastAsia"/>
                <w:lang w:eastAsia="zh-CN"/>
              </w:rPr>
              <w:t>is NCD-SSB, the impact on legacy UE can be avoided.</w:t>
            </w:r>
          </w:p>
        </w:tc>
      </w:tr>
      <w:tr w:rsidR="0084691C" w14:paraId="6FE43692" w14:textId="77777777">
        <w:tc>
          <w:tcPr>
            <w:tcW w:w="1980" w:type="dxa"/>
          </w:tcPr>
          <w:p w14:paraId="38C73DA1" w14:textId="77777777" w:rsidR="0084691C" w:rsidRDefault="00A06CE9">
            <w:pPr>
              <w:spacing w:before="120"/>
              <w:rPr>
                <w:rFonts w:eastAsia="宋体"/>
                <w:lang w:eastAsia="zh-CN"/>
              </w:rPr>
            </w:pPr>
            <w:r>
              <w:rPr>
                <w:rFonts w:eastAsia="宋体" w:hint="eastAsia"/>
                <w:lang w:eastAsia="zh-CN"/>
              </w:rPr>
              <w:t>ZTE</w:t>
            </w:r>
          </w:p>
        </w:tc>
        <w:tc>
          <w:tcPr>
            <w:tcW w:w="1417" w:type="dxa"/>
          </w:tcPr>
          <w:p w14:paraId="4E941D55" w14:textId="77777777" w:rsidR="0084691C" w:rsidRDefault="00A06CE9">
            <w:pPr>
              <w:spacing w:before="120"/>
              <w:rPr>
                <w:rFonts w:eastAsia="宋体"/>
                <w:lang w:eastAsia="zh-CN"/>
              </w:rPr>
            </w:pPr>
            <w:r>
              <w:rPr>
                <w:rFonts w:eastAsia="宋体" w:hint="eastAsia"/>
                <w:lang w:eastAsia="zh-CN"/>
              </w:rPr>
              <w:t>Yes</w:t>
            </w:r>
          </w:p>
        </w:tc>
        <w:tc>
          <w:tcPr>
            <w:tcW w:w="6232" w:type="dxa"/>
          </w:tcPr>
          <w:p w14:paraId="23362989" w14:textId="77777777" w:rsidR="0084691C" w:rsidRDefault="00A06CE9">
            <w:pPr>
              <w:spacing w:before="120"/>
              <w:rPr>
                <w:rFonts w:eastAsiaTheme="minorEastAsia"/>
                <w:lang w:eastAsia="zh-CN"/>
              </w:rPr>
            </w:pPr>
            <w:r>
              <w:rPr>
                <w:rFonts w:eastAsiaTheme="minorEastAsia" w:hint="eastAsia"/>
                <w:lang w:eastAsia="zh-CN"/>
              </w:rPr>
              <w:t>Technically, the DL synchronization can be maintained if the SSB density is not reduced due to the shift.</w:t>
            </w:r>
          </w:p>
        </w:tc>
      </w:tr>
      <w:tr w:rsidR="00C81C48" w14:paraId="2D4A391C" w14:textId="77777777" w:rsidTr="00C81C48">
        <w:tc>
          <w:tcPr>
            <w:tcW w:w="1980" w:type="dxa"/>
          </w:tcPr>
          <w:p w14:paraId="6439496E" w14:textId="77777777" w:rsidR="00C81C48" w:rsidRDefault="00C81C48" w:rsidP="00C848F9">
            <w:pPr>
              <w:spacing w:before="120"/>
              <w:rPr>
                <w:rFonts w:eastAsia="等线"/>
                <w:lang w:val="de-DE" w:eastAsia="zh-CN"/>
              </w:rPr>
            </w:pPr>
            <w:r>
              <w:rPr>
                <w:rFonts w:eastAsia="等线"/>
                <w:lang w:val="de-DE" w:eastAsia="zh-CN"/>
              </w:rPr>
              <w:t>vivo</w:t>
            </w:r>
          </w:p>
        </w:tc>
        <w:tc>
          <w:tcPr>
            <w:tcW w:w="1417" w:type="dxa"/>
          </w:tcPr>
          <w:p w14:paraId="04C2FE18" w14:textId="77777777" w:rsidR="00C81C48" w:rsidRDefault="00C81C48" w:rsidP="00C848F9">
            <w:pPr>
              <w:spacing w:before="120"/>
              <w:rPr>
                <w:rFonts w:eastAsia="Calibri"/>
                <w:lang w:val="de-DE" w:eastAsia="ja-JP"/>
              </w:rPr>
            </w:pPr>
          </w:p>
        </w:tc>
        <w:tc>
          <w:tcPr>
            <w:tcW w:w="6232" w:type="dxa"/>
          </w:tcPr>
          <w:p w14:paraId="479A9F3B" w14:textId="77777777" w:rsidR="00C81C48" w:rsidRDefault="00C81C48" w:rsidP="00C848F9">
            <w:pPr>
              <w:spacing w:before="120"/>
              <w:rPr>
                <w:rFonts w:eastAsia="等线"/>
                <w:lang w:val="de-DE" w:eastAsia="zh-CN"/>
              </w:rPr>
            </w:pPr>
            <w:r>
              <w:rPr>
                <w:rFonts w:eastAsia="等线"/>
                <w:lang w:val="de-DE" w:eastAsia="zh-CN"/>
              </w:rPr>
              <w:t xml:space="preserve">It should be clear that the </w:t>
            </w:r>
            <w:r w:rsidRPr="00602BDA">
              <w:rPr>
                <w:rFonts w:eastAsia="等线"/>
                <w:lang w:val="de-DE" w:eastAsia="zh-CN"/>
              </w:rPr>
              <w:t>pre-acquired DL synchronization</w:t>
            </w:r>
            <w:r>
              <w:rPr>
                <w:rFonts w:eastAsia="等线"/>
                <w:lang w:val="de-DE" w:eastAsia="zh-CN"/>
              </w:rPr>
              <w:t xml:space="preserve"> cannot be maintained for a legacy UE. </w:t>
            </w:r>
          </w:p>
          <w:p w14:paraId="11DB8356" w14:textId="77777777" w:rsidR="00C81C48" w:rsidRDefault="00C81C48" w:rsidP="00C848F9">
            <w:pPr>
              <w:spacing w:before="120"/>
              <w:rPr>
                <w:rFonts w:eastAsia="等线"/>
                <w:lang w:val="de-DE" w:eastAsia="zh-CN"/>
              </w:rPr>
            </w:pPr>
            <w:r>
              <w:rPr>
                <w:rFonts w:eastAsia="等线"/>
                <w:lang w:val="de-DE" w:eastAsia="zh-CN"/>
              </w:rPr>
              <w:t xml:space="preserve">If the intention is whether to introduce a new UE behaviour for the R18 UE to handle this temporary SSB shifting, it is technically possible. But from 3GPP procedure perspective, it is not a good practice to introduce a new feature during maintenance phase. </w:t>
            </w:r>
          </w:p>
        </w:tc>
      </w:tr>
      <w:tr w:rsidR="00C65666" w14:paraId="1DD7C646" w14:textId="77777777" w:rsidTr="00C81C48">
        <w:tc>
          <w:tcPr>
            <w:tcW w:w="1980" w:type="dxa"/>
          </w:tcPr>
          <w:p w14:paraId="21FA907E" w14:textId="365CB019" w:rsidR="00C65666" w:rsidRDefault="00C65666" w:rsidP="00C65666">
            <w:pPr>
              <w:spacing w:before="120"/>
              <w:rPr>
                <w:rFonts w:eastAsia="等线"/>
                <w:lang w:val="de-DE" w:eastAsia="zh-CN"/>
              </w:rPr>
            </w:pPr>
            <w:r>
              <w:rPr>
                <w:rFonts w:eastAsia="等线"/>
                <w:lang w:val="de-DE" w:eastAsia="zh-CN"/>
              </w:rPr>
              <w:t>X</w:t>
            </w:r>
            <w:r>
              <w:rPr>
                <w:rFonts w:eastAsia="等线" w:hint="eastAsia"/>
                <w:lang w:val="de-DE" w:eastAsia="zh-CN"/>
              </w:rPr>
              <w:t>iaomi</w:t>
            </w:r>
          </w:p>
        </w:tc>
        <w:tc>
          <w:tcPr>
            <w:tcW w:w="1417" w:type="dxa"/>
          </w:tcPr>
          <w:p w14:paraId="2485F01E" w14:textId="77777777" w:rsidR="00C65666" w:rsidRDefault="00C65666" w:rsidP="00C65666">
            <w:pPr>
              <w:spacing w:before="120"/>
              <w:rPr>
                <w:rFonts w:eastAsia="Calibri"/>
                <w:lang w:val="de-DE" w:eastAsia="ja-JP"/>
              </w:rPr>
            </w:pPr>
          </w:p>
        </w:tc>
        <w:tc>
          <w:tcPr>
            <w:tcW w:w="6232" w:type="dxa"/>
          </w:tcPr>
          <w:p w14:paraId="1CDC88A0" w14:textId="77777777" w:rsidR="00C65666" w:rsidRDefault="00C65666" w:rsidP="00C65666">
            <w:pPr>
              <w:spacing w:before="120"/>
              <w:rPr>
                <w:rFonts w:eastAsia="等线"/>
                <w:noProof/>
                <w:lang w:eastAsia="zh-CN"/>
              </w:rPr>
            </w:pPr>
            <w:r>
              <w:rPr>
                <w:rFonts w:eastAsia="等线"/>
                <w:lang w:val="de-DE" w:eastAsia="zh-CN"/>
              </w:rPr>
              <w:t>Share the similar view with</w:t>
            </w:r>
            <w:r w:rsidRPr="0059535C">
              <w:rPr>
                <w:rFonts w:eastAsia="等线"/>
                <w:lang w:eastAsia="zh-CN"/>
              </w:rPr>
              <w:t xml:space="preserve"> </w:t>
            </w:r>
            <w:r>
              <w:rPr>
                <w:rFonts w:eastAsia="等线"/>
                <w:lang w:eastAsia="zh-CN"/>
              </w:rPr>
              <w:t>Nokia and Ericsson</w:t>
            </w:r>
            <w:r w:rsidRPr="0059535C">
              <w:rPr>
                <w:rFonts w:eastAsia="等线"/>
                <w:lang w:eastAsia="zh-CN"/>
              </w:rPr>
              <w:t xml:space="preserve"> that hard-coded SSB pattern in a half frame</w:t>
            </w:r>
            <w:r>
              <w:rPr>
                <w:rFonts w:eastAsia="等线"/>
                <w:lang w:eastAsia="zh-CN"/>
              </w:rPr>
              <w:t xml:space="preserve"> as specified in TS 38.213 </w:t>
            </w:r>
            <w:r w:rsidRPr="0059535C">
              <w:rPr>
                <w:rFonts w:eastAsia="等线"/>
                <w:lang w:eastAsia="zh-CN"/>
              </w:rPr>
              <w:t xml:space="preserve">should not be changed by </w:t>
            </w:r>
            <w:proofErr w:type="spellStart"/>
            <w:r w:rsidRPr="00A3592C">
              <w:rPr>
                <w:rFonts w:eastAsia="等线"/>
                <w:i/>
                <w:iCs/>
                <w:lang w:eastAsia="zh-CN"/>
              </w:rPr>
              <w:t>ssb-timeoffset</w:t>
            </w:r>
            <w:proofErr w:type="spellEnd"/>
            <w:r w:rsidRPr="0059535C">
              <w:rPr>
                <w:rFonts w:eastAsia="等线"/>
                <w:lang w:eastAsia="zh-CN"/>
              </w:rPr>
              <w:t xml:space="preserve">. </w:t>
            </w:r>
            <w:r w:rsidRPr="005C61A8">
              <w:rPr>
                <w:rFonts w:eastAsia="等线"/>
                <w:lang w:eastAsia="zh-CN"/>
              </w:rPr>
              <w:t>When we discuss whether the UL synchronization can be maintained, we should also discuss whether temporary shifted SSB is feasible or not from RAN1 perspective considering that RAN2’s option is based on the temporary shifted SSB.</w:t>
            </w:r>
            <w:r>
              <w:rPr>
                <w:rFonts w:eastAsia="等线"/>
                <w:lang w:eastAsia="zh-CN"/>
              </w:rPr>
              <w:t xml:space="preserve">   </w:t>
            </w:r>
          </w:p>
          <w:p w14:paraId="537217EC" w14:textId="77777777" w:rsidR="00C65666" w:rsidRPr="0059535C" w:rsidRDefault="00C65666" w:rsidP="00C65666">
            <w:pPr>
              <w:spacing w:before="120"/>
              <w:rPr>
                <w:rFonts w:eastAsia="等线"/>
                <w:lang w:eastAsia="zh-CN"/>
              </w:rPr>
            </w:pPr>
            <w:r w:rsidRPr="00A3592C">
              <w:rPr>
                <w:rFonts w:eastAsia="等线"/>
                <w:noProof/>
                <w:lang w:eastAsia="zh-CN"/>
              </w:rPr>
              <w:drawing>
                <wp:inline distT="0" distB="0" distL="0" distR="0" wp14:anchorId="5B0CA29B" wp14:editId="0EC70767">
                  <wp:extent cx="6115050" cy="1936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193675"/>
                          </a:xfrm>
                          <a:prstGeom prst="rect">
                            <a:avLst/>
                          </a:prstGeom>
                          <a:noFill/>
                          <a:ln>
                            <a:noFill/>
                          </a:ln>
                        </pic:spPr>
                      </pic:pic>
                    </a:graphicData>
                  </a:graphic>
                </wp:inline>
              </w:drawing>
            </w:r>
          </w:p>
          <w:p w14:paraId="4159672B" w14:textId="77777777" w:rsidR="00C65666" w:rsidRDefault="00C65666" w:rsidP="00C65666">
            <w:pPr>
              <w:spacing w:before="120"/>
              <w:rPr>
                <w:rFonts w:eastAsia="等线"/>
                <w:lang w:val="de-DE" w:eastAsia="zh-CN"/>
              </w:rPr>
            </w:pPr>
          </w:p>
        </w:tc>
      </w:tr>
      <w:tr w:rsidR="0023743E" w14:paraId="0BF394D6" w14:textId="77777777" w:rsidTr="00C81C48">
        <w:tc>
          <w:tcPr>
            <w:tcW w:w="1980" w:type="dxa"/>
          </w:tcPr>
          <w:p w14:paraId="7F0DECE4" w14:textId="29189AE0" w:rsidR="0023743E" w:rsidRDefault="0023743E" w:rsidP="00C65666">
            <w:pPr>
              <w:spacing w:before="120"/>
              <w:rPr>
                <w:rFonts w:eastAsia="等线"/>
                <w:lang w:val="de-DE" w:eastAsia="zh-CN"/>
              </w:rPr>
            </w:pPr>
            <w:r>
              <w:rPr>
                <w:rFonts w:eastAsia="等线"/>
                <w:lang w:val="de-DE" w:eastAsia="zh-CN"/>
              </w:rPr>
              <w:t>MTK</w:t>
            </w:r>
          </w:p>
        </w:tc>
        <w:tc>
          <w:tcPr>
            <w:tcW w:w="1417" w:type="dxa"/>
          </w:tcPr>
          <w:p w14:paraId="5445DA24" w14:textId="77777777" w:rsidR="0023743E" w:rsidRDefault="0023743E" w:rsidP="00C65666">
            <w:pPr>
              <w:spacing w:before="120"/>
              <w:rPr>
                <w:rFonts w:eastAsia="Calibri"/>
                <w:lang w:val="de-DE" w:eastAsia="ja-JP"/>
              </w:rPr>
            </w:pPr>
          </w:p>
        </w:tc>
        <w:tc>
          <w:tcPr>
            <w:tcW w:w="6232" w:type="dxa"/>
          </w:tcPr>
          <w:p w14:paraId="16CE85E6" w14:textId="1CAD3326" w:rsidR="0023743E" w:rsidRDefault="0023743E" w:rsidP="00C65666">
            <w:pPr>
              <w:spacing w:before="120"/>
              <w:rPr>
                <w:rFonts w:eastAsia="等线"/>
                <w:lang w:val="de-DE" w:eastAsia="zh-CN"/>
              </w:rPr>
            </w:pPr>
            <w:r>
              <w:rPr>
                <w:rFonts w:eastAsia="等线"/>
                <w:lang w:val="de-DE" w:eastAsia="zh-CN"/>
              </w:rPr>
              <w:t>Same view as Qualcomm, vivo, and Nokia.</w:t>
            </w:r>
          </w:p>
        </w:tc>
      </w:tr>
    </w:tbl>
    <w:p w14:paraId="210E7C06" w14:textId="77777777" w:rsidR="0084691C" w:rsidRPr="00C81C48" w:rsidRDefault="0084691C">
      <w:pPr>
        <w:spacing w:before="120"/>
        <w:rPr>
          <w:b/>
          <w:bCs/>
          <w:lang w:val="de-DE"/>
        </w:rPr>
      </w:pPr>
    </w:p>
    <w:p w14:paraId="43B8A4C2" w14:textId="77777777" w:rsidR="0084691C" w:rsidRDefault="0084691C">
      <w:pPr>
        <w:pStyle w:val="a0"/>
        <w:spacing w:before="120"/>
        <w:rPr>
          <w:rFonts w:eastAsia="宋体"/>
          <w:lang w:eastAsia="zh-CN"/>
        </w:rPr>
      </w:pPr>
    </w:p>
    <w:p w14:paraId="1D957142" w14:textId="77777777" w:rsidR="0084691C" w:rsidRDefault="00A06CE9">
      <w:pPr>
        <w:pStyle w:val="a0"/>
        <w:spacing w:before="120"/>
        <w:rPr>
          <w:rFonts w:eastAsia="宋体"/>
          <w:lang w:eastAsia="zh-CN"/>
        </w:rPr>
      </w:pPr>
      <w:r>
        <w:rPr>
          <w:rFonts w:eastAsia="宋体"/>
          <w:lang w:eastAsia="zh-CN"/>
        </w:rPr>
        <w:t>Considering the inputs and some offline talk with companies, moderator provide the following suggested replies from RAN1 perspective:</w:t>
      </w:r>
    </w:p>
    <w:tbl>
      <w:tblPr>
        <w:tblStyle w:val="af6"/>
        <w:tblW w:w="0" w:type="auto"/>
        <w:tblLook w:val="04A0" w:firstRow="1" w:lastRow="0" w:firstColumn="1" w:lastColumn="0" w:noHBand="0" w:noVBand="1"/>
      </w:tblPr>
      <w:tblGrid>
        <w:gridCol w:w="9631"/>
      </w:tblGrid>
      <w:tr w:rsidR="0084691C" w14:paraId="05F588AC" w14:textId="77777777">
        <w:tc>
          <w:tcPr>
            <w:tcW w:w="9631" w:type="dxa"/>
          </w:tcPr>
          <w:p w14:paraId="0926AF19" w14:textId="77777777" w:rsidR="0084691C" w:rsidRDefault="00A06CE9">
            <w:pPr>
              <w:spacing w:before="120"/>
              <w:rPr>
                <w:rFonts w:ascii="Arial" w:eastAsia="MS Mincho" w:hAnsi="Arial" w:cs="Arial"/>
                <w:iCs/>
                <w:szCs w:val="20"/>
                <w:lang w:eastAsia="ja-JP"/>
              </w:rPr>
            </w:pPr>
            <w:r>
              <w:rPr>
                <w:rFonts w:ascii="Arial" w:hAnsi="Arial" w:cs="Arial"/>
                <w:iCs/>
                <w:lang w:eastAsia="zh-CN"/>
              </w:rPr>
              <w:t xml:space="preserve">RAN1 would like to thank for the LS </w:t>
            </w:r>
            <w:r>
              <w:rPr>
                <w:rFonts w:ascii="Arial" w:eastAsia="Calibri Light" w:hAnsi="Arial" w:cs="Arial"/>
                <w:bCs/>
                <w:lang w:eastAsia="ja-JP"/>
              </w:rPr>
              <w:t>R2-2410978</w:t>
            </w:r>
            <w:r>
              <w:rPr>
                <w:rFonts w:ascii="Arial" w:hAnsi="Arial" w:cs="Arial"/>
                <w:iCs/>
                <w:lang w:eastAsia="zh-CN"/>
              </w:rPr>
              <w:t xml:space="preserve">. </w:t>
            </w:r>
            <w:r>
              <w:rPr>
                <w:rFonts w:ascii="Arial" w:eastAsia="MS Mincho" w:hAnsi="Arial" w:cs="Arial"/>
                <w:iCs/>
                <w:lang w:eastAsia="ja-JP"/>
              </w:rPr>
              <w:t>RAN2’s LS provides the question for RAN1’s responses as follows:</w:t>
            </w:r>
          </w:p>
          <w:p w14:paraId="2C17F573" w14:textId="77777777" w:rsidR="0084691C" w:rsidRDefault="0084691C">
            <w:pPr>
              <w:spacing w:before="120"/>
              <w:rPr>
                <w:rFonts w:ascii="Arial" w:eastAsia="MS Mincho" w:hAnsi="Arial" w:cs="Arial"/>
                <w:iCs/>
                <w:lang w:eastAsia="ja-JP"/>
              </w:rPr>
            </w:pPr>
          </w:p>
          <w:p w14:paraId="2E300C6D" w14:textId="77777777" w:rsidR="0084691C" w:rsidRDefault="00A06CE9">
            <w:pPr>
              <w:spacing w:before="120"/>
              <w:ind w:left="720"/>
              <w:rPr>
                <w:rFonts w:ascii="Arial" w:eastAsia="MS Mincho" w:hAnsi="Arial" w:cs="Arial"/>
                <w:iCs/>
                <w:lang w:eastAsia="ja-JP"/>
              </w:rPr>
            </w:pPr>
            <w:r>
              <w:rPr>
                <w:rFonts w:ascii="Arial" w:eastAsia="MS Mincho" w:hAnsi="Arial" w:cs="Arial"/>
                <w:iCs/>
                <w:lang w:eastAsia="ja-JP"/>
              </w:rPr>
              <w:lastRenderedPageBreak/>
              <w:t>RAN2 kindly asks RAN4 and RAN1 whether the pre-acquired DL synchronization started between [t-</w:t>
            </w:r>
            <w:proofErr w:type="spellStart"/>
            <w:r>
              <w:rPr>
                <w:rFonts w:ascii="Arial" w:eastAsia="MS Mincho" w:hAnsi="Arial" w:cs="Arial"/>
                <w:iCs/>
                <w:lang w:eastAsia="ja-JP"/>
              </w:rPr>
              <w:t>ServiceStart</w:t>
            </w:r>
            <w:proofErr w:type="spellEnd"/>
            <w:r>
              <w:rPr>
                <w:rFonts w:ascii="Arial" w:eastAsia="MS Mincho" w:hAnsi="Arial" w:cs="Arial"/>
                <w:iCs/>
                <w:lang w:eastAsia="ja-JP"/>
              </w:rPr>
              <w:t xml:space="preserve">, t-Service] with target satellite can be assumed as maintained if the SSB pattern (e.g., SSB offset) is changed (determined by </w:t>
            </w:r>
            <w:proofErr w:type="spellStart"/>
            <w:r>
              <w:rPr>
                <w:rFonts w:ascii="Arial" w:eastAsia="MS Mincho" w:hAnsi="Arial" w:cs="Arial"/>
                <w:iCs/>
                <w:lang w:eastAsia="ja-JP"/>
              </w:rPr>
              <w:t>ssb-TimeOffset</w:t>
            </w:r>
            <w:proofErr w:type="spellEnd"/>
            <w:r>
              <w:rPr>
                <w:rFonts w:ascii="Arial" w:eastAsia="MS Mincho" w:hAnsi="Arial" w:cs="Arial"/>
                <w:iCs/>
                <w:lang w:eastAsia="ja-JP"/>
              </w:rPr>
              <w:t>) at t-Service.</w:t>
            </w:r>
          </w:p>
          <w:p w14:paraId="04598EAA" w14:textId="77777777" w:rsidR="0084691C" w:rsidRDefault="0084691C">
            <w:pPr>
              <w:spacing w:before="120"/>
              <w:rPr>
                <w:rFonts w:ascii="Arial" w:eastAsia="MS Mincho" w:hAnsi="Arial" w:cs="Arial"/>
                <w:iCs/>
                <w:lang w:eastAsia="ja-JP"/>
              </w:rPr>
            </w:pPr>
          </w:p>
          <w:p w14:paraId="7AC2B3CC" w14:textId="77777777" w:rsidR="0084691C" w:rsidRDefault="00A06CE9">
            <w:pPr>
              <w:spacing w:before="120"/>
              <w:rPr>
                <w:rFonts w:ascii="Arial" w:eastAsia="MS Mincho" w:hAnsi="Arial" w:cs="Arial"/>
                <w:iCs/>
                <w:lang w:eastAsia="ja-JP"/>
              </w:rPr>
            </w:pPr>
            <w:r>
              <w:rPr>
                <w:rFonts w:ascii="Arial" w:eastAsia="MS Mincho" w:hAnsi="Arial" w:cs="Arial"/>
                <w:iCs/>
                <w:lang w:eastAsia="ja-JP"/>
              </w:rPr>
              <w:t xml:space="preserve">RAN1 has discussed the solution and question in LS </w:t>
            </w:r>
            <w:r>
              <w:rPr>
                <w:rFonts w:ascii="Arial" w:eastAsia="Calibri Light" w:hAnsi="Arial" w:cs="Arial"/>
                <w:bCs/>
                <w:lang w:eastAsia="ja-JP"/>
              </w:rPr>
              <w:t xml:space="preserve">R2-2410978, and </w:t>
            </w:r>
            <w:r>
              <w:rPr>
                <w:rFonts w:ascii="Arial" w:eastAsia="MS Mincho" w:hAnsi="Arial" w:cs="Arial"/>
                <w:iCs/>
                <w:lang w:eastAsia="ja-JP"/>
              </w:rPr>
              <w:t>replies RAN2 as the following:</w:t>
            </w:r>
          </w:p>
          <w:p w14:paraId="1A78811D" w14:textId="77777777" w:rsidR="0084691C" w:rsidRDefault="0084691C">
            <w:pPr>
              <w:spacing w:before="120"/>
              <w:rPr>
                <w:rFonts w:ascii="Arial" w:eastAsia="MS Mincho" w:hAnsi="Arial" w:cs="Arial"/>
                <w:iCs/>
                <w:lang w:eastAsia="ja-JP"/>
              </w:rPr>
            </w:pPr>
          </w:p>
          <w:p w14:paraId="1BFDED82" w14:textId="77777777" w:rsidR="0084691C" w:rsidRDefault="00A06CE9">
            <w:pPr>
              <w:spacing w:before="120"/>
              <w:ind w:left="720"/>
              <w:rPr>
                <w:rFonts w:ascii="Arial" w:eastAsia="MS Mincho" w:hAnsi="Arial" w:cs="Arial"/>
                <w:iCs/>
                <w:lang w:eastAsia="ja-JP"/>
              </w:rPr>
            </w:pPr>
            <w:r>
              <w:rPr>
                <w:rFonts w:ascii="Arial" w:eastAsia="MS Mincho" w:hAnsi="Arial" w:cs="Arial"/>
                <w:iCs/>
                <w:lang w:eastAsia="ja-JP"/>
              </w:rPr>
              <w:t>The pre-acquired DL synchronization started between [t-</w:t>
            </w:r>
            <w:proofErr w:type="spellStart"/>
            <w:r>
              <w:rPr>
                <w:rFonts w:ascii="Arial" w:eastAsia="MS Mincho" w:hAnsi="Arial" w:cs="Arial"/>
                <w:iCs/>
                <w:lang w:eastAsia="ja-JP"/>
              </w:rPr>
              <w:t>ServiceStart</w:t>
            </w:r>
            <w:proofErr w:type="spellEnd"/>
            <w:r>
              <w:rPr>
                <w:rFonts w:ascii="Arial" w:eastAsia="MS Mincho" w:hAnsi="Arial" w:cs="Arial"/>
                <w:iCs/>
                <w:lang w:eastAsia="ja-JP"/>
              </w:rPr>
              <w:t>, t-Service] can be maintained if the SSB pattern is changed at t-Service.</w:t>
            </w:r>
          </w:p>
          <w:p w14:paraId="778D6200" w14:textId="77777777" w:rsidR="0084691C" w:rsidRDefault="0084691C">
            <w:pPr>
              <w:pStyle w:val="a0"/>
              <w:tabs>
                <w:tab w:val="left" w:pos="784"/>
              </w:tabs>
              <w:spacing w:before="120"/>
              <w:rPr>
                <w:rFonts w:eastAsia="宋体"/>
                <w:lang w:eastAsia="zh-CN"/>
              </w:rPr>
            </w:pPr>
          </w:p>
        </w:tc>
      </w:tr>
    </w:tbl>
    <w:p w14:paraId="3788ECE7" w14:textId="77777777" w:rsidR="0084691C" w:rsidRDefault="0084691C">
      <w:pPr>
        <w:spacing w:before="120"/>
        <w:rPr>
          <w:b/>
          <w:bCs/>
        </w:rPr>
      </w:pPr>
    </w:p>
    <w:p w14:paraId="1AF51929" w14:textId="77777777" w:rsidR="0084691C" w:rsidRDefault="00A06CE9">
      <w:pPr>
        <w:spacing w:before="120"/>
        <w:rPr>
          <w:b/>
          <w:bCs/>
          <w:szCs w:val="20"/>
          <w:lang w:eastAsia="ja-JP"/>
        </w:rPr>
      </w:pPr>
      <w:r>
        <w:rPr>
          <w:b/>
          <w:bCs/>
        </w:rPr>
        <w:t>Question 2: Are you fine to send the content above? If you have any suggestions on the additional text or conditions that you think should be captured, please provide it in the comment column.</w:t>
      </w:r>
    </w:p>
    <w:p w14:paraId="47D2F90F" w14:textId="77777777" w:rsidR="0084691C" w:rsidRDefault="0084691C">
      <w:pPr>
        <w:pStyle w:val="aff"/>
        <w:spacing w:before="120"/>
        <w:ind w:left="1290" w:firstLine="402"/>
        <w:rPr>
          <w:rFonts w:ascii="Times New Roman" w:eastAsia="Times New Roman" w:hAnsi="Times New Roman"/>
          <w:b/>
          <w:bCs/>
          <w:szCs w:val="20"/>
          <w:lang w:val="en-GB" w:eastAsia="ja-JP"/>
        </w:rPr>
      </w:pPr>
    </w:p>
    <w:tbl>
      <w:tblPr>
        <w:tblStyle w:val="af6"/>
        <w:tblW w:w="0" w:type="auto"/>
        <w:tblLook w:val="04A0" w:firstRow="1" w:lastRow="0" w:firstColumn="1" w:lastColumn="0" w:noHBand="0" w:noVBand="1"/>
      </w:tblPr>
      <w:tblGrid>
        <w:gridCol w:w="1980"/>
        <w:gridCol w:w="1417"/>
        <w:gridCol w:w="6232"/>
      </w:tblGrid>
      <w:tr w:rsidR="0084691C" w14:paraId="6E6C8FD1" w14:textId="77777777">
        <w:tc>
          <w:tcPr>
            <w:tcW w:w="1980" w:type="dxa"/>
            <w:tcBorders>
              <w:top w:val="single" w:sz="4" w:space="0" w:color="auto"/>
              <w:left w:val="single" w:sz="4" w:space="0" w:color="auto"/>
              <w:bottom w:val="single" w:sz="4" w:space="0" w:color="auto"/>
              <w:right w:val="single" w:sz="4" w:space="0" w:color="auto"/>
            </w:tcBorders>
          </w:tcPr>
          <w:p w14:paraId="03A99303" w14:textId="77777777" w:rsidR="0084691C" w:rsidRDefault="00A06CE9">
            <w:pPr>
              <w:spacing w:before="120"/>
              <w:jc w:val="center"/>
              <w:rPr>
                <w:rFonts w:eastAsia="Calibri"/>
                <w:b/>
                <w:bCs/>
                <w:sz w:val="22"/>
                <w:szCs w:val="22"/>
                <w:lang w:val="de-DE" w:eastAsia="ja-JP"/>
              </w:rPr>
            </w:pPr>
            <w:r>
              <w:rPr>
                <w:b/>
                <w:bCs/>
                <w:lang w:val="de-DE"/>
              </w:rPr>
              <w:t>Company</w:t>
            </w:r>
          </w:p>
        </w:tc>
        <w:tc>
          <w:tcPr>
            <w:tcW w:w="1417" w:type="dxa"/>
            <w:tcBorders>
              <w:top w:val="single" w:sz="4" w:space="0" w:color="auto"/>
              <w:left w:val="single" w:sz="4" w:space="0" w:color="auto"/>
              <w:bottom w:val="single" w:sz="4" w:space="0" w:color="auto"/>
              <w:right w:val="single" w:sz="4" w:space="0" w:color="auto"/>
            </w:tcBorders>
          </w:tcPr>
          <w:p w14:paraId="1B799669" w14:textId="77777777" w:rsidR="0084691C" w:rsidRDefault="00A06CE9">
            <w:pPr>
              <w:spacing w:before="120"/>
              <w:jc w:val="center"/>
              <w:rPr>
                <w:b/>
                <w:bCs/>
                <w:lang w:val="de-DE"/>
              </w:rPr>
            </w:pPr>
            <w:r>
              <w:rPr>
                <w:b/>
                <w:bCs/>
                <w:lang w:val="de-DE"/>
              </w:rPr>
              <w:t>Yes/No</w:t>
            </w:r>
          </w:p>
        </w:tc>
        <w:tc>
          <w:tcPr>
            <w:tcW w:w="6232" w:type="dxa"/>
            <w:tcBorders>
              <w:top w:val="single" w:sz="4" w:space="0" w:color="auto"/>
              <w:left w:val="single" w:sz="4" w:space="0" w:color="auto"/>
              <w:bottom w:val="single" w:sz="4" w:space="0" w:color="auto"/>
              <w:right w:val="single" w:sz="4" w:space="0" w:color="auto"/>
            </w:tcBorders>
          </w:tcPr>
          <w:p w14:paraId="228BF617" w14:textId="77777777" w:rsidR="0084691C" w:rsidRDefault="00A06CE9">
            <w:pPr>
              <w:spacing w:before="120"/>
              <w:jc w:val="center"/>
              <w:rPr>
                <w:b/>
                <w:bCs/>
                <w:lang w:val="de-DE"/>
              </w:rPr>
            </w:pPr>
            <w:r>
              <w:rPr>
                <w:b/>
                <w:bCs/>
                <w:lang w:val="de-DE"/>
              </w:rPr>
              <w:t>Comments</w:t>
            </w:r>
          </w:p>
        </w:tc>
      </w:tr>
      <w:tr w:rsidR="0084691C" w14:paraId="3EEADEB5" w14:textId="77777777">
        <w:tc>
          <w:tcPr>
            <w:tcW w:w="1980" w:type="dxa"/>
            <w:tcBorders>
              <w:top w:val="single" w:sz="4" w:space="0" w:color="auto"/>
              <w:left w:val="single" w:sz="4" w:space="0" w:color="auto"/>
              <w:bottom w:val="single" w:sz="4" w:space="0" w:color="auto"/>
              <w:right w:val="single" w:sz="4" w:space="0" w:color="auto"/>
            </w:tcBorders>
          </w:tcPr>
          <w:p w14:paraId="55D63F5C" w14:textId="77777777" w:rsidR="0084691C" w:rsidRDefault="00A06CE9">
            <w:pPr>
              <w:spacing w:before="120"/>
              <w:rPr>
                <w:rFonts w:asciiTheme="minorHAnsi" w:hAnsiTheme="minorHAnsi" w:cstheme="minorHAnsi"/>
                <w:lang w:val="de-DE"/>
              </w:rPr>
            </w:pPr>
            <w:r>
              <w:rPr>
                <w:rFonts w:eastAsia="Calibri"/>
              </w:rPr>
              <w:t>Nokia</w:t>
            </w:r>
          </w:p>
        </w:tc>
        <w:tc>
          <w:tcPr>
            <w:tcW w:w="1417" w:type="dxa"/>
            <w:tcBorders>
              <w:top w:val="single" w:sz="4" w:space="0" w:color="auto"/>
              <w:left w:val="single" w:sz="4" w:space="0" w:color="auto"/>
              <w:bottom w:val="single" w:sz="4" w:space="0" w:color="auto"/>
              <w:right w:val="single" w:sz="4" w:space="0" w:color="auto"/>
            </w:tcBorders>
          </w:tcPr>
          <w:p w14:paraId="17497EC5" w14:textId="77777777" w:rsidR="0084691C" w:rsidRDefault="00A06CE9">
            <w:pPr>
              <w:spacing w:before="120"/>
              <w:rPr>
                <w:rFonts w:asciiTheme="minorHAnsi" w:hAnsiTheme="minorHAnsi" w:cstheme="minorHAnsi"/>
                <w:lang w:val="de-DE"/>
              </w:rPr>
            </w:pPr>
            <w:r>
              <w:rPr>
                <w:rFonts w:eastAsia="Calibri"/>
              </w:rPr>
              <w:t>No</w:t>
            </w:r>
          </w:p>
        </w:tc>
        <w:tc>
          <w:tcPr>
            <w:tcW w:w="6232" w:type="dxa"/>
            <w:tcBorders>
              <w:top w:val="single" w:sz="4" w:space="0" w:color="auto"/>
              <w:left w:val="single" w:sz="4" w:space="0" w:color="auto"/>
              <w:bottom w:val="single" w:sz="4" w:space="0" w:color="auto"/>
              <w:right w:val="single" w:sz="4" w:space="0" w:color="auto"/>
            </w:tcBorders>
          </w:tcPr>
          <w:p w14:paraId="799116F1" w14:textId="77777777" w:rsidR="0084691C" w:rsidRDefault="00A06CE9">
            <w:pPr>
              <w:pStyle w:val="B1"/>
              <w:spacing w:before="120"/>
              <w:ind w:left="0" w:firstLine="0"/>
              <w:rPr>
                <w:rFonts w:eastAsia="Calibri"/>
                <w:lang w:val="en-US"/>
              </w:rPr>
            </w:pPr>
            <w:r>
              <w:rPr>
                <w:rFonts w:eastAsia="Calibri"/>
                <w:lang w:val="en-US"/>
              </w:rPr>
              <w:t>As outlined above, we should respond to the question, and in our view the simple response should be “no”. If more elaborate response is needed, the above response could be appended such that it reads:</w:t>
            </w:r>
          </w:p>
          <w:p w14:paraId="4E2A116A" w14:textId="77777777" w:rsidR="0084691C" w:rsidRDefault="00A06CE9">
            <w:pPr>
              <w:pStyle w:val="B1"/>
              <w:spacing w:before="120"/>
              <w:ind w:left="30" w:firstLine="0"/>
              <w:rPr>
                <w:rFonts w:eastAsia="Calibri"/>
                <w:sz w:val="13"/>
                <w:szCs w:val="13"/>
                <w:lang w:val="de-DE"/>
              </w:rPr>
            </w:pPr>
            <w:r>
              <w:rPr>
                <w:rFonts w:eastAsia="Calibri"/>
                <w:lang w:val="en-US"/>
              </w:rPr>
              <w:t>“The pre-acquired DL synchronization started between [t-</w:t>
            </w:r>
            <w:proofErr w:type="spellStart"/>
            <w:r>
              <w:rPr>
                <w:rFonts w:eastAsia="Calibri"/>
                <w:lang w:val="en-US"/>
              </w:rPr>
              <w:t>ServiceStart</w:t>
            </w:r>
            <w:proofErr w:type="spellEnd"/>
            <w:r>
              <w:rPr>
                <w:rFonts w:eastAsia="Calibri"/>
                <w:lang w:val="en-US"/>
              </w:rPr>
              <w:t>, t-Service] can</w:t>
            </w:r>
            <w:r>
              <w:rPr>
                <w:rFonts w:eastAsia="Calibri"/>
                <w:b/>
                <w:bCs/>
                <w:color w:val="FF0000"/>
                <w:lang w:val="en-US"/>
              </w:rPr>
              <w:t>not</w:t>
            </w:r>
            <w:r>
              <w:rPr>
                <w:rFonts w:eastAsia="Calibri"/>
                <w:lang w:val="en-US"/>
              </w:rPr>
              <w:t xml:space="preserve"> be maintained if the SSB pattern is changed at t-Service.”</w:t>
            </w:r>
          </w:p>
        </w:tc>
      </w:tr>
      <w:tr w:rsidR="0084691C" w14:paraId="0B25FD2A" w14:textId="77777777">
        <w:tc>
          <w:tcPr>
            <w:tcW w:w="1980" w:type="dxa"/>
            <w:tcBorders>
              <w:top w:val="single" w:sz="4" w:space="0" w:color="auto"/>
              <w:left w:val="single" w:sz="4" w:space="0" w:color="auto"/>
              <w:bottom w:val="single" w:sz="4" w:space="0" w:color="auto"/>
              <w:right w:val="single" w:sz="4" w:space="0" w:color="auto"/>
            </w:tcBorders>
          </w:tcPr>
          <w:p w14:paraId="536E9F5E" w14:textId="77777777" w:rsidR="0084691C" w:rsidRDefault="00A06CE9">
            <w:pPr>
              <w:spacing w:before="120"/>
              <w:rPr>
                <w:rFonts w:eastAsia="等线"/>
                <w:szCs w:val="20"/>
                <w:lang w:val="de-DE" w:eastAsia="zh-CN"/>
              </w:rPr>
            </w:pPr>
            <w:r>
              <w:rPr>
                <w:rFonts w:eastAsia="等线"/>
                <w:szCs w:val="20"/>
                <w:lang w:val="de-DE" w:eastAsia="zh-CN"/>
              </w:rPr>
              <w:t>Ericsson</w:t>
            </w:r>
          </w:p>
        </w:tc>
        <w:tc>
          <w:tcPr>
            <w:tcW w:w="1417" w:type="dxa"/>
            <w:tcBorders>
              <w:top w:val="single" w:sz="4" w:space="0" w:color="auto"/>
              <w:left w:val="single" w:sz="4" w:space="0" w:color="auto"/>
              <w:bottom w:val="single" w:sz="4" w:space="0" w:color="auto"/>
              <w:right w:val="single" w:sz="4" w:space="0" w:color="auto"/>
            </w:tcBorders>
          </w:tcPr>
          <w:p w14:paraId="55E4BC47" w14:textId="77777777" w:rsidR="0084691C" w:rsidRDefault="00A06CE9">
            <w:pPr>
              <w:spacing w:before="120"/>
              <w:rPr>
                <w:rFonts w:eastAsia="Calibri"/>
                <w:szCs w:val="20"/>
                <w:lang w:val="de-DE" w:eastAsia="ja-JP"/>
              </w:rPr>
            </w:pPr>
            <w:r>
              <w:rPr>
                <w:lang w:val="de-DE"/>
              </w:rPr>
              <w:t>Some revisions are needed</w:t>
            </w:r>
          </w:p>
        </w:tc>
        <w:tc>
          <w:tcPr>
            <w:tcW w:w="6232" w:type="dxa"/>
            <w:tcBorders>
              <w:top w:val="single" w:sz="4" w:space="0" w:color="auto"/>
              <w:left w:val="single" w:sz="4" w:space="0" w:color="auto"/>
              <w:bottom w:val="single" w:sz="4" w:space="0" w:color="auto"/>
              <w:right w:val="single" w:sz="4" w:space="0" w:color="auto"/>
            </w:tcBorders>
          </w:tcPr>
          <w:p w14:paraId="4317D58C" w14:textId="77777777" w:rsidR="0084691C" w:rsidRDefault="00A06CE9">
            <w:pPr>
              <w:pStyle w:val="B1"/>
              <w:spacing w:before="120"/>
              <w:ind w:left="0" w:firstLine="0"/>
              <w:rPr>
                <w:rFonts w:eastAsia="Calibri"/>
                <w:lang w:val="en-US"/>
              </w:rPr>
            </w:pPr>
            <w:r>
              <w:rPr>
                <w:rFonts w:eastAsia="Calibri"/>
                <w:lang w:val="en-US"/>
              </w:rPr>
              <w:t>We propose to add some clarifications to the reply:</w:t>
            </w:r>
          </w:p>
          <w:p w14:paraId="046828F7" w14:textId="77777777" w:rsidR="0084691C" w:rsidRDefault="00A06CE9">
            <w:pPr>
              <w:spacing w:before="120"/>
              <w:rPr>
                <w:rFonts w:ascii="Arial" w:eastAsia="MS Mincho" w:hAnsi="Arial" w:cs="Arial"/>
                <w:iCs/>
                <w:lang w:eastAsia="ja-JP"/>
              </w:rPr>
            </w:pPr>
            <w:r>
              <w:rPr>
                <w:rFonts w:ascii="Arial" w:eastAsia="MS Mincho" w:hAnsi="Arial" w:cs="Arial"/>
                <w:iCs/>
                <w:lang w:eastAsia="ja-JP"/>
              </w:rPr>
              <w:t>The pre-acquired DL synchronization started between [t-</w:t>
            </w:r>
            <w:proofErr w:type="spellStart"/>
            <w:r>
              <w:rPr>
                <w:rFonts w:ascii="Arial" w:eastAsia="MS Mincho" w:hAnsi="Arial" w:cs="Arial"/>
                <w:iCs/>
                <w:lang w:eastAsia="ja-JP"/>
              </w:rPr>
              <w:t>ServiceStart</w:t>
            </w:r>
            <w:proofErr w:type="spellEnd"/>
            <w:r>
              <w:rPr>
                <w:rFonts w:ascii="Arial" w:eastAsia="MS Mincho" w:hAnsi="Arial" w:cs="Arial"/>
                <w:iCs/>
                <w:lang w:eastAsia="ja-JP"/>
              </w:rPr>
              <w:t>, t-Service] can be maintained if the SSB pattern is changed at t-Service.</w:t>
            </w:r>
          </w:p>
          <w:p w14:paraId="2AF83BB0" w14:textId="77777777" w:rsidR="0084691C" w:rsidRDefault="00A06CE9">
            <w:pPr>
              <w:pStyle w:val="B1"/>
              <w:numPr>
                <w:ilvl w:val="0"/>
                <w:numId w:val="7"/>
              </w:numPr>
              <w:spacing w:before="120"/>
              <w:rPr>
                <w:rFonts w:ascii="Arial" w:eastAsia="Calibri" w:hAnsi="Arial" w:cs="Arial"/>
                <w:color w:val="4F81BD" w:themeColor="accent1"/>
                <w:sz w:val="13"/>
                <w:szCs w:val="13"/>
                <w:u w:val="single"/>
                <w:lang w:val="en-US"/>
              </w:rPr>
            </w:pPr>
            <w:r>
              <w:rPr>
                <w:rFonts w:ascii="Arial" w:eastAsia="Calibri" w:hAnsi="Arial" w:cs="Arial"/>
                <w:color w:val="4F81BD" w:themeColor="accent1"/>
                <w:u w:val="single"/>
                <w:lang w:val="en-US"/>
              </w:rPr>
              <w:t xml:space="preserve">RAN1 assumes that the meaning of “the SSB pattern is </w:t>
            </w:r>
            <w:proofErr w:type="gramStart"/>
            <w:r>
              <w:rPr>
                <w:rFonts w:ascii="Arial" w:eastAsia="Calibri" w:hAnsi="Arial" w:cs="Arial"/>
                <w:color w:val="4F81BD" w:themeColor="accent1"/>
                <w:u w:val="single"/>
                <w:lang w:val="en-US"/>
              </w:rPr>
              <w:t>changed“ is</w:t>
            </w:r>
            <w:proofErr w:type="gramEnd"/>
            <w:r>
              <w:rPr>
                <w:rFonts w:ascii="Arial" w:eastAsia="Calibri" w:hAnsi="Arial" w:cs="Arial"/>
                <w:color w:val="4F81BD" w:themeColor="accent1"/>
                <w:u w:val="single"/>
                <w:lang w:val="en-US"/>
              </w:rPr>
              <w:t xml:space="preserve"> that only the time offset is changed (determined by </w:t>
            </w:r>
            <w:proofErr w:type="spellStart"/>
            <w:r>
              <w:rPr>
                <w:rFonts w:ascii="Arial" w:eastAsia="Calibri" w:hAnsi="Arial" w:cs="Arial"/>
                <w:color w:val="4F81BD" w:themeColor="accent1"/>
                <w:u w:val="single"/>
                <w:lang w:val="en-US"/>
              </w:rPr>
              <w:t>ssb-TimeOffset</w:t>
            </w:r>
            <w:proofErr w:type="spellEnd"/>
            <w:r>
              <w:rPr>
                <w:rFonts w:ascii="Arial" w:eastAsia="Calibri" w:hAnsi="Arial" w:cs="Arial"/>
                <w:color w:val="4F81BD" w:themeColor="accent1"/>
                <w:u w:val="single"/>
                <w:lang w:val="en-US"/>
              </w:rPr>
              <w:t>).</w:t>
            </w:r>
          </w:p>
          <w:p w14:paraId="10168C02" w14:textId="77777777" w:rsidR="0084691C" w:rsidRDefault="00A06CE9">
            <w:pPr>
              <w:pStyle w:val="B1"/>
              <w:numPr>
                <w:ilvl w:val="0"/>
                <w:numId w:val="7"/>
              </w:numPr>
              <w:spacing w:before="120"/>
              <w:rPr>
                <w:rFonts w:ascii="Arial" w:eastAsia="Calibri" w:hAnsi="Arial" w:cs="Arial"/>
                <w:color w:val="4F81BD" w:themeColor="accent1"/>
                <w:sz w:val="13"/>
                <w:szCs w:val="13"/>
                <w:u w:val="single"/>
                <w:lang w:val="en-US"/>
              </w:rPr>
            </w:pPr>
            <w:r>
              <w:rPr>
                <w:rFonts w:ascii="Arial" w:eastAsia="Calibri" w:hAnsi="Arial" w:cs="Arial"/>
                <w:color w:val="4F81BD" w:themeColor="accent1"/>
                <w:u w:val="single"/>
              </w:rPr>
              <w:t>RAN1 assumes that the SIB19 of the source satellite includes ephemeris information of the target satellite, and that such information will not get outdated by the time the handover occurs.</w:t>
            </w:r>
          </w:p>
          <w:p w14:paraId="4C05DDA0" w14:textId="77777777" w:rsidR="0084691C" w:rsidRDefault="00A06CE9">
            <w:pPr>
              <w:pStyle w:val="B1"/>
              <w:numPr>
                <w:ilvl w:val="0"/>
                <w:numId w:val="7"/>
              </w:numPr>
              <w:spacing w:before="120"/>
              <w:rPr>
                <w:rFonts w:ascii="Arial" w:eastAsia="Calibri" w:hAnsi="Arial" w:cs="Arial"/>
                <w:color w:val="4F81BD" w:themeColor="accent1"/>
                <w:sz w:val="13"/>
                <w:szCs w:val="13"/>
                <w:u w:val="single"/>
                <w:lang w:val="en-US"/>
              </w:rPr>
            </w:pPr>
            <w:r>
              <w:rPr>
                <w:rFonts w:ascii="Arial" w:eastAsia="Calibri" w:hAnsi="Arial" w:cs="Arial"/>
                <w:color w:val="4F81BD" w:themeColor="accent1"/>
                <w:u w:val="single"/>
                <w:lang w:val="en-US"/>
              </w:rPr>
              <w:t xml:space="preserve">The time-shift of the SSB may result in a SSB position in time relative to the frame/slot structure that does not conform to current RAN1 specifications. </w:t>
            </w:r>
          </w:p>
          <w:p w14:paraId="1814261C" w14:textId="77777777" w:rsidR="0084691C" w:rsidRDefault="00A06CE9">
            <w:pPr>
              <w:pStyle w:val="B1"/>
              <w:numPr>
                <w:ilvl w:val="1"/>
                <w:numId w:val="7"/>
              </w:numPr>
              <w:spacing w:before="120"/>
              <w:rPr>
                <w:rFonts w:ascii="Arial" w:eastAsia="Calibri" w:hAnsi="Arial" w:cs="Arial"/>
                <w:color w:val="4F81BD" w:themeColor="accent1"/>
                <w:sz w:val="13"/>
                <w:szCs w:val="13"/>
                <w:u w:val="single"/>
                <w:lang w:val="en-US"/>
              </w:rPr>
            </w:pPr>
            <w:r>
              <w:rPr>
                <w:rFonts w:ascii="Arial" w:eastAsia="Calibri" w:hAnsi="Arial" w:cs="Arial"/>
                <w:color w:val="4F81BD" w:themeColor="accent1"/>
                <w:u w:val="single"/>
                <w:lang w:val="en-US"/>
              </w:rPr>
              <w:t>The interpretation of the SSB by the UE, e.g., the SFN and half-frame indication in PBCH and the relation between the SSB index and the SSB position in time, needs to be clarified in RAN1 specifications.</w:t>
            </w:r>
          </w:p>
          <w:p w14:paraId="5806B1A0" w14:textId="77777777" w:rsidR="0084691C" w:rsidRDefault="00A06CE9">
            <w:pPr>
              <w:pStyle w:val="B1"/>
              <w:numPr>
                <w:ilvl w:val="0"/>
                <w:numId w:val="7"/>
              </w:numPr>
              <w:spacing w:before="120"/>
              <w:rPr>
                <w:rFonts w:eastAsia="Calibri"/>
                <w:color w:val="4F81BD" w:themeColor="accent1"/>
                <w:sz w:val="13"/>
                <w:szCs w:val="13"/>
                <w:u w:val="single"/>
                <w:lang w:val="en-US"/>
              </w:rPr>
            </w:pPr>
            <w:r>
              <w:rPr>
                <w:rFonts w:ascii="Arial" w:eastAsia="Calibri" w:hAnsi="Arial" w:cs="Arial"/>
                <w:color w:val="4F81BD" w:themeColor="accent1"/>
                <w:u w:val="single"/>
                <w:lang w:val="en-US"/>
              </w:rPr>
              <w:t xml:space="preserve">When the SSB is shifted back at t-Service, there may be gaps between consecutive SSBs that are longer than the configured SSB periodicity that should be avoided. </w:t>
            </w:r>
          </w:p>
          <w:p w14:paraId="13D91C79" w14:textId="77777777" w:rsidR="0084691C" w:rsidRDefault="00A06CE9">
            <w:pPr>
              <w:pStyle w:val="B1"/>
              <w:numPr>
                <w:ilvl w:val="1"/>
                <w:numId w:val="7"/>
              </w:numPr>
              <w:spacing w:before="120"/>
              <w:rPr>
                <w:rFonts w:eastAsia="Calibri"/>
                <w:sz w:val="13"/>
                <w:szCs w:val="13"/>
                <w:lang w:val="en-US"/>
              </w:rPr>
            </w:pPr>
            <w:r>
              <w:rPr>
                <w:rFonts w:ascii="Arial" w:eastAsia="Calibri" w:hAnsi="Arial" w:cs="Arial"/>
                <w:color w:val="4F81BD" w:themeColor="accent1"/>
                <w:u w:val="single"/>
                <w:lang w:val="en-US"/>
              </w:rPr>
              <w:t xml:space="preserve">This can be avoided either by </w:t>
            </w:r>
            <w:proofErr w:type="spellStart"/>
            <w:r>
              <w:rPr>
                <w:rFonts w:ascii="Arial" w:eastAsia="Calibri" w:hAnsi="Arial" w:cs="Arial"/>
                <w:color w:val="4F81BD" w:themeColor="accent1"/>
                <w:u w:val="single"/>
                <w:lang w:val="en-US"/>
              </w:rPr>
              <w:t>gNB</w:t>
            </w:r>
            <w:proofErr w:type="spellEnd"/>
            <w:r>
              <w:rPr>
                <w:rFonts w:ascii="Arial" w:eastAsia="Calibri" w:hAnsi="Arial" w:cs="Arial"/>
                <w:color w:val="4F81BD" w:themeColor="accent1"/>
                <w:u w:val="single"/>
                <w:lang w:val="en-US"/>
              </w:rPr>
              <w:t xml:space="preserve"> configuration or by specification to avoid potential synchronization problems.</w:t>
            </w:r>
          </w:p>
        </w:tc>
      </w:tr>
      <w:tr w:rsidR="0084691C" w14:paraId="587F2F49" w14:textId="77777777">
        <w:tc>
          <w:tcPr>
            <w:tcW w:w="1980" w:type="dxa"/>
            <w:tcBorders>
              <w:top w:val="single" w:sz="4" w:space="0" w:color="auto"/>
              <w:left w:val="single" w:sz="4" w:space="0" w:color="auto"/>
              <w:bottom w:val="single" w:sz="4" w:space="0" w:color="auto"/>
              <w:right w:val="single" w:sz="4" w:space="0" w:color="auto"/>
            </w:tcBorders>
          </w:tcPr>
          <w:p w14:paraId="4B6DF85E" w14:textId="77777777" w:rsidR="0084691C" w:rsidRDefault="00A06CE9">
            <w:pPr>
              <w:spacing w:before="120"/>
              <w:rPr>
                <w:rFonts w:asciiTheme="minorHAnsi" w:eastAsia="等线" w:hAnsiTheme="minorHAnsi" w:cstheme="minorHAnsi"/>
                <w:sz w:val="22"/>
                <w:szCs w:val="22"/>
                <w:lang w:val="de-DE" w:eastAsia="zh-CN"/>
              </w:rPr>
            </w:pPr>
            <w:r>
              <w:rPr>
                <w:rFonts w:asciiTheme="minorHAnsi" w:eastAsia="等线" w:hAnsiTheme="minorHAnsi" w:cstheme="minorHAnsi" w:hint="eastAsia"/>
                <w:sz w:val="22"/>
                <w:szCs w:val="22"/>
                <w:lang w:val="de-DE" w:eastAsia="zh-CN"/>
              </w:rPr>
              <w:lastRenderedPageBreak/>
              <w:t>CMCC</w:t>
            </w:r>
          </w:p>
        </w:tc>
        <w:tc>
          <w:tcPr>
            <w:tcW w:w="1417" w:type="dxa"/>
            <w:tcBorders>
              <w:top w:val="single" w:sz="4" w:space="0" w:color="auto"/>
              <w:left w:val="single" w:sz="4" w:space="0" w:color="auto"/>
              <w:bottom w:val="single" w:sz="4" w:space="0" w:color="auto"/>
              <w:right w:val="single" w:sz="4" w:space="0" w:color="auto"/>
            </w:tcBorders>
          </w:tcPr>
          <w:p w14:paraId="54DE0C42" w14:textId="77777777" w:rsidR="0084691C" w:rsidRDefault="00A06CE9">
            <w:pPr>
              <w:spacing w:before="120"/>
              <w:rPr>
                <w:rFonts w:asciiTheme="minorHAnsi" w:eastAsiaTheme="minorEastAsia" w:hAnsiTheme="minorHAnsi" w:cstheme="minorHAnsi"/>
                <w:lang w:val="de-DE" w:eastAsia="zh-CN"/>
              </w:rPr>
            </w:pPr>
            <w:r>
              <w:rPr>
                <w:rFonts w:asciiTheme="minorHAnsi" w:eastAsiaTheme="minorEastAsia" w:hAnsiTheme="minorHAnsi" w:cstheme="minorHAnsi" w:hint="eastAsia"/>
                <w:lang w:val="de-DE" w:eastAsia="zh-CN"/>
              </w:rPr>
              <w:t>Yes</w:t>
            </w:r>
          </w:p>
        </w:tc>
        <w:tc>
          <w:tcPr>
            <w:tcW w:w="6232" w:type="dxa"/>
            <w:tcBorders>
              <w:top w:val="single" w:sz="4" w:space="0" w:color="auto"/>
              <w:left w:val="single" w:sz="4" w:space="0" w:color="auto"/>
              <w:bottom w:val="single" w:sz="4" w:space="0" w:color="auto"/>
              <w:right w:val="single" w:sz="4" w:space="0" w:color="auto"/>
            </w:tcBorders>
          </w:tcPr>
          <w:p w14:paraId="65891F35" w14:textId="77777777" w:rsidR="0084691C" w:rsidRDefault="00A06CE9">
            <w:pPr>
              <w:spacing w:before="120"/>
              <w:rPr>
                <w:rFonts w:asciiTheme="minorHAnsi" w:eastAsia="等线" w:hAnsiTheme="minorHAnsi" w:cstheme="minorHAnsi"/>
                <w:lang w:val="de-DE" w:eastAsia="zh-CN"/>
              </w:rPr>
            </w:pPr>
            <w:r>
              <w:rPr>
                <w:rFonts w:asciiTheme="minorHAnsi" w:eastAsia="等线" w:hAnsiTheme="minorHAnsi" w:cstheme="minorHAnsi" w:hint="eastAsia"/>
                <w:lang w:val="de-DE" w:eastAsia="zh-CN"/>
              </w:rPr>
              <w:t xml:space="preserve">We support the response. </w:t>
            </w:r>
            <w:r>
              <w:rPr>
                <w:rFonts w:asciiTheme="minorHAnsi" w:eastAsia="等线" w:hAnsiTheme="minorHAnsi" w:cstheme="minorHAnsi"/>
                <w:lang w:val="de-DE" w:eastAsia="zh-CN"/>
              </w:rPr>
              <w:t>I</w:t>
            </w:r>
            <w:r>
              <w:rPr>
                <w:rFonts w:asciiTheme="minorHAnsi" w:eastAsia="等线" w:hAnsiTheme="minorHAnsi" w:cstheme="minorHAnsi" w:hint="eastAsia"/>
                <w:lang w:val="de-DE" w:eastAsia="zh-CN"/>
              </w:rPr>
              <w:t>f more clarifications and conditions are needed we are open to disucss.</w:t>
            </w:r>
          </w:p>
        </w:tc>
      </w:tr>
      <w:tr w:rsidR="0084691C" w14:paraId="060F28D6" w14:textId="77777777">
        <w:tc>
          <w:tcPr>
            <w:tcW w:w="1980" w:type="dxa"/>
            <w:tcBorders>
              <w:top w:val="single" w:sz="4" w:space="0" w:color="auto"/>
              <w:left w:val="single" w:sz="4" w:space="0" w:color="auto"/>
              <w:bottom w:val="single" w:sz="4" w:space="0" w:color="auto"/>
              <w:right w:val="single" w:sz="4" w:space="0" w:color="auto"/>
            </w:tcBorders>
          </w:tcPr>
          <w:p w14:paraId="2245E71A" w14:textId="77777777" w:rsidR="0084691C" w:rsidRDefault="00A06CE9">
            <w:pPr>
              <w:spacing w:before="120"/>
              <w:rPr>
                <w:rFonts w:eastAsia="等线"/>
                <w:lang w:val="de-DE" w:eastAsia="zh-CN"/>
              </w:rPr>
            </w:pPr>
            <w:r>
              <w:rPr>
                <w:rFonts w:eastAsia="等线"/>
                <w:lang w:val="de-DE" w:eastAsia="zh-CN"/>
              </w:rPr>
              <w:t>Apple</w:t>
            </w:r>
          </w:p>
        </w:tc>
        <w:tc>
          <w:tcPr>
            <w:tcW w:w="1417" w:type="dxa"/>
            <w:tcBorders>
              <w:top w:val="single" w:sz="4" w:space="0" w:color="auto"/>
              <w:left w:val="single" w:sz="4" w:space="0" w:color="auto"/>
              <w:bottom w:val="single" w:sz="4" w:space="0" w:color="auto"/>
              <w:right w:val="single" w:sz="4" w:space="0" w:color="auto"/>
            </w:tcBorders>
          </w:tcPr>
          <w:p w14:paraId="6EBF9347" w14:textId="77777777" w:rsidR="0084691C" w:rsidRDefault="00A06CE9">
            <w:pPr>
              <w:spacing w:before="120"/>
              <w:rPr>
                <w:rFonts w:eastAsia="Calibri"/>
                <w:lang w:val="de-DE" w:eastAsia="ja-JP"/>
              </w:rPr>
            </w:pPr>
            <w:r>
              <w:rPr>
                <w:rFonts w:eastAsia="Calibri"/>
                <w:lang w:val="de-DE" w:eastAsia="ja-JP"/>
              </w:rPr>
              <w:t>Yes</w:t>
            </w:r>
          </w:p>
        </w:tc>
        <w:tc>
          <w:tcPr>
            <w:tcW w:w="6232" w:type="dxa"/>
            <w:tcBorders>
              <w:top w:val="single" w:sz="4" w:space="0" w:color="auto"/>
              <w:left w:val="single" w:sz="4" w:space="0" w:color="auto"/>
              <w:bottom w:val="single" w:sz="4" w:space="0" w:color="auto"/>
              <w:right w:val="single" w:sz="4" w:space="0" w:color="auto"/>
            </w:tcBorders>
          </w:tcPr>
          <w:p w14:paraId="46820BE5" w14:textId="77777777" w:rsidR="0084691C" w:rsidRDefault="0084691C">
            <w:pPr>
              <w:spacing w:before="120"/>
              <w:rPr>
                <w:rFonts w:eastAsia="等线"/>
                <w:lang w:val="de-DE" w:eastAsia="zh-CN"/>
              </w:rPr>
            </w:pPr>
          </w:p>
        </w:tc>
      </w:tr>
      <w:tr w:rsidR="0084691C" w14:paraId="47916153" w14:textId="77777777">
        <w:tc>
          <w:tcPr>
            <w:tcW w:w="1980" w:type="dxa"/>
            <w:tcBorders>
              <w:top w:val="single" w:sz="4" w:space="0" w:color="auto"/>
              <w:left w:val="single" w:sz="4" w:space="0" w:color="auto"/>
              <w:bottom w:val="single" w:sz="4" w:space="0" w:color="auto"/>
              <w:right w:val="single" w:sz="4" w:space="0" w:color="auto"/>
            </w:tcBorders>
          </w:tcPr>
          <w:p w14:paraId="0E9E48A7" w14:textId="77777777" w:rsidR="0084691C" w:rsidRDefault="00A06CE9">
            <w:pPr>
              <w:spacing w:before="120"/>
              <w:rPr>
                <w:rFonts w:eastAsia="等线"/>
                <w:lang w:val="de-DE" w:eastAsia="zh-CN"/>
              </w:rPr>
            </w:pPr>
            <w:r>
              <w:rPr>
                <w:rFonts w:eastAsia="等线"/>
                <w:lang w:val="de-DE" w:eastAsia="zh-CN"/>
              </w:rPr>
              <w:t xml:space="preserve">QC </w:t>
            </w:r>
          </w:p>
        </w:tc>
        <w:tc>
          <w:tcPr>
            <w:tcW w:w="1417" w:type="dxa"/>
            <w:tcBorders>
              <w:top w:val="single" w:sz="4" w:space="0" w:color="auto"/>
              <w:left w:val="single" w:sz="4" w:space="0" w:color="auto"/>
              <w:bottom w:val="single" w:sz="4" w:space="0" w:color="auto"/>
              <w:right w:val="single" w:sz="4" w:space="0" w:color="auto"/>
            </w:tcBorders>
          </w:tcPr>
          <w:p w14:paraId="6955D6E7" w14:textId="77777777" w:rsidR="0084691C" w:rsidRDefault="00A06CE9">
            <w:pPr>
              <w:spacing w:before="120"/>
              <w:rPr>
                <w:rFonts w:eastAsia="Calibri"/>
                <w:lang w:val="de-DE" w:eastAsia="ja-JP"/>
              </w:rPr>
            </w:pPr>
            <w:r>
              <w:rPr>
                <w:rFonts w:eastAsia="Calibri"/>
                <w:lang w:val="de-DE" w:eastAsia="ja-JP"/>
              </w:rPr>
              <w:t>No.</w:t>
            </w:r>
          </w:p>
        </w:tc>
        <w:tc>
          <w:tcPr>
            <w:tcW w:w="6232" w:type="dxa"/>
            <w:tcBorders>
              <w:top w:val="single" w:sz="4" w:space="0" w:color="auto"/>
              <w:left w:val="single" w:sz="4" w:space="0" w:color="auto"/>
              <w:bottom w:val="single" w:sz="4" w:space="0" w:color="auto"/>
              <w:right w:val="single" w:sz="4" w:space="0" w:color="auto"/>
            </w:tcBorders>
          </w:tcPr>
          <w:p w14:paraId="1D224A84" w14:textId="77777777" w:rsidR="0084691C" w:rsidRDefault="00A06CE9">
            <w:pPr>
              <w:spacing w:before="120"/>
              <w:rPr>
                <w:rFonts w:eastAsia="等线"/>
                <w:lang w:val="de-DE" w:eastAsia="zh-CN"/>
              </w:rPr>
            </w:pPr>
            <w:r>
              <w:rPr>
                <w:rFonts w:eastAsia="等线"/>
                <w:lang w:val="de-DE" w:eastAsia="zh-CN"/>
              </w:rPr>
              <w:t>RAN2 solution is unclear from RAN1 point of view and so are implications on UE implementation. These should be included in the response. See our discussion paper.</w:t>
            </w:r>
          </w:p>
        </w:tc>
      </w:tr>
      <w:tr w:rsidR="0084691C" w14:paraId="55B4985F" w14:textId="77777777">
        <w:tc>
          <w:tcPr>
            <w:tcW w:w="1980" w:type="dxa"/>
          </w:tcPr>
          <w:p w14:paraId="2F4F8FE9" w14:textId="77777777" w:rsidR="0084691C" w:rsidRDefault="00A06CE9">
            <w:pPr>
              <w:spacing w:before="120"/>
              <w:rPr>
                <w:rFonts w:asciiTheme="minorHAnsi" w:eastAsia="等线" w:hAnsiTheme="minorHAnsi" w:cstheme="minorHAnsi"/>
                <w:sz w:val="22"/>
                <w:szCs w:val="22"/>
                <w:lang w:val="de-DE" w:eastAsia="zh-CN"/>
              </w:rPr>
            </w:pPr>
            <w:r>
              <w:rPr>
                <w:rFonts w:asciiTheme="minorHAnsi" w:eastAsia="等线" w:hAnsiTheme="minorHAnsi" w:cstheme="minorHAnsi" w:hint="eastAsia"/>
                <w:sz w:val="22"/>
                <w:szCs w:val="22"/>
                <w:lang w:val="de-DE" w:eastAsia="zh-CN"/>
              </w:rPr>
              <w:t>F</w:t>
            </w:r>
            <w:r>
              <w:rPr>
                <w:rFonts w:asciiTheme="minorHAnsi" w:eastAsia="等线" w:hAnsiTheme="minorHAnsi" w:cstheme="minorHAnsi"/>
                <w:sz w:val="22"/>
                <w:szCs w:val="22"/>
                <w:lang w:val="de-DE" w:eastAsia="zh-CN"/>
              </w:rPr>
              <w:t>L</w:t>
            </w:r>
          </w:p>
        </w:tc>
        <w:tc>
          <w:tcPr>
            <w:tcW w:w="1417" w:type="dxa"/>
          </w:tcPr>
          <w:p w14:paraId="1A50A08F" w14:textId="77777777" w:rsidR="0084691C" w:rsidRDefault="0084691C">
            <w:pPr>
              <w:spacing w:before="120"/>
              <w:rPr>
                <w:rFonts w:asciiTheme="minorHAnsi" w:eastAsia="Calibri" w:hAnsiTheme="minorHAnsi" w:cstheme="minorHAnsi"/>
                <w:lang w:val="de-DE" w:eastAsia="ja-JP"/>
              </w:rPr>
            </w:pPr>
          </w:p>
        </w:tc>
        <w:tc>
          <w:tcPr>
            <w:tcW w:w="6232" w:type="dxa"/>
          </w:tcPr>
          <w:p w14:paraId="222C494B" w14:textId="77777777" w:rsidR="0084691C" w:rsidRDefault="00A06CE9">
            <w:pPr>
              <w:spacing w:before="120"/>
              <w:rPr>
                <w:rFonts w:asciiTheme="minorHAnsi" w:eastAsia="等线" w:hAnsiTheme="minorHAnsi" w:cstheme="minorHAnsi"/>
                <w:lang w:val="de-DE" w:eastAsia="zh-CN"/>
              </w:rPr>
            </w:pPr>
            <w:r>
              <w:rPr>
                <w:rFonts w:asciiTheme="minorHAnsi" w:eastAsia="等线" w:hAnsiTheme="minorHAnsi" w:cstheme="minorHAnsi"/>
                <w:lang w:val="de-DE" w:eastAsia="zh-CN"/>
              </w:rPr>
              <w:t>T</w:t>
            </w:r>
            <w:r>
              <w:rPr>
                <w:rFonts w:asciiTheme="minorHAnsi" w:eastAsia="等线" w:hAnsiTheme="minorHAnsi" w:cstheme="minorHAnsi" w:hint="eastAsia"/>
                <w:lang w:val="de-DE" w:eastAsia="zh-CN"/>
              </w:rPr>
              <w:t>hanks</w:t>
            </w:r>
            <w:r>
              <w:rPr>
                <w:rFonts w:asciiTheme="minorHAnsi" w:eastAsia="等线" w:hAnsiTheme="minorHAnsi" w:cstheme="minorHAnsi"/>
                <w:lang w:val="de-DE" w:eastAsia="zh-CN"/>
              </w:rPr>
              <w:t xml:space="preserve"> </w:t>
            </w:r>
            <w:r>
              <w:rPr>
                <w:rFonts w:asciiTheme="minorHAnsi" w:eastAsia="等线" w:hAnsiTheme="minorHAnsi" w:cstheme="minorHAnsi" w:hint="eastAsia"/>
                <w:lang w:val="de-DE" w:eastAsia="zh-CN"/>
              </w:rPr>
              <w:t>Ericsson</w:t>
            </w:r>
            <w:r>
              <w:rPr>
                <w:rFonts w:asciiTheme="minorHAnsi" w:eastAsia="等线" w:hAnsiTheme="minorHAnsi" w:cstheme="minorHAnsi"/>
                <w:lang w:val="de-DE" w:eastAsia="zh-CN"/>
              </w:rPr>
              <w:t xml:space="preserve">’s input. I make some further </w:t>
            </w:r>
            <w:r>
              <w:rPr>
                <w:rFonts w:asciiTheme="minorHAnsi" w:eastAsia="等线" w:hAnsiTheme="minorHAnsi" w:cstheme="minorHAnsi"/>
                <w:color w:val="FF0000"/>
                <w:lang w:val="de-DE" w:eastAsia="zh-CN"/>
              </w:rPr>
              <w:t xml:space="preserve">revisions </w:t>
            </w:r>
            <w:r>
              <w:rPr>
                <w:rFonts w:asciiTheme="minorHAnsi" w:eastAsia="等线" w:hAnsiTheme="minorHAnsi" w:cstheme="minorHAnsi"/>
                <w:lang w:val="de-DE" w:eastAsia="zh-CN"/>
              </w:rPr>
              <w:t>based on the Ericsson’s addition considering the comments raised:</w:t>
            </w:r>
          </w:p>
          <w:p w14:paraId="180496B1" w14:textId="77777777" w:rsidR="0084691C" w:rsidRDefault="0084691C">
            <w:pPr>
              <w:spacing w:before="120"/>
              <w:rPr>
                <w:rFonts w:asciiTheme="minorHAnsi" w:eastAsia="等线" w:hAnsiTheme="minorHAnsi" w:cstheme="minorHAnsi"/>
                <w:lang w:val="de-DE" w:eastAsia="zh-CN"/>
              </w:rPr>
            </w:pPr>
          </w:p>
          <w:p w14:paraId="0315D2FB" w14:textId="77777777" w:rsidR="0084691C" w:rsidRDefault="00A06CE9">
            <w:pPr>
              <w:spacing w:before="120"/>
              <w:rPr>
                <w:rFonts w:ascii="Arial" w:eastAsia="MS Mincho" w:hAnsi="Arial" w:cs="Arial"/>
                <w:iCs/>
                <w:lang w:eastAsia="ja-JP"/>
              </w:rPr>
            </w:pPr>
            <w:r>
              <w:rPr>
                <w:rFonts w:ascii="Arial" w:eastAsia="MS Mincho" w:hAnsi="Arial" w:cs="Arial"/>
                <w:iCs/>
                <w:lang w:eastAsia="ja-JP"/>
              </w:rPr>
              <w:t>The pre-acquired DL synchronization started between [t-</w:t>
            </w:r>
            <w:proofErr w:type="spellStart"/>
            <w:r>
              <w:rPr>
                <w:rFonts w:ascii="Arial" w:eastAsia="MS Mincho" w:hAnsi="Arial" w:cs="Arial"/>
                <w:iCs/>
                <w:lang w:eastAsia="ja-JP"/>
              </w:rPr>
              <w:t>ServiceStart</w:t>
            </w:r>
            <w:proofErr w:type="spellEnd"/>
            <w:r>
              <w:rPr>
                <w:rFonts w:ascii="Arial" w:eastAsia="MS Mincho" w:hAnsi="Arial" w:cs="Arial"/>
                <w:iCs/>
                <w:lang w:eastAsia="ja-JP"/>
              </w:rPr>
              <w:t>, t-Service] can be maintained if the SSB pattern is changed at t-Service.</w:t>
            </w:r>
          </w:p>
          <w:p w14:paraId="774B9004" w14:textId="77777777" w:rsidR="0084691C" w:rsidRDefault="00A06CE9">
            <w:pPr>
              <w:pStyle w:val="B1"/>
              <w:numPr>
                <w:ilvl w:val="0"/>
                <w:numId w:val="7"/>
              </w:numPr>
              <w:spacing w:before="120"/>
              <w:rPr>
                <w:rFonts w:ascii="Arial" w:eastAsia="Calibri" w:hAnsi="Arial" w:cs="Arial"/>
                <w:color w:val="4F81BD" w:themeColor="accent1"/>
                <w:sz w:val="13"/>
                <w:szCs w:val="13"/>
                <w:u w:val="single"/>
                <w:lang w:val="en-US"/>
              </w:rPr>
            </w:pPr>
            <w:r>
              <w:rPr>
                <w:rFonts w:ascii="Arial" w:eastAsia="Calibri" w:hAnsi="Arial" w:cs="Arial"/>
                <w:color w:val="4F81BD" w:themeColor="accent1"/>
                <w:u w:val="single"/>
                <w:lang w:val="en-US"/>
              </w:rPr>
              <w:t xml:space="preserve">RAN1 assumes that the meaning of “the SSB pattern is </w:t>
            </w:r>
            <w:proofErr w:type="gramStart"/>
            <w:r>
              <w:rPr>
                <w:rFonts w:ascii="Arial" w:eastAsia="Calibri" w:hAnsi="Arial" w:cs="Arial"/>
                <w:color w:val="4F81BD" w:themeColor="accent1"/>
                <w:u w:val="single"/>
                <w:lang w:val="en-US"/>
              </w:rPr>
              <w:t>changed“ is</w:t>
            </w:r>
            <w:proofErr w:type="gramEnd"/>
            <w:r>
              <w:rPr>
                <w:rFonts w:ascii="Arial" w:eastAsia="Calibri" w:hAnsi="Arial" w:cs="Arial"/>
                <w:color w:val="4F81BD" w:themeColor="accent1"/>
                <w:u w:val="single"/>
                <w:lang w:val="en-US"/>
              </w:rPr>
              <w:t xml:space="preserve"> that only the time offset is changed (determined by </w:t>
            </w:r>
            <w:proofErr w:type="spellStart"/>
            <w:r>
              <w:rPr>
                <w:rFonts w:ascii="Arial" w:eastAsia="Calibri" w:hAnsi="Arial" w:cs="Arial"/>
                <w:color w:val="4F81BD" w:themeColor="accent1"/>
                <w:u w:val="single"/>
                <w:lang w:val="en-US"/>
              </w:rPr>
              <w:t>ssb-TimeOffset</w:t>
            </w:r>
            <w:proofErr w:type="spellEnd"/>
            <w:r>
              <w:rPr>
                <w:rFonts w:ascii="Arial" w:eastAsia="Calibri" w:hAnsi="Arial" w:cs="Arial"/>
                <w:color w:val="4F81BD" w:themeColor="accent1"/>
                <w:u w:val="single"/>
                <w:lang w:val="en-US"/>
              </w:rPr>
              <w:t>).</w:t>
            </w:r>
          </w:p>
          <w:p w14:paraId="28E0E96F" w14:textId="77777777" w:rsidR="0084691C" w:rsidRDefault="00A06CE9">
            <w:pPr>
              <w:pStyle w:val="B1"/>
              <w:numPr>
                <w:ilvl w:val="0"/>
                <w:numId w:val="7"/>
              </w:numPr>
              <w:spacing w:before="120"/>
              <w:rPr>
                <w:rFonts w:ascii="Arial" w:eastAsia="Calibri" w:hAnsi="Arial" w:cs="Arial"/>
                <w:color w:val="4F81BD" w:themeColor="accent1"/>
                <w:sz w:val="13"/>
                <w:szCs w:val="13"/>
                <w:u w:val="single"/>
                <w:lang w:val="en-US"/>
              </w:rPr>
            </w:pPr>
            <w:r>
              <w:rPr>
                <w:rFonts w:ascii="Arial" w:eastAsia="Calibri" w:hAnsi="Arial" w:cs="Arial"/>
                <w:color w:val="4F81BD" w:themeColor="accent1"/>
                <w:u w:val="single"/>
              </w:rPr>
              <w:t>RAN1 assumes that the SIB19 of the source satellite includes ephemeris information of the target satellite, and that such information will not get outdated by the time the handover occurs.</w:t>
            </w:r>
          </w:p>
          <w:p w14:paraId="57681B2B" w14:textId="77777777" w:rsidR="0084691C" w:rsidRDefault="00A06CE9">
            <w:pPr>
              <w:pStyle w:val="B1"/>
              <w:numPr>
                <w:ilvl w:val="0"/>
                <w:numId w:val="7"/>
              </w:numPr>
              <w:spacing w:before="120"/>
              <w:rPr>
                <w:rFonts w:ascii="Arial" w:eastAsia="Calibri" w:hAnsi="Arial" w:cs="Arial"/>
                <w:color w:val="4F81BD" w:themeColor="accent1"/>
                <w:sz w:val="13"/>
                <w:szCs w:val="13"/>
                <w:u w:val="single"/>
                <w:lang w:val="en-US"/>
              </w:rPr>
            </w:pPr>
            <w:r>
              <w:rPr>
                <w:rFonts w:ascii="Arial" w:eastAsia="Calibri" w:hAnsi="Arial" w:cs="Arial"/>
                <w:color w:val="4F81BD" w:themeColor="accent1"/>
                <w:u w:val="single"/>
                <w:lang w:val="en-US"/>
              </w:rPr>
              <w:t>The time-shift of the SSB may result in a SSB position in time relative to the frame/slot structure</w:t>
            </w:r>
            <w:r>
              <w:rPr>
                <w:rFonts w:ascii="Arial" w:eastAsia="Calibri" w:hAnsi="Arial" w:cs="Arial"/>
                <w:color w:val="FF0000"/>
                <w:u w:val="single"/>
                <w:lang w:val="en-US"/>
              </w:rPr>
              <w:t xml:space="preserve">: </w:t>
            </w:r>
            <w:r>
              <w:rPr>
                <w:rFonts w:ascii="Arial" w:eastAsia="Calibri" w:hAnsi="Arial" w:cs="Arial"/>
                <w:strike/>
                <w:color w:val="FF0000"/>
                <w:u w:val="single"/>
                <w:lang w:val="en-US"/>
              </w:rPr>
              <w:t>that does not conform to current RAN1 specifications.</w:t>
            </w:r>
            <w:r>
              <w:rPr>
                <w:rFonts w:ascii="Arial" w:eastAsia="Calibri" w:hAnsi="Arial" w:cs="Arial"/>
                <w:color w:val="4F81BD" w:themeColor="accent1"/>
                <w:u w:val="single"/>
                <w:lang w:val="en-US"/>
              </w:rPr>
              <w:t xml:space="preserve"> </w:t>
            </w:r>
          </w:p>
          <w:p w14:paraId="4FE72446" w14:textId="77777777" w:rsidR="0084691C" w:rsidRDefault="00A06CE9">
            <w:pPr>
              <w:pStyle w:val="B1"/>
              <w:numPr>
                <w:ilvl w:val="1"/>
                <w:numId w:val="7"/>
              </w:numPr>
              <w:spacing w:before="120"/>
              <w:rPr>
                <w:rFonts w:ascii="Arial" w:eastAsia="Calibri" w:hAnsi="Arial" w:cs="Arial"/>
                <w:color w:val="FF0000"/>
                <w:u w:val="single"/>
                <w:lang w:val="en-US"/>
              </w:rPr>
            </w:pPr>
            <w:r>
              <w:rPr>
                <w:rFonts w:ascii="Arial" w:eastAsia="Calibri" w:hAnsi="Arial" w:cs="Arial"/>
                <w:color w:val="FF0000"/>
                <w:u w:val="single"/>
                <w:lang w:val="en-US"/>
              </w:rPr>
              <w:t xml:space="preserve">If the </w:t>
            </w:r>
            <w:proofErr w:type="spellStart"/>
            <w:r>
              <w:rPr>
                <w:rFonts w:ascii="Arial" w:eastAsia="Calibri" w:hAnsi="Arial" w:cs="Arial"/>
                <w:i/>
                <w:iCs/>
                <w:color w:val="FF0000"/>
                <w:u w:val="single"/>
                <w:lang w:val="en-US"/>
              </w:rPr>
              <w:t>ssb-TimeOffset</w:t>
            </w:r>
            <w:proofErr w:type="spellEnd"/>
            <w:r>
              <w:rPr>
                <w:rFonts w:ascii="Arial" w:eastAsia="Calibri" w:hAnsi="Arial" w:cs="Arial"/>
                <w:color w:val="FF0000"/>
                <w:u w:val="single"/>
                <w:lang w:val="en-US"/>
              </w:rPr>
              <w:t xml:space="preserve"> is indicated with a granularity of 5ms, there shall be no RAN1 specification impact;</w:t>
            </w:r>
          </w:p>
          <w:p w14:paraId="71678198" w14:textId="77777777" w:rsidR="0084691C" w:rsidRDefault="00A06CE9">
            <w:pPr>
              <w:pStyle w:val="B1"/>
              <w:numPr>
                <w:ilvl w:val="1"/>
                <w:numId w:val="7"/>
              </w:numPr>
              <w:spacing w:before="120"/>
              <w:rPr>
                <w:rFonts w:ascii="Arial" w:eastAsia="Calibri" w:hAnsi="Arial" w:cs="Arial"/>
                <w:color w:val="4F81BD" w:themeColor="accent1"/>
                <w:sz w:val="13"/>
                <w:szCs w:val="13"/>
                <w:u w:val="single"/>
                <w:lang w:val="en-US"/>
              </w:rPr>
            </w:pPr>
            <w:proofErr w:type="gramStart"/>
            <w:r>
              <w:rPr>
                <w:rFonts w:ascii="Arial" w:eastAsia="Calibri" w:hAnsi="Arial" w:cs="Arial"/>
                <w:color w:val="FF0000"/>
                <w:u w:val="single"/>
                <w:lang w:val="en-US"/>
              </w:rPr>
              <w:t xml:space="preserve">Otherwise,  </w:t>
            </w:r>
            <w:proofErr w:type="spellStart"/>
            <w:r>
              <w:rPr>
                <w:rFonts w:ascii="Arial" w:eastAsia="Calibri" w:hAnsi="Arial" w:cs="Arial"/>
                <w:strike/>
                <w:color w:val="FF0000"/>
                <w:u w:val="single"/>
                <w:lang w:val="en-US"/>
              </w:rPr>
              <w:t>T</w:t>
            </w:r>
            <w:r>
              <w:rPr>
                <w:rFonts w:ascii="Arial" w:eastAsia="Calibri" w:hAnsi="Arial" w:cs="Arial"/>
                <w:color w:val="FF0000"/>
                <w:u w:val="single"/>
                <w:lang w:val="en-US"/>
              </w:rPr>
              <w:t>t</w:t>
            </w:r>
            <w:r>
              <w:rPr>
                <w:rFonts w:ascii="Arial" w:eastAsia="Calibri" w:hAnsi="Arial" w:cs="Arial"/>
                <w:color w:val="4F81BD" w:themeColor="accent1"/>
                <w:u w:val="single"/>
                <w:lang w:val="en-US"/>
              </w:rPr>
              <w:t>he</w:t>
            </w:r>
            <w:proofErr w:type="spellEnd"/>
            <w:proofErr w:type="gramEnd"/>
            <w:r>
              <w:rPr>
                <w:rFonts w:ascii="Arial" w:eastAsia="Calibri" w:hAnsi="Arial" w:cs="Arial"/>
                <w:color w:val="4F81BD" w:themeColor="accent1"/>
                <w:u w:val="single"/>
                <w:lang w:val="en-US"/>
              </w:rPr>
              <w:t xml:space="preserve"> interpretation of the SSB by the UE, e.g., the SFN and half-frame indication in PBCH and the relation between the SSB index and the SSB position in time, </w:t>
            </w:r>
            <w:r>
              <w:rPr>
                <w:rFonts w:ascii="Arial" w:eastAsia="Calibri" w:hAnsi="Arial" w:cs="Arial"/>
                <w:color w:val="FF0000"/>
                <w:u w:val="single"/>
                <w:lang w:val="en-US"/>
              </w:rPr>
              <w:t xml:space="preserve">may </w:t>
            </w:r>
            <w:r>
              <w:rPr>
                <w:rFonts w:ascii="Arial" w:eastAsia="Calibri" w:hAnsi="Arial" w:cs="Arial"/>
                <w:color w:val="4F81BD" w:themeColor="accent1"/>
                <w:u w:val="single"/>
                <w:lang w:val="en-US"/>
              </w:rPr>
              <w:t>need to be clarified in RAN1 specifications.</w:t>
            </w:r>
          </w:p>
          <w:p w14:paraId="2AE3A133" w14:textId="77777777" w:rsidR="0084691C" w:rsidRDefault="00A06CE9">
            <w:pPr>
              <w:pStyle w:val="B1"/>
              <w:numPr>
                <w:ilvl w:val="0"/>
                <w:numId w:val="7"/>
              </w:numPr>
              <w:spacing w:before="120"/>
              <w:rPr>
                <w:rFonts w:eastAsia="Calibri"/>
                <w:color w:val="4F81BD" w:themeColor="accent1"/>
                <w:sz w:val="13"/>
                <w:szCs w:val="13"/>
                <w:u w:val="single"/>
                <w:lang w:val="en-US"/>
              </w:rPr>
            </w:pPr>
            <w:r>
              <w:rPr>
                <w:rFonts w:ascii="Arial" w:eastAsia="Calibri" w:hAnsi="Arial" w:cs="Arial"/>
                <w:color w:val="4F81BD" w:themeColor="accent1"/>
                <w:u w:val="single"/>
                <w:lang w:val="en-US"/>
              </w:rPr>
              <w:t>When the SSB</w:t>
            </w:r>
            <w:r>
              <w:rPr>
                <w:rFonts w:ascii="Arial" w:eastAsia="Calibri" w:hAnsi="Arial" w:cs="Arial"/>
                <w:color w:val="FF0000"/>
                <w:u w:val="single"/>
                <w:lang w:val="en-US"/>
              </w:rPr>
              <w:t xml:space="preserve"> pattern</w:t>
            </w:r>
            <w:r>
              <w:rPr>
                <w:rFonts w:ascii="Arial" w:eastAsia="Calibri" w:hAnsi="Arial" w:cs="Arial"/>
                <w:color w:val="4F81BD" w:themeColor="accent1"/>
                <w:u w:val="single"/>
                <w:lang w:val="en-US"/>
              </w:rPr>
              <w:t xml:space="preserve"> is </w:t>
            </w:r>
            <w:r>
              <w:rPr>
                <w:rFonts w:ascii="Arial" w:eastAsia="Calibri" w:hAnsi="Arial" w:cs="Arial"/>
                <w:strike/>
                <w:color w:val="FF0000"/>
                <w:u w:val="single"/>
                <w:lang w:val="en-US"/>
              </w:rPr>
              <w:t>shifted back</w:t>
            </w:r>
            <w:r>
              <w:rPr>
                <w:rFonts w:ascii="Arial" w:eastAsia="Calibri" w:hAnsi="Arial" w:cs="Arial"/>
                <w:color w:val="4F81BD" w:themeColor="accent1"/>
                <w:u w:val="single"/>
                <w:lang w:val="en-US"/>
              </w:rPr>
              <w:t xml:space="preserve"> </w:t>
            </w:r>
            <w:r>
              <w:rPr>
                <w:rFonts w:ascii="Arial" w:eastAsia="Calibri" w:hAnsi="Arial" w:cs="Arial"/>
                <w:color w:val="FF0000"/>
                <w:u w:val="single"/>
                <w:lang w:val="en-US"/>
              </w:rPr>
              <w:t xml:space="preserve">changed </w:t>
            </w:r>
            <w:r>
              <w:rPr>
                <w:rFonts w:ascii="Arial" w:eastAsia="Calibri" w:hAnsi="Arial" w:cs="Arial"/>
                <w:color w:val="4F81BD" w:themeColor="accent1"/>
                <w:u w:val="single"/>
                <w:lang w:val="en-US"/>
              </w:rPr>
              <w:t xml:space="preserve">at t-Service, there may be gaps between consecutive SSBs that are longer than the configured SSB periodicity that should be avoided. </w:t>
            </w:r>
          </w:p>
          <w:p w14:paraId="79ABFA77" w14:textId="77777777" w:rsidR="0084691C" w:rsidRDefault="00A06CE9">
            <w:pPr>
              <w:pStyle w:val="B1"/>
              <w:numPr>
                <w:ilvl w:val="1"/>
                <w:numId w:val="7"/>
              </w:numPr>
              <w:spacing w:before="120"/>
              <w:rPr>
                <w:rFonts w:asciiTheme="minorHAnsi" w:eastAsia="等线" w:hAnsiTheme="minorHAnsi" w:cstheme="minorHAnsi"/>
                <w:lang w:val="de-DE" w:eastAsia="zh-CN"/>
              </w:rPr>
            </w:pPr>
            <w:r>
              <w:rPr>
                <w:rFonts w:ascii="Arial" w:eastAsia="Calibri" w:hAnsi="Arial" w:cs="Arial"/>
                <w:color w:val="4F81BD" w:themeColor="accent1"/>
                <w:u w:val="single"/>
                <w:lang w:val="en-US"/>
              </w:rPr>
              <w:t xml:space="preserve">This can be avoided </w:t>
            </w:r>
            <w:r>
              <w:rPr>
                <w:rFonts w:ascii="Arial" w:eastAsia="Calibri" w:hAnsi="Arial" w:cs="Arial"/>
                <w:strike/>
                <w:color w:val="FF0000"/>
                <w:u w:val="single"/>
                <w:lang w:val="en-US"/>
              </w:rPr>
              <w:t xml:space="preserve">either </w:t>
            </w:r>
            <w:r>
              <w:rPr>
                <w:rFonts w:ascii="Arial" w:eastAsia="Calibri" w:hAnsi="Arial" w:cs="Arial"/>
                <w:color w:val="4F81BD" w:themeColor="accent1"/>
                <w:u w:val="single"/>
                <w:lang w:val="en-US"/>
              </w:rPr>
              <w:t xml:space="preserve">by </w:t>
            </w:r>
            <w:proofErr w:type="spellStart"/>
            <w:r>
              <w:rPr>
                <w:rFonts w:ascii="Arial" w:eastAsia="Calibri" w:hAnsi="Arial" w:cs="Arial"/>
                <w:color w:val="4F81BD" w:themeColor="accent1"/>
                <w:u w:val="single"/>
                <w:lang w:val="en-US"/>
              </w:rPr>
              <w:t>gNB</w:t>
            </w:r>
            <w:proofErr w:type="spellEnd"/>
            <w:r>
              <w:rPr>
                <w:rFonts w:ascii="Arial" w:eastAsia="Calibri" w:hAnsi="Arial" w:cs="Arial"/>
                <w:color w:val="4F81BD" w:themeColor="accent1"/>
                <w:u w:val="single"/>
                <w:lang w:val="en-US"/>
              </w:rPr>
              <w:t xml:space="preserve"> configuration </w:t>
            </w:r>
            <w:r>
              <w:rPr>
                <w:rFonts w:ascii="Arial" w:eastAsia="Calibri" w:hAnsi="Arial" w:cs="Arial"/>
                <w:strike/>
                <w:color w:val="FF0000"/>
                <w:u w:val="single"/>
                <w:lang w:val="en-US"/>
              </w:rPr>
              <w:t xml:space="preserve">or by specification </w:t>
            </w:r>
            <w:r>
              <w:rPr>
                <w:rFonts w:ascii="Arial" w:eastAsia="Calibri" w:hAnsi="Arial" w:cs="Arial"/>
                <w:color w:val="4F81BD" w:themeColor="accent1"/>
                <w:u w:val="single"/>
                <w:lang w:val="en-US"/>
              </w:rPr>
              <w:t>to avoid potential synchronization problems.</w:t>
            </w:r>
          </w:p>
        </w:tc>
      </w:tr>
      <w:tr w:rsidR="0084691C" w14:paraId="27DE308F" w14:textId="77777777">
        <w:tc>
          <w:tcPr>
            <w:tcW w:w="1980" w:type="dxa"/>
          </w:tcPr>
          <w:p w14:paraId="0C465925" w14:textId="77777777" w:rsidR="0084691C" w:rsidRDefault="00A06CE9">
            <w:pPr>
              <w:spacing w:before="120"/>
              <w:rPr>
                <w:rFonts w:asciiTheme="minorHAnsi" w:eastAsia="等线" w:hAnsiTheme="minorHAnsi" w:cstheme="minorHAnsi"/>
                <w:sz w:val="22"/>
                <w:szCs w:val="22"/>
                <w:lang w:eastAsia="zh-CN"/>
              </w:rPr>
            </w:pPr>
            <w:r>
              <w:rPr>
                <w:rFonts w:asciiTheme="minorHAnsi" w:eastAsia="等线" w:hAnsiTheme="minorHAnsi" w:cstheme="minorHAnsi" w:hint="eastAsia"/>
                <w:sz w:val="22"/>
                <w:szCs w:val="22"/>
                <w:lang w:eastAsia="zh-CN"/>
              </w:rPr>
              <w:t>ZTE</w:t>
            </w:r>
          </w:p>
        </w:tc>
        <w:tc>
          <w:tcPr>
            <w:tcW w:w="1417" w:type="dxa"/>
          </w:tcPr>
          <w:p w14:paraId="01D691C0" w14:textId="77777777" w:rsidR="0084691C" w:rsidRDefault="00A06CE9">
            <w:pPr>
              <w:spacing w:before="120"/>
              <w:rPr>
                <w:rFonts w:asciiTheme="minorHAnsi" w:eastAsia="宋体" w:hAnsiTheme="minorHAnsi" w:cstheme="minorHAnsi"/>
                <w:lang w:eastAsia="zh-CN"/>
              </w:rPr>
            </w:pPr>
            <w:r>
              <w:rPr>
                <w:rFonts w:asciiTheme="minorHAnsi" w:eastAsia="宋体" w:hAnsiTheme="minorHAnsi" w:cstheme="minorHAnsi" w:hint="eastAsia"/>
                <w:lang w:eastAsia="zh-CN"/>
              </w:rPr>
              <w:t>Yes</w:t>
            </w:r>
          </w:p>
        </w:tc>
        <w:tc>
          <w:tcPr>
            <w:tcW w:w="6232" w:type="dxa"/>
          </w:tcPr>
          <w:p w14:paraId="1FA213CC" w14:textId="77777777" w:rsidR="0084691C" w:rsidRDefault="00A06CE9">
            <w:pPr>
              <w:pStyle w:val="B1"/>
              <w:spacing w:before="120"/>
              <w:ind w:left="0" w:firstLine="0"/>
              <w:rPr>
                <w:rFonts w:ascii="Arial" w:eastAsia="宋体" w:hAnsi="Arial" w:cs="Arial"/>
                <w:color w:val="4F81BD" w:themeColor="accent1"/>
                <w:u w:val="single"/>
                <w:lang w:val="en-US" w:eastAsia="zh-CN"/>
              </w:rPr>
            </w:pPr>
            <w:r>
              <w:rPr>
                <w:rFonts w:asciiTheme="minorHAnsi" w:eastAsia="宋体" w:hAnsiTheme="minorHAnsi" w:cstheme="minorHAnsi" w:hint="eastAsia"/>
                <w:szCs w:val="24"/>
                <w:lang w:val="en-US" w:eastAsia="zh-CN"/>
              </w:rPr>
              <w:t>As RAN2 only ask whether it is feasible, a simple response is enough. But we are open to further discuss if any further details are needed.</w:t>
            </w:r>
          </w:p>
        </w:tc>
      </w:tr>
      <w:tr w:rsidR="00C81C48" w14:paraId="68A33398" w14:textId="77777777" w:rsidTr="00C81C48">
        <w:tc>
          <w:tcPr>
            <w:tcW w:w="1980" w:type="dxa"/>
          </w:tcPr>
          <w:p w14:paraId="0DC62880" w14:textId="77777777" w:rsidR="00C81C48" w:rsidRDefault="00C81C48" w:rsidP="00C848F9">
            <w:pPr>
              <w:spacing w:before="120"/>
              <w:rPr>
                <w:rFonts w:eastAsia="等线"/>
                <w:lang w:val="de-DE" w:eastAsia="zh-CN"/>
              </w:rPr>
            </w:pPr>
            <w:r>
              <w:rPr>
                <w:rFonts w:eastAsia="等线"/>
                <w:lang w:val="de-DE" w:eastAsia="zh-CN"/>
              </w:rPr>
              <w:t>vivo</w:t>
            </w:r>
          </w:p>
        </w:tc>
        <w:tc>
          <w:tcPr>
            <w:tcW w:w="1417" w:type="dxa"/>
          </w:tcPr>
          <w:p w14:paraId="060C64E2" w14:textId="77777777" w:rsidR="00C81C48" w:rsidRDefault="00C81C48" w:rsidP="00C848F9">
            <w:pPr>
              <w:spacing w:before="120"/>
              <w:rPr>
                <w:rFonts w:eastAsia="Calibri"/>
                <w:lang w:val="de-DE" w:eastAsia="ja-JP"/>
              </w:rPr>
            </w:pPr>
            <w:r>
              <w:rPr>
                <w:rFonts w:eastAsia="Calibri"/>
                <w:lang w:val="de-DE" w:eastAsia="ja-JP"/>
              </w:rPr>
              <w:t>No</w:t>
            </w:r>
          </w:p>
        </w:tc>
        <w:tc>
          <w:tcPr>
            <w:tcW w:w="6232" w:type="dxa"/>
          </w:tcPr>
          <w:p w14:paraId="56ED7E8D" w14:textId="2ADB7008" w:rsidR="00C81C48" w:rsidRDefault="00C81C48" w:rsidP="00C848F9">
            <w:pPr>
              <w:spacing w:before="120"/>
              <w:rPr>
                <w:rFonts w:eastAsia="等线"/>
                <w:lang w:val="de-DE" w:eastAsia="zh-CN"/>
              </w:rPr>
            </w:pPr>
            <w:r>
              <w:rPr>
                <w:rFonts w:eastAsia="等线"/>
                <w:lang w:val="de-DE" w:eastAsia="zh-CN"/>
              </w:rPr>
              <w:t>As discussed above, t</w:t>
            </w:r>
            <w:r w:rsidRPr="00602BDA">
              <w:rPr>
                <w:rFonts w:eastAsia="等线"/>
                <w:lang w:val="de-DE" w:eastAsia="zh-CN"/>
              </w:rPr>
              <w:t>he pre-acquired DL synchronization started between [t-ServiceStart, t-Service] can be maintained</w:t>
            </w:r>
            <w:r>
              <w:rPr>
                <w:rFonts w:eastAsia="等线"/>
                <w:lang w:val="de-DE" w:eastAsia="zh-CN"/>
              </w:rPr>
              <w:t xml:space="preserve"> </w:t>
            </w:r>
            <w:r w:rsidRPr="00C81C48">
              <w:rPr>
                <w:rFonts w:eastAsia="等线"/>
                <w:lang w:val="de-DE" w:eastAsia="zh-CN"/>
              </w:rPr>
              <w:t>only if a new UE behavoiur is introduced in Rel-18 to handle the temporary SSB shifting</w:t>
            </w:r>
            <w:r>
              <w:rPr>
                <w:rFonts w:eastAsia="等线"/>
                <w:lang w:val="de-DE" w:eastAsia="zh-CN"/>
              </w:rPr>
              <w:t>. The main bullet from the updated FL proposal should be revied as below:</w:t>
            </w:r>
          </w:p>
          <w:p w14:paraId="1B2FC897" w14:textId="77777777" w:rsidR="00C81C48" w:rsidRDefault="00C81C48" w:rsidP="00C848F9">
            <w:pPr>
              <w:spacing w:before="120"/>
              <w:rPr>
                <w:rFonts w:eastAsia="等线"/>
                <w:lang w:val="de-DE" w:eastAsia="zh-CN"/>
              </w:rPr>
            </w:pPr>
          </w:p>
          <w:p w14:paraId="2486F64A" w14:textId="17CC8503" w:rsidR="00C81C48" w:rsidRDefault="00C81C48" w:rsidP="00C848F9">
            <w:pPr>
              <w:spacing w:before="120"/>
              <w:rPr>
                <w:rFonts w:eastAsia="等线"/>
                <w:lang w:val="de-DE" w:eastAsia="zh-CN"/>
              </w:rPr>
            </w:pPr>
            <w:r>
              <w:rPr>
                <w:rFonts w:ascii="Arial" w:eastAsia="MS Mincho" w:hAnsi="Arial" w:cs="Arial"/>
                <w:iCs/>
                <w:lang w:eastAsia="ja-JP"/>
              </w:rPr>
              <w:t>The pre-acquired DL synchronization started between [t-</w:t>
            </w:r>
            <w:proofErr w:type="spellStart"/>
            <w:r>
              <w:rPr>
                <w:rFonts w:ascii="Arial" w:eastAsia="MS Mincho" w:hAnsi="Arial" w:cs="Arial"/>
                <w:iCs/>
                <w:lang w:eastAsia="ja-JP"/>
              </w:rPr>
              <w:t>ServiceStart</w:t>
            </w:r>
            <w:proofErr w:type="spellEnd"/>
            <w:r>
              <w:rPr>
                <w:rFonts w:ascii="Arial" w:eastAsia="MS Mincho" w:hAnsi="Arial" w:cs="Arial"/>
                <w:iCs/>
                <w:lang w:eastAsia="ja-JP"/>
              </w:rPr>
              <w:t xml:space="preserve">, t-Service] can be maintained if </w:t>
            </w:r>
            <w:r w:rsidRPr="00C81C48">
              <w:rPr>
                <w:rFonts w:ascii="Arial" w:eastAsia="MS Mincho" w:hAnsi="Arial" w:cs="Arial"/>
                <w:iCs/>
                <w:color w:val="FF0000"/>
                <w:u w:val="single"/>
                <w:lang w:eastAsia="ja-JP"/>
              </w:rPr>
              <w:t xml:space="preserve">a new UE behavior is </w:t>
            </w:r>
            <w:r w:rsidRPr="00C81C48">
              <w:rPr>
                <w:rFonts w:ascii="Arial" w:eastAsia="MS Mincho" w:hAnsi="Arial" w:cs="Arial"/>
                <w:iCs/>
                <w:color w:val="FF0000"/>
                <w:u w:val="single"/>
                <w:lang w:eastAsia="ja-JP"/>
              </w:rPr>
              <w:lastRenderedPageBreak/>
              <w:t>introduced in Rel-18 to handle</w:t>
            </w:r>
            <w:r w:rsidRPr="00C81C48">
              <w:rPr>
                <w:rFonts w:ascii="Arial" w:eastAsia="MS Mincho" w:hAnsi="Arial" w:cs="Arial"/>
                <w:iCs/>
                <w:lang w:eastAsia="ja-JP"/>
              </w:rPr>
              <w:t xml:space="preserve"> the </w:t>
            </w:r>
            <w:r>
              <w:rPr>
                <w:rFonts w:ascii="Arial" w:eastAsia="MS Mincho" w:hAnsi="Arial" w:cs="Arial"/>
                <w:iCs/>
                <w:lang w:eastAsia="ja-JP"/>
              </w:rPr>
              <w:t xml:space="preserve">SSB pattern </w:t>
            </w:r>
            <w:r w:rsidRPr="00C81C48">
              <w:rPr>
                <w:rFonts w:ascii="Arial" w:eastAsia="MS Mincho" w:hAnsi="Arial" w:cs="Arial"/>
                <w:iCs/>
                <w:strike/>
                <w:color w:val="FF0000"/>
                <w:lang w:eastAsia="ja-JP"/>
              </w:rPr>
              <w:t>is</w:t>
            </w:r>
            <w:r w:rsidRPr="00C81C48">
              <w:rPr>
                <w:rFonts w:ascii="Arial" w:eastAsia="MS Mincho" w:hAnsi="Arial" w:cs="Arial"/>
                <w:iCs/>
                <w:color w:val="FF0000"/>
                <w:lang w:eastAsia="ja-JP"/>
              </w:rPr>
              <w:t xml:space="preserve"> </w:t>
            </w:r>
            <w:r>
              <w:rPr>
                <w:rFonts w:ascii="Arial" w:eastAsia="MS Mincho" w:hAnsi="Arial" w:cs="Arial"/>
                <w:iCs/>
                <w:lang w:eastAsia="ja-JP"/>
              </w:rPr>
              <w:t>changed at t-Service</w:t>
            </w:r>
          </w:p>
        </w:tc>
      </w:tr>
      <w:tr w:rsidR="0023743E" w14:paraId="0F56C370" w14:textId="77777777" w:rsidTr="00C81C48">
        <w:tc>
          <w:tcPr>
            <w:tcW w:w="1980" w:type="dxa"/>
          </w:tcPr>
          <w:p w14:paraId="696E8DB9" w14:textId="08031F71" w:rsidR="0023743E" w:rsidRDefault="0023743E" w:rsidP="00C848F9">
            <w:pPr>
              <w:spacing w:before="120"/>
              <w:rPr>
                <w:rFonts w:eastAsia="等线"/>
                <w:lang w:val="de-DE" w:eastAsia="zh-CN"/>
              </w:rPr>
            </w:pPr>
            <w:r>
              <w:rPr>
                <w:rFonts w:eastAsia="等线"/>
                <w:lang w:val="de-DE" w:eastAsia="zh-CN"/>
              </w:rPr>
              <w:lastRenderedPageBreak/>
              <w:t>MTK</w:t>
            </w:r>
          </w:p>
        </w:tc>
        <w:tc>
          <w:tcPr>
            <w:tcW w:w="1417" w:type="dxa"/>
          </w:tcPr>
          <w:p w14:paraId="513FE96B" w14:textId="3BE86378" w:rsidR="0023743E" w:rsidRDefault="0023743E" w:rsidP="00C848F9">
            <w:pPr>
              <w:spacing w:before="120"/>
              <w:rPr>
                <w:rFonts w:eastAsia="Calibri"/>
                <w:lang w:val="de-DE" w:eastAsia="ja-JP"/>
              </w:rPr>
            </w:pPr>
            <w:r>
              <w:rPr>
                <w:rFonts w:eastAsia="Calibri"/>
                <w:lang w:val="de-DE" w:eastAsia="ja-JP"/>
              </w:rPr>
              <w:t>No</w:t>
            </w:r>
          </w:p>
        </w:tc>
        <w:tc>
          <w:tcPr>
            <w:tcW w:w="6232" w:type="dxa"/>
          </w:tcPr>
          <w:p w14:paraId="1BEA8757" w14:textId="7A40DCD9" w:rsidR="0023743E" w:rsidRDefault="0023743E" w:rsidP="00C848F9">
            <w:pPr>
              <w:spacing w:before="120"/>
              <w:rPr>
                <w:rFonts w:eastAsia="等线"/>
                <w:lang w:val="de-DE" w:eastAsia="zh-CN"/>
              </w:rPr>
            </w:pPr>
            <w:r>
              <w:rPr>
                <w:rFonts w:eastAsia="等线"/>
                <w:lang w:val="de-DE" w:eastAsia="zh-CN"/>
              </w:rPr>
              <w:t>We think Ericsson and vivo are good clarifications. More discussions needed</w:t>
            </w:r>
          </w:p>
        </w:tc>
      </w:tr>
    </w:tbl>
    <w:p w14:paraId="11F9B851" w14:textId="01177EC4" w:rsidR="0084691C" w:rsidRDefault="0084691C">
      <w:pPr>
        <w:pStyle w:val="a0"/>
        <w:spacing w:before="120"/>
        <w:rPr>
          <w:rFonts w:eastAsia="宋体"/>
          <w:lang w:val="de-DE" w:eastAsia="zh-CN"/>
        </w:rPr>
      </w:pPr>
    </w:p>
    <w:p w14:paraId="6D348126" w14:textId="77777777" w:rsidR="005D6304" w:rsidRDefault="005D6304" w:rsidP="005D6304">
      <w:pPr>
        <w:pStyle w:val="2"/>
        <w:numPr>
          <w:ilvl w:val="1"/>
          <w:numId w:val="5"/>
        </w:numPr>
        <w:spacing w:before="120"/>
        <w:rPr>
          <w:rFonts w:eastAsia="宋体"/>
          <w:lang w:val="de-DE" w:eastAsia="zh-CN"/>
        </w:rPr>
      </w:pPr>
      <w:r>
        <w:rPr>
          <w:rFonts w:eastAsia="宋体"/>
          <w:lang w:val="de-DE" w:eastAsia="zh-CN"/>
        </w:rPr>
        <w:t>Second round discussion</w:t>
      </w:r>
    </w:p>
    <w:p w14:paraId="124B88B7" w14:textId="77777777" w:rsidR="005D6304" w:rsidRDefault="005D6304" w:rsidP="005D6304">
      <w:pPr>
        <w:pStyle w:val="a0"/>
        <w:spacing w:before="120"/>
        <w:rPr>
          <w:rFonts w:eastAsia="宋体"/>
          <w:lang w:val="de-DE" w:eastAsia="zh-CN"/>
        </w:rPr>
      </w:pPr>
    </w:p>
    <w:p w14:paraId="76C89C55" w14:textId="77777777" w:rsidR="005D6304" w:rsidRPr="00F263A3" w:rsidRDefault="005D6304" w:rsidP="005D6304">
      <w:pPr>
        <w:pStyle w:val="a0"/>
        <w:spacing w:before="120"/>
        <w:rPr>
          <w:rFonts w:eastAsia="宋体"/>
          <w:lang w:val="de-DE" w:eastAsia="zh-CN"/>
        </w:rPr>
      </w:pPr>
      <w:r>
        <w:rPr>
          <w:rFonts w:eastAsia="宋体"/>
          <w:lang w:val="de-DE" w:eastAsia="zh-CN"/>
        </w:rPr>
        <w:t>The following was discussed in Tuesday online sesssion.</w:t>
      </w:r>
    </w:p>
    <w:tbl>
      <w:tblPr>
        <w:tblStyle w:val="af6"/>
        <w:tblW w:w="0" w:type="auto"/>
        <w:tblLook w:val="04A0" w:firstRow="1" w:lastRow="0" w:firstColumn="1" w:lastColumn="0" w:noHBand="0" w:noVBand="1"/>
      </w:tblPr>
      <w:tblGrid>
        <w:gridCol w:w="9631"/>
      </w:tblGrid>
      <w:tr w:rsidR="005D6304" w14:paraId="4AB1CA77" w14:textId="77777777" w:rsidTr="00374A8C">
        <w:tc>
          <w:tcPr>
            <w:tcW w:w="9631" w:type="dxa"/>
          </w:tcPr>
          <w:p w14:paraId="09227081" w14:textId="77777777" w:rsidR="005D6304" w:rsidRPr="00666315" w:rsidRDefault="005D6304" w:rsidP="00374A8C">
            <w:pPr>
              <w:spacing w:before="120"/>
              <w:rPr>
                <w:rFonts w:ascii="Arial" w:eastAsia="MS Mincho" w:hAnsi="Arial" w:cs="Arial"/>
                <w:iCs/>
                <w:lang w:eastAsia="ja-JP"/>
              </w:rPr>
            </w:pPr>
            <w:r>
              <w:rPr>
                <w:rFonts w:ascii="Arial" w:eastAsia="MS Mincho" w:hAnsi="Arial" w:cs="Arial"/>
                <w:iCs/>
                <w:lang w:eastAsia="ja-JP"/>
              </w:rPr>
              <w:t>The pre-acquired DL synchronization started between [t-</w:t>
            </w:r>
            <w:proofErr w:type="spellStart"/>
            <w:r>
              <w:rPr>
                <w:rFonts w:ascii="Arial" w:eastAsia="MS Mincho" w:hAnsi="Arial" w:cs="Arial"/>
                <w:iCs/>
                <w:lang w:eastAsia="ja-JP"/>
              </w:rPr>
              <w:t>ServiceStart</w:t>
            </w:r>
            <w:proofErr w:type="spellEnd"/>
            <w:r>
              <w:rPr>
                <w:rFonts w:ascii="Arial" w:eastAsia="MS Mincho" w:hAnsi="Arial" w:cs="Arial"/>
                <w:iCs/>
                <w:lang w:eastAsia="ja-JP"/>
              </w:rPr>
              <w:t>, t-Service] can be maintained if the SSB pattern is changed at t-Service.</w:t>
            </w:r>
          </w:p>
          <w:p w14:paraId="0942AFA7" w14:textId="77777777" w:rsidR="005D6304" w:rsidRPr="00AD61F5" w:rsidRDefault="005D6304" w:rsidP="005D6304">
            <w:pPr>
              <w:pStyle w:val="B1"/>
              <w:numPr>
                <w:ilvl w:val="0"/>
                <w:numId w:val="7"/>
              </w:numPr>
              <w:spacing w:before="120"/>
              <w:rPr>
                <w:rFonts w:ascii="Arial" w:eastAsia="Calibri" w:hAnsi="Arial" w:cs="Arial"/>
                <w:color w:val="000000" w:themeColor="text1"/>
                <w:sz w:val="13"/>
                <w:szCs w:val="13"/>
                <w:lang w:val="en-US"/>
              </w:rPr>
            </w:pPr>
            <w:r w:rsidRPr="00AD61F5">
              <w:rPr>
                <w:rFonts w:ascii="Arial" w:eastAsia="Calibri" w:hAnsi="Arial" w:cs="Arial"/>
                <w:color w:val="000000" w:themeColor="text1"/>
                <w:lang w:val="en-US"/>
              </w:rPr>
              <w:t xml:space="preserve">RAN1 assumes that the meaning of “the SSB pattern is </w:t>
            </w:r>
            <w:proofErr w:type="gramStart"/>
            <w:r w:rsidRPr="00AD61F5">
              <w:rPr>
                <w:rFonts w:ascii="Arial" w:eastAsia="Calibri" w:hAnsi="Arial" w:cs="Arial"/>
                <w:color w:val="000000" w:themeColor="text1"/>
                <w:lang w:val="en-US"/>
              </w:rPr>
              <w:t>changed“ is</w:t>
            </w:r>
            <w:proofErr w:type="gramEnd"/>
            <w:r w:rsidRPr="00AD61F5">
              <w:rPr>
                <w:rFonts w:ascii="Arial" w:eastAsia="Calibri" w:hAnsi="Arial" w:cs="Arial"/>
                <w:color w:val="000000" w:themeColor="text1"/>
                <w:lang w:val="en-US"/>
              </w:rPr>
              <w:t xml:space="preserve"> that only the time offset is changed (may be determined by </w:t>
            </w:r>
            <w:proofErr w:type="spellStart"/>
            <w:r w:rsidRPr="00AD61F5">
              <w:rPr>
                <w:rFonts w:ascii="Arial" w:eastAsia="Calibri" w:hAnsi="Arial" w:cs="Arial"/>
                <w:color w:val="000000" w:themeColor="text1"/>
                <w:lang w:val="en-US"/>
              </w:rPr>
              <w:t>ssb-TimeOffset</w:t>
            </w:r>
            <w:proofErr w:type="spellEnd"/>
            <w:r w:rsidRPr="00AD61F5">
              <w:rPr>
                <w:rFonts w:ascii="Arial" w:eastAsia="Calibri" w:hAnsi="Arial" w:cs="Arial"/>
                <w:color w:val="000000" w:themeColor="text1"/>
                <w:lang w:val="en-US"/>
              </w:rPr>
              <w:t>).</w:t>
            </w:r>
          </w:p>
          <w:p w14:paraId="5E594247" w14:textId="77777777" w:rsidR="005D6304" w:rsidRPr="00AD61F5" w:rsidRDefault="005D6304" w:rsidP="005D6304">
            <w:pPr>
              <w:pStyle w:val="B1"/>
              <w:numPr>
                <w:ilvl w:val="0"/>
                <w:numId w:val="7"/>
              </w:numPr>
              <w:spacing w:before="120"/>
              <w:rPr>
                <w:rFonts w:ascii="Arial" w:eastAsia="Calibri" w:hAnsi="Arial" w:cs="Arial"/>
                <w:color w:val="000000" w:themeColor="text1"/>
                <w:sz w:val="13"/>
                <w:szCs w:val="13"/>
                <w:lang w:val="en-US"/>
              </w:rPr>
            </w:pPr>
            <w:r w:rsidRPr="00AD61F5">
              <w:rPr>
                <w:rFonts w:ascii="Arial" w:eastAsia="Calibri" w:hAnsi="Arial" w:cs="Arial"/>
                <w:color w:val="000000" w:themeColor="text1"/>
              </w:rPr>
              <w:t>RAN1 assumes that the SIB19 of the source satellite includes ephemeris information of the target satellite, and that such information will not get outdated by the time the handover occurs.</w:t>
            </w:r>
          </w:p>
          <w:p w14:paraId="215088DE" w14:textId="77777777" w:rsidR="005D6304" w:rsidRPr="00E03FD7" w:rsidRDefault="005D6304" w:rsidP="005D6304">
            <w:pPr>
              <w:pStyle w:val="B1"/>
              <w:numPr>
                <w:ilvl w:val="0"/>
                <w:numId w:val="7"/>
              </w:numPr>
              <w:spacing w:before="120"/>
              <w:rPr>
                <w:rFonts w:ascii="Arial" w:eastAsia="Calibri" w:hAnsi="Arial" w:cs="Arial"/>
                <w:color w:val="4F81BD" w:themeColor="accent1"/>
                <w:sz w:val="13"/>
                <w:szCs w:val="13"/>
                <w:u w:val="single"/>
                <w:lang w:val="en-US"/>
              </w:rPr>
            </w:pPr>
            <w:r w:rsidRPr="00AD61F5">
              <w:rPr>
                <w:rFonts w:ascii="Arial" w:eastAsia="Calibri" w:hAnsi="Arial" w:cs="Arial"/>
                <w:color w:val="000000" w:themeColor="text1"/>
                <w:lang w:val="en-US"/>
              </w:rPr>
              <w:t xml:space="preserve">The time-shift of the SSB may result in a SSB position in time relative to the frame/slot structure, and the frame/slot boundary timing does not change: </w:t>
            </w:r>
          </w:p>
          <w:p w14:paraId="299F75C8" w14:textId="77777777" w:rsidR="005D6304" w:rsidRPr="0029234A" w:rsidRDefault="005D6304" w:rsidP="005D6304">
            <w:pPr>
              <w:pStyle w:val="B1"/>
              <w:numPr>
                <w:ilvl w:val="1"/>
                <w:numId w:val="7"/>
              </w:numPr>
              <w:spacing w:before="120"/>
              <w:rPr>
                <w:rFonts w:ascii="Arial" w:eastAsia="Calibri" w:hAnsi="Arial" w:cs="Arial"/>
                <w:color w:val="000000" w:themeColor="text1"/>
                <w:lang w:val="en-US"/>
              </w:rPr>
            </w:pPr>
            <w:r w:rsidRPr="0029234A">
              <w:rPr>
                <w:rFonts w:ascii="Arial" w:eastAsia="Calibri" w:hAnsi="Arial" w:cs="Arial"/>
                <w:color w:val="000000" w:themeColor="text1"/>
                <w:lang w:val="en-US"/>
              </w:rPr>
              <w:t xml:space="preserve">If the </w:t>
            </w:r>
            <w:proofErr w:type="spellStart"/>
            <w:r w:rsidRPr="0029234A">
              <w:rPr>
                <w:rFonts w:ascii="Arial" w:eastAsia="Calibri" w:hAnsi="Arial" w:cs="Arial"/>
                <w:i/>
                <w:iCs/>
                <w:color w:val="000000" w:themeColor="text1"/>
                <w:lang w:val="en-US"/>
              </w:rPr>
              <w:t>ssb-TimeOffset</w:t>
            </w:r>
            <w:proofErr w:type="spellEnd"/>
            <w:r w:rsidRPr="0029234A">
              <w:rPr>
                <w:rFonts w:ascii="Arial" w:eastAsia="Calibri" w:hAnsi="Arial" w:cs="Arial"/>
                <w:color w:val="000000" w:themeColor="text1"/>
                <w:lang w:val="en-US"/>
              </w:rPr>
              <w:t xml:space="preserve"> is indicated with a granularity of 5ms, there shall be no RAN1 specification impact;</w:t>
            </w:r>
          </w:p>
          <w:p w14:paraId="657637EB" w14:textId="77777777" w:rsidR="005D6304" w:rsidRPr="0029234A" w:rsidRDefault="005D6304" w:rsidP="005D6304">
            <w:pPr>
              <w:pStyle w:val="B1"/>
              <w:numPr>
                <w:ilvl w:val="1"/>
                <w:numId w:val="7"/>
              </w:numPr>
              <w:spacing w:before="120"/>
              <w:rPr>
                <w:rFonts w:ascii="Arial" w:eastAsia="Calibri" w:hAnsi="Arial" w:cs="Arial"/>
                <w:color w:val="000000" w:themeColor="text1"/>
                <w:sz w:val="13"/>
                <w:szCs w:val="13"/>
                <w:lang w:val="en-US"/>
              </w:rPr>
            </w:pPr>
            <w:r w:rsidRPr="0029234A">
              <w:rPr>
                <w:rFonts w:ascii="Arial" w:eastAsia="Calibri" w:hAnsi="Arial" w:cs="Arial"/>
                <w:color w:val="000000" w:themeColor="text1"/>
                <w:lang w:val="en-US"/>
              </w:rPr>
              <w:t>Otherwise, the interpretation of the SSB by the UE, e.g., the SFN and half-frame indication in PBCH and the relation between the SSB index and the SSB position in time, may need to be clarified in RAN1 specifications.</w:t>
            </w:r>
          </w:p>
          <w:p w14:paraId="034C3068" w14:textId="77777777" w:rsidR="005D6304" w:rsidRPr="0029234A" w:rsidRDefault="005D6304" w:rsidP="005D6304">
            <w:pPr>
              <w:pStyle w:val="B1"/>
              <w:numPr>
                <w:ilvl w:val="0"/>
                <w:numId w:val="7"/>
              </w:numPr>
              <w:spacing w:before="120"/>
              <w:rPr>
                <w:rFonts w:eastAsia="Calibri"/>
                <w:color w:val="000000" w:themeColor="text1"/>
                <w:sz w:val="13"/>
                <w:szCs w:val="13"/>
                <w:lang w:val="en-US"/>
              </w:rPr>
            </w:pPr>
            <w:r w:rsidRPr="0029234A">
              <w:rPr>
                <w:rFonts w:ascii="Arial" w:eastAsia="Calibri" w:hAnsi="Arial" w:cs="Arial"/>
                <w:color w:val="000000" w:themeColor="text1"/>
                <w:lang w:val="en-US"/>
              </w:rPr>
              <w:t xml:space="preserve">[When the SSB pattern is changed at t-Service, there may be gaps between consecutive SSBs that are longer than the configured SSB periodicity that should be avoided. </w:t>
            </w:r>
          </w:p>
          <w:p w14:paraId="1CE9A6D4" w14:textId="77777777" w:rsidR="005D6304" w:rsidRPr="00F263A3" w:rsidRDefault="005D6304" w:rsidP="005D6304">
            <w:pPr>
              <w:pStyle w:val="B1"/>
              <w:numPr>
                <w:ilvl w:val="1"/>
                <w:numId w:val="7"/>
              </w:numPr>
              <w:spacing w:before="120"/>
              <w:rPr>
                <w:rFonts w:eastAsiaTheme="minorEastAsia"/>
                <w:b/>
                <w:lang w:eastAsia="zh-CN"/>
              </w:rPr>
            </w:pPr>
            <w:r w:rsidRPr="00D1155C">
              <w:rPr>
                <w:rFonts w:ascii="Arial" w:eastAsia="Calibri" w:hAnsi="Arial" w:cs="Arial"/>
                <w:color w:val="000000" w:themeColor="text1"/>
                <w:lang w:val="en-US"/>
              </w:rPr>
              <w:t xml:space="preserve">This can be avoided by </w:t>
            </w:r>
            <w:proofErr w:type="spellStart"/>
            <w:r w:rsidRPr="00D1155C">
              <w:rPr>
                <w:rFonts w:ascii="Arial" w:eastAsia="Calibri" w:hAnsi="Arial" w:cs="Arial"/>
                <w:color w:val="000000" w:themeColor="text1"/>
                <w:lang w:val="en-US"/>
              </w:rPr>
              <w:t>gNB</w:t>
            </w:r>
            <w:proofErr w:type="spellEnd"/>
            <w:r w:rsidRPr="00D1155C">
              <w:rPr>
                <w:rFonts w:ascii="Arial" w:eastAsia="Calibri" w:hAnsi="Arial" w:cs="Arial"/>
                <w:color w:val="000000" w:themeColor="text1"/>
                <w:lang w:val="en-US"/>
              </w:rPr>
              <w:t xml:space="preserve"> configuration to avoid potential synchronization problems.</w:t>
            </w:r>
            <w:r w:rsidRPr="0029234A">
              <w:rPr>
                <w:rFonts w:ascii="Arial" w:eastAsia="Calibri" w:hAnsi="Arial" w:cs="Arial"/>
                <w:color w:val="000000" w:themeColor="text1"/>
                <w:u w:val="single"/>
                <w:lang w:val="en-US"/>
              </w:rPr>
              <w:t>]</w:t>
            </w:r>
          </w:p>
        </w:tc>
      </w:tr>
    </w:tbl>
    <w:p w14:paraId="21B11199" w14:textId="77777777" w:rsidR="005D6304" w:rsidRDefault="005D6304" w:rsidP="005D6304">
      <w:pPr>
        <w:pStyle w:val="a0"/>
        <w:spacing w:before="120"/>
        <w:rPr>
          <w:rFonts w:eastAsia="宋体"/>
          <w:lang w:val="en-GB" w:eastAsia="zh-CN"/>
        </w:rPr>
      </w:pPr>
    </w:p>
    <w:p w14:paraId="20FCD04F" w14:textId="77777777" w:rsidR="005D6304" w:rsidRDefault="005D6304" w:rsidP="005D6304">
      <w:pPr>
        <w:pStyle w:val="a0"/>
        <w:spacing w:before="120"/>
        <w:rPr>
          <w:rFonts w:eastAsia="宋体"/>
          <w:lang w:val="en-GB" w:eastAsia="zh-CN"/>
        </w:rPr>
      </w:pPr>
      <w:r>
        <w:rPr>
          <w:rFonts w:eastAsia="宋体"/>
          <w:lang w:val="en-GB" w:eastAsia="zh-CN"/>
        </w:rPr>
        <w:t>Some comments were received that how the legacy UE and a new arrived UE to access the target satellite and whether the SSB pattern change would impact these UEs. Based on the offline discussion, it is understood that if the shifted SSB is NCD-SSB, this would not have any impact on legacy UE and new arrived UE to use target satellite.</w:t>
      </w:r>
    </w:p>
    <w:p w14:paraId="1DD0233E" w14:textId="77777777" w:rsidR="005D6304" w:rsidRDefault="005D6304" w:rsidP="005D6304">
      <w:pPr>
        <w:pStyle w:val="a0"/>
        <w:spacing w:before="120"/>
        <w:rPr>
          <w:rFonts w:eastAsia="宋体"/>
          <w:lang w:val="en-GB" w:eastAsia="zh-CN"/>
        </w:rPr>
      </w:pPr>
      <w:r>
        <w:rPr>
          <w:rFonts w:eastAsia="宋体"/>
          <w:lang w:val="en-GB" w:eastAsia="zh-CN"/>
        </w:rPr>
        <w:t>Furthermore, feature lead would like to cite the RAN2 agreement following which claims that legacy UE is not considered in satellite switching with the same PCI:</w:t>
      </w:r>
    </w:p>
    <w:p w14:paraId="54E4D25F" w14:textId="77777777" w:rsidR="005D6304" w:rsidRPr="00B136EA" w:rsidRDefault="005D6304" w:rsidP="005D6304">
      <w:pPr>
        <w:spacing w:before="120"/>
        <w:rPr>
          <w:rFonts w:ascii="Arial" w:eastAsiaTheme="minorEastAsia" w:hAnsi="Arial" w:cs="Arial"/>
          <w:color w:val="4F81BD" w:themeColor="accent1"/>
          <w:u w:val="single"/>
          <w:lang w:eastAsia="zh-CN"/>
        </w:rPr>
      </w:pPr>
      <w:r>
        <w:t>Agreements:</w:t>
      </w:r>
      <w:r>
        <w:br/>
        <w:t>1. We don’t consider the impact on Rel-17 UEs behavior (or Rel-18 UEs not supporting unchanged PCI) when defining the Rel-18 unchanged PCI solution</w:t>
      </w:r>
    </w:p>
    <w:p w14:paraId="69675FF9" w14:textId="77777777" w:rsidR="005D6304" w:rsidRDefault="005D6304" w:rsidP="005D6304">
      <w:pPr>
        <w:pStyle w:val="a0"/>
        <w:spacing w:before="120"/>
        <w:rPr>
          <w:rFonts w:eastAsia="宋体"/>
          <w:lang w:eastAsia="zh-CN"/>
        </w:rPr>
      </w:pPr>
    </w:p>
    <w:p w14:paraId="3DD9CF04" w14:textId="77777777" w:rsidR="005D6304" w:rsidRDefault="005D6304" w:rsidP="005D6304">
      <w:pPr>
        <w:pStyle w:val="a0"/>
        <w:spacing w:before="120"/>
        <w:rPr>
          <w:rFonts w:eastAsia="宋体"/>
          <w:lang w:eastAsia="zh-CN"/>
        </w:rPr>
      </w:pPr>
      <w:r>
        <w:rPr>
          <w:rFonts w:eastAsia="宋体"/>
          <w:lang w:eastAsia="zh-CN"/>
        </w:rPr>
        <w:t>Based on above offline discussion, the LS content is updated as following:</w:t>
      </w:r>
    </w:p>
    <w:tbl>
      <w:tblPr>
        <w:tblStyle w:val="af6"/>
        <w:tblW w:w="0" w:type="auto"/>
        <w:tblLook w:val="04A0" w:firstRow="1" w:lastRow="0" w:firstColumn="1" w:lastColumn="0" w:noHBand="0" w:noVBand="1"/>
      </w:tblPr>
      <w:tblGrid>
        <w:gridCol w:w="9631"/>
      </w:tblGrid>
      <w:tr w:rsidR="005D6304" w14:paraId="7BCCF7C5" w14:textId="77777777" w:rsidTr="00374A8C">
        <w:tc>
          <w:tcPr>
            <w:tcW w:w="9631" w:type="dxa"/>
          </w:tcPr>
          <w:p w14:paraId="67E79415" w14:textId="77777777" w:rsidR="005D6304" w:rsidRPr="00666315" w:rsidRDefault="005D6304" w:rsidP="00374A8C">
            <w:pPr>
              <w:spacing w:before="120"/>
              <w:rPr>
                <w:rFonts w:ascii="Arial" w:eastAsia="MS Mincho" w:hAnsi="Arial" w:cs="Arial"/>
                <w:iCs/>
                <w:lang w:eastAsia="ja-JP"/>
              </w:rPr>
            </w:pPr>
            <w:r>
              <w:rPr>
                <w:rFonts w:ascii="Arial" w:eastAsia="MS Mincho" w:hAnsi="Arial" w:cs="Arial"/>
                <w:iCs/>
                <w:lang w:eastAsia="ja-JP"/>
              </w:rPr>
              <w:t>The pre-acquired DL synchronization started between [t-</w:t>
            </w:r>
            <w:proofErr w:type="spellStart"/>
            <w:r>
              <w:rPr>
                <w:rFonts w:ascii="Arial" w:eastAsia="MS Mincho" w:hAnsi="Arial" w:cs="Arial"/>
                <w:iCs/>
                <w:lang w:eastAsia="ja-JP"/>
              </w:rPr>
              <w:t>ServiceStart</w:t>
            </w:r>
            <w:proofErr w:type="spellEnd"/>
            <w:r>
              <w:rPr>
                <w:rFonts w:ascii="Arial" w:eastAsia="MS Mincho" w:hAnsi="Arial" w:cs="Arial"/>
                <w:iCs/>
                <w:lang w:eastAsia="ja-JP"/>
              </w:rPr>
              <w:t>, t-Service] can be maintained if the SSB pattern is changed at t-Service.</w:t>
            </w:r>
          </w:p>
          <w:p w14:paraId="3A28DC58" w14:textId="77777777" w:rsidR="005D6304" w:rsidRPr="00AD61F5" w:rsidRDefault="005D6304" w:rsidP="005D6304">
            <w:pPr>
              <w:pStyle w:val="B1"/>
              <w:numPr>
                <w:ilvl w:val="0"/>
                <w:numId w:val="7"/>
              </w:numPr>
              <w:spacing w:before="120"/>
              <w:rPr>
                <w:rFonts w:ascii="Arial" w:eastAsia="Calibri" w:hAnsi="Arial" w:cs="Arial"/>
                <w:color w:val="000000" w:themeColor="text1"/>
                <w:sz w:val="13"/>
                <w:szCs w:val="13"/>
                <w:lang w:val="en-US"/>
              </w:rPr>
            </w:pPr>
            <w:r w:rsidRPr="00AD61F5">
              <w:rPr>
                <w:rFonts w:ascii="Arial" w:eastAsia="Calibri" w:hAnsi="Arial" w:cs="Arial"/>
                <w:color w:val="000000" w:themeColor="text1"/>
                <w:lang w:val="en-US"/>
              </w:rPr>
              <w:t>RAN1 assumes that the meaning of “the SSB pattern is changed</w:t>
            </w:r>
            <w:r>
              <w:rPr>
                <w:rFonts w:ascii="Arial" w:eastAsia="Calibri" w:hAnsi="Arial" w:cs="Arial"/>
                <w:color w:val="000000" w:themeColor="text1"/>
                <w:lang w:val="en-US"/>
              </w:rPr>
              <w:t>”</w:t>
            </w:r>
            <w:r w:rsidRPr="00AD61F5">
              <w:rPr>
                <w:rFonts w:ascii="Arial" w:eastAsia="Calibri" w:hAnsi="Arial" w:cs="Arial"/>
                <w:color w:val="000000" w:themeColor="text1"/>
                <w:lang w:val="en-US"/>
              </w:rPr>
              <w:t xml:space="preserve"> is that only the time offset is changed (may be determined by </w:t>
            </w:r>
            <w:proofErr w:type="spellStart"/>
            <w:r w:rsidRPr="00AD61F5">
              <w:rPr>
                <w:rFonts w:ascii="Arial" w:eastAsia="Calibri" w:hAnsi="Arial" w:cs="Arial"/>
                <w:color w:val="000000" w:themeColor="text1"/>
                <w:lang w:val="en-US"/>
              </w:rPr>
              <w:t>ssb-TimeOffset</w:t>
            </w:r>
            <w:proofErr w:type="spellEnd"/>
            <w:r w:rsidRPr="00AD61F5">
              <w:rPr>
                <w:rFonts w:ascii="Arial" w:eastAsia="Calibri" w:hAnsi="Arial" w:cs="Arial"/>
                <w:color w:val="000000" w:themeColor="text1"/>
                <w:lang w:val="en-US"/>
              </w:rPr>
              <w:t>).</w:t>
            </w:r>
          </w:p>
          <w:p w14:paraId="4C99F954" w14:textId="77777777" w:rsidR="005D6304" w:rsidRPr="00AD61F5" w:rsidRDefault="005D6304" w:rsidP="005D6304">
            <w:pPr>
              <w:pStyle w:val="B1"/>
              <w:numPr>
                <w:ilvl w:val="0"/>
                <w:numId w:val="7"/>
              </w:numPr>
              <w:spacing w:before="120"/>
              <w:rPr>
                <w:rFonts w:ascii="Arial" w:eastAsia="Calibri" w:hAnsi="Arial" w:cs="Arial"/>
                <w:color w:val="000000" w:themeColor="text1"/>
                <w:sz w:val="13"/>
                <w:szCs w:val="13"/>
                <w:lang w:val="en-US"/>
              </w:rPr>
            </w:pPr>
            <w:r w:rsidRPr="00AD61F5">
              <w:rPr>
                <w:rFonts w:ascii="Arial" w:eastAsia="Calibri" w:hAnsi="Arial" w:cs="Arial"/>
                <w:color w:val="000000" w:themeColor="text1"/>
              </w:rPr>
              <w:t>RAN1 assumes that the SIB19 of the source satellite includes ephemeris information of the target satellite, and that such information will not get outdated by the time the handover occurs.</w:t>
            </w:r>
          </w:p>
          <w:p w14:paraId="49FEF1CB" w14:textId="77777777" w:rsidR="005D6304" w:rsidRPr="00E03FD7" w:rsidRDefault="005D6304" w:rsidP="005D6304">
            <w:pPr>
              <w:pStyle w:val="B1"/>
              <w:numPr>
                <w:ilvl w:val="0"/>
                <w:numId w:val="7"/>
              </w:numPr>
              <w:spacing w:before="120"/>
              <w:rPr>
                <w:rFonts w:ascii="Arial" w:eastAsia="Calibri" w:hAnsi="Arial" w:cs="Arial"/>
                <w:color w:val="4F81BD" w:themeColor="accent1"/>
                <w:sz w:val="13"/>
                <w:szCs w:val="13"/>
                <w:u w:val="single"/>
                <w:lang w:val="en-US"/>
              </w:rPr>
            </w:pPr>
            <w:r w:rsidRPr="00AD61F5">
              <w:rPr>
                <w:rFonts w:ascii="Arial" w:eastAsia="Calibri" w:hAnsi="Arial" w:cs="Arial"/>
                <w:color w:val="000000" w:themeColor="text1"/>
                <w:lang w:val="en-US"/>
              </w:rPr>
              <w:lastRenderedPageBreak/>
              <w:t xml:space="preserve">The time-shift of the SSB may result in a SSB position in time relative to the frame/slot structure, and the frame/slot boundary timing does not change: </w:t>
            </w:r>
          </w:p>
          <w:p w14:paraId="548ED043" w14:textId="77777777" w:rsidR="005D6304" w:rsidRPr="0029234A" w:rsidRDefault="005D6304" w:rsidP="005D6304">
            <w:pPr>
              <w:pStyle w:val="B1"/>
              <w:numPr>
                <w:ilvl w:val="1"/>
                <w:numId w:val="7"/>
              </w:numPr>
              <w:spacing w:before="120"/>
              <w:rPr>
                <w:rFonts w:ascii="Arial" w:eastAsia="Calibri" w:hAnsi="Arial" w:cs="Arial"/>
                <w:color w:val="000000" w:themeColor="text1"/>
                <w:lang w:val="en-US"/>
              </w:rPr>
            </w:pPr>
            <w:r w:rsidRPr="0029234A">
              <w:rPr>
                <w:rFonts w:ascii="Arial" w:eastAsia="Calibri" w:hAnsi="Arial" w:cs="Arial"/>
                <w:color w:val="000000" w:themeColor="text1"/>
                <w:lang w:val="en-US"/>
              </w:rPr>
              <w:t xml:space="preserve">If the </w:t>
            </w:r>
            <w:proofErr w:type="spellStart"/>
            <w:r w:rsidRPr="0029234A">
              <w:rPr>
                <w:rFonts w:ascii="Arial" w:eastAsia="Calibri" w:hAnsi="Arial" w:cs="Arial"/>
                <w:i/>
                <w:iCs/>
                <w:color w:val="000000" w:themeColor="text1"/>
                <w:lang w:val="en-US"/>
              </w:rPr>
              <w:t>ssb-TimeOffset</w:t>
            </w:r>
            <w:proofErr w:type="spellEnd"/>
            <w:r w:rsidRPr="0029234A">
              <w:rPr>
                <w:rFonts w:ascii="Arial" w:eastAsia="Calibri" w:hAnsi="Arial" w:cs="Arial"/>
                <w:color w:val="000000" w:themeColor="text1"/>
                <w:lang w:val="en-US"/>
              </w:rPr>
              <w:t xml:space="preserve"> is indicated with a granularity of 5ms, there </w:t>
            </w:r>
            <w:r w:rsidRPr="00033664">
              <w:rPr>
                <w:rFonts w:ascii="Arial" w:eastAsia="Calibri" w:hAnsi="Arial" w:cs="Arial"/>
                <w:strike/>
                <w:color w:val="7030A0"/>
                <w:lang w:val="en-US"/>
              </w:rPr>
              <w:t>shall</w:t>
            </w:r>
            <w:r w:rsidRPr="00033664">
              <w:rPr>
                <w:rFonts w:ascii="Arial" w:eastAsia="Calibri" w:hAnsi="Arial" w:cs="Arial"/>
                <w:color w:val="7030A0"/>
                <w:lang w:val="en-US"/>
              </w:rPr>
              <w:t xml:space="preserve"> </w:t>
            </w:r>
            <w:r>
              <w:rPr>
                <w:rFonts w:ascii="Arial" w:eastAsia="Calibri" w:hAnsi="Arial" w:cs="Arial"/>
                <w:color w:val="7030A0"/>
                <w:lang w:val="en-US"/>
              </w:rPr>
              <w:t xml:space="preserve">can </w:t>
            </w:r>
            <w:r w:rsidRPr="0029234A">
              <w:rPr>
                <w:rFonts w:ascii="Arial" w:eastAsia="Calibri" w:hAnsi="Arial" w:cs="Arial"/>
                <w:color w:val="000000" w:themeColor="text1"/>
                <w:lang w:val="en-US"/>
              </w:rPr>
              <w:t>be no RAN1 specification impact;</w:t>
            </w:r>
          </w:p>
          <w:p w14:paraId="05D87A2D" w14:textId="77777777" w:rsidR="005D6304" w:rsidRPr="0029234A" w:rsidRDefault="005D6304" w:rsidP="005D6304">
            <w:pPr>
              <w:pStyle w:val="B1"/>
              <w:numPr>
                <w:ilvl w:val="1"/>
                <w:numId w:val="7"/>
              </w:numPr>
              <w:spacing w:before="120"/>
              <w:rPr>
                <w:rFonts w:ascii="Arial" w:eastAsia="Calibri" w:hAnsi="Arial" w:cs="Arial"/>
                <w:color w:val="000000" w:themeColor="text1"/>
                <w:sz w:val="13"/>
                <w:szCs w:val="13"/>
                <w:lang w:val="en-US"/>
              </w:rPr>
            </w:pPr>
            <w:r w:rsidRPr="0029234A">
              <w:rPr>
                <w:rFonts w:ascii="Arial" w:eastAsia="Calibri" w:hAnsi="Arial" w:cs="Arial"/>
                <w:color w:val="000000" w:themeColor="text1"/>
                <w:lang w:val="en-US"/>
              </w:rPr>
              <w:t>Otherwise, the interpretation of the SSB by the UE, e.g., the SFN and half-frame indication in PBCH and the relation between the SSB index and the SSB position in time, may need to be clarified in RAN1 specifications.</w:t>
            </w:r>
          </w:p>
          <w:p w14:paraId="5CD3D009" w14:textId="77777777" w:rsidR="005D6304" w:rsidRPr="00033664" w:rsidRDefault="005D6304" w:rsidP="005D6304">
            <w:pPr>
              <w:pStyle w:val="B1"/>
              <w:numPr>
                <w:ilvl w:val="0"/>
                <w:numId w:val="7"/>
              </w:numPr>
              <w:spacing w:before="120"/>
              <w:rPr>
                <w:rFonts w:eastAsia="Calibri"/>
                <w:strike/>
                <w:color w:val="7030A0"/>
                <w:sz w:val="13"/>
                <w:szCs w:val="13"/>
                <w:lang w:val="en-US"/>
              </w:rPr>
            </w:pPr>
            <w:r w:rsidRPr="00033664">
              <w:rPr>
                <w:rFonts w:ascii="Arial" w:eastAsia="Calibri" w:hAnsi="Arial" w:cs="Arial"/>
                <w:strike/>
                <w:color w:val="7030A0"/>
                <w:lang w:val="en-US"/>
              </w:rPr>
              <w:t xml:space="preserve">[When the SSB pattern is changed at t-Service, there may be gaps between consecutive SSBs that are longer than the configured SSB periodicity that should be avoided. </w:t>
            </w:r>
          </w:p>
          <w:p w14:paraId="44E0D23E" w14:textId="77777777" w:rsidR="005D6304" w:rsidRPr="00033664" w:rsidRDefault="005D6304" w:rsidP="005D6304">
            <w:pPr>
              <w:pStyle w:val="B1"/>
              <w:numPr>
                <w:ilvl w:val="1"/>
                <w:numId w:val="7"/>
              </w:numPr>
              <w:spacing w:before="120"/>
              <w:rPr>
                <w:rFonts w:eastAsia="Calibri"/>
                <w:strike/>
                <w:color w:val="7030A0"/>
                <w:sz w:val="13"/>
                <w:szCs w:val="13"/>
                <w:lang w:val="en-US"/>
              </w:rPr>
            </w:pPr>
            <w:r w:rsidRPr="00033664">
              <w:rPr>
                <w:rFonts w:ascii="Arial" w:eastAsia="Calibri" w:hAnsi="Arial" w:cs="Arial"/>
                <w:strike/>
                <w:color w:val="7030A0"/>
              </w:rPr>
              <w:t xml:space="preserve">This can be avoided by </w:t>
            </w:r>
            <w:proofErr w:type="spellStart"/>
            <w:r w:rsidRPr="00033664">
              <w:rPr>
                <w:rFonts w:ascii="Arial" w:eastAsia="Calibri" w:hAnsi="Arial" w:cs="Arial"/>
                <w:strike/>
                <w:color w:val="7030A0"/>
              </w:rPr>
              <w:t>gNB</w:t>
            </w:r>
            <w:proofErr w:type="spellEnd"/>
            <w:r w:rsidRPr="00033664">
              <w:rPr>
                <w:rFonts w:ascii="Arial" w:eastAsia="Calibri" w:hAnsi="Arial" w:cs="Arial"/>
                <w:strike/>
                <w:color w:val="7030A0"/>
              </w:rPr>
              <w:t xml:space="preserve"> configuration to avoid potential synchronization problems.</w:t>
            </w:r>
            <w:r w:rsidRPr="00033664">
              <w:rPr>
                <w:rFonts w:ascii="Arial" w:eastAsia="Calibri" w:hAnsi="Arial" w:cs="Arial"/>
                <w:strike/>
                <w:color w:val="7030A0"/>
                <w:u w:val="single"/>
              </w:rPr>
              <w:t>]</w:t>
            </w:r>
          </w:p>
          <w:p w14:paraId="7FEE80B7" w14:textId="77777777" w:rsidR="005D6304" w:rsidRPr="00033664" w:rsidRDefault="005D6304" w:rsidP="005D6304">
            <w:pPr>
              <w:pStyle w:val="B1"/>
              <w:numPr>
                <w:ilvl w:val="0"/>
                <w:numId w:val="7"/>
              </w:numPr>
              <w:spacing w:before="120"/>
              <w:rPr>
                <w:rFonts w:eastAsia="Calibri"/>
                <w:color w:val="000000" w:themeColor="text1"/>
                <w:sz w:val="13"/>
                <w:szCs w:val="13"/>
                <w:lang w:val="en-US"/>
              </w:rPr>
            </w:pPr>
            <w:r w:rsidRPr="00415F8C">
              <w:rPr>
                <w:rFonts w:ascii="Arial" w:eastAsia="Calibri" w:hAnsi="Arial" w:cs="Arial" w:hint="eastAsia"/>
                <w:color w:val="7030A0"/>
                <w:lang w:val="en-US"/>
              </w:rPr>
              <w:t>R</w:t>
            </w:r>
            <w:r w:rsidRPr="00415F8C">
              <w:rPr>
                <w:rFonts w:ascii="Arial" w:eastAsia="Calibri" w:hAnsi="Arial" w:cs="Arial"/>
                <w:color w:val="7030A0"/>
                <w:lang w:val="en-US"/>
              </w:rPr>
              <w:t xml:space="preserve">AN1 observes that if the shifted SSB </w:t>
            </w:r>
            <w:r w:rsidRPr="00415F8C">
              <w:rPr>
                <w:rFonts w:ascii="Arial" w:eastAsia="MS Mincho" w:hAnsi="Arial" w:cs="Arial"/>
                <w:iCs/>
                <w:color w:val="7030A0"/>
                <w:lang w:eastAsia="ja-JP"/>
              </w:rPr>
              <w:t>between [t-</w:t>
            </w:r>
            <w:proofErr w:type="spellStart"/>
            <w:r w:rsidRPr="00415F8C">
              <w:rPr>
                <w:rFonts w:ascii="Arial" w:eastAsia="MS Mincho" w:hAnsi="Arial" w:cs="Arial"/>
                <w:iCs/>
                <w:color w:val="7030A0"/>
                <w:lang w:eastAsia="ja-JP"/>
              </w:rPr>
              <w:t>ServiceStart</w:t>
            </w:r>
            <w:proofErr w:type="spellEnd"/>
            <w:r w:rsidRPr="00415F8C">
              <w:rPr>
                <w:rFonts w:ascii="Arial" w:eastAsia="MS Mincho" w:hAnsi="Arial" w:cs="Arial"/>
                <w:iCs/>
                <w:color w:val="7030A0"/>
                <w:lang w:eastAsia="ja-JP"/>
              </w:rPr>
              <w:t>, t-Service] is NCD-SSB, it is expected that there shall be no impact on legacy UE and the new arrived UE which has not received SIB1 from the source satellite.</w:t>
            </w:r>
          </w:p>
        </w:tc>
      </w:tr>
    </w:tbl>
    <w:p w14:paraId="014A342F" w14:textId="77777777" w:rsidR="005D6304" w:rsidRDefault="005D6304" w:rsidP="005D6304">
      <w:pPr>
        <w:pStyle w:val="a0"/>
        <w:spacing w:before="120"/>
        <w:rPr>
          <w:rFonts w:eastAsia="宋体"/>
          <w:lang w:eastAsia="zh-CN"/>
        </w:rPr>
      </w:pPr>
    </w:p>
    <w:p w14:paraId="16C0AD0B" w14:textId="77777777" w:rsidR="005D6304" w:rsidRDefault="005D6304" w:rsidP="005D6304">
      <w:pPr>
        <w:pStyle w:val="a0"/>
        <w:spacing w:before="120"/>
        <w:rPr>
          <w:rFonts w:eastAsia="宋体"/>
          <w:lang w:eastAsia="zh-CN"/>
        </w:rPr>
      </w:pPr>
    </w:p>
    <w:p w14:paraId="78BB3AC9" w14:textId="77777777" w:rsidR="005D6304" w:rsidRDefault="005D6304" w:rsidP="005D6304">
      <w:pPr>
        <w:pStyle w:val="a0"/>
        <w:spacing w:before="120"/>
        <w:rPr>
          <w:rFonts w:eastAsia="宋体"/>
          <w:lang w:eastAsia="zh-CN"/>
        </w:rPr>
      </w:pPr>
      <w:r>
        <w:rPr>
          <w:rFonts w:eastAsia="宋体"/>
          <w:lang w:eastAsia="zh-CN"/>
        </w:rPr>
        <w:t>Please provide your comments on the updated LS content above if any:</w:t>
      </w:r>
    </w:p>
    <w:tbl>
      <w:tblPr>
        <w:tblStyle w:val="af6"/>
        <w:tblW w:w="0" w:type="auto"/>
        <w:tblLook w:val="04A0" w:firstRow="1" w:lastRow="0" w:firstColumn="1" w:lastColumn="0" w:noHBand="0" w:noVBand="1"/>
      </w:tblPr>
      <w:tblGrid>
        <w:gridCol w:w="1980"/>
        <w:gridCol w:w="1417"/>
        <w:gridCol w:w="6232"/>
      </w:tblGrid>
      <w:tr w:rsidR="005D6304" w14:paraId="25804A67" w14:textId="77777777" w:rsidTr="00374A8C">
        <w:tc>
          <w:tcPr>
            <w:tcW w:w="1980" w:type="dxa"/>
            <w:tcBorders>
              <w:top w:val="single" w:sz="4" w:space="0" w:color="auto"/>
              <w:left w:val="single" w:sz="4" w:space="0" w:color="auto"/>
              <w:bottom w:val="single" w:sz="4" w:space="0" w:color="auto"/>
              <w:right w:val="single" w:sz="4" w:space="0" w:color="auto"/>
            </w:tcBorders>
            <w:hideMark/>
          </w:tcPr>
          <w:p w14:paraId="41CB3AC7" w14:textId="77777777" w:rsidR="005D6304" w:rsidRDefault="005D6304" w:rsidP="00374A8C">
            <w:pPr>
              <w:spacing w:before="120"/>
              <w:jc w:val="center"/>
              <w:rPr>
                <w:rFonts w:eastAsia="Calibri"/>
                <w:b/>
                <w:bCs/>
                <w:sz w:val="22"/>
                <w:szCs w:val="22"/>
                <w:lang w:val="de-DE" w:eastAsia="ja-JP"/>
              </w:rPr>
            </w:pPr>
            <w:r>
              <w:rPr>
                <w:b/>
                <w:bCs/>
                <w:lang w:val="de-DE"/>
              </w:rPr>
              <w:t>Company</w:t>
            </w:r>
          </w:p>
        </w:tc>
        <w:tc>
          <w:tcPr>
            <w:tcW w:w="1417" w:type="dxa"/>
            <w:tcBorders>
              <w:top w:val="single" w:sz="4" w:space="0" w:color="auto"/>
              <w:left w:val="single" w:sz="4" w:space="0" w:color="auto"/>
              <w:bottom w:val="single" w:sz="4" w:space="0" w:color="auto"/>
              <w:right w:val="single" w:sz="4" w:space="0" w:color="auto"/>
            </w:tcBorders>
            <w:hideMark/>
          </w:tcPr>
          <w:p w14:paraId="2C9AA901" w14:textId="77777777" w:rsidR="005D6304" w:rsidRDefault="005D6304" w:rsidP="00374A8C">
            <w:pPr>
              <w:spacing w:before="120"/>
              <w:jc w:val="center"/>
              <w:rPr>
                <w:b/>
                <w:bCs/>
                <w:lang w:val="de-DE"/>
              </w:rPr>
            </w:pPr>
            <w:r>
              <w:rPr>
                <w:b/>
                <w:bCs/>
                <w:lang w:val="de-DE"/>
              </w:rPr>
              <w:t>Yes/No</w:t>
            </w:r>
          </w:p>
        </w:tc>
        <w:tc>
          <w:tcPr>
            <w:tcW w:w="6232" w:type="dxa"/>
            <w:tcBorders>
              <w:top w:val="single" w:sz="4" w:space="0" w:color="auto"/>
              <w:left w:val="single" w:sz="4" w:space="0" w:color="auto"/>
              <w:bottom w:val="single" w:sz="4" w:space="0" w:color="auto"/>
              <w:right w:val="single" w:sz="4" w:space="0" w:color="auto"/>
            </w:tcBorders>
            <w:hideMark/>
          </w:tcPr>
          <w:p w14:paraId="4452547E" w14:textId="77777777" w:rsidR="005D6304" w:rsidRDefault="005D6304" w:rsidP="00374A8C">
            <w:pPr>
              <w:spacing w:before="120"/>
              <w:jc w:val="center"/>
              <w:rPr>
                <w:b/>
                <w:bCs/>
                <w:lang w:val="de-DE"/>
              </w:rPr>
            </w:pPr>
            <w:r>
              <w:rPr>
                <w:b/>
                <w:bCs/>
                <w:lang w:val="de-DE"/>
              </w:rPr>
              <w:t>Comments</w:t>
            </w:r>
          </w:p>
        </w:tc>
      </w:tr>
      <w:tr w:rsidR="005D6304" w14:paraId="0C398E03" w14:textId="77777777" w:rsidTr="00374A8C">
        <w:tc>
          <w:tcPr>
            <w:tcW w:w="1980" w:type="dxa"/>
            <w:tcBorders>
              <w:top w:val="single" w:sz="4" w:space="0" w:color="auto"/>
              <w:left w:val="single" w:sz="4" w:space="0" w:color="auto"/>
              <w:bottom w:val="single" w:sz="4" w:space="0" w:color="auto"/>
              <w:right w:val="single" w:sz="4" w:space="0" w:color="auto"/>
            </w:tcBorders>
          </w:tcPr>
          <w:p w14:paraId="45B32916" w14:textId="1DC65183" w:rsidR="005D6304" w:rsidRDefault="004E41BC" w:rsidP="00374A8C">
            <w:pPr>
              <w:spacing w:before="120"/>
              <w:rPr>
                <w:rFonts w:asciiTheme="minorHAnsi" w:hAnsiTheme="minorHAnsi" w:cstheme="minorHAnsi"/>
                <w:lang w:val="de-DE"/>
              </w:rPr>
            </w:pPr>
            <w:r>
              <w:rPr>
                <w:rFonts w:asciiTheme="minorHAnsi" w:hAnsiTheme="minorHAnsi" w:cstheme="minorHAnsi"/>
                <w:lang w:val="de-DE"/>
              </w:rPr>
              <w:t>vivo</w:t>
            </w:r>
          </w:p>
        </w:tc>
        <w:tc>
          <w:tcPr>
            <w:tcW w:w="1417" w:type="dxa"/>
            <w:tcBorders>
              <w:top w:val="single" w:sz="4" w:space="0" w:color="auto"/>
              <w:left w:val="single" w:sz="4" w:space="0" w:color="auto"/>
              <w:bottom w:val="single" w:sz="4" w:space="0" w:color="auto"/>
              <w:right w:val="single" w:sz="4" w:space="0" w:color="auto"/>
            </w:tcBorders>
          </w:tcPr>
          <w:p w14:paraId="053BF867" w14:textId="3E407471" w:rsidR="005D6304" w:rsidRDefault="004E41BC" w:rsidP="00374A8C">
            <w:pPr>
              <w:spacing w:before="120"/>
              <w:rPr>
                <w:rFonts w:asciiTheme="minorHAnsi" w:hAnsiTheme="minorHAnsi" w:cstheme="minorHAnsi"/>
                <w:lang w:val="de-DE"/>
              </w:rPr>
            </w:pPr>
            <w:r>
              <w:rPr>
                <w:rFonts w:asciiTheme="minorHAnsi" w:hAnsiTheme="minorHAnsi" w:cstheme="minorHAnsi"/>
                <w:lang w:val="de-DE"/>
              </w:rPr>
              <w:t>comment</w:t>
            </w:r>
          </w:p>
        </w:tc>
        <w:tc>
          <w:tcPr>
            <w:tcW w:w="6232" w:type="dxa"/>
            <w:tcBorders>
              <w:top w:val="single" w:sz="4" w:space="0" w:color="auto"/>
              <w:left w:val="single" w:sz="4" w:space="0" w:color="auto"/>
              <w:bottom w:val="single" w:sz="4" w:space="0" w:color="auto"/>
              <w:right w:val="single" w:sz="4" w:space="0" w:color="auto"/>
            </w:tcBorders>
          </w:tcPr>
          <w:p w14:paraId="52D77FC3" w14:textId="52B85E3A" w:rsidR="004E41BC" w:rsidRDefault="004E41BC" w:rsidP="004E41BC">
            <w:pPr>
              <w:spacing w:before="120"/>
              <w:rPr>
                <w:rFonts w:asciiTheme="minorHAnsi" w:hAnsiTheme="minorHAnsi" w:cstheme="minorHAnsi"/>
                <w:lang w:val="de-DE"/>
              </w:rPr>
            </w:pPr>
            <w:r>
              <w:rPr>
                <w:rFonts w:asciiTheme="minorHAnsi" w:hAnsiTheme="minorHAnsi" w:cstheme="minorHAnsi"/>
                <w:lang w:val="de-DE"/>
              </w:rPr>
              <w:t>The current formulation may be misleading that this SSB shifting can be supported without any specification change, which is not correct. A</w:t>
            </w:r>
            <w:r w:rsidRPr="004E41BC">
              <w:rPr>
                <w:rFonts w:asciiTheme="minorHAnsi" w:hAnsiTheme="minorHAnsi" w:cstheme="minorHAnsi"/>
                <w:lang w:val="de-DE"/>
              </w:rPr>
              <w:t xml:space="preserve">s discussed above, the pre-acquired DL synchronization started between [t-ServiceStart, t-Service] can be maintained only if a new UE behavoiur is introduced in Rel-18 to handle the temporary SSB shifting. </w:t>
            </w:r>
            <w:r>
              <w:rPr>
                <w:rFonts w:asciiTheme="minorHAnsi" w:hAnsiTheme="minorHAnsi" w:cstheme="minorHAnsi"/>
                <w:lang w:val="de-DE"/>
              </w:rPr>
              <w:t>Thus, t</w:t>
            </w:r>
            <w:r w:rsidRPr="004E41BC">
              <w:rPr>
                <w:rFonts w:asciiTheme="minorHAnsi" w:hAnsiTheme="minorHAnsi" w:cstheme="minorHAnsi"/>
                <w:lang w:val="de-DE"/>
              </w:rPr>
              <w:t>he main bullet from the updated FL proposal should be revied as below:</w:t>
            </w:r>
          </w:p>
          <w:p w14:paraId="59E846D0" w14:textId="77777777" w:rsidR="004E41BC" w:rsidRPr="004E41BC" w:rsidRDefault="004E41BC" w:rsidP="004E41BC">
            <w:pPr>
              <w:spacing w:before="120"/>
              <w:rPr>
                <w:rFonts w:asciiTheme="minorHAnsi" w:hAnsiTheme="minorHAnsi" w:cstheme="minorHAnsi"/>
                <w:lang w:val="de-DE"/>
              </w:rPr>
            </w:pPr>
          </w:p>
          <w:p w14:paraId="5D58520F" w14:textId="77777777" w:rsidR="005D6304" w:rsidRDefault="004E41BC" w:rsidP="00374A8C">
            <w:pPr>
              <w:pStyle w:val="B1"/>
              <w:spacing w:before="120"/>
              <w:ind w:left="30" w:firstLine="0"/>
              <w:rPr>
                <w:rFonts w:ascii="Arial" w:eastAsia="MS Mincho" w:hAnsi="Arial" w:cs="Arial"/>
                <w:iCs/>
                <w:lang w:eastAsia="ja-JP"/>
              </w:rPr>
            </w:pPr>
            <w:r>
              <w:rPr>
                <w:rFonts w:ascii="Arial" w:eastAsia="MS Mincho" w:hAnsi="Arial" w:cs="Arial"/>
                <w:iCs/>
                <w:lang w:eastAsia="ja-JP"/>
              </w:rPr>
              <w:t>The pre-acquired DL synchronization started between [t-</w:t>
            </w:r>
            <w:proofErr w:type="spellStart"/>
            <w:r>
              <w:rPr>
                <w:rFonts w:ascii="Arial" w:eastAsia="MS Mincho" w:hAnsi="Arial" w:cs="Arial"/>
                <w:iCs/>
                <w:lang w:eastAsia="ja-JP"/>
              </w:rPr>
              <w:t>ServiceStart</w:t>
            </w:r>
            <w:proofErr w:type="spellEnd"/>
            <w:r>
              <w:rPr>
                <w:rFonts w:ascii="Arial" w:eastAsia="MS Mincho" w:hAnsi="Arial" w:cs="Arial"/>
                <w:iCs/>
                <w:lang w:eastAsia="ja-JP"/>
              </w:rPr>
              <w:t xml:space="preserve">, t-Service] can be maintained if </w:t>
            </w:r>
            <w:r>
              <w:rPr>
                <w:rFonts w:ascii="Arial" w:eastAsia="MS Mincho" w:hAnsi="Arial" w:cs="Arial"/>
                <w:iCs/>
                <w:color w:val="FF0000"/>
                <w:u w:val="single"/>
                <w:lang w:eastAsia="ja-JP"/>
              </w:rPr>
              <w:t>the corresponding</w:t>
            </w:r>
            <w:r w:rsidRPr="00C81C48">
              <w:rPr>
                <w:rFonts w:ascii="Arial" w:eastAsia="MS Mincho" w:hAnsi="Arial" w:cs="Arial"/>
                <w:iCs/>
                <w:color w:val="FF0000"/>
                <w:u w:val="single"/>
                <w:lang w:eastAsia="ja-JP"/>
              </w:rPr>
              <w:t xml:space="preserve"> UE </w:t>
            </w:r>
            <w:proofErr w:type="spellStart"/>
            <w:r w:rsidRPr="00C81C48">
              <w:rPr>
                <w:rFonts w:ascii="Arial" w:eastAsia="MS Mincho" w:hAnsi="Arial" w:cs="Arial"/>
                <w:iCs/>
                <w:color w:val="FF0000"/>
                <w:u w:val="single"/>
                <w:lang w:eastAsia="ja-JP"/>
              </w:rPr>
              <w:t>behavior</w:t>
            </w:r>
            <w:proofErr w:type="spellEnd"/>
            <w:r w:rsidRPr="00C81C48">
              <w:rPr>
                <w:rFonts w:ascii="Arial" w:eastAsia="MS Mincho" w:hAnsi="Arial" w:cs="Arial"/>
                <w:iCs/>
                <w:color w:val="FF0000"/>
                <w:u w:val="single"/>
                <w:lang w:eastAsia="ja-JP"/>
              </w:rPr>
              <w:t xml:space="preserve"> is introduced in Rel-18 to handle</w:t>
            </w:r>
            <w:r w:rsidRPr="00C81C48">
              <w:rPr>
                <w:rFonts w:ascii="Arial" w:eastAsia="MS Mincho" w:hAnsi="Arial" w:cs="Arial"/>
                <w:iCs/>
                <w:lang w:eastAsia="ja-JP"/>
              </w:rPr>
              <w:t xml:space="preserve"> the </w:t>
            </w:r>
            <w:r>
              <w:rPr>
                <w:rFonts w:ascii="Arial" w:eastAsia="MS Mincho" w:hAnsi="Arial" w:cs="Arial"/>
                <w:iCs/>
                <w:lang w:eastAsia="ja-JP"/>
              </w:rPr>
              <w:t xml:space="preserve">SSB pattern </w:t>
            </w:r>
            <w:r w:rsidRPr="00C81C48">
              <w:rPr>
                <w:rFonts w:ascii="Arial" w:eastAsia="MS Mincho" w:hAnsi="Arial" w:cs="Arial"/>
                <w:iCs/>
                <w:strike/>
                <w:color w:val="FF0000"/>
                <w:lang w:eastAsia="ja-JP"/>
              </w:rPr>
              <w:t>is</w:t>
            </w:r>
            <w:r w:rsidRPr="00C81C48">
              <w:rPr>
                <w:rFonts w:ascii="Arial" w:eastAsia="MS Mincho" w:hAnsi="Arial" w:cs="Arial"/>
                <w:iCs/>
                <w:color w:val="FF0000"/>
                <w:lang w:eastAsia="ja-JP"/>
              </w:rPr>
              <w:t xml:space="preserve"> </w:t>
            </w:r>
            <w:r>
              <w:rPr>
                <w:rFonts w:ascii="Arial" w:eastAsia="MS Mincho" w:hAnsi="Arial" w:cs="Arial"/>
                <w:iCs/>
                <w:lang w:eastAsia="ja-JP"/>
              </w:rPr>
              <w:t>changed at t-Service</w:t>
            </w:r>
          </w:p>
          <w:p w14:paraId="76A62897" w14:textId="77777777" w:rsidR="004E41BC" w:rsidRDefault="004E41BC" w:rsidP="00374A8C">
            <w:pPr>
              <w:pStyle w:val="B1"/>
              <w:spacing w:before="120"/>
              <w:ind w:left="30" w:firstLine="0"/>
              <w:rPr>
                <w:rFonts w:ascii="Arial" w:eastAsia="MS Mincho" w:hAnsi="Arial" w:cs="Arial"/>
                <w:iCs/>
                <w:lang w:eastAsia="ja-JP"/>
              </w:rPr>
            </w:pPr>
          </w:p>
          <w:p w14:paraId="05FC7ABD" w14:textId="77777777" w:rsidR="004E41BC" w:rsidRDefault="004E41BC" w:rsidP="00374A8C">
            <w:pPr>
              <w:pStyle w:val="B1"/>
              <w:spacing w:before="120"/>
              <w:ind w:left="30" w:firstLine="0"/>
              <w:rPr>
                <w:rFonts w:ascii="Arial" w:eastAsia="MS Mincho" w:hAnsi="Arial" w:cs="Arial"/>
                <w:iCs/>
                <w:lang w:eastAsia="ja-JP"/>
              </w:rPr>
            </w:pPr>
            <w:r>
              <w:rPr>
                <w:rFonts w:ascii="Arial" w:eastAsia="MS Mincho" w:hAnsi="Arial" w:cs="Arial"/>
                <w:iCs/>
                <w:lang w:eastAsia="ja-JP"/>
              </w:rPr>
              <w:t>Or alternatively, a sub-bullet is added like this:</w:t>
            </w:r>
          </w:p>
          <w:p w14:paraId="308C987B" w14:textId="667A02FD" w:rsidR="004E41BC" w:rsidRPr="004E41BC" w:rsidRDefault="004E41BC" w:rsidP="00374A8C">
            <w:pPr>
              <w:pStyle w:val="B1"/>
              <w:spacing w:before="120"/>
              <w:ind w:left="30" w:firstLine="0"/>
              <w:rPr>
                <w:rFonts w:ascii="Arial" w:eastAsia="MS Mincho" w:hAnsi="Arial" w:cs="Arial"/>
                <w:iCs/>
                <w:color w:val="FF0000"/>
                <w:lang w:eastAsia="ja-JP"/>
              </w:rPr>
            </w:pPr>
            <w:r w:rsidRPr="004E41BC">
              <w:rPr>
                <w:rFonts w:ascii="Arial" w:eastAsia="Calibri" w:hAnsi="Arial" w:cs="Arial"/>
                <w:color w:val="FF0000"/>
                <w:lang w:val="en-US"/>
              </w:rPr>
              <w:t xml:space="preserve">RAN1 assumes that a new UE behavior is introduced to </w:t>
            </w:r>
            <w:r w:rsidRPr="004E41BC">
              <w:rPr>
                <w:rFonts w:ascii="Arial" w:eastAsia="MS Mincho" w:hAnsi="Arial" w:cs="Arial"/>
                <w:iCs/>
                <w:color w:val="FF0000"/>
                <w:u w:val="single"/>
                <w:lang w:eastAsia="ja-JP"/>
              </w:rPr>
              <w:t>handle</w:t>
            </w:r>
            <w:r w:rsidRPr="004E41BC">
              <w:rPr>
                <w:rFonts w:ascii="Arial" w:eastAsia="MS Mincho" w:hAnsi="Arial" w:cs="Arial"/>
                <w:iCs/>
                <w:color w:val="FF0000"/>
                <w:lang w:eastAsia="ja-JP"/>
              </w:rPr>
              <w:t xml:space="preserve"> the SSB pattern changed at t-Service</w:t>
            </w:r>
          </w:p>
          <w:p w14:paraId="68B53EDD" w14:textId="3A99DB62" w:rsidR="004E41BC" w:rsidRPr="004E41BC" w:rsidRDefault="004E41BC" w:rsidP="00374A8C">
            <w:pPr>
              <w:pStyle w:val="B1"/>
              <w:spacing w:before="120"/>
              <w:ind w:left="30" w:firstLine="0"/>
              <w:rPr>
                <w:rFonts w:asciiTheme="minorHAnsi" w:hAnsiTheme="minorHAnsi" w:cstheme="minorHAnsi"/>
                <w:szCs w:val="24"/>
                <w:lang w:eastAsia="en-US"/>
              </w:rPr>
            </w:pPr>
          </w:p>
        </w:tc>
      </w:tr>
    </w:tbl>
    <w:p w14:paraId="1709C7E2" w14:textId="77777777" w:rsidR="005D6304" w:rsidRPr="00415F8C" w:rsidRDefault="005D6304" w:rsidP="005D6304">
      <w:pPr>
        <w:pStyle w:val="a0"/>
        <w:spacing w:before="120"/>
        <w:rPr>
          <w:rFonts w:eastAsia="宋体"/>
          <w:lang w:val="de-DE" w:eastAsia="zh-CN"/>
        </w:rPr>
      </w:pPr>
    </w:p>
    <w:p w14:paraId="7D66D634" w14:textId="77777777" w:rsidR="005D6304" w:rsidRDefault="005D6304">
      <w:pPr>
        <w:pStyle w:val="a0"/>
        <w:spacing w:before="120"/>
        <w:rPr>
          <w:rFonts w:eastAsia="宋体"/>
          <w:lang w:val="de-DE" w:eastAsia="zh-CN"/>
        </w:rPr>
      </w:pPr>
    </w:p>
    <w:p w14:paraId="3420B127" w14:textId="77777777" w:rsidR="0084691C" w:rsidRDefault="0084691C">
      <w:pPr>
        <w:pStyle w:val="a0"/>
        <w:spacing w:before="120"/>
        <w:rPr>
          <w:rFonts w:eastAsia="宋体"/>
          <w:lang w:eastAsia="zh-CN"/>
        </w:rPr>
      </w:pPr>
    </w:p>
    <w:p w14:paraId="6538E1B5" w14:textId="77777777" w:rsidR="0084691C" w:rsidRDefault="00A06CE9">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237D3F7" w14:textId="31254428" w:rsidR="0084691C" w:rsidRDefault="009B789D">
      <w:pPr>
        <w:spacing w:beforeLines="0" w:before="120" w:after="0"/>
        <w:rPr>
          <w:rFonts w:eastAsiaTheme="minorEastAsia"/>
          <w:b/>
          <w:lang w:eastAsia="zh-CN"/>
        </w:rPr>
      </w:pPr>
      <w:r>
        <w:rPr>
          <w:rFonts w:eastAsiaTheme="minorEastAsia"/>
          <w:b/>
          <w:lang w:eastAsia="zh-CN"/>
        </w:rPr>
        <w:t>Based on the offline discussion, the following LS content is suggested for the online discussion on Wednesday.</w:t>
      </w:r>
    </w:p>
    <w:p w14:paraId="7DB477C3" w14:textId="0F636DC0" w:rsidR="009B789D" w:rsidRDefault="009B789D">
      <w:pPr>
        <w:spacing w:beforeLines="0" w:before="120" w:after="0"/>
        <w:rPr>
          <w:rFonts w:eastAsiaTheme="minorEastAsia"/>
          <w:b/>
          <w:lang w:eastAsia="zh-CN"/>
        </w:rPr>
      </w:pPr>
    </w:p>
    <w:p w14:paraId="73B3E990" w14:textId="77777777" w:rsidR="009B789D" w:rsidRPr="00666315" w:rsidRDefault="009B789D" w:rsidP="009B789D">
      <w:pPr>
        <w:spacing w:before="120"/>
        <w:rPr>
          <w:rFonts w:ascii="Arial" w:eastAsia="MS Mincho" w:hAnsi="Arial" w:cs="Arial"/>
          <w:iCs/>
          <w:lang w:eastAsia="ja-JP"/>
        </w:rPr>
      </w:pPr>
      <w:r>
        <w:rPr>
          <w:rFonts w:ascii="Arial" w:eastAsia="MS Mincho" w:hAnsi="Arial" w:cs="Arial"/>
          <w:iCs/>
          <w:lang w:eastAsia="ja-JP"/>
        </w:rPr>
        <w:t>The pre-acquired DL synchronization started between [t-</w:t>
      </w:r>
      <w:proofErr w:type="spellStart"/>
      <w:r>
        <w:rPr>
          <w:rFonts w:ascii="Arial" w:eastAsia="MS Mincho" w:hAnsi="Arial" w:cs="Arial"/>
          <w:iCs/>
          <w:lang w:eastAsia="ja-JP"/>
        </w:rPr>
        <w:t>ServiceStart</w:t>
      </w:r>
      <w:proofErr w:type="spellEnd"/>
      <w:r>
        <w:rPr>
          <w:rFonts w:ascii="Arial" w:eastAsia="MS Mincho" w:hAnsi="Arial" w:cs="Arial"/>
          <w:iCs/>
          <w:lang w:eastAsia="ja-JP"/>
        </w:rPr>
        <w:t>, t-Service] can be maintained if the SSB pattern is changed at t-Service.</w:t>
      </w:r>
    </w:p>
    <w:p w14:paraId="581430D2" w14:textId="77777777" w:rsidR="009B789D" w:rsidRPr="00AD61F5" w:rsidRDefault="009B789D" w:rsidP="009B789D">
      <w:pPr>
        <w:pStyle w:val="B1"/>
        <w:numPr>
          <w:ilvl w:val="0"/>
          <w:numId w:val="7"/>
        </w:numPr>
        <w:spacing w:before="120"/>
        <w:rPr>
          <w:rFonts w:ascii="Arial" w:eastAsia="Calibri" w:hAnsi="Arial" w:cs="Arial"/>
          <w:color w:val="000000" w:themeColor="text1"/>
          <w:sz w:val="13"/>
          <w:szCs w:val="13"/>
          <w:lang w:val="en-US"/>
        </w:rPr>
      </w:pPr>
      <w:r w:rsidRPr="00AD61F5">
        <w:rPr>
          <w:rFonts w:ascii="Arial" w:eastAsia="Calibri" w:hAnsi="Arial" w:cs="Arial"/>
          <w:color w:val="000000" w:themeColor="text1"/>
          <w:lang w:val="en-US"/>
        </w:rPr>
        <w:lastRenderedPageBreak/>
        <w:t>RAN1 assumes that the meaning of “the SSB pattern is changed</w:t>
      </w:r>
      <w:r>
        <w:rPr>
          <w:rFonts w:ascii="Arial" w:eastAsia="Calibri" w:hAnsi="Arial" w:cs="Arial"/>
          <w:color w:val="000000" w:themeColor="text1"/>
          <w:lang w:val="en-US"/>
        </w:rPr>
        <w:t>”</w:t>
      </w:r>
      <w:r w:rsidRPr="00AD61F5">
        <w:rPr>
          <w:rFonts w:ascii="Arial" w:eastAsia="Calibri" w:hAnsi="Arial" w:cs="Arial"/>
          <w:color w:val="000000" w:themeColor="text1"/>
          <w:lang w:val="en-US"/>
        </w:rPr>
        <w:t xml:space="preserve"> is that only the time offset is changed (may be determined by </w:t>
      </w:r>
      <w:proofErr w:type="spellStart"/>
      <w:r w:rsidRPr="00AD61F5">
        <w:rPr>
          <w:rFonts w:ascii="Arial" w:eastAsia="Calibri" w:hAnsi="Arial" w:cs="Arial"/>
          <w:color w:val="000000" w:themeColor="text1"/>
          <w:lang w:val="en-US"/>
        </w:rPr>
        <w:t>ssb-TimeOffset</w:t>
      </w:r>
      <w:proofErr w:type="spellEnd"/>
      <w:r w:rsidRPr="00AD61F5">
        <w:rPr>
          <w:rFonts w:ascii="Arial" w:eastAsia="Calibri" w:hAnsi="Arial" w:cs="Arial"/>
          <w:color w:val="000000" w:themeColor="text1"/>
          <w:lang w:val="en-US"/>
        </w:rPr>
        <w:t>).</w:t>
      </w:r>
    </w:p>
    <w:p w14:paraId="19A1DDB4" w14:textId="77777777" w:rsidR="009B789D" w:rsidRPr="00AD61F5" w:rsidRDefault="009B789D" w:rsidP="009B789D">
      <w:pPr>
        <w:pStyle w:val="B1"/>
        <w:numPr>
          <w:ilvl w:val="0"/>
          <w:numId w:val="7"/>
        </w:numPr>
        <w:spacing w:before="120"/>
        <w:rPr>
          <w:rFonts w:ascii="Arial" w:eastAsia="Calibri" w:hAnsi="Arial" w:cs="Arial"/>
          <w:color w:val="000000" w:themeColor="text1"/>
          <w:sz w:val="13"/>
          <w:szCs w:val="13"/>
          <w:lang w:val="en-US"/>
        </w:rPr>
      </w:pPr>
      <w:r w:rsidRPr="00AD61F5">
        <w:rPr>
          <w:rFonts w:ascii="Arial" w:eastAsia="Calibri" w:hAnsi="Arial" w:cs="Arial"/>
          <w:color w:val="000000" w:themeColor="text1"/>
        </w:rPr>
        <w:t>RAN1 assumes that the SIB19 of the source satellite includes ephemeris information of the target satellite, and that such information will not get outdated by the time the handover occurs.</w:t>
      </w:r>
    </w:p>
    <w:p w14:paraId="71C30E11" w14:textId="77777777" w:rsidR="009B789D" w:rsidRPr="00E03FD7" w:rsidRDefault="009B789D" w:rsidP="009B789D">
      <w:pPr>
        <w:pStyle w:val="B1"/>
        <w:numPr>
          <w:ilvl w:val="0"/>
          <w:numId w:val="7"/>
        </w:numPr>
        <w:spacing w:before="120"/>
        <w:rPr>
          <w:rFonts w:ascii="Arial" w:eastAsia="Calibri" w:hAnsi="Arial" w:cs="Arial"/>
          <w:color w:val="4F81BD" w:themeColor="accent1"/>
          <w:sz w:val="13"/>
          <w:szCs w:val="13"/>
          <w:u w:val="single"/>
          <w:lang w:val="en-US"/>
        </w:rPr>
      </w:pPr>
      <w:r w:rsidRPr="00AD61F5">
        <w:rPr>
          <w:rFonts w:ascii="Arial" w:eastAsia="Calibri" w:hAnsi="Arial" w:cs="Arial"/>
          <w:color w:val="000000" w:themeColor="text1"/>
          <w:lang w:val="en-US"/>
        </w:rPr>
        <w:t xml:space="preserve">The time-shift of the SSB may result in a SSB position in time relative to the frame/slot structure, and the frame/slot boundary timing does not change: </w:t>
      </w:r>
    </w:p>
    <w:p w14:paraId="62FF8D8C" w14:textId="77777777" w:rsidR="009B789D" w:rsidRPr="0029234A" w:rsidRDefault="009B789D" w:rsidP="009B789D">
      <w:pPr>
        <w:pStyle w:val="B1"/>
        <w:numPr>
          <w:ilvl w:val="1"/>
          <w:numId w:val="7"/>
        </w:numPr>
        <w:spacing w:before="120"/>
        <w:rPr>
          <w:rFonts w:ascii="Arial" w:eastAsia="Calibri" w:hAnsi="Arial" w:cs="Arial"/>
          <w:color w:val="000000" w:themeColor="text1"/>
          <w:lang w:val="en-US"/>
        </w:rPr>
      </w:pPr>
      <w:r w:rsidRPr="0029234A">
        <w:rPr>
          <w:rFonts w:ascii="Arial" w:eastAsia="Calibri" w:hAnsi="Arial" w:cs="Arial"/>
          <w:color w:val="000000" w:themeColor="text1"/>
          <w:lang w:val="en-US"/>
        </w:rPr>
        <w:t xml:space="preserve">If the </w:t>
      </w:r>
      <w:proofErr w:type="spellStart"/>
      <w:r w:rsidRPr="0029234A">
        <w:rPr>
          <w:rFonts w:ascii="Arial" w:eastAsia="Calibri" w:hAnsi="Arial" w:cs="Arial"/>
          <w:i/>
          <w:iCs/>
          <w:color w:val="000000" w:themeColor="text1"/>
          <w:lang w:val="en-US"/>
        </w:rPr>
        <w:t>ssb-TimeOffset</w:t>
      </w:r>
      <w:proofErr w:type="spellEnd"/>
      <w:r w:rsidRPr="0029234A">
        <w:rPr>
          <w:rFonts w:ascii="Arial" w:eastAsia="Calibri" w:hAnsi="Arial" w:cs="Arial"/>
          <w:color w:val="000000" w:themeColor="text1"/>
          <w:lang w:val="en-US"/>
        </w:rPr>
        <w:t xml:space="preserve"> is indicated with a granularity of 5ms, there </w:t>
      </w:r>
      <w:r w:rsidRPr="00033664">
        <w:rPr>
          <w:rFonts w:ascii="Arial" w:eastAsia="Calibri" w:hAnsi="Arial" w:cs="Arial"/>
          <w:strike/>
          <w:color w:val="7030A0"/>
          <w:lang w:val="en-US"/>
        </w:rPr>
        <w:t>shall</w:t>
      </w:r>
      <w:r w:rsidRPr="00033664">
        <w:rPr>
          <w:rFonts w:ascii="Arial" w:eastAsia="Calibri" w:hAnsi="Arial" w:cs="Arial"/>
          <w:color w:val="7030A0"/>
          <w:lang w:val="en-US"/>
        </w:rPr>
        <w:t xml:space="preserve"> </w:t>
      </w:r>
      <w:r>
        <w:rPr>
          <w:rFonts w:ascii="Arial" w:eastAsia="Calibri" w:hAnsi="Arial" w:cs="Arial"/>
          <w:color w:val="7030A0"/>
          <w:lang w:val="en-US"/>
        </w:rPr>
        <w:t xml:space="preserve">can </w:t>
      </w:r>
      <w:r w:rsidRPr="0029234A">
        <w:rPr>
          <w:rFonts w:ascii="Arial" w:eastAsia="Calibri" w:hAnsi="Arial" w:cs="Arial"/>
          <w:color w:val="000000" w:themeColor="text1"/>
          <w:lang w:val="en-US"/>
        </w:rPr>
        <w:t>be no RAN1 specification impact;</w:t>
      </w:r>
    </w:p>
    <w:p w14:paraId="00E618F1" w14:textId="77777777" w:rsidR="009B789D" w:rsidRPr="0029234A" w:rsidRDefault="009B789D" w:rsidP="009B789D">
      <w:pPr>
        <w:pStyle w:val="B1"/>
        <w:numPr>
          <w:ilvl w:val="1"/>
          <w:numId w:val="7"/>
        </w:numPr>
        <w:spacing w:before="120"/>
        <w:rPr>
          <w:rFonts w:ascii="Arial" w:eastAsia="Calibri" w:hAnsi="Arial" w:cs="Arial"/>
          <w:color w:val="000000" w:themeColor="text1"/>
          <w:sz w:val="13"/>
          <w:szCs w:val="13"/>
          <w:lang w:val="en-US"/>
        </w:rPr>
      </w:pPr>
      <w:r w:rsidRPr="0029234A">
        <w:rPr>
          <w:rFonts w:ascii="Arial" w:eastAsia="Calibri" w:hAnsi="Arial" w:cs="Arial"/>
          <w:color w:val="000000" w:themeColor="text1"/>
          <w:lang w:val="en-US"/>
        </w:rPr>
        <w:t>Otherwise, the interpretation of the SSB by the UE, e.g., the SFN and half-frame indication in PBCH and the relation between the SSB index and the SSB position in time, may need to be clarified in RAN1 specifications.</w:t>
      </w:r>
    </w:p>
    <w:p w14:paraId="16578A4E" w14:textId="77777777" w:rsidR="009B789D" w:rsidRPr="00033664" w:rsidRDefault="009B789D" w:rsidP="009B789D">
      <w:pPr>
        <w:pStyle w:val="B1"/>
        <w:numPr>
          <w:ilvl w:val="0"/>
          <w:numId w:val="7"/>
        </w:numPr>
        <w:spacing w:before="120"/>
        <w:rPr>
          <w:rFonts w:eastAsia="Calibri"/>
          <w:strike/>
          <w:color w:val="7030A0"/>
          <w:sz w:val="13"/>
          <w:szCs w:val="13"/>
          <w:lang w:val="en-US"/>
        </w:rPr>
      </w:pPr>
      <w:r w:rsidRPr="00033664">
        <w:rPr>
          <w:rFonts w:ascii="Arial" w:eastAsia="Calibri" w:hAnsi="Arial" w:cs="Arial"/>
          <w:strike/>
          <w:color w:val="7030A0"/>
          <w:lang w:val="en-US"/>
        </w:rPr>
        <w:t xml:space="preserve">[When the SSB pattern is changed at t-Service, there may be gaps between consecutive SSBs that are longer than the configured SSB periodicity that should be avoided. </w:t>
      </w:r>
    </w:p>
    <w:p w14:paraId="37618105" w14:textId="77777777" w:rsidR="009B789D" w:rsidRPr="00033664" w:rsidRDefault="009B789D" w:rsidP="009B789D">
      <w:pPr>
        <w:pStyle w:val="B1"/>
        <w:numPr>
          <w:ilvl w:val="1"/>
          <w:numId w:val="7"/>
        </w:numPr>
        <w:spacing w:before="120"/>
        <w:rPr>
          <w:rFonts w:eastAsia="Calibri"/>
          <w:strike/>
          <w:color w:val="7030A0"/>
          <w:sz w:val="13"/>
          <w:szCs w:val="13"/>
          <w:lang w:val="en-US"/>
        </w:rPr>
      </w:pPr>
      <w:r w:rsidRPr="00033664">
        <w:rPr>
          <w:rFonts w:ascii="Arial" w:eastAsia="Calibri" w:hAnsi="Arial" w:cs="Arial"/>
          <w:strike/>
          <w:color w:val="7030A0"/>
        </w:rPr>
        <w:t xml:space="preserve">This can be avoided by </w:t>
      </w:r>
      <w:proofErr w:type="spellStart"/>
      <w:r w:rsidRPr="00033664">
        <w:rPr>
          <w:rFonts w:ascii="Arial" w:eastAsia="Calibri" w:hAnsi="Arial" w:cs="Arial"/>
          <w:strike/>
          <w:color w:val="7030A0"/>
        </w:rPr>
        <w:t>gNB</w:t>
      </w:r>
      <w:proofErr w:type="spellEnd"/>
      <w:r w:rsidRPr="00033664">
        <w:rPr>
          <w:rFonts w:ascii="Arial" w:eastAsia="Calibri" w:hAnsi="Arial" w:cs="Arial"/>
          <w:strike/>
          <w:color w:val="7030A0"/>
        </w:rPr>
        <w:t xml:space="preserve"> configuration to avoid potential synchronization problems.</w:t>
      </w:r>
      <w:r w:rsidRPr="00033664">
        <w:rPr>
          <w:rFonts w:ascii="Arial" w:eastAsia="Calibri" w:hAnsi="Arial" w:cs="Arial"/>
          <w:strike/>
          <w:color w:val="7030A0"/>
          <w:u w:val="single"/>
        </w:rPr>
        <w:t>]</w:t>
      </w:r>
    </w:p>
    <w:p w14:paraId="7476269A" w14:textId="329F6204" w:rsidR="009B789D" w:rsidRDefault="009B789D" w:rsidP="00B6589B">
      <w:pPr>
        <w:pStyle w:val="B1"/>
        <w:numPr>
          <w:ilvl w:val="0"/>
          <w:numId w:val="7"/>
        </w:numPr>
        <w:spacing w:before="120"/>
        <w:rPr>
          <w:rFonts w:eastAsiaTheme="minorEastAsia"/>
          <w:b/>
          <w:lang w:eastAsia="zh-CN"/>
        </w:rPr>
      </w:pPr>
      <w:r w:rsidRPr="00415F8C">
        <w:rPr>
          <w:rFonts w:ascii="Arial" w:eastAsia="Calibri" w:hAnsi="Arial" w:cs="Arial" w:hint="eastAsia"/>
          <w:color w:val="7030A0"/>
          <w:lang w:val="en-US"/>
        </w:rPr>
        <w:t>R</w:t>
      </w:r>
      <w:r w:rsidRPr="00415F8C">
        <w:rPr>
          <w:rFonts w:ascii="Arial" w:eastAsia="Calibri" w:hAnsi="Arial" w:cs="Arial"/>
          <w:color w:val="7030A0"/>
          <w:lang w:val="en-US"/>
        </w:rPr>
        <w:t xml:space="preserve">AN1 observes that if the shifted SSB </w:t>
      </w:r>
      <w:r w:rsidRPr="00415F8C">
        <w:rPr>
          <w:rFonts w:ascii="Arial" w:eastAsia="MS Mincho" w:hAnsi="Arial" w:cs="Arial"/>
          <w:iCs/>
          <w:color w:val="7030A0"/>
          <w:lang w:eastAsia="ja-JP"/>
        </w:rPr>
        <w:t>between [t-</w:t>
      </w:r>
      <w:proofErr w:type="spellStart"/>
      <w:r w:rsidRPr="00415F8C">
        <w:rPr>
          <w:rFonts w:ascii="Arial" w:eastAsia="MS Mincho" w:hAnsi="Arial" w:cs="Arial"/>
          <w:iCs/>
          <w:color w:val="7030A0"/>
          <w:lang w:eastAsia="ja-JP"/>
        </w:rPr>
        <w:t>ServiceStart</w:t>
      </w:r>
      <w:proofErr w:type="spellEnd"/>
      <w:r w:rsidRPr="00415F8C">
        <w:rPr>
          <w:rFonts w:ascii="Arial" w:eastAsia="MS Mincho" w:hAnsi="Arial" w:cs="Arial"/>
          <w:iCs/>
          <w:color w:val="7030A0"/>
          <w:lang w:eastAsia="ja-JP"/>
        </w:rPr>
        <w:t>, t-Service] is NCD-SSB, it is expected that there shall be no impact on legacy UE and the new arrived UE which has not received SIB1 from the source satellite.</w:t>
      </w:r>
    </w:p>
    <w:p w14:paraId="42CB8432" w14:textId="77777777" w:rsidR="0084691C" w:rsidRDefault="00A06CE9">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bookmarkEnd w:id="2"/>
      <w:bookmarkEnd w:id="3"/>
      <w:bookmarkEnd w:id="4"/>
    </w:p>
    <w:p w14:paraId="149B475C" w14:textId="77777777" w:rsidR="0084691C" w:rsidRDefault="00A06CE9">
      <w:pPr>
        <w:pStyle w:val="aff"/>
        <w:numPr>
          <w:ilvl w:val="0"/>
          <w:numId w:val="8"/>
        </w:numPr>
        <w:spacing w:before="120"/>
        <w:ind w:left="426" w:firstLineChars="0"/>
        <w:rPr>
          <w:rFonts w:ascii="Times New Roman" w:hAnsi="Times New Roman" w:cs="Times New Roman"/>
        </w:rPr>
      </w:pPr>
      <w:r>
        <w:rPr>
          <w:rFonts w:ascii="Times New Roman" w:hAnsi="Times New Roman" w:cs="Times New Roman"/>
        </w:rPr>
        <w:t xml:space="preserve"> R1-2500006</w:t>
      </w:r>
      <w:r>
        <w:rPr>
          <w:rFonts w:ascii="Times New Roman" w:hAnsi="Times New Roman" w:cs="Times New Roman"/>
        </w:rPr>
        <w:tab/>
        <w:t>LS on soft satellite switch with re-sync</w:t>
      </w:r>
      <w:r>
        <w:rPr>
          <w:rFonts w:ascii="Times New Roman" w:hAnsi="Times New Roman" w:cs="Times New Roman"/>
        </w:rPr>
        <w:tab/>
        <w:t>RAN2, Huawei</w:t>
      </w:r>
    </w:p>
    <w:p w14:paraId="240D5C0E" w14:textId="77777777" w:rsidR="0084691C" w:rsidRDefault="00A06CE9">
      <w:pPr>
        <w:pStyle w:val="aff"/>
        <w:numPr>
          <w:ilvl w:val="0"/>
          <w:numId w:val="8"/>
        </w:numPr>
        <w:spacing w:before="120"/>
        <w:ind w:left="426" w:firstLineChars="0"/>
        <w:rPr>
          <w:rFonts w:ascii="Times New Roman" w:hAnsi="Times New Roman" w:cs="Times New Roman"/>
        </w:rPr>
      </w:pPr>
      <w:r>
        <w:rPr>
          <w:rFonts w:ascii="Times New Roman" w:hAnsi="Times New Roman" w:cs="Times New Roman"/>
        </w:rPr>
        <w:t>R1-2500273</w:t>
      </w:r>
      <w:r>
        <w:rPr>
          <w:rFonts w:ascii="Times New Roman" w:hAnsi="Times New Roman" w:cs="Times New Roman"/>
        </w:rPr>
        <w:tab/>
        <w:t>Discussion on the LS on soft satellite switch with re-sync</w:t>
      </w:r>
      <w:r>
        <w:rPr>
          <w:rFonts w:ascii="Times New Roman" w:hAnsi="Times New Roman" w:cs="Times New Roman"/>
        </w:rPr>
        <w:tab/>
        <w:t>CMCC</w:t>
      </w:r>
    </w:p>
    <w:p w14:paraId="2F915170" w14:textId="77777777" w:rsidR="0084691C" w:rsidRDefault="00A06CE9">
      <w:pPr>
        <w:pStyle w:val="aff"/>
        <w:numPr>
          <w:ilvl w:val="0"/>
          <w:numId w:val="8"/>
        </w:numPr>
        <w:spacing w:before="120"/>
        <w:ind w:left="426" w:firstLineChars="0"/>
        <w:rPr>
          <w:rFonts w:ascii="Times New Roman" w:hAnsi="Times New Roman" w:cs="Times New Roman"/>
        </w:rPr>
      </w:pPr>
      <w:r>
        <w:rPr>
          <w:rFonts w:ascii="Times New Roman" w:hAnsi="Times New Roman" w:cs="Times New Roman"/>
        </w:rPr>
        <w:t>R1-2500324</w:t>
      </w:r>
      <w:r>
        <w:rPr>
          <w:rFonts w:ascii="Times New Roman" w:hAnsi="Times New Roman" w:cs="Times New Roman"/>
        </w:rPr>
        <w:tab/>
        <w:t>Draft reply LS on soft satellite switch with resync</w:t>
      </w:r>
      <w:r>
        <w:rPr>
          <w:rFonts w:ascii="Times New Roman" w:hAnsi="Times New Roman" w:cs="Times New Roman"/>
        </w:rPr>
        <w:tab/>
        <w:t>vivo</w:t>
      </w:r>
    </w:p>
    <w:p w14:paraId="74EE130C" w14:textId="77777777" w:rsidR="0084691C" w:rsidRDefault="00A06CE9">
      <w:pPr>
        <w:pStyle w:val="aff"/>
        <w:numPr>
          <w:ilvl w:val="0"/>
          <w:numId w:val="8"/>
        </w:numPr>
        <w:spacing w:before="120"/>
        <w:ind w:left="426" w:firstLineChars="0"/>
        <w:rPr>
          <w:rFonts w:ascii="Times New Roman" w:hAnsi="Times New Roman" w:cs="Times New Roman"/>
        </w:rPr>
      </w:pPr>
      <w:r>
        <w:rPr>
          <w:rFonts w:ascii="Times New Roman" w:hAnsi="Times New Roman" w:cs="Times New Roman"/>
        </w:rPr>
        <w:t>R1-2500378</w:t>
      </w:r>
      <w:r>
        <w:rPr>
          <w:rFonts w:ascii="Times New Roman" w:hAnsi="Times New Roman" w:cs="Times New Roman"/>
        </w:rPr>
        <w:tab/>
        <w:t>Discussion on the LS on soft satellite switch with re-sync</w:t>
      </w:r>
      <w:r>
        <w:rPr>
          <w:rFonts w:ascii="Times New Roman" w:hAnsi="Times New Roman" w:cs="Times New Roman"/>
        </w:rPr>
        <w:tab/>
        <w:t xml:space="preserve">ZTE Corporation, </w:t>
      </w:r>
      <w:proofErr w:type="spellStart"/>
      <w:r>
        <w:rPr>
          <w:rFonts w:ascii="Times New Roman" w:hAnsi="Times New Roman" w:cs="Times New Roman"/>
        </w:rPr>
        <w:t>Sanechips</w:t>
      </w:r>
      <w:proofErr w:type="spellEnd"/>
    </w:p>
    <w:p w14:paraId="6C5D99A2" w14:textId="77777777" w:rsidR="0084691C" w:rsidRDefault="00A06CE9">
      <w:pPr>
        <w:pStyle w:val="aff"/>
        <w:numPr>
          <w:ilvl w:val="0"/>
          <w:numId w:val="8"/>
        </w:numPr>
        <w:spacing w:before="120"/>
        <w:ind w:left="426" w:firstLineChars="0"/>
        <w:rPr>
          <w:rFonts w:ascii="Times New Roman" w:hAnsi="Times New Roman" w:cs="Times New Roman"/>
        </w:rPr>
      </w:pPr>
      <w:r>
        <w:rPr>
          <w:rFonts w:ascii="Times New Roman" w:hAnsi="Times New Roman" w:cs="Times New Roman"/>
        </w:rPr>
        <w:t>R1-2500435</w:t>
      </w:r>
      <w:r>
        <w:rPr>
          <w:rFonts w:ascii="Times New Roman" w:hAnsi="Times New Roman" w:cs="Times New Roman"/>
        </w:rPr>
        <w:tab/>
        <w:t>Discussion on soft satellite switch with re-sync</w:t>
      </w:r>
      <w:r>
        <w:rPr>
          <w:rFonts w:ascii="Times New Roman" w:hAnsi="Times New Roman" w:cs="Times New Roman"/>
        </w:rPr>
        <w:tab/>
        <w:t>OPPO</w:t>
      </w:r>
    </w:p>
    <w:p w14:paraId="5DDBD9CE" w14:textId="77777777" w:rsidR="0084691C" w:rsidRDefault="00A06CE9">
      <w:pPr>
        <w:pStyle w:val="aff"/>
        <w:numPr>
          <w:ilvl w:val="0"/>
          <w:numId w:val="8"/>
        </w:numPr>
        <w:spacing w:before="120"/>
        <w:ind w:left="426" w:firstLineChars="0"/>
        <w:rPr>
          <w:rFonts w:ascii="Times New Roman" w:hAnsi="Times New Roman" w:cs="Times New Roman"/>
        </w:rPr>
      </w:pPr>
      <w:r>
        <w:rPr>
          <w:rFonts w:ascii="Times New Roman" w:hAnsi="Times New Roman" w:cs="Times New Roman"/>
        </w:rPr>
        <w:t>R1-2500436</w:t>
      </w:r>
      <w:r>
        <w:rPr>
          <w:rFonts w:ascii="Times New Roman" w:hAnsi="Times New Roman" w:cs="Times New Roman"/>
        </w:rPr>
        <w:tab/>
        <w:t>Draft reply LS on soft satellite switch with re-sync</w:t>
      </w:r>
      <w:r>
        <w:rPr>
          <w:rFonts w:ascii="Times New Roman" w:hAnsi="Times New Roman" w:cs="Times New Roman"/>
        </w:rPr>
        <w:tab/>
        <w:t>OPPO</w:t>
      </w:r>
    </w:p>
    <w:p w14:paraId="563F9AB6" w14:textId="77777777" w:rsidR="0084691C" w:rsidRDefault="00A06CE9">
      <w:pPr>
        <w:pStyle w:val="aff"/>
        <w:numPr>
          <w:ilvl w:val="0"/>
          <w:numId w:val="8"/>
        </w:numPr>
        <w:spacing w:before="120"/>
        <w:ind w:left="426" w:firstLineChars="0"/>
        <w:rPr>
          <w:rFonts w:ascii="Times New Roman" w:hAnsi="Times New Roman" w:cs="Times New Roman"/>
        </w:rPr>
      </w:pPr>
      <w:r>
        <w:rPr>
          <w:rFonts w:ascii="Times New Roman" w:hAnsi="Times New Roman" w:cs="Times New Roman"/>
        </w:rPr>
        <w:t>R1-2500760</w:t>
      </w:r>
      <w:r>
        <w:rPr>
          <w:rFonts w:ascii="Times New Roman" w:hAnsi="Times New Roman" w:cs="Times New Roman"/>
        </w:rPr>
        <w:tab/>
        <w:t>Discussion on RAN2 LS on Soft Satellite Switch with Re-sync</w:t>
      </w:r>
      <w:r>
        <w:rPr>
          <w:rFonts w:ascii="Times New Roman" w:hAnsi="Times New Roman" w:cs="Times New Roman"/>
        </w:rPr>
        <w:tab/>
        <w:t>Apple</w:t>
      </w:r>
    </w:p>
    <w:p w14:paraId="611F2104" w14:textId="77777777" w:rsidR="0084691C" w:rsidRDefault="00A06CE9">
      <w:pPr>
        <w:pStyle w:val="aff"/>
        <w:numPr>
          <w:ilvl w:val="0"/>
          <w:numId w:val="8"/>
        </w:numPr>
        <w:spacing w:before="120"/>
        <w:ind w:left="426" w:firstLineChars="0"/>
        <w:rPr>
          <w:rFonts w:ascii="Times New Roman" w:hAnsi="Times New Roman" w:cs="Times New Roman"/>
        </w:rPr>
      </w:pPr>
      <w:r>
        <w:rPr>
          <w:rFonts w:ascii="Times New Roman" w:hAnsi="Times New Roman" w:cs="Times New Roman"/>
        </w:rPr>
        <w:t>R1-2500761</w:t>
      </w:r>
      <w:r>
        <w:rPr>
          <w:rFonts w:ascii="Times New Roman" w:hAnsi="Times New Roman" w:cs="Times New Roman"/>
        </w:rPr>
        <w:tab/>
        <w:t>Draft Reply LS to RAN2 on Soft Satellite Switch with Re-sync</w:t>
      </w:r>
      <w:r>
        <w:rPr>
          <w:rFonts w:ascii="Times New Roman" w:hAnsi="Times New Roman" w:cs="Times New Roman"/>
        </w:rPr>
        <w:tab/>
        <w:t>Apple</w:t>
      </w:r>
    </w:p>
    <w:p w14:paraId="02427BAF" w14:textId="77777777" w:rsidR="0084691C" w:rsidRDefault="00A06CE9">
      <w:pPr>
        <w:pStyle w:val="aff"/>
        <w:numPr>
          <w:ilvl w:val="0"/>
          <w:numId w:val="8"/>
        </w:numPr>
        <w:spacing w:before="120"/>
        <w:ind w:left="426" w:firstLineChars="0"/>
        <w:rPr>
          <w:rFonts w:ascii="Times New Roman" w:hAnsi="Times New Roman" w:cs="Times New Roman"/>
        </w:rPr>
      </w:pPr>
      <w:r>
        <w:rPr>
          <w:rFonts w:ascii="Times New Roman" w:hAnsi="Times New Roman" w:cs="Times New Roman"/>
        </w:rPr>
        <w:t>R1-2500825</w:t>
      </w:r>
      <w:r>
        <w:rPr>
          <w:rFonts w:ascii="Times New Roman" w:hAnsi="Times New Roman" w:cs="Times New Roman"/>
        </w:rPr>
        <w:tab/>
        <w:t>Discussion on RAN2 LS about soft satellite switch with re-sync</w:t>
      </w:r>
      <w:r>
        <w:rPr>
          <w:rFonts w:ascii="Times New Roman" w:hAnsi="Times New Roman" w:cs="Times New Roman"/>
        </w:rPr>
        <w:tab/>
        <w:t>Samsung</w:t>
      </w:r>
    </w:p>
    <w:p w14:paraId="4B8FAB43" w14:textId="77777777" w:rsidR="0084691C" w:rsidRDefault="00A06CE9">
      <w:pPr>
        <w:pStyle w:val="aff"/>
        <w:numPr>
          <w:ilvl w:val="0"/>
          <w:numId w:val="8"/>
        </w:numPr>
        <w:spacing w:before="120"/>
        <w:ind w:left="426" w:firstLineChars="0"/>
        <w:rPr>
          <w:rFonts w:ascii="Times New Roman" w:hAnsi="Times New Roman" w:cs="Times New Roman"/>
        </w:rPr>
      </w:pPr>
      <w:r>
        <w:rPr>
          <w:rFonts w:ascii="Times New Roman" w:hAnsi="Times New Roman" w:cs="Times New Roman"/>
        </w:rPr>
        <w:t>R1-2500990</w:t>
      </w:r>
      <w:r>
        <w:rPr>
          <w:rFonts w:ascii="Times New Roman" w:hAnsi="Times New Roman" w:cs="Times New Roman"/>
        </w:rPr>
        <w:tab/>
        <w:t>Discussion on RAN2 LS on soft satellite switch with re-sync</w:t>
      </w:r>
      <w:r>
        <w:rPr>
          <w:rFonts w:ascii="Times New Roman" w:hAnsi="Times New Roman" w:cs="Times New Roman"/>
        </w:rPr>
        <w:tab/>
        <w:t>Ericsson</w:t>
      </w:r>
    </w:p>
    <w:p w14:paraId="61A9F624" w14:textId="77777777" w:rsidR="0084691C" w:rsidRDefault="00A06CE9">
      <w:pPr>
        <w:pStyle w:val="aff"/>
        <w:numPr>
          <w:ilvl w:val="0"/>
          <w:numId w:val="8"/>
        </w:numPr>
        <w:spacing w:before="120"/>
        <w:ind w:left="426" w:firstLineChars="0"/>
        <w:rPr>
          <w:rFonts w:ascii="Times New Roman" w:hAnsi="Times New Roman" w:cs="Times New Roman"/>
        </w:rPr>
      </w:pPr>
      <w:r>
        <w:rPr>
          <w:rFonts w:ascii="Times New Roman" w:hAnsi="Times New Roman" w:cs="Times New Roman"/>
        </w:rPr>
        <w:t>R1-2500996</w:t>
      </w:r>
      <w:r>
        <w:rPr>
          <w:rFonts w:ascii="Times New Roman" w:hAnsi="Times New Roman" w:cs="Times New Roman"/>
        </w:rPr>
        <w:tab/>
        <w:t>Discussion of LS response related to soft satellite switch with re-sync</w:t>
      </w:r>
      <w:r>
        <w:rPr>
          <w:rFonts w:ascii="Times New Roman" w:hAnsi="Times New Roman" w:cs="Times New Roman"/>
        </w:rPr>
        <w:tab/>
        <w:t>Nokia</w:t>
      </w:r>
    </w:p>
    <w:p w14:paraId="5054BAE3" w14:textId="77777777" w:rsidR="0084691C" w:rsidRDefault="00A06CE9">
      <w:pPr>
        <w:pStyle w:val="aff"/>
        <w:numPr>
          <w:ilvl w:val="0"/>
          <w:numId w:val="8"/>
        </w:numPr>
        <w:spacing w:before="120"/>
        <w:ind w:left="426" w:firstLineChars="0"/>
        <w:rPr>
          <w:rFonts w:ascii="Times New Roman" w:hAnsi="Times New Roman" w:cs="Times New Roman"/>
        </w:rPr>
      </w:pPr>
      <w:r>
        <w:rPr>
          <w:rFonts w:ascii="Times New Roman" w:hAnsi="Times New Roman" w:cs="Times New Roman"/>
        </w:rPr>
        <w:t>R1-2501038</w:t>
      </w:r>
      <w:r>
        <w:rPr>
          <w:rFonts w:ascii="Times New Roman" w:hAnsi="Times New Roman" w:cs="Times New Roman"/>
        </w:rPr>
        <w:tab/>
        <w:t>Discussion on reply LS on soft satellite switch with re-sync</w:t>
      </w:r>
      <w:r>
        <w:rPr>
          <w:rFonts w:ascii="Times New Roman" w:hAnsi="Times New Roman" w:cs="Times New Roman"/>
        </w:rPr>
        <w:tab/>
        <w:t>MediaTek Inc.</w:t>
      </w:r>
    </w:p>
    <w:p w14:paraId="5D928150" w14:textId="77777777" w:rsidR="0084691C" w:rsidRDefault="00A06CE9">
      <w:pPr>
        <w:pStyle w:val="aff"/>
        <w:numPr>
          <w:ilvl w:val="0"/>
          <w:numId w:val="8"/>
        </w:numPr>
        <w:spacing w:before="120"/>
        <w:ind w:left="426" w:firstLineChars="0"/>
        <w:rPr>
          <w:rFonts w:ascii="Times New Roman" w:hAnsi="Times New Roman" w:cs="Times New Roman"/>
        </w:rPr>
      </w:pPr>
      <w:r>
        <w:rPr>
          <w:rFonts w:ascii="Times New Roman" w:hAnsi="Times New Roman" w:cs="Times New Roman"/>
        </w:rPr>
        <w:t>R1-2501070</w:t>
      </w:r>
      <w:r>
        <w:rPr>
          <w:rFonts w:ascii="Times New Roman" w:hAnsi="Times New Roman" w:cs="Times New Roman"/>
        </w:rPr>
        <w:tab/>
        <w:t>Discussion on soft satellite switch with re-sync</w:t>
      </w:r>
      <w:r>
        <w:rPr>
          <w:rFonts w:ascii="Times New Roman" w:hAnsi="Times New Roman" w:cs="Times New Roman"/>
        </w:rPr>
        <w:tab/>
        <w:t xml:space="preserve">Huawei, </w:t>
      </w:r>
      <w:proofErr w:type="spellStart"/>
      <w:r>
        <w:rPr>
          <w:rFonts w:ascii="Times New Roman" w:hAnsi="Times New Roman" w:cs="Times New Roman"/>
        </w:rPr>
        <w:t>HiSilicon</w:t>
      </w:r>
      <w:proofErr w:type="spellEnd"/>
    </w:p>
    <w:p w14:paraId="5877B4A6" w14:textId="77777777" w:rsidR="0084691C" w:rsidRDefault="00A06CE9">
      <w:pPr>
        <w:pStyle w:val="aff"/>
        <w:numPr>
          <w:ilvl w:val="0"/>
          <w:numId w:val="8"/>
        </w:numPr>
        <w:spacing w:before="120"/>
        <w:ind w:left="426" w:firstLineChars="0"/>
        <w:rPr>
          <w:rFonts w:ascii="Times New Roman" w:hAnsi="Times New Roman" w:cs="Times New Roman"/>
        </w:rPr>
      </w:pPr>
      <w:r>
        <w:rPr>
          <w:rFonts w:ascii="Times New Roman" w:hAnsi="Times New Roman" w:cs="Times New Roman"/>
        </w:rPr>
        <w:t>R1-2501139</w:t>
      </w:r>
      <w:r>
        <w:rPr>
          <w:rFonts w:ascii="Times New Roman" w:hAnsi="Times New Roman" w:cs="Times New Roman"/>
        </w:rPr>
        <w:tab/>
        <w:t xml:space="preserve">Discussion on RAN2 LS on soft satellite </w:t>
      </w:r>
      <w:proofErr w:type="spellStart"/>
      <w:r>
        <w:rPr>
          <w:rFonts w:ascii="Times New Roman" w:hAnsi="Times New Roman" w:cs="Times New Roman"/>
        </w:rPr>
        <w:t>swicth</w:t>
      </w:r>
      <w:proofErr w:type="spellEnd"/>
      <w:r>
        <w:rPr>
          <w:rFonts w:ascii="Times New Roman" w:hAnsi="Times New Roman" w:cs="Times New Roman"/>
        </w:rPr>
        <w:t xml:space="preserve"> with re-synch</w:t>
      </w:r>
      <w:r>
        <w:rPr>
          <w:rFonts w:ascii="Times New Roman" w:hAnsi="Times New Roman" w:cs="Times New Roman"/>
        </w:rPr>
        <w:tab/>
        <w:t>Qualcomm Incorporated</w:t>
      </w:r>
    </w:p>
    <w:p w14:paraId="035A354D" w14:textId="77777777" w:rsidR="0084691C" w:rsidRDefault="00A06CE9">
      <w:pPr>
        <w:pStyle w:val="aff"/>
        <w:numPr>
          <w:ilvl w:val="0"/>
          <w:numId w:val="8"/>
        </w:numPr>
        <w:spacing w:before="120"/>
        <w:ind w:left="426" w:firstLineChars="0"/>
        <w:rPr>
          <w:rFonts w:ascii="Times New Roman" w:hAnsi="Times New Roman" w:cs="Times New Roman"/>
        </w:rPr>
      </w:pPr>
      <w:r>
        <w:rPr>
          <w:rFonts w:ascii="Times New Roman" w:hAnsi="Times New Roman" w:cs="Times New Roman"/>
        </w:rPr>
        <w:t>R1-2501324</w:t>
      </w:r>
      <w:r>
        <w:rPr>
          <w:rFonts w:ascii="Times New Roman" w:hAnsi="Times New Roman" w:cs="Times New Roman"/>
        </w:rPr>
        <w:tab/>
        <w:t>Draft reply LS on soft satellite switch with re-sync</w:t>
      </w:r>
      <w:r>
        <w:rPr>
          <w:rFonts w:ascii="Times New Roman" w:hAnsi="Times New Roman" w:cs="Times New Roman"/>
        </w:rPr>
        <w:tab/>
        <w:t xml:space="preserve">Huawei, </w:t>
      </w:r>
      <w:proofErr w:type="spellStart"/>
      <w:r>
        <w:rPr>
          <w:rFonts w:ascii="Times New Roman" w:hAnsi="Times New Roman" w:cs="Times New Roman"/>
        </w:rPr>
        <w:t>HiSilicon</w:t>
      </w:r>
      <w:proofErr w:type="spellEnd"/>
    </w:p>
    <w:p w14:paraId="36BB7B27" w14:textId="77777777" w:rsidR="0084691C" w:rsidRDefault="0084691C">
      <w:pPr>
        <w:spacing w:before="120"/>
        <w:ind w:left="66"/>
      </w:pPr>
    </w:p>
    <w:sectPr w:rsidR="0084691C">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D87A3" w14:textId="77777777" w:rsidR="00DF0AC1" w:rsidRDefault="00DF0AC1">
      <w:pPr>
        <w:spacing w:before="120" w:after="0"/>
      </w:pPr>
      <w:r>
        <w:separator/>
      </w:r>
    </w:p>
  </w:endnote>
  <w:endnote w:type="continuationSeparator" w:id="0">
    <w:p w14:paraId="096EB7EC" w14:textId="77777777" w:rsidR="00DF0AC1" w:rsidRDefault="00DF0AC1">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3A270" w14:textId="77777777" w:rsidR="0084691C" w:rsidRDefault="0084691C">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7869C" w14:textId="77777777" w:rsidR="0084691C" w:rsidRDefault="00A06CE9">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FF8F6" w14:textId="77777777" w:rsidR="0084691C" w:rsidRDefault="0084691C">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67AA3" w14:textId="77777777" w:rsidR="00DF0AC1" w:rsidRDefault="00DF0AC1">
      <w:pPr>
        <w:spacing w:before="120" w:after="0"/>
      </w:pPr>
      <w:r>
        <w:separator/>
      </w:r>
    </w:p>
  </w:footnote>
  <w:footnote w:type="continuationSeparator" w:id="0">
    <w:p w14:paraId="0A672AC1" w14:textId="77777777" w:rsidR="00DF0AC1" w:rsidRDefault="00DF0AC1">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96F37" w14:textId="77777777" w:rsidR="0084691C" w:rsidRDefault="0084691C">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F44F" w14:textId="77777777" w:rsidR="0084691C" w:rsidRDefault="0084691C">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0FE9F" w14:textId="77777777" w:rsidR="0084691C" w:rsidRDefault="0084691C">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5DDA4BED"/>
    <w:multiLevelType w:val="multilevel"/>
    <w:tmpl w:val="5DDA4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5EE36F0C"/>
    <w:multiLevelType w:val="multilevel"/>
    <w:tmpl w:val="5EE36F0C"/>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3FA33A2"/>
    <w:multiLevelType w:val="multilevel"/>
    <w:tmpl w:val="63FA33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7"/>
  </w:num>
  <w:num w:numId="2">
    <w:abstractNumId w:val="0"/>
  </w:num>
  <w:num w:numId="3">
    <w:abstractNumId w:val="6"/>
  </w:num>
  <w:num w:numId="4">
    <w:abstractNumId w:val="5"/>
  </w:num>
  <w:num w:numId="5">
    <w:abstractNumId w:val="2"/>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q0FAIQeRUAtAAAA"/>
  </w:docVars>
  <w:rsids>
    <w:rsidRoot w:val="007B0733"/>
    <w:rsid w:val="000000EA"/>
    <w:rsid w:val="00000C3D"/>
    <w:rsid w:val="00000DE7"/>
    <w:rsid w:val="00000DF0"/>
    <w:rsid w:val="00001037"/>
    <w:rsid w:val="000014E6"/>
    <w:rsid w:val="00001920"/>
    <w:rsid w:val="00001D57"/>
    <w:rsid w:val="0000213E"/>
    <w:rsid w:val="00002751"/>
    <w:rsid w:val="0000279E"/>
    <w:rsid w:val="00002AF7"/>
    <w:rsid w:val="00002DA5"/>
    <w:rsid w:val="00002DE5"/>
    <w:rsid w:val="00002EE4"/>
    <w:rsid w:val="00002EFF"/>
    <w:rsid w:val="000032E8"/>
    <w:rsid w:val="000037B7"/>
    <w:rsid w:val="00003846"/>
    <w:rsid w:val="00003A16"/>
    <w:rsid w:val="00003AD2"/>
    <w:rsid w:val="00003AFD"/>
    <w:rsid w:val="00003CAB"/>
    <w:rsid w:val="00003EB8"/>
    <w:rsid w:val="00004127"/>
    <w:rsid w:val="00004489"/>
    <w:rsid w:val="00004558"/>
    <w:rsid w:val="000045E6"/>
    <w:rsid w:val="00004780"/>
    <w:rsid w:val="00004816"/>
    <w:rsid w:val="0000481A"/>
    <w:rsid w:val="0000484A"/>
    <w:rsid w:val="00004B79"/>
    <w:rsid w:val="00004DD6"/>
    <w:rsid w:val="00004EA2"/>
    <w:rsid w:val="00005B9C"/>
    <w:rsid w:val="000061FF"/>
    <w:rsid w:val="0000650B"/>
    <w:rsid w:val="00006B2E"/>
    <w:rsid w:val="00006E5E"/>
    <w:rsid w:val="000076AF"/>
    <w:rsid w:val="00007797"/>
    <w:rsid w:val="00007A3E"/>
    <w:rsid w:val="00007AE5"/>
    <w:rsid w:val="00010097"/>
    <w:rsid w:val="000100CC"/>
    <w:rsid w:val="00010554"/>
    <w:rsid w:val="000108EB"/>
    <w:rsid w:val="00010B9F"/>
    <w:rsid w:val="000113E9"/>
    <w:rsid w:val="00011479"/>
    <w:rsid w:val="000118D3"/>
    <w:rsid w:val="00011BB7"/>
    <w:rsid w:val="00011BFF"/>
    <w:rsid w:val="00011E43"/>
    <w:rsid w:val="000121DE"/>
    <w:rsid w:val="0001221F"/>
    <w:rsid w:val="00012251"/>
    <w:rsid w:val="00012335"/>
    <w:rsid w:val="00012455"/>
    <w:rsid w:val="00012676"/>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9F6"/>
    <w:rsid w:val="00015B0D"/>
    <w:rsid w:val="00015E90"/>
    <w:rsid w:val="00016069"/>
    <w:rsid w:val="0001615E"/>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6B1"/>
    <w:rsid w:val="00021A41"/>
    <w:rsid w:val="00021B0E"/>
    <w:rsid w:val="00021B35"/>
    <w:rsid w:val="00021BF0"/>
    <w:rsid w:val="00022063"/>
    <w:rsid w:val="00022220"/>
    <w:rsid w:val="00022238"/>
    <w:rsid w:val="000226DB"/>
    <w:rsid w:val="00022CB4"/>
    <w:rsid w:val="00022DC9"/>
    <w:rsid w:val="00022E21"/>
    <w:rsid w:val="00022FE0"/>
    <w:rsid w:val="0002304D"/>
    <w:rsid w:val="000231C1"/>
    <w:rsid w:val="0002323C"/>
    <w:rsid w:val="0002341E"/>
    <w:rsid w:val="000237AD"/>
    <w:rsid w:val="00023A74"/>
    <w:rsid w:val="00023C90"/>
    <w:rsid w:val="00023D2B"/>
    <w:rsid w:val="00023D46"/>
    <w:rsid w:val="00023D95"/>
    <w:rsid w:val="00023F4A"/>
    <w:rsid w:val="000244C5"/>
    <w:rsid w:val="0002462D"/>
    <w:rsid w:val="00024A15"/>
    <w:rsid w:val="00024F12"/>
    <w:rsid w:val="0002521C"/>
    <w:rsid w:val="00025292"/>
    <w:rsid w:val="00025459"/>
    <w:rsid w:val="00025A64"/>
    <w:rsid w:val="00025F77"/>
    <w:rsid w:val="0002604A"/>
    <w:rsid w:val="00026671"/>
    <w:rsid w:val="000269C2"/>
    <w:rsid w:val="00026A2B"/>
    <w:rsid w:val="00026D50"/>
    <w:rsid w:val="0002723B"/>
    <w:rsid w:val="000273FD"/>
    <w:rsid w:val="0002742F"/>
    <w:rsid w:val="00027483"/>
    <w:rsid w:val="0002762A"/>
    <w:rsid w:val="00027769"/>
    <w:rsid w:val="00027849"/>
    <w:rsid w:val="0002784B"/>
    <w:rsid w:val="00027861"/>
    <w:rsid w:val="00027981"/>
    <w:rsid w:val="00027985"/>
    <w:rsid w:val="000279BD"/>
    <w:rsid w:val="000301E2"/>
    <w:rsid w:val="00030334"/>
    <w:rsid w:val="00030959"/>
    <w:rsid w:val="00030C03"/>
    <w:rsid w:val="000312CF"/>
    <w:rsid w:val="0003181C"/>
    <w:rsid w:val="000319EF"/>
    <w:rsid w:val="00031EF7"/>
    <w:rsid w:val="00031FE1"/>
    <w:rsid w:val="0003207A"/>
    <w:rsid w:val="00032729"/>
    <w:rsid w:val="000327A0"/>
    <w:rsid w:val="00032856"/>
    <w:rsid w:val="00032D0A"/>
    <w:rsid w:val="00032E9A"/>
    <w:rsid w:val="00033130"/>
    <w:rsid w:val="000332AF"/>
    <w:rsid w:val="0003360B"/>
    <w:rsid w:val="00033B21"/>
    <w:rsid w:val="00033E5C"/>
    <w:rsid w:val="00034348"/>
    <w:rsid w:val="00034D50"/>
    <w:rsid w:val="00034E08"/>
    <w:rsid w:val="000356D3"/>
    <w:rsid w:val="000356E4"/>
    <w:rsid w:val="000356EA"/>
    <w:rsid w:val="000357AC"/>
    <w:rsid w:val="000358D1"/>
    <w:rsid w:val="00035EF0"/>
    <w:rsid w:val="0003608A"/>
    <w:rsid w:val="000361DD"/>
    <w:rsid w:val="000363E8"/>
    <w:rsid w:val="00036944"/>
    <w:rsid w:val="00036A02"/>
    <w:rsid w:val="00037290"/>
    <w:rsid w:val="000377D9"/>
    <w:rsid w:val="0003789F"/>
    <w:rsid w:val="00037DF4"/>
    <w:rsid w:val="00037FD3"/>
    <w:rsid w:val="00040196"/>
    <w:rsid w:val="000401B6"/>
    <w:rsid w:val="000406F8"/>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8E1"/>
    <w:rsid w:val="00044AEA"/>
    <w:rsid w:val="00044E66"/>
    <w:rsid w:val="0004507B"/>
    <w:rsid w:val="00045271"/>
    <w:rsid w:val="0004540D"/>
    <w:rsid w:val="00045648"/>
    <w:rsid w:val="000457E2"/>
    <w:rsid w:val="00045874"/>
    <w:rsid w:val="00045BE5"/>
    <w:rsid w:val="00045DEF"/>
    <w:rsid w:val="00045FCD"/>
    <w:rsid w:val="0004620D"/>
    <w:rsid w:val="00046452"/>
    <w:rsid w:val="000469E9"/>
    <w:rsid w:val="00046C72"/>
    <w:rsid w:val="00046CD1"/>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9EB"/>
    <w:rsid w:val="00051C62"/>
    <w:rsid w:val="00051C9D"/>
    <w:rsid w:val="00051F7F"/>
    <w:rsid w:val="00052402"/>
    <w:rsid w:val="000528A1"/>
    <w:rsid w:val="000530C7"/>
    <w:rsid w:val="0005314E"/>
    <w:rsid w:val="0005319E"/>
    <w:rsid w:val="0005346D"/>
    <w:rsid w:val="0005347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96A"/>
    <w:rsid w:val="00056A3B"/>
    <w:rsid w:val="00056F1A"/>
    <w:rsid w:val="000574E2"/>
    <w:rsid w:val="00057C3C"/>
    <w:rsid w:val="000607D8"/>
    <w:rsid w:val="000609C4"/>
    <w:rsid w:val="00060F27"/>
    <w:rsid w:val="000611FB"/>
    <w:rsid w:val="00061727"/>
    <w:rsid w:val="00061ABF"/>
    <w:rsid w:val="000621D0"/>
    <w:rsid w:val="00062B48"/>
    <w:rsid w:val="00062D36"/>
    <w:rsid w:val="00062D7E"/>
    <w:rsid w:val="00062F52"/>
    <w:rsid w:val="00062FA2"/>
    <w:rsid w:val="0006326B"/>
    <w:rsid w:val="00063325"/>
    <w:rsid w:val="00063336"/>
    <w:rsid w:val="00063472"/>
    <w:rsid w:val="00063582"/>
    <w:rsid w:val="000636C4"/>
    <w:rsid w:val="00063911"/>
    <w:rsid w:val="0006394C"/>
    <w:rsid w:val="000639C0"/>
    <w:rsid w:val="00063DC2"/>
    <w:rsid w:val="00063FA1"/>
    <w:rsid w:val="000640A0"/>
    <w:rsid w:val="00064596"/>
    <w:rsid w:val="00064A6D"/>
    <w:rsid w:val="00064C57"/>
    <w:rsid w:val="00064ECE"/>
    <w:rsid w:val="00065022"/>
    <w:rsid w:val="00065130"/>
    <w:rsid w:val="00065A0D"/>
    <w:rsid w:val="00065A16"/>
    <w:rsid w:val="00066230"/>
    <w:rsid w:val="00066338"/>
    <w:rsid w:val="00066372"/>
    <w:rsid w:val="000663D4"/>
    <w:rsid w:val="00066459"/>
    <w:rsid w:val="0006645B"/>
    <w:rsid w:val="0006654D"/>
    <w:rsid w:val="000668EA"/>
    <w:rsid w:val="0006691F"/>
    <w:rsid w:val="000676F7"/>
    <w:rsid w:val="00067A3E"/>
    <w:rsid w:val="00067AC8"/>
    <w:rsid w:val="00067BA7"/>
    <w:rsid w:val="00067FBA"/>
    <w:rsid w:val="000703D1"/>
    <w:rsid w:val="00070490"/>
    <w:rsid w:val="0007078C"/>
    <w:rsid w:val="000709A2"/>
    <w:rsid w:val="00070A7E"/>
    <w:rsid w:val="00070D4C"/>
    <w:rsid w:val="0007143F"/>
    <w:rsid w:val="000715CB"/>
    <w:rsid w:val="00071632"/>
    <w:rsid w:val="0007183E"/>
    <w:rsid w:val="00071953"/>
    <w:rsid w:val="00071A69"/>
    <w:rsid w:val="00071A84"/>
    <w:rsid w:val="00072766"/>
    <w:rsid w:val="00072798"/>
    <w:rsid w:val="00072929"/>
    <w:rsid w:val="00072A93"/>
    <w:rsid w:val="00072AAE"/>
    <w:rsid w:val="00072B01"/>
    <w:rsid w:val="00072C18"/>
    <w:rsid w:val="00073056"/>
    <w:rsid w:val="0007389C"/>
    <w:rsid w:val="000738CA"/>
    <w:rsid w:val="00073D84"/>
    <w:rsid w:val="00073ED7"/>
    <w:rsid w:val="00073F41"/>
    <w:rsid w:val="00074060"/>
    <w:rsid w:val="00074D3E"/>
    <w:rsid w:val="00074D5B"/>
    <w:rsid w:val="00074F8F"/>
    <w:rsid w:val="0007544B"/>
    <w:rsid w:val="000755B7"/>
    <w:rsid w:val="000758F5"/>
    <w:rsid w:val="00075B0D"/>
    <w:rsid w:val="00075BC6"/>
    <w:rsid w:val="00075E15"/>
    <w:rsid w:val="00075FC9"/>
    <w:rsid w:val="00075FE3"/>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6E6"/>
    <w:rsid w:val="00081B32"/>
    <w:rsid w:val="00081BC8"/>
    <w:rsid w:val="00082216"/>
    <w:rsid w:val="000822A0"/>
    <w:rsid w:val="000822DA"/>
    <w:rsid w:val="0008268E"/>
    <w:rsid w:val="0008292B"/>
    <w:rsid w:val="00082BCE"/>
    <w:rsid w:val="00082BD1"/>
    <w:rsid w:val="00082F22"/>
    <w:rsid w:val="000831A7"/>
    <w:rsid w:val="0008344F"/>
    <w:rsid w:val="00083741"/>
    <w:rsid w:val="000838BC"/>
    <w:rsid w:val="00083BE5"/>
    <w:rsid w:val="00084660"/>
    <w:rsid w:val="000848A4"/>
    <w:rsid w:val="0008524E"/>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2001"/>
    <w:rsid w:val="0009232B"/>
    <w:rsid w:val="0009283F"/>
    <w:rsid w:val="00092AF6"/>
    <w:rsid w:val="000935C2"/>
    <w:rsid w:val="000938DF"/>
    <w:rsid w:val="00093C57"/>
    <w:rsid w:val="00093F23"/>
    <w:rsid w:val="000943C9"/>
    <w:rsid w:val="00094978"/>
    <w:rsid w:val="000949FC"/>
    <w:rsid w:val="00094AC5"/>
    <w:rsid w:val="00095158"/>
    <w:rsid w:val="00095318"/>
    <w:rsid w:val="000953E9"/>
    <w:rsid w:val="00095681"/>
    <w:rsid w:val="00095718"/>
    <w:rsid w:val="00095833"/>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75"/>
    <w:rsid w:val="0009778A"/>
    <w:rsid w:val="00097C41"/>
    <w:rsid w:val="000A0068"/>
    <w:rsid w:val="000A0338"/>
    <w:rsid w:val="000A05CD"/>
    <w:rsid w:val="000A0C21"/>
    <w:rsid w:val="000A0D38"/>
    <w:rsid w:val="000A0FCE"/>
    <w:rsid w:val="000A118E"/>
    <w:rsid w:val="000A1401"/>
    <w:rsid w:val="000A172C"/>
    <w:rsid w:val="000A18B2"/>
    <w:rsid w:val="000A1A8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3A7"/>
    <w:rsid w:val="000A7506"/>
    <w:rsid w:val="000A7563"/>
    <w:rsid w:val="000A78C6"/>
    <w:rsid w:val="000A7DE6"/>
    <w:rsid w:val="000B01B5"/>
    <w:rsid w:val="000B0562"/>
    <w:rsid w:val="000B0A61"/>
    <w:rsid w:val="000B0B02"/>
    <w:rsid w:val="000B0D99"/>
    <w:rsid w:val="000B12EA"/>
    <w:rsid w:val="000B1412"/>
    <w:rsid w:val="000B1700"/>
    <w:rsid w:val="000B170A"/>
    <w:rsid w:val="000B1A12"/>
    <w:rsid w:val="000B1B73"/>
    <w:rsid w:val="000B1C9F"/>
    <w:rsid w:val="000B1CAD"/>
    <w:rsid w:val="000B1FE7"/>
    <w:rsid w:val="000B24CB"/>
    <w:rsid w:val="000B25A3"/>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2E6"/>
    <w:rsid w:val="000B6465"/>
    <w:rsid w:val="000B6731"/>
    <w:rsid w:val="000B6916"/>
    <w:rsid w:val="000B6B2F"/>
    <w:rsid w:val="000B728B"/>
    <w:rsid w:val="000B77BF"/>
    <w:rsid w:val="000B7E1D"/>
    <w:rsid w:val="000B7FBA"/>
    <w:rsid w:val="000C00E0"/>
    <w:rsid w:val="000C013A"/>
    <w:rsid w:val="000C0E65"/>
    <w:rsid w:val="000C13D0"/>
    <w:rsid w:val="000C1420"/>
    <w:rsid w:val="000C1504"/>
    <w:rsid w:val="000C1622"/>
    <w:rsid w:val="000C17D4"/>
    <w:rsid w:val="000C1986"/>
    <w:rsid w:val="000C1FF4"/>
    <w:rsid w:val="000C2042"/>
    <w:rsid w:val="000C2178"/>
    <w:rsid w:val="000C261B"/>
    <w:rsid w:val="000C2C02"/>
    <w:rsid w:val="000C305C"/>
    <w:rsid w:val="000C30DE"/>
    <w:rsid w:val="000C3614"/>
    <w:rsid w:val="000C36DF"/>
    <w:rsid w:val="000C3A37"/>
    <w:rsid w:val="000C3CA2"/>
    <w:rsid w:val="000C3EBC"/>
    <w:rsid w:val="000C3EF1"/>
    <w:rsid w:val="000C448E"/>
    <w:rsid w:val="000C45AC"/>
    <w:rsid w:val="000C45E8"/>
    <w:rsid w:val="000C4759"/>
    <w:rsid w:val="000C5395"/>
    <w:rsid w:val="000C593B"/>
    <w:rsid w:val="000C5BFC"/>
    <w:rsid w:val="000C5DE3"/>
    <w:rsid w:val="000C5F9A"/>
    <w:rsid w:val="000C6084"/>
    <w:rsid w:val="000C6303"/>
    <w:rsid w:val="000C65A9"/>
    <w:rsid w:val="000C6A1D"/>
    <w:rsid w:val="000C6C83"/>
    <w:rsid w:val="000C74B8"/>
    <w:rsid w:val="000C76C3"/>
    <w:rsid w:val="000C7750"/>
    <w:rsid w:val="000C7881"/>
    <w:rsid w:val="000C7888"/>
    <w:rsid w:val="000C78B6"/>
    <w:rsid w:val="000C7B5E"/>
    <w:rsid w:val="000C7F67"/>
    <w:rsid w:val="000C7FC4"/>
    <w:rsid w:val="000D025F"/>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23"/>
    <w:rsid w:val="000D40B7"/>
    <w:rsid w:val="000D415D"/>
    <w:rsid w:val="000D44FE"/>
    <w:rsid w:val="000D49A5"/>
    <w:rsid w:val="000D4E05"/>
    <w:rsid w:val="000D515E"/>
    <w:rsid w:val="000D5628"/>
    <w:rsid w:val="000D57AB"/>
    <w:rsid w:val="000D5CAF"/>
    <w:rsid w:val="000D63F7"/>
    <w:rsid w:val="000D6615"/>
    <w:rsid w:val="000D66CD"/>
    <w:rsid w:val="000D698B"/>
    <w:rsid w:val="000D6ABB"/>
    <w:rsid w:val="000D6BE4"/>
    <w:rsid w:val="000D6E66"/>
    <w:rsid w:val="000D6F08"/>
    <w:rsid w:val="000D7313"/>
    <w:rsid w:val="000D7632"/>
    <w:rsid w:val="000D76A8"/>
    <w:rsid w:val="000D774E"/>
    <w:rsid w:val="000D77DD"/>
    <w:rsid w:val="000D78E0"/>
    <w:rsid w:val="000D7C6B"/>
    <w:rsid w:val="000D7E0B"/>
    <w:rsid w:val="000D7EEE"/>
    <w:rsid w:val="000D7F0F"/>
    <w:rsid w:val="000E099E"/>
    <w:rsid w:val="000E09EF"/>
    <w:rsid w:val="000E0B54"/>
    <w:rsid w:val="000E0D8C"/>
    <w:rsid w:val="000E0E56"/>
    <w:rsid w:val="000E1055"/>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6820"/>
    <w:rsid w:val="000E6966"/>
    <w:rsid w:val="000E716D"/>
    <w:rsid w:val="000E7503"/>
    <w:rsid w:val="000E7848"/>
    <w:rsid w:val="000F01C3"/>
    <w:rsid w:val="000F0593"/>
    <w:rsid w:val="000F0851"/>
    <w:rsid w:val="000F0865"/>
    <w:rsid w:val="000F0AA4"/>
    <w:rsid w:val="000F0DB3"/>
    <w:rsid w:val="000F1923"/>
    <w:rsid w:val="000F1AE1"/>
    <w:rsid w:val="000F1D22"/>
    <w:rsid w:val="000F1D5C"/>
    <w:rsid w:val="000F1F36"/>
    <w:rsid w:val="000F20E6"/>
    <w:rsid w:val="000F21B3"/>
    <w:rsid w:val="000F2400"/>
    <w:rsid w:val="000F2548"/>
    <w:rsid w:val="000F2711"/>
    <w:rsid w:val="000F29AE"/>
    <w:rsid w:val="000F29C2"/>
    <w:rsid w:val="000F2CB8"/>
    <w:rsid w:val="000F2D6C"/>
    <w:rsid w:val="000F2E82"/>
    <w:rsid w:val="000F3506"/>
    <w:rsid w:val="000F35E9"/>
    <w:rsid w:val="000F3827"/>
    <w:rsid w:val="000F38BE"/>
    <w:rsid w:val="000F3CD4"/>
    <w:rsid w:val="000F3D2F"/>
    <w:rsid w:val="000F45DA"/>
    <w:rsid w:val="000F4990"/>
    <w:rsid w:val="000F4B94"/>
    <w:rsid w:val="000F4BBC"/>
    <w:rsid w:val="000F4BF3"/>
    <w:rsid w:val="000F4CA5"/>
    <w:rsid w:val="000F4DDE"/>
    <w:rsid w:val="000F4E32"/>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4DE"/>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560"/>
    <w:rsid w:val="001028BA"/>
    <w:rsid w:val="00102A0D"/>
    <w:rsid w:val="00102CBE"/>
    <w:rsid w:val="00102FF8"/>
    <w:rsid w:val="00103263"/>
    <w:rsid w:val="001038A2"/>
    <w:rsid w:val="00103CA7"/>
    <w:rsid w:val="00103D3A"/>
    <w:rsid w:val="00103E5C"/>
    <w:rsid w:val="0010401B"/>
    <w:rsid w:val="00104598"/>
    <w:rsid w:val="001046E7"/>
    <w:rsid w:val="0010470B"/>
    <w:rsid w:val="00104824"/>
    <w:rsid w:val="00104908"/>
    <w:rsid w:val="00104B82"/>
    <w:rsid w:val="00104BED"/>
    <w:rsid w:val="00105127"/>
    <w:rsid w:val="0010515E"/>
    <w:rsid w:val="001058B5"/>
    <w:rsid w:val="00105B61"/>
    <w:rsid w:val="00105E55"/>
    <w:rsid w:val="0010613E"/>
    <w:rsid w:val="0010634F"/>
    <w:rsid w:val="0010647D"/>
    <w:rsid w:val="00106ACC"/>
    <w:rsid w:val="00106F5A"/>
    <w:rsid w:val="00106FD0"/>
    <w:rsid w:val="0010714D"/>
    <w:rsid w:val="001075AA"/>
    <w:rsid w:val="0010760E"/>
    <w:rsid w:val="0010763E"/>
    <w:rsid w:val="001077C2"/>
    <w:rsid w:val="001078E4"/>
    <w:rsid w:val="001079CF"/>
    <w:rsid w:val="00107CC3"/>
    <w:rsid w:val="00107DFD"/>
    <w:rsid w:val="00107F17"/>
    <w:rsid w:val="001103B7"/>
    <w:rsid w:val="001103E3"/>
    <w:rsid w:val="001106BB"/>
    <w:rsid w:val="00110BDC"/>
    <w:rsid w:val="00110C9B"/>
    <w:rsid w:val="00110E71"/>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889"/>
    <w:rsid w:val="001148E7"/>
    <w:rsid w:val="001149A4"/>
    <w:rsid w:val="00114A52"/>
    <w:rsid w:val="00114F46"/>
    <w:rsid w:val="00115013"/>
    <w:rsid w:val="001159C0"/>
    <w:rsid w:val="00115FAF"/>
    <w:rsid w:val="001160BA"/>
    <w:rsid w:val="00116225"/>
    <w:rsid w:val="00116231"/>
    <w:rsid w:val="0011627E"/>
    <w:rsid w:val="001163F0"/>
    <w:rsid w:val="00116888"/>
    <w:rsid w:val="00116A14"/>
    <w:rsid w:val="001170B7"/>
    <w:rsid w:val="00117560"/>
    <w:rsid w:val="00117718"/>
    <w:rsid w:val="00117A79"/>
    <w:rsid w:val="00120019"/>
    <w:rsid w:val="00120560"/>
    <w:rsid w:val="001206AD"/>
    <w:rsid w:val="00121172"/>
    <w:rsid w:val="001211C7"/>
    <w:rsid w:val="0012155D"/>
    <w:rsid w:val="0012164C"/>
    <w:rsid w:val="0012192C"/>
    <w:rsid w:val="00121C8A"/>
    <w:rsid w:val="0012206E"/>
    <w:rsid w:val="00122141"/>
    <w:rsid w:val="00122266"/>
    <w:rsid w:val="00122397"/>
    <w:rsid w:val="001228AF"/>
    <w:rsid w:val="00122920"/>
    <w:rsid w:val="00122BB9"/>
    <w:rsid w:val="00122DBF"/>
    <w:rsid w:val="00122DC7"/>
    <w:rsid w:val="00122F42"/>
    <w:rsid w:val="00122F85"/>
    <w:rsid w:val="0012321E"/>
    <w:rsid w:val="001234F8"/>
    <w:rsid w:val="00123597"/>
    <w:rsid w:val="00123741"/>
    <w:rsid w:val="00123948"/>
    <w:rsid w:val="001239F6"/>
    <w:rsid w:val="00123A36"/>
    <w:rsid w:val="00123D5D"/>
    <w:rsid w:val="00123E90"/>
    <w:rsid w:val="00123FA2"/>
    <w:rsid w:val="00123FB6"/>
    <w:rsid w:val="0012407F"/>
    <w:rsid w:val="001240E0"/>
    <w:rsid w:val="001241F2"/>
    <w:rsid w:val="001241F7"/>
    <w:rsid w:val="00124358"/>
    <w:rsid w:val="00124654"/>
    <w:rsid w:val="00124816"/>
    <w:rsid w:val="0012500B"/>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DBF"/>
    <w:rsid w:val="00127E57"/>
    <w:rsid w:val="00127E95"/>
    <w:rsid w:val="00127EFE"/>
    <w:rsid w:val="00130260"/>
    <w:rsid w:val="001302FF"/>
    <w:rsid w:val="001303EF"/>
    <w:rsid w:val="001304FE"/>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380"/>
    <w:rsid w:val="0013241C"/>
    <w:rsid w:val="001326AF"/>
    <w:rsid w:val="0013286E"/>
    <w:rsid w:val="00132CD6"/>
    <w:rsid w:val="00132D5F"/>
    <w:rsid w:val="00132DF4"/>
    <w:rsid w:val="00132F48"/>
    <w:rsid w:val="00133139"/>
    <w:rsid w:val="0013323D"/>
    <w:rsid w:val="00133939"/>
    <w:rsid w:val="00134043"/>
    <w:rsid w:val="00134232"/>
    <w:rsid w:val="001343C4"/>
    <w:rsid w:val="001349FE"/>
    <w:rsid w:val="00134C1C"/>
    <w:rsid w:val="00134D51"/>
    <w:rsid w:val="00134F25"/>
    <w:rsid w:val="001352C7"/>
    <w:rsid w:val="0013593D"/>
    <w:rsid w:val="00135D35"/>
    <w:rsid w:val="00135E5E"/>
    <w:rsid w:val="00136302"/>
    <w:rsid w:val="001367E8"/>
    <w:rsid w:val="00136856"/>
    <w:rsid w:val="00136DA7"/>
    <w:rsid w:val="001378F7"/>
    <w:rsid w:val="00137A08"/>
    <w:rsid w:val="00137F8A"/>
    <w:rsid w:val="0014029B"/>
    <w:rsid w:val="001402BE"/>
    <w:rsid w:val="0014045B"/>
    <w:rsid w:val="001404AD"/>
    <w:rsid w:val="001405FA"/>
    <w:rsid w:val="00140692"/>
    <w:rsid w:val="001406F9"/>
    <w:rsid w:val="00140757"/>
    <w:rsid w:val="00140836"/>
    <w:rsid w:val="00140B2A"/>
    <w:rsid w:val="00140BAB"/>
    <w:rsid w:val="00140BBC"/>
    <w:rsid w:val="00141511"/>
    <w:rsid w:val="001416D1"/>
    <w:rsid w:val="001419B5"/>
    <w:rsid w:val="00141CC8"/>
    <w:rsid w:val="00142040"/>
    <w:rsid w:val="00142059"/>
    <w:rsid w:val="0014208B"/>
    <w:rsid w:val="00142349"/>
    <w:rsid w:val="001423DB"/>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D44"/>
    <w:rsid w:val="00144E7A"/>
    <w:rsid w:val="001450EC"/>
    <w:rsid w:val="001450FF"/>
    <w:rsid w:val="00145564"/>
    <w:rsid w:val="00145687"/>
    <w:rsid w:val="00145E42"/>
    <w:rsid w:val="001460A1"/>
    <w:rsid w:val="00146434"/>
    <w:rsid w:val="001464BE"/>
    <w:rsid w:val="00146577"/>
    <w:rsid w:val="001465D1"/>
    <w:rsid w:val="001466A4"/>
    <w:rsid w:val="00146EE8"/>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2B92"/>
    <w:rsid w:val="001530FD"/>
    <w:rsid w:val="0015335C"/>
    <w:rsid w:val="001533A0"/>
    <w:rsid w:val="0015344F"/>
    <w:rsid w:val="001534B6"/>
    <w:rsid w:val="001536F1"/>
    <w:rsid w:val="001537C6"/>
    <w:rsid w:val="00153DF7"/>
    <w:rsid w:val="0015456A"/>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9B2"/>
    <w:rsid w:val="00157A3D"/>
    <w:rsid w:val="00157E6C"/>
    <w:rsid w:val="00157EA9"/>
    <w:rsid w:val="001600FE"/>
    <w:rsid w:val="001601C4"/>
    <w:rsid w:val="0016037D"/>
    <w:rsid w:val="0016052B"/>
    <w:rsid w:val="00160730"/>
    <w:rsid w:val="00160855"/>
    <w:rsid w:val="00160B53"/>
    <w:rsid w:val="00160E77"/>
    <w:rsid w:val="001610EF"/>
    <w:rsid w:val="00161339"/>
    <w:rsid w:val="001613CD"/>
    <w:rsid w:val="00161417"/>
    <w:rsid w:val="0016180C"/>
    <w:rsid w:val="0016186B"/>
    <w:rsid w:val="00161986"/>
    <w:rsid w:val="00161A87"/>
    <w:rsid w:val="00161B07"/>
    <w:rsid w:val="00161BA0"/>
    <w:rsid w:val="00161CD4"/>
    <w:rsid w:val="00161D39"/>
    <w:rsid w:val="00161D48"/>
    <w:rsid w:val="001622E3"/>
    <w:rsid w:val="00162329"/>
    <w:rsid w:val="00162684"/>
    <w:rsid w:val="001628C0"/>
    <w:rsid w:val="00162928"/>
    <w:rsid w:val="00162AC2"/>
    <w:rsid w:val="0016306D"/>
    <w:rsid w:val="00163AE5"/>
    <w:rsid w:val="00163B13"/>
    <w:rsid w:val="00163D09"/>
    <w:rsid w:val="00163DD7"/>
    <w:rsid w:val="0016435F"/>
    <w:rsid w:val="0016452A"/>
    <w:rsid w:val="001645DD"/>
    <w:rsid w:val="00164C13"/>
    <w:rsid w:val="001651AF"/>
    <w:rsid w:val="00165247"/>
    <w:rsid w:val="00165359"/>
    <w:rsid w:val="0016544D"/>
    <w:rsid w:val="00165ABE"/>
    <w:rsid w:val="00165B49"/>
    <w:rsid w:val="00166183"/>
    <w:rsid w:val="001661D6"/>
    <w:rsid w:val="0016644A"/>
    <w:rsid w:val="0016655B"/>
    <w:rsid w:val="001668E7"/>
    <w:rsid w:val="00166B73"/>
    <w:rsid w:val="00166C53"/>
    <w:rsid w:val="00166CCB"/>
    <w:rsid w:val="00166DFC"/>
    <w:rsid w:val="00166EE0"/>
    <w:rsid w:val="00166FD2"/>
    <w:rsid w:val="0016724B"/>
    <w:rsid w:val="00167327"/>
    <w:rsid w:val="00167419"/>
    <w:rsid w:val="00167548"/>
    <w:rsid w:val="001675AD"/>
    <w:rsid w:val="001677FC"/>
    <w:rsid w:val="00167975"/>
    <w:rsid w:val="00167D5F"/>
    <w:rsid w:val="00167EC8"/>
    <w:rsid w:val="00167FDE"/>
    <w:rsid w:val="0017029C"/>
    <w:rsid w:val="0017038C"/>
    <w:rsid w:val="00170499"/>
    <w:rsid w:val="001706A6"/>
    <w:rsid w:val="001709AE"/>
    <w:rsid w:val="00170B16"/>
    <w:rsid w:val="00171099"/>
    <w:rsid w:val="00171298"/>
    <w:rsid w:val="001718F6"/>
    <w:rsid w:val="00171941"/>
    <w:rsid w:val="00171B58"/>
    <w:rsid w:val="00171E9E"/>
    <w:rsid w:val="00171EA3"/>
    <w:rsid w:val="00171ED6"/>
    <w:rsid w:val="001722F6"/>
    <w:rsid w:val="00172780"/>
    <w:rsid w:val="001728B0"/>
    <w:rsid w:val="00172905"/>
    <w:rsid w:val="00172A03"/>
    <w:rsid w:val="00173200"/>
    <w:rsid w:val="001732A4"/>
    <w:rsid w:val="0017341F"/>
    <w:rsid w:val="001735C4"/>
    <w:rsid w:val="00173D5B"/>
    <w:rsid w:val="0017424D"/>
    <w:rsid w:val="0017442C"/>
    <w:rsid w:val="00174729"/>
    <w:rsid w:val="00174A4E"/>
    <w:rsid w:val="00174B2B"/>
    <w:rsid w:val="00174BD6"/>
    <w:rsid w:val="00174DF3"/>
    <w:rsid w:val="00174F6E"/>
    <w:rsid w:val="0017508A"/>
    <w:rsid w:val="001753A8"/>
    <w:rsid w:val="00175501"/>
    <w:rsid w:val="00176256"/>
    <w:rsid w:val="001767B6"/>
    <w:rsid w:val="00176832"/>
    <w:rsid w:val="00176A4E"/>
    <w:rsid w:val="00176C04"/>
    <w:rsid w:val="00176C7F"/>
    <w:rsid w:val="00176FD6"/>
    <w:rsid w:val="00177461"/>
    <w:rsid w:val="001807C4"/>
    <w:rsid w:val="00180B00"/>
    <w:rsid w:val="00180BD1"/>
    <w:rsid w:val="00180E4A"/>
    <w:rsid w:val="00180EE2"/>
    <w:rsid w:val="00180FE1"/>
    <w:rsid w:val="00181049"/>
    <w:rsid w:val="001815D7"/>
    <w:rsid w:val="00181741"/>
    <w:rsid w:val="00181C0C"/>
    <w:rsid w:val="00181ED0"/>
    <w:rsid w:val="00181EDB"/>
    <w:rsid w:val="00181F2E"/>
    <w:rsid w:val="00182247"/>
    <w:rsid w:val="00182578"/>
    <w:rsid w:val="0018258C"/>
    <w:rsid w:val="00182638"/>
    <w:rsid w:val="0018265A"/>
    <w:rsid w:val="00182678"/>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5FE1"/>
    <w:rsid w:val="001867A7"/>
    <w:rsid w:val="0018695C"/>
    <w:rsid w:val="00186ACB"/>
    <w:rsid w:val="00186AD4"/>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25E"/>
    <w:rsid w:val="0019151A"/>
    <w:rsid w:val="00191721"/>
    <w:rsid w:val="00191B0F"/>
    <w:rsid w:val="00191ED1"/>
    <w:rsid w:val="00191EFE"/>
    <w:rsid w:val="0019204A"/>
    <w:rsid w:val="0019214F"/>
    <w:rsid w:val="00192367"/>
    <w:rsid w:val="0019251A"/>
    <w:rsid w:val="001928B8"/>
    <w:rsid w:val="00192BE0"/>
    <w:rsid w:val="00192C58"/>
    <w:rsid w:val="001935C0"/>
    <w:rsid w:val="00193762"/>
    <w:rsid w:val="001939B7"/>
    <w:rsid w:val="00193A35"/>
    <w:rsid w:val="00193BD4"/>
    <w:rsid w:val="00193CB3"/>
    <w:rsid w:val="00194015"/>
    <w:rsid w:val="001944F1"/>
    <w:rsid w:val="00194ADE"/>
    <w:rsid w:val="00195027"/>
    <w:rsid w:val="00195826"/>
    <w:rsid w:val="00195A32"/>
    <w:rsid w:val="00195AB9"/>
    <w:rsid w:val="00195B56"/>
    <w:rsid w:val="00195EFF"/>
    <w:rsid w:val="00196396"/>
    <w:rsid w:val="00196677"/>
    <w:rsid w:val="00196794"/>
    <w:rsid w:val="001969B0"/>
    <w:rsid w:val="00196A91"/>
    <w:rsid w:val="00196BFF"/>
    <w:rsid w:val="00196C22"/>
    <w:rsid w:val="00197497"/>
    <w:rsid w:val="001974A5"/>
    <w:rsid w:val="00197D3E"/>
    <w:rsid w:val="00197D62"/>
    <w:rsid w:val="00197F67"/>
    <w:rsid w:val="001A0034"/>
    <w:rsid w:val="001A03F5"/>
    <w:rsid w:val="001A0446"/>
    <w:rsid w:val="001A04CB"/>
    <w:rsid w:val="001A0607"/>
    <w:rsid w:val="001A0821"/>
    <w:rsid w:val="001A0B7A"/>
    <w:rsid w:val="001A0D8F"/>
    <w:rsid w:val="001A0EE3"/>
    <w:rsid w:val="001A1417"/>
    <w:rsid w:val="001A1423"/>
    <w:rsid w:val="001A16AA"/>
    <w:rsid w:val="001A16D7"/>
    <w:rsid w:val="001A1750"/>
    <w:rsid w:val="001A1F38"/>
    <w:rsid w:val="001A20E8"/>
    <w:rsid w:val="001A2EAF"/>
    <w:rsid w:val="001A3365"/>
    <w:rsid w:val="001A33C1"/>
    <w:rsid w:val="001A34BF"/>
    <w:rsid w:val="001A38DC"/>
    <w:rsid w:val="001A39E4"/>
    <w:rsid w:val="001A4049"/>
    <w:rsid w:val="001A411A"/>
    <w:rsid w:val="001A4136"/>
    <w:rsid w:val="001A414D"/>
    <w:rsid w:val="001A4331"/>
    <w:rsid w:val="001A4434"/>
    <w:rsid w:val="001A445B"/>
    <w:rsid w:val="001A4659"/>
    <w:rsid w:val="001A46E6"/>
    <w:rsid w:val="001A4B0F"/>
    <w:rsid w:val="001A4B6E"/>
    <w:rsid w:val="001A5159"/>
    <w:rsid w:val="001A5855"/>
    <w:rsid w:val="001A5E71"/>
    <w:rsid w:val="001A6050"/>
    <w:rsid w:val="001A613D"/>
    <w:rsid w:val="001A66E2"/>
    <w:rsid w:val="001A6823"/>
    <w:rsid w:val="001A68BF"/>
    <w:rsid w:val="001A715D"/>
    <w:rsid w:val="001A71A6"/>
    <w:rsid w:val="001A738E"/>
    <w:rsid w:val="001A75AD"/>
    <w:rsid w:val="001A7650"/>
    <w:rsid w:val="001A77EF"/>
    <w:rsid w:val="001A7BA3"/>
    <w:rsid w:val="001B00F5"/>
    <w:rsid w:val="001B0103"/>
    <w:rsid w:val="001B02EE"/>
    <w:rsid w:val="001B0432"/>
    <w:rsid w:val="001B0435"/>
    <w:rsid w:val="001B093C"/>
    <w:rsid w:val="001B0A18"/>
    <w:rsid w:val="001B0C5E"/>
    <w:rsid w:val="001B0C8B"/>
    <w:rsid w:val="001B0E4A"/>
    <w:rsid w:val="001B0E97"/>
    <w:rsid w:val="001B10A1"/>
    <w:rsid w:val="001B10A4"/>
    <w:rsid w:val="001B124B"/>
    <w:rsid w:val="001B1501"/>
    <w:rsid w:val="001B160D"/>
    <w:rsid w:val="001B19CB"/>
    <w:rsid w:val="001B19E0"/>
    <w:rsid w:val="001B19E4"/>
    <w:rsid w:val="001B1A37"/>
    <w:rsid w:val="001B1C80"/>
    <w:rsid w:val="001B23AB"/>
    <w:rsid w:val="001B23AD"/>
    <w:rsid w:val="001B24B0"/>
    <w:rsid w:val="001B27C3"/>
    <w:rsid w:val="001B283F"/>
    <w:rsid w:val="001B2B3B"/>
    <w:rsid w:val="001B2D8D"/>
    <w:rsid w:val="001B2F48"/>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6E43"/>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D7B"/>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730"/>
    <w:rsid w:val="001C7A15"/>
    <w:rsid w:val="001C7F96"/>
    <w:rsid w:val="001D027B"/>
    <w:rsid w:val="001D04C8"/>
    <w:rsid w:val="001D04E3"/>
    <w:rsid w:val="001D0888"/>
    <w:rsid w:val="001D0AEB"/>
    <w:rsid w:val="001D0C30"/>
    <w:rsid w:val="001D0DB0"/>
    <w:rsid w:val="001D0FE4"/>
    <w:rsid w:val="001D140A"/>
    <w:rsid w:val="001D1798"/>
    <w:rsid w:val="001D1800"/>
    <w:rsid w:val="001D18BD"/>
    <w:rsid w:val="001D1C45"/>
    <w:rsid w:val="001D1CB0"/>
    <w:rsid w:val="001D1E06"/>
    <w:rsid w:val="001D1E28"/>
    <w:rsid w:val="001D1EE5"/>
    <w:rsid w:val="001D1EFF"/>
    <w:rsid w:val="001D20C5"/>
    <w:rsid w:val="001D2111"/>
    <w:rsid w:val="001D2B8A"/>
    <w:rsid w:val="001D2FD7"/>
    <w:rsid w:val="001D32EF"/>
    <w:rsid w:val="001D3451"/>
    <w:rsid w:val="001D39E9"/>
    <w:rsid w:val="001D40F5"/>
    <w:rsid w:val="001D43AF"/>
    <w:rsid w:val="001D4522"/>
    <w:rsid w:val="001D45D8"/>
    <w:rsid w:val="001D461B"/>
    <w:rsid w:val="001D4ABF"/>
    <w:rsid w:val="001D4C12"/>
    <w:rsid w:val="001D4CAE"/>
    <w:rsid w:val="001D4E47"/>
    <w:rsid w:val="001D4EF1"/>
    <w:rsid w:val="001D4F1E"/>
    <w:rsid w:val="001D50ED"/>
    <w:rsid w:val="001D5655"/>
    <w:rsid w:val="001D609D"/>
    <w:rsid w:val="001D60B1"/>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85"/>
    <w:rsid w:val="001E1BFA"/>
    <w:rsid w:val="001E20A1"/>
    <w:rsid w:val="001E20D3"/>
    <w:rsid w:val="001E26DB"/>
    <w:rsid w:val="001E2868"/>
    <w:rsid w:val="001E2BAD"/>
    <w:rsid w:val="001E2CCE"/>
    <w:rsid w:val="001E31EC"/>
    <w:rsid w:val="001E3527"/>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196"/>
    <w:rsid w:val="001E6A17"/>
    <w:rsid w:val="001E6D77"/>
    <w:rsid w:val="001E6E2B"/>
    <w:rsid w:val="001E73FB"/>
    <w:rsid w:val="001E7B4E"/>
    <w:rsid w:val="001E7C7C"/>
    <w:rsid w:val="001E7DA2"/>
    <w:rsid w:val="001E7FC0"/>
    <w:rsid w:val="001F0093"/>
    <w:rsid w:val="001F0495"/>
    <w:rsid w:val="001F04C1"/>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0F2"/>
    <w:rsid w:val="001F3269"/>
    <w:rsid w:val="001F3317"/>
    <w:rsid w:val="001F3765"/>
    <w:rsid w:val="001F3831"/>
    <w:rsid w:val="001F3988"/>
    <w:rsid w:val="001F3FC0"/>
    <w:rsid w:val="001F4193"/>
    <w:rsid w:val="001F426A"/>
    <w:rsid w:val="001F48A1"/>
    <w:rsid w:val="001F4964"/>
    <w:rsid w:val="001F4A12"/>
    <w:rsid w:val="001F4A8E"/>
    <w:rsid w:val="001F530B"/>
    <w:rsid w:val="001F5502"/>
    <w:rsid w:val="001F576E"/>
    <w:rsid w:val="001F5ADF"/>
    <w:rsid w:val="001F5D05"/>
    <w:rsid w:val="001F5F70"/>
    <w:rsid w:val="001F62E2"/>
    <w:rsid w:val="001F62E7"/>
    <w:rsid w:val="001F651A"/>
    <w:rsid w:val="001F6950"/>
    <w:rsid w:val="001F69D7"/>
    <w:rsid w:val="001F6B4A"/>
    <w:rsid w:val="001F6D41"/>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3AB"/>
    <w:rsid w:val="00203845"/>
    <w:rsid w:val="00203AB4"/>
    <w:rsid w:val="00203C1B"/>
    <w:rsid w:val="00203DCB"/>
    <w:rsid w:val="00203FB3"/>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0CB8"/>
    <w:rsid w:val="00211138"/>
    <w:rsid w:val="0021115B"/>
    <w:rsid w:val="0021136C"/>
    <w:rsid w:val="0021139A"/>
    <w:rsid w:val="002115E3"/>
    <w:rsid w:val="002118CB"/>
    <w:rsid w:val="002119A3"/>
    <w:rsid w:val="002119AF"/>
    <w:rsid w:val="00211A0B"/>
    <w:rsid w:val="00211B19"/>
    <w:rsid w:val="00211CC3"/>
    <w:rsid w:val="00211EDC"/>
    <w:rsid w:val="0021233C"/>
    <w:rsid w:val="0021248D"/>
    <w:rsid w:val="002124DA"/>
    <w:rsid w:val="002129B0"/>
    <w:rsid w:val="00212D3A"/>
    <w:rsid w:val="0021377F"/>
    <w:rsid w:val="0021378C"/>
    <w:rsid w:val="00213AB2"/>
    <w:rsid w:val="00213BA5"/>
    <w:rsid w:val="00214191"/>
    <w:rsid w:val="00214812"/>
    <w:rsid w:val="002149A6"/>
    <w:rsid w:val="00214AF1"/>
    <w:rsid w:val="00214AFB"/>
    <w:rsid w:val="00215295"/>
    <w:rsid w:val="0021531D"/>
    <w:rsid w:val="00215446"/>
    <w:rsid w:val="0021554F"/>
    <w:rsid w:val="00215AAA"/>
    <w:rsid w:val="00215C4F"/>
    <w:rsid w:val="00215ED0"/>
    <w:rsid w:val="00216270"/>
    <w:rsid w:val="00216350"/>
    <w:rsid w:val="002165D5"/>
    <w:rsid w:val="00216EE1"/>
    <w:rsid w:val="00217018"/>
    <w:rsid w:val="00217369"/>
    <w:rsid w:val="00217555"/>
    <w:rsid w:val="0021765F"/>
    <w:rsid w:val="002178E7"/>
    <w:rsid w:val="00217CAA"/>
    <w:rsid w:val="00217E27"/>
    <w:rsid w:val="00217F9D"/>
    <w:rsid w:val="002200FD"/>
    <w:rsid w:val="002202C4"/>
    <w:rsid w:val="00220477"/>
    <w:rsid w:val="00220532"/>
    <w:rsid w:val="0022067A"/>
    <w:rsid w:val="002209C0"/>
    <w:rsid w:val="00220B33"/>
    <w:rsid w:val="00220CF8"/>
    <w:rsid w:val="00220E0C"/>
    <w:rsid w:val="00220F49"/>
    <w:rsid w:val="002211A7"/>
    <w:rsid w:val="002211ED"/>
    <w:rsid w:val="00221832"/>
    <w:rsid w:val="0022192F"/>
    <w:rsid w:val="00221976"/>
    <w:rsid w:val="00221FA7"/>
    <w:rsid w:val="00222904"/>
    <w:rsid w:val="00222E3F"/>
    <w:rsid w:val="00223133"/>
    <w:rsid w:val="002233DD"/>
    <w:rsid w:val="00223426"/>
    <w:rsid w:val="00223571"/>
    <w:rsid w:val="002235CA"/>
    <w:rsid w:val="00223D10"/>
    <w:rsid w:val="00223D5C"/>
    <w:rsid w:val="00223DB8"/>
    <w:rsid w:val="00223EA1"/>
    <w:rsid w:val="0022421B"/>
    <w:rsid w:val="0022427F"/>
    <w:rsid w:val="00224C5C"/>
    <w:rsid w:val="00224E53"/>
    <w:rsid w:val="00225025"/>
    <w:rsid w:val="00225157"/>
    <w:rsid w:val="0022519A"/>
    <w:rsid w:val="00225344"/>
    <w:rsid w:val="0022538D"/>
    <w:rsid w:val="0022546E"/>
    <w:rsid w:val="0022598D"/>
    <w:rsid w:val="00225DA0"/>
    <w:rsid w:val="00225E6C"/>
    <w:rsid w:val="00225EDD"/>
    <w:rsid w:val="002266C1"/>
    <w:rsid w:val="00226745"/>
    <w:rsid w:val="00226B68"/>
    <w:rsid w:val="00226CF6"/>
    <w:rsid w:val="00226D8B"/>
    <w:rsid w:val="00226DC1"/>
    <w:rsid w:val="00226E4C"/>
    <w:rsid w:val="00226F63"/>
    <w:rsid w:val="0022707C"/>
    <w:rsid w:val="002276F1"/>
    <w:rsid w:val="00227BDB"/>
    <w:rsid w:val="00227F9D"/>
    <w:rsid w:val="0023000E"/>
    <w:rsid w:val="0023000F"/>
    <w:rsid w:val="002300EC"/>
    <w:rsid w:val="00230170"/>
    <w:rsid w:val="00230332"/>
    <w:rsid w:val="002306B5"/>
    <w:rsid w:val="00230777"/>
    <w:rsid w:val="00230C67"/>
    <w:rsid w:val="00230DF5"/>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3B5C"/>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43E"/>
    <w:rsid w:val="0023758D"/>
    <w:rsid w:val="0023765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3"/>
    <w:rsid w:val="00242FA2"/>
    <w:rsid w:val="00243160"/>
    <w:rsid w:val="002432A3"/>
    <w:rsid w:val="00243736"/>
    <w:rsid w:val="00243AC8"/>
    <w:rsid w:val="00243F43"/>
    <w:rsid w:val="00244B3C"/>
    <w:rsid w:val="00244BA7"/>
    <w:rsid w:val="00244E6C"/>
    <w:rsid w:val="00245020"/>
    <w:rsid w:val="002454FF"/>
    <w:rsid w:val="00245703"/>
    <w:rsid w:val="00245A17"/>
    <w:rsid w:val="00246194"/>
    <w:rsid w:val="002463BC"/>
    <w:rsid w:val="00246513"/>
    <w:rsid w:val="00246583"/>
    <w:rsid w:val="002465D5"/>
    <w:rsid w:val="00246AFF"/>
    <w:rsid w:val="0024703F"/>
    <w:rsid w:val="00247106"/>
    <w:rsid w:val="002472A8"/>
    <w:rsid w:val="00247364"/>
    <w:rsid w:val="00247767"/>
    <w:rsid w:val="002477F2"/>
    <w:rsid w:val="00247837"/>
    <w:rsid w:val="00247D45"/>
    <w:rsid w:val="00250202"/>
    <w:rsid w:val="00250334"/>
    <w:rsid w:val="00250515"/>
    <w:rsid w:val="0025091F"/>
    <w:rsid w:val="00250A76"/>
    <w:rsid w:val="00250AD2"/>
    <w:rsid w:val="00250CE3"/>
    <w:rsid w:val="00250D1E"/>
    <w:rsid w:val="00250EEE"/>
    <w:rsid w:val="0025104B"/>
    <w:rsid w:val="002512CF"/>
    <w:rsid w:val="002513FA"/>
    <w:rsid w:val="0025193F"/>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73"/>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01F"/>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277"/>
    <w:rsid w:val="0026262F"/>
    <w:rsid w:val="0026264C"/>
    <w:rsid w:val="00262961"/>
    <w:rsid w:val="0026304A"/>
    <w:rsid w:val="0026319B"/>
    <w:rsid w:val="002631F9"/>
    <w:rsid w:val="00263236"/>
    <w:rsid w:val="002632C2"/>
    <w:rsid w:val="00263463"/>
    <w:rsid w:val="0026368D"/>
    <w:rsid w:val="002637BA"/>
    <w:rsid w:val="00263CC6"/>
    <w:rsid w:val="002641C9"/>
    <w:rsid w:val="00264ADC"/>
    <w:rsid w:val="00264C8E"/>
    <w:rsid w:val="00264DF7"/>
    <w:rsid w:val="00265269"/>
    <w:rsid w:val="0026528F"/>
    <w:rsid w:val="00265807"/>
    <w:rsid w:val="00265848"/>
    <w:rsid w:val="002659A7"/>
    <w:rsid w:val="00265AB1"/>
    <w:rsid w:val="00265B44"/>
    <w:rsid w:val="00265E64"/>
    <w:rsid w:val="00265E6D"/>
    <w:rsid w:val="00266008"/>
    <w:rsid w:val="002661DD"/>
    <w:rsid w:val="002666A2"/>
    <w:rsid w:val="00266AF8"/>
    <w:rsid w:val="00266C52"/>
    <w:rsid w:val="00266DD4"/>
    <w:rsid w:val="00267240"/>
    <w:rsid w:val="00267374"/>
    <w:rsid w:val="00267984"/>
    <w:rsid w:val="002702F0"/>
    <w:rsid w:val="002706A5"/>
    <w:rsid w:val="00270B29"/>
    <w:rsid w:val="00270DF8"/>
    <w:rsid w:val="00271157"/>
    <w:rsid w:val="00271197"/>
    <w:rsid w:val="002711F3"/>
    <w:rsid w:val="002715D9"/>
    <w:rsid w:val="0027188C"/>
    <w:rsid w:val="002718AC"/>
    <w:rsid w:val="00272586"/>
    <w:rsid w:val="002726D5"/>
    <w:rsid w:val="002728A4"/>
    <w:rsid w:val="002728F8"/>
    <w:rsid w:val="00272EE2"/>
    <w:rsid w:val="00273041"/>
    <w:rsid w:val="0027317F"/>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4D4"/>
    <w:rsid w:val="00275575"/>
    <w:rsid w:val="002758BC"/>
    <w:rsid w:val="00275948"/>
    <w:rsid w:val="00275DB3"/>
    <w:rsid w:val="00276208"/>
    <w:rsid w:val="00276298"/>
    <w:rsid w:val="002763B8"/>
    <w:rsid w:val="0027643E"/>
    <w:rsid w:val="002766EF"/>
    <w:rsid w:val="00276D4E"/>
    <w:rsid w:val="00276E5C"/>
    <w:rsid w:val="00276F5A"/>
    <w:rsid w:val="00277539"/>
    <w:rsid w:val="0027758D"/>
    <w:rsid w:val="0027765D"/>
    <w:rsid w:val="002778FE"/>
    <w:rsid w:val="00277C59"/>
    <w:rsid w:val="00280120"/>
    <w:rsid w:val="00280174"/>
    <w:rsid w:val="002805FE"/>
    <w:rsid w:val="00280940"/>
    <w:rsid w:val="00280A07"/>
    <w:rsid w:val="00280B19"/>
    <w:rsid w:val="00280CF1"/>
    <w:rsid w:val="00281197"/>
    <w:rsid w:val="0028188B"/>
    <w:rsid w:val="00281B1F"/>
    <w:rsid w:val="00281C7B"/>
    <w:rsid w:val="00281DFF"/>
    <w:rsid w:val="00281F33"/>
    <w:rsid w:val="00281F85"/>
    <w:rsid w:val="0028218D"/>
    <w:rsid w:val="0028228E"/>
    <w:rsid w:val="002822AD"/>
    <w:rsid w:val="002825C2"/>
    <w:rsid w:val="002828D4"/>
    <w:rsid w:val="00282A50"/>
    <w:rsid w:val="00282A9E"/>
    <w:rsid w:val="00282D58"/>
    <w:rsid w:val="00282DB9"/>
    <w:rsid w:val="00283040"/>
    <w:rsid w:val="002830A7"/>
    <w:rsid w:val="002830E9"/>
    <w:rsid w:val="0028322D"/>
    <w:rsid w:val="00283408"/>
    <w:rsid w:val="002834E0"/>
    <w:rsid w:val="002838E9"/>
    <w:rsid w:val="00283A3D"/>
    <w:rsid w:val="00283AB3"/>
    <w:rsid w:val="00284106"/>
    <w:rsid w:val="002847EA"/>
    <w:rsid w:val="002848B8"/>
    <w:rsid w:val="002848BB"/>
    <w:rsid w:val="00284919"/>
    <w:rsid w:val="00284B36"/>
    <w:rsid w:val="00284FDD"/>
    <w:rsid w:val="00285517"/>
    <w:rsid w:val="002862B5"/>
    <w:rsid w:val="00286497"/>
    <w:rsid w:val="0028655C"/>
    <w:rsid w:val="00286674"/>
    <w:rsid w:val="002866D5"/>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0ABE"/>
    <w:rsid w:val="00290C41"/>
    <w:rsid w:val="00290E29"/>
    <w:rsid w:val="00291296"/>
    <w:rsid w:val="0029152A"/>
    <w:rsid w:val="0029173B"/>
    <w:rsid w:val="00291850"/>
    <w:rsid w:val="00291BC6"/>
    <w:rsid w:val="00291EED"/>
    <w:rsid w:val="00291F04"/>
    <w:rsid w:val="00291F47"/>
    <w:rsid w:val="002920E5"/>
    <w:rsid w:val="00292106"/>
    <w:rsid w:val="0029211E"/>
    <w:rsid w:val="00292374"/>
    <w:rsid w:val="002926BD"/>
    <w:rsid w:val="0029287A"/>
    <w:rsid w:val="002928E6"/>
    <w:rsid w:val="00292FA1"/>
    <w:rsid w:val="002934EE"/>
    <w:rsid w:val="00293FCD"/>
    <w:rsid w:val="00294143"/>
    <w:rsid w:val="002942F7"/>
    <w:rsid w:val="002946AF"/>
    <w:rsid w:val="0029480B"/>
    <w:rsid w:val="00294A7E"/>
    <w:rsid w:val="00294D51"/>
    <w:rsid w:val="002951F2"/>
    <w:rsid w:val="002953A1"/>
    <w:rsid w:val="002954C3"/>
    <w:rsid w:val="00295AB2"/>
    <w:rsid w:val="00295B58"/>
    <w:rsid w:val="00296064"/>
    <w:rsid w:val="0029648C"/>
    <w:rsid w:val="00296882"/>
    <w:rsid w:val="002968E6"/>
    <w:rsid w:val="002969BF"/>
    <w:rsid w:val="00296AB3"/>
    <w:rsid w:val="00296D86"/>
    <w:rsid w:val="00296E02"/>
    <w:rsid w:val="00296FB5"/>
    <w:rsid w:val="00297074"/>
    <w:rsid w:val="00297076"/>
    <w:rsid w:val="00297306"/>
    <w:rsid w:val="002974E9"/>
    <w:rsid w:val="00297907"/>
    <w:rsid w:val="00297CD9"/>
    <w:rsid w:val="002A02EA"/>
    <w:rsid w:val="002A02FD"/>
    <w:rsid w:val="002A034E"/>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39A"/>
    <w:rsid w:val="002A343A"/>
    <w:rsid w:val="002A38D9"/>
    <w:rsid w:val="002A3D38"/>
    <w:rsid w:val="002A3DF5"/>
    <w:rsid w:val="002A41E6"/>
    <w:rsid w:val="002A4328"/>
    <w:rsid w:val="002A46D7"/>
    <w:rsid w:val="002A4A11"/>
    <w:rsid w:val="002A4D09"/>
    <w:rsid w:val="002A4EE1"/>
    <w:rsid w:val="002A4F50"/>
    <w:rsid w:val="002A4FFF"/>
    <w:rsid w:val="002A509D"/>
    <w:rsid w:val="002A555B"/>
    <w:rsid w:val="002A56A6"/>
    <w:rsid w:val="002A5A9F"/>
    <w:rsid w:val="002A5DA8"/>
    <w:rsid w:val="002A6322"/>
    <w:rsid w:val="002A65D3"/>
    <w:rsid w:val="002A65DC"/>
    <w:rsid w:val="002A682E"/>
    <w:rsid w:val="002A6864"/>
    <w:rsid w:val="002A6AC3"/>
    <w:rsid w:val="002A6DC3"/>
    <w:rsid w:val="002A6FFC"/>
    <w:rsid w:val="002A7044"/>
    <w:rsid w:val="002A7256"/>
    <w:rsid w:val="002A7813"/>
    <w:rsid w:val="002A7C5D"/>
    <w:rsid w:val="002A7CBE"/>
    <w:rsid w:val="002A7D3D"/>
    <w:rsid w:val="002A7EA8"/>
    <w:rsid w:val="002A7EB0"/>
    <w:rsid w:val="002B0029"/>
    <w:rsid w:val="002B0533"/>
    <w:rsid w:val="002B09F0"/>
    <w:rsid w:val="002B0AF1"/>
    <w:rsid w:val="002B0E71"/>
    <w:rsid w:val="002B106F"/>
    <w:rsid w:val="002B153C"/>
    <w:rsid w:val="002B1933"/>
    <w:rsid w:val="002B1E55"/>
    <w:rsid w:val="002B1FEC"/>
    <w:rsid w:val="002B2043"/>
    <w:rsid w:val="002B221B"/>
    <w:rsid w:val="002B2288"/>
    <w:rsid w:val="002B24CF"/>
    <w:rsid w:val="002B2580"/>
    <w:rsid w:val="002B275E"/>
    <w:rsid w:val="002B277A"/>
    <w:rsid w:val="002B315C"/>
    <w:rsid w:val="002B34AE"/>
    <w:rsid w:val="002B34B3"/>
    <w:rsid w:val="002B3B2D"/>
    <w:rsid w:val="002B4286"/>
    <w:rsid w:val="002B45A1"/>
    <w:rsid w:val="002B4897"/>
    <w:rsid w:val="002B4910"/>
    <w:rsid w:val="002B4DB8"/>
    <w:rsid w:val="002B4E57"/>
    <w:rsid w:val="002B4F9B"/>
    <w:rsid w:val="002B5014"/>
    <w:rsid w:val="002B5246"/>
    <w:rsid w:val="002B5311"/>
    <w:rsid w:val="002B533E"/>
    <w:rsid w:val="002B57CE"/>
    <w:rsid w:val="002B5BBC"/>
    <w:rsid w:val="002B5DF2"/>
    <w:rsid w:val="002B5E86"/>
    <w:rsid w:val="002B62B1"/>
    <w:rsid w:val="002B6429"/>
    <w:rsid w:val="002B649A"/>
    <w:rsid w:val="002B6755"/>
    <w:rsid w:val="002B6A27"/>
    <w:rsid w:val="002B6A92"/>
    <w:rsid w:val="002B6BD1"/>
    <w:rsid w:val="002B6C1F"/>
    <w:rsid w:val="002B7016"/>
    <w:rsid w:val="002B70D2"/>
    <w:rsid w:val="002B73C6"/>
    <w:rsid w:val="002B7ABE"/>
    <w:rsid w:val="002C007D"/>
    <w:rsid w:val="002C0219"/>
    <w:rsid w:val="002C0304"/>
    <w:rsid w:val="002C0314"/>
    <w:rsid w:val="002C04C8"/>
    <w:rsid w:val="002C065C"/>
    <w:rsid w:val="002C0922"/>
    <w:rsid w:val="002C0AD7"/>
    <w:rsid w:val="002C1043"/>
    <w:rsid w:val="002C15FF"/>
    <w:rsid w:val="002C1BA4"/>
    <w:rsid w:val="002C1BD4"/>
    <w:rsid w:val="002C1E06"/>
    <w:rsid w:val="002C22DA"/>
    <w:rsid w:val="002C235A"/>
    <w:rsid w:val="002C242B"/>
    <w:rsid w:val="002C2551"/>
    <w:rsid w:val="002C2716"/>
    <w:rsid w:val="002C2AA8"/>
    <w:rsid w:val="002C2BB9"/>
    <w:rsid w:val="002C2C21"/>
    <w:rsid w:val="002C2F42"/>
    <w:rsid w:val="002C3299"/>
    <w:rsid w:val="002C32CE"/>
    <w:rsid w:val="002C36EC"/>
    <w:rsid w:val="002C380D"/>
    <w:rsid w:val="002C3C60"/>
    <w:rsid w:val="002C3DCB"/>
    <w:rsid w:val="002C3E24"/>
    <w:rsid w:val="002C3F42"/>
    <w:rsid w:val="002C3F79"/>
    <w:rsid w:val="002C41C6"/>
    <w:rsid w:val="002C440F"/>
    <w:rsid w:val="002C4480"/>
    <w:rsid w:val="002C455D"/>
    <w:rsid w:val="002C46FE"/>
    <w:rsid w:val="002C4923"/>
    <w:rsid w:val="002C4A63"/>
    <w:rsid w:val="002C4BA4"/>
    <w:rsid w:val="002C51CE"/>
    <w:rsid w:val="002C52DD"/>
    <w:rsid w:val="002C54EE"/>
    <w:rsid w:val="002C567E"/>
    <w:rsid w:val="002C56CE"/>
    <w:rsid w:val="002C5AD6"/>
    <w:rsid w:val="002C5D42"/>
    <w:rsid w:val="002C5E0B"/>
    <w:rsid w:val="002C62BE"/>
    <w:rsid w:val="002C68FD"/>
    <w:rsid w:val="002C69A8"/>
    <w:rsid w:val="002C7007"/>
    <w:rsid w:val="002C7911"/>
    <w:rsid w:val="002C7CE9"/>
    <w:rsid w:val="002C7D2E"/>
    <w:rsid w:val="002D064C"/>
    <w:rsid w:val="002D07C5"/>
    <w:rsid w:val="002D0972"/>
    <w:rsid w:val="002D09E4"/>
    <w:rsid w:val="002D0A27"/>
    <w:rsid w:val="002D0A95"/>
    <w:rsid w:val="002D0D92"/>
    <w:rsid w:val="002D1072"/>
    <w:rsid w:val="002D1686"/>
    <w:rsid w:val="002D1817"/>
    <w:rsid w:val="002D1948"/>
    <w:rsid w:val="002D1AFE"/>
    <w:rsid w:val="002D1D31"/>
    <w:rsid w:val="002D22DD"/>
    <w:rsid w:val="002D2525"/>
    <w:rsid w:val="002D2560"/>
    <w:rsid w:val="002D268C"/>
    <w:rsid w:val="002D2761"/>
    <w:rsid w:val="002D2939"/>
    <w:rsid w:val="002D299D"/>
    <w:rsid w:val="002D2A0B"/>
    <w:rsid w:val="002D2B67"/>
    <w:rsid w:val="002D2B9D"/>
    <w:rsid w:val="002D2C8C"/>
    <w:rsid w:val="002D3111"/>
    <w:rsid w:val="002D333B"/>
    <w:rsid w:val="002D34E2"/>
    <w:rsid w:val="002D3859"/>
    <w:rsid w:val="002D3B3D"/>
    <w:rsid w:val="002D3BB0"/>
    <w:rsid w:val="002D48B5"/>
    <w:rsid w:val="002D4921"/>
    <w:rsid w:val="002D4A7C"/>
    <w:rsid w:val="002D4A92"/>
    <w:rsid w:val="002D4EFD"/>
    <w:rsid w:val="002D4F74"/>
    <w:rsid w:val="002D5655"/>
    <w:rsid w:val="002D56A8"/>
    <w:rsid w:val="002D5ECC"/>
    <w:rsid w:val="002D6322"/>
    <w:rsid w:val="002D688D"/>
    <w:rsid w:val="002D68AF"/>
    <w:rsid w:val="002D6DE2"/>
    <w:rsid w:val="002D6ECF"/>
    <w:rsid w:val="002D6F0B"/>
    <w:rsid w:val="002D71E2"/>
    <w:rsid w:val="002E07D0"/>
    <w:rsid w:val="002E07F2"/>
    <w:rsid w:val="002E09DB"/>
    <w:rsid w:val="002E0F64"/>
    <w:rsid w:val="002E12CF"/>
    <w:rsid w:val="002E188F"/>
    <w:rsid w:val="002E1E87"/>
    <w:rsid w:val="002E2D22"/>
    <w:rsid w:val="002E3317"/>
    <w:rsid w:val="002E335E"/>
    <w:rsid w:val="002E3882"/>
    <w:rsid w:val="002E3F76"/>
    <w:rsid w:val="002E400D"/>
    <w:rsid w:val="002E41D8"/>
    <w:rsid w:val="002E45AF"/>
    <w:rsid w:val="002E5011"/>
    <w:rsid w:val="002E501A"/>
    <w:rsid w:val="002E50D2"/>
    <w:rsid w:val="002E50E3"/>
    <w:rsid w:val="002E52FB"/>
    <w:rsid w:val="002E5303"/>
    <w:rsid w:val="002E536A"/>
    <w:rsid w:val="002E5589"/>
    <w:rsid w:val="002E59CB"/>
    <w:rsid w:val="002E6141"/>
    <w:rsid w:val="002E6459"/>
    <w:rsid w:val="002E66E6"/>
    <w:rsid w:val="002E6958"/>
    <w:rsid w:val="002E6998"/>
    <w:rsid w:val="002E6A56"/>
    <w:rsid w:val="002E6C66"/>
    <w:rsid w:val="002E6CEE"/>
    <w:rsid w:val="002E7111"/>
    <w:rsid w:val="002E71D6"/>
    <w:rsid w:val="002E73F3"/>
    <w:rsid w:val="002E755D"/>
    <w:rsid w:val="002E7677"/>
    <w:rsid w:val="002E7685"/>
    <w:rsid w:val="002E77FF"/>
    <w:rsid w:val="002E780C"/>
    <w:rsid w:val="002E7839"/>
    <w:rsid w:val="002E7C0F"/>
    <w:rsid w:val="002E7EFE"/>
    <w:rsid w:val="002F01BF"/>
    <w:rsid w:val="002F0737"/>
    <w:rsid w:val="002F075F"/>
    <w:rsid w:val="002F07EF"/>
    <w:rsid w:val="002F084A"/>
    <w:rsid w:val="002F0903"/>
    <w:rsid w:val="002F0B46"/>
    <w:rsid w:val="002F150B"/>
    <w:rsid w:val="002F154C"/>
    <w:rsid w:val="002F16B4"/>
    <w:rsid w:val="002F16D7"/>
    <w:rsid w:val="002F16E3"/>
    <w:rsid w:val="002F1A77"/>
    <w:rsid w:val="002F1C90"/>
    <w:rsid w:val="002F2584"/>
    <w:rsid w:val="002F26DA"/>
    <w:rsid w:val="002F27CD"/>
    <w:rsid w:val="002F27F9"/>
    <w:rsid w:val="002F288C"/>
    <w:rsid w:val="002F2BAD"/>
    <w:rsid w:val="002F2E09"/>
    <w:rsid w:val="002F3258"/>
    <w:rsid w:val="002F326C"/>
    <w:rsid w:val="002F3308"/>
    <w:rsid w:val="002F3367"/>
    <w:rsid w:val="002F35EA"/>
    <w:rsid w:val="002F36FD"/>
    <w:rsid w:val="002F375D"/>
    <w:rsid w:val="002F3855"/>
    <w:rsid w:val="002F39A8"/>
    <w:rsid w:val="002F39E5"/>
    <w:rsid w:val="002F3ACD"/>
    <w:rsid w:val="002F3AF4"/>
    <w:rsid w:val="002F48EA"/>
    <w:rsid w:val="002F49AC"/>
    <w:rsid w:val="002F4AD2"/>
    <w:rsid w:val="002F4B45"/>
    <w:rsid w:val="002F53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176"/>
    <w:rsid w:val="003011DA"/>
    <w:rsid w:val="003013A7"/>
    <w:rsid w:val="00301464"/>
    <w:rsid w:val="00301513"/>
    <w:rsid w:val="0030178D"/>
    <w:rsid w:val="003018B7"/>
    <w:rsid w:val="003018E0"/>
    <w:rsid w:val="00301D1F"/>
    <w:rsid w:val="00301FC5"/>
    <w:rsid w:val="00301FCA"/>
    <w:rsid w:val="00302331"/>
    <w:rsid w:val="003025FC"/>
    <w:rsid w:val="003028C4"/>
    <w:rsid w:val="00302B4D"/>
    <w:rsid w:val="0030300B"/>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B36"/>
    <w:rsid w:val="0030628E"/>
    <w:rsid w:val="003062CE"/>
    <w:rsid w:val="00306319"/>
    <w:rsid w:val="00306358"/>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03C"/>
    <w:rsid w:val="00311192"/>
    <w:rsid w:val="003111C6"/>
    <w:rsid w:val="00311693"/>
    <w:rsid w:val="00311790"/>
    <w:rsid w:val="00311DEB"/>
    <w:rsid w:val="00311F41"/>
    <w:rsid w:val="00311F55"/>
    <w:rsid w:val="00312016"/>
    <w:rsid w:val="00312249"/>
    <w:rsid w:val="003122B2"/>
    <w:rsid w:val="00312380"/>
    <w:rsid w:val="003123F0"/>
    <w:rsid w:val="00312576"/>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2D2"/>
    <w:rsid w:val="00315918"/>
    <w:rsid w:val="00315F6C"/>
    <w:rsid w:val="003160DE"/>
    <w:rsid w:val="003162FB"/>
    <w:rsid w:val="0031662F"/>
    <w:rsid w:val="003166BA"/>
    <w:rsid w:val="00316760"/>
    <w:rsid w:val="00316981"/>
    <w:rsid w:val="00316E9B"/>
    <w:rsid w:val="00316F5C"/>
    <w:rsid w:val="00317265"/>
    <w:rsid w:val="0031736D"/>
    <w:rsid w:val="0031740C"/>
    <w:rsid w:val="0031767F"/>
    <w:rsid w:val="00317BD9"/>
    <w:rsid w:val="00317C95"/>
    <w:rsid w:val="00317EF3"/>
    <w:rsid w:val="00320068"/>
    <w:rsid w:val="00320316"/>
    <w:rsid w:val="00320439"/>
    <w:rsid w:val="00320545"/>
    <w:rsid w:val="0032065F"/>
    <w:rsid w:val="003207C2"/>
    <w:rsid w:val="00320AA6"/>
    <w:rsid w:val="00320B12"/>
    <w:rsid w:val="00320D2D"/>
    <w:rsid w:val="00321372"/>
    <w:rsid w:val="00321581"/>
    <w:rsid w:val="003216A7"/>
    <w:rsid w:val="00321A8F"/>
    <w:rsid w:val="00321C65"/>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5DAF"/>
    <w:rsid w:val="0032611F"/>
    <w:rsid w:val="0032615D"/>
    <w:rsid w:val="00326469"/>
    <w:rsid w:val="0032683A"/>
    <w:rsid w:val="003268AF"/>
    <w:rsid w:val="00326986"/>
    <w:rsid w:val="00326A7A"/>
    <w:rsid w:val="00326FE0"/>
    <w:rsid w:val="0032701E"/>
    <w:rsid w:val="0032709C"/>
    <w:rsid w:val="00327487"/>
    <w:rsid w:val="0032791F"/>
    <w:rsid w:val="00327BC9"/>
    <w:rsid w:val="00327C2C"/>
    <w:rsid w:val="00327D46"/>
    <w:rsid w:val="00327DBF"/>
    <w:rsid w:val="00327DE1"/>
    <w:rsid w:val="00327E78"/>
    <w:rsid w:val="00327F06"/>
    <w:rsid w:val="003303E4"/>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394B"/>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A3"/>
    <w:rsid w:val="003417E0"/>
    <w:rsid w:val="00341806"/>
    <w:rsid w:val="00341EA9"/>
    <w:rsid w:val="00341FE9"/>
    <w:rsid w:val="003421E3"/>
    <w:rsid w:val="0034232C"/>
    <w:rsid w:val="003425F4"/>
    <w:rsid w:val="00342983"/>
    <w:rsid w:val="00342A6B"/>
    <w:rsid w:val="00342F3F"/>
    <w:rsid w:val="0034336A"/>
    <w:rsid w:val="003437D1"/>
    <w:rsid w:val="0034389A"/>
    <w:rsid w:val="0034413A"/>
    <w:rsid w:val="0034426F"/>
    <w:rsid w:val="0034477C"/>
    <w:rsid w:val="00344DC4"/>
    <w:rsid w:val="00344E66"/>
    <w:rsid w:val="00344F19"/>
    <w:rsid w:val="00345231"/>
    <w:rsid w:val="003452CB"/>
    <w:rsid w:val="003453C8"/>
    <w:rsid w:val="0034573B"/>
    <w:rsid w:val="00345997"/>
    <w:rsid w:val="00345C06"/>
    <w:rsid w:val="00345E16"/>
    <w:rsid w:val="00345FD2"/>
    <w:rsid w:val="003460C1"/>
    <w:rsid w:val="003463FB"/>
    <w:rsid w:val="00346500"/>
    <w:rsid w:val="00346524"/>
    <w:rsid w:val="0034668C"/>
    <w:rsid w:val="003466CC"/>
    <w:rsid w:val="0034695A"/>
    <w:rsid w:val="00346C11"/>
    <w:rsid w:val="00346D29"/>
    <w:rsid w:val="00346E92"/>
    <w:rsid w:val="00346F06"/>
    <w:rsid w:val="003472A4"/>
    <w:rsid w:val="00347455"/>
    <w:rsid w:val="003478E3"/>
    <w:rsid w:val="00347C37"/>
    <w:rsid w:val="00347C8E"/>
    <w:rsid w:val="00347FCD"/>
    <w:rsid w:val="00350363"/>
    <w:rsid w:val="00350463"/>
    <w:rsid w:val="003504F5"/>
    <w:rsid w:val="003506AB"/>
    <w:rsid w:val="00351183"/>
    <w:rsid w:val="003517B0"/>
    <w:rsid w:val="00351829"/>
    <w:rsid w:val="003518D7"/>
    <w:rsid w:val="00351A24"/>
    <w:rsid w:val="00351A8B"/>
    <w:rsid w:val="0035220B"/>
    <w:rsid w:val="00352839"/>
    <w:rsid w:val="00352C3A"/>
    <w:rsid w:val="00352E94"/>
    <w:rsid w:val="0035314C"/>
    <w:rsid w:val="00353335"/>
    <w:rsid w:val="00353A67"/>
    <w:rsid w:val="00353D93"/>
    <w:rsid w:val="00354794"/>
    <w:rsid w:val="003547F2"/>
    <w:rsid w:val="003548A0"/>
    <w:rsid w:val="003548BC"/>
    <w:rsid w:val="003548E6"/>
    <w:rsid w:val="00354D18"/>
    <w:rsid w:val="00354DB8"/>
    <w:rsid w:val="00354E0D"/>
    <w:rsid w:val="00354EAD"/>
    <w:rsid w:val="00354F14"/>
    <w:rsid w:val="00354FAE"/>
    <w:rsid w:val="00355425"/>
    <w:rsid w:val="003554FE"/>
    <w:rsid w:val="003555F2"/>
    <w:rsid w:val="003558B7"/>
    <w:rsid w:val="003558CB"/>
    <w:rsid w:val="0035590F"/>
    <w:rsid w:val="00355FCE"/>
    <w:rsid w:val="00356170"/>
    <w:rsid w:val="00356453"/>
    <w:rsid w:val="003565A3"/>
    <w:rsid w:val="003567C4"/>
    <w:rsid w:val="003569F6"/>
    <w:rsid w:val="00356A24"/>
    <w:rsid w:val="0035722B"/>
    <w:rsid w:val="00357445"/>
    <w:rsid w:val="0035757F"/>
    <w:rsid w:val="003578AF"/>
    <w:rsid w:val="0035796A"/>
    <w:rsid w:val="00357CBD"/>
    <w:rsid w:val="0036034D"/>
    <w:rsid w:val="0036038F"/>
    <w:rsid w:val="003604F9"/>
    <w:rsid w:val="0036050B"/>
    <w:rsid w:val="0036075F"/>
    <w:rsid w:val="00360813"/>
    <w:rsid w:val="00360CD7"/>
    <w:rsid w:val="00360FB6"/>
    <w:rsid w:val="0036143D"/>
    <w:rsid w:val="00361667"/>
    <w:rsid w:val="00361A5A"/>
    <w:rsid w:val="00361C4E"/>
    <w:rsid w:val="00361F76"/>
    <w:rsid w:val="0036203F"/>
    <w:rsid w:val="00362263"/>
    <w:rsid w:val="00362581"/>
    <w:rsid w:val="00362EF6"/>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66B"/>
    <w:rsid w:val="00366CB5"/>
    <w:rsid w:val="00366D7A"/>
    <w:rsid w:val="00366E34"/>
    <w:rsid w:val="003672AE"/>
    <w:rsid w:val="003672E0"/>
    <w:rsid w:val="003674DC"/>
    <w:rsid w:val="0036761C"/>
    <w:rsid w:val="00367663"/>
    <w:rsid w:val="00367816"/>
    <w:rsid w:val="00367858"/>
    <w:rsid w:val="00367877"/>
    <w:rsid w:val="00367A0F"/>
    <w:rsid w:val="00367BDD"/>
    <w:rsid w:val="00370162"/>
    <w:rsid w:val="00370388"/>
    <w:rsid w:val="0037050A"/>
    <w:rsid w:val="00370676"/>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8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103"/>
    <w:rsid w:val="00377473"/>
    <w:rsid w:val="00377661"/>
    <w:rsid w:val="00377B7A"/>
    <w:rsid w:val="003801AE"/>
    <w:rsid w:val="0038032B"/>
    <w:rsid w:val="0038056A"/>
    <w:rsid w:val="003806E0"/>
    <w:rsid w:val="003807B0"/>
    <w:rsid w:val="00380846"/>
    <w:rsid w:val="0038094F"/>
    <w:rsid w:val="00380BC4"/>
    <w:rsid w:val="00380C3D"/>
    <w:rsid w:val="00381009"/>
    <w:rsid w:val="00381035"/>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88"/>
    <w:rsid w:val="00382EC5"/>
    <w:rsid w:val="00383386"/>
    <w:rsid w:val="00383784"/>
    <w:rsid w:val="003837AF"/>
    <w:rsid w:val="00383A41"/>
    <w:rsid w:val="00383DDB"/>
    <w:rsid w:val="00383DEF"/>
    <w:rsid w:val="00384285"/>
    <w:rsid w:val="00384366"/>
    <w:rsid w:val="003845A9"/>
    <w:rsid w:val="0038466D"/>
    <w:rsid w:val="0038474C"/>
    <w:rsid w:val="0038477E"/>
    <w:rsid w:val="00384E40"/>
    <w:rsid w:val="00384F08"/>
    <w:rsid w:val="0038500D"/>
    <w:rsid w:val="003852AB"/>
    <w:rsid w:val="003852DC"/>
    <w:rsid w:val="00385341"/>
    <w:rsid w:val="00385713"/>
    <w:rsid w:val="00385E59"/>
    <w:rsid w:val="00386093"/>
    <w:rsid w:val="00386493"/>
    <w:rsid w:val="003864D9"/>
    <w:rsid w:val="0038679F"/>
    <w:rsid w:val="00386A27"/>
    <w:rsid w:val="00386A7A"/>
    <w:rsid w:val="00386EA6"/>
    <w:rsid w:val="00387172"/>
    <w:rsid w:val="00387328"/>
    <w:rsid w:val="003877A0"/>
    <w:rsid w:val="0038792C"/>
    <w:rsid w:val="00387A95"/>
    <w:rsid w:val="00387ED4"/>
    <w:rsid w:val="003902E0"/>
    <w:rsid w:val="00390451"/>
    <w:rsid w:val="00390925"/>
    <w:rsid w:val="00390ED8"/>
    <w:rsid w:val="00391245"/>
    <w:rsid w:val="003914A7"/>
    <w:rsid w:val="0039166F"/>
    <w:rsid w:val="003916E0"/>
    <w:rsid w:val="00392876"/>
    <w:rsid w:val="00392EDF"/>
    <w:rsid w:val="00393153"/>
    <w:rsid w:val="003932E2"/>
    <w:rsid w:val="00393787"/>
    <w:rsid w:val="003938F6"/>
    <w:rsid w:val="00394431"/>
    <w:rsid w:val="00394CEE"/>
    <w:rsid w:val="00394D07"/>
    <w:rsid w:val="00395113"/>
    <w:rsid w:val="003953C9"/>
    <w:rsid w:val="00395696"/>
    <w:rsid w:val="00395CD3"/>
    <w:rsid w:val="00395EAA"/>
    <w:rsid w:val="0039601B"/>
    <w:rsid w:val="00396337"/>
    <w:rsid w:val="00396492"/>
    <w:rsid w:val="003967D5"/>
    <w:rsid w:val="00396859"/>
    <w:rsid w:val="003969CB"/>
    <w:rsid w:val="00396F1A"/>
    <w:rsid w:val="00396F1B"/>
    <w:rsid w:val="00397560"/>
    <w:rsid w:val="0039756F"/>
    <w:rsid w:val="00397727"/>
    <w:rsid w:val="00397ABE"/>
    <w:rsid w:val="00397BCC"/>
    <w:rsid w:val="00397C1E"/>
    <w:rsid w:val="00397E5D"/>
    <w:rsid w:val="003A0313"/>
    <w:rsid w:val="003A0697"/>
    <w:rsid w:val="003A085A"/>
    <w:rsid w:val="003A0B64"/>
    <w:rsid w:val="003A0D05"/>
    <w:rsid w:val="003A0EF0"/>
    <w:rsid w:val="003A14EA"/>
    <w:rsid w:val="003A18D3"/>
    <w:rsid w:val="003A1986"/>
    <w:rsid w:val="003A1C0A"/>
    <w:rsid w:val="003A1F2F"/>
    <w:rsid w:val="003A203C"/>
    <w:rsid w:val="003A23ED"/>
    <w:rsid w:val="003A2413"/>
    <w:rsid w:val="003A287A"/>
    <w:rsid w:val="003A30C4"/>
    <w:rsid w:val="003A317D"/>
    <w:rsid w:val="003A3654"/>
    <w:rsid w:val="003A39BE"/>
    <w:rsid w:val="003A39F9"/>
    <w:rsid w:val="003A39FB"/>
    <w:rsid w:val="003A3E97"/>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33"/>
    <w:rsid w:val="003A6643"/>
    <w:rsid w:val="003A66A5"/>
    <w:rsid w:val="003A69E1"/>
    <w:rsid w:val="003A6CC0"/>
    <w:rsid w:val="003A6D03"/>
    <w:rsid w:val="003A7134"/>
    <w:rsid w:val="003A71D3"/>
    <w:rsid w:val="003A727F"/>
    <w:rsid w:val="003A7326"/>
    <w:rsid w:val="003A7737"/>
    <w:rsid w:val="003A7BD0"/>
    <w:rsid w:val="003A7CD3"/>
    <w:rsid w:val="003A7DC8"/>
    <w:rsid w:val="003A7E66"/>
    <w:rsid w:val="003B0029"/>
    <w:rsid w:val="003B00EE"/>
    <w:rsid w:val="003B023D"/>
    <w:rsid w:val="003B04DB"/>
    <w:rsid w:val="003B0809"/>
    <w:rsid w:val="003B0B64"/>
    <w:rsid w:val="003B0FE3"/>
    <w:rsid w:val="003B1389"/>
    <w:rsid w:val="003B1638"/>
    <w:rsid w:val="003B2FC1"/>
    <w:rsid w:val="003B344A"/>
    <w:rsid w:val="003B39F7"/>
    <w:rsid w:val="003B3CBB"/>
    <w:rsid w:val="003B3CC5"/>
    <w:rsid w:val="003B3F0A"/>
    <w:rsid w:val="003B3F0B"/>
    <w:rsid w:val="003B43B1"/>
    <w:rsid w:val="003B44D4"/>
    <w:rsid w:val="003B49DB"/>
    <w:rsid w:val="003B4B8A"/>
    <w:rsid w:val="003B517C"/>
    <w:rsid w:val="003B568E"/>
    <w:rsid w:val="003B580C"/>
    <w:rsid w:val="003B5CDE"/>
    <w:rsid w:val="003B5DCC"/>
    <w:rsid w:val="003B6396"/>
    <w:rsid w:val="003B63E3"/>
    <w:rsid w:val="003B641A"/>
    <w:rsid w:val="003B65FA"/>
    <w:rsid w:val="003B6C66"/>
    <w:rsid w:val="003B6CCE"/>
    <w:rsid w:val="003B6CE5"/>
    <w:rsid w:val="003B6D98"/>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14B"/>
    <w:rsid w:val="003C2295"/>
    <w:rsid w:val="003C23BD"/>
    <w:rsid w:val="003C2433"/>
    <w:rsid w:val="003C2472"/>
    <w:rsid w:val="003C2937"/>
    <w:rsid w:val="003C2C3C"/>
    <w:rsid w:val="003C2E5A"/>
    <w:rsid w:val="003C37CC"/>
    <w:rsid w:val="003C38D0"/>
    <w:rsid w:val="003C3B8C"/>
    <w:rsid w:val="003C3DA7"/>
    <w:rsid w:val="003C42E8"/>
    <w:rsid w:val="003C433E"/>
    <w:rsid w:val="003C43A6"/>
    <w:rsid w:val="003C43F9"/>
    <w:rsid w:val="003C4C3B"/>
    <w:rsid w:val="003C4D56"/>
    <w:rsid w:val="003C4DBD"/>
    <w:rsid w:val="003C4E3A"/>
    <w:rsid w:val="003C4EC9"/>
    <w:rsid w:val="003C4F67"/>
    <w:rsid w:val="003C508D"/>
    <w:rsid w:val="003C5523"/>
    <w:rsid w:val="003C5D94"/>
    <w:rsid w:val="003C5DA4"/>
    <w:rsid w:val="003C66A2"/>
    <w:rsid w:val="003C6709"/>
    <w:rsid w:val="003C69BC"/>
    <w:rsid w:val="003C6B97"/>
    <w:rsid w:val="003C7865"/>
    <w:rsid w:val="003C78B1"/>
    <w:rsid w:val="003C7A4B"/>
    <w:rsid w:val="003D0039"/>
    <w:rsid w:val="003D0198"/>
    <w:rsid w:val="003D03EF"/>
    <w:rsid w:val="003D06DE"/>
    <w:rsid w:val="003D080E"/>
    <w:rsid w:val="003D0829"/>
    <w:rsid w:val="003D0FCC"/>
    <w:rsid w:val="003D13CA"/>
    <w:rsid w:val="003D1853"/>
    <w:rsid w:val="003D18CC"/>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C13"/>
    <w:rsid w:val="003D3DD5"/>
    <w:rsid w:val="003D3E8B"/>
    <w:rsid w:val="003D442A"/>
    <w:rsid w:val="003D44CA"/>
    <w:rsid w:val="003D4529"/>
    <w:rsid w:val="003D4750"/>
    <w:rsid w:val="003D4AF2"/>
    <w:rsid w:val="003D4BD5"/>
    <w:rsid w:val="003D4C5E"/>
    <w:rsid w:val="003D519E"/>
    <w:rsid w:val="003D52C4"/>
    <w:rsid w:val="003D537C"/>
    <w:rsid w:val="003D5869"/>
    <w:rsid w:val="003D5BC9"/>
    <w:rsid w:val="003D5C07"/>
    <w:rsid w:val="003D63BA"/>
    <w:rsid w:val="003D6577"/>
    <w:rsid w:val="003D66D1"/>
    <w:rsid w:val="003D69DA"/>
    <w:rsid w:val="003D6B05"/>
    <w:rsid w:val="003D6B72"/>
    <w:rsid w:val="003D6E78"/>
    <w:rsid w:val="003D6F6B"/>
    <w:rsid w:val="003D7C9F"/>
    <w:rsid w:val="003D7EE3"/>
    <w:rsid w:val="003E05BE"/>
    <w:rsid w:val="003E0700"/>
    <w:rsid w:val="003E0DE5"/>
    <w:rsid w:val="003E10EF"/>
    <w:rsid w:val="003E1101"/>
    <w:rsid w:val="003E1805"/>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BB"/>
    <w:rsid w:val="003E36C5"/>
    <w:rsid w:val="003E372F"/>
    <w:rsid w:val="003E3D90"/>
    <w:rsid w:val="003E4202"/>
    <w:rsid w:val="003E4408"/>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58C"/>
    <w:rsid w:val="003E66C0"/>
    <w:rsid w:val="003E69BE"/>
    <w:rsid w:val="003E6D4C"/>
    <w:rsid w:val="003E719C"/>
    <w:rsid w:val="003E72AE"/>
    <w:rsid w:val="003E7F9B"/>
    <w:rsid w:val="003F001C"/>
    <w:rsid w:val="003F014D"/>
    <w:rsid w:val="003F0944"/>
    <w:rsid w:val="003F0A49"/>
    <w:rsid w:val="003F0AA3"/>
    <w:rsid w:val="003F0B0D"/>
    <w:rsid w:val="003F0B10"/>
    <w:rsid w:val="003F0EC9"/>
    <w:rsid w:val="003F0F5D"/>
    <w:rsid w:val="003F0FCB"/>
    <w:rsid w:val="003F10CD"/>
    <w:rsid w:val="003F10DD"/>
    <w:rsid w:val="003F1105"/>
    <w:rsid w:val="003F13F8"/>
    <w:rsid w:val="003F14B7"/>
    <w:rsid w:val="003F1A46"/>
    <w:rsid w:val="003F1AEE"/>
    <w:rsid w:val="003F1B58"/>
    <w:rsid w:val="003F1FDD"/>
    <w:rsid w:val="003F2153"/>
    <w:rsid w:val="003F21A8"/>
    <w:rsid w:val="003F23F8"/>
    <w:rsid w:val="003F27A5"/>
    <w:rsid w:val="003F280B"/>
    <w:rsid w:val="003F28A7"/>
    <w:rsid w:val="003F295E"/>
    <w:rsid w:val="003F2DA9"/>
    <w:rsid w:val="003F2DFA"/>
    <w:rsid w:val="003F3397"/>
    <w:rsid w:val="003F35B4"/>
    <w:rsid w:val="003F35FB"/>
    <w:rsid w:val="003F377F"/>
    <w:rsid w:val="003F38BB"/>
    <w:rsid w:val="003F3BD6"/>
    <w:rsid w:val="003F3F42"/>
    <w:rsid w:val="003F3FC6"/>
    <w:rsid w:val="003F4012"/>
    <w:rsid w:val="003F42F0"/>
    <w:rsid w:val="003F45DF"/>
    <w:rsid w:val="003F4696"/>
    <w:rsid w:val="003F49E1"/>
    <w:rsid w:val="003F4CF2"/>
    <w:rsid w:val="003F50C3"/>
    <w:rsid w:val="003F51F2"/>
    <w:rsid w:val="003F5451"/>
    <w:rsid w:val="003F54B8"/>
    <w:rsid w:val="003F5677"/>
    <w:rsid w:val="003F5A00"/>
    <w:rsid w:val="003F5B32"/>
    <w:rsid w:val="003F5D5F"/>
    <w:rsid w:val="003F617D"/>
    <w:rsid w:val="003F62B2"/>
    <w:rsid w:val="003F6368"/>
    <w:rsid w:val="003F64F3"/>
    <w:rsid w:val="003F656D"/>
    <w:rsid w:val="003F65E6"/>
    <w:rsid w:val="003F6B07"/>
    <w:rsid w:val="003F707C"/>
    <w:rsid w:val="003F70CB"/>
    <w:rsid w:val="003F74DE"/>
    <w:rsid w:val="003F7B37"/>
    <w:rsid w:val="003F7C6E"/>
    <w:rsid w:val="0040060A"/>
    <w:rsid w:val="00400B6B"/>
    <w:rsid w:val="00400F29"/>
    <w:rsid w:val="00400F37"/>
    <w:rsid w:val="0040116D"/>
    <w:rsid w:val="00401370"/>
    <w:rsid w:val="00401F08"/>
    <w:rsid w:val="004020ED"/>
    <w:rsid w:val="004023E5"/>
    <w:rsid w:val="00402510"/>
    <w:rsid w:val="0040283B"/>
    <w:rsid w:val="00402854"/>
    <w:rsid w:val="00402BEC"/>
    <w:rsid w:val="00402C1F"/>
    <w:rsid w:val="00402D16"/>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A95"/>
    <w:rsid w:val="00406FA9"/>
    <w:rsid w:val="00407099"/>
    <w:rsid w:val="0040770D"/>
    <w:rsid w:val="0040781A"/>
    <w:rsid w:val="00407BDC"/>
    <w:rsid w:val="00407D19"/>
    <w:rsid w:val="00407EAB"/>
    <w:rsid w:val="00407F18"/>
    <w:rsid w:val="00407F94"/>
    <w:rsid w:val="0041013F"/>
    <w:rsid w:val="0041070E"/>
    <w:rsid w:val="00410BC9"/>
    <w:rsid w:val="00410D7E"/>
    <w:rsid w:val="00411589"/>
    <w:rsid w:val="00411796"/>
    <w:rsid w:val="00411C15"/>
    <w:rsid w:val="004127AD"/>
    <w:rsid w:val="004127B5"/>
    <w:rsid w:val="0041285B"/>
    <w:rsid w:val="00412B3D"/>
    <w:rsid w:val="00412BF7"/>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767"/>
    <w:rsid w:val="004148DC"/>
    <w:rsid w:val="00414E84"/>
    <w:rsid w:val="0041510D"/>
    <w:rsid w:val="004152CC"/>
    <w:rsid w:val="004152D7"/>
    <w:rsid w:val="004153FD"/>
    <w:rsid w:val="00415564"/>
    <w:rsid w:val="00415729"/>
    <w:rsid w:val="00415981"/>
    <w:rsid w:val="00415E23"/>
    <w:rsid w:val="004160F3"/>
    <w:rsid w:val="00416617"/>
    <w:rsid w:val="00416C5B"/>
    <w:rsid w:val="00416E2E"/>
    <w:rsid w:val="00416E6A"/>
    <w:rsid w:val="0041702B"/>
    <w:rsid w:val="00417D8E"/>
    <w:rsid w:val="00420241"/>
    <w:rsid w:val="004203C1"/>
    <w:rsid w:val="0042040D"/>
    <w:rsid w:val="00420433"/>
    <w:rsid w:val="0042044F"/>
    <w:rsid w:val="004208A3"/>
    <w:rsid w:val="0042090D"/>
    <w:rsid w:val="004209CA"/>
    <w:rsid w:val="004209F9"/>
    <w:rsid w:val="00420D38"/>
    <w:rsid w:val="00421205"/>
    <w:rsid w:val="004212D5"/>
    <w:rsid w:val="004215D8"/>
    <w:rsid w:val="004215E0"/>
    <w:rsid w:val="0042165C"/>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154"/>
    <w:rsid w:val="00433401"/>
    <w:rsid w:val="0043348C"/>
    <w:rsid w:val="004335DB"/>
    <w:rsid w:val="00433842"/>
    <w:rsid w:val="00433C58"/>
    <w:rsid w:val="0043427C"/>
    <w:rsid w:val="004345CE"/>
    <w:rsid w:val="00434924"/>
    <w:rsid w:val="00434B9F"/>
    <w:rsid w:val="00434BA4"/>
    <w:rsid w:val="00434E4E"/>
    <w:rsid w:val="00435300"/>
    <w:rsid w:val="00435545"/>
    <w:rsid w:val="00435D68"/>
    <w:rsid w:val="00435DDE"/>
    <w:rsid w:val="00435DFB"/>
    <w:rsid w:val="0043603A"/>
    <w:rsid w:val="004363C5"/>
    <w:rsid w:val="00436533"/>
    <w:rsid w:val="004366B4"/>
    <w:rsid w:val="0043694A"/>
    <w:rsid w:val="00436A31"/>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354"/>
    <w:rsid w:val="00441750"/>
    <w:rsid w:val="004417ED"/>
    <w:rsid w:val="004421CD"/>
    <w:rsid w:val="004421FB"/>
    <w:rsid w:val="00442242"/>
    <w:rsid w:val="00442533"/>
    <w:rsid w:val="00442CA3"/>
    <w:rsid w:val="00442E09"/>
    <w:rsid w:val="00442FB3"/>
    <w:rsid w:val="00443547"/>
    <w:rsid w:val="004438CE"/>
    <w:rsid w:val="004441E2"/>
    <w:rsid w:val="004442EC"/>
    <w:rsid w:val="00444578"/>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802"/>
    <w:rsid w:val="00451E00"/>
    <w:rsid w:val="00451FC6"/>
    <w:rsid w:val="0045210A"/>
    <w:rsid w:val="00452546"/>
    <w:rsid w:val="004527A9"/>
    <w:rsid w:val="00452A29"/>
    <w:rsid w:val="00453079"/>
    <w:rsid w:val="0045315E"/>
    <w:rsid w:val="004534A9"/>
    <w:rsid w:val="00453A05"/>
    <w:rsid w:val="00453CD9"/>
    <w:rsid w:val="00454153"/>
    <w:rsid w:val="004541DA"/>
    <w:rsid w:val="00454466"/>
    <w:rsid w:val="00454797"/>
    <w:rsid w:val="004547B4"/>
    <w:rsid w:val="00454C93"/>
    <w:rsid w:val="004555A9"/>
    <w:rsid w:val="00455861"/>
    <w:rsid w:val="00455C4B"/>
    <w:rsid w:val="00456212"/>
    <w:rsid w:val="00456533"/>
    <w:rsid w:val="0045669D"/>
    <w:rsid w:val="0045676E"/>
    <w:rsid w:val="004568B1"/>
    <w:rsid w:val="00456E4C"/>
    <w:rsid w:val="00456F59"/>
    <w:rsid w:val="004570A5"/>
    <w:rsid w:val="004570F9"/>
    <w:rsid w:val="00457217"/>
    <w:rsid w:val="004572CD"/>
    <w:rsid w:val="004573A6"/>
    <w:rsid w:val="004573B2"/>
    <w:rsid w:val="00457554"/>
    <w:rsid w:val="004575C4"/>
    <w:rsid w:val="0045786D"/>
    <w:rsid w:val="00457947"/>
    <w:rsid w:val="00457BA1"/>
    <w:rsid w:val="00457BAA"/>
    <w:rsid w:val="00457F8D"/>
    <w:rsid w:val="00457FD0"/>
    <w:rsid w:val="00460177"/>
    <w:rsid w:val="004604BC"/>
    <w:rsid w:val="00460524"/>
    <w:rsid w:val="00460B13"/>
    <w:rsid w:val="00461013"/>
    <w:rsid w:val="004612F9"/>
    <w:rsid w:val="004616E2"/>
    <w:rsid w:val="0046193E"/>
    <w:rsid w:val="00461C67"/>
    <w:rsid w:val="00461C6B"/>
    <w:rsid w:val="00461DE0"/>
    <w:rsid w:val="0046239D"/>
    <w:rsid w:val="0046271D"/>
    <w:rsid w:val="00462D38"/>
    <w:rsid w:val="00462D46"/>
    <w:rsid w:val="00463002"/>
    <w:rsid w:val="0046307B"/>
    <w:rsid w:val="0046379B"/>
    <w:rsid w:val="00463965"/>
    <w:rsid w:val="00463DC4"/>
    <w:rsid w:val="00463E30"/>
    <w:rsid w:val="0046455E"/>
    <w:rsid w:val="00464575"/>
    <w:rsid w:val="00464756"/>
    <w:rsid w:val="00465108"/>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5F3"/>
    <w:rsid w:val="004678E5"/>
    <w:rsid w:val="00467A3F"/>
    <w:rsid w:val="00467A42"/>
    <w:rsid w:val="0047009A"/>
    <w:rsid w:val="004701B9"/>
    <w:rsid w:val="0047036C"/>
    <w:rsid w:val="004707A8"/>
    <w:rsid w:val="00470B26"/>
    <w:rsid w:val="00470B86"/>
    <w:rsid w:val="00470C9A"/>
    <w:rsid w:val="00470D16"/>
    <w:rsid w:val="00470F64"/>
    <w:rsid w:val="00471062"/>
    <w:rsid w:val="00471168"/>
    <w:rsid w:val="004711D4"/>
    <w:rsid w:val="0047191E"/>
    <w:rsid w:val="004719EA"/>
    <w:rsid w:val="00471DBD"/>
    <w:rsid w:val="00471EB1"/>
    <w:rsid w:val="004720FB"/>
    <w:rsid w:val="0047290C"/>
    <w:rsid w:val="00472A02"/>
    <w:rsid w:val="004731D2"/>
    <w:rsid w:val="004731DD"/>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7C"/>
    <w:rsid w:val="004768D0"/>
    <w:rsid w:val="00476ACC"/>
    <w:rsid w:val="00476C88"/>
    <w:rsid w:val="0047721E"/>
    <w:rsid w:val="0047741A"/>
    <w:rsid w:val="004774AC"/>
    <w:rsid w:val="00477716"/>
    <w:rsid w:val="004777FD"/>
    <w:rsid w:val="00477A73"/>
    <w:rsid w:val="004801F9"/>
    <w:rsid w:val="00480828"/>
    <w:rsid w:val="00480D1D"/>
    <w:rsid w:val="00480DD1"/>
    <w:rsid w:val="00480DDD"/>
    <w:rsid w:val="00480FA3"/>
    <w:rsid w:val="0048156C"/>
    <w:rsid w:val="004815E6"/>
    <w:rsid w:val="00481A9C"/>
    <w:rsid w:val="00481C0C"/>
    <w:rsid w:val="00481DDB"/>
    <w:rsid w:val="00481E41"/>
    <w:rsid w:val="00481FB9"/>
    <w:rsid w:val="004820A1"/>
    <w:rsid w:val="00482373"/>
    <w:rsid w:val="00482736"/>
    <w:rsid w:val="0048297D"/>
    <w:rsid w:val="00482A82"/>
    <w:rsid w:val="00482BBE"/>
    <w:rsid w:val="00482BF2"/>
    <w:rsid w:val="00482C58"/>
    <w:rsid w:val="00482D1F"/>
    <w:rsid w:val="00482D24"/>
    <w:rsid w:val="00483164"/>
    <w:rsid w:val="004831CD"/>
    <w:rsid w:val="00483334"/>
    <w:rsid w:val="00483AFF"/>
    <w:rsid w:val="00483BDB"/>
    <w:rsid w:val="00483C24"/>
    <w:rsid w:val="0048420E"/>
    <w:rsid w:val="0048476F"/>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1E7"/>
    <w:rsid w:val="004873A3"/>
    <w:rsid w:val="004875D7"/>
    <w:rsid w:val="004878B1"/>
    <w:rsid w:val="00487AAD"/>
    <w:rsid w:val="00487AEA"/>
    <w:rsid w:val="004904FD"/>
    <w:rsid w:val="00490C6C"/>
    <w:rsid w:val="00490CB2"/>
    <w:rsid w:val="00490EE9"/>
    <w:rsid w:val="00490F6A"/>
    <w:rsid w:val="00491157"/>
    <w:rsid w:val="0049164E"/>
    <w:rsid w:val="0049171E"/>
    <w:rsid w:val="00491836"/>
    <w:rsid w:val="00491AAA"/>
    <w:rsid w:val="004920CE"/>
    <w:rsid w:val="004921F4"/>
    <w:rsid w:val="00492490"/>
    <w:rsid w:val="004926C7"/>
    <w:rsid w:val="004928B8"/>
    <w:rsid w:val="004929ED"/>
    <w:rsid w:val="00492EDE"/>
    <w:rsid w:val="0049327F"/>
    <w:rsid w:val="004933B5"/>
    <w:rsid w:val="00493587"/>
    <w:rsid w:val="00493E6D"/>
    <w:rsid w:val="00493FF6"/>
    <w:rsid w:val="00494081"/>
    <w:rsid w:val="004949AE"/>
    <w:rsid w:val="00494DEF"/>
    <w:rsid w:val="00494F86"/>
    <w:rsid w:val="00495672"/>
    <w:rsid w:val="0049598C"/>
    <w:rsid w:val="00495A95"/>
    <w:rsid w:val="00495B08"/>
    <w:rsid w:val="00495D9C"/>
    <w:rsid w:val="00496850"/>
    <w:rsid w:val="0049688B"/>
    <w:rsid w:val="00496AFF"/>
    <w:rsid w:val="00496E8A"/>
    <w:rsid w:val="00496EE0"/>
    <w:rsid w:val="00497313"/>
    <w:rsid w:val="004973D4"/>
    <w:rsid w:val="004975D7"/>
    <w:rsid w:val="004978EE"/>
    <w:rsid w:val="00497A0B"/>
    <w:rsid w:val="00497A99"/>
    <w:rsid w:val="00497B6F"/>
    <w:rsid w:val="00497E40"/>
    <w:rsid w:val="004A0039"/>
    <w:rsid w:val="004A0373"/>
    <w:rsid w:val="004A0421"/>
    <w:rsid w:val="004A06AE"/>
    <w:rsid w:val="004A06C5"/>
    <w:rsid w:val="004A0778"/>
    <w:rsid w:val="004A0A22"/>
    <w:rsid w:val="004A0AA7"/>
    <w:rsid w:val="004A0DB8"/>
    <w:rsid w:val="004A0F4E"/>
    <w:rsid w:val="004A0F5B"/>
    <w:rsid w:val="004A1B18"/>
    <w:rsid w:val="004A24CC"/>
    <w:rsid w:val="004A26A6"/>
    <w:rsid w:val="004A2BC1"/>
    <w:rsid w:val="004A2D67"/>
    <w:rsid w:val="004A2D9B"/>
    <w:rsid w:val="004A2F62"/>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AD9"/>
    <w:rsid w:val="004A64EA"/>
    <w:rsid w:val="004A6685"/>
    <w:rsid w:val="004A6A7A"/>
    <w:rsid w:val="004A6A8A"/>
    <w:rsid w:val="004A6E10"/>
    <w:rsid w:val="004A74B0"/>
    <w:rsid w:val="004A7932"/>
    <w:rsid w:val="004A7935"/>
    <w:rsid w:val="004A7E8A"/>
    <w:rsid w:val="004B0113"/>
    <w:rsid w:val="004B0686"/>
    <w:rsid w:val="004B0A66"/>
    <w:rsid w:val="004B0AFB"/>
    <w:rsid w:val="004B116D"/>
    <w:rsid w:val="004B144E"/>
    <w:rsid w:val="004B1459"/>
    <w:rsid w:val="004B1842"/>
    <w:rsid w:val="004B1CC7"/>
    <w:rsid w:val="004B2210"/>
    <w:rsid w:val="004B2373"/>
    <w:rsid w:val="004B2CA6"/>
    <w:rsid w:val="004B2EFC"/>
    <w:rsid w:val="004B2F38"/>
    <w:rsid w:val="004B3156"/>
    <w:rsid w:val="004B3755"/>
    <w:rsid w:val="004B3919"/>
    <w:rsid w:val="004B3A70"/>
    <w:rsid w:val="004B4152"/>
    <w:rsid w:val="004B4166"/>
    <w:rsid w:val="004B431C"/>
    <w:rsid w:val="004B4DA4"/>
    <w:rsid w:val="004B5432"/>
    <w:rsid w:val="004B57CC"/>
    <w:rsid w:val="004B6341"/>
    <w:rsid w:val="004B6377"/>
    <w:rsid w:val="004B64D1"/>
    <w:rsid w:val="004B65C3"/>
    <w:rsid w:val="004B67F0"/>
    <w:rsid w:val="004B6CCA"/>
    <w:rsid w:val="004B6D75"/>
    <w:rsid w:val="004B6FE2"/>
    <w:rsid w:val="004B7111"/>
    <w:rsid w:val="004B71E3"/>
    <w:rsid w:val="004B78C6"/>
    <w:rsid w:val="004B7960"/>
    <w:rsid w:val="004C03CB"/>
    <w:rsid w:val="004C03D6"/>
    <w:rsid w:val="004C07C4"/>
    <w:rsid w:val="004C0A9A"/>
    <w:rsid w:val="004C0C9B"/>
    <w:rsid w:val="004C0D30"/>
    <w:rsid w:val="004C10DD"/>
    <w:rsid w:val="004C11AE"/>
    <w:rsid w:val="004C162C"/>
    <w:rsid w:val="004C174D"/>
    <w:rsid w:val="004C17B2"/>
    <w:rsid w:val="004C1C7A"/>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C6E"/>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0C8"/>
    <w:rsid w:val="004C6340"/>
    <w:rsid w:val="004C6530"/>
    <w:rsid w:val="004C6785"/>
    <w:rsid w:val="004C6C0D"/>
    <w:rsid w:val="004C6D63"/>
    <w:rsid w:val="004C7256"/>
    <w:rsid w:val="004C744B"/>
    <w:rsid w:val="004C7450"/>
    <w:rsid w:val="004C75C8"/>
    <w:rsid w:val="004C75CD"/>
    <w:rsid w:val="004C7BB1"/>
    <w:rsid w:val="004C7C78"/>
    <w:rsid w:val="004C7D43"/>
    <w:rsid w:val="004C7D9B"/>
    <w:rsid w:val="004D0070"/>
    <w:rsid w:val="004D020D"/>
    <w:rsid w:val="004D058C"/>
    <w:rsid w:val="004D05A2"/>
    <w:rsid w:val="004D087A"/>
    <w:rsid w:val="004D0AC8"/>
    <w:rsid w:val="004D0F38"/>
    <w:rsid w:val="004D10B8"/>
    <w:rsid w:val="004D11B5"/>
    <w:rsid w:val="004D11FE"/>
    <w:rsid w:val="004D1484"/>
    <w:rsid w:val="004D19AD"/>
    <w:rsid w:val="004D1B94"/>
    <w:rsid w:val="004D1C1D"/>
    <w:rsid w:val="004D2523"/>
    <w:rsid w:val="004D2AD0"/>
    <w:rsid w:val="004D2F83"/>
    <w:rsid w:val="004D30B0"/>
    <w:rsid w:val="004D3F37"/>
    <w:rsid w:val="004D4198"/>
    <w:rsid w:val="004D443F"/>
    <w:rsid w:val="004D45B5"/>
    <w:rsid w:val="004D47E5"/>
    <w:rsid w:val="004D4BAC"/>
    <w:rsid w:val="004D4D0F"/>
    <w:rsid w:val="004D4EA7"/>
    <w:rsid w:val="004D565A"/>
    <w:rsid w:val="004D5746"/>
    <w:rsid w:val="004D578C"/>
    <w:rsid w:val="004D57F0"/>
    <w:rsid w:val="004D5A32"/>
    <w:rsid w:val="004D5AD0"/>
    <w:rsid w:val="004D5B28"/>
    <w:rsid w:val="004D602D"/>
    <w:rsid w:val="004D60F8"/>
    <w:rsid w:val="004D6168"/>
    <w:rsid w:val="004D61C8"/>
    <w:rsid w:val="004D684C"/>
    <w:rsid w:val="004D773D"/>
    <w:rsid w:val="004D7761"/>
    <w:rsid w:val="004D79D0"/>
    <w:rsid w:val="004D7A85"/>
    <w:rsid w:val="004D7B88"/>
    <w:rsid w:val="004E005F"/>
    <w:rsid w:val="004E044E"/>
    <w:rsid w:val="004E04A6"/>
    <w:rsid w:val="004E094F"/>
    <w:rsid w:val="004E0A64"/>
    <w:rsid w:val="004E0EE5"/>
    <w:rsid w:val="004E0F9A"/>
    <w:rsid w:val="004E1255"/>
    <w:rsid w:val="004E176B"/>
    <w:rsid w:val="004E1A0E"/>
    <w:rsid w:val="004E1A58"/>
    <w:rsid w:val="004E1A5B"/>
    <w:rsid w:val="004E1B1E"/>
    <w:rsid w:val="004E230F"/>
    <w:rsid w:val="004E25BF"/>
    <w:rsid w:val="004E2EDF"/>
    <w:rsid w:val="004E376B"/>
    <w:rsid w:val="004E38DD"/>
    <w:rsid w:val="004E3B0F"/>
    <w:rsid w:val="004E3E32"/>
    <w:rsid w:val="004E41BC"/>
    <w:rsid w:val="004E41DB"/>
    <w:rsid w:val="004E462B"/>
    <w:rsid w:val="004E47F8"/>
    <w:rsid w:val="004E48AA"/>
    <w:rsid w:val="004E4952"/>
    <w:rsid w:val="004E53C8"/>
    <w:rsid w:val="004E5790"/>
    <w:rsid w:val="004E581D"/>
    <w:rsid w:val="004E581E"/>
    <w:rsid w:val="004E5834"/>
    <w:rsid w:val="004E58E1"/>
    <w:rsid w:val="004E5BA4"/>
    <w:rsid w:val="004E5FA0"/>
    <w:rsid w:val="004E677A"/>
    <w:rsid w:val="004E6C71"/>
    <w:rsid w:val="004E6D65"/>
    <w:rsid w:val="004E76FB"/>
    <w:rsid w:val="004E788A"/>
    <w:rsid w:val="004E7DD8"/>
    <w:rsid w:val="004F03BE"/>
    <w:rsid w:val="004F06F3"/>
    <w:rsid w:val="004F0751"/>
    <w:rsid w:val="004F0B01"/>
    <w:rsid w:val="004F0B11"/>
    <w:rsid w:val="004F10E7"/>
    <w:rsid w:val="004F11D2"/>
    <w:rsid w:val="004F1335"/>
    <w:rsid w:val="004F1678"/>
    <w:rsid w:val="004F1797"/>
    <w:rsid w:val="004F1A6B"/>
    <w:rsid w:val="004F1B76"/>
    <w:rsid w:val="004F1D3E"/>
    <w:rsid w:val="004F202F"/>
    <w:rsid w:val="004F2770"/>
    <w:rsid w:val="004F2780"/>
    <w:rsid w:val="004F27B7"/>
    <w:rsid w:val="004F2F03"/>
    <w:rsid w:val="004F2F4A"/>
    <w:rsid w:val="004F31C0"/>
    <w:rsid w:val="004F31FC"/>
    <w:rsid w:val="004F34C3"/>
    <w:rsid w:val="004F3BA2"/>
    <w:rsid w:val="004F3EC5"/>
    <w:rsid w:val="004F43B7"/>
    <w:rsid w:val="004F460D"/>
    <w:rsid w:val="004F5123"/>
    <w:rsid w:val="004F5198"/>
    <w:rsid w:val="004F5672"/>
    <w:rsid w:val="004F578F"/>
    <w:rsid w:val="004F5852"/>
    <w:rsid w:val="004F5A84"/>
    <w:rsid w:val="004F5D57"/>
    <w:rsid w:val="004F636B"/>
    <w:rsid w:val="004F6583"/>
    <w:rsid w:val="004F6D6D"/>
    <w:rsid w:val="004F7036"/>
    <w:rsid w:val="004F7525"/>
    <w:rsid w:val="004F776E"/>
    <w:rsid w:val="004F78BC"/>
    <w:rsid w:val="004F79DC"/>
    <w:rsid w:val="004F7A8D"/>
    <w:rsid w:val="004F7AC9"/>
    <w:rsid w:val="004F7EA3"/>
    <w:rsid w:val="005000FF"/>
    <w:rsid w:val="00500505"/>
    <w:rsid w:val="0050085B"/>
    <w:rsid w:val="00500BD3"/>
    <w:rsid w:val="005010EC"/>
    <w:rsid w:val="00501114"/>
    <w:rsid w:val="005014B5"/>
    <w:rsid w:val="00501976"/>
    <w:rsid w:val="00501C55"/>
    <w:rsid w:val="00501D4A"/>
    <w:rsid w:val="00501DF5"/>
    <w:rsid w:val="00502044"/>
    <w:rsid w:val="0050224B"/>
    <w:rsid w:val="005023EF"/>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3DC"/>
    <w:rsid w:val="005054EC"/>
    <w:rsid w:val="005055D4"/>
    <w:rsid w:val="00505695"/>
    <w:rsid w:val="00505939"/>
    <w:rsid w:val="00505DEB"/>
    <w:rsid w:val="00506665"/>
    <w:rsid w:val="005066FF"/>
    <w:rsid w:val="005067D8"/>
    <w:rsid w:val="005070C7"/>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382"/>
    <w:rsid w:val="005127CB"/>
    <w:rsid w:val="00512980"/>
    <w:rsid w:val="00512A32"/>
    <w:rsid w:val="00512AC0"/>
    <w:rsid w:val="00512DF8"/>
    <w:rsid w:val="00513153"/>
    <w:rsid w:val="00513652"/>
    <w:rsid w:val="00513BCC"/>
    <w:rsid w:val="00513EC6"/>
    <w:rsid w:val="00513EE8"/>
    <w:rsid w:val="005142DA"/>
    <w:rsid w:val="00514D60"/>
    <w:rsid w:val="00514D8B"/>
    <w:rsid w:val="00514E50"/>
    <w:rsid w:val="00515155"/>
    <w:rsid w:val="00515411"/>
    <w:rsid w:val="00515938"/>
    <w:rsid w:val="00515B5E"/>
    <w:rsid w:val="00516286"/>
    <w:rsid w:val="00516472"/>
    <w:rsid w:val="00516583"/>
    <w:rsid w:val="00516624"/>
    <w:rsid w:val="00516699"/>
    <w:rsid w:val="00516D91"/>
    <w:rsid w:val="00516EA0"/>
    <w:rsid w:val="00516FE5"/>
    <w:rsid w:val="00517629"/>
    <w:rsid w:val="0051799E"/>
    <w:rsid w:val="00520075"/>
    <w:rsid w:val="00520E50"/>
    <w:rsid w:val="00520F59"/>
    <w:rsid w:val="00520FBE"/>
    <w:rsid w:val="00521075"/>
    <w:rsid w:val="005215C7"/>
    <w:rsid w:val="005217BF"/>
    <w:rsid w:val="00521847"/>
    <w:rsid w:val="00521B05"/>
    <w:rsid w:val="00521FD8"/>
    <w:rsid w:val="00522132"/>
    <w:rsid w:val="005221B2"/>
    <w:rsid w:val="005224D5"/>
    <w:rsid w:val="00522651"/>
    <w:rsid w:val="0052296B"/>
    <w:rsid w:val="00522AAF"/>
    <w:rsid w:val="00522B14"/>
    <w:rsid w:val="00522C5E"/>
    <w:rsid w:val="00522F94"/>
    <w:rsid w:val="00523149"/>
    <w:rsid w:val="00523544"/>
    <w:rsid w:val="005237AB"/>
    <w:rsid w:val="00523D5F"/>
    <w:rsid w:val="005245AA"/>
    <w:rsid w:val="005245D8"/>
    <w:rsid w:val="005250C5"/>
    <w:rsid w:val="00525283"/>
    <w:rsid w:val="005253FA"/>
    <w:rsid w:val="00525677"/>
    <w:rsid w:val="005256C4"/>
    <w:rsid w:val="00525926"/>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AC8"/>
    <w:rsid w:val="00532D9F"/>
    <w:rsid w:val="00532E94"/>
    <w:rsid w:val="00533043"/>
    <w:rsid w:val="0053306F"/>
    <w:rsid w:val="00533380"/>
    <w:rsid w:val="00533860"/>
    <w:rsid w:val="005338E6"/>
    <w:rsid w:val="00533AE9"/>
    <w:rsid w:val="0053434F"/>
    <w:rsid w:val="005343F2"/>
    <w:rsid w:val="005344F2"/>
    <w:rsid w:val="005345B5"/>
    <w:rsid w:val="00534938"/>
    <w:rsid w:val="00534A09"/>
    <w:rsid w:val="00534C24"/>
    <w:rsid w:val="005358C3"/>
    <w:rsid w:val="00535A5E"/>
    <w:rsid w:val="00535F2D"/>
    <w:rsid w:val="00535F9D"/>
    <w:rsid w:val="00536203"/>
    <w:rsid w:val="0053638C"/>
    <w:rsid w:val="00536637"/>
    <w:rsid w:val="00536D12"/>
    <w:rsid w:val="00536F35"/>
    <w:rsid w:val="0053717A"/>
    <w:rsid w:val="005372B5"/>
    <w:rsid w:val="005373E5"/>
    <w:rsid w:val="005374A5"/>
    <w:rsid w:val="005376B4"/>
    <w:rsid w:val="00537831"/>
    <w:rsid w:val="00537F17"/>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45"/>
    <w:rsid w:val="00543A69"/>
    <w:rsid w:val="00543F85"/>
    <w:rsid w:val="00543FE1"/>
    <w:rsid w:val="0054426F"/>
    <w:rsid w:val="005444E9"/>
    <w:rsid w:val="00544912"/>
    <w:rsid w:val="00544A08"/>
    <w:rsid w:val="00544F5E"/>
    <w:rsid w:val="005452F0"/>
    <w:rsid w:val="00545A9D"/>
    <w:rsid w:val="00545B2F"/>
    <w:rsid w:val="00545BD8"/>
    <w:rsid w:val="00545DBE"/>
    <w:rsid w:val="00545E64"/>
    <w:rsid w:val="00546000"/>
    <w:rsid w:val="00546185"/>
    <w:rsid w:val="005462D1"/>
    <w:rsid w:val="00546624"/>
    <w:rsid w:val="005468A7"/>
    <w:rsid w:val="00546B16"/>
    <w:rsid w:val="00547287"/>
    <w:rsid w:val="00547626"/>
    <w:rsid w:val="00547B3A"/>
    <w:rsid w:val="00547DDD"/>
    <w:rsid w:val="00550198"/>
    <w:rsid w:val="005504F0"/>
    <w:rsid w:val="00550F6C"/>
    <w:rsid w:val="00551011"/>
    <w:rsid w:val="00551185"/>
    <w:rsid w:val="00551571"/>
    <w:rsid w:val="00551962"/>
    <w:rsid w:val="00552357"/>
    <w:rsid w:val="0055239B"/>
    <w:rsid w:val="00552400"/>
    <w:rsid w:val="005529DC"/>
    <w:rsid w:val="00552B55"/>
    <w:rsid w:val="00552C49"/>
    <w:rsid w:val="0055376A"/>
    <w:rsid w:val="00553C41"/>
    <w:rsid w:val="005540B0"/>
    <w:rsid w:val="005543C7"/>
    <w:rsid w:val="0055471E"/>
    <w:rsid w:val="00554ADB"/>
    <w:rsid w:val="00555017"/>
    <w:rsid w:val="0055546D"/>
    <w:rsid w:val="00555A24"/>
    <w:rsid w:val="00555C76"/>
    <w:rsid w:val="00555DC6"/>
    <w:rsid w:val="005563ED"/>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0F0B"/>
    <w:rsid w:val="00561231"/>
    <w:rsid w:val="005613DD"/>
    <w:rsid w:val="0056152C"/>
    <w:rsid w:val="005615BD"/>
    <w:rsid w:val="005616B1"/>
    <w:rsid w:val="0056191F"/>
    <w:rsid w:val="00561A7B"/>
    <w:rsid w:val="00561AFF"/>
    <w:rsid w:val="00561BA0"/>
    <w:rsid w:val="00561BED"/>
    <w:rsid w:val="00561E6F"/>
    <w:rsid w:val="00561ED7"/>
    <w:rsid w:val="0056212A"/>
    <w:rsid w:val="00562201"/>
    <w:rsid w:val="0056277B"/>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581"/>
    <w:rsid w:val="0056566D"/>
    <w:rsid w:val="00565730"/>
    <w:rsid w:val="00565825"/>
    <w:rsid w:val="00565C13"/>
    <w:rsid w:val="00565C3F"/>
    <w:rsid w:val="00565FF9"/>
    <w:rsid w:val="00566367"/>
    <w:rsid w:val="00566418"/>
    <w:rsid w:val="005664B1"/>
    <w:rsid w:val="005665A5"/>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897"/>
    <w:rsid w:val="00573AA2"/>
    <w:rsid w:val="005744A6"/>
    <w:rsid w:val="00574755"/>
    <w:rsid w:val="0057489F"/>
    <w:rsid w:val="00574A77"/>
    <w:rsid w:val="00574D1B"/>
    <w:rsid w:val="0057508E"/>
    <w:rsid w:val="005750B9"/>
    <w:rsid w:val="00575557"/>
    <w:rsid w:val="00575586"/>
    <w:rsid w:val="0057590C"/>
    <w:rsid w:val="00575910"/>
    <w:rsid w:val="00575B49"/>
    <w:rsid w:val="00575F6C"/>
    <w:rsid w:val="005761E0"/>
    <w:rsid w:val="00576470"/>
    <w:rsid w:val="00576628"/>
    <w:rsid w:val="0057695C"/>
    <w:rsid w:val="005769F2"/>
    <w:rsid w:val="00576ED5"/>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A43"/>
    <w:rsid w:val="00584C16"/>
    <w:rsid w:val="00584E59"/>
    <w:rsid w:val="00584F41"/>
    <w:rsid w:val="0058528C"/>
    <w:rsid w:val="00585407"/>
    <w:rsid w:val="0058564A"/>
    <w:rsid w:val="005858AB"/>
    <w:rsid w:val="00585BA1"/>
    <w:rsid w:val="0058608F"/>
    <w:rsid w:val="00586508"/>
    <w:rsid w:val="0058658F"/>
    <w:rsid w:val="00586A24"/>
    <w:rsid w:val="00586B30"/>
    <w:rsid w:val="00586CDB"/>
    <w:rsid w:val="00587CD0"/>
    <w:rsid w:val="00587E35"/>
    <w:rsid w:val="005901BA"/>
    <w:rsid w:val="0059038D"/>
    <w:rsid w:val="00590590"/>
    <w:rsid w:val="005908CA"/>
    <w:rsid w:val="0059110C"/>
    <w:rsid w:val="005911AC"/>
    <w:rsid w:val="005913E4"/>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1C9"/>
    <w:rsid w:val="0059566A"/>
    <w:rsid w:val="005957BC"/>
    <w:rsid w:val="0059597B"/>
    <w:rsid w:val="00595A46"/>
    <w:rsid w:val="00595AD4"/>
    <w:rsid w:val="00596132"/>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5DD"/>
    <w:rsid w:val="005A0694"/>
    <w:rsid w:val="005A06C6"/>
    <w:rsid w:val="005A06CB"/>
    <w:rsid w:val="005A0B21"/>
    <w:rsid w:val="005A0F8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430"/>
    <w:rsid w:val="005A2505"/>
    <w:rsid w:val="005A253F"/>
    <w:rsid w:val="005A2728"/>
    <w:rsid w:val="005A27F4"/>
    <w:rsid w:val="005A2859"/>
    <w:rsid w:val="005A2EA6"/>
    <w:rsid w:val="005A3275"/>
    <w:rsid w:val="005A32DA"/>
    <w:rsid w:val="005A3328"/>
    <w:rsid w:val="005A33EE"/>
    <w:rsid w:val="005A3410"/>
    <w:rsid w:val="005A3510"/>
    <w:rsid w:val="005A35E6"/>
    <w:rsid w:val="005A424B"/>
    <w:rsid w:val="005A4560"/>
    <w:rsid w:val="005A472E"/>
    <w:rsid w:val="005A4865"/>
    <w:rsid w:val="005A4BD1"/>
    <w:rsid w:val="005A4CD2"/>
    <w:rsid w:val="005A4E91"/>
    <w:rsid w:val="005A5017"/>
    <w:rsid w:val="005A54F3"/>
    <w:rsid w:val="005A5733"/>
    <w:rsid w:val="005A575C"/>
    <w:rsid w:val="005A5820"/>
    <w:rsid w:val="005A58F0"/>
    <w:rsid w:val="005A5F60"/>
    <w:rsid w:val="005A6243"/>
    <w:rsid w:val="005A62D1"/>
    <w:rsid w:val="005A6676"/>
    <w:rsid w:val="005A6812"/>
    <w:rsid w:val="005A6863"/>
    <w:rsid w:val="005A68AB"/>
    <w:rsid w:val="005A6993"/>
    <w:rsid w:val="005A6CF5"/>
    <w:rsid w:val="005A6DF0"/>
    <w:rsid w:val="005A742C"/>
    <w:rsid w:val="005A754A"/>
    <w:rsid w:val="005A75DB"/>
    <w:rsid w:val="005A79C9"/>
    <w:rsid w:val="005A7CE5"/>
    <w:rsid w:val="005B0384"/>
    <w:rsid w:val="005B092B"/>
    <w:rsid w:val="005B0B94"/>
    <w:rsid w:val="005B0CD7"/>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B79F5"/>
    <w:rsid w:val="005C0150"/>
    <w:rsid w:val="005C02BB"/>
    <w:rsid w:val="005C0326"/>
    <w:rsid w:val="005C0902"/>
    <w:rsid w:val="005C0F91"/>
    <w:rsid w:val="005C0FF2"/>
    <w:rsid w:val="005C10D6"/>
    <w:rsid w:val="005C13E8"/>
    <w:rsid w:val="005C16D7"/>
    <w:rsid w:val="005C1C64"/>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2B0"/>
    <w:rsid w:val="005C32FA"/>
    <w:rsid w:val="005C36CE"/>
    <w:rsid w:val="005C379D"/>
    <w:rsid w:val="005C387D"/>
    <w:rsid w:val="005C389B"/>
    <w:rsid w:val="005C38D3"/>
    <w:rsid w:val="005C3C47"/>
    <w:rsid w:val="005C3E34"/>
    <w:rsid w:val="005C3FB4"/>
    <w:rsid w:val="005C4015"/>
    <w:rsid w:val="005C4474"/>
    <w:rsid w:val="005C4691"/>
    <w:rsid w:val="005C4725"/>
    <w:rsid w:val="005C476F"/>
    <w:rsid w:val="005C4781"/>
    <w:rsid w:val="005C4C7C"/>
    <w:rsid w:val="005C4C7E"/>
    <w:rsid w:val="005C4E27"/>
    <w:rsid w:val="005C5000"/>
    <w:rsid w:val="005C5313"/>
    <w:rsid w:val="005C566F"/>
    <w:rsid w:val="005C5719"/>
    <w:rsid w:val="005C5A45"/>
    <w:rsid w:val="005C5BBE"/>
    <w:rsid w:val="005C5BD3"/>
    <w:rsid w:val="005C5D1C"/>
    <w:rsid w:val="005C5F96"/>
    <w:rsid w:val="005C5F9F"/>
    <w:rsid w:val="005C6025"/>
    <w:rsid w:val="005C625E"/>
    <w:rsid w:val="005C632B"/>
    <w:rsid w:val="005C664E"/>
    <w:rsid w:val="005C6BE8"/>
    <w:rsid w:val="005C6E7E"/>
    <w:rsid w:val="005C701F"/>
    <w:rsid w:val="005C7045"/>
    <w:rsid w:val="005C76BA"/>
    <w:rsid w:val="005C797F"/>
    <w:rsid w:val="005C7BF6"/>
    <w:rsid w:val="005C7CCB"/>
    <w:rsid w:val="005C7DD3"/>
    <w:rsid w:val="005D008E"/>
    <w:rsid w:val="005D0200"/>
    <w:rsid w:val="005D036E"/>
    <w:rsid w:val="005D0375"/>
    <w:rsid w:val="005D055F"/>
    <w:rsid w:val="005D0E44"/>
    <w:rsid w:val="005D14E9"/>
    <w:rsid w:val="005D1538"/>
    <w:rsid w:val="005D176F"/>
    <w:rsid w:val="005D200D"/>
    <w:rsid w:val="005D2313"/>
    <w:rsid w:val="005D231B"/>
    <w:rsid w:val="005D25B3"/>
    <w:rsid w:val="005D25DE"/>
    <w:rsid w:val="005D2A7D"/>
    <w:rsid w:val="005D2C59"/>
    <w:rsid w:val="005D2D24"/>
    <w:rsid w:val="005D3694"/>
    <w:rsid w:val="005D389D"/>
    <w:rsid w:val="005D3C4B"/>
    <w:rsid w:val="005D3C6C"/>
    <w:rsid w:val="005D4615"/>
    <w:rsid w:val="005D46E6"/>
    <w:rsid w:val="005D47B5"/>
    <w:rsid w:val="005D4C7C"/>
    <w:rsid w:val="005D522E"/>
    <w:rsid w:val="005D530B"/>
    <w:rsid w:val="005D544F"/>
    <w:rsid w:val="005D5535"/>
    <w:rsid w:val="005D564E"/>
    <w:rsid w:val="005D58D0"/>
    <w:rsid w:val="005D5946"/>
    <w:rsid w:val="005D5B1A"/>
    <w:rsid w:val="005D5E03"/>
    <w:rsid w:val="005D6304"/>
    <w:rsid w:val="005D63F1"/>
    <w:rsid w:val="005D655A"/>
    <w:rsid w:val="005D6EF8"/>
    <w:rsid w:val="005D71DC"/>
    <w:rsid w:val="005D7403"/>
    <w:rsid w:val="005D744B"/>
    <w:rsid w:val="005D7826"/>
    <w:rsid w:val="005D78AF"/>
    <w:rsid w:val="005D7F90"/>
    <w:rsid w:val="005E00C2"/>
    <w:rsid w:val="005E026F"/>
    <w:rsid w:val="005E04B3"/>
    <w:rsid w:val="005E07D5"/>
    <w:rsid w:val="005E0AD8"/>
    <w:rsid w:val="005E0C3B"/>
    <w:rsid w:val="005E13B7"/>
    <w:rsid w:val="005E142E"/>
    <w:rsid w:val="005E1540"/>
    <w:rsid w:val="005E18A7"/>
    <w:rsid w:val="005E1A9F"/>
    <w:rsid w:val="005E1E11"/>
    <w:rsid w:val="005E2161"/>
    <w:rsid w:val="005E2979"/>
    <w:rsid w:val="005E2B56"/>
    <w:rsid w:val="005E33CC"/>
    <w:rsid w:val="005E356A"/>
    <w:rsid w:val="005E3BD5"/>
    <w:rsid w:val="005E3CF6"/>
    <w:rsid w:val="005E3E7D"/>
    <w:rsid w:val="005E3EF3"/>
    <w:rsid w:val="005E453F"/>
    <w:rsid w:val="005E45B0"/>
    <w:rsid w:val="005E5340"/>
    <w:rsid w:val="005E5571"/>
    <w:rsid w:val="005E5A27"/>
    <w:rsid w:val="005E5AC8"/>
    <w:rsid w:val="005E5D71"/>
    <w:rsid w:val="005E6134"/>
    <w:rsid w:val="005E668E"/>
    <w:rsid w:val="005E7432"/>
    <w:rsid w:val="005E7524"/>
    <w:rsid w:val="005E769A"/>
    <w:rsid w:val="005E7B97"/>
    <w:rsid w:val="005E7CDE"/>
    <w:rsid w:val="005F0339"/>
    <w:rsid w:val="005F0536"/>
    <w:rsid w:val="005F09B7"/>
    <w:rsid w:val="005F0D86"/>
    <w:rsid w:val="005F1003"/>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5D"/>
    <w:rsid w:val="005F6393"/>
    <w:rsid w:val="005F6416"/>
    <w:rsid w:val="005F6418"/>
    <w:rsid w:val="005F64E9"/>
    <w:rsid w:val="005F69FC"/>
    <w:rsid w:val="005F6D55"/>
    <w:rsid w:val="005F6D72"/>
    <w:rsid w:val="005F70CC"/>
    <w:rsid w:val="005F710E"/>
    <w:rsid w:val="005F722C"/>
    <w:rsid w:val="005F72B1"/>
    <w:rsid w:val="005F7808"/>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C10"/>
    <w:rsid w:val="00601E34"/>
    <w:rsid w:val="00601F2F"/>
    <w:rsid w:val="006024B6"/>
    <w:rsid w:val="00602675"/>
    <w:rsid w:val="006026D9"/>
    <w:rsid w:val="00602B8B"/>
    <w:rsid w:val="00603136"/>
    <w:rsid w:val="00603893"/>
    <w:rsid w:val="006039F5"/>
    <w:rsid w:val="00603D79"/>
    <w:rsid w:val="00603DCE"/>
    <w:rsid w:val="00603E22"/>
    <w:rsid w:val="0060405E"/>
    <w:rsid w:val="00604791"/>
    <w:rsid w:val="00604845"/>
    <w:rsid w:val="00604849"/>
    <w:rsid w:val="00604FCD"/>
    <w:rsid w:val="006054C9"/>
    <w:rsid w:val="006056FE"/>
    <w:rsid w:val="00605A54"/>
    <w:rsid w:val="00605C89"/>
    <w:rsid w:val="00605F3F"/>
    <w:rsid w:val="00606014"/>
    <w:rsid w:val="006060E6"/>
    <w:rsid w:val="006066EF"/>
    <w:rsid w:val="0060675E"/>
    <w:rsid w:val="00606D09"/>
    <w:rsid w:val="00606F16"/>
    <w:rsid w:val="00607341"/>
    <w:rsid w:val="00607CD9"/>
    <w:rsid w:val="00607DE2"/>
    <w:rsid w:val="00607E38"/>
    <w:rsid w:val="00607EE0"/>
    <w:rsid w:val="00610012"/>
    <w:rsid w:val="006103E4"/>
    <w:rsid w:val="0061049F"/>
    <w:rsid w:val="006106D3"/>
    <w:rsid w:val="00610735"/>
    <w:rsid w:val="00610B5F"/>
    <w:rsid w:val="00611084"/>
    <w:rsid w:val="00611146"/>
    <w:rsid w:val="00611161"/>
    <w:rsid w:val="0061138D"/>
    <w:rsid w:val="00611B49"/>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17DDD"/>
    <w:rsid w:val="00620304"/>
    <w:rsid w:val="00620431"/>
    <w:rsid w:val="00620D63"/>
    <w:rsid w:val="00620EBE"/>
    <w:rsid w:val="00621146"/>
    <w:rsid w:val="006212E9"/>
    <w:rsid w:val="0062131A"/>
    <w:rsid w:val="006213BE"/>
    <w:rsid w:val="00621605"/>
    <w:rsid w:val="00621A7C"/>
    <w:rsid w:val="00621C68"/>
    <w:rsid w:val="00621FC6"/>
    <w:rsid w:val="00622030"/>
    <w:rsid w:val="00622519"/>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34"/>
    <w:rsid w:val="00627077"/>
    <w:rsid w:val="006272E6"/>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48F"/>
    <w:rsid w:val="00631883"/>
    <w:rsid w:val="006318A4"/>
    <w:rsid w:val="00631A72"/>
    <w:rsid w:val="00631B10"/>
    <w:rsid w:val="00631BB5"/>
    <w:rsid w:val="00631C43"/>
    <w:rsid w:val="0063207C"/>
    <w:rsid w:val="0063249A"/>
    <w:rsid w:val="006327F2"/>
    <w:rsid w:val="00632D38"/>
    <w:rsid w:val="00633304"/>
    <w:rsid w:val="00633544"/>
    <w:rsid w:val="0063380F"/>
    <w:rsid w:val="006339A6"/>
    <w:rsid w:val="006339A9"/>
    <w:rsid w:val="00633A30"/>
    <w:rsid w:val="00633E9B"/>
    <w:rsid w:val="00633EE7"/>
    <w:rsid w:val="00633F54"/>
    <w:rsid w:val="00634268"/>
    <w:rsid w:val="00634C47"/>
    <w:rsid w:val="00634EC6"/>
    <w:rsid w:val="00635028"/>
    <w:rsid w:val="0063545D"/>
    <w:rsid w:val="00635943"/>
    <w:rsid w:val="00635A26"/>
    <w:rsid w:val="00635E0A"/>
    <w:rsid w:val="00636594"/>
    <w:rsid w:val="00636715"/>
    <w:rsid w:val="00636AFB"/>
    <w:rsid w:val="00636F36"/>
    <w:rsid w:val="00636F5D"/>
    <w:rsid w:val="00637094"/>
    <w:rsid w:val="006371B0"/>
    <w:rsid w:val="0063732B"/>
    <w:rsid w:val="006375C4"/>
    <w:rsid w:val="00637700"/>
    <w:rsid w:val="006379B2"/>
    <w:rsid w:val="00637BEB"/>
    <w:rsid w:val="00640176"/>
    <w:rsid w:val="00640572"/>
    <w:rsid w:val="00640629"/>
    <w:rsid w:val="0064062F"/>
    <w:rsid w:val="006409F3"/>
    <w:rsid w:val="00640C34"/>
    <w:rsid w:val="00640CB5"/>
    <w:rsid w:val="00640DB4"/>
    <w:rsid w:val="00640F59"/>
    <w:rsid w:val="00640FA2"/>
    <w:rsid w:val="006413BF"/>
    <w:rsid w:val="0064156D"/>
    <w:rsid w:val="00641987"/>
    <w:rsid w:val="00641D08"/>
    <w:rsid w:val="00642165"/>
    <w:rsid w:val="00642188"/>
    <w:rsid w:val="006423AA"/>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620"/>
    <w:rsid w:val="0064692A"/>
    <w:rsid w:val="00646CC6"/>
    <w:rsid w:val="00646D76"/>
    <w:rsid w:val="006473A2"/>
    <w:rsid w:val="006473C7"/>
    <w:rsid w:val="00647B78"/>
    <w:rsid w:val="00647CC8"/>
    <w:rsid w:val="00647E3E"/>
    <w:rsid w:val="00647F84"/>
    <w:rsid w:val="006501BA"/>
    <w:rsid w:val="00650238"/>
    <w:rsid w:val="00650396"/>
    <w:rsid w:val="0065082C"/>
    <w:rsid w:val="00650E27"/>
    <w:rsid w:val="0065204B"/>
    <w:rsid w:val="006523AA"/>
    <w:rsid w:val="006524BE"/>
    <w:rsid w:val="00652DF4"/>
    <w:rsid w:val="00653227"/>
    <w:rsid w:val="006532C7"/>
    <w:rsid w:val="006536FD"/>
    <w:rsid w:val="006537D9"/>
    <w:rsid w:val="00653819"/>
    <w:rsid w:val="00653B95"/>
    <w:rsid w:val="0065418C"/>
    <w:rsid w:val="00654191"/>
    <w:rsid w:val="006547B1"/>
    <w:rsid w:val="0065488D"/>
    <w:rsid w:val="006548D4"/>
    <w:rsid w:val="00654993"/>
    <w:rsid w:val="00654C79"/>
    <w:rsid w:val="00654DC3"/>
    <w:rsid w:val="0065518F"/>
    <w:rsid w:val="0065521C"/>
    <w:rsid w:val="00655386"/>
    <w:rsid w:val="00655472"/>
    <w:rsid w:val="0065560C"/>
    <w:rsid w:val="006557EE"/>
    <w:rsid w:val="0065581D"/>
    <w:rsid w:val="00655947"/>
    <w:rsid w:val="00655B92"/>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8F2"/>
    <w:rsid w:val="00657B50"/>
    <w:rsid w:val="00657BFF"/>
    <w:rsid w:val="00657F79"/>
    <w:rsid w:val="00660103"/>
    <w:rsid w:val="00660575"/>
    <w:rsid w:val="00660F61"/>
    <w:rsid w:val="006617F3"/>
    <w:rsid w:val="006619CE"/>
    <w:rsid w:val="00661BC0"/>
    <w:rsid w:val="00661E39"/>
    <w:rsid w:val="00661F9F"/>
    <w:rsid w:val="00661FEF"/>
    <w:rsid w:val="006624D6"/>
    <w:rsid w:val="00662BEC"/>
    <w:rsid w:val="006630D8"/>
    <w:rsid w:val="006630FA"/>
    <w:rsid w:val="0066310D"/>
    <w:rsid w:val="0066338B"/>
    <w:rsid w:val="0066364F"/>
    <w:rsid w:val="00663E69"/>
    <w:rsid w:val="00663EE6"/>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98"/>
    <w:rsid w:val="006669AC"/>
    <w:rsid w:val="00666A2F"/>
    <w:rsid w:val="00666B2A"/>
    <w:rsid w:val="00666BE4"/>
    <w:rsid w:val="0066708C"/>
    <w:rsid w:val="00667408"/>
    <w:rsid w:val="00667AA4"/>
    <w:rsid w:val="00667F99"/>
    <w:rsid w:val="00667FF7"/>
    <w:rsid w:val="00670289"/>
    <w:rsid w:val="006705A2"/>
    <w:rsid w:val="00670B19"/>
    <w:rsid w:val="00670C1C"/>
    <w:rsid w:val="00670FC3"/>
    <w:rsid w:val="006712F4"/>
    <w:rsid w:val="006716C2"/>
    <w:rsid w:val="00671972"/>
    <w:rsid w:val="00671CF6"/>
    <w:rsid w:val="00671EAA"/>
    <w:rsid w:val="00671FC5"/>
    <w:rsid w:val="006722AF"/>
    <w:rsid w:val="006728A8"/>
    <w:rsid w:val="006728B0"/>
    <w:rsid w:val="006729B9"/>
    <w:rsid w:val="00673362"/>
    <w:rsid w:val="006733FF"/>
    <w:rsid w:val="00673583"/>
    <w:rsid w:val="00673620"/>
    <w:rsid w:val="00673656"/>
    <w:rsid w:val="00673937"/>
    <w:rsid w:val="00673DD9"/>
    <w:rsid w:val="00673E44"/>
    <w:rsid w:val="00674116"/>
    <w:rsid w:val="0067433A"/>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850"/>
    <w:rsid w:val="00680930"/>
    <w:rsid w:val="00680AB9"/>
    <w:rsid w:val="00680F42"/>
    <w:rsid w:val="00680F87"/>
    <w:rsid w:val="0068102A"/>
    <w:rsid w:val="006810C5"/>
    <w:rsid w:val="00681460"/>
    <w:rsid w:val="0068162A"/>
    <w:rsid w:val="0068167B"/>
    <w:rsid w:val="006816DD"/>
    <w:rsid w:val="00681B1A"/>
    <w:rsid w:val="00681C40"/>
    <w:rsid w:val="006820E8"/>
    <w:rsid w:val="0068213B"/>
    <w:rsid w:val="00682324"/>
    <w:rsid w:val="006828C8"/>
    <w:rsid w:val="00682F3F"/>
    <w:rsid w:val="0068304B"/>
    <w:rsid w:val="006830A3"/>
    <w:rsid w:val="00683261"/>
    <w:rsid w:val="00683316"/>
    <w:rsid w:val="006833D1"/>
    <w:rsid w:val="00683545"/>
    <w:rsid w:val="006838FB"/>
    <w:rsid w:val="00683BDD"/>
    <w:rsid w:val="00683C7E"/>
    <w:rsid w:val="006840A8"/>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4EB"/>
    <w:rsid w:val="006875A4"/>
    <w:rsid w:val="00687860"/>
    <w:rsid w:val="00687A1E"/>
    <w:rsid w:val="00690025"/>
    <w:rsid w:val="006901CF"/>
    <w:rsid w:val="00690262"/>
    <w:rsid w:val="0069031D"/>
    <w:rsid w:val="006903E5"/>
    <w:rsid w:val="00690451"/>
    <w:rsid w:val="00690945"/>
    <w:rsid w:val="006909DA"/>
    <w:rsid w:val="00690AC0"/>
    <w:rsid w:val="00690EC6"/>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3C4D"/>
    <w:rsid w:val="006943BE"/>
    <w:rsid w:val="0069457A"/>
    <w:rsid w:val="0069490D"/>
    <w:rsid w:val="00694A4D"/>
    <w:rsid w:val="0069517A"/>
    <w:rsid w:val="006954D1"/>
    <w:rsid w:val="006954F3"/>
    <w:rsid w:val="006960FB"/>
    <w:rsid w:val="0069640C"/>
    <w:rsid w:val="00696897"/>
    <w:rsid w:val="00697446"/>
    <w:rsid w:val="00697823"/>
    <w:rsid w:val="00697973"/>
    <w:rsid w:val="00697C59"/>
    <w:rsid w:val="00697E70"/>
    <w:rsid w:val="006A0021"/>
    <w:rsid w:val="006A017F"/>
    <w:rsid w:val="006A05D0"/>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2BD"/>
    <w:rsid w:val="006A4413"/>
    <w:rsid w:val="006A458A"/>
    <w:rsid w:val="006A4608"/>
    <w:rsid w:val="006A47C9"/>
    <w:rsid w:val="006A4D68"/>
    <w:rsid w:val="006A4DCE"/>
    <w:rsid w:val="006A4F2D"/>
    <w:rsid w:val="006A4FCB"/>
    <w:rsid w:val="006A4FFA"/>
    <w:rsid w:val="006A5153"/>
    <w:rsid w:val="006A533F"/>
    <w:rsid w:val="006A5468"/>
    <w:rsid w:val="006A58B9"/>
    <w:rsid w:val="006A599F"/>
    <w:rsid w:val="006A5B98"/>
    <w:rsid w:val="006A5CBB"/>
    <w:rsid w:val="006A5D85"/>
    <w:rsid w:val="006A5FB4"/>
    <w:rsid w:val="006A60E3"/>
    <w:rsid w:val="006A626E"/>
    <w:rsid w:val="006A673A"/>
    <w:rsid w:val="006A69CE"/>
    <w:rsid w:val="006A6A55"/>
    <w:rsid w:val="006A6A6E"/>
    <w:rsid w:val="006A6B33"/>
    <w:rsid w:val="006A6C91"/>
    <w:rsid w:val="006A6DF0"/>
    <w:rsid w:val="006A6F6A"/>
    <w:rsid w:val="006A7386"/>
    <w:rsid w:val="006A73AA"/>
    <w:rsid w:val="006A73C9"/>
    <w:rsid w:val="006A7601"/>
    <w:rsid w:val="006A7863"/>
    <w:rsid w:val="006A79CF"/>
    <w:rsid w:val="006A7ABB"/>
    <w:rsid w:val="006A7E05"/>
    <w:rsid w:val="006B0419"/>
    <w:rsid w:val="006B05CA"/>
    <w:rsid w:val="006B06E1"/>
    <w:rsid w:val="006B080A"/>
    <w:rsid w:val="006B09AC"/>
    <w:rsid w:val="006B09ED"/>
    <w:rsid w:val="006B0A75"/>
    <w:rsid w:val="006B1294"/>
    <w:rsid w:val="006B1718"/>
    <w:rsid w:val="006B1902"/>
    <w:rsid w:val="006B19C4"/>
    <w:rsid w:val="006B1AA0"/>
    <w:rsid w:val="006B1CCE"/>
    <w:rsid w:val="006B2114"/>
    <w:rsid w:val="006B2683"/>
    <w:rsid w:val="006B2C41"/>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4D14"/>
    <w:rsid w:val="006B4D2C"/>
    <w:rsid w:val="006B517A"/>
    <w:rsid w:val="006B52CF"/>
    <w:rsid w:val="006B543A"/>
    <w:rsid w:val="006B5754"/>
    <w:rsid w:val="006B5A7C"/>
    <w:rsid w:val="006B5B44"/>
    <w:rsid w:val="006B5BFC"/>
    <w:rsid w:val="006B630C"/>
    <w:rsid w:val="006B67BF"/>
    <w:rsid w:val="006B68C2"/>
    <w:rsid w:val="006B6C18"/>
    <w:rsid w:val="006B6CCB"/>
    <w:rsid w:val="006B6D7E"/>
    <w:rsid w:val="006B70BE"/>
    <w:rsid w:val="006B72E6"/>
    <w:rsid w:val="006B7842"/>
    <w:rsid w:val="006B78A4"/>
    <w:rsid w:val="006B7939"/>
    <w:rsid w:val="006C010D"/>
    <w:rsid w:val="006C0949"/>
    <w:rsid w:val="006C0A0C"/>
    <w:rsid w:val="006C14B3"/>
    <w:rsid w:val="006C151C"/>
    <w:rsid w:val="006C17BE"/>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0F"/>
    <w:rsid w:val="006D0510"/>
    <w:rsid w:val="006D0540"/>
    <w:rsid w:val="006D06A1"/>
    <w:rsid w:val="006D06CD"/>
    <w:rsid w:val="006D0931"/>
    <w:rsid w:val="006D097C"/>
    <w:rsid w:val="006D0AA6"/>
    <w:rsid w:val="006D0B57"/>
    <w:rsid w:val="006D0C1C"/>
    <w:rsid w:val="006D0D63"/>
    <w:rsid w:val="006D104F"/>
    <w:rsid w:val="006D110D"/>
    <w:rsid w:val="006D1143"/>
    <w:rsid w:val="006D1184"/>
    <w:rsid w:val="006D1973"/>
    <w:rsid w:val="006D1B78"/>
    <w:rsid w:val="006D1CFC"/>
    <w:rsid w:val="006D213E"/>
    <w:rsid w:val="006D21C2"/>
    <w:rsid w:val="006D244B"/>
    <w:rsid w:val="006D2509"/>
    <w:rsid w:val="006D257D"/>
    <w:rsid w:val="006D277F"/>
    <w:rsid w:val="006D2E47"/>
    <w:rsid w:val="006D2E5C"/>
    <w:rsid w:val="006D351E"/>
    <w:rsid w:val="006D38D2"/>
    <w:rsid w:val="006D3B1A"/>
    <w:rsid w:val="006D3C8B"/>
    <w:rsid w:val="006D3D3C"/>
    <w:rsid w:val="006D4009"/>
    <w:rsid w:val="006D418E"/>
    <w:rsid w:val="006D41C5"/>
    <w:rsid w:val="006D432B"/>
    <w:rsid w:val="006D4336"/>
    <w:rsid w:val="006D4442"/>
    <w:rsid w:val="006D4449"/>
    <w:rsid w:val="006D4486"/>
    <w:rsid w:val="006D45A8"/>
    <w:rsid w:val="006D4DF1"/>
    <w:rsid w:val="006D4FBE"/>
    <w:rsid w:val="006D50A9"/>
    <w:rsid w:val="006D541A"/>
    <w:rsid w:val="006D6095"/>
    <w:rsid w:val="006D6303"/>
    <w:rsid w:val="006D63A2"/>
    <w:rsid w:val="006D64C1"/>
    <w:rsid w:val="006D6571"/>
    <w:rsid w:val="006D67C7"/>
    <w:rsid w:val="006D6825"/>
    <w:rsid w:val="006D6C5F"/>
    <w:rsid w:val="006D6EAE"/>
    <w:rsid w:val="006D7314"/>
    <w:rsid w:val="006D7466"/>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0FB9"/>
    <w:rsid w:val="006E12DC"/>
    <w:rsid w:val="006E1359"/>
    <w:rsid w:val="006E18D6"/>
    <w:rsid w:val="006E1B84"/>
    <w:rsid w:val="006E211E"/>
    <w:rsid w:val="006E21B9"/>
    <w:rsid w:val="006E226E"/>
    <w:rsid w:val="006E2538"/>
    <w:rsid w:val="006E26C5"/>
    <w:rsid w:val="006E2A6B"/>
    <w:rsid w:val="006E2C93"/>
    <w:rsid w:val="006E2E70"/>
    <w:rsid w:val="006E2F7B"/>
    <w:rsid w:val="006E3068"/>
    <w:rsid w:val="006E333B"/>
    <w:rsid w:val="006E351E"/>
    <w:rsid w:val="006E36E2"/>
    <w:rsid w:val="006E39A7"/>
    <w:rsid w:val="006E3E5A"/>
    <w:rsid w:val="006E3F64"/>
    <w:rsid w:val="006E3F8A"/>
    <w:rsid w:val="006E44C4"/>
    <w:rsid w:val="006E45DD"/>
    <w:rsid w:val="006E4814"/>
    <w:rsid w:val="006E48D4"/>
    <w:rsid w:val="006E5011"/>
    <w:rsid w:val="006E541B"/>
    <w:rsid w:val="006E5492"/>
    <w:rsid w:val="006E5551"/>
    <w:rsid w:val="006E56C0"/>
    <w:rsid w:val="006E5886"/>
    <w:rsid w:val="006E5BC3"/>
    <w:rsid w:val="006E5F9F"/>
    <w:rsid w:val="006E6679"/>
    <w:rsid w:val="006E690C"/>
    <w:rsid w:val="006E692D"/>
    <w:rsid w:val="006E6BCF"/>
    <w:rsid w:val="006E718A"/>
    <w:rsid w:val="006E74AF"/>
    <w:rsid w:val="006E75A4"/>
    <w:rsid w:val="006E76B6"/>
    <w:rsid w:val="006E7710"/>
    <w:rsid w:val="006E7B41"/>
    <w:rsid w:val="006E7E82"/>
    <w:rsid w:val="006F0DA6"/>
    <w:rsid w:val="006F1059"/>
    <w:rsid w:val="006F10F7"/>
    <w:rsid w:val="006F126F"/>
    <w:rsid w:val="006F1382"/>
    <w:rsid w:val="006F16A7"/>
    <w:rsid w:val="006F1963"/>
    <w:rsid w:val="006F1A4B"/>
    <w:rsid w:val="006F1AB3"/>
    <w:rsid w:val="006F1EB4"/>
    <w:rsid w:val="006F265F"/>
    <w:rsid w:val="006F283C"/>
    <w:rsid w:val="006F2C90"/>
    <w:rsid w:val="006F2DBE"/>
    <w:rsid w:val="006F2E37"/>
    <w:rsid w:val="006F3026"/>
    <w:rsid w:val="006F3044"/>
    <w:rsid w:val="006F335F"/>
    <w:rsid w:val="006F34F6"/>
    <w:rsid w:val="006F3523"/>
    <w:rsid w:val="006F36C0"/>
    <w:rsid w:val="006F3F09"/>
    <w:rsid w:val="006F4237"/>
    <w:rsid w:val="006F467E"/>
    <w:rsid w:val="006F50D3"/>
    <w:rsid w:val="006F5154"/>
    <w:rsid w:val="006F5187"/>
    <w:rsid w:val="006F57DE"/>
    <w:rsid w:val="006F5A9F"/>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0DD0"/>
    <w:rsid w:val="007015CB"/>
    <w:rsid w:val="007016BD"/>
    <w:rsid w:val="007020BA"/>
    <w:rsid w:val="0070223D"/>
    <w:rsid w:val="00702673"/>
    <w:rsid w:val="00702859"/>
    <w:rsid w:val="007028C5"/>
    <w:rsid w:val="00702943"/>
    <w:rsid w:val="007029FF"/>
    <w:rsid w:val="00702B3E"/>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152"/>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9D"/>
    <w:rsid w:val="00712BED"/>
    <w:rsid w:val="00713110"/>
    <w:rsid w:val="00713152"/>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311"/>
    <w:rsid w:val="00716893"/>
    <w:rsid w:val="00716B73"/>
    <w:rsid w:val="0071721A"/>
    <w:rsid w:val="007172FE"/>
    <w:rsid w:val="007173C4"/>
    <w:rsid w:val="00717661"/>
    <w:rsid w:val="00720244"/>
    <w:rsid w:val="007202AB"/>
    <w:rsid w:val="00720354"/>
    <w:rsid w:val="007204B5"/>
    <w:rsid w:val="00720551"/>
    <w:rsid w:val="0072064E"/>
    <w:rsid w:val="00720796"/>
    <w:rsid w:val="007207F8"/>
    <w:rsid w:val="007211EA"/>
    <w:rsid w:val="007212CD"/>
    <w:rsid w:val="00721426"/>
    <w:rsid w:val="007215E9"/>
    <w:rsid w:val="00721884"/>
    <w:rsid w:val="00721A9D"/>
    <w:rsid w:val="00721AE0"/>
    <w:rsid w:val="00721B38"/>
    <w:rsid w:val="00721C7A"/>
    <w:rsid w:val="00721C9F"/>
    <w:rsid w:val="00721D5A"/>
    <w:rsid w:val="00721D92"/>
    <w:rsid w:val="00721D9D"/>
    <w:rsid w:val="00721EB7"/>
    <w:rsid w:val="007223CD"/>
    <w:rsid w:val="00722401"/>
    <w:rsid w:val="0072275C"/>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53D"/>
    <w:rsid w:val="00727617"/>
    <w:rsid w:val="00727D39"/>
    <w:rsid w:val="00727D5B"/>
    <w:rsid w:val="0073089C"/>
    <w:rsid w:val="007308B9"/>
    <w:rsid w:val="00730A1E"/>
    <w:rsid w:val="00730E77"/>
    <w:rsid w:val="00731086"/>
    <w:rsid w:val="0073142D"/>
    <w:rsid w:val="0073143E"/>
    <w:rsid w:val="007315E8"/>
    <w:rsid w:val="00731B5E"/>
    <w:rsid w:val="00731DAB"/>
    <w:rsid w:val="00732111"/>
    <w:rsid w:val="00732274"/>
    <w:rsid w:val="007322BF"/>
    <w:rsid w:val="007324D6"/>
    <w:rsid w:val="007326F2"/>
    <w:rsid w:val="00732B20"/>
    <w:rsid w:val="00732FF5"/>
    <w:rsid w:val="00733003"/>
    <w:rsid w:val="00733610"/>
    <w:rsid w:val="007336DA"/>
    <w:rsid w:val="00733B8E"/>
    <w:rsid w:val="00733C38"/>
    <w:rsid w:val="00734285"/>
    <w:rsid w:val="007343A4"/>
    <w:rsid w:val="00734851"/>
    <w:rsid w:val="00734869"/>
    <w:rsid w:val="00734B8E"/>
    <w:rsid w:val="00734EB3"/>
    <w:rsid w:val="00735018"/>
    <w:rsid w:val="0073536F"/>
    <w:rsid w:val="00735891"/>
    <w:rsid w:val="007358C4"/>
    <w:rsid w:val="00735D34"/>
    <w:rsid w:val="00735E47"/>
    <w:rsid w:val="007365D2"/>
    <w:rsid w:val="007368F3"/>
    <w:rsid w:val="00736B7E"/>
    <w:rsid w:val="00736F71"/>
    <w:rsid w:val="00737309"/>
    <w:rsid w:val="00737686"/>
    <w:rsid w:val="00737B89"/>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C12"/>
    <w:rsid w:val="00741D42"/>
    <w:rsid w:val="00741E50"/>
    <w:rsid w:val="007424EB"/>
    <w:rsid w:val="00742579"/>
    <w:rsid w:val="00742AF2"/>
    <w:rsid w:val="00742F26"/>
    <w:rsid w:val="007434F7"/>
    <w:rsid w:val="00743B27"/>
    <w:rsid w:val="00743CFC"/>
    <w:rsid w:val="00744076"/>
    <w:rsid w:val="0074410F"/>
    <w:rsid w:val="0074418E"/>
    <w:rsid w:val="0074430C"/>
    <w:rsid w:val="0074481C"/>
    <w:rsid w:val="00744992"/>
    <w:rsid w:val="00744A89"/>
    <w:rsid w:val="00744B83"/>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00"/>
    <w:rsid w:val="00746F83"/>
    <w:rsid w:val="0074742C"/>
    <w:rsid w:val="007476D5"/>
    <w:rsid w:val="007477B8"/>
    <w:rsid w:val="00747876"/>
    <w:rsid w:val="007478C4"/>
    <w:rsid w:val="00747D6E"/>
    <w:rsid w:val="00750473"/>
    <w:rsid w:val="00750581"/>
    <w:rsid w:val="0075061C"/>
    <w:rsid w:val="00751554"/>
    <w:rsid w:val="007515A7"/>
    <w:rsid w:val="0075162C"/>
    <w:rsid w:val="007516EA"/>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09"/>
    <w:rsid w:val="00753B5C"/>
    <w:rsid w:val="00753BA3"/>
    <w:rsid w:val="00753BB4"/>
    <w:rsid w:val="00753EAD"/>
    <w:rsid w:val="007543A2"/>
    <w:rsid w:val="0075467C"/>
    <w:rsid w:val="00754987"/>
    <w:rsid w:val="00754C0D"/>
    <w:rsid w:val="00754CEB"/>
    <w:rsid w:val="0075518A"/>
    <w:rsid w:val="007554DF"/>
    <w:rsid w:val="007556C2"/>
    <w:rsid w:val="00755707"/>
    <w:rsid w:val="00755E83"/>
    <w:rsid w:val="00755F79"/>
    <w:rsid w:val="0075647B"/>
    <w:rsid w:val="0075651E"/>
    <w:rsid w:val="0075654F"/>
    <w:rsid w:val="00756613"/>
    <w:rsid w:val="007566C3"/>
    <w:rsid w:val="00756C67"/>
    <w:rsid w:val="00756CD8"/>
    <w:rsid w:val="0075703B"/>
    <w:rsid w:val="00757122"/>
    <w:rsid w:val="007575BE"/>
    <w:rsid w:val="00757852"/>
    <w:rsid w:val="00757AD5"/>
    <w:rsid w:val="00757D59"/>
    <w:rsid w:val="007601EF"/>
    <w:rsid w:val="00760533"/>
    <w:rsid w:val="00760A36"/>
    <w:rsid w:val="00761041"/>
    <w:rsid w:val="0076119F"/>
    <w:rsid w:val="00761248"/>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779"/>
    <w:rsid w:val="00764BAC"/>
    <w:rsid w:val="00764BD5"/>
    <w:rsid w:val="00764C76"/>
    <w:rsid w:val="00764DBF"/>
    <w:rsid w:val="00764F1D"/>
    <w:rsid w:val="0076513A"/>
    <w:rsid w:val="007651E1"/>
    <w:rsid w:val="00765C0E"/>
    <w:rsid w:val="00765F35"/>
    <w:rsid w:val="0076638E"/>
    <w:rsid w:val="0076656A"/>
    <w:rsid w:val="00766620"/>
    <w:rsid w:val="0076681B"/>
    <w:rsid w:val="00766870"/>
    <w:rsid w:val="0076706B"/>
    <w:rsid w:val="007672E3"/>
    <w:rsid w:val="007677C0"/>
    <w:rsid w:val="00767801"/>
    <w:rsid w:val="007679CD"/>
    <w:rsid w:val="00770038"/>
    <w:rsid w:val="0077076B"/>
    <w:rsid w:val="00770B92"/>
    <w:rsid w:val="00770BBD"/>
    <w:rsid w:val="00770D73"/>
    <w:rsid w:val="007710B2"/>
    <w:rsid w:val="007710D9"/>
    <w:rsid w:val="007715BD"/>
    <w:rsid w:val="007715D2"/>
    <w:rsid w:val="00771632"/>
    <w:rsid w:val="00771C70"/>
    <w:rsid w:val="00771C9E"/>
    <w:rsid w:val="00771E29"/>
    <w:rsid w:val="00772377"/>
    <w:rsid w:val="0077267C"/>
    <w:rsid w:val="00772A4C"/>
    <w:rsid w:val="00772A72"/>
    <w:rsid w:val="00772B77"/>
    <w:rsid w:val="00772D16"/>
    <w:rsid w:val="00772F9D"/>
    <w:rsid w:val="00772FFB"/>
    <w:rsid w:val="0077365C"/>
    <w:rsid w:val="00774216"/>
    <w:rsid w:val="007744AD"/>
    <w:rsid w:val="007744D2"/>
    <w:rsid w:val="00774892"/>
    <w:rsid w:val="00774917"/>
    <w:rsid w:val="007749C8"/>
    <w:rsid w:val="00774B75"/>
    <w:rsid w:val="00774F5A"/>
    <w:rsid w:val="00774F89"/>
    <w:rsid w:val="00775005"/>
    <w:rsid w:val="00775167"/>
    <w:rsid w:val="0077557B"/>
    <w:rsid w:val="007755E5"/>
    <w:rsid w:val="007757B7"/>
    <w:rsid w:val="00775B13"/>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46B"/>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797"/>
    <w:rsid w:val="007848B1"/>
    <w:rsid w:val="00784A2E"/>
    <w:rsid w:val="00785273"/>
    <w:rsid w:val="0078533F"/>
    <w:rsid w:val="0078559C"/>
    <w:rsid w:val="007858AF"/>
    <w:rsid w:val="00785A0C"/>
    <w:rsid w:val="007861F5"/>
    <w:rsid w:val="007863EF"/>
    <w:rsid w:val="00786544"/>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368"/>
    <w:rsid w:val="00795598"/>
    <w:rsid w:val="007955C9"/>
    <w:rsid w:val="0079575D"/>
    <w:rsid w:val="00795E9C"/>
    <w:rsid w:val="0079607D"/>
    <w:rsid w:val="00796602"/>
    <w:rsid w:val="0079665E"/>
    <w:rsid w:val="00796939"/>
    <w:rsid w:val="00796CD0"/>
    <w:rsid w:val="00797305"/>
    <w:rsid w:val="00797336"/>
    <w:rsid w:val="00797452"/>
    <w:rsid w:val="00797667"/>
    <w:rsid w:val="0079781B"/>
    <w:rsid w:val="00797A27"/>
    <w:rsid w:val="00797B6D"/>
    <w:rsid w:val="00797C4B"/>
    <w:rsid w:val="00797C91"/>
    <w:rsid w:val="00797D89"/>
    <w:rsid w:val="00797F32"/>
    <w:rsid w:val="00797FCE"/>
    <w:rsid w:val="007A0364"/>
    <w:rsid w:val="007A0976"/>
    <w:rsid w:val="007A0A48"/>
    <w:rsid w:val="007A2522"/>
    <w:rsid w:val="007A28D7"/>
    <w:rsid w:val="007A2E9C"/>
    <w:rsid w:val="007A2FAD"/>
    <w:rsid w:val="007A355F"/>
    <w:rsid w:val="007A38FF"/>
    <w:rsid w:val="007A3A61"/>
    <w:rsid w:val="007A3AC5"/>
    <w:rsid w:val="007A3ECF"/>
    <w:rsid w:val="007A3F35"/>
    <w:rsid w:val="007A43A0"/>
    <w:rsid w:val="007A45A4"/>
    <w:rsid w:val="007A470B"/>
    <w:rsid w:val="007A4BF1"/>
    <w:rsid w:val="007A4F5B"/>
    <w:rsid w:val="007A5162"/>
    <w:rsid w:val="007A5194"/>
    <w:rsid w:val="007A52BA"/>
    <w:rsid w:val="007A57AA"/>
    <w:rsid w:val="007A59C8"/>
    <w:rsid w:val="007A5BE2"/>
    <w:rsid w:val="007A5F56"/>
    <w:rsid w:val="007A613A"/>
    <w:rsid w:val="007A6293"/>
    <w:rsid w:val="007A65D1"/>
    <w:rsid w:val="007A66E0"/>
    <w:rsid w:val="007A6A92"/>
    <w:rsid w:val="007A71C5"/>
    <w:rsid w:val="007A722D"/>
    <w:rsid w:val="007A7517"/>
    <w:rsid w:val="007A7978"/>
    <w:rsid w:val="007A79F3"/>
    <w:rsid w:val="007B021F"/>
    <w:rsid w:val="007B03D1"/>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4D9"/>
    <w:rsid w:val="007B374D"/>
    <w:rsid w:val="007B3CFB"/>
    <w:rsid w:val="007B3D7C"/>
    <w:rsid w:val="007B3EA6"/>
    <w:rsid w:val="007B4000"/>
    <w:rsid w:val="007B41D4"/>
    <w:rsid w:val="007B4BE2"/>
    <w:rsid w:val="007B4D0E"/>
    <w:rsid w:val="007B4D21"/>
    <w:rsid w:val="007B4D9E"/>
    <w:rsid w:val="007B520B"/>
    <w:rsid w:val="007B53B3"/>
    <w:rsid w:val="007B5891"/>
    <w:rsid w:val="007B5906"/>
    <w:rsid w:val="007B5998"/>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9CD"/>
    <w:rsid w:val="007B7A1E"/>
    <w:rsid w:val="007B7E13"/>
    <w:rsid w:val="007C00BE"/>
    <w:rsid w:val="007C0233"/>
    <w:rsid w:val="007C0283"/>
    <w:rsid w:val="007C053D"/>
    <w:rsid w:val="007C0A68"/>
    <w:rsid w:val="007C0F6F"/>
    <w:rsid w:val="007C1050"/>
    <w:rsid w:val="007C12A0"/>
    <w:rsid w:val="007C14F8"/>
    <w:rsid w:val="007C16B1"/>
    <w:rsid w:val="007C1908"/>
    <w:rsid w:val="007C196E"/>
    <w:rsid w:val="007C1C59"/>
    <w:rsid w:val="007C2265"/>
    <w:rsid w:val="007C25F3"/>
    <w:rsid w:val="007C2667"/>
    <w:rsid w:val="007C2724"/>
    <w:rsid w:val="007C2828"/>
    <w:rsid w:val="007C2910"/>
    <w:rsid w:val="007C2919"/>
    <w:rsid w:val="007C2ADA"/>
    <w:rsid w:val="007C2CCD"/>
    <w:rsid w:val="007C2DE5"/>
    <w:rsid w:val="007C2E4A"/>
    <w:rsid w:val="007C3552"/>
    <w:rsid w:val="007C3DCA"/>
    <w:rsid w:val="007C3F6B"/>
    <w:rsid w:val="007C4335"/>
    <w:rsid w:val="007C4367"/>
    <w:rsid w:val="007C443B"/>
    <w:rsid w:val="007C48AF"/>
    <w:rsid w:val="007C4D17"/>
    <w:rsid w:val="007C4F9A"/>
    <w:rsid w:val="007C51DC"/>
    <w:rsid w:val="007C5261"/>
    <w:rsid w:val="007C53F9"/>
    <w:rsid w:val="007C578D"/>
    <w:rsid w:val="007C5AD9"/>
    <w:rsid w:val="007C6012"/>
    <w:rsid w:val="007C6343"/>
    <w:rsid w:val="007C67AC"/>
    <w:rsid w:val="007C6C17"/>
    <w:rsid w:val="007C6D6B"/>
    <w:rsid w:val="007C7284"/>
    <w:rsid w:val="007C7338"/>
    <w:rsid w:val="007C7464"/>
    <w:rsid w:val="007C7AEA"/>
    <w:rsid w:val="007D00A6"/>
    <w:rsid w:val="007D0249"/>
    <w:rsid w:val="007D025B"/>
    <w:rsid w:val="007D0B13"/>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3EB1"/>
    <w:rsid w:val="007D42CF"/>
    <w:rsid w:val="007D4366"/>
    <w:rsid w:val="007D444E"/>
    <w:rsid w:val="007D4701"/>
    <w:rsid w:val="007D48FD"/>
    <w:rsid w:val="007D4EB1"/>
    <w:rsid w:val="007D5008"/>
    <w:rsid w:val="007D55C4"/>
    <w:rsid w:val="007D562D"/>
    <w:rsid w:val="007D56CC"/>
    <w:rsid w:val="007D5990"/>
    <w:rsid w:val="007D5CE9"/>
    <w:rsid w:val="007D5D2B"/>
    <w:rsid w:val="007D5E80"/>
    <w:rsid w:val="007D623A"/>
    <w:rsid w:val="007D625B"/>
    <w:rsid w:val="007D630E"/>
    <w:rsid w:val="007D641F"/>
    <w:rsid w:val="007D643B"/>
    <w:rsid w:val="007D64EF"/>
    <w:rsid w:val="007D6E49"/>
    <w:rsid w:val="007D715C"/>
    <w:rsid w:val="007D7258"/>
    <w:rsid w:val="007D7BED"/>
    <w:rsid w:val="007E00D9"/>
    <w:rsid w:val="007E06FA"/>
    <w:rsid w:val="007E0893"/>
    <w:rsid w:val="007E0910"/>
    <w:rsid w:val="007E0B8F"/>
    <w:rsid w:val="007E0D9C"/>
    <w:rsid w:val="007E0E8E"/>
    <w:rsid w:val="007E10E9"/>
    <w:rsid w:val="007E13DD"/>
    <w:rsid w:val="007E157A"/>
    <w:rsid w:val="007E17B9"/>
    <w:rsid w:val="007E196E"/>
    <w:rsid w:val="007E1A16"/>
    <w:rsid w:val="007E1E29"/>
    <w:rsid w:val="007E1E54"/>
    <w:rsid w:val="007E2C0C"/>
    <w:rsid w:val="007E2E8F"/>
    <w:rsid w:val="007E2F00"/>
    <w:rsid w:val="007E2FAD"/>
    <w:rsid w:val="007E31F4"/>
    <w:rsid w:val="007E35BF"/>
    <w:rsid w:val="007E3875"/>
    <w:rsid w:val="007E4044"/>
    <w:rsid w:val="007E42F7"/>
    <w:rsid w:val="007E4371"/>
    <w:rsid w:val="007E45F1"/>
    <w:rsid w:val="007E4816"/>
    <w:rsid w:val="007E4C40"/>
    <w:rsid w:val="007E4C6E"/>
    <w:rsid w:val="007E4CF0"/>
    <w:rsid w:val="007E4E8B"/>
    <w:rsid w:val="007E4FD6"/>
    <w:rsid w:val="007E502B"/>
    <w:rsid w:val="007E537F"/>
    <w:rsid w:val="007E5529"/>
    <w:rsid w:val="007E5539"/>
    <w:rsid w:val="007E582B"/>
    <w:rsid w:val="007E59E3"/>
    <w:rsid w:val="007E5A9B"/>
    <w:rsid w:val="007E6A21"/>
    <w:rsid w:val="007E6A72"/>
    <w:rsid w:val="007E7096"/>
    <w:rsid w:val="007E711A"/>
    <w:rsid w:val="007E719D"/>
    <w:rsid w:val="007E71F0"/>
    <w:rsid w:val="007E7517"/>
    <w:rsid w:val="007E7585"/>
    <w:rsid w:val="007E7736"/>
    <w:rsid w:val="007E7A72"/>
    <w:rsid w:val="007E7E41"/>
    <w:rsid w:val="007E7EAD"/>
    <w:rsid w:val="007F02DE"/>
    <w:rsid w:val="007F05EB"/>
    <w:rsid w:val="007F089A"/>
    <w:rsid w:val="007F0B81"/>
    <w:rsid w:val="007F0EBE"/>
    <w:rsid w:val="007F0F43"/>
    <w:rsid w:val="007F10B7"/>
    <w:rsid w:val="007F11B2"/>
    <w:rsid w:val="007F126B"/>
    <w:rsid w:val="007F1C1E"/>
    <w:rsid w:val="007F1E3E"/>
    <w:rsid w:val="007F1E45"/>
    <w:rsid w:val="007F203A"/>
    <w:rsid w:val="007F263E"/>
    <w:rsid w:val="007F269F"/>
    <w:rsid w:val="007F2B45"/>
    <w:rsid w:val="007F2B7B"/>
    <w:rsid w:val="007F2C29"/>
    <w:rsid w:val="007F30C9"/>
    <w:rsid w:val="007F3421"/>
    <w:rsid w:val="007F3437"/>
    <w:rsid w:val="007F36C4"/>
    <w:rsid w:val="007F3C7E"/>
    <w:rsid w:val="007F3E87"/>
    <w:rsid w:val="007F3E9A"/>
    <w:rsid w:val="007F43BB"/>
    <w:rsid w:val="007F446B"/>
    <w:rsid w:val="007F453C"/>
    <w:rsid w:val="007F4576"/>
    <w:rsid w:val="007F45A3"/>
    <w:rsid w:val="007F464D"/>
    <w:rsid w:val="007F4696"/>
    <w:rsid w:val="007F49CE"/>
    <w:rsid w:val="007F4ABF"/>
    <w:rsid w:val="007F4D7A"/>
    <w:rsid w:val="007F4E89"/>
    <w:rsid w:val="007F4FE4"/>
    <w:rsid w:val="007F5091"/>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6CC"/>
    <w:rsid w:val="007F7851"/>
    <w:rsid w:val="007F78E3"/>
    <w:rsid w:val="007F7921"/>
    <w:rsid w:val="0080019C"/>
    <w:rsid w:val="0080072E"/>
    <w:rsid w:val="0080100E"/>
    <w:rsid w:val="00801803"/>
    <w:rsid w:val="00801C8E"/>
    <w:rsid w:val="00802045"/>
    <w:rsid w:val="00802658"/>
    <w:rsid w:val="008027F2"/>
    <w:rsid w:val="00802853"/>
    <w:rsid w:val="00802A34"/>
    <w:rsid w:val="00802BCB"/>
    <w:rsid w:val="00802CAB"/>
    <w:rsid w:val="00802D26"/>
    <w:rsid w:val="00802E60"/>
    <w:rsid w:val="00802F02"/>
    <w:rsid w:val="00802F36"/>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6F4"/>
    <w:rsid w:val="0080691B"/>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2BB"/>
    <w:rsid w:val="0081473D"/>
    <w:rsid w:val="00814940"/>
    <w:rsid w:val="00814D9A"/>
    <w:rsid w:val="00814E23"/>
    <w:rsid w:val="00815470"/>
    <w:rsid w:val="008158D8"/>
    <w:rsid w:val="00815D0A"/>
    <w:rsid w:val="00815E0D"/>
    <w:rsid w:val="00816975"/>
    <w:rsid w:val="00816FFE"/>
    <w:rsid w:val="00817176"/>
    <w:rsid w:val="008171FA"/>
    <w:rsid w:val="00817479"/>
    <w:rsid w:val="008174D5"/>
    <w:rsid w:val="00817773"/>
    <w:rsid w:val="00817BCB"/>
    <w:rsid w:val="008204A3"/>
    <w:rsid w:val="008204EA"/>
    <w:rsid w:val="008204F4"/>
    <w:rsid w:val="0082079B"/>
    <w:rsid w:val="00820A03"/>
    <w:rsid w:val="00820BB1"/>
    <w:rsid w:val="00820CAE"/>
    <w:rsid w:val="008211E0"/>
    <w:rsid w:val="00821201"/>
    <w:rsid w:val="008212BE"/>
    <w:rsid w:val="0082157F"/>
    <w:rsid w:val="008217E2"/>
    <w:rsid w:val="00821818"/>
    <w:rsid w:val="00822477"/>
    <w:rsid w:val="008229B2"/>
    <w:rsid w:val="00822CF0"/>
    <w:rsid w:val="00823191"/>
    <w:rsid w:val="008234D8"/>
    <w:rsid w:val="0082355F"/>
    <w:rsid w:val="008238D5"/>
    <w:rsid w:val="008241D5"/>
    <w:rsid w:val="008241D8"/>
    <w:rsid w:val="00824314"/>
    <w:rsid w:val="0082461F"/>
    <w:rsid w:val="008248CB"/>
    <w:rsid w:val="00824A5A"/>
    <w:rsid w:val="00824D5A"/>
    <w:rsid w:val="00824F7A"/>
    <w:rsid w:val="00824F86"/>
    <w:rsid w:val="0082541D"/>
    <w:rsid w:val="008259B6"/>
    <w:rsid w:val="00825AC6"/>
    <w:rsid w:val="00825CCD"/>
    <w:rsid w:val="00825EE1"/>
    <w:rsid w:val="00825F55"/>
    <w:rsid w:val="008263C1"/>
    <w:rsid w:val="0082669E"/>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D63"/>
    <w:rsid w:val="0083237C"/>
    <w:rsid w:val="008323EF"/>
    <w:rsid w:val="00832408"/>
    <w:rsid w:val="00832A76"/>
    <w:rsid w:val="00832BCF"/>
    <w:rsid w:val="00832C8D"/>
    <w:rsid w:val="00832DBC"/>
    <w:rsid w:val="00832DED"/>
    <w:rsid w:val="00833322"/>
    <w:rsid w:val="00833754"/>
    <w:rsid w:val="00833AAA"/>
    <w:rsid w:val="00833AB1"/>
    <w:rsid w:val="00833E8E"/>
    <w:rsid w:val="00833FEE"/>
    <w:rsid w:val="00834325"/>
    <w:rsid w:val="0083472D"/>
    <w:rsid w:val="008350BC"/>
    <w:rsid w:val="0083529C"/>
    <w:rsid w:val="008355FF"/>
    <w:rsid w:val="00835653"/>
    <w:rsid w:val="00835B62"/>
    <w:rsid w:val="00835D41"/>
    <w:rsid w:val="00836244"/>
    <w:rsid w:val="0083632D"/>
    <w:rsid w:val="00836362"/>
    <w:rsid w:val="008364AC"/>
    <w:rsid w:val="0083664A"/>
    <w:rsid w:val="008366C4"/>
    <w:rsid w:val="00836821"/>
    <w:rsid w:val="00836C0D"/>
    <w:rsid w:val="00837918"/>
    <w:rsid w:val="00837C12"/>
    <w:rsid w:val="00837C33"/>
    <w:rsid w:val="00837D56"/>
    <w:rsid w:val="00837E85"/>
    <w:rsid w:val="00840063"/>
    <w:rsid w:val="0084019B"/>
    <w:rsid w:val="0084054B"/>
    <w:rsid w:val="00841031"/>
    <w:rsid w:val="00841139"/>
    <w:rsid w:val="0084122A"/>
    <w:rsid w:val="00841460"/>
    <w:rsid w:val="0084156A"/>
    <w:rsid w:val="00841674"/>
    <w:rsid w:val="00841742"/>
    <w:rsid w:val="00841A29"/>
    <w:rsid w:val="00841E2E"/>
    <w:rsid w:val="008424A0"/>
    <w:rsid w:val="008424DB"/>
    <w:rsid w:val="008427B7"/>
    <w:rsid w:val="00842FAA"/>
    <w:rsid w:val="008432FD"/>
    <w:rsid w:val="008434EB"/>
    <w:rsid w:val="00843DE3"/>
    <w:rsid w:val="008444AB"/>
    <w:rsid w:val="00844516"/>
    <w:rsid w:val="008445C8"/>
    <w:rsid w:val="00844D26"/>
    <w:rsid w:val="00844F36"/>
    <w:rsid w:val="00845037"/>
    <w:rsid w:val="008450BF"/>
    <w:rsid w:val="0084555C"/>
    <w:rsid w:val="0084577A"/>
    <w:rsid w:val="00845870"/>
    <w:rsid w:val="0084595A"/>
    <w:rsid w:val="008459EB"/>
    <w:rsid w:val="00845B7D"/>
    <w:rsid w:val="00845D7E"/>
    <w:rsid w:val="00845EF4"/>
    <w:rsid w:val="00845F50"/>
    <w:rsid w:val="00846488"/>
    <w:rsid w:val="008464D1"/>
    <w:rsid w:val="00846501"/>
    <w:rsid w:val="008465A7"/>
    <w:rsid w:val="0084691C"/>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4F0"/>
    <w:rsid w:val="008525FE"/>
    <w:rsid w:val="0085283E"/>
    <w:rsid w:val="0085297A"/>
    <w:rsid w:val="00852B63"/>
    <w:rsid w:val="00853266"/>
    <w:rsid w:val="00853561"/>
    <w:rsid w:val="008536BC"/>
    <w:rsid w:val="00853910"/>
    <w:rsid w:val="00853CDD"/>
    <w:rsid w:val="008542FE"/>
    <w:rsid w:val="008547ED"/>
    <w:rsid w:val="0085491B"/>
    <w:rsid w:val="00854BDF"/>
    <w:rsid w:val="00854CC3"/>
    <w:rsid w:val="008550A6"/>
    <w:rsid w:val="008553EE"/>
    <w:rsid w:val="0085579B"/>
    <w:rsid w:val="00855B05"/>
    <w:rsid w:val="00855B99"/>
    <w:rsid w:val="00855EDE"/>
    <w:rsid w:val="0085607A"/>
    <w:rsid w:val="008563AB"/>
    <w:rsid w:val="00856488"/>
    <w:rsid w:val="0085667D"/>
    <w:rsid w:val="00856AC2"/>
    <w:rsid w:val="00857068"/>
    <w:rsid w:val="0085734D"/>
    <w:rsid w:val="00857441"/>
    <w:rsid w:val="0085776A"/>
    <w:rsid w:val="00857CE6"/>
    <w:rsid w:val="00857F01"/>
    <w:rsid w:val="0086079E"/>
    <w:rsid w:val="0086083B"/>
    <w:rsid w:val="0086091A"/>
    <w:rsid w:val="008609F3"/>
    <w:rsid w:val="00861833"/>
    <w:rsid w:val="00861F45"/>
    <w:rsid w:val="00861FDA"/>
    <w:rsid w:val="00862155"/>
    <w:rsid w:val="008623CE"/>
    <w:rsid w:val="00862647"/>
    <w:rsid w:val="00862A13"/>
    <w:rsid w:val="00862F22"/>
    <w:rsid w:val="00863068"/>
    <w:rsid w:val="00863733"/>
    <w:rsid w:val="00863842"/>
    <w:rsid w:val="008638B5"/>
    <w:rsid w:val="00863D20"/>
    <w:rsid w:val="00863E85"/>
    <w:rsid w:val="00863FDF"/>
    <w:rsid w:val="0086409B"/>
    <w:rsid w:val="00864569"/>
    <w:rsid w:val="00864E45"/>
    <w:rsid w:val="0086515F"/>
    <w:rsid w:val="008653C8"/>
    <w:rsid w:val="008657AE"/>
    <w:rsid w:val="00865876"/>
    <w:rsid w:val="008659B2"/>
    <w:rsid w:val="00865ED0"/>
    <w:rsid w:val="00866271"/>
    <w:rsid w:val="0086638A"/>
    <w:rsid w:val="0086646F"/>
    <w:rsid w:val="00866768"/>
    <w:rsid w:val="00866ACC"/>
    <w:rsid w:val="00866F09"/>
    <w:rsid w:val="00867109"/>
    <w:rsid w:val="00867191"/>
    <w:rsid w:val="00867A28"/>
    <w:rsid w:val="00867B84"/>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D92"/>
    <w:rsid w:val="00872E78"/>
    <w:rsid w:val="0087301E"/>
    <w:rsid w:val="00873385"/>
    <w:rsid w:val="008733D2"/>
    <w:rsid w:val="00873485"/>
    <w:rsid w:val="008734FA"/>
    <w:rsid w:val="00873737"/>
    <w:rsid w:val="008738A6"/>
    <w:rsid w:val="00873B37"/>
    <w:rsid w:val="00873BFE"/>
    <w:rsid w:val="00873BFF"/>
    <w:rsid w:val="00873D76"/>
    <w:rsid w:val="00873E89"/>
    <w:rsid w:val="00873F0F"/>
    <w:rsid w:val="0087404B"/>
    <w:rsid w:val="00874135"/>
    <w:rsid w:val="0087427D"/>
    <w:rsid w:val="0087435E"/>
    <w:rsid w:val="00874449"/>
    <w:rsid w:val="008746BE"/>
    <w:rsid w:val="00874838"/>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0CE"/>
    <w:rsid w:val="00882248"/>
    <w:rsid w:val="00882362"/>
    <w:rsid w:val="008825BC"/>
    <w:rsid w:val="008828EA"/>
    <w:rsid w:val="00882A36"/>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BB0"/>
    <w:rsid w:val="00885CB8"/>
    <w:rsid w:val="00885D9F"/>
    <w:rsid w:val="00886706"/>
    <w:rsid w:val="008867F7"/>
    <w:rsid w:val="00886AE3"/>
    <w:rsid w:val="00886BBB"/>
    <w:rsid w:val="00886CC3"/>
    <w:rsid w:val="00887201"/>
    <w:rsid w:val="008876A1"/>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8E9"/>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11D"/>
    <w:rsid w:val="0089471A"/>
    <w:rsid w:val="008949B6"/>
    <w:rsid w:val="00894F72"/>
    <w:rsid w:val="00895011"/>
    <w:rsid w:val="008954C6"/>
    <w:rsid w:val="00895798"/>
    <w:rsid w:val="00895F73"/>
    <w:rsid w:val="00896AC5"/>
    <w:rsid w:val="00896D2E"/>
    <w:rsid w:val="00896EDA"/>
    <w:rsid w:val="00897097"/>
    <w:rsid w:val="0089782E"/>
    <w:rsid w:val="00897975"/>
    <w:rsid w:val="00897980"/>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CA1"/>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9E2"/>
    <w:rsid w:val="008A5B0C"/>
    <w:rsid w:val="008A5CF4"/>
    <w:rsid w:val="008A5F16"/>
    <w:rsid w:val="008A62D7"/>
    <w:rsid w:val="008A6AF9"/>
    <w:rsid w:val="008A6D22"/>
    <w:rsid w:val="008A6EB4"/>
    <w:rsid w:val="008A7090"/>
    <w:rsid w:val="008A7106"/>
    <w:rsid w:val="008A780D"/>
    <w:rsid w:val="008A7A41"/>
    <w:rsid w:val="008A7CC5"/>
    <w:rsid w:val="008A7D39"/>
    <w:rsid w:val="008A7DF7"/>
    <w:rsid w:val="008A7F5B"/>
    <w:rsid w:val="008B0008"/>
    <w:rsid w:val="008B02D6"/>
    <w:rsid w:val="008B037E"/>
    <w:rsid w:val="008B03BE"/>
    <w:rsid w:val="008B078B"/>
    <w:rsid w:val="008B07D7"/>
    <w:rsid w:val="008B09BE"/>
    <w:rsid w:val="008B0DD3"/>
    <w:rsid w:val="008B0FDA"/>
    <w:rsid w:val="008B1392"/>
    <w:rsid w:val="008B13B8"/>
    <w:rsid w:val="008B1470"/>
    <w:rsid w:val="008B1CBE"/>
    <w:rsid w:val="008B1F2C"/>
    <w:rsid w:val="008B2274"/>
    <w:rsid w:val="008B2309"/>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2EC"/>
    <w:rsid w:val="008B54E0"/>
    <w:rsid w:val="008B5623"/>
    <w:rsid w:val="008B56FE"/>
    <w:rsid w:val="008B586D"/>
    <w:rsid w:val="008B646A"/>
    <w:rsid w:val="008B66C3"/>
    <w:rsid w:val="008B688B"/>
    <w:rsid w:val="008B6BBE"/>
    <w:rsid w:val="008B728F"/>
    <w:rsid w:val="008B7304"/>
    <w:rsid w:val="008B7429"/>
    <w:rsid w:val="008B75E4"/>
    <w:rsid w:val="008B78DA"/>
    <w:rsid w:val="008B7C38"/>
    <w:rsid w:val="008B7DE5"/>
    <w:rsid w:val="008B7E5B"/>
    <w:rsid w:val="008B7E72"/>
    <w:rsid w:val="008B7F18"/>
    <w:rsid w:val="008C0047"/>
    <w:rsid w:val="008C0119"/>
    <w:rsid w:val="008C0168"/>
    <w:rsid w:val="008C0680"/>
    <w:rsid w:val="008C09C4"/>
    <w:rsid w:val="008C0C60"/>
    <w:rsid w:val="008C0F1D"/>
    <w:rsid w:val="008C103B"/>
    <w:rsid w:val="008C1265"/>
    <w:rsid w:val="008C1A58"/>
    <w:rsid w:val="008C1DFC"/>
    <w:rsid w:val="008C1FB6"/>
    <w:rsid w:val="008C2512"/>
    <w:rsid w:val="008C26C9"/>
    <w:rsid w:val="008C2707"/>
    <w:rsid w:val="008C28B1"/>
    <w:rsid w:val="008C2D12"/>
    <w:rsid w:val="008C2E15"/>
    <w:rsid w:val="008C2F3D"/>
    <w:rsid w:val="008C342A"/>
    <w:rsid w:val="008C3C40"/>
    <w:rsid w:val="008C448A"/>
    <w:rsid w:val="008C4521"/>
    <w:rsid w:val="008C4817"/>
    <w:rsid w:val="008C51D8"/>
    <w:rsid w:val="008C576A"/>
    <w:rsid w:val="008C5772"/>
    <w:rsid w:val="008C5918"/>
    <w:rsid w:val="008C5BBC"/>
    <w:rsid w:val="008C6131"/>
    <w:rsid w:val="008C613D"/>
    <w:rsid w:val="008C680D"/>
    <w:rsid w:val="008C6B48"/>
    <w:rsid w:val="008C6BC2"/>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2DBA"/>
    <w:rsid w:val="008D3081"/>
    <w:rsid w:val="008D35FD"/>
    <w:rsid w:val="008D378C"/>
    <w:rsid w:val="008D3BA1"/>
    <w:rsid w:val="008D3BCA"/>
    <w:rsid w:val="008D3D4F"/>
    <w:rsid w:val="008D4073"/>
    <w:rsid w:val="008D4216"/>
    <w:rsid w:val="008D4415"/>
    <w:rsid w:val="008D45CC"/>
    <w:rsid w:val="008D47FA"/>
    <w:rsid w:val="008D4901"/>
    <w:rsid w:val="008D4B59"/>
    <w:rsid w:val="008D4E62"/>
    <w:rsid w:val="008D513F"/>
    <w:rsid w:val="008D532B"/>
    <w:rsid w:val="008D5CA7"/>
    <w:rsid w:val="008D5E4E"/>
    <w:rsid w:val="008D663A"/>
    <w:rsid w:val="008D696D"/>
    <w:rsid w:val="008D6D90"/>
    <w:rsid w:val="008D6FD8"/>
    <w:rsid w:val="008D70EE"/>
    <w:rsid w:val="008D7F8A"/>
    <w:rsid w:val="008E02A5"/>
    <w:rsid w:val="008E0650"/>
    <w:rsid w:val="008E0C19"/>
    <w:rsid w:val="008E0EAF"/>
    <w:rsid w:val="008E14F9"/>
    <w:rsid w:val="008E15BC"/>
    <w:rsid w:val="008E15F5"/>
    <w:rsid w:val="008E1888"/>
    <w:rsid w:val="008E193F"/>
    <w:rsid w:val="008E1EC9"/>
    <w:rsid w:val="008E3199"/>
    <w:rsid w:val="008E31B2"/>
    <w:rsid w:val="008E3B9B"/>
    <w:rsid w:val="008E3F29"/>
    <w:rsid w:val="008E409D"/>
    <w:rsid w:val="008E40B9"/>
    <w:rsid w:val="008E413A"/>
    <w:rsid w:val="008E453D"/>
    <w:rsid w:val="008E49FF"/>
    <w:rsid w:val="008E4A2D"/>
    <w:rsid w:val="008E4DA8"/>
    <w:rsid w:val="008E4EAD"/>
    <w:rsid w:val="008E4FB3"/>
    <w:rsid w:val="008E5040"/>
    <w:rsid w:val="008E518B"/>
    <w:rsid w:val="008E54F0"/>
    <w:rsid w:val="008E5740"/>
    <w:rsid w:val="008E5C95"/>
    <w:rsid w:val="008E5F1F"/>
    <w:rsid w:val="008E6B16"/>
    <w:rsid w:val="008E6EB6"/>
    <w:rsid w:val="008E7323"/>
    <w:rsid w:val="008E74D5"/>
    <w:rsid w:val="008E7621"/>
    <w:rsid w:val="008E7723"/>
    <w:rsid w:val="008E7A60"/>
    <w:rsid w:val="008E7C2A"/>
    <w:rsid w:val="008E7D0F"/>
    <w:rsid w:val="008E7DAE"/>
    <w:rsid w:val="008F03F3"/>
    <w:rsid w:val="008F054C"/>
    <w:rsid w:val="008F0856"/>
    <w:rsid w:val="008F0C4C"/>
    <w:rsid w:val="008F0D56"/>
    <w:rsid w:val="008F0FB7"/>
    <w:rsid w:val="008F1004"/>
    <w:rsid w:val="008F1101"/>
    <w:rsid w:val="008F151C"/>
    <w:rsid w:val="008F1D7B"/>
    <w:rsid w:val="008F1F21"/>
    <w:rsid w:val="008F2274"/>
    <w:rsid w:val="008F234A"/>
    <w:rsid w:val="008F280D"/>
    <w:rsid w:val="008F2B03"/>
    <w:rsid w:val="008F2EF1"/>
    <w:rsid w:val="008F2F6F"/>
    <w:rsid w:val="008F3624"/>
    <w:rsid w:val="008F3C39"/>
    <w:rsid w:val="008F3CFF"/>
    <w:rsid w:val="008F3E41"/>
    <w:rsid w:val="008F40DE"/>
    <w:rsid w:val="008F4199"/>
    <w:rsid w:val="008F4394"/>
    <w:rsid w:val="008F485C"/>
    <w:rsid w:val="008F4941"/>
    <w:rsid w:val="008F4C2F"/>
    <w:rsid w:val="008F533B"/>
    <w:rsid w:val="008F5426"/>
    <w:rsid w:val="008F543F"/>
    <w:rsid w:val="008F5CFE"/>
    <w:rsid w:val="008F5D4F"/>
    <w:rsid w:val="008F6066"/>
    <w:rsid w:val="008F606F"/>
    <w:rsid w:val="008F61CA"/>
    <w:rsid w:val="008F63ED"/>
    <w:rsid w:val="008F67FE"/>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2961"/>
    <w:rsid w:val="00902C05"/>
    <w:rsid w:val="0090361B"/>
    <w:rsid w:val="009039F3"/>
    <w:rsid w:val="0090420B"/>
    <w:rsid w:val="009045E2"/>
    <w:rsid w:val="00904613"/>
    <w:rsid w:val="009049B1"/>
    <w:rsid w:val="00904D9A"/>
    <w:rsid w:val="0090557C"/>
    <w:rsid w:val="0090590C"/>
    <w:rsid w:val="0090596C"/>
    <w:rsid w:val="00905A05"/>
    <w:rsid w:val="00905B5A"/>
    <w:rsid w:val="00905BCB"/>
    <w:rsid w:val="00905C0E"/>
    <w:rsid w:val="00905CB1"/>
    <w:rsid w:val="00905E3B"/>
    <w:rsid w:val="00906513"/>
    <w:rsid w:val="0090679C"/>
    <w:rsid w:val="00906880"/>
    <w:rsid w:val="00906A7B"/>
    <w:rsid w:val="009072BE"/>
    <w:rsid w:val="00907411"/>
    <w:rsid w:val="009074B8"/>
    <w:rsid w:val="0090772A"/>
    <w:rsid w:val="00907B5C"/>
    <w:rsid w:val="00907B5F"/>
    <w:rsid w:val="00907DFD"/>
    <w:rsid w:val="00910355"/>
    <w:rsid w:val="00910496"/>
    <w:rsid w:val="009104EB"/>
    <w:rsid w:val="0091080C"/>
    <w:rsid w:val="009112DE"/>
    <w:rsid w:val="00911428"/>
    <w:rsid w:val="0091184F"/>
    <w:rsid w:val="00911D2D"/>
    <w:rsid w:val="00911F93"/>
    <w:rsid w:val="00912098"/>
    <w:rsid w:val="009120E4"/>
    <w:rsid w:val="009120E6"/>
    <w:rsid w:val="009121E4"/>
    <w:rsid w:val="0091221F"/>
    <w:rsid w:val="0091225B"/>
    <w:rsid w:val="00912882"/>
    <w:rsid w:val="009128EA"/>
    <w:rsid w:val="00913052"/>
    <w:rsid w:val="009134F7"/>
    <w:rsid w:val="0091363D"/>
    <w:rsid w:val="00913693"/>
    <w:rsid w:val="0091375C"/>
    <w:rsid w:val="00913A6E"/>
    <w:rsid w:val="00913E06"/>
    <w:rsid w:val="00913EA3"/>
    <w:rsid w:val="00914235"/>
    <w:rsid w:val="009144D7"/>
    <w:rsid w:val="0091472B"/>
    <w:rsid w:val="0091490C"/>
    <w:rsid w:val="0091570A"/>
    <w:rsid w:val="0091595D"/>
    <w:rsid w:val="00915B54"/>
    <w:rsid w:val="00915D31"/>
    <w:rsid w:val="00915D5C"/>
    <w:rsid w:val="00915EE1"/>
    <w:rsid w:val="00915F83"/>
    <w:rsid w:val="00915FB6"/>
    <w:rsid w:val="00915FBC"/>
    <w:rsid w:val="00915FDD"/>
    <w:rsid w:val="009161EE"/>
    <w:rsid w:val="00916305"/>
    <w:rsid w:val="00916491"/>
    <w:rsid w:val="0091649E"/>
    <w:rsid w:val="00916783"/>
    <w:rsid w:val="009168B4"/>
    <w:rsid w:val="00916C22"/>
    <w:rsid w:val="00917556"/>
    <w:rsid w:val="00917ACF"/>
    <w:rsid w:val="00917D55"/>
    <w:rsid w:val="00917DB7"/>
    <w:rsid w:val="00920688"/>
    <w:rsid w:val="00920759"/>
    <w:rsid w:val="00920882"/>
    <w:rsid w:val="00920BC8"/>
    <w:rsid w:val="00920C25"/>
    <w:rsid w:val="00920E3A"/>
    <w:rsid w:val="009213AF"/>
    <w:rsid w:val="00921758"/>
    <w:rsid w:val="009221B4"/>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3D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1CF2"/>
    <w:rsid w:val="00931E00"/>
    <w:rsid w:val="00932088"/>
    <w:rsid w:val="0093209A"/>
    <w:rsid w:val="009320BA"/>
    <w:rsid w:val="00932311"/>
    <w:rsid w:val="00932D89"/>
    <w:rsid w:val="00932F0E"/>
    <w:rsid w:val="00933274"/>
    <w:rsid w:val="009332B3"/>
    <w:rsid w:val="0093340A"/>
    <w:rsid w:val="0093342F"/>
    <w:rsid w:val="0093384E"/>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04A"/>
    <w:rsid w:val="009411AC"/>
    <w:rsid w:val="009414EB"/>
    <w:rsid w:val="009418F9"/>
    <w:rsid w:val="00941F8D"/>
    <w:rsid w:val="00942058"/>
    <w:rsid w:val="00942182"/>
    <w:rsid w:val="009421B1"/>
    <w:rsid w:val="009425A6"/>
    <w:rsid w:val="009426FC"/>
    <w:rsid w:val="00942877"/>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5D62"/>
    <w:rsid w:val="00946245"/>
    <w:rsid w:val="0094632F"/>
    <w:rsid w:val="009463D5"/>
    <w:rsid w:val="009464BD"/>
    <w:rsid w:val="009465CF"/>
    <w:rsid w:val="00946721"/>
    <w:rsid w:val="00946A28"/>
    <w:rsid w:val="00946B0D"/>
    <w:rsid w:val="00947048"/>
    <w:rsid w:val="009470F9"/>
    <w:rsid w:val="0094712F"/>
    <w:rsid w:val="0094719E"/>
    <w:rsid w:val="0094741C"/>
    <w:rsid w:val="0094744A"/>
    <w:rsid w:val="00947A3C"/>
    <w:rsid w:val="00947A9E"/>
    <w:rsid w:val="00947D46"/>
    <w:rsid w:val="00947EC8"/>
    <w:rsid w:val="0095008D"/>
    <w:rsid w:val="00950296"/>
    <w:rsid w:val="009506C5"/>
    <w:rsid w:val="009506EC"/>
    <w:rsid w:val="00950CB4"/>
    <w:rsid w:val="00950D21"/>
    <w:rsid w:val="00950D79"/>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CAC"/>
    <w:rsid w:val="009620A9"/>
    <w:rsid w:val="0096241E"/>
    <w:rsid w:val="0096250E"/>
    <w:rsid w:val="0096268C"/>
    <w:rsid w:val="009626B3"/>
    <w:rsid w:val="00962798"/>
    <w:rsid w:val="00962811"/>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7358"/>
    <w:rsid w:val="0096768F"/>
    <w:rsid w:val="0096782B"/>
    <w:rsid w:val="00967A65"/>
    <w:rsid w:val="00967CAA"/>
    <w:rsid w:val="00967CCC"/>
    <w:rsid w:val="00970019"/>
    <w:rsid w:val="009700C5"/>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29F"/>
    <w:rsid w:val="009747EB"/>
    <w:rsid w:val="00974E24"/>
    <w:rsid w:val="00975842"/>
    <w:rsid w:val="00975C0C"/>
    <w:rsid w:val="00975CBF"/>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DDF"/>
    <w:rsid w:val="00977E72"/>
    <w:rsid w:val="00977F48"/>
    <w:rsid w:val="00980594"/>
    <w:rsid w:val="009806B2"/>
    <w:rsid w:val="00980818"/>
    <w:rsid w:val="00980966"/>
    <w:rsid w:val="00980B1A"/>
    <w:rsid w:val="00980C6A"/>
    <w:rsid w:val="00980E33"/>
    <w:rsid w:val="00980F6D"/>
    <w:rsid w:val="00981261"/>
    <w:rsid w:val="009814F7"/>
    <w:rsid w:val="00981C08"/>
    <w:rsid w:val="0098341F"/>
    <w:rsid w:val="00983659"/>
    <w:rsid w:val="00983A39"/>
    <w:rsid w:val="00983C2C"/>
    <w:rsid w:val="00983D90"/>
    <w:rsid w:val="00983F1F"/>
    <w:rsid w:val="00983F76"/>
    <w:rsid w:val="00984025"/>
    <w:rsid w:val="009843D9"/>
    <w:rsid w:val="00984426"/>
    <w:rsid w:val="009847C3"/>
    <w:rsid w:val="009847F4"/>
    <w:rsid w:val="009849BB"/>
    <w:rsid w:val="00984BB2"/>
    <w:rsid w:val="00984E67"/>
    <w:rsid w:val="0098509E"/>
    <w:rsid w:val="0098514E"/>
    <w:rsid w:val="0098632E"/>
    <w:rsid w:val="0098680C"/>
    <w:rsid w:val="00986AAB"/>
    <w:rsid w:val="00986B16"/>
    <w:rsid w:val="00986DB0"/>
    <w:rsid w:val="00986E0A"/>
    <w:rsid w:val="00986FAE"/>
    <w:rsid w:val="0098729B"/>
    <w:rsid w:val="009873FE"/>
    <w:rsid w:val="0098763F"/>
    <w:rsid w:val="00987733"/>
    <w:rsid w:val="00987786"/>
    <w:rsid w:val="009878C1"/>
    <w:rsid w:val="009879F4"/>
    <w:rsid w:val="00987DA4"/>
    <w:rsid w:val="00987F83"/>
    <w:rsid w:val="009900E1"/>
    <w:rsid w:val="00990107"/>
    <w:rsid w:val="0099091A"/>
    <w:rsid w:val="009911FB"/>
    <w:rsid w:val="009912C8"/>
    <w:rsid w:val="00991625"/>
    <w:rsid w:val="00992049"/>
    <w:rsid w:val="0099213A"/>
    <w:rsid w:val="00992208"/>
    <w:rsid w:val="00992755"/>
    <w:rsid w:val="00992A94"/>
    <w:rsid w:val="00992AC5"/>
    <w:rsid w:val="00992AE2"/>
    <w:rsid w:val="00993492"/>
    <w:rsid w:val="00993BCB"/>
    <w:rsid w:val="00993FBD"/>
    <w:rsid w:val="0099413D"/>
    <w:rsid w:val="009942A5"/>
    <w:rsid w:val="009946C9"/>
    <w:rsid w:val="0099505E"/>
    <w:rsid w:val="0099516C"/>
    <w:rsid w:val="009961CD"/>
    <w:rsid w:val="00996244"/>
    <w:rsid w:val="00996992"/>
    <w:rsid w:val="00996F0A"/>
    <w:rsid w:val="00997292"/>
    <w:rsid w:val="009972A0"/>
    <w:rsid w:val="00997873"/>
    <w:rsid w:val="0099798D"/>
    <w:rsid w:val="009A0096"/>
    <w:rsid w:val="009A0564"/>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7C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B1F"/>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7D0"/>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577"/>
    <w:rsid w:val="009B4650"/>
    <w:rsid w:val="009B482D"/>
    <w:rsid w:val="009B4A29"/>
    <w:rsid w:val="009B4B85"/>
    <w:rsid w:val="009B4DC2"/>
    <w:rsid w:val="009B50AD"/>
    <w:rsid w:val="009B558E"/>
    <w:rsid w:val="009B56D2"/>
    <w:rsid w:val="009B570F"/>
    <w:rsid w:val="009B5BE5"/>
    <w:rsid w:val="009B5DB0"/>
    <w:rsid w:val="009B61C5"/>
    <w:rsid w:val="009B6208"/>
    <w:rsid w:val="009B623B"/>
    <w:rsid w:val="009B6255"/>
    <w:rsid w:val="009B65AC"/>
    <w:rsid w:val="009B66BD"/>
    <w:rsid w:val="009B6792"/>
    <w:rsid w:val="009B67CF"/>
    <w:rsid w:val="009B6DFD"/>
    <w:rsid w:val="009B6EF5"/>
    <w:rsid w:val="009B73BE"/>
    <w:rsid w:val="009B76DF"/>
    <w:rsid w:val="009B780A"/>
    <w:rsid w:val="009B781A"/>
    <w:rsid w:val="009B7823"/>
    <w:rsid w:val="009B789D"/>
    <w:rsid w:val="009B7924"/>
    <w:rsid w:val="009C00F5"/>
    <w:rsid w:val="009C045A"/>
    <w:rsid w:val="009C0466"/>
    <w:rsid w:val="009C04DC"/>
    <w:rsid w:val="009C0785"/>
    <w:rsid w:val="009C08FA"/>
    <w:rsid w:val="009C0B1F"/>
    <w:rsid w:val="009C0DB3"/>
    <w:rsid w:val="009C0ED4"/>
    <w:rsid w:val="009C12D3"/>
    <w:rsid w:val="009C16BA"/>
    <w:rsid w:val="009C16D5"/>
    <w:rsid w:val="009C1D38"/>
    <w:rsid w:val="009C2625"/>
    <w:rsid w:val="009C2DE1"/>
    <w:rsid w:val="009C329C"/>
    <w:rsid w:val="009C3404"/>
    <w:rsid w:val="009C3593"/>
    <w:rsid w:val="009C3994"/>
    <w:rsid w:val="009C3BFE"/>
    <w:rsid w:val="009C3C14"/>
    <w:rsid w:val="009C3C4F"/>
    <w:rsid w:val="009C4274"/>
    <w:rsid w:val="009C44B2"/>
    <w:rsid w:val="009C48C0"/>
    <w:rsid w:val="009C49E0"/>
    <w:rsid w:val="009C4A8B"/>
    <w:rsid w:val="009C4C89"/>
    <w:rsid w:val="009C4D06"/>
    <w:rsid w:val="009C5458"/>
    <w:rsid w:val="009C6190"/>
    <w:rsid w:val="009C61A8"/>
    <w:rsid w:val="009C69E2"/>
    <w:rsid w:val="009C6CB7"/>
    <w:rsid w:val="009C6D1B"/>
    <w:rsid w:val="009C6D98"/>
    <w:rsid w:val="009C6FC6"/>
    <w:rsid w:val="009D02A7"/>
    <w:rsid w:val="009D0304"/>
    <w:rsid w:val="009D039E"/>
    <w:rsid w:val="009D0884"/>
    <w:rsid w:val="009D0B21"/>
    <w:rsid w:val="009D0CAD"/>
    <w:rsid w:val="009D0DC4"/>
    <w:rsid w:val="009D0FE7"/>
    <w:rsid w:val="009D1139"/>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3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2DC"/>
    <w:rsid w:val="009D54B5"/>
    <w:rsid w:val="009D54FA"/>
    <w:rsid w:val="009D55EA"/>
    <w:rsid w:val="009D578E"/>
    <w:rsid w:val="009D5822"/>
    <w:rsid w:val="009D5830"/>
    <w:rsid w:val="009D5BCF"/>
    <w:rsid w:val="009D5CD1"/>
    <w:rsid w:val="009D65DB"/>
    <w:rsid w:val="009D6741"/>
    <w:rsid w:val="009D69F9"/>
    <w:rsid w:val="009D6B7C"/>
    <w:rsid w:val="009D6BAD"/>
    <w:rsid w:val="009D6FD5"/>
    <w:rsid w:val="009D7231"/>
    <w:rsid w:val="009D73BA"/>
    <w:rsid w:val="009D7465"/>
    <w:rsid w:val="009D76A6"/>
    <w:rsid w:val="009D7D6A"/>
    <w:rsid w:val="009E03A6"/>
    <w:rsid w:val="009E0459"/>
    <w:rsid w:val="009E05C6"/>
    <w:rsid w:val="009E06BF"/>
    <w:rsid w:val="009E0C47"/>
    <w:rsid w:val="009E1107"/>
    <w:rsid w:val="009E1147"/>
    <w:rsid w:val="009E1587"/>
    <w:rsid w:val="009E175F"/>
    <w:rsid w:val="009E1CCC"/>
    <w:rsid w:val="009E256D"/>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4A5F"/>
    <w:rsid w:val="009E5087"/>
    <w:rsid w:val="009E537F"/>
    <w:rsid w:val="009E538A"/>
    <w:rsid w:val="009E54AD"/>
    <w:rsid w:val="009E54B2"/>
    <w:rsid w:val="009E564E"/>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E7AB9"/>
    <w:rsid w:val="009F01AB"/>
    <w:rsid w:val="009F058D"/>
    <w:rsid w:val="009F0671"/>
    <w:rsid w:val="009F0943"/>
    <w:rsid w:val="009F0AB2"/>
    <w:rsid w:val="009F0B41"/>
    <w:rsid w:val="009F0B64"/>
    <w:rsid w:val="009F0C73"/>
    <w:rsid w:val="009F101F"/>
    <w:rsid w:val="009F10E1"/>
    <w:rsid w:val="009F1182"/>
    <w:rsid w:val="009F14E8"/>
    <w:rsid w:val="009F1781"/>
    <w:rsid w:val="009F1E78"/>
    <w:rsid w:val="009F202A"/>
    <w:rsid w:val="009F2043"/>
    <w:rsid w:val="009F230E"/>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86C"/>
    <w:rsid w:val="009F6A72"/>
    <w:rsid w:val="009F7035"/>
    <w:rsid w:val="009F7436"/>
    <w:rsid w:val="009F750D"/>
    <w:rsid w:val="009F75EB"/>
    <w:rsid w:val="009F762B"/>
    <w:rsid w:val="009F782A"/>
    <w:rsid w:val="009F78EA"/>
    <w:rsid w:val="009F7A7A"/>
    <w:rsid w:val="009F7C8E"/>
    <w:rsid w:val="00A000B6"/>
    <w:rsid w:val="00A0021C"/>
    <w:rsid w:val="00A0077F"/>
    <w:rsid w:val="00A0093C"/>
    <w:rsid w:val="00A00B66"/>
    <w:rsid w:val="00A00CD7"/>
    <w:rsid w:val="00A00E77"/>
    <w:rsid w:val="00A00EF5"/>
    <w:rsid w:val="00A013E0"/>
    <w:rsid w:val="00A01401"/>
    <w:rsid w:val="00A015BB"/>
    <w:rsid w:val="00A018FC"/>
    <w:rsid w:val="00A01CBE"/>
    <w:rsid w:val="00A026F5"/>
    <w:rsid w:val="00A027BD"/>
    <w:rsid w:val="00A02AF1"/>
    <w:rsid w:val="00A02B02"/>
    <w:rsid w:val="00A02BB3"/>
    <w:rsid w:val="00A02C46"/>
    <w:rsid w:val="00A02D93"/>
    <w:rsid w:val="00A03246"/>
    <w:rsid w:val="00A032AD"/>
    <w:rsid w:val="00A0363B"/>
    <w:rsid w:val="00A03679"/>
    <w:rsid w:val="00A037CF"/>
    <w:rsid w:val="00A03FED"/>
    <w:rsid w:val="00A042A1"/>
    <w:rsid w:val="00A04414"/>
    <w:rsid w:val="00A047E6"/>
    <w:rsid w:val="00A04D3A"/>
    <w:rsid w:val="00A050F5"/>
    <w:rsid w:val="00A0535B"/>
    <w:rsid w:val="00A0558C"/>
    <w:rsid w:val="00A05821"/>
    <w:rsid w:val="00A05FF8"/>
    <w:rsid w:val="00A05FFA"/>
    <w:rsid w:val="00A0610F"/>
    <w:rsid w:val="00A06203"/>
    <w:rsid w:val="00A0634C"/>
    <w:rsid w:val="00A06588"/>
    <w:rsid w:val="00A0661C"/>
    <w:rsid w:val="00A067EB"/>
    <w:rsid w:val="00A06A11"/>
    <w:rsid w:val="00A06CE9"/>
    <w:rsid w:val="00A06D6D"/>
    <w:rsid w:val="00A06EE4"/>
    <w:rsid w:val="00A07128"/>
    <w:rsid w:val="00A073F7"/>
    <w:rsid w:val="00A07536"/>
    <w:rsid w:val="00A0757C"/>
    <w:rsid w:val="00A078E7"/>
    <w:rsid w:val="00A0793D"/>
    <w:rsid w:val="00A1001F"/>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3EEA"/>
    <w:rsid w:val="00A1441E"/>
    <w:rsid w:val="00A1465D"/>
    <w:rsid w:val="00A14ADB"/>
    <w:rsid w:val="00A14EB9"/>
    <w:rsid w:val="00A14EEA"/>
    <w:rsid w:val="00A14FE6"/>
    <w:rsid w:val="00A15615"/>
    <w:rsid w:val="00A15880"/>
    <w:rsid w:val="00A15C21"/>
    <w:rsid w:val="00A15DCF"/>
    <w:rsid w:val="00A160D3"/>
    <w:rsid w:val="00A16115"/>
    <w:rsid w:val="00A166C5"/>
    <w:rsid w:val="00A16BE9"/>
    <w:rsid w:val="00A16D8C"/>
    <w:rsid w:val="00A170A4"/>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1E25"/>
    <w:rsid w:val="00A22177"/>
    <w:rsid w:val="00A2226B"/>
    <w:rsid w:val="00A224EE"/>
    <w:rsid w:val="00A22688"/>
    <w:rsid w:val="00A22937"/>
    <w:rsid w:val="00A22972"/>
    <w:rsid w:val="00A22F08"/>
    <w:rsid w:val="00A2309C"/>
    <w:rsid w:val="00A231B2"/>
    <w:rsid w:val="00A23311"/>
    <w:rsid w:val="00A2338D"/>
    <w:rsid w:val="00A2338F"/>
    <w:rsid w:val="00A233AC"/>
    <w:rsid w:val="00A233E5"/>
    <w:rsid w:val="00A23BE7"/>
    <w:rsid w:val="00A23D29"/>
    <w:rsid w:val="00A24015"/>
    <w:rsid w:val="00A24028"/>
    <w:rsid w:val="00A2422D"/>
    <w:rsid w:val="00A24852"/>
    <w:rsid w:val="00A248AE"/>
    <w:rsid w:val="00A24A00"/>
    <w:rsid w:val="00A24AC4"/>
    <w:rsid w:val="00A25527"/>
    <w:rsid w:val="00A25768"/>
    <w:rsid w:val="00A25822"/>
    <w:rsid w:val="00A25BA9"/>
    <w:rsid w:val="00A25D9D"/>
    <w:rsid w:val="00A25E3E"/>
    <w:rsid w:val="00A25EF7"/>
    <w:rsid w:val="00A25FC0"/>
    <w:rsid w:val="00A2607D"/>
    <w:rsid w:val="00A26109"/>
    <w:rsid w:val="00A26460"/>
    <w:rsid w:val="00A266FE"/>
    <w:rsid w:val="00A27115"/>
    <w:rsid w:val="00A2748C"/>
    <w:rsid w:val="00A277A6"/>
    <w:rsid w:val="00A27928"/>
    <w:rsid w:val="00A27970"/>
    <w:rsid w:val="00A27A21"/>
    <w:rsid w:val="00A303C8"/>
    <w:rsid w:val="00A30403"/>
    <w:rsid w:val="00A30E40"/>
    <w:rsid w:val="00A3155E"/>
    <w:rsid w:val="00A31E8B"/>
    <w:rsid w:val="00A31F59"/>
    <w:rsid w:val="00A31FB8"/>
    <w:rsid w:val="00A32023"/>
    <w:rsid w:val="00A32140"/>
    <w:rsid w:val="00A32160"/>
    <w:rsid w:val="00A32C0F"/>
    <w:rsid w:val="00A32DEB"/>
    <w:rsid w:val="00A32F7F"/>
    <w:rsid w:val="00A32FF1"/>
    <w:rsid w:val="00A33179"/>
    <w:rsid w:val="00A333D1"/>
    <w:rsid w:val="00A33999"/>
    <w:rsid w:val="00A33B53"/>
    <w:rsid w:val="00A33DEA"/>
    <w:rsid w:val="00A33FD1"/>
    <w:rsid w:val="00A3413F"/>
    <w:rsid w:val="00A34765"/>
    <w:rsid w:val="00A349F8"/>
    <w:rsid w:val="00A34B70"/>
    <w:rsid w:val="00A34CA9"/>
    <w:rsid w:val="00A34CBC"/>
    <w:rsid w:val="00A35A73"/>
    <w:rsid w:val="00A35B81"/>
    <w:rsid w:val="00A35B85"/>
    <w:rsid w:val="00A35C1D"/>
    <w:rsid w:val="00A35CE5"/>
    <w:rsid w:val="00A35D31"/>
    <w:rsid w:val="00A35DCD"/>
    <w:rsid w:val="00A35FF5"/>
    <w:rsid w:val="00A36073"/>
    <w:rsid w:val="00A3624E"/>
    <w:rsid w:val="00A36399"/>
    <w:rsid w:val="00A36B50"/>
    <w:rsid w:val="00A36F98"/>
    <w:rsid w:val="00A37310"/>
    <w:rsid w:val="00A373CA"/>
    <w:rsid w:val="00A375F3"/>
    <w:rsid w:val="00A3768D"/>
    <w:rsid w:val="00A37A46"/>
    <w:rsid w:val="00A37C73"/>
    <w:rsid w:val="00A37E3F"/>
    <w:rsid w:val="00A37F0D"/>
    <w:rsid w:val="00A40030"/>
    <w:rsid w:val="00A40960"/>
    <w:rsid w:val="00A409FD"/>
    <w:rsid w:val="00A40A0E"/>
    <w:rsid w:val="00A410C2"/>
    <w:rsid w:val="00A41268"/>
    <w:rsid w:val="00A4150D"/>
    <w:rsid w:val="00A41610"/>
    <w:rsid w:val="00A4194D"/>
    <w:rsid w:val="00A419C2"/>
    <w:rsid w:val="00A41E18"/>
    <w:rsid w:val="00A42181"/>
    <w:rsid w:val="00A421D5"/>
    <w:rsid w:val="00A42531"/>
    <w:rsid w:val="00A42593"/>
    <w:rsid w:val="00A425B6"/>
    <w:rsid w:val="00A42958"/>
    <w:rsid w:val="00A42CFC"/>
    <w:rsid w:val="00A42D28"/>
    <w:rsid w:val="00A43322"/>
    <w:rsid w:val="00A43451"/>
    <w:rsid w:val="00A4354E"/>
    <w:rsid w:val="00A43A39"/>
    <w:rsid w:val="00A43A4F"/>
    <w:rsid w:val="00A43FB7"/>
    <w:rsid w:val="00A443AE"/>
    <w:rsid w:val="00A44C08"/>
    <w:rsid w:val="00A44C97"/>
    <w:rsid w:val="00A451E1"/>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08"/>
    <w:rsid w:val="00A50590"/>
    <w:rsid w:val="00A50EA9"/>
    <w:rsid w:val="00A50FD0"/>
    <w:rsid w:val="00A511FD"/>
    <w:rsid w:val="00A516BD"/>
    <w:rsid w:val="00A518A0"/>
    <w:rsid w:val="00A5238A"/>
    <w:rsid w:val="00A525DF"/>
    <w:rsid w:val="00A529C6"/>
    <w:rsid w:val="00A52B1B"/>
    <w:rsid w:val="00A53036"/>
    <w:rsid w:val="00A53330"/>
    <w:rsid w:val="00A534D0"/>
    <w:rsid w:val="00A535A5"/>
    <w:rsid w:val="00A536E7"/>
    <w:rsid w:val="00A53E5B"/>
    <w:rsid w:val="00A54065"/>
    <w:rsid w:val="00A5463B"/>
    <w:rsid w:val="00A54CBB"/>
    <w:rsid w:val="00A54F61"/>
    <w:rsid w:val="00A54F65"/>
    <w:rsid w:val="00A55150"/>
    <w:rsid w:val="00A553B2"/>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0D"/>
    <w:rsid w:val="00A60BA7"/>
    <w:rsid w:val="00A60DA8"/>
    <w:rsid w:val="00A60F8E"/>
    <w:rsid w:val="00A60FC4"/>
    <w:rsid w:val="00A61447"/>
    <w:rsid w:val="00A6146C"/>
    <w:rsid w:val="00A61592"/>
    <w:rsid w:val="00A615A2"/>
    <w:rsid w:val="00A617D9"/>
    <w:rsid w:val="00A61E3E"/>
    <w:rsid w:val="00A62051"/>
    <w:rsid w:val="00A621EF"/>
    <w:rsid w:val="00A6233F"/>
    <w:rsid w:val="00A62767"/>
    <w:rsid w:val="00A627ED"/>
    <w:rsid w:val="00A6280F"/>
    <w:rsid w:val="00A62E07"/>
    <w:rsid w:val="00A62E35"/>
    <w:rsid w:val="00A62EA0"/>
    <w:rsid w:val="00A63301"/>
    <w:rsid w:val="00A63307"/>
    <w:rsid w:val="00A6347F"/>
    <w:rsid w:val="00A6364E"/>
    <w:rsid w:val="00A639A3"/>
    <w:rsid w:val="00A639CA"/>
    <w:rsid w:val="00A63AB6"/>
    <w:rsid w:val="00A64183"/>
    <w:rsid w:val="00A642FF"/>
    <w:rsid w:val="00A643F7"/>
    <w:rsid w:val="00A64527"/>
    <w:rsid w:val="00A6452C"/>
    <w:rsid w:val="00A64BD2"/>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068"/>
    <w:rsid w:val="00A70231"/>
    <w:rsid w:val="00A705D7"/>
    <w:rsid w:val="00A706AC"/>
    <w:rsid w:val="00A706BF"/>
    <w:rsid w:val="00A70706"/>
    <w:rsid w:val="00A70B14"/>
    <w:rsid w:val="00A70E98"/>
    <w:rsid w:val="00A70F18"/>
    <w:rsid w:val="00A70F28"/>
    <w:rsid w:val="00A71249"/>
    <w:rsid w:val="00A71319"/>
    <w:rsid w:val="00A717FC"/>
    <w:rsid w:val="00A71848"/>
    <w:rsid w:val="00A719C8"/>
    <w:rsid w:val="00A71A0E"/>
    <w:rsid w:val="00A71CCC"/>
    <w:rsid w:val="00A72325"/>
    <w:rsid w:val="00A727A7"/>
    <w:rsid w:val="00A727B9"/>
    <w:rsid w:val="00A72A3E"/>
    <w:rsid w:val="00A72D60"/>
    <w:rsid w:val="00A72DC7"/>
    <w:rsid w:val="00A72E0A"/>
    <w:rsid w:val="00A72E65"/>
    <w:rsid w:val="00A72F1F"/>
    <w:rsid w:val="00A72FE8"/>
    <w:rsid w:val="00A7327D"/>
    <w:rsid w:val="00A733ED"/>
    <w:rsid w:val="00A73616"/>
    <w:rsid w:val="00A7375D"/>
    <w:rsid w:val="00A73A69"/>
    <w:rsid w:val="00A73BD7"/>
    <w:rsid w:val="00A73C71"/>
    <w:rsid w:val="00A73DA9"/>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9E7"/>
    <w:rsid w:val="00A76F71"/>
    <w:rsid w:val="00A7728E"/>
    <w:rsid w:val="00A773E4"/>
    <w:rsid w:val="00A776C1"/>
    <w:rsid w:val="00A7793F"/>
    <w:rsid w:val="00A802C2"/>
    <w:rsid w:val="00A8058B"/>
    <w:rsid w:val="00A81728"/>
    <w:rsid w:val="00A817D8"/>
    <w:rsid w:val="00A81F1D"/>
    <w:rsid w:val="00A81F9E"/>
    <w:rsid w:val="00A81FD1"/>
    <w:rsid w:val="00A821EB"/>
    <w:rsid w:val="00A82459"/>
    <w:rsid w:val="00A827CB"/>
    <w:rsid w:val="00A82833"/>
    <w:rsid w:val="00A82AAD"/>
    <w:rsid w:val="00A82BDD"/>
    <w:rsid w:val="00A833CD"/>
    <w:rsid w:val="00A83872"/>
    <w:rsid w:val="00A83A90"/>
    <w:rsid w:val="00A83D70"/>
    <w:rsid w:val="00A83F5D"/>
    <w:rsid w:val="00A83FAE"/>
    <w:rsid w:val="00A84162"/>
    <w:rsid w:val="00A84232"/>
    <w:rsid w:val="00A8461D"/>
    <w:rsid w:val="00A8496D"/>
    <w:rsid w:val="00A84A8A"/>
    <w:rsid w:val="00A84B8B"/>
    <w:rsid w:val="00A84D2D"/>
    <w:rsid w:val="00A84E90"/>
    <w:rsid w:val="00A84F51"/>
    <w:rsid w:val="00A84FEE"/>
    <w:rsid w:val="00A853A2"/>
    <w:rsid w:val="00A85E07"/>
    <w:rsid w:val="00A85E27"/>
    <w:rsid w:val="00A860E1"/>
    <w:rsid w:val="00A8620D"/>
    <w:rsid w:val="00A8644C"/>
    <w:rsid w:val="00A869FE"/>
    <w:rsid w:val="00A86A80"/>
    <w:rsid w:val="00A86B27"/>
    <w:rsid w:val="00A86B55"/>
    <w:rsid w:val="00A86BCF"/>
    <w:rsid w:val="00A87161"/>
    <w:rsid w:val="00A87193"/>
    <w:rsid w:val="00A871F7"/>
    <w:rsid w:val="00A87236"/>
    <w:rsid w:val="00A877B7"/>
    <w:rsid w:val="00A87CD1"/>
    <w:rsid w:val="00A9002D"/>
    <w:rsid w:val="00A90112"/>
    <w:rsid w:val="00A901D4"/>
    <w:rsid w:val="00A90496"/>
    <w:rsid w:val="00A904CA"/>
    <w:rsid w:val="00A9084E"/>
    <w:rsid w:val="00A90C23"/>
    <w:rsid w:val="00A91030"/>
    <w:rsid w:val="00A913BC"/>
    <w:rsid w:val="00A9175C"/>
    <w:rsid w:val="00A919F1"/>
    <w:rsid w:val="00A91B7B"/>
    <w:rsid w:val="00A91BE9"/>
    <w:rsid w:val="00A91C76"/>
    <w:rsid w:val="00A91F70"/>
    <w:rsid w:val="00A92106"/>
    <w:rsid w:val="00A9225F"/>
    <w:rsid w:val="00A922B4"/>
    <w:rsid w:val="00A9237F"/>
    <w:rsid w:val="00A92432"/>
    <w:rsid w:val="00A927ED"/>
    <w:rsid w:val="00A92D2F"/>
    <w:rsid w:val="00A92DB7"/>
    <w:rsid w:val="00A92DDA"/>
    <w:rsid w:val="00A930B1"/>
    <w:rsid w:val="00A931E1"/>
    <w:rsid w:val="00A9322F"/>
    <w:rsid w:val="00A934B7"/>
    <w:rsid w:val="00A9371C"/>
    <w:rsid w:val="00A93A6B"/>
    <w:rsid w:val="00A93E1A"/>
    <w:rsid w:val="00A94B6B"/>
    <w:rsid w:val="00A94DD6"/>
    <w:rsid w:val="00A950E5"/>
    <w:rsid w:val="00A953E9"/>
    <w:rsid w:val="00A954EA"/>
    <w:rsid w:val="00A955C9"/>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1C1"/>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F76"/>
    <w:rsid w:val="00AA537D"/>
    <w:rsid w:val="00AA54D3"/>
    <w:rsid w:val="00AA570A"/>
    <w:rsid w:val="00AA5746"/>
    <w:rsid w:val="00AA5CF8"/>
    <w:rsid w:val="00AA5D1F"/>
    <w:rsid w:val="00AA5F23"/>
    <w:rsid w:val="00AA5FD7"/>
    <w:rsid w:val="00AA6419"/>
    <w:rsid w:val="00AA6438"/>
    <w:rsid w:val="00AA673B"/>
    <w:rsid w:val="00AA6EC9"/>
    <w:rsid w:val="00AA753F"/>
    <w:rsid w:val="00AA776E"/>
    <w:rsid w:val="00AA778E"/>
    <w:rsid w:val="00AA7799"/>
    <w:rsid w:val="00AA78BD"/>
    <w:rsid w:val="00AA7B4C"/>
    <w:rsid w:val="00AB02FB"/>
    <w:rsid w:val="00AB044A"/>
    <w:rsid w:val="00AB0628"/>
    <w:rsid w:val="00AB06F3"/>
    <w:rsid w:val="00AB0752"/>
    <w:rsid w:val="00AB09EC"/>
    <w:rsid w:val="00AB0BC0"/>
    <w:rsid w:val="00AB0C3F"/>
    <w:rsid w:val="00AB0EAC"/>
    <w:rsid w:val="00AB0EE5"/>
    <w:rsid w:val="00AB1072"/>
    <w:rsid w:val="00AB1537"/>
    <w:rsid w:val="00AB158E"/>
    <w:rsid w:val="00AB1949"/>
    <w:rsid w:val="00AB1E9A"/>
    <w:rsid w:val="00AB1FA7"/>
    <w:rsid w:val="00AB22EA"/>
    <w:rsid w:val="00AB2330"/>
    <w:rsid w:val="00AB2447"/>
    <w:rsid w:val="00AB2A2B"/>
    <w:rsid w:val="00AB2A5F"/>
    <w:rsid w:val="00AB343F"/>
    <w:rsid w:val="00AB371E"/>
    <w:rsid w:val="00AB3D40"/>
    <w:rsid w:val="00AB3DDA"/>
    <w:rsid w:val="00AB3F95"/>
    <w:rsid w:val="00AB4A24"/>
    <w:rsid w:val="00AB4B03"/>
    <w:rsid w:val="00AB5005"/>
    <w:rsid w:val="00AB5477"/>
    <w:rsid w:val="00AB5537"/>
    <w:rsid w:val="00AB5944"/>
    <w:rsid w:val="00AB5ACD"/>
    <w:rsid w:val="00AB5B89"/>
    <w:rsid w:val="00AB5CBA"/>
    <w:rsid w:val="00AB5F1A"/>
    <w:rsid w:val="00AB6174"/>
    <w:rsid w:val="00AB62B2"/>
    <w:rsid w:val="00AB65C6"/>
    <w:rsid w:val="00AB6A40"/>
    <w:rsid w:val="00AB6F9B"/>
    <w:rsid w:val="00AB71E4"/>
    <w:rsid w:val="00AB76DF"/>
    <w:rsid w:val="00AB7AB1"/>
    <w:rsid w:val="00AB7E28"/>
    <w:rsid w:val="00AB7FA6"/>
    <w:rsid w:val="00AC0302"/>
    <w:rsid w:val="00AC1034"/>
    <w:rsid w:val="00AC1118"/>
    <w:rsid w:val="00AC1466"/>
    <w:rsid w:val="00AC2008"/>
    <w:rsid w:val="00AC2106"/>
    <w:rsid w:val="00AC2161"/>
    <w:rsid w:val="00AC2346"/>
    <w:rsid w:val="00AC2415"/>
    <w:rsid w:val="00AC25D0"/>
    <w:rsid w:val="00AC27C5"/>
    <w:rsid w:val="00AC292D"/>
    <w:rsid w:val="00AC2A4C"/>
    <w:rsid w:val="00AC2A5B"/>
    <w:rsid w:val="00AC2B69"/>
    <w:rsid w:val="00AC2D78"/>
    <w:rsid w:val="00AC2E8A"/>
    <w:rsid w:val="00AC3CAC"/>
    <w:rsid w:val="00AC3D53"/>
    <w:rsid w:val="00AC3DBC"/>
    <w:rsid w:val="00AC42E2"/>
    <w:rsid w:val="00AC4AA7"/>
    <w:rsid w:val="00AC4B0C"/>
    <w:rsid w:val="00AC4B1E"/>
    <w:rsid w:val="00AC5523"/>
    <w:rsid w:val="00AC572C"/>
    <w:rsid w:val="00AC6903"/>
    <w:rsid w:val="00AC69E3"/>
    <w:rsid w:val="00AC6C43"/>
    <w:rsid w:val="00AC6CB6"/>
    <w:rsid w:val="00AC6F76"/>
    <w:rsid w:val="00AD088D"/>
    <w:rsid w:val="00AD0C89"/>
    <w:rsid w:val="00AD0CC5"/>
    <w:rsid w:val="00AD0D47"/>
    <w:rsid w:val="00AD0FE6"/>
    <w:rsid w:val="00AD1006"/>
    <w:rsid w:val="00AD1581"/>
    <w:rsid w:val="00AD18F4"/>
    <w:rsid w:val="00AD1B89"/>
    <w:rsid w:val="00AD1D59"/>
    <w:rsid w:val="00AD2222"/>
    <w:rsid w:val="00AD2775"/>
    <w:rsid w:val="00AD2A38"/>
    <w:rsid w:val="00AD2A54"/>
    <w:rsid w:val="00AD319D"/>
    <w:rsid w:val="00AD39B0"/>
    <w:rsid w:val="00AD3E0F"/>
    <w:rsid w:val="00AD4535"/>
    <w:rsid w:val="00AD462F"/>
    <w:rsid w:val="00AD4756"/>
    <w:rsid w:val="00AD491F"/>
    <w:rsid w:val="00AD4A51"/>
    <w:rsid w:val="00AD5320"/>
    <w:rsid w:val="00AD5E48"/>
    <w:rsid w:val="00AD5EC4"/>
    <w:rsid w:val="00AD5F18"/>
    <w:rsid w:val="00AD6157"/>
    <w:rsid w:val="00AD6187"/>
    <w:rsid w:val="00AD6647"/>
    <w:rsid w:val="00AD664D"/>
    <w:rsid w:val="00AD66B4"/>
    <w:rsid w:val="00AD68D7"/>
    <w:rsid w:val="00AD6EA2"/>
    <w:rsid w:val="00AD6F67"/>
    <w:rsid w:val="00AD70B3"/>
    <w:rsid w:val="00AD735F"/>
    <w:rsid w:val="00AD740E"/>
    <w:rsid w:val="00AD7573"/>
    <w:rsid w:val="00AD757E"/>
    <w:rsid w:val="00AD760D"/>
    <w:rsid w:val="00AD7924"/>
    <w:rsid w:val="00AD7C1B"/>
    <w:rsid w:val="00AE010C"/>
    <w:rsid w:val="00AE07D1"/>
    <w:rsid w:val="00AE0886"/>
    <w:rsid w:val="00AE0B4E"/>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754"/>
    <w:rsid w:val="00AE491D"/>
    <w:rsid w:val="00AE4DC1"/>
    <w:rsid w:val="00AE5710"/>
    <w:rsid w:val="00AE5738"/>
    <w:rsid w:val="00AE5793"/>
    <w:rsid w:val="00AE5B49"/>
    <w:rsid w:val="00AE5D3C"/>
    <w:rsid w:val="00AE5EBF"/>
    <w:rsid w:val="00AE65AA"/>
    <w:rsid w:val="00AE6820"/>
    <w:rsid w:val="00AE6888"/>
    <w:rsid w:val="00AE700D"/>
    <w:rsid w:val="00AE7757"/>
    <w:rsid w:val="00AE7FFB"/>
    <w:rsid w:val="00AF0093"/>
    <w:rsid w:val="00AF06FA"/>
    <w:rsid w:val="00AF08AB"/>
    <w:rsid w:val="00AF09DB"/>
    <w:rsid w:val="00AF0A3B"/>
    <w:rsid w:val="00AF0ABD"/>
    <w:rsid w:val="00AF0D5A"/>
    <w:rsid w:val="00AF1006"/>
    <w:rsid w:val="00AF1143"/>
    <w:rsid w:val="00AF1388"/>
    <w:rsid w:val="00AF1BD2"/>
    <w:rsid w:val="00AF1CA7"/>
    <w:rsid w:val="00AF1D5C"/>
    <w:rsid w:val="00AF1EBA"/>
    <w:rsid w:val="00AF1FB8"/>
    <w:rsid w:val="00AF1FD9"/>
    <w:rsid w:val="00AF25D8"/>
    <w:rsid w:val="00AF2888"/>
    <w:rsid w:val="00AF2BCC"/>
    <w:rsid w:val="00AF2C20"/>
    <w:rsid w:val="00AF2DB0"/>
    <w:rsid w:val="00AF311E"/>
    <w:rsid w:val="00AF31D3"/>
    <w:rsid w:val="00AF37C8"/>
    <w:rsid w:val="00AF3905"/>
    <w:rsid w:val="00AF3A46"/>
    <w:rsid w:val="00AF3F71"/>
    <w:rsid w:val="00AF4453"/>
    <w:rsid w:val="00AF45A9"/>
    <w:rsid w:val="00AF45AC"/>
    <w:rsid w:val="00AF46F4"/>
    <w:rsid w:val="00AF47BD"/>
    <w:rsid w:val="00AF4E91"/>
    <w:rsid w:val="00AF527D"/>
    <w:rsid w:val="00AF5442"/>
    <w:rsid w:val="00AF5453"/>
    <w:rsid w:val="00AF5793"/>
    <w:rsid w:val="00AF597B"/>
    <w:rsid w:val="00AF5BB7"/>
    <w:rsid w:val="00AF5D48"/>
    <w:rsid w:val="00AF6244"/>
    <w:rsid w:val="00AF628B"/>
    <w:rsid w:val="00AF6378"/>
    <w:rsid w:val="00AF651A"/>
    <w:rsid w:val="00AF6995"/>
    <w:rsid w:val="00AF6A84"/>
    <w:rsid w:val="00AF6DA2"/>
    <w:rsid w:val="00AF75E1"/>
    <w:rsid w:val="00AF7A42"/>
    <w:rsid w:val="00AF7ADC"/>
    <w:rsid w:val="00AF7C40"/>
    <w:rsid w:val="00AF7FFB"/>
    <w:rsid w:val="00B002C1"/>
    <w:rsid w:val="00B006FA"/>
    <w:rsid w:val="00B00837"/>
    <w:rsid w:val="00B008AA"/>
    <w:rsid w:val="00B009B7"/>
    <w:rsid w:val="00B00C88"/>
    <w:rsid w:val="00B00D67"/>
    <w:rsid w:val="00B00E11"/>
    <w:rsid w:val="00B010FB"/>
    <w:rsid w:val="00B01260"/>
    <w:rsid w:val="00B01457"/>
    <w:rsid w:val="00B01944"/>
    <w:rsid w:val="00B01BF5"/>
    <w:rsid w:val="00B021D4"/>
    <w:rsid w:val="00B02323"/>
    <w:rsid w:val="00B023D0"/>
    <w:rsid w:val="00B026EC"/>
    <w:rsid w:val="00B027B7"/>
    <w:rsid w:val="00B0288A"/>
    <w:rsid w:val="00B028CE"/>
    <w:rsid w:val="00B02AA5"/>
    <w:rsid w:val="00B02BCD"/>
    <w:rsid w:val="00B02E15"/>
    <w:rsid w:val="00B0308D"/>
    <w:rsid w:val="00B030F0"/>
    <w:rsid w:val="00B03152"/>
    <w:rsid w:val="00B03833"/>
    <w:rsid w:val="00B03838"/>
    <w:rsid w:val="00B038B5"/>
    <w:rsid w:val="00B03A1C"/>
    <w:rsid w:val="00B03E06"/>
    <w:rsid w:val="00B03E6E"/>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538"/>
    <w:rsid w:val="00B10842"/>
    <w:rsid w:val="00B10DE3"/>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3BB4"/>
    <w:rsid w:val="00B14001"/>
    <w:rsid w:val="00B14138"/>
    <w:rsid w:val="00B14344"/>
    <w:rsid w:val="00B143A4"/>
    <w:rsid w:val="00B143B3"/>
    <w:rsid w:val="00B14D3A"/>
    <w:rsid w:val="00B14E78"/>
    <w:rsid w:val="00B1526E"/>
    <w:rsid w:val="00B15618"/>
    <w:rsid w:val="00B15720"/>
    <w:rsid w:val="00B1572B"/>
    <w:rsid w:val="00B15A3B"/>
    <w:rsid w:val="00B15B5E"/>
    <w:rsid w:val="00B15B6E"/>
    <w:rsid w:val="00B15CF4"/>
    <w:rsid w:val="00B15D1A"/>
    <w:rsid w:val="00B15F6F"/>
    <w:rsid w:val="00B1613B"/>
    <w:rsid w:val="00B1670D"/>
    <w:rsid w:val="00B16A58"/>
    <w:rsid w:val="00B16BE6"/>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0FCD"/>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C83"/>
    <w:rsid w:val="00B24D9D"/>
    <w:rsid w:val="00B2563E"/>
    <w:rsid w:val="00B25712"/>
    <w:rsid w:val="00B2573E"/>
    <w:rsid w:val="00B2575B"/>
    <w:rsid w:val="00B257FC"/>
    <w:rsid w:val="00B25806"/>
    <w:rsid w:val="00B2580D"/>
    <w:rsid w:val="00B25812"/>
    <w:rsid w:val="00B25CEE"/>
    <w:rsid w:val="00B25EF1"/>
    <w:rsid w:val="00B263A9"/>
    <w:rsid w:val="00B26619"/>
    <w:rsid w:val="00B269A5"/>
    <w:rsid w:val="00B26A3A"/>
    <w:rsid w:val="00B26A48"/>
    <w:rsid w:val="00B26A7F"/>
    <w:rsid w:val="00B26C97"/>
    <w:rsid w:val="00B26C9A"/>
    <w:rsid w:val="00B26CC0"/>
    <w:rsid w:val="00B26D67"/>
    <w:rsid w:val="00B2729F"/>
    <w:rsid w:val="00B273CA"/>
    <w:rsid w:val="00B276FA"/>
    <w:rsid w:val="00B27721"/>
    <w:rsid w:val="00B2779E"/>
    <w:rsid w:val="00B27ACB"/>
    <w:rsid w:val="00B27B60"/>
    <w:rsid w:val="00B301F4"/>
    <w:rsid w:val="00B302C3"/>
    <w:rsid w:val="00B3073F"/>
    <w:rsid w:val="00B30F5A"/>
    <w:rsid w:val="00B31466"/>
    <w:rsid w:val="00B3177D"/>
    <w:rsid w:val="00B317C5"/>
    <w:rsid w:val="00B3193B"/>
    <w:rsid w:val="00B31D58"/>
    <w:rsid w:val="00B31D6B"/>
    <w:rsid w:val="00B31EE0"/>
    <w:rsid w:val="00B32014"/>
    <w:rsid w:val="00B32112"/>
    <w:rsid w:val="00B321F7"/>
    <w:rsid w:val="00B32588"/>
    <w:rsid w:val="00B326FA"/>
    <w:rsid w:val="00B32A1C"/>
    <w:rsid w:val="00B32B10"/>
    <w:rsid w:val="00B32D0F"/>
    <w:rsid w:val="00B32DFF"/>
    <w:rsid w:val="00B3306C"/>
    <w:rsid w:val="00B332B4"/>
    <w:rsid w:val="00B33714"/>
    <w:rsid w:val="00B33A7F"/>
    <w:rsid w:val="00B33BF6"/>
    <w:rsid w:val="00B34B14"/>
    <w:rsid w:val="00B34C3C"/>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7BA"/>
    <w:rsid w:val="00B4095B"/>
    <w:rsid w:val="00B40A89"/>
    <w:rsid w:val="00B40C0F"/>
    <w:rsid w:val="00B41762"/>
    <w:rsid w:val="00B4179D"/>
    <w:rsid w:val="00B418FF"/>
    <w:rsid w:val="00B41F05"/>
    <w:rsid w:val="00B41F55"/>
    <w:rsid w:val="00B420E0"/>
    <w:rsid w:val="00B42181"/>
    <w:rsid w:val="00B42242"/>
    <w:rsid w:val="00B42358"/>
    <w:rsid w:val="00B42690"/>
    <w:rsid w:val="00B4272D"/>
    <w:rsid w:val="00B42891"/>
    <w:rsid w:val="00B42AA5"/>
    <w:rsid w:val="00B42AE1"/>
    <w:rsid w:val="00B42B11"/>
    <w:rsid w:val="00B42D1E"/>
    <w:rsid w:val="00B434BF"/>
    <w:rsid w:val="00B43782"/>
    <w:rsid w:val="00B437D6"/>
    <w:rsid w:val="00B43A8B"/>
    <w:rsid w:val="00B43B70"/>
    <w:rsid w:val="00B43B80"/>
    <w:rsid w:val="00B43F51"/>
    <w:rsid w:val="00B43FC3"/>
    <w:rsid w:val="00B441D4"/>
    <w:rsid w:val="00B4426D"/>
    <w:rsid w:val="00B44445"/>
    <w:rsid w:val="00B44650"/>
    <w:rsid w:val="00B4468B"/>
    <w:rsid w:val="00B44742"/>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6EDC"/>
    <w:rsid w:val="00B47294"/>
    <w:rsid w:val="00B4779D"/>
    <w:rsid w:val="00B47C8D"/>
    <w:rsid w:val="00B47DCE"/>
    <w:rsid w:val="00B50779"/>
    <w:rsid w:val="00B5079F"/>
    <w:rsid w:val="00B507BA"/>
    <w:rsid w:val="00B50897"/>
    <w:rsid w:val="00B50B60"/>
    <w:rsid w:val="00B50D5C"/>
    <w:rsid w:val="00B51119"/>
    <w:rsid w:val="00B518EA"/>
    <w:rsid w:val="00B51A22"/>
    <w:rsid w:val="00B51D75"/>
    <w:rsid w:val="00B52267"/>
    <w:rsid w:val="00B52337"/>
    <w:rsid w:val="00B52E6F"/>
    <w:rsid w:val="00B53037"/>
    <w:rsid w:val="00B5314F"/>
    <w:rsid w:val="00B53161"/>
    <w:rsid w:val="00B53307"/>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9AC"/>
    <w:rsid w:val="00B57E6B"/>
    <w:rsid w:val="00B57F00"/>
    <w:rsid w:val="00B57F4B"/>
    <w:rsid w:val="00B60179"/>
    <w:rsid w:val="00B60271"/>
    <w:rsid w:val="00B606DF"/>
    <w:rsid w:val="00B608F0"/>
    <w:rsid w:val="00B60953"/>
    <w:rsid w:val="00B60A99"/>
    <w:rsid w:val="00B61148"/>
    <w:rsid w:val="00B611DB"/>
    <w:rsid w:val="00B61201"/>
    <w:rsid w:val="00B617DB"/>
    <w:rsid w:val="00B61D26"/>
    <w:rsid w:val="00B61F9F"/>
    <w:rsid w:val="00B62403"/>
    <w:rsid w:val="00B628DC"/>
    <w:rsid w:val="00B62C0F"/>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27B"/>
    <w:rsid w:val="00B657B9"/>
    <w:rsid w:val="00B6589B"/>
    <w:rsid w:val="00B65918"/>
    <w:rsid w:val="00B65D27"/>
    <w:rsid w:val="00B65F72"/>
    <w:rsid w:val="00B66019"/>
    <w:rsid w:val="00B66189"/>
    <w:rsid w:val="00B66357"/>
    <w:rsid w:val="00B66ABB"/>
    <w:rsid w:val="00B66DC8"/>
    <w:rsid w:val="00B66E09"/>
    <w:rsid w:val="00B6712E"/>
    <w:rsid w:val="00B67C04"/>
    <w:rsid w:val="00B67D5E"/>
    <w:rsid w:val="00B67EB3"/>
    <w:rsid w:val="00B67ED4"/>
    <w:rsid w:val="00B67F43"/>
    <w:rsid w:val="00B67FA7"/>
    <w:rsid w:val="00B7023A"/>
    <w:rsid w:val="00B70372"/>
    <w:rsid w:val="00B705B5"/>
    <w:rsid w:val="00B7071C"/>
    <w:rsid w:val="00B7082F"/>
    <w:rsid w:val="00B70C02"/>
    <w:rsid w:val="00B70D60"/>
    <w:rsid w:val="00B7101D"/>
    <w:rsid w:val="00B711E1"/>
    <w:rsid w:val="00B7173B"/>
    <w:rsid w:val="00B7213E"/>
    <w:rsid w:val="00B72C4E"/>
    <w:rsid w:val="00B731E7"/>
    <w:rsid w:val="00B73346"/>
    <w:rsid w:val="00B73391"/>
    <w:rsid w:val="00B73509"/>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B19"/>
    <w:rsid w:val="00B76C9F"/>
    <w:rsid w:val="00B76D04"/>
    <w:rsid w:val="00B771F2"/>
    <w:rsid w:val="00B77440"/>
    <w:rsid w:val="00B775EE"/>
    <w:rsid w:val="00B77F1A"/>
    <w:rsid w:val="00B8035A"/>
    <w:rsid w:val="00B8057E"/>
    <w:rsid w:val="00B805D6"/>
    <w:rsid w:val="00B80695"/>
    <w:rsid w:val="00B80770"/>
    <w:rsid w:val="00B80A6C"/>
    <w:rsid w:val="00B80B3B"/>
    <w:rsid w:val="00B80B92"/>
    <w:rsid w:val="00B80D73"/>
    <w:rsid w:val="00B81255"/>
    <w:rsid w:val="00B81393"/>
    <w:rsid w:val="00B8152C"/>
    <w:rsid w:val="00B81681"/>
    <w:rsid w:val="00B81899"/>
    <w:rsid w:val="00B81F21"/>
    <w:rsid w:val="00B81F8B"/>
    <w:rsid w:val="00B81FC1"/>
    <w:rsid w:val="00B82074"/>
    <w:rsid w:val="00B822DC"/>
    <w:rsid w:val="00B8264B"/>
    <w:rsid w:val="00B8275C"/>
    <w:rsid w:val="00B8281A"/>
    <w:rsid w:val="00B82B17"/>
    <w:rsid w:val="00B83419"/>
    <w:rsid w:val="00B83834"/>
    <w:rsid w:val="00B83962"/>
    <w:rsid w:val="00B83D6E"/>
    <w:rsid w:val="00B83DA3"/>
    <w:rsid w:val="00B83EA4"/>
    <w:rsid w:val="00B83F0C"/>
    <w:rsid w:val="00B843E8"/>
    <w:rsid w:val="00B8444C"/>
    <w:rsid w:val="00B84459"/>
    <w:rsid w:val="00B847F5"/>
    <w:rsid w:val="00B85136"/>
    <w:rsid w:val="00B851DD"/>
    <w:rsid w:val="00B852C0"/>
    <w:rsid w:val="00B85332"/>
    <w:rsid w:val="00B85A23"/>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27"/>
    <w:rsid w:val="00B87CEB"/>
    <w:rsid w:val="00B87E09"/>
    <w:rsid w:val="00B87EAE"/>
    <w:rsid w:val="00B90272"/>
    <w:rsid w:val="00B906C7"/>
    <w:rsid w:val="00B90749"/>
    <w:rsid w:val="00B90B23"/>
    <w:rsid w:val="00B90B60"/>
    <w:rsid w:val="00B90D10"/>
    <w:rsid w:val="00B918D5"/>
    <w:rsid w:val="00B91B66"/>
    <w:rsid w:val="00B91CD5"/>
    <w:rsid w:val="00B91D1D"/>
    <w:rsid w:val="00B92481"/>
    <w:rsid w:val="00B924D4"/>
    <w:rsid w:val="00B92690"/>
    <w:rsid w:val="00B92796"/>
    <w:rsid w:val="00B92BE8"/>
    <w:rsid w:val="00B92E9D"/>
    <w:rsid w:val="00B930C7"/>
    <w:rsid w:val="00B93124"/>
    <w:rsid w:val="00B9350E"/>
    <w:rsid w:val="00B93517"/>
    <w:rsid w:val="00B93623"/>
    <w:rsid w:val="00B938B5"/>
    <w:rsid w:val="00B93AA2"/>
    <w:rsid w:val="00B93B7D"/>
    <w:rsid w:val="00B94149"/>
    <w:rsid w:val="00B943E6"/>
    <w:rsid w:val="00B947D0"/>
    <w:rsid w:val="00B94E41"/>
    <w:rsid w:val="00B94ED4"/>
    <w:rsid w:val="00B950A1"/>
    <w:rsid w:val="00B95107"/>
    <w:rsid w:val="00B95D17"/>
    <w:rsid w:val="00B96475"/>
    <w:rsid w:val="00B96E7C"/>
    <w:rsid w:val="00B96FC1"/>
    <w:rsid w:val="00B97269"/>
    <w:rsid w:val="00B97280"/>
    <w:rsid w:val="00B97552"/>
    <w:rsid w:val="00B97659"/>
    <w:rsid w:val="00B97731"/>
    <w:rsid w:val="00B97BAA"/>
    <w:rsid w:val="00B97BD3"/>
    <w:rsid w:val="00B97C4F"/>
    <w:rsid w:val="00B97E9A"/>
    <w:rsid w:val="00B97EDA"/>
    <w:rsid w:val="00BA041A"/>
    <w:rsid w:val="00BA042F"/>
    <w:rsid w:val="00BA0614"/>
    <w:rsid w:val="00BA0943"/>
    <w:rsid w:val="00BA0A36"/>
    <w:rsid w:val="00BA0A9A"/>
    <w:rsid w:val="00BA112A"/>
    <w:rsid w:val="00BA1449"/>
    <w:rsid w:val="00BA1821"/>
    <w:rsid w:val="00BA1A41"/>
    <w:rsid w:val="00BA1BB1"/>
    <w:rsid w:val="00BA1EFE"/>
    <w:rsid w:val="00BA2288"/>
    <w:rsid w:val="00BA2385"/>
    <w:rsid w:val="00BA2724"/>
    <w:rsid w:val="00BA2991"/>
    <w:rsid w:val="00BA2AEF"/>
    <w:rsid w:val="00BA2BA4"/>
    <w:rsid w:val="00BA2C87"/>
    <w:rsid w:val="00BA2D32"/>
    <w:rsid w:val="00BA2EC6"/>
    <w:rsid w:val="00BA2F74"/>
    <w:rsid w:val="00BA2FDA"/>
    <w:rsid w:val="00BA3069"/>
    <w:rsid w:val="00BA31FD"/>
    <w:rsid w:val="00BA35AB"/>
    <w:rsid w:val="00BA3EC7"/>
    <w:rsid w:val="00BA40B6"/>
    <w:rsid w:val="00BA40D4"/>
    <w:rsid w:val="00BA4C2B"/>
    <w:rsid w:val="00BA4C7F"/>
    <w:rsid w:val="00BA4D3C"/>
    <w:rsid w:val="00BA4E37"/>
    <w:rsid w:val="00BA543E"/>
    <w:rsid w:val="00BA54C3"/>
    <w:rsid w:val="00BA5656"/>
    <w:rsid w:val="00BA5AA9"/>
    <w:rsid w:val="00BA60F9"/>
    <w:rsid w:val="00BA64C9"/>
    <w:rsid w:val="00BA667A"/>
    <w:rsid w:val="00BA6A00"/>
    <w:rsid w:val="00BA7186"/>
    <w:rsid w:val="00BA73E2"/>
    <w:rsid w:val="00BA7726"/>
    <w:rsid w:val="00BA77B4"/>
    <w:rsid w:val="00BA7802"/>
    <w:rsid w:val="00BA7ADD"/>
    <w:rsid w:val="00BB0277"/>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150"/>
    <w:rsid w:val="00BB3281"/>
    <w:rsid w:val="00BB332C"/>
    <w:rsid w:val="00BB33AB"/>
    <w:rsid w:val="00BB346F"/>
    <w:rsid w:val="00BB35D0"/>
    <w:rsid w:val="00BB3783"/>
    <w:rsid w:val="00BB3CFB"/>
    <w:rsid w:val="00BB4139"/>
    <w:rsid w:val="00BB43AA"/>
    <w:rsid w:val="00BB43D0"/>
    <w:rsid w:val="00BB4487"/>
    <w:rsid w:val="00BB4A36"/>
    <w:rsid w:val="00BB4CAC"/>
    <w:rsid w:val="00BB4DE6"/>
    <w:rsid w:val="00BB50E0"/>
    <w:rsid w:val="00BB51AF"/>
    <w:rsid w:val="00BB51B1"/>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8CB"/>
    <w:rsid w:val="00BB6991"/>
    <w:rsid w:val="00BB6A79"/>
    <w:rsid w:val="00BB6D92"/>
    <w:rsid w:val="00BB6E17"/>
    <w:rsid w:val="00BB702F"/>
    <w:rsid w:val="00BB7A78"/>
    <w:rsid w:val="00BC01F6"/>
    <w:rsid w:val="00BC0384"/>
    <w:rsid w:val="00BC048D"/>
    <w:rsid w:val="00BC05A6"/>
    <w:rsid w:val="00BC07D6"/>
    <w:rsid w:val="00BC087F"/>
    <w:rsid w:val="00BC09ED"/>
    <w:rsid w:val="00BC1122"/>
    <w:rsid w:val="00BC16E8"/>
    <w:rsid w:val="00BC18DB"/>
    <w:rsid w:val="00BC205C"/>
    <w:rsid w:val="00BC2688"/>
    <w:rsid w:val="00BC2936"/>
    <w:rsid w:val="00BC2C83"/>
    <w:rsid w:val="00BC3220"/>
    <w:rsid w:val="00BC3589"/>
    <w:rsid w:val="00BC3615"/>
    <w:rsid w:val="00BC37F3"/>
    <w:rsid w:val="00BC385D"/>
    <w:rsid w:val="00BC3E1C"/>
    <w:rsid w:val="00BC3E37"/>
    <w:rsid w:val="00BC492D"/>
    <w:rsid w:val="00BC498D"/>
    <w:rsid w:val="00BC4AD4"/>
    <w:rsid w:val="00BC4D65"/>
    <w:rsid w:val="00BC5110"/>
    <w:rsid w:val="00BC52E6"/>
    <w:rsid w:val="00BC5B1A"/>
    <w:rsid w:val="00BC5B2E"/>
    <w:rsid w:val="00BC604E"/>
    <w:rsid w:val="00BC6162"/>
    <w:rsid w:val="00BC645A"/>
    <w:rsid w:val="00BC649B"/>
    <w:rsid w:val="00BC64CA"/>
    <w:rsid w:val="00BC6614"/>
    <w:rsid w:val="00BC680F"/>
    <w:rsid w:val="00BC6A5D"/>
    <w:rsid w:val="00BC6C3A"/>
    <w:rsid w:val="00BC6D96"/>
    <w:rsid w:val="00BC719D"/>
    <w:rsid w:val="00BC7745"/>
    <w:rsid w:val="00BC7B36"/>
    <w:rsid w:val="00BC7D81"/>
    <w:rsid w:val="00BD00ED"/>
    <w:rsid w:val="00BD018C"/>
    <w:rsid w:val="00BD0302"/>
    <w:rsid w:val="00BD0591"/>
    <w:rsid w:val="00BD066A"/>
    <w:rsid w:val="00BD0B5D"/>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4F4E"/>
    <w:rsid w:val="00BD5044"/>
    <w:rsid w:val="00BD5223"/>
    <w:rsid w:val="00BD56F1"/>
    <w:rsid w:val="00BD58B9"/>
    <w:rsid w:val="00BD5A79"/>
    <w:rsid w:val="00BD5AD8"/>
    <w:rsid w:val="00BD5AE2"/>
    <w:rsid w:val="00BD5D62"/>
    <w:rsid w:val="00BD5DD2"/>
    <w:rsid w:val="00BD5F14"/>
    <w:rsid w:val="00BD6451"/>
    <w:rsid w:val="00BD6D10"/>
    <w:rsid w:val="00BD6E31"/>
    <w:rsid w:val="00BD6E8A"/>
    <w:rsid w:val="00BD6FF2"/>
    <w:rsid w:val="00BD731A"/>
    <w:rsid w:val="00BD7597"/>
    <w:rsid w:val="00BD75BA"/>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19"/>
    <w:rsid w:val="00BE3256"/>
    <w:rsid w:val="00BE3EE8"/>
    <w:rsid w:val="00BE4372"/>
    <w:rsid w:val="00BE460F"/>
    <w:rsid w:val="00BE46D5"/>
    <w:rsid w:val="00BE46EC"/>
    <w:rsid w:val="00BE4D14"/>
    <w:rsid w:val="00BE4FF8"/>
    <w:rsid w:val="00BE5320"/>
    <w:rsid w:val="00BE57A3"/>
    <w:rsid w:val="00BE5981"/>
    <w:rsid w:val="00BE5B59"/>
    <w:rsid w:val="00BE5D9E"/>
    <w:rsid w:val="00BE640A"/>
    <w:rsid w:val="00BE6482"/>
    <w:rsid w:val="00BE6704"/>
    <w:rsid w:val="00BE6931"/>
    <w:rsid w:val="00BE6BA8"/>
    <w:rsid w:val="00BE6C24"/>
    <w:rsid w:val="00BE7065"/>
    <w:rsid w:val="00BE71A6"/>
    <w:rsid w:val="00BE7416"/>
    <w:rsid w:val="00BE7501"/>
    <w:rsid w:val="00BE7A54"/>
    <w:rsid w:val="00BE7C06"/>
    <w:rsid w:val="00BE7C3C"/>
    <w:rsid w:val="00BE7D04"/>
    <w:rsid w:val="00BF0179"/>
    <w:rsid w:val="00BF0246"/>
    <w:rsid w:val="00BF07C0"/>
    <w:rsid w:val="00BF0FD3"/>
    <w:rsid w:val="00BF128F"/>
    <w:rsid w:val="00BF17C4"/>
    <w:rsid w:val="00BF180D"/>
    <w:rsid w:val="00BF1A2F"/>
    <w:rsid w:val="00BF1C1E"/>
    <w:rsid w:val="00BF21D4"/>
    <w:rsid w:val="00BF263F"/>
    <w:rsid w:val="00BF26C1"/>
    <w:rsid w:val="00BF286D"/>
    <w:rsid w:val="00BF2C1D"/>
    <w:rsid w:val="00BF31FF"/>
    <w:rsid w:val="00BF335E"/>
    <w:rsid w:val="00BF33CD"/>
    <w:rsid w:val="00BF3960"/>
    <w:rsid w:val="00BF3AF0"/>
    <w:rsid w:val="00BF3CA0"/>
    <w:rsid w:val="00BF3D84"/>
    <w:rsid w:val="00BF3F2B"/>
    <w:rsid w:val="00BF3F89"/>
    <w:rsid w:val="00BF4018"/>
    <w:rsid w:val="00BF4273"/>
    <w:rsid w:val="00BF44DC"/>
    <w:rsid w:val="00BF485E"/>
    <w:rsid w:val="00BF4A03"/>
    <w:rsid w:val="00BF4BA8"/>
    <w:rsid w:val="00BF4CD0"/>
    <w:rsid w:val="00BF5000"/>
    <w:rsid w:val="00BF50BC"/>
    <w:rsid w:val="00BF521B"/>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DB0"/>
    <w:rsid w:val="00BF6F14"/>
    <w:rsid w:val="00BF6F1C"/>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14E"/>
    <w:rsid w:val="00C021C0"/>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43"/>
    <w:rsid w:val="00C0598C"/>
    <w:rsid w:val="00C05EE9"/>
    <w:rsid w:val="00C06055"/>
    <w:rsid w:val="00C06161"/>
    <w:rsid w:val="00C06180"/>
    <w:rsid w:val="00C061E7"/>
    <w:rsid w:val="00C0628D"/>
    <w:rsid w:val="00C0647E"/>
    <w:rsid w:val="00C066FC"/>
    <w:rsid w:val="00C06B6B"/>
    <w:rsid w:val="00C06D1C"/>
    <w:rsid w:val="00C07031"/>
    <w:rsid w:val="00C0725C"/>
    <w:rsid w:val="00C07494"/>
    <w:rsid w:val="00C078A9"/>
    <w:rsid w:val="00C07934"/>
    <w:rsid w:val="00C07BB6"/>
    <w:rsid w:val="00C07C63"/>
    <w:rsid w:val="00C07C8D"/>
    <w:rsid w:val="00C07D94"/>
    <w:rsid w:val="00C07FE9"/>
    <w:rsid w:val="00C10680"/>
    <w:rsid w:val="00C1109F"/>
    <w:rsid w:val="00C11F91"/>
    <w:rsid w:val="00C12298"/>
    <w:rsid w:val="00C12477"/>
    <w:rsid w:val="00C12798"/>
    <w:rsid w:val="00C128D3"/>
    <w:rsid w:val="00C12AC5"/>
    <w:rsid w:val="00C12B50"/>
    <w:rsid w:val="00C12CF9"/>
    <w:rsid w:val="00C12FE9"/>
    <w:rsid w:val="00C13054"/>
    <w:rsid w:val="00C13A3C"/>
    <w:rsid w:val="00C13B92"/>
    <w:rsid w:val="00C13D4C"/>
    <w:rsid w:val="00C13D95"/>
    <w:rsid w:val="00C13ED6"/>
    <w:rsid w:val="00C13F7A"/>
    <w:rsid w:val="00C14405"/>
    <w:rsid w:val="00C1499D"/>
    <w:rsid w:val="00C15095"/>
    <w:rsid w:val="00C150F6"/>
    <w:rsid w:val="00C15172"/>
    <w:rsid w:val="00C158A4"/>
    <w:rsid w:val="00C158C9"/>
    <w:rsid w:val="00C159A8"/>
    <w:rsid w:val="00C162A1"/>
    <w:rsid w:val="00C16830"/>
    <w:rsid w:val="00C1697F"/>
    <w:rsid w:val="00C171CC"/>
    <w:rsid w:val="00C17310"/>
    <w:rsid w:val="00C1745B"/>
    <w:rsid w:val="00C1748C"/>
    <w:rsid w:val="00C17C8C"/>
    <w:rsid w:val="00C17E6C"/>
    <w:rsid w:val="00C17EDF"/>
    <w:rsid w:val="00C204DA"/>
    <w:rsid w:val="00C205CF"/>
    <w:rsid w:val="00C20866"/>
    <w:rsid w:val="00C20901"/>
    <w:rsid w:val="00C209B6"/>
    <w:rsid w:val="00C20A95"/>
    <w:rsid w:val="00C20F0C"/>
    <w:rsid w:val="00C212E3"/>
    <w:rsid w:val="00C21889"/>
    <w:rsid w:val="00C21A2A"/>
    <w:rsid w:val="00C21C33"/>
    <w:rsid w:val="00C21CAF"/>
    <w:rsid w:val="00C21FF3"/>
    <w:rsid w:val="00C22252"/>
    <w:rsid w:val="00C2278B"/>
    <w:rsid w:val="00C228F3"/>
    <w:rsid w:val="00C22A47"/>
    <w:rsid w:val="00C22B84"/>
    <w:rsid w:val="00C22C1B"/>
    <w:rsid w:val="00C22EBB"/>
    <w:rsid w:val="00C23459"/>
    <w:rsid w:val="00C234AE"/>
    <w:rsid w:val="00C2373B"/>
    <w:rsid w:val="00C239B9"/>
    <w:rsid w:val="00C23E5B"/>
    <w:rsid w:val="00C23F44"/>
    <w:rsid w:val="00C2442D"/>
    <w:rsid w:val="00C2447A"/>
    <w:rsid w:val="00C249B5"/>
    <w:rsid w:val="00C249C3"/>
    <w:rsid w:val="00C24FB4"/>
    <w:rsid w:val="00C25108"/>
    <w:rsid w:val="00C258C4"/>
    <w:rsid w:val="00C26194"/>
    <w:rsid w:val="00C2633C"/>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6C44"/>
    <w:rsid w:val="00C378DC"/>
    <w:rsid w:val="00C379A0"/>
    <w:rsid w:val="00C37DBA"/>
    <w:rsid w:val="00C400A6"/>
    <w:rsid w:val="00C401A4"/>
    <w:rsid w:val="00C4050E"/>
    <w:rsid w:val="00C40713"/>
    <w:rsid w:val="00C40812"/>
    <w:rsid w:val="00C40CAA"/>
    <w:rsid w:val="00C40CF2"/>
    <w:rsid w:val="00C412B0"/>
    <w:rsid w:val="00C4153C"/>
    <w:rsid w:val="00C41FB3"/>
    <w:rsid w:val="00C41FF1"/>
    <w:rsid w:val="00C42125"/>
    <w:rsid w:val="00C4214F"/>
    <w:rsid w:val="00C421B5"/>
    <w:rsid w:val="00C4224A"/>
    <w:rsid w:val="00C42262"/>
    <w:rsid w:val="00C422BB"/>
    <w:rsid w:val="00C4256A"/>
    <w:rsid w:val="00C42597"/>
    <w:rsid w:val="00C427B1"/>
    <w:rsid w:val="00C42916"/>
    <w:rsid w:val="00C42D5D"/>
    <w:rsid w:val="00C42DFE"/>
    <w:rsid w:val="00C434AC"/>
    <w:rsid w:val="00C435F3"/>
    <w:rsid w:val="00C439C8"/>
    <w:rsid w:val="00C43D4B"/>
    <w:rsid w:val="00C43F3A"/>
    <w:rsid w:val="00C442EC"/>
    <w:rsid w:val="00C4444D"/>
    <w:rsid w:val="00C44546"/>
    <w:rsid w:val="00C449ED"/>
    <w:rsid w:val="00C44AE2"/>
    <w:rsid w:val="00C44D4D"/>
    <w:rsid w:val="00C45120"/>
    <w:rsid w:val="00C451E1"/>
    <w:rsid w:val="00C452AE"/>
    <w:rsid w:val="00C4563B"/>
    <w:rsid w:val="00C4589B"/>
    <w:rsid w:val="00C45D69"/>
    <w:rsid w:val="00C4606A"/>
    <w:rsid w:val="00C46126"/>
    <w:rsid w:val="00C463C0"/>
    <w:rsid w:val="00C46531"/>
    <w:rsid w:val="00C466D7"/>
    <w:rsid w:val="00C46899"/>
    <w:rsid w:val="00C468D9"/>
    <w:rsid w:val="00C46CEF"/>
    <w:rsid w:val="00C4700A"/>
    <w:rsid w:val="00C47014"/>
    <w:rsid w:val="00C474A8"/>
    <w:rsid w:val="00C474F7"/>
    <w:rsid w:val="00C4768C"/>
    <w:rsid w:val="00C477DB"/>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1B3"/>
    <w:rsid w:val="00C52388"/>
    <w:rsid w:val="00C526C2"/>
    <w:rsid w:val="00C527A8"/>
    <w:rsid w:val="00C5291F"/>
    <w:rsid w:val="00C52A58"/>
    <w:rsid w:val="00C52C7F"/>
    <w:rsid w:val="00C52D25"/>
    <w:rsid w:val="00C534EE"/>
    <w:rsid w:val="00C536E5"/>
    <w:rsid w:val="00C53905"/>
    <w:rsid w:val="00C5397F"/>
    <w:rsid w:val="00C53D8A"/>
    <w:rsid w:val="00C53DBB"/>
    <w:rsid w:val="00C53DDE"/>
    <w:rsid w:val="00C53E11"/>
    <w:rsid w:val="00C53E82"/>
    <w:rsid w:val="00C53FD2"/>
    <w:rsid w:val="00C54060"/>
    <w:rsid w:val="00C54480"/>
    <w:rsid w:val="00C54D85"/>
    <w:rsid w:val="00C54E96"/>
    <w:rsid w:val="00C54EF4"/>
    <w:rsid w:val="00C55037"/>
    <w:rsid w:val="00C5506D"/>
    <w:rsid w:val="00C550C9"/>
    <w:rsid w:val="00C55961"/>
    <w:rsid w:val="00C55A4E"/>
    <w:rsid w:val="00C55A51"/>
    <w:rsid w:val="00C55B3E"/>
    <w:rsid w:val="00C55FFA"/>
    <w:rsid w:val="00C56176"/>
    <w:rsid w:val="00C565F4"/>
    <w:rsid w:val="00C566A5"/>
    <w:rsid w:val="00C56771"/>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FF9"/>
    <w:rsid w:val="00C62392"/>
    <w:rsid w:val="00C62608"/>
    <w:rsid w:val="00C62D3B"/>
    <w:rsid w:val="00C63496"/>
    <w:rsid w:val="00C63497"/>
    <w:rsid w:val="00C63515"/>
    <w:rsid w:val="00C636E6"/>
    <w:rsid w:val="00C637AE"/>
    <w:rsid w:val="00C637E4"/>
    <w:rsid w:val="00C63CAB"/>
    <w:rsid w:val="00C63DA8"/>
    <w:rsid w:val="00C63EC9"/>
    <w:rsid w:val="00C63F78"/>
    <w:rsid w:val="00C63FAE"/>
    <w:rsid w:val="00C6409F"/>
    <w:rsid w:val="00C641EC"/>
    <w:rsid w:val="00C64222"/>
    <w:rsid w:val="00C64264"/>
    <w:rsid w:val="00C644C2"/>
    <w:rsid w:val="00C647C6"/>
    <w:rsid w:val="00C64DB2"/>
    <w:rsid w:val="00C64E54"/>
    <w:rsid w:val="00C6517A"/>
    <w:rsid w:val="00C6530F"/>
    <w:rsid w:val="00C65666"/>
    <w:rsid w:val="00C65BEB"/>
    <w:rsid w:val="00C65F65"/>
    <w:rsid w:val="00C6602E"/>
    <w:rsid w:val="00C66080"/>
    <w:rsid w:val="00C661D5"/>
    <w:rsid w:val="00C6663E"/>
    <w:rsid w:val="00C66657"/>
    <w:rsid w:val="00C66789"/>
    <w:rsid w:val="00C667D2"/>
    <w:rsid w:val="00C66929"/>
    <w:rsid w:val="00C66B96"/>
    <w:rsid w:val="00C66ECD"/>
    <w:rsid w:val="00C6713C"/>
    <w:rsid w:val="00C672D4"/>
    <w:rsid w:val="00C67449"/>
    <w:rsid w:val="00C676D6"/>
    <w:rsid w:val="00C67A18"/>
    <w:rsid w:val="00C67A3E"/>
    <w:rsid w:val="00C67C04"/>
    <w:rsid w:val="00C67D97"/>
    <w:rsid w:val="00C700F7"/>
    <w:rsid w:val="00C702D5"/>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2ED"/>
    <w:rsid w:val="00C7482C"/>
    <w:rsid w:val="00C74941"/>
    <w:rsid w:val="00C74A2C"/>
    <w:rsid w:val="00C74A5C"/>
    <w:rsid w:val="00C74C0E"/>
    <w:rsid w:val="00C74E71"/>
    <w:rsid w:val="00C75345"/>
    <w:rsid w:val="00C754DE"/>
    <w:rsid w:val="00C76117"/>
    <w:rsid w:val="00C7624D"/>
    <w:rsid w:val="00C76C08"/>
    <w:rsid w:val="00C7708C"/>
    <w:rsid w:val="00C77476"/>
    <w:rsid w:val="00C775D0"/>
    <w:rsid w:val="00C777C5"/>
    <w:rsid w:val="00C77939"/>
    <w:rsid w:val="00C77E22"/>
    <w:rsid w:val="00C80025"/>
    <w:rsid w:val="00C80440"/>
    <w:rsid w:val="00C804B6"/>
    <w:rsid w:val="00C80582"/>
    <w:rsid w:val="00C8081B"/>
    <w:rsid w:val="00C8089A"/>
    <w:rsid w:val="00C80A5C"/>
    <w:rsid w:val="00C8156F"/>
    <w:rsid w:val="00C815B0"/>
    <w:rsid w:val="00C817C9"/>
    <w:rsid w:val="00C81C48"/>
    <w:rsid w:val="00C81CA7"/>
    <w:rsid w:val="00C81E11"/>
    <w:rsid w:val="00C81E5A"/>
    <w:rsid w:val="00C820C8"/>
    <w:rsid w:val="00C821A0"/>
    <w:rsid w:val="00C822F5"/>
    <w:rsid w:val="00C825FF"/>
    <w:rsid w:val="00C82611"/>
    <w:rsid w:val="00C82B00"/>
    <w:rsid w:val="00C82CE8"/>
    <w:rsid w:val="00C82D84"/>
    <w:rsid w:val="00C8319B"/>
    <w:rsid w:val="00C83729"/>
    <w:rsid w:val="00C83932"/>
    <w:rsid w:val="00C83D55"/>
    <w:rsid w:val="00C84169"/>
    <w:rsid w:val="00C846C6"/>
    <w:rsid w:val="00C84724"/>
    <w:rsid w:val="00C849AC"/>
    <w:rsid w:val="00C84B1E"/>
    <w:rsid w:val="00C850B0"/>
    <w:rsid w:val="00C8511F"/>
    <w:rsid w:val="00C85208"/>
    <w:rsid w:val="00C85B02"/>
    <w:rsid w:val="00C85D63"/>
    <w:rsid w:val="00C862F4"/>
    <w:rsid w:val="00C863E1"/>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73"/>
    <w:rsid w:val="00C93BA1"/>
    <w:rsid w:val="00C93BC6"/>
    <w:rsid w:val="00C941A9"/>
    <w:rsid w:val="00C941EE"/>
    <w:rsid w:val="00C9420E"/>
    <w:rsid w:val="00C9420F"/>
    <w:rsid w:val="00C94721"/>
    <w:rsid w:val="00C948FC"/>
    <w:rsid w:val="00C94C20"/>
    <w:rsid w:val="00C94C39"/>
    <w:rsid w:val="00C94C67"/>
    <w:rsid w:val="00C94C6B"/>
    <w:rsid w:val="00C94E11"/>
    <w:rsid w:val="00C954EE"/>
    <w:rsid w:val="00C9566F"/>
    <w:rsid w:val="00C95767"/>
    <w:rsid w:val="00C96054"/>
    <w:rsid w:val="00C96DAD"/>
    <w:rsid w:val="00C96E1A"/>
    <w:rsid w:val="00C9771B"/>
    <w:rsid w:val="00C9799D"/>
    <w:rsid w:val="00C97A5F"/>
    <w:rsid w:val="00C97A70"/>
    <w:rsid w:val="00C97CA0"/>
    <w:rsid w:val="00C97DD1"/>
    <w:rsid w:val="00C97E42"/>
    <w:rsid w:val="00CA0107"/>
    <w:rsid w:val="00CA0370"/>
    <w:rsid w:val="00CA0D53"/>
    <w:rsid w:val="00CA0F00"/>
    <w:rsid w:val="00CA109A"/>
    <w:rsid w:val="00CA11F5"/>
    <w:rsid w:val="00CA1685"/>
    <w:rsid w:val="00CA177A"/>
    <w:rsid w:val="00CA18DB"/>
    <w:rsid w:val="00CA1CB0"/>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AD"/>
    <w:rsid w:val="00CA45B7"/>
    <w:rsid w:val="00CA4610"/>
    <w:rsid w:val="00CA46C9"/>
    <w:rsid w:val="00CA4A05"/>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17"/>
    <w:rsid w:val="00CA7424"/>
    <w:rsid w:val="00CA75AD"/>
    <w:rsid w:val="00CA75F4"/>
    <w:rsid w:val="00CA764F"/>
    <w:rsid w:val="00CA7664"/>
    <w:rsid w:val="00CA7B10"/>
    <w:rsid w:val="00CA7D45"/>
    <w:rsid w:val="00CA7E09"/>
    <w:rsid w:val="00CA7E89"/>
    <w:rsid w:val="00CA7EDB"/>
    <w:rsid w:val="00CA7FF8"/>
    <w:rsid w:val="00CB01FD"/>
    <w:rsid w:val="00CB02B5"/>
    <w:rsid w:val="00CB05FA"/>
    <w:rsid w:val="00CB0676"/>
    <w:rsid w:val="00CB06E8"/>
    <w:rsid w:val="00CB07E0"/>
    <w:rsid w:val="00CB0815"/>
    <w:rsid w:val="00CB0D5B"/>
    <w:rsid w:val="00CB0E15"/>
    <w:rsid w:val="00CB0EDC"/>
    <w:rsid w:val="00CB0F85"/>
    <w:rsid w:val="00CB1166"/>
    <w:rsid w:val="00CB116B"/>
    <w:rsid w:val="00CB160B"/>
    <w:rsid w:val="00CB18A0"/>
    <w:rsid w:val="00CB1909"/>
    <w:rsid w:val="00CB1940"/>
    <w:rsid w:val="00CB1F5B"/>
    <w:rsid w:val="00CB230C"/>
    <w:rsid w:val="00CB235A"/>
    <w:rsid w:val="00CB2770"/>
    <w:rsid w:val="00CB2AF4"/>
    <w:rsid w:val="00CB30A9"/>
    <w:rsid w:val="00CB3267"/>
    <w:rsid w:val="00CB33D5"/>
    <w:rsid w:val="00CB3852"/>
    <w:rsid w:val="00CB3938"/>
    <w:rsid w:val="00CB3BD0"/>
    <w:rsid w:val="00CB3FEA"/>
    <w:rsid w:val="00CB4B58"/>
    <w:rsid w:val="00CB5115"/>
    <w:rsid w:val="00CB5755"/>
    <w:rsid w:val="00CB601C"/>
    <w:rsid w:val="00CB60D8"/>
    <w:rsid w:val="00CB6199"/>
    <w:rsid w:val="00CB6367"/>
    <w:rsid w:val="00CB636A"/>
    <w:rsid w:val="00CB645D"/>
    <w:rsid w:val="00CB64A1"/>
    <w:rsid w:val="00CB6955"/>
    <w:rsid w:val="00CB6BB0"/>
    <w:rsid w:val="00CB76E1"/>
    <w:rsid w:val="00CB7721"/>
    <w:rsid w:val="00CB7837"/>
    <w:rsid w:val="00CC0026"/>
    <w:rsid w:val="00CC008F"/>
    <w:rsid w:val="00CC0671"/>
    <w:rsid w:val="00CC0764"/>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3E2E"/>
    <w:rsid w:val="00CC4093"/>
    <w:rsid w:val="00CC45D0"/>
    <w:rsid w:val="00CC47C2"/>
    <w:rsid w:val="00CC480F"/>
    <w:rsid w:val="00CC4B48"/>
    <w:rsid w:val="00CC4D63"/>
    <w:rsid w:val="00CC5160"/>
    <w:rsid w:val="00CC51AB"/>
    <w:rsid w:val="00CC53B9"/>
    <w:rsid w:val="00CC5AD5"/>
    <w:rsid w:val="00CC5D41"/>
    <w:rsid w:val="00CC6163"/>
    <w:rsid w:val="00CC62E4"/>
    <w:rsid w:val="00CC7063"/>
    <w:rsid w:val="00CC72F4"/>
    <w:rsid w:val="00CC731C"/>
    <w:rsid w:val="00CC7499"/>
    <w:rsid w:val="00CC76E9"/>
    <w:rsid w:val="00CC76F8"/>
    <w:rsid w:val="00CC7771"/>
    <w:rsid w:val="00CD00C5"/>
    <w:rsid w:val="00CD04D2"/>
    <w:rsid w:val="00CD08BF"/>
    <w:rsid w:val="00CD0A0C"/>
    <w:rsid w:val="00CD0BFB"/>
    <w:rsid w:val="00CD0F41"/>
    <w:rsid w:val="00CD1245"/>
    <w:rsid w:val="00CD1622"/>
    <w:rsid w:val="00CD16C7"/>
    <w:rsid w:val="00CD1785"/>
    <w:rsid w:val="00CD1816"/>
    <w:rsid w:val="00CD1952"/>
    <w:rsid w:val="00CD19A5"/>
    <w:rsid w:val="00CD1B4E"/>
    <w:rsid w:val="00CD1F38"/>
    <w:rsid w:val="00CD287D"/>
    <w:rsid w:val="00CD2CB4"/>
    <w:rsid w:val="00CD319A"/>
    <w:rsid w:val="00CD3349"/>
    <w:rsid w:val="00CD38B4"/>
    <w:rsid w:val="00CD3B44"/>
    <w:rsid w:val="00CD3C12"/>
    <w:rsid w:val="00CD3C4B"/>
    <w:rsid w:val="00CD3DCE"/>
    <w:rsid w:val="00CD4393"/>
    <w:rsid w:val="00CD44B7"/>
    <w:rsid w:val="00CD49BD"/>
    <w:rsid w:val="00CD4B48"/>
    <w:rsid w:val="00CD5955"/>
    <w:rsid w:val="00CD5967"/>
    <w:rsid w:val="00CD5AD0"/>
    <w:rsid w:val="00CD5E00"/>
    <w:rsid w:val="00CD667E"/>
    <w:rsid w:val="00CD66D7"/>
    <w:rsid w:val="00CD6BB2"/>
    <w:rsid w:val="00CD6F1F"/>
    <w:rsid w:val="00CD7256"/>
    <w:rsid w:val="00CD736C"/>
    <w:rsid w:val="00CD78F6"/>
    <w:rsid w:val="00CD7D42"/>
    <w:rsid w:val="00CE0063"/>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5F9F"/>
    <w:rsid w:val="00CE62C9"/>
    <w:rsid w:val="00CE6603"/>
    <w:rsid w:val="00CE660E"/>
    <w:rsid w:val="00CE661F"/>
    <w:rsid w:val="00CE6880"/>
    <w:rsid w:val="00CE6ACD"/>
    <w:rsid w:val="00CE734B"/>
    <w:rsid w:val="00CE7424"/>
    <w:rsid w:val="00CE76FC"/>
    <w:rsid w:val="00CE79B7"/>
    <w:rsid w:val="00CE7A93"/>
    <w:rsid w:val="00CE7E9C"/>
    <w:rsid w:val="00CF00C4"/>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699"/>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156"/>
    <w:rsid w:val="00D0423E"/>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5FE3"/>
    <w:rsid w:val="00D06179"/>
    <w:rsid w:val="00D0645A"/>
    <w:rsid w:val="00D06CA3"/>
    <w:rsid w:val="00D06D35"/>
    <w:rsid w:val="00D06DF8"/>
    <w:rsid w:val="00D07437"/>
    <w:rsid w:val="00D0763A"/>
    <w:rsid w:val="00D07AE2"/>
    <w:rsid w:val="00D10087"/>
    <w:rsid w:val="00D1008C"/>
    <w:rsid w:val="00D10BCC"/>
    <w:rsid w:val="00D10DEF"/>
    <w:rsid w:val="00D11077"/>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9DC"/>
    <w:rsid w:val="00D13AD4"/>
    <w:rsid w:val="00D13E4F"/>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033"/>
    <w:rsid w:val="00D1615B"/>
    <w:rsid w:val="00D16244"/>
    <w:rsid w:val="00D16421"/>
    <w:rsid w:val="00D1650F"/>
    <w:rsid w:val="00D1672B"/>
    <w:rsid w:val="00D168D5"/>
    <w:rsid w:val="00D16A74"/>
    <w:rsid w:val="00D16E85"/>
    <w:rsid w:val="00D1736F"/>
    <w:rsid w:val="00D176E8"/>
    <w:rsid w:val="00D179D8"/>
    <w:rsid w:val="00D17CD7"/>
    <w:rsid w:val="00D17CD8"/>
    <w:rsid w:val="00D17D23"/>
    <w:rsid w:val="00D2084F"/>
    <w:rsid w:val="00D20961"/>
    <w:rsid w:val="00D20A2D"/>
    <w:rsid w:val="00D20C11"/>
    <w:rsid w:val="00D20EAF"/>
    <w:rsid w:val="00D21563"/>
    <w:rsid w:val="00D2157D"/>
    <w:rsid w:val="00D2206D"/>
    <w:rsid w:val="00D2247B"/>
    <w:rsid w:val="00D2249C"/>
    <w:rsid w:val="00D224D3"/>
    <w:rsid w:val="00D22780"/>
    <w:rsid w:val="00D22A12"/>
    <w:rsid w:val="00D22A39"/>
    <w:rsid w:val="00D22AD1"/>
    <w:rsid w:val="00D22BAA"/>
    <w:rsid w:val="00D22D81"/>
    <w:rsid w:val="00D23179"/>
    <w:rsid w:val="00D23570"/>
    <w:rsid w:val="00D239A8"/>
    <w:rsid w:val="00D23BA1"/>
    <w:rsid w:val="00D23DC2"/>
    <w:rsid w:val="00D23ED7"/>
    <w:rsid w:val="00D24086"/>
    <w:rsid w:val="00D2416A"/>
    <w:rsid w:val="00D242EB"/>
    <w:rsid w:val="00D2438A"/>
    <w:rsid w:val="00D243D1"/>
    <w:rsid w:val="00D243F4"/>
    <w:rsid w:val="00D24417"/>
    <w:rsid w:val="00D24444"/>
    <w:rsid w:val="00D2455E"/>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1E0"/>
    <w:rsid w:val="00D26292"/>
    <w:rsid w:val="00D262BA"/>
    <w:rsid w:val="00D2637C"/>
    <w:rsid w:val="00D264C5"/>
    <w:rsid w:val="00D2668C"/>
    <w:rsid w:val="00D26934"/>
    <w:rsid w:val="00D26BC4"/>
    <w:rsid w:val="00D26CCE"/>
    <w:rsid w:val="00D270B7"/>
    <w:rsid w:val="00D27241"/>
    <w:rsid w:val="00D2725B"/>
    <w:rsid w:val="00D272BA"/>
    <w:rsid w:val="00D273EF"/>
    <w:rsid w:val="00D27472"/>
    <w:rsid w:val="00D2793B"/>
    <w:rsid w:val="00D279D9"/>
    <w:rsid w:val="00D279F5"/>
    <w:rsid w:val="00D27BDD"/>
    <w:rsid w:val="00D27D64"/>
    <w:rsid w:val="00D27F1D"/>
    <w:rsid w:val="00D30103"/>
    <w:rsid w:val="00D303FE"/>
    <w:rsid w:val="00D308DD"/>
    <w:rsid w:val="00D30984"/>
    <w:rsid w:val="00D30AB4"/>
    <w:rsid w:val="00D30BB8"/>
    <w:rsid w:val="00D30EA3"/>
    <w:rsid w:val="00D310DE"/>
    <w:rsid w:val="00D313B9"/>
    <w:rsid w:val="00D3142E"/>
    <w:rsid w:val="00D315A0"/>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5B"/>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AEF"/>
    <w:rsid w:val="00D37D2B"/>
    <w:rsid w:val="00D37D64"/>
    <w:rsid w:val="00D37ED6"/>
    <w:rsid w:val="00D37FD0"/>
    <w:rsid w:val="00D40403"/>
    <w:rsid w:val="00D4079D"/>
    <w:rsid w:val="00D409AC"/>
    <w:rsid w:val="00D40C86"/>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CFC"/>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78"/>
    <w:rsid w:val="00D47B83"/>
    <w:rsid w:val="00D47BB4"/>
    <w:rsid w:val="00D47FC9"/>
    <w:rsid w:val="00D47FCF"/>
    <w:rsid w:val="00D50102"/>
    <w:rsid w:val="00D50233"/>
    <w:rsid w:val="00D50719"/>
    <w:rsid w:val="00D50895"/>
    <w:rsid w:val="00D508D1"/>
    <w:rsid w:val="00D50AAC"/>
    <w:rsid w:val="00D50BF9"/>
    <w:rsid w:val="00D50CE5"/>
    <w:rsid w:val="00D50EEC"/>
    <w:rsid w:val="00D51614"/>
    <w:rsid w:val="00D516E8"/>
    <w:rsid w:val="00D51ABA"/>
    <w:rsid w:val="00D51BEE"/>
    <w:rsid w:val="00D51C87"/>
    <w:rsid w:val="00D5238E"/>
    <w:rsid w:val="00D52465"/>
    <w:rsid w:val="00D52490"/>
    <w:rsid w:val="00D52804"/>
    <w:rsid w:val="00D52F83"/>
    <w:rsid w:val="00D53227"/>
    <w:rsid w:val="00D532B5"/>
    <w:rsid w:val="00D5338D"/>
    <w:rsid w:val="00D533AB"/>
    <w:rsid w:val="00D53533"/>
    <w:rsid w:val="00D53540"/>
    <w:rsid w:val="00D5398C"/>
    <w:rsid w:val="00D53B15"/>
    <w:rsid w:val="00D53F0A"/>
    <w:rsid w:val="00D54265"/>
    <w:rsid w:val="00D546BA"/>
    <w:rsid w:val="00D54CB1"/>
    <w:rsid w:val="00D54DE4"/>
    <w:rsid w:val="00D54F97"/>
    <w:rsid w:val="00D55226"/>
    <w:rsid w:val="00D55484"/>
    <w:rsid w:val="00D55815"/>
    <w:rsid w:val="00D56077"/>
    <w:rsid w:val="00D56160"/>
    <w:rsid w:val="00D561E1"/>
    <w:rsid w:val="00D562C0"/>
    <w:rsid w:val="00D562FA"/>
    <w:rsid w:val="00D56B19"/>
    <w:rsid w:val="00D56F56"/>
    <w:rsid w:val="00D57173"/>
    <w:rsid w:val="00D57AC7"/>
    <w:rsid w:val="00D60183"/>
    <w:rsid w:val="00D60329"/>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2F8E"/>
    <w:rsid w:val="00D63295"/>
    <w:rsid w:val="00D632FE"/>
    <w:rsid w:val="00D64001"/>
    <w:rsid w:val="00D642B0"/>
    <w:rsid w:val="00D646DC"/>
    <w:rsid w:val="00D64726"/>
    <w:rsid w:val="00D649B6"/>
    <w:rsid w:val="00D64A59"/>
    <w:rsid w:val="00D64D26"/>
    <w:rsid w:val="00D64D56"/>
    <w:rsid w:val="00D64F2C"/>
    <w:rsid w:val="00D650F5"/>
    <w:rsid w:val="00D65436"/>
    <w:rsid w:val="00D65458"/>
    <w:rsid w:val="00D65A73"/>
    <w:rsid w:val="00D65B02"/>
    <w:rsid w:val="00D66235"/>
    <w:rsid w:val="00D66674"/>
    <w:rsid w:val="00D66AF4"/>
    <w:rsid w:val="00D66BA0"/>
    <w:rsid w:val="00D66CB5"/>
    <w:rsid w:val="00D66E97"/>
    <w:rsid w:val="00D6723A"/>
    <w:rsid w:val="00D672CE"/>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43D"/>
    <w:rsid w:val="00D7279F"/>
    <w:rsid w:val="00D72B56"/>
    <w:rsid w:val="00D72CA5"/>
    <w:rsid w:val="00D72EEC"/>
    <w:rsid w:val="00D73434"/>
    <w:rsid w:val="00D737ED"/>
    <w:rsid w:val="00D73805"/>
    <w:rsid w:val="00D73E16"/>
    <w:rsid w:val="00D73EEA"/>
    <w:rsid w:val="00D74023"/>
    <w:rsid w:val="00D74025"/>
    <w:rsid w:val="00D740FE"/>
    <w:rsid w:val="00D742E8"/>
    <w:rsid w:val="00D74312"/>
    <w:rsid w:val="00D744AF"/>
    <w:rsid w:val="00D74585"/>
    <w:rsid w:val="00D746BB"/>
    <w:rsid w:val="00D74715"/>
    <w:rsid w:val="00D7519E"/>
    <w:rsid w:val="00D75554"/>
    <w:rsid w:val="00D7591E"/>
    <w:rsid w:val="00D7594D"/>
    <w:rsid w:val="00D759EF"/>
    <w:rsid w:val="00D75E1F"/>
    <w:rsid w:val="00D76E54"/>
    <w:rsid w:val="00D7702B"/>
    <w:rsid w:val="00D77308"/>
    <w:rsid w:val="00D77383"/>
    <w:rsid w:val="00D774CF"/>
    <w:rsid w:val="00D778C5"/>
    <w:rsid w:val="00D77B8D"/>
    <w:rsid w:val="00D77D0D"/>
    <w:rsid w:val="00D77D1D"/>
    <w:rsid w:val="00D77D8C"/>
    <w:rsid w:val="00D77F23"/>
    <w:rsid w:val="00D8013D"/>
    <w:rsid w:val="00D804F3"/>
    <w:rsid w:val="00D80845"/>
    <w:rsid w:val="00D808A5"/>
    <w:rsid w:val="00D80C1C"/>
    <w:rsid w:val="00D80ED7"/>
    <w:rsid w:val="00D814C3"/>
    <w:rsid w:val="00D818CF"/>
    <w:rsid w:val="00D81992"/>
    <w:rsid w:val="00D81ED7"/>
    <w:rsid w:val="00D8257D"/>
    <w:rsid w:val="00D827A5"/>
    <w:rsid w:val="00D829A3"/>
    <w:rsid w:val="00D82B18"/>
    <w:rsid w:val="00D83022"/>
    <w:rsid w:val="00D830BB"/>
    <w:rsid w:val="00D8355A"/>
    <w:rsid w:val="00D83B5E"/>
    <w:rsid w:val="00D83D64"/>
    <w:rsid w:val="00D83EBA"/>
    <w:rsid w:val="00D83F37"/>
    <w:rsid w:val="00D83FDD"/>
    <w:rsid w:val="00D84329"/>
    <w:rsid w:val="00D84519"/>
    <w:rsid w:val="00D84616"/>
    <w:rsid w:val="00D8465F"/>
    <w:rsid w:val="00D8476F"/>
    <w:rsid w:val="00D8482D"/>
    <w:rsid w:val="00D84D65"/>
    <w:rsid w:val="00D84FA2"/>
    <w:rsid w:val="00D85C2F"/>
    <w:rsid w:val="00D86214"/>
    <w:rsid w:val="00D864D3"/>
    <w:rsid w:val="00D86A44"/>
    <w:rsid w:val="00D86C8B"/>
    <w:rsid w:val="00D86EC3"/>
    <w:rsid w:val="00D86F66"/>
    <w:rsid w:val="00D870E5"/>
    <w:rsid w:val="00D87179"/>
    <w:rsid w:val="00D87464"/>
    <w:rsid w:val="00D87992"/>
    <w:rsid w:val="00D90539"/>
    <w:rsid w:val="00D90B63"/>
    <w:rsid w:val="00D90DCD"/>
    <w:rsid w:val="00D91009"/>
    <w:rsid w:val="00D9144F"/>
    <w:rsid w:val="00D9145C"/>
    <w:rsid w:val="00D9156F"/>
    <w:rsid w:val="00D9194E"/>
    <w:rsid w:val="00D91A37"/>
    <w:rsid w:val="00D91DA5"/>
    <w:rsid w:val="00D91DE5"/>
    <w:rsid w:val="00D91EC4"/>
    <w:rsid w:val="00D91FD0"/>
    <w:rsid w:val="00D92272"/>
    <w:rsid w:val="00D9277E"/>
    <w:rsid w:val="00D92815"/>
    <w:rsid w:val="00D929B9"/>
    <w:rsid w:val="00D92C13"/>
    <w:rsid w:val="00D92E9C"/>
    <w:rsid w:val="00D93317"/>
    <w:rsid w:val="00D933D4"/>
    <w:rsid w:val="00D937CD"/>
    <w:rsid w:val="00D93802"/>
    <w:rsid w:val="00D93C89"/>
    <w:rsid w:val="00D93E04"/>
    <w:rsid w:val="00D94664"/>
    <w:rsid w:val="00D94A16"/>
    <w:rsid w:val="00D94B89"/>
    <w:rsid w:val="00D94BE5"/>
    <w:rsid w:val="00D94E65"/>
    <w:rsid w:val="00D9500B"/>
    <w:rsid w:val="00D951E9"/>
    <w:rsid w:val="00D953CC"/>
    <w:rsid w:val="00D955E4"/>
    <w:rsid w:val="00D95659"/>
    <w:rsid w:val="00D9587F"/>
    <w:rsid w:val="00D95904"/>
    <w:rsid w:val="00D95F59"/>
    <w:rsid w:val="00D9602E"/>
    <w:rsid w:val="00D96197"/>
    <w:rsid w:val="00D968D2"/>
    <w:rsid w:val="00D96967"/>
    <w:rsid w:val="00D96D02"/>
    <w:rsid w:val="00D96EBB"/>
    <w:rsid w:val="00D97395"/>
    <w:rsid w:val="00DA007D"/>
    <w:rsid w:val="00DA09C0"/>
    <w:rsid w:val="00DA0DCC"/>
    <w:rsid w:val="00DA0E65"/>
    <w:rsid w:val="00DA11BD"/>
    <w:rsid w:val="00DA1467"/>
    <w:rsid w:val="00DA14AA"/>
    <w:rsid w:val="00DA18EC"/>
    <w:rsid w:val="00DA1C25"/>
    <w:rsid w:val="00DA2145"/>
    <w:rsid w:val="00DA22DA"/>
    <w:rsid w:val="00DA246A"/>
    <w:rsid w:val="00DA2644"/>
    <w:rsid w:val="00DA2C84"/>
    <w:rsid w:val="00DA2DAD"/>
    <w:rsid w:val="00DA35D3"/>
    <w:rsid w:val="00DA3858"/>
    <w:rsid w:val="00DA3E20"/>
    <w:rsid w:val="00DA3F29"/>
    <w:rsid w:val="00DA44DE"/>
    <w:rsid w:val="00DA486E"/>
    <w:rsid w:val="00DA4BC1"/>
    <w:rsid w:val="00DA4BDC"/>
    <w:rsid w:val="00DA4DEA"/>
    <w:rsid w:val="00DA4E36"/>
    <w:rsid w:val="00DA4E99"/>
    <w:rsid w:val="00DA4EF0"/>
    <w:rsid w:val="00DA5216"/>
    <w:rsid w:val="00DA59BF"/>
    <w:rsid w:val="00DA5B42"/>
    <w:rsid w:val="00DA5DDA"/>
    <w:rsid w:val="00DA600B"/>
    <w:rsid w:val="00DA6155"/>
    <w:rsid w:val="00DA6DD0"/>
    <w:rsid w:val="00DA6ECC"/>
    <w:rsid w:val="00DA73CA"/>
    <w:rsid w:val="00DA780E"/>
    <w:rsid w:val="00DB0057"/>
    <w:rsid w:val="00DB05BC"/>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0CA"/>
    <w:rsid w:val="00DB5547"/>
    <w:rsid w:val="00DB5608"/>
    <w:rsid w:val="00DB5681"/>
    <w:rsid w:val="00DB5964"/>
    <w:rsid w:val="00DB59FC"/>
    <w:rsid w:val="00DB60C6"/>
    <w:rsid w:val="00DB612F"/>
    <w:rsid w:val="00DB646F"/>
    <w:rsid w:val="00DB6533"/>
    <w:rsid w:val="00DB67CB"/>
    <w:rsid w:val="00DB68D9"/>
    <w:rsid w:val="00DB6905"/>
    <w:rsid w:val="00DB6D1E"/>
    <w:rsid w:val="00DB6EB0"/>
    <w:rsid w:val="00DB73A9"/>
    <w:rsid w:val="00DB77EB"/>
    <w:rsid w:val="00DB79D5"/>
    <w:rsid w:val="00DB7A80"/>
    <w:rsid w:val="00DB7C1B"/>
    <w:rsid w:val="00DC0154"/>
    <w:rsid w:val="00DC0263"/>
    <w:rsid w:val="00DC0446"/>
    <w:rsid w:val="00DC0798"/>
    <w:rsid w:val="00DC089D"/>
    <w:rsid w:val="00DC0B72"/>
    <w:rsid w:val="00DC0B79"/>
    <w:rsid w:val="00DC0C08"/>
    <w:rsid w:val="00DC0C38"/>
    <w:rsid w:val="00DC0EFB"/>
    <w:rsid w:val="00DC0FC0"/>
    <w:rsid w:val="00DC10D4"/>
    <w:rsid w:val="00DC155D"/>
    <w:rsid w:val="00DC1607"/>
    <w:rsid w:val="00DC1E8C"/>
    <w:rsid w:val="00DC24BC"/>
    <w:rsid w:val="00DC24E5"/>
    <w:rsid w:val="00DC26E8"/>
    <w:rsid w:val="00DC28A3"/>
    <w:rsid w:val="00DC292B"/>
    <w:rsid w:val="00DC2C11"/>
    <w:rsid w:val="00DC2E53"/>
    <w:rsid w:val="00DC2E93"/>
    <w:rsid w:val="00DC3A2A"/>
    <w:rsid w:val="00DC41A4"/>
    <w:rsid w:val="00DC45E5"/>
    <w:rsid w:val="00DC467F"/>
    <w:rsid w:val="00DC549E"/>
    <w:rsid w:val="00DC5659"/>
    <w:rsid w:val="00DC5788"/>
    <w:rsid w:val="00DC5DBC"/>
    <w:rsid w:val="00DC5EC7"/>
    <w:rsid w:val="00DC6616"/>
    <w:rsid w:val="00DC72B1"/>
    <w:rsid w:val="00DC73D8"/>
    <w:rsid w:val="00DC74BE"/>
    <w:rsid w:val="00DC7749"/>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681"/>
    <w:rsid w:val="00DD674F"/>
    <w:rsid w:val="00DD6907"/>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04A"/>
    <w:rsid w:val="00DE2B26"/>
    <w:rsid w:val="00DE2C64"/>
    <w:rsid w:val="00DE2C77"/>
    <w:rsid w:val="00DE315F"/>
    <w:rsid w:val="00DE33BF"/>
    <w:rsid w:val="00DE3855"/>
    <w:rsid w:val="00DE3993"/>
    <w:rsid w:val="00DE39B1"/>
    <w:rsid w:val="00DE3B45"/>
    <w:rsid w:val="00DE3D44"/>
    <w:rsid w:val="00DE40D5"/>
    <w:rsid w:val="00DE4475"/>
    <w:rsid w:val="00DE4A6F"/>
    <w:rsid w:val="00DE52B4"/>
    <w:rsid w:val="00DE52C3"/>
    <w:rsid w:val="00DE530B"/>
    <w:rsid w:val="00DE5B1F"/>
    <w:rsid w:val="00DE5BAF"/>
    <w:rsid w:val="00DE5CE1"/>
    <w:rsid w:val="00DE5D4E"/>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AC1"/>
    <w:rsid w:val="00DF0CF8"/>
    <w:rsid w:val="00DF0DD1"/>
    <w:rsid w:val="00DF0F79"/>
    <w:rsid w:val="00DF10C3"/>
    <w:rsid w:val="00DF1564"/>
    <w:rsid w:val="00DF1635"/>
    <w:rsid w:val="00DF1737"/>
    <w:rsid w:val="00DF1761"/>
    <w:rsid w:val="00DF18CE"/>
    <w:rsid w:val="00DF26DC"/>
    <w:rsid w:val="00DF2B13"/>
    <w:rsid w:val="00DF2D11"/>
    <w:rsid w:val="00DF2D3B"/>
    <w:rsid w:val="00DF2D3C"/>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6CB"/>
    <w:rsid w:val="00DF470E"/>
    <w:rsid w:val="00DF513B"/>
    <w:rsid w:val="00DF5299"/>
    <w:rsid w:val="00DF5675"/>
    <w:rsid w:val="00DF5736"/>
    <w:rsid w:val="00DF5A7B"/>
    <w:rsid w:val="00DF5E84"/>
    <w:rsid w:val="00DF5FC1"/>
    <w:rsid w:val="00DF5FFD"/>
    <w:rsid w:val="00DF697C"/>
    <w:rsid w:val="00DF69DF"/>
    <w:rsid w:val="00DF6CE7"/>
    <w:rsid w:val="00DF6D15"/>
    <w:rsid w:val="00DF74E5"/>
    <w:rsid w:val="00DF7841"/>
    <w:rsid w:val="00DF789C"/>
    <w:rsid w:val="00DF7999"/>
    <w:rsid w:val="00DF7C80"/>
    <w:rsid w:val="00DF7D19"/>
    <w:rsid w:val="00DF7E07"/>
    <w:rsid w:val="00E00054"/>
    <w:rsid w:val="00E00066"/>
    <w:rsid w:val="00E000D7"/>
    <w:rsid w:val="00E003B4"/>
    <w:rsid w:val="00E00688"/>
    <w:rsid w:val="00E00809"/>
    <w:rsid w:val="00E008D5"/>
    <w:rsid w:val="00E00AB8"/>
    <w:rsid w:val="00E00B01"/>
    <w:rsid w:val="00E00E1A"/>
    <w:rsid w:val="00E00E87"/>
    <w:rsid w:val="00E013AB"/>
    <w:rsid w:val="00E016DE"/>
    <w:rsid w:val="00E016FA"/>
    <w:rsid w:val="00E01942"/>
    <w:rsid w:val="00E01993"/>
    <w:rsid w:val="00E01C33"/>
    <w:rsid w:val="00E023E3"/>
    <w:rsid w:val="00E0273D"/>
    <w:rsid w:val="00E0278B"/>
    <w:rsid w:val="00E027BA"/>
    <w:rsid w:val="00E02802"/>
    <w:rsid w:val="00E028BE"/>
    <w:rsid w:val="00E02CA0"/>
    <w:rsid w:val="00E02F78"/>
    <w:rsid w:val="00E0300C"/>
    <w:rsid w:val="00E03074"/>
    <w:rsid w:val="00E030D0"/>
    <w:rsid w:val="00E0314C"/>
    <w:rsid w:val="00E0319F"/>
    <w:rsid w:val="00E033C6"/>
    <w:rsid w:val="00E034E2"/>
    <w:rsid w:val="00E03583"/>
    <w:rsid w:val="00E039DB"/>
    <w:rsid w:val="00E03E54"/>
    <w:rsid w:val="00E03FD7"/>
    <w:rsid w:val="00E043C6"/>
    <w:rsid w:val="00E04851"/>
    <w:rsid w:val="00E04944"/>
    <w:rsid w:val="00E04D8D"/>
    <w:rsid w:val="00E04E0F"/>
    <w:rsid w:val="00E05045"/>
    <w:rsid w:val="00E056C2"/>
    <w:rsid w:val="00E05A93"/>
    <w:rsid w:val="00E05E66"/>
    <w:rsid w:val="00E061CC"/>
    <w:rsid w:val="00E065DD"/>
    <w:rsid w:val="00E06671"/>
    <w:rsid w:val="00E0668A"/>
    <w:rsid w:val="00E068D3"/>
    <w:rsid w:val="00E07135"/>
    <w:rsid w:val="00E07373"/>
    <w:rsid w:val="00E07476"/>
    <w:rsid w:val="00E075EB"/>
    <w:rsid w:val="00E07785"/>
    <w:rsid w:val="00E07C4C"/>
    <w:rsid w:val="00E07D1C"/>
    <w:rsid w:val="00E07F02"/>
    <w:rsid w:val="00E07F36"/>
    <w:rsid w:val="00E07F6F"/>
    <w:rsid w:val="00E100D4"/>
    <w:rsid w:val="00E102F2"/>
    <w:rsid w:val="00E1037A"/>
    <w:rsid w:val="00E103D1"/>
    <w:rsid w:val="00E10435"/>
    <w:rsid w:val="00E10437"/>
    <w:rsid w:val="00E1046A"/>
    <w:rsid w:val="00E10477"/>
    <w:rsid w:val="00E105E3"/>
    <w:rsid w:val="00E10664"/>
    <w:rsid w:val="00E10BEB"/>
    <w:rsid w:val="00E10DEE"/>
    <w:rsid w:val="00E1144B"/>
    <w:rsid w:val="00E1188E"/>
    <w:rsid w:val="00E11E84"/>
    <w:rsid w:val="00E12549"/>
    <w:rsid w:val="00E125E5"/>
    <w:rsid w:val="00E128AA"/>
    <w:rsid w:val="00E12D55"/>
    <w:rsid w:val="00E12F8B"/>
    <w:rsid w:val="00E13294"/>
    <w:rsid w:val="00E1342D"/>
    <w:rsid w:val="00E13495"/>
    <w:rsid w:val="00E13802"/>
    <w:rsid w:val="00E13BA4"/>
    <w:rsid w:val="00E141B2"/>
    <w:rsid w:val="00E143E7"/>
    <w:rsid w:val="00E14400"/>
    <w:rsid w:val="00E1478A"/>
    <w:rsid w:val="00E147BE"/>
    <w:rsid w:val="00E14946"/>
    <w:rsid w:val="00E14BD1"/>
    <w:rsid w:val="00E14F2D"/>
    <w:rsid w:val="00E14FD5"/>
    <w:rsid w:val="00E15021"/>
    <w:rsid w:val="00E157FA"/>
    <w:rsid w:val="00E15A2B"/>
    <w:rsid w:val="00E15EB3"/>
    <w:rsid w:val="00E15FC8"/>
    <w:rsid w:val="00E160D7"/>
    <w:rsid w:val="00E1646B"/>
    <w:rsid w:val="00E16672"/>
    <w:rsid w:val="00E16C5D"/>
    <w:rsid w:val="00E16D0E"/>
    <w:rsid w:val="00E16ECE"/>
    <w:rsid w:val="00E16FCD"/>
    <w:rsid w:val="00E1700E"/>
    <w:rsid w:val="00E1708C"/>
    <w:rsid w:val="00E172B7"/>
    <w:rsid w:val="00E17CA7"/>
    <w:rsid w:val="00E202F5"/>
    <w:rsid w:val="00E203AB"/>
    <w:rsid w:val="00E204A5"/>
    <w:rsid w:val="00E207E6"/>
    <w:rsid w:val="00E20DA8"/>
    <w:rsid w:val="00E20E6E"/>
    <w:rsid w:val="00E21269"/>
    <w:rsid w:val="00E2135E"/>
    <w:rsid w:val="00E21991"/>
    <w:rsid w:val="00E21EAE"/>
    <w:rsid w:val="00E21ECF"/>
    <w:rsid w:val="00E21EE6"/>
    <w:rsid w:val="00E22211"/>
    <w:rsid w:val="00E2224C"/>
    <w:rsid w:val="00E226BF"/>
    <w:rsid w:val="00E2290E"/>
    <w:rsid w:val="00E22BD5"/>
    <w:rsid w:val="00E22F96"/>
    <w:rsid w:val="00E23248"/>
    <w:rsid w:val="00E234B3"/>
    <w:rsid w:val="00E235F2"/>
    <w:rsid w:val="00E2381A"/>
    <w:rsid w:val="00E239C0"/>
    <w:rsid w:val="00E24325"/>
    <w:rsid w:val="00E24458"/>
    <w:rsid w:val="00E244FE"/>
    <w:rsid w:val="00E246D2"/>
    <w:rsid w:val="00E24706"/>
    <w:rsid w:val="00E250F9"/>
    <w:rsid w:val="00E25143"/>
    <w:rsid w:val="00E25265"/>
    <w:rsid w:val="00E253DA"/>
    <w:rsid w:val="00E2540E"/>
    <w:rsid w:val="00E25502"/>
    <w:rsid w:val="00E255E8"/>
    <w:rsid w:val="00E256EC"/>
    <w:rsid w:val="00E2571F"/>
    <w:rsid w:val="00E25746"/>
    <w:rsid w:val="00E2585C"/>
    <w:rsid w:val="00E258D0"/>
    <w:rsid w:val="00E25927"/>
    <w:rsid w:val="00E25A73"/>
    <w:rsid w:val="00E26181"/>
    <w:rsid w:val="00E261A4"/>
    <w:rsid w:val="00E26794"/>
    <w:rsid w:val="00E26A0B"/>
    <w:rsid w:val="00E26AF8"/>
    <w:rsid w:val="00E26B14"/>
    <w:rsid w:val="00E26B75"/>
    <w:rsid w:val="00E26C94"/>
    <w:rsid w:val="00E27B41"/>
    <w:rsid w:val="00E27CDE"/>
    <w:rsid w:val="00E27EC3"/>
    <w:rsid w:val="00E27F10"/>
    <w:rsid w:val="00E3038D"/>
    <w:rsid w:val="00E30654"/>
    <w:rsid w:val="00E308A7"/>
    <w:rsid w:val="00E30A6F"/>
    <w:rsid w:val="00E30A8A"/>
    <w:rsid w:val="00E30B32"/>
    <w:rsid w:val="00E3125C"/>
    <w:rsid w:val="00E31411"/>
    <w:rsid w:val="00E314B0"/>
    <w:rsid w:val="00E31584"/>
    <w:rsid w:val="00E3165B"/>
    <w:rsid w:val="00E317B7"/>
    <w:rsid w:val="00E31801"/>
    <w:rsid w:val="00E31C0D"/>
    <w:rsid w:val="00E32198"/>
    <w:rsid w:val="00E321C2"/>
    <w:rsid w:val="00E321F1"/>
    <w:rsid w:val="00E3229A"/>
    <w:rsid w:val="00E326F8"/>
    <w:rsid w:val="00E32BD7"/>
    <w:rsid w:val="00E32D13"/>
    <w:rsid w:val="00E32E6C"/>
    <w:rsid w:val="00E32E86"/>
    <w:rsid w:val="00E32EA5"/>
    <w:rsid w:val="00E330FC"/>
    <w:rsid w:val="00E332C0"/>
    <w:rsid w:val="00E33393"/>
    <w:rsid w:val="00E33885"/>
    <w:rsid w:val="00E3462B"/>
    <w:rsid w:val="00E349A0"/>
    <w:rsid w:val="00E34BE4"/>
    <w:rsid w:val="00E34C0C"/>
    <w:rsid w:val="00E34D60"/>
    <w:rsid w:val="00E34D86"/>
    <w:rsid w:val="00E34DAA"/>
    <w:rsid w:val="00E34E5A"/>
    <w:rsid w:val="00E3507B"/>
    <w:rsid w:val="00E3586F"/>
    <w:rsid w:val="00E3589E"/>
    <w:rsid w:val="00E35962"/>
    <w:rsid w:val="00E35971"/>
    <w:rsid w:val="00E36007"/>
    <w:rsid w:val="00E36299"/>
    <w:rsid w:val="00E36410"/>
    <w:rsid w:val="00E36970"/>
    <w:rsid w:val="00E369E4"/>
    <w:rsid w:val="00E36DE6"/>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324"/>
    <w:rsid w:val="00E42686"/>
    <w:rsid w:val="00E426EA"/>
    <w:rsid w:val="00E427CF"/>
    <w:rsid w:val="00E42942"/>
    <w:rsid w:val="00E42A19"/>
    <w:rsid w:val="00E42CA3"/>
    <w:rsid w:val="00E42D05"/>
    <w:rsid w:val="00E42E56"/>
    <w:rsid w:val="00E4320C"/>
    <w:rsid w:val="00E43451"/>
    <w:rsid w:val="00E43558"/>
    <w:rsid w:val="00E43AD7"/>
    <w:rsid w:val="00E43B90"/>
    <w:rsid w:val="00E43CED"/>
    <w:rsid w:val="00E43ED3"/>
    <w:rsid w:val="00E44038"/>
    <w:rsid w:val="00E4404E"/>
    <w:rsid w:val="00E44128"/>
    <w:rsid w:val="00E446FB"/>
    <w:rsid w:val="00E44936"/>
    <w:rsid w:val="00E44A5B"/>
    <w:rsid w:val="00E44A6B"/>
    <w:rsid w:val="00E44D35"/>
    <w:rsid w:val="00E44DAA"/>
    <w:rsid w:val="00E44F5C"/>
    <w:rsid w:val="00E44FB1"/>
    <w:rsid w:val="00E44FDE"/>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2DA"/>
    <w:rsid w:val="00E475AA"/>
    <w:rsid w:val="00E475C2"/>
    <w:rsid w:val="00E47B90"/>
    <w:rsid w:val="00E47D28"/>
    <w:rsid w:val="00E47E11"/>
    <w:rsid w:val="00E47F06"/>
    <w:rsid w:val="00E47F76"/>
    <w:rsid w:val="00E500AC"/>
    <w:rsid w:val="00E5010F"/>
    <w:rsid w:val="00E50477"/>
    <w:rsid w:val="00E50806"/>
    <w:rsid w:val="00E50920"/>
    <w:rsid w:val="00E50A2E"/>
    <w:rsid w:val="00E50BF1"/>
    <w:rsid w:val="00E50E30"/>
    <w:rsid w:val="00E50E44"/>
    <w:rsid w:val="00E5104C"/>
    <w:rsid w:val="00E5130F"/>
    <w:rsid w:val="00E513D3"/>
    <w:rsid w:val="00E5170A"/>
    <w:rsid w:val="00E517D9"/>
    <w:rsid w:val="00E51D0E"/>
    <w:rsid w:val="00E5221F"/>
    <w:rsid w:val="00E52962"/>
    <w:rsid w:val="00E52991"/>
    <w:rsid w:val="00E529E8"/>
    <w:rsid w:val="00E52BC3"/>
    <w:rsid w:val="00E52CB0"/>
    <w:rsid w:val="00E52D03"/>
    <w:rsid w:val="00E53152"/>
    <w:rsid w:val="00E531AC"/>
    <w:rsid w:val="00E53248"/>
    <w:rsid w:val="00E5347A"/>
    <w:rsid w:val="00E534AA"/>
    <w:rsid w:val="00E53911"/>
    <w:rsid w:val="00E53EF6"/>
    <w:rsid w:val="00E541D5"/>
    <w:rsid w:val="00E546DC"/>
    <w:rsid w:val="00E5470F"/>
    <w:rsid w:val="00E54942"/>
    <w:rsid w:val="00E54B10"/>
    <w:rsid w:val="00E54E74"/>
    <w:rsid w:val="00E54EC8"/>
    <w:rsid w:val="00E551F8"/>
    <w:rsid w:val="00E55CDB"/>
    <w:rsid w:val="00E560FF"/>
    <w:rsid w:val="00E56241"/>
    <w:rsid w:val="00E563FC"/>
    <w:rsid w:val="00E56909"/>
    <w:rsid w:val="00E56AC5"/>
    <w:rsid w:val="00E56D6B"/>
    <w:rsid w:val="00E56DB4"/>
    <w:rsid w:val="00E57148"/>
    <w:rsid w:val="00E5739E"/>
    <w:rsid w:val="00E574E1"/>
    <w:rsid w:val="00E5770F"/>
    <w:rsid w:val="00E577D5"/>
    <w:rsid w:val="00E57C59"/>
    <w:rsid w:val="00E60328"/>
    <w:rsid w:val="00E6038E"/>
    <w:rsid w:val="00E60566"/>
    <w:rsid w:val="00E60CA2"/>
    <w:rsid w:val="00E60DEE"/>
    <w:rsid w:val="00E61250"/>
    <w:rsid w:val="00E613BE"/>
    <w:rsid w:val="00E614B3"/>
    <w:rsid w:val="00E615F3"/>
    <w:rsid w:val="00E61F4F"/>
    <w:rsid w:val="00E625BB"/>
    <w:rsid w:val="00E62914"/>
    <w:rsid w:val="00E62BCE"/>
    <w:rsid w:val="00E62BED"/>
    <w:rsid w:val="00E62D74"/>
    <w:rsid w:val="00E631D4"/>
    <w:rsid w:val="00E632BA"/>
    <w:rsid w:val="00E632CC"/>
    <w:rsid w:val="00E632F5"/>
    <w:rsid w:val="00E63675"/>
    <w:rsid w:val="00E636D7"/>
    <w:rsid w:val="00E63B9D"/>
    <w:rsid w:val="00E63EB3"/>
    <w:rsid w:val="00E63F90"/>
    <w:rsid w:val="00E6462C"/>
    <w:rsid w:val="00E64CAE"/>
    <w:rsid w:val="00E64FDC"/>
    <w:rsid w:val="00E65078"/>
    <w:rsid w:val="00E65469"/>
    <w:rsid w:val="00E65961"/>
    <w:rsid w:val="00E65A2A"/>
    <w:rsid w:val="00E65C57"/>
    <w:rsid w:val="00E65FB5"/>
    <w:rsid w:val="00E660E8"/>
    <w:rsid w:val="00E661AA"/>
    <w:rsid w:val="00E666BE"/>
    <w:rsid w:val="00E66842"/>
    <w:rsid w:val="00E6697D"/>
    <w:rsid w:val="00E669CF"/>
    <w:rsid w:val="00E66EA5"/>
    <w:rsid w:val="00E67074"/>
    <w:rsid w:val="00E6710A"/>
    <w:rsid w:val="00E67365"/>
    <w:rsid w:val="00E67372"/>
    <w:rsid w:val="00E67484"/>
    <w:rsid w:val="00E706E7"/>
    <w:rsid w:val="00E70756"/>
    <w:rsid w:val="00E70968"/>
    <w:rsid w:val="00E70E38"/>
    <w:rsid w:val="00E70E45"/>
    <w:rsid w:val="00E70EB2"/>
    <w:rsid w:val="00E71211"/>
    <w:rsid w:val="00E71790"/>
    <w:rsid w:val="00E71D87"/>
    <w:rsid w:val="00E71F48"/>
    <w:rsid w:val="00E722FF"/>
    <w:rsid w:val="00E72B2B"/>
    <w:rsid w:val="00E72B6E"/>
    <w:rsid w:val="00E72F09"/>
    <w:rsid w:val="00E73120"/>
    <w:rsid w:val="00E7328B"/>
    <w:rsid w:val="00E73462"/>
    <w:rsid w:val="00E73578"/>
    <w:rsid w:val="00E738F3"/>
    <w:rsid w:val="00E73DA3"/>
    <w:rsid w:val="00E74013"/>
    <w:rsid w:val="00E740E8"/>
    <w:rsid w:val="00E7456F"/>
    <w:rsid w:val="00E74A36"/>
    <w:rsid w:val="00E74CF6"/>
    <w:rsid w:val="00E74D82"/>
    <w:rsid w:val="00E74EC3"/>
    <w:rsid w:val="00E74FF2"/>
    <w:rsid w:val="00E75076"/>
    <w:rsid w:val="00E75380"/>
    <w:rsid w:val="00E75598"/>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EB4"/>
    <w:rsid w:val="00E81FBA"/>
    <w:rsid w:val="00E82086"/>
    <w:rsid w:val="00E821A4"/>
    <w:rsid w:val="00E8232D"/>
    <w:rsid w:val="00E8256F"/>
    <w:rsid w:val="00E8265D"/>
    <w:rsid w:val="00E82795"/>
    <w:rsid w:val="00E828DC"/>
    <w:rsid w:val="00E82C8C"/>
    <w:rsid w:val="00E82F2E"/>
    <w:rsid w:val="00E830E3"/>
    <w:rsid w:val="00E83463"/>
    <w:rsid w:val="00E83AE4"/>
    <w:rsid w:val="00E83B78"/>
    <w:rsid w:val="00E83CE5"/>
    <w:rsid w:val="00E83FB0"/>
    <w:rsid w:val="00E84369"/>
    <w:rsid w:val="00E845DF"/>
    <w:rsid w:val="00E846E4"/>
    <w:rsid w:val="00E84A17"/>
    <w:rsid w:val="00E851A1"/>
    <w:rsid w:val="00E851E5"/>
    <w:rsid w:val="00E85681"/>
    <w:rsid w:val="00E85AFD"/>
    <w:rsid w:val="00E85B93"/>
    <w:rsid w:val="00E85C00"/>
    <w:rsid w:val="00E85E23"/>
    <w:rsid w:val="00E8602F"/>
    <w:rsid w:val="00E86262"/>
    <w:rsid w:val="00E864D2"/>
    <w:rsid w:val="00E86914"/>
    <w:rsid w:val="00E86A21"/>
    <w:rsid w:val="00E86A91"/>
    <w:rsid w:val="00E86CA5"/>
    <w:rsid w:val="00E86FCE"/>
    <w:rsid w:val="00E87646"/>
    <w:rsid w:val="00E8764C"/>
    <w:rsid w:val="00E876F4"/>
    <w:rsid w:val="00E87C71"/>
    <w:rsid w:val="00E87CA8"/>
    <w:rsid w:val="00E87D97"/>
    <w:rsid w:val="00E90048"/>
    <w:rsid w:val="00E90180"/>
    <w:rsid w:val="00E9028C"/>
    <w:rsid w:val="00E90567"/>
    <w:rsid w:val="00E9057D"/>
    <w:rsid w:val="00E90601"/>
    <w:rsid w:val="00E907E2"/>
    <w:rsid w:val="00E90999"/>
    <w:rsid w:val="00E90B04"/>
    <w:rsid w:val="00E90C57"/>
    <w:rsid w:val="00E90CE6"/>
    <w:rsid w:val="00E90E99"/>
    <w:rsid w:val="00E910F4"/>
    <w:rsid w:val="00E912A6"/>
    <w:rsid w:val="00E91449"/>
    <w:rsid w:val="00E91526"/>
    <w:rsid w:val="00E91BB7"/>
    <w:rsid w:val="00E91F95"/>
    <w:rsid w:val="00E91FC9"/>
    <w:rsid w:val="00E9248C"/>
    <w:rsid w:val="00E9257F"/>
    <w:rsid w:val="00E9267A"/>
    <w:rsid w:val="00E92685"/>
    <w:rsid w:val="00E926B9"/>
    <w:rsid w:val="00E92878"/>
    <w:rsid w:val="00E92916"/>
    <w:rsid w:val="00E92A17"/>
    <w:rsid w:val="00E92BCB"/>
    <w:rsid w:val="00E92C02"/>
    <w:rsid w:val="00E92C46"/>
    <w:rsid w:val="00E92D5E"/>
    <w:rsid w:val="00E92E16"/>
    <w:rsid w:val="00E92FAD"/>
    <w:rsid w:val="00E93359"/>
    <w:rsid w:val="00E93B42"/>
    <w:rsid w:val="00E942DB"/>
    <w:rsid w:val="00E9438F"/>
    <w:rsid w:val="00E94E67"/>
    <w:rsid w:val="00E952ED"/>
    <w:rsid w:val="00E955D8"/>
    <w:rsid w:val="00E95F7D"/>
    <w:rsid w:val="00E95FEF"/>
    <w:rsid w:val="00E9601E"/>
    <w:rsid w:val="00E9638E"/>
    <w:rsid w:val="00E96498"/>
    <w:rsid w:val="00E968D1"/>
    <w:rsid w:val="00E96ED6"/>
    <w:rsid w:val="00E97124"/>
    <w:rsid w:val="00E9752D"/>
    <w:rsid w:val="00E97662"/>
    <w:rsid w:val="00E9780E"/>
    <w:rsid w:val="00E97928"/>
    <w:rsid w:val="00E97B93"/>
    <w:rsid w:val="00E97F90"/>
    <w:rsid w:val="00EA0001"/>
    <w:rsid w:val="00EA0030"/>
    <w:rsid w:val="00EA0BBB"/>
    <w:rsid w:val="00EA136B"/>
    <w:rsid w:val="00EA13E1"/>
    <w:rsid w:val="00EA15A3"/>
    <w:rsid w:val="00EA1D43"/>
    <w:rsid w:val="00EA2249"/>
    <w:rsid w:val="00EA2E4F"/>
    <w:rsid w:val="00EA3088"/>
    <w:rsid w:val="00EA3192"/>
    <w:rsid w:val="00EA3221"/>
    <w:rsid w:val="00EA3234"/>
    <w:rsid w:val="00EA32EA"/>
    <w:rsid w:val="00EA366A"/>
    <w:rsid w:val="00EA3C71"/>
    <w:rsid w:val="00EA3D6A"/>
    <w:rsid w:val="00EA4480"/>
    <w:rsid w:val="00EA44ED"/>
    <w:rsid w:val="00EA45B2"/>
    <w:rsid w:val="00EA4910"/>
    <w:rsid w:val="00EA4964"/>
    <w:rsid w:val="00EA4A65"/>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270"/>
    <w:rsid w:val="00EB0B91"/>
    <w:rsid w:val="00EB0D97"/>
    <w:rsid w:val="00EB1120"/>
    <w:rsid w:val="00EB1154"/>
    <w:rsid w:val="00EB145F"/>
    <w:rsid w:val="00EB16B6"/>
    <w:rsid w:val="00EB1BCE"/>
    <w:rsid w:val="00EB2081"/>
    <w:rsid w:val="00EB20E8"/>
    <w:rsid w:val="00EB2133"/>
    <w:rsid w:val="00EB2159"/>
    <w:rsid w:val="00EB265B"/>
    <w:rsid w:val="00EB26E2"/>
    <w:rsid w:val="00EB2889"/>
    <w:rsid w:val="00EB3337"/>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0DC"/>
    <w:rsid w:val="00EB674E"/>
    <w:rsid w:val="00EB6C27"/>
    <w:rsid w:val="00EB6EC4"/>
    <w:rsid w:val="00EB7515"/>
    <w:rsid w:val="00EB7722"/>
    <w:rsid w:val="00EB7A2F"/>
    <w:rsid w:val="00EB7C99"/>
    <w:rsid w:val="00EB7DBC"/>
    <w:rsid w:val="00EC0104"/>
    <w:rsid w:val="00EC0373"/>
    <w:rsid w:val="00EC0C09"/>
    <w:rsid w:val="00EC1112"/>
    <w:rsid w:val="00EC11FC"/>
    <w:rsid w:val="00EC129F"/>
    <w:rsid w:val="00EC197F"/>
    <w:rsid w:val="00EC280E"/>
    <w:rsid w:val="00EC28D5"/>
    <w:rsid w:val="00EC31BC"/>
    <w:rsid w:val="00EC3502"/>
    <w:rsid w:val="00EC377F"/>
    <w:rsid w:val="00EC3A71"/>
    <w:rsid w:val="00EC3DDF"/>
    <w:rsid w:val="00EC3E8B"/>
    <w:rsid w:val="00EC415A"/>
    <w:rsid w:val="00EC41B2"/>
    <w:rsid w:val="00EC4261"/>
    <w:rsid w:val="00EC4342"/>
    <w:rsid w:val="00EC45C8"/>
    <w:rsid w:val="00EC4750"/>
    <w:rsid w:val="00EC4A85"/>
    <w:rsid w:val="00EC4AAF"/>
    <w:rsid w:val="00EC4CBA"/>
    <w:rsid w:val="00EC4FD4"/>
    <w:rsid w:val="00EC5A21"/>
    <w:rsid w:val="00EC5A82"/>
    <w:rsid w:val="00EC5EA1"/>
    <w:rsid w:val="00EC6335"/>
    <w:rsid w:val="00EC6367"/>
    <w:rsid w:val="00EC63BE"/>
    <w:rsid w:val="00EC6706"/>
    <w:rsid w:val="00EC6936"/>
    <w:rsid w:val="00EC7611"/>
    <w:rsid w:val="00EC770A"/>
    <w:rsid w:val="00EC77F2"/>
    <w:rsid w:val="00EC7908"/>
    <w:rsid w:val="00EC7932"/>
    <w:rsid w:val="00EC7D2C"/>
    <w:rsid w:val="00ED0104"/>
    <w:rsid w:val="00ED046A"/>
    <w:rsid w:val="00ED0718"/>
    <w:rsid w:val="00ED0C42"/>
    <w:rsid w:val="00ED0C49"/>
    <w:rsid w:val="00ED0FB3"/>
    <w:rsid w:val="00ED0FC4"/>
    <w:rsid w:val="00ED1367"/>
    <w:rsid w:val="00ED162A"/>
    <w:rsid w:val="00ED1D75"/>
    <w:rsid w:val="00ED1DDF"/>
    <w:rsid w:val="00ED1E91"/>
    <w:rsid w:val="00ED2004"/>
    <w:rsid w:val="00ED203E"/>
    <w:rsid w:val="00ED21B0"/>
    <w:rsid w:val="00ED21C2"/>
    <w:rsid w:val="00ED21C5"/>
    <w:rsid w:val="00ED2475"/>
    <w:rsid w:val="00ED2481"/>
    <w:rsid w:val="00ED258E"/>
    <w:rsid w:val="00ED2776"/>
    <w:rsid w:val="00ED2AB9"/>
    <w:rsid w:val="00ED2BDC"/>
    <w:rsid w:val="00ED3125"/>
    <w:rsid w:val="00ED332F"/>
    <w:rsid w:val="00ED3803"/>
    <w:rsid w:val="00ED387F"/>
    <w:rsid w:val="00ED3F55"/>
    <w:rsid w:val="00ED40A1"/>
    <w:rsid w:val="00ED40AB"/>
    <w:rsid w:val="00ED43C4"/>
    <w:rsid w:val="00ED43F8"/>
    <w:rsid w:val="00ED4612"/>
    <w:rsid w:val="00ED4620"/>
    <w:rsid w:val="00ED4DE3"/>
    <w:rsid w:val="00ED4ECA"/>
    <w:rsid w:val="00ED513F"/>
    <w:rsid w:val="00ED5264"/>
    <w:rsid w:val="00ED527A"/>
    <w:rsid w:val="00ED5421"/>
    <w:rsid w:val="00ED585E"/>
    <w:rsid w:val="00ED5F4D"/>
    <w:rsid w:val="00ED61DE"/>
    <w:rsid w:val="00ED6292"/>
    <w:rsid w:val="00ED64EA"/>
    <w:rsid w:val="00ED6569"/>
    <w:rsid w:val="00ED6891"/>
    <w:rsid w:val="00ED6A37"/>
    <w:rsid w:val="00ED6B25"/>
    <w:rsid w:val="00ED6C53"/>
    <w:rsid w:val="00ED6C94"/>
    <w:rsid w:val="00ED7468"/>
    <w:rsid w:val="00ED74BF"/>
    <w:rsid w:val="00ED7E85"/>
    <w:rsid w:val="00ED7FE4"/>
    <w:rsid w:val="00EE0457"/>
    <w:rsid w:val="00EE04F5"/>
    <w:rsid w:val="00EE07DF"/>
    <w:rsid w:val="00EE0BC2"/>
    <w:rsid w:val="00EE0F79"/>
    <w:rsid w:val="00EE14AA"/>
    <w:rsid w:val="00EE1C0F"/>
    <w:rsid w:val="00EE2093"/>
    <w:rsid w:val="00EE21D7"/>
    <w:rsid w:val="00EE23B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8BE"/>
    <w:rsid w:val="00EE6B8C"/>
    <w:rsid w:val="00EE6E56"/>
    <w:rsid w:val="00EE7166"/>
    <w:rsid w:val="00EE7274"/>
    <w:rsid w:val="00EE7519"/>
    <w:rsid w:val="00EE7ADC"/>
    <w:rsid w:val="00EE7CE4"/>
    <w:rsid w:val="00EE7FBF"/>
    <w:rsid w:val="00EF04ED"/>
    <w:rsid w:val="00EF0513"/>
    <w:rsid w:val="00EF0D5A"/>
    <w:rsid w:val="00EF1210"/>
    <w:rsid w:val="00EF1326"/>
    <w:rsid w:val="00EF142D"/>
    <w:rsid w:val="00EF14DD"/>
    <w:rsid w:val="00EF17DB"/>
    <w:rsid w:val="00EF19FA"/>
    <w:rsid w:val="00EF1B4B"/>
    <w:rsid w:val="00EF1D3F"/>
    <w:rsid w:val="00EF1F5F"/>
    <w:rsid w:val="00EF25BD"/>
    <w:rsid w:val="00EF2897"/>
    <w:rsid w:val="00EF2AEC"/>
    <w:rsid w:val="00EF2E5B"/>
    <w:rsid w:val="00EF2FF4"/>
    <w:rsid w:val="00EF3195"/>
    <w:rsid w:val="00EF36D0"/>
    <w:rsid w:val="00EF38C8"/>
    <w:rsid w:val="00EF39DC"/>
    <w:rsid w:val="00EF3C7A"/>
    <w:rsid w:val="00EF3D75"/>
    <w:rsid w:val="00EF3FF6"/>
    <w:rsid w:val="00EF43FD"/>
    <w:rsid w:val="00EF4543"/>
    <w:rsid w:val="00EF4741"/>
    <w:rsid w:val="00EF48AF"/>
    <w:rsid w:val="00EF4EAA"/>
    <w:rsid w:val="00EF5121"/>
    <w:rsid w:val="00EF5377"/>
    <w:rsid w:val="00EF5A72"/>
    <w:rsid w:val="00EF5BCF"/>
    <w:rsid w:val="00EF5C44"/>
    <w:rsid w:val="00EF5C57"/>
    <w:rsid w:val="00EF5E15"/>
    <w:rsid w:val="00EF5F0D"/>
    <w:rsid w:val="00EF636E"/>
    <w:rsid w:val="00EF673F"/>
    <w:rsid w:val="00EF6C0F"/>
    <w:rsid w:val="00EF6C65"/>
    <w:rsid w:val="00EF6D42"/>
    <w:rsid w:val="00EF6D95"/>
    <w:rsid w:val="00EF742A"/>
    <w:rsid w:val="00EF761B"/>
    <w:rsid w:val="00EF79A8"/>
    <w:rsid w:val="00EF7CF1"/>
    <w:rsid w:val="00EF7EEF"/>
    <w:rsid w:val="00F005C9"/>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3E88"/>
    <w:rsid w:val="00F0474B"/>
    <w:rsid w:val="00F049D9"/>
    <w:rsid w:val="00F04B77"/>
    <w:rsid w:val="00F04DAF"/>
    <w:rsid w:val="00F04E0F"/>
    <w:rsid w:val="00F04E6B"/>
    <w:rsid w:val="00F05678"/>
    <w:rsid w:val="00F05758"/>
    <w:rsid w:val="00F064C4"/>
    <w:rsid w:val="00F06888"/>
    <w:rsid w:val="00F06986"/>
    <w:rsid w:val="00F069DE"/>
    <w:rsid w:val="00F06B77"/>
    <w:rsid w:val="00F06EC7"/>
    <w:rsid w:val="00F06ED5"/>
    <w:rsid w:val="00F07236"/>
    <w:rsid w:val="00F07479"/>
    <w:rsid w:val="00F0753E"/>
    <w:rsid w:val="00F0764E"/>
    <w:rsid w:val="00F0779B"/>
    <w:rsid w:val="00F07892"/>
    <w:rsid w:val="00F079C4"/>
    <w:rsid w:val="00F07AB0"/>
    <w:rsid w:val="00F1029B"/>
    <w:rsid w:val="00F102B1"/>
    <w:rsid w:val="00F102FB"/>
    <w:rsid w:val="00F10E78"/>
    <w:rsid w:val="00F1110E"/>
    <w:rsid w:val="00F112A3"/>
    <w:rsid w:val="00F113CD"/>
    <w:rsid w:val="00F11419"/>
    <w:rsid w:val="00F114D7"/>
    <w:rsid w:val="00F11565"/>
    <w:rsid w:val="00F11711"/>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400"/>
    <w:rsid w:val="00F17576"/>
    <w:rsid w:val="00F176AA"/>
    <w:rsid w:val="00F178A8"/>
    <w:rsid w:val="00F178F6"/>
    <w:rsid w:val="00F1793B"/>
    <w:rsid w:val="00F17A36"/>
    <w:rsid w:val="00F17AE2"/>
    <w:rsid w:val="00F17FFE"/>
    <w:rsid w:val="00F20372"/>
    <w:rsid w:val="00F206A2"/>
    <w:rsid w:val="00F207F1"/>
    <w:rsid w:val="00F208D3"/>
    <w:rsid w:val="00F20D7A"/>
    <w:rsid w:val="00F20EA9"/>
    <w:rsid w:val="00F21162"/>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9B5"/>
    <w:rsid w:val="00F23C53"/>
    <w:rsid w:val="00F23F61"/>
    <w:rsid w:val="00F24B83"/>
    <w:rsid w:val="00F24F9F"/>
    <w:rsid w:val="00F24FB3"/>
    <w:rsid w:val="00F25268"/>
    <w:rsid w:val="00F2549E"/>
    <w:rsid w:val="00F2677C"/>
    <w:rsid w:val="00F268CD"/>
    <w:rsid w:val="00F26E76"/>
    <w:rsid w:val="00F27530"/>
    <w:rsid w:val="00F2764C"/>
    <w:rsid w:val="00F279E7"/>
    <w:rsid w:val="00F279F8"/>
    <w:rsid w:val="00F301B6"/>
    <w:rsid w:val="00F30278"/>
    <w:rsid w:val="00F302F9"/>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2E93"/>
    <w:rsid w:val="00F337E4"/>
    <w:rsid w:val="00F339D1"/>
    <w:rsid w:val="00F33BCB"/>
    <w:rsid w:val="00F34436"/>
    <w:rsid w:val="00F344B0"/>
    <w:rsid w:val="00F3460A"/>
    <w:rsid w:val="00F34653"/>
    <w:rsid w:val="00F346AD"/>
    <w:rsid w:val="00F34700"/>
    <w:rsid w:val="00F34B55"/>
    <w:rsid w:val="00F34DF2"/>
    <w:rsid w:val="00F3510F"/>
    <w:rsid w:val="00F35EAA"/>
    <w:rsid w:val="00F361CF"/>
    <w:rsid w:val="00F36605"/>
    <w:rsid w:val="00F369DD"/>
    <w:rsid w:val="00F36AFD"/>
    <w:rsid w:val="00F36B18"/>
    <w:rsid w:val="00F36BE3"/>
    <w:rsid w:val="00F36C65"/>
    <w:rsid w:val="00F36F85"/>
    <w:rsid w:val="00F37303"/>
    <w:rsid w:val="00F37315"/>
    <w:rsid w:val="00F373B3"/>
    <w:rsid w:val="00F3754C"/>
    <w:rsid w:val="00F37809"/>
    <w:rsid w:val="00F3786B"/>
    <w:rsid w:val="00F378E7"/>
    <w:rsid w:val="00F37BE1"/>
    <w:rsid w:val="00F37F16"/>
    <w:rsid w:val="00F37FB8"/>
    <w:rsid w:val="00F40739"/>
    <w:rsid w:val="00F4090E"/>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1D8"/>
    <w:rsid w:val="00F45B71"/>
    <w:rsid w:val="00F45F50"/>
    <w:rsid w:val="00F45F53"/>
    <w:rsid w:val="00F462EC"/>
    <w:rsid w:val="00F463EE"/>
    <w:rsid w:val="00F46CBD"/>
    <w:rsid w:val="00F46F9D"/>
    <w:rsid w:val="00F472E8"/>
    <w:rsid w:val="00F476A9"/>
    <w:rsid w:val="00F4789F"/>
    <w:rsid w:val="00F47A9C"/>
    <w:rsid w:val="00F47DF5"/>
    <w:rsid w:val="00F5062B"/>
    <w:rsid w:val="00F50662"/>
    <w:rsid w:val="00F50DD0"/>
    <w:rsid w:val="00F50DF2"/>
    <w:rsid w:val="00F50F19"/>
    <w:rsid w:val="00F510CE"/>
    <w:rsid w:val="00F51570"/>
    <w:rsid w:val="00F516D2"/>
    <w:rsid w:val="00F5175F"/>
    <w:rsid w:val="00F519AF"/>
    <w:rsid w:val="00F51AEC"/>
    <w:rsid w:val="00F51B0F"/>
    <w:rsid w:val="00F51CF0"/>
    <w:rsid w:val="00F51D96"/>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6E16"/>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A"/>
    <w:rsid w:val="00F61E2A"/>
    <w:rsid w:val="00F620A3"/>
    <w:rsid w:val="00F6210D"/>
    <w:rsid w:val="00F622AA"/>
    <w:rsid w:val="00F622C9"/>
    <w:rsid w:val="00F624A7"/>
    <w:rsid w:val="00F625BE"/>
    <w:rsid w:val="00F62917"/>
    <w:rsid w:val="00F62A20"/>
    <w:rsid w:val="00F62C89"/>
    <w:rsid w:val="00F62E10"/>
    <w:rsid w:val="00F62FF3"/>
    <w:rsid w:val="00F6375C"/>
    <w:rsid w:val="00F6379E"/>
    <w:rsid w:val="00F63965"/>
    <w:rsid w:val="00F63D49"/>
    <w:rsid w:val="00F63DB8"/>
    <w:rsid w:val="00F64115"/>
    <w:rsid w:val="00F64B1E"/>
    <w:rsid w:val="00F64E57"/>
    <w:rsid w:val="00F64F02"/>
    <w:rsid w:val="00F6502D"/>
    <w:rsid w:val="00F65062"/>
    <w:rsid w:val="00F651E6"/>
    <w:rsid w:val="00F653F8"/>
    <w:rsid w:val="00F65469"/>
    <w:rsid w:val="00F65561"/>
    <w:rsid w:val="00F6558B"/>
    <w:rsid w:val="00F65CC9"/>
    <w:rsid w:val="00F66003"/>
    <w:rsid w:val="00F66203"/>
    <w:rsid w:val="00F66CBA"/>
    <w:rsid w:val="00F67043"/>
    <w:rsid w:val="00F674CC"/>
    <w:rsid w:val="00F67AD3"/>
    <w:rsid w:val="00F67AD5"/>
    <w:rsid w:val="00F67C0C"/>
    <w:rsid w:val="00F67D3C"/>
    <w:rsid w:val="00F67DB3"/>
    <w:rsid w:val="00F70145"/>
    <w:rsid w:val="00F70914"/>
    <w:rsid w:val="00F70ABF"/>
    <w:rsid w:val="00F70DC8"/>
    <w:rsid w:val="00F70E33"/>
    <w:rsid w:val="00F710B7"/>
    <w:rsid w:val="00F7164A"/>
    <w:rsid w:val="00F71971"/>
    <w:rsid w:val="00F721DC"/>
    <w:rsid w:val="00F721EB"/>
    <w:rsid w:val="00F7224D"/>
    <w:rsid w:val="00F724B8"/>
    <w:rsid w:val="00F725D1"/>
    <w:rsid w:val="00F729FD"/>
    <w:rsid w:val="00F73030"/>
    <w:rsid w:val="00F73721"/>
    <w:rsid w:val="00F738B2"/>
    <w:rsid w:val="00F73C9A"/>
    <w:rsid w:val="00F73E63"/>
    <w:rsid w:val="00F74436"/>
    <w:rsid w:val="00F74615"/>
    <w:rsid w:val="00F74648"/>
    <w:rsid w:val="00F747DD"/>
    <w:rsid w:val="00F7488E"/>
    <w:rsid w:val="00F74945"/>
    <w:rsid w:val="00F74961"/>
    <w:rsid w:val="00F74DF4"/>
    <w:rsid w:val="00F751C5"/>
    <w:rsid w:val="00F75299"/>
    <w:rsid w:val="00F75B4C"/>
    <w:rsid w:val="00F75BF3"/>
    <w:rsid w:val="00F76099"/>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941"/>
    <w:rsid w:val="00F80FB7"/>
    <w:rsid w:val="00F8148D"/>
    <w:rsid w:val="00F815F3"/>
    <w:rsid w:val="00F8166D"/>
    <w:rsid w:val="00F816D8"/>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836"/>
    <w:rsid w:val="00F83B41"/>
    <w:rsid w:val="00F83B6E"/>
    <w:rsid w:val="00F83F3D"/>
    <w:rsid w:val="00F84238"/>
    <w:rsid w:val="00F84503"/>
    <w:rsid w:val="00F84772"/>
    <w:rsid w:val="00F84D38"/>
    <w:rsid w:val="00F84DEC"/>
    <w:rsid w:val="00F84F72"/>
    <w:rsid w:val="00F852A9"/>
    <w:rsid w:val="00F85576"/>
    <w:rsid w:val="00F85636"/>
    <w:rsid w:val="00F85804"/>
    <w:rsid w:val="00F858D2"/>
    <w:rsid w:val="00F85C08"/>
    <w:rsid w:val="00F85C27"/>
    <w:rsid w:val="00F85E22"/>
    <w:rsid w:val="00F86036"/>
    <w:rsid w:val="00F86254"/>
    <w:rsid w:val="00F8631E"/>
    <w:rsid w:val="00F863F4"/>
    <w:rsid w:val="00F8641D"/>
    <w:rsid w:val="00F86787"/>
    <w:rsid w:val="00F86853"/>
    <w:rsid w:val="00F8789B"/>
    <w:rsid w:val="00F878A9"/>
    <w:rsid w:val="00F87A5C"/>
    <w:rsid w:val="00F87F7D"/>
    <w:rsid w:val="00F902FD"/>
    <w:rsid w:val="00F90330"/>
    <w:rsid w:val="00F9062E"/>
    <w:rsid w:val="00F909DE"/>
    <w:rsid w:val="00F90A4E"/>
    <w:rsid w:val="00F912B9"/>
    <w:rsid w:val="00F91451"/>
    <w:rsid w:val="00F91B30"/>
    <w:rsid w:val="00F91BBD"/>
    <w:rsid w:val="00F91F09"/>
    <w:rsid w:val="00F91FB4"/>
    <w:rsid w:val="00F91FBB"/>
    <w:rsid w:val="00F91FCD"/>
    <w:rsid w:val="00F9218B"/>
    <w:rsid w:val="00F922B7"/>
    <w:rsid w:val="00F92635"/>
    <w:rsid w:val="00F926E1"/>
    <w:rsid w:val="00F928B5"/>
    <w:rsid w:val="00F92B33"/>
    <w:rsid w:val="00F92D86"/>
    <w:rsid w:val="00F92E43"/>
    <w:rsid w:val="00F9337A"/>
    <w:rsid w:val="00F9374B"/>
    <w:rsid w:val="00F939D3"/>
    <w:rsid w:val="00F93D41"/>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D37"/>
    <w:rsid w:val="00F96E77"/>
    <w:rsid w:val="00F97197"/>
    <w:rsid w:val="00F9756A"/>
    <w:rsid w:val="00F97AAC"/>
    <w:rsid w:val="00F97FF1"/>
    <w:rsid w:val="00FA0085"/>
    <w:rsid w:val="00FA01E0"/>
    <w:rsid w:val="00FA0370"/>
    <w:rsid w:val="00FA0500"/>
    <w:rsid w:val="00FA07DB"/>
    <w:rsid w:val="00FA094A"/>
    <w:rsid w:val="00FA101A"/>
    <w:rsid w:val="00FA1569"/>
    <w:rsid w:val="00FA165B"/>
    <w:rsid w:val="00FA19AC"/>
    <w:rsid w:val="00FA1A76"/>
    <w:rsid w:val="00FA1FDC"/>
    <w:rsid w:val="00FA25C3"/>
    <w:rsid w:val="00FA26AB"/>
    <w:rsid w:val="00FA2BFE"/>
    <w:rsid w:val="00FA2C89"/>
    <w:rsid w:val="00FA2E85"/>
    <w:rsid w:val="00FA2E9F"/>
    <w:rsid w:val="00FA3247"/>
    <w:rsid w:val="00FA3456"/>
    <w:rsid w:val="00FA357F"/>
    <w:rsid w:val="00FA35ED"/>
    <w:rsid w:val="00FA3C33"/>
    <w:rsid w:val="00FA3CFC"/>
    <w:rsid w:val="00FA3DED"/>
    <w:rsid w:val="00FA4634"/>
    <w:rsid w:val="00FA47E6"/>
    <w:rsid w:val="00FA4A6C"/>
    <w:rsid w:val="00FA4F9A"/>
    <w:rsid w:val="00FA520B"/>
    <w:rsid w:val="00FA5306"/>
    <w:rsid w:val="00FA53E1"/>
    <w:rsid w:val="00FA56BB"/>
    <w:rsid w:val="00FA5790"/>
    <w:rsid w:val="00FA5A5B"/>
    <w:rsid w:val="00FA5C77"/>
    <w:rsid w:val="00FA612F"/>
    <w:rsid w:val="00FA695F"/>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DA1"/>
    <w:rsid w:val="00FB3E86"/>
    <w:rsid w:val="00FB413D"/>
    <w:rsid w:val="00FB4216"/>
    <w:rsid w:val="00FB46FE"/>
    <w:rsid w:val="00FB485C"/>
    <w:rsid w:val="00FB4956"/>
    <w:rsid w:val="00FB4C96"/>
    <w:rsid w:val="00FB4E02"/>
    <w:rsid w:val="00FB5031"/>
    <w:rsid w:val="00FB52F7"/>
    <w:rsid w:val="00FB6099"/>
    <w:rsid w:val="00FB62A6"/>
    <w:rsid w:val="00FB63B8"/>
    <w:rsid w:val="00FB6497"/>
    <w:rsid w:val="00FB64A5"/>
    <w:rsid w:val="00FB653F"/>
    <w:rsid w:val="00FB6B98"/>
    <w:rsid w:val="00FB6C7B"/>
    <w:rsid w:val="00FB7148"/>
    <w:rsid w:val="00FB72CE"/>
    <w:rsid w:val="00FB75BC"/>
    <w:rsid w:val="00FB7A63"/>
    <w:rsid w:val="00FB7B55"/>
    <w:rsid w:val="00FB7C69"/>
    <w:rsid w:val="00FB7CCC"/>
    <w:rsid w:val="00FC0A01"/>
    <w:rsid w:val="00FC0C2D"/>
    <w:rsid w:val="00FC0CE1"/>
    <w:rsid w:val="00FC0F5D"/>
    <w:rsid w:val="00FC109F"/>
    <w:rsid w:val="00FC1232"/>
    <w:rsid w:val="00FC1237"/>
    <w:rsid w:val="00FC1429"/>
    <w:rsid w:val="00FC198B"/>
    <w:rsid w:val="00FC1A9A"/>
    <w:rsid w:val="00FC1DA0"/>
    <w:rsid w:val="00FC1E1C"/>
    <w:rsid w:val="00FC2101"/>
    <w:rsid w:val="00FC2342"/>
    <w:rsid w:val="00FC3075"/>
    <w:rsid w:val="00FC353A"/>
    <w:rsid w:val="00FC37A0"/>
    <w:rsid w:val="00FC39C5"/>
    <w:rsid w:val="00FC3C3D"/>
    <w:rsid w:val="00FC43A7"/>
    <w:rsid w:val="00FC44B7"/>
    <w:rsid w:val="00FC49A5"/>
    <w:rsid w:val="00FC4C5D"/>
    <w:rsid w:val="00FC4CA7"/>
    <w:rsid w:val="00FC4CE0"/>
    <w:rsid w:val="00FC4E20"/>
    <w:rsid w:val="00FC501D"/>
    <w:rsid w:val="00FC5451"/>
    <w:rsid w:val="00FC58F5"/>
    <w:rsid w:val="00FC6137"/>
    <w:rsid w:val="00FC6488"/>
    <w:rsid w:val="00FC64DB"/>
    <w:rsid w:val="00FC681A"/>
    <w:rsid w:val="00FC6844"/>
    <w:rsid w:val="00FC6AFE"/>
    <w:rsid w:val="00FC7098"/>
    <w:rsid w:val="00FC726E"/>
    <w:rsid w:val="00FC7295"/>
    <w:rsid w:val="00FC7557"/>
    <w:rsid w:val="00FC77D0"/>
    <w:rsid w:val="00FC77F9"/>
    <w:rsid w:val="00FC7A79"/>
    <w:rsid w:val="00FC7C24"/>
    <w:rsid w:val="00FD0202"/>
    <w:rsid w:val="00FD0320"/>
    <w:rsid w:val="00FD07F8"/>
    <w:rsid w:val="00FD0A09"/>
    <w:rsid w:val="00FD0C21"/>
    <w:rsid w:val="00FD0E4F"/>
    <w:rsid w:val="00FD1194"/>
    <w:rsid w:val="00FD122E"/>
    <w:rsid w:val="00FD12F8"/>
    <w:rsid w:val="00FD13AF"/>
    <w:rsid w:val="00FD1A87"/>
    <w:rsid w:val="00FD1B07"/>
    <w:rsid w:val="00FD1C68"/>
    <w:rsid w:val="00FD1DB6"/>
    <w:rsid w:val="00FD1DED"/>
    <w:rsid w:val="00FD227D"/>
    <w:rsid w:val="00FD2328"/>
    <w:rsid w:val="00FD2B4E"/>
    <w:rsid w:val="00FD2DD4"/>
    <w:rsid w:val="00FD3204"/>
    <w:rsid w:val="00FD33AC"/>
    <w:rsid w:val="00FD33DF"/>
    <w:rsid w:val="00FD3B79"/>
    <w:rsid w:val="00FD3E8E"/>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C2B"/>
    <w:rsid w:val="00FD705B"/>
    <w:rsid w:val="00FD7620"/>
    <w:rsid w:val="00FD7685"/>
    <w:rsid w:val="00FD776D"/>
    <w:rsid w:val="00FD7835"/>
    <w:rsid w:val="00FD7841"/>
    <w:rsid w:val="00FD78B8"/>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DD8"/>
    <w:rsid w:val="00FE3E75"/>
    <w:rsid w:val="00FE3EA3"/>
    <w:rsid w:val="00FE4007"/>
    <w:rsid w:val="00FE4175"/>
    <w:rsid w:val="00FE4224"/>
    <w:rsid w:val="00FE478A"/>
    <w:rsid w:val="00FE4B41"/>
    <w:rsid w:val="00FE4E69"/>
    <w:rsid w:val="00FE51BB"/>
    <w:rsid w:val="00FE545E"/>
    <w:rsid w:val="00FE5762"/>
    <w:rsid w:val="00FE5797"/>
    <w:rsid w:val="00FE588B"/>
    <w:rsid w:val="00FE5ABF"/>
    <w:rsid w:val="00FE5AF3"/>
    <w:rsid w:val="00FE60C2"/>
    <w:rsid w:val="00FE6145"/>
    <w:rsid w:val="00FE67CF"/>
    <w:rsid w:val="00FE68A4"/>
    <w:rsid w:val="00FE69D1"/>
    <w:rsid w:val="00FE69FB"/>
    <w:rsid w:val="00FE6AEE"/>
    <w:rsid w:val="00FE73D4"/>
    <w:rsid w:val="00FE75DE"/>
    <w:rsid w:val="00FE7885"/>
    <w:rsid w:val="00FE7972"/>
    <w:rsid w:val="00FE79AD"/>
    <w:rsid w:val="00FE7A9B"/>
    <w:rsid w:val="00FE7C9D"/>
    <w:rsid w:val="00FE7E42"/>
    <w:rsid w:val="00FE7E4A"/>
    <w:rsid w:val="00FE7F96"/>
    <w:rsid w:val="00FE7FCF"/>
    <w:rsid w:val="00FF0235"/>
    <w:rsid w:val="00FF0481"/>
    <w:rsid w:val="00FF059C"/>
    <w:rsid w:val="00FF0C15"/>
    <w:rsid w:val="00FF0F46"/>
    <w:rsid w:val="00FF0FFC"/>
    <w:rsid w:val="00FF133D"/>
    <w:rsid w:val="00FF19B1"/>
    <w:rsid w:val="00FF1A85"/>
    <w:rsid w:val="00FF1D20"/>
    <w:rsid w:val="00FF2068"/>
    <w:rsid w:val="00FF224E"/>
    <w:rsid w:val="00FF23A6"/>
    <w:rsid w:val="00FF23C0"/>
    <w:rsid w:val="00FF23D2"/>
    <w:rsid w:val="00FF29F8"/>
    <w:rsid w:val="00FF2C13"/>
    <w:rsid w:val="00FF2E34"/>
    <w:rsid w:val="00FF330D"/>
    <w:rsid w:val="00FF3625"/>
    <w:rsid w:val="00FF3B0B"/>
    <w:rsid w:val="00FF3E00"/>
    <w:rsid w:val="00FF4E7F"/>
    <w:rsid w:val="00FF54FE"/>
    <w:rsid w:val="00FF55DD"/>
    <w:rsid w:val="00FF565E"/>
    <w:rsid w:val="00FF5A00"/>
    <w:rsid w:val="00FF5C80"/>
    <w:rsid w:val="00FF62EB"/>
    <w:rsid w:val="00FF630A"/>
    <w:rsid w:val="00FF641D"/>
    <w:rsid w:val="00FF6937"/>
    <w:rsid w:val="00FF6CDD"/>
    <w:rsid w:val="00FF6D5F"/>
    <w:rsid w:val="00FF6D90"/>
    <w:rsid w:val="00FF71D5"/>
    <w:rsid w:val="00FF77AE"/>
    <w:rsid w:val="00FF77B8"/>
    <w:rsid w:val="00FF7B5F"/>
    <w:rsid w:val="00FF7C21"/>
    <w:rsid w:val="029C100A"/>
    <w:rsid w:val="02AC17AB"/>
    <w:rsid w:val="03F92AA8"/>
    <w:rsid w:val="04AD54BA"/>
    <w:rsid w:val="050B6856"/>
    <w:rsid w:val="05134A08"/>
    <w:rsid w:val="05661856"/>
    <w:rsid w:val="092414A4"/>
    <w:rsid w:val="0A2F3A5A"/>
    <w:rsid w:val="0B011311"/>
    <w:rsid w:val="0C6D2380"/>
    <w:rsid w:val="0F831FA7"/>
    <w:rsid w:val="11B13797"/>
    <w:rsid w:val="13685CDC"/>
    <w:rsid w:val="141B290C"/>
    <w:rsid w:val="14870CDC"/>
    <w:rsid w:val="188C1E56"/>
    <w:rsid w:val="191C04C9"/>
    <w:rsid w:val="1A5D728C"/>
    <w:rsid w:val="1AB217DB"/>
    <w:rsid w:val="1BF70E53"/>
    <w:rsid w:val="1CA16E07"/>
    <w:rsid w:val="1DB60B4F"/>
    <w:rsid w:val="21F67D99"/>
    <w:rsid w:val="21FF7B95"/>
    <w:rsid w:val="224A6D0D"/>
    <w:rsid w:val="22D12AB0"/>
    <w:rsid w:val="23244DB5"/>
    <w:rsid w:val="23D92558"/>
    <w:rsid w:val="27BF73C5"/>
    <w:rsid w:val="28500D74"/>
    <w:rsid w:val="29AD7282"/>
    <w:rsid w:val="2BE90D9C"/>
    <w:rsid w:val="2C0D5456"/>
    <w:rsid w:val="2E4352C9"/>
    <w:rsid w:val="3021185A"/>
    <w:rsid w:val="321E66CA"/>
    <w:rsid w:val="32A441E0"/>
    <w:rsid w:val="3392652C"/>
    <w:rsid w:val="347907F4"/>
    <w:rsid w:val="36A355C7"/>
    <w:rsid w:val="373E6FB2"/>
    <w:rsid w:val="391D6263"/>
    <w:rsid w:val="3B881B06"/>
    <w:rsid w:val="3C457618"/>
    <w:rsid w:val="3D3F248B"/>
    <w:rsid w:val="3DB35A89"/>
    <w:rsid w:val="3F725257"/>
    <w:rsid w:val="415728D1"/>
    <w:rsid w:val="420D0A6A"/>
    <w:rsid w:val="4218712A"/>
    <w:rsid w:val="42744312"/>
    <w:rsid w:val="43871933"/>
    <w:rsid w:val="44F47722"/>
    <w:rsid w:val="450E5024"/>
    <w:rsid w:val="48227883"/>
    <w:rsid w:val="4C4854D3"/>
    <w:rsid w:val="4DF036EE"/>
    <w:rsid w:val="4FB137B6"/>
    <w:rsid w:val="4FD63613"/>
    <w:rsid w:val="507F7220"/>
    <w:rsid w:val="50C277AA"/>
    <w:rsid w:val="552C524D"/>
    <w:rsid w:val="566C14AE"/>
    <w:rsid w:val="58816F65"/>
    <w:rsid w:val="5AC26C11"/>
    <w:rsid w:val="5DAC78BD"/>
    <w:rsid w:val="5EAE61E6"/>
    <w:rsid w:val="60132E39"/>
    <w:rsid w:val="603017C1"/>
    <w:rsid w:val="61442A69"/>
    <w:rsid w:val="616F37EB"/>
    <w:rsid w:val="61B62488"/>
    <w:rsid w:val="61CC08BB"/>
    <w:rsid w:val="632B4992"/>
    <w:rsid w:val="63607E51"/>
    <w:rsid w:val="63EB287A"/>
    <w:rsid w:val="642301C1"/>
    <w:rsid w:val="65B37F4A"/>
    <w:rsid w:val="6744726D"/>
    <w:rsid w:val="69075AE0"/>
    <w:rsid w:val="6D721AF4"/>
    <w:rsid w:val="6D7D4DE5"/>
    <w:rsid w:val="6E085B93"/>
    <w:rsid w:val="6F352D82"/>
    <w:rsid w:val="70A73F27"/>
    <w:rsid w:val="7653367F"/>
    <w:rsid w:val="76AE0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BF484"/>
  <w15:docId w15:val="{CE334E72-BD3F-4955-B487-FD0F8C3AA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41BC"/>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1"/>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2"/>
      </w:numPr>
      <w:tabs>
        <w:tab w:val="clear" w:pos="926"/>
        <w:tab w:val="left" w:pos="360"/>
      </w:tabs>
      <w:overflowPunct w:val="0"/>
      <w:autoSpaceDE w:val="0"/>
      <w:autoSpaceDN w:val="0"/>
      <w:adjustRightInd w:val="0"/>
      <w:spacing w:after="180"/>
      <w:ind w:left="0" w:firstLine="0"/>
      <w:textAlignment w:val="baseline"/>
    </w:pPr>
    <w:rPr>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link w:val="TFZchn"/>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1"/>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link w:val="aff"/>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Pr>
      <w:lang w:val="en-GB"/>
    </w:rPr>
  </w:style>
  <w:style w:type="paragraph" w:customStyle="1" w:styleId="17">
    <w:name w:val="수정1"/>
    <w:hidden/>
    <w:uiPriority w:val="99"/>
    <w:semiHidden/>
    <w:qFormat/>
    <w:rPr>
      <w:rFonts w:eastAsia="Times New Roman"/>
      <w:szCs w:val="24"/>
      <w:lang w:eastAsia="en-US"/>
    </w:rPr>
  </w:style>
  <w:style w:type="paragraph" w:customStyle="1" w:styleId="xmsonormal">
    <w:name w:val="xmsonormal"/>
    <w:basedOn w:val="a"/>
    <w:uiPriority w:val="99"/>
    <w:qFormat/>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Pr>
      <w:rFonts w:ascii="Arial" w:eastAsia="Times New Roman" w:hAnsi="Arial"/>
      <w:sz w:val="18"/>
      <w:lang w:val="en-GB" w:eastAsia="en-GB"/>
    </w:rPr>
  </w:style>
  <w:style w:type="paragraph" w:customStyle="1" w:styleId="PL">
    <w:name w:val="PL"/>
    <w:basedOn w:val="a"/>
    <w:link w:val="PLChar"/>
    <w:qFormat/>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pPr>
      <w:spacing w:beforeLines="0" w:before="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TAN">
    <w:name w:val="TAN"/>
    <w:basedOn w:val="a"/>
    <w:link w:val="TANChar"/>
    <w:qFormat/>
    <w:pPr>
      <w:keepNext/>
      <w:keepLines/>
      <w:spacing w:beforeLines="0" w:before="0" w:after="0" w:line="259" w:lineRule="auto"/>
      <w:ind w:left="851" w:hanging="851"/>
      <w:jc w:val="left"/>
    </w:pPr>
    <w:rPr>
      <w:rFonts w:ascii="Arial" w:eastAsiaTheme="minorEastAsia" w:hAnsi="Arial"/>
      <w:sz w:val="18"/>
      <w:szCs w:val="20"/>
      <w:lang w:val="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heme="minorEastAsia" w:hAnsi="Arial"/>
      <w:sz w:val="18"/>
      <w:lang w:val="en-GB" w:eastAsia="en-US"/>
    </w:rPr>
  </w:style>
  <w:style w:type="paragraph" w:customStyle="1" w:styleId="TAL">
    <w:name w:val="TAL"/>
    <w:basedOn w:val="a"/>
    <w:link w:val="TALChar"/>
    <w:qFormat/>
    <w:pPr>
      <w:keepNext/>
      <w:keepLines/>
      <w:spacing w:beforeLines="0" w:before="0" w:after="0"/>
      <w:jc w:val="left"/>
    </w:pPr>
    <w:rPr>
      <w:rFonts w:ascii="Arial" w:eastAsia="MS Mincho" w:hAnsi="Arial"/>
      <w:sz w:val="18"/>
      <w:szCs w:val="20"/>
      <w:lang w:val="en-GB"/>
    </w:rPr>
  </w:style>
  <w:style w:type="character" w:customStyle="1" w:styleId="TALChar">
    <w:name w:val="TAL Char"/>
    <w:link w:val="TAL"/>
    <w:qFormat/>
    <w:rPr>
      <w:rFonts w:ascii="Arial" w:eastAsia="MS Mincho" w:hAnsi="Arial"/>
      <w:sz w:val="18"/>
      <w:lang w:val="en-GB" w:eastAsia="en-US"/>
    </w:rPr>
  </w:style>
  <w:style w:type="character" w:customStyle="1" w:styleId="TALCar">
    <w:name w:val="TAL Car"/>
    <w:qFormat/>
    <w:rPr>
      <w:rFonts w:ascii="Arial" w:eastAsia="Times New Roman" w:hAnsi="Arial"/>
      <w:sz w:val="18"/>
    </w:rPr>
  </w:style>
  <w:style w:type="character" w:customStyle="1" w:styleId="20">
    <w:name w:val="标题 2 字符"/>
    <w:basedOn w:val="a1"/>
    <w:link w:val="2"/>
    <w:qFormat/>
    <w:rPr>
      <w:rFonts w:ascii="Helvetica" w:eastAsia="Times New Roman" w:hAnsi="Helvetica" w:cs="Arial"/>
      <w:b/>
      <w:bCs/>
      <w:iCs/>
      <w:szCs w:val="28"/>
      <w:lang w:eastAsia="en-US"/>
    </w:rPr>
  </w:style>
  <w:style w:type="character" w:customStyle="1" w:styleId="fontstyle01">
    <w:name w:val="fontstyle01"/>
    <w:basedOn w:val="a1"/>
    <w:qFormat/>
    <w:rPr>
      <w:rFonts w:ascii="TimesNewRomanPSMT" w:hAnsi="TimesNewRomanPSMT" w:hint="default"/>
      <w:color w:val="000000"/>
      <w:sz w:val="20"/>
      <w:szCs w:val="20"/>
    </w:rPr>
  </w:style>
  <w:style w:type="character" w:customStyle="1" w:styleId="TFZchn">
    <w:name w:val="TF Zchn"/>
    <w:link w:val="TF"/>
    <w:qFormat/>
    <w:locked/>
    <w:rPr>
      <w:rFonts w:ascii="Arial" w:hAnsi="Arial"/>
      <w:b/>
      <w:lang w:val="en-GB" w:eastAsia="en-US"/>
    </w:rPr>
  </w:style>
  <w:style w:type="character" w:customStyle="1" w:styleId="B1Char1">
    <w:name w:val="B1 Char1"/>
    <w:qFormat/>
    <w:locked/>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4.xml><?xml version="1.0" encoding="utf-8"?>
<ds:datastoreItem xmlns:ds="http://schemas.openxmlformats.org/officeDocument/2006/customXml" ds:itemID="{C9E28A38-AE4E-49EB-82E3-B55EDC93320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3016</Words>
  <Characters>17197</Characters>
  <Application>Microsoft Office Word</Application>
  <DocSecurity>0</DocSecurity>
  <Lines>143</Lines>
  <Paragraphs>40</Paragraphs>
  <ScaleCrop>false</ScaleCrop>
  <Company/>
  <LinksUpToDate>false</LinksUpToDate>
  <CharactersWithSpaces>20173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Siqi Liu(vivo)</dc:creator>
  <cp:lastModifiedBy>Tiexiaolei</cp:lastModifiedBy>
  <cp:revision>2</cp:revision>
  <dcterms:created xsi:type="dcterms:W3CDTF">2025-02-19T12:27:00Z</dcterms:created>
  <dcterms:modified xsi:type="dcterms:W3CDTF">2025-02-19T12:27:00Z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48d8005c9503c1349ba5ee626500f54ed3f4383daf04d7367e35521c9c01c014</vt:lpwstr>
  </property>
  <property fmtid="{D5CDD505-2E9C-101B-9397-08002B2CF9AE}" pid="4" name="KSOProductBuildVer">
    <vt:lpwstr>2052-11.8.2.12085</vt:lpwstr>
  </property>
  <property fmtid="{D5CDD505-2E9C-101B-9397-08002B2CF9AE}" pid="5" name="ICV">
    <vt:lpwstr>D324394D36D54B83A6D0A3E441335764</vt:lpwstr>
  </property>
  <property fmtid="{D5CDD505-2E9C-101B-9397-08002B2CF9AE}" pid="6" name="_2015_ms_pID_725343">
    <vt:lpwstr>(3)DCKceAbNJr26nu9vqxiCPddSPi2ihJlnle5LexXgRttZAuxTEzpKKOaXKECNFO/tuoe5xT7b 0eKMM9kQHvbj6eFGj/ejQs+NfecoQTkW0f6O+9Ae/Ri+mp3GZSI9SfImw0bbcJUtCkblATO6 zI2lBhrTvw9uYTyM54GyhkyEOCrjfN2rCxFj5cEaVrYBy4gkMet3WeZAZtccRTzuW9RF4Uhw zowVSCY4JwoejYxAjL</vt:lpwstr>
  </property>
  <property fmtid="{D5CDD505-2E9C-101B-9397-08002B2CF9AE}" pid="7" name="_2015_ms_pID_7253431">
    <vt:lpwstr>xFQs8PdLvR2doI2K7U8SUgwY+tir0hb1beZk67fF9Gvvs+UdGBHsW2 7NqpKRvwoz309uKBiDBxpgODwiS1fM0uhhlGxCDeqzOs5yDhI65aWaNFhN10iMhsWJTFlsZM bBvkeopHqfeGxr4TU0G/qvZfG2woCBvtPIBd3him8iOkO1syraiqilIVIdotG4+ndw/dWUlf urhPnJ59AML1/QTELwL+cJMCdnS0bv3UGoRR</vt:lpwstr>
  </property>
  <property fmtid="{D5CDD505-2E9C-101B-9397-08002B2CF9AE}" pid="8" name="_2015_ms_pID_7253432">
    <vt:lpwstr>1Q==</vt:lpwstr>
  </property>
  <property fmtid="{D5CDD505-2E9C-101B-9397-08002B2CF9AE}" pid="9" name="CWMb2a40560edd711ef80000d6a00000c6a">
    <vt:lpwstr>CWMwL2+L5J0l2TRMvC1JBjIxP1jR+0cVJS+Uf+zzkoXm5EsDWoY4y++VS9JIYqLCGiH+ZDddErhKtuOmfe2xux/gQ==</vt:lpwstr>
  </property>
</Properties>
</file>