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2735244" w14:textId="61131CDD" w:rsidR="005C53A2" w:rsidRDefault="00507CD5" w:rsidP="000616CD">
      <w:pPr>
        <w:tabs>
          <w:tab w:val="right" w:pos="9638"/>
        </w:tabs>
        <w:spacing w:before="0" w:line="240" w:lineRule="auto"/>
        <w:rPr>
          <w:rFonts w:eastAsia="宋体" w:cs="Times New Roman"/>
          <w:b/>
        </w:rPr>
      </w:pPr>
      <w:r>
        <w:rPr>
          <w:noProof/>
        </w:rPr>
        <mc:AlternateContent>
          <mc:Choice Requires="wps">
            <w:drawing>
              <wp:anchor distT="0" distB="0" distL="0" distR="0" simplePos="0" relativeHeight="251658240" behindDoc="0" locked="0" layoutInCell="1" hidden="1" allowOverlap="1" wp14:anchorId="7273635E" wp14:editId="7273635F">
                <wp:simplePos x="0" y="0"/>
                <wp:positionH relativeFrom="column">
                  <wp:posOffset>0</wp:posOffset>
                </wp:positionH>
                <wp:positionV relativeFrom="paragraph">
                  <wp:posOffset>635</wp:posOffset>
                </wp:positionV>
                <wp:extent cx="1270" cy="1270"/>
                <wp:effectExtent l="9525" t="9525" r="8890" b="8890"/>
                <wp:wrapNone/>
                <wp:docPr id="1" name="任意多边形 5" descr="E15342G@835955749B6E11EC749357G609;;=683@CYV41043!!!!!!BIHO@]v41043!!!!@7G01C71102E29E17G3S0,18yyyy!It`vdh!Bnoushctuhno!Udlqm`ud/enb!!!!!!!!!!!!!!!!!!!!!!!!!!!!!!!!!!!!!!!!!!!!!!!!!!!!!!!!!!!!!!!!!!!!!!!!!!!!!!!!!!!!!!!!!!!!!!!!!!!!!!!!!!!!!!!!!!!!!!!!!!!!!!!!!!!!!!!!!!!!!!!!!!!!!!!!!!!!!!!!!!!!!!!!!!!!!!!!!!!!!!!!!!!!!!!!!!!!!!!!!!!!!!!!!!!!!!!!!!!!!!!!!!!!!!!!!!!!!!!!!!!!!!!!!!!!!!!!!!!!!!!!!!!!!!!!!!!!!!!!!!!!!!!!!!!!!!!!!!!!!!!!!!!!!!!!!!!!!!!!!!!!!!!!!!!!!!!!!!!!!!!!!!!!!!!!!!!!!!!!!!!!!!!!!!!!!!!!!!!!!!!!!!!!!!!!!!!!!!!!!!!!!!!!!!!!!!!!!!!!!!!!!!!!!!!!!!!!!!!!!!!!!!!!!!!!!!!!!!!!!!!!!!!!!!!!!!!!!!!!!!!!!!!!!!!!!!!!!!!!!!!!!!!!!!!!!!!!!!!!!!!!!!!!!!!!!!!!!!!!!!!!!!!!!!!!!!!!!!!!!!!!!!!!!!!!!!!!!!!!!!!!!!!!!!!!!!!!!!!!!!!!!!!!!!!!!!!!!!!!!!!!!!!!!!!!!!!!!!!!!!!!!!!!!!!!!!!!!!!!!!!!!!!!!!!!!!!!!!!!!!!!!!!!!!!!!!!!!!!!!!!!!!!!!!!!!!!!!!!!!!!!!!!!!!!!!!!!!!!!!!!!!!!!!!!!!!!!!!!!!!!!!!!!!!!!!!!!!!!!!!!!!!!!!!!!!!!!!!!!!!!!!!!!!!!!!!!!!!!!!!!!!!!!!!!!!!!!!!!!!!!!!!!!!!!!!!!!!!!!!!!!!!!!!!!!!!!!!!!!!!!!!!!!!!!!!!!!!!!!!!!!!!!!!!!!!!!!!!!!!!!!!!!!!!!!!!!!!!!!!!!!!!!!!!!!!!!!!!!!!!!!!!!!!!!!!!!!!!!!!!!!!!!!!!!!!!!!!!!!!!!!!!!!!!!!!!!!!!!!!!!!!!!!!!!!!!!!!!!!!!!!!!!!!!!!!!!!!!!!!!!!!!!!!!!!!!!!!!!!!!!!!!!!!!!!!!!!!!!!!!!!!!!!!!!!!!!!!!!!!!!!!!!!!!!!!!!!!!!!!!!!!!!!!!!!!!!!!!!!!!!!!!!!!!!!!!!!!!!!!!!!!!!!!!!!!!!!!!!!!!!!!!!!!!!!!!!!!!!!!!!!!!!!!!!!!!!!!!!!!!!!!!!!!!!!!!!!!!!!!!!!!!!!!!!!!!!!!!!!!!!!!!!!!!!!!!!!!!!!!!!!!!!!!!!!!!!!!!!!!!!!!!!!!!!!!!!!!!!!!!!!!!!!!!!!!!!!!!!!!!!!!!!!!!!!!!!!!!!!!!!!!!!!!!!!!!!!!!!!!!!!!!!!!!!!!!!!!!!!!!!!!!!!!!!!!!!!!!!!!!!!!!!!!!!!!!!!!!!!!!!!!!!!!!!!!!!!!!!!!!!!!!!!!!!!!!!!!!!!!!!!!!!!!!!!!!!!!!!!!!!!!!!!!!!!!!!!!!!!!!!!!!!!!!!!!!!!!!!!!!!!!!!!!!!!!!!!!!!!!!!!!!!!!!!!!!!!!!!!!!!!!!!!!!!!!!!!!!!!!!!!!!!!!!!!!!!!!!!!!!!!!!!!!!!!!!!!!!!!!!!!!!!!!!!!!!!!!!!!!!!!!!!!!!!!!!!!!!!!!!!!!!!!!!!!!!!!!!!!!!!!!!!!!!!!!!!!!!!!!!!!!!!!!!!!!!!!!!!!!!!!!!!!!!!!!!!!!!!!!!!!!!!!!!!!!!!!!!!!!!!!!!!!!!!!!!!!!!!!!!!!!!!!!!!!!!!!!!!!!!!!!!!!!!!!!!!!!!!!!!!!!!!!!!!!!!!!!!!!!!!!!!!!!!!!!!!!!!!!!!!!!!!!!!!!!!!!!!!!!!!!!!!!!!!!!!!!!!!!!!!!!!!!!!!!!!!!!!!!!!!!!!!!!!!!!!!!!!!!!!!!!!!!!!!!!!!!!!!!!!!!!!!!!!!!!!!!!!!!!!!!!!!!!!!!!!!!!!!!!!!!!!!!!!!!!!!!!!!!!!!!!!!!!!!!!!!!!!!!!!!!!!!!!!!!!!!!!!!!!!!!!!!!!!!!!!!!!!!!!!!!!!!!!!!!!!!!!!!!!!!!!!!!!!!!!!!!!!!!!!!!!!!!!!!!!!!!!!!!!!!!!!!!!!!!!!!!!!!!!!!!!!!!!!!!!!!!!!!!!!!!!!!!!!!!!!!!!!!!!!!!!!!!!!!!!!!!!!!!!!!!!!!!!!!!!!!!!!!!!!!!!!!!!!!!!!!!!!!!!!!!!!!!!!!!!!!!!!!!!1!^" hidden="1"/>
                <wp:cNvGraphicFramePr/>
                <a:graphic xmlns:a="http://schemas.openxmlformats.org/drawingml/2006/main">
                  <a:graphicData uri="http://schemas.microsoft.com/office/word/2010/wordprocessingShape">
                    <wps:wsp>
                      <wps:cNvSpPr/>
                      <wps:spPr>
                        <a:xfrm>
                          <a:off x="0" y="0"/>
                          <a:ext cx="720" cy="720"/>
                        </a:xfrm>
                        <a:custGeom>
                          <a:avLst/>
                          <a:gdLst/>
                          <a:ahLst/>
                          <a:cxnLst/>
                          <a:rect l="l" t="t" r="r" b="b"/>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237D2130" id="任意多边形 5" o:spid="_x0000_s1026" alt="E15342G@835955749B6E11EC749357G609;;=683@CYV41043!!!!!!BIHO@]v41043!!!!@7G01C71102E29E17G3S0,18yyyy!It`vdh!Bnoushctuhno!Udlqm`ud/enb!!!!!!!!!!!!!!!!!!!!!!!!!!!!!!!!!!!!!!!!!!!!!!!!!!!!!!!!!!!!!!!!!!!!!!!!!!!!!!!!!!!!!!!!!!!!!!!!!!!!!!!!!!!!!!!!!!!!!!!!!!!!!!!!!!!!!!!!!!!!!!!!!!!!!!!!!!!!!!!!!!!!!!!!!!!!!!!!!!!!!!!!!!!!!!!!!!!!!!!!!!!!!!!!!!!!!!!!!!!!!!!!!!!!!!!!!!!!!!!!!!!!!!!!!!!!!!!!!!!!!!!!!!!!!!!!!!!!!!!!!!!!!!!!!!!!!!!!!!!!!!!!!!!!!!!!!!!!!!!!!!!!!!!!!!!!!!!!!!!!!!!!!!!!!!!!!!!!!!!!!!!!!!!!!!!!!!!!!!!!!!!!!!!!!!!!!!!!!!!!!!!!!!!!!!!!!!!!!!!!!!!!!!!!!!!!!!!!!!!!!!!!!!!!!!!!!!!!!!!!!!!!!!!!!!!!!!!!!!!!!!!!!!!!!!!!!!!!!!!!!!!!!!!!!!!!!!!!!!!!!!!!!!!!!!!!!!!!!!!!!!!!!!!!!!!!!!!!!!!!!!!!!!!!!!!!!!!!!!!!!!!!!!!!!!!!!!!!!!!!!!!!!!!!!!!!!!!!!!!!!!!!!!!!!!!!!!!!!!!!!!!!!!!!!!!!!!!!!!!!!!!!!!!!!!!!!!!!!!!!!!!!!!!!!!!!!!!!!!!!!!!!!!!!!!!!!!!!!!!!!!!!!!!!!!!!!!!!!!!!!!!!!!!!!!!!!!!!!!!!!!!!!!!!!!!!!!!!!!!!!!!!!!!!!!!!!!!!!!!!!!!!!!!!!!!!!!!!!!!!!!!!!!!!!!!!!!!!!!!!!!!!!!!!!!!!!!!!!!!!!!!!!!!!!!!!!!!!!!!!!!!!!!!!!!!!!!!!!!!!!!!!!!!!!!!!!!!!!!!!!!!!!!!!!!!!!!!!!!!!!!!!!!!!!!!!!!!!!!!!!!!!!!!!!!!!!!!!!!!!!!!!!!!!!!!!!!!!!!!!!!!!!!!!!!!!!!!!!!!!!!!!!!!!!!!!!!!!!!!!!!!!!!!!!!!!!!!!!!!!!!!!!!!!!!!!!!!!!!!!!!!!!!!!!!!!!!!!!!!!!!!!!!!!!!!!!!!!!!!!!!!!!!!!!!!!!!!!!!!!!!!!!!!!!!!!!!!!!!!!!!!!!!!!!!!!!!!!!!!!!!!!!!!!!!!!!!!!!!!!!!!!!!!!!!!!!!!!!!!!!!!!!!!!!!!!!!!!!!!!!!!!!!!!!!!!!!!!!!!!!!!!!!!!!!!!!!!!!!!!!!!!!!!!!!!!!!!!!!!!!!!!!!!!!!!!!!!!!!!!!!!!!!!!!!!!!!!!!!!!!!!!!!!!!!!!!!!!!!!!!!!!!!!!!!!!!!!!!!!!!!!!!!!!!!!!!!!!!!!!!!!!!!!!!!!!!!!!!!!!!!!!!!!!!!!!!!!!!!!!!!!!!!!!!!!!!!!!!!!!!!!!!!!!!!!!!!!!!!!!!!!!!!!!!!!!!!!!!!!!!!!!!!!!!!!!!!!!!!!!!!!!!!!!!!!!!!!!!!!!!!!!!!!!!!!!!!!!!!!!!!!!!!!!!!!!!!!!!!!!!!!!!!!!!!!!!!!!!!!!!!!!!!!!!!!!!!!!!!!!!!!!!!!!!!!!!!!!!!!!!!!!!!!!!!!!!!!!!!!!!!!!!!!!!!!!!!!!!!!!!!!!!!!!!!!!!!!!!!!!!!!!!!!!!!!!!!!!!!!!!!!!!!!!!!!!!!!!!!!!!!!!!!!!!!!!!!!!!!!!!!!!!!!!!!!!!!!!!!!!!!!!!!!!!!!!!!!!!!!!!!!!!!!!!!!!!!!!!!!!!!!!!!!!!!!!!!!!!!!!!!!!!!!!!!!!!!!!!!!!!!!!!!!!!!!!!!!!!!!!!!!!!!!!!!!!!!!!!!!!!!!!!!!!!!!!!!!!!!!!!!!!!!!!!!!!!!!!!!!!!!!!!!!!!!!!!!!!!!!!!!!!!!!!!!!!!!!!!!!!!!!!!!!!!!!!!!!!!!!!!!!!!!!!!!!!!!!!!!!!!!!!!!!!!!!!!!!!!!!!!!!!!!!!!!!!!!!!!!!!!!!!!!!!!!!!!!!!!!!!!!!!!!!!!!!!!!!!!!!!!!!!!!!!!!!!!!!!!!!!!!!!!!!!!!!!!!!!!!!!!!!!!!!!!!!!!!!!!!!!!!!!!!!!!!!!!!!!!!!!!!!!!!!!!!!!!!!!!!!!!!!!!!!!!!!!!!!!!!!!!!!!!!!!!!!!!!!!!!!!!!!!!!!!!!!!!!!!!!!!!!!!!!!!!!!!!!!!!!!!!!!!!!!!!!!!!!!!!!!!!!!!!!!!!!!!!!!!!!!!!1!^" style="position:absolute;margin-left:0;margin-top:.05pt;width:.1pt;height:.1pt;z-index:251658240;visibility:hidden;mso-wrap-style:square;mso-wrap-distance-left:0;mso-wrap-distance-top:0;mso-wrap-distance-right:0;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" path="m10860,2187c10451,1746,9529,1018,9015,730,7865,152,6685,,5415,,4175,152,2995,575,1967,1305,1150,2187,575,3222,242,4220,,5410,242,6560,575,7597l10860,21600,20995,7597v485,-1037,605,-2187,485,-3377c21115,3222,20420,2187,19632,1305,18575,575,17425,152,16275,,15005,,13735,152,12705,730v-529,288,-1451,1016,-1845,1457xe" strokeweight=".26mm">
                <v:stroke joinstyle="miter"/>
                <v:path arrowok="t"/>
              </v:shape>
            </w:pict>
          </mc:Fallback>
        </mc:AlternateContent>
      </w:r>
      <w:r>
        <w:rPr>
          <w:rFonts w:eastAsia="宋体" w:cs="Times New Roman"/>
          <w:b/>
        </w:rPr>
        <w:t>3GPP TSG-RAN WG1 Meeting #1</w:t>
      </w:r>
      <w:r w:rsidR="000616CD">
        <w:rPr>
          <w:rFonts w:eastAsia="宋体" w:cs="Times New Roman"/>
          <w:b/>
        </w:rPr>
        <w:t>20</w:t>
      </w:r>
      <w:r w:rsidR="000616CD">
        <w:rPr>
          <w:rFonts w:eastAsia="宋体" w:cs="Times New Roman"/>
          <w:b/>
        </w:rPr>
        <w:tab/>
        <w:t>R1-250xxxx</w:t>
      </w:r>
    </w:p>
    <w:p w14:paraId="72735245" w14:textId="71E95024" w:rsidR="005C53A2" w:rsidRDefault="000616CD">
      <w:pPr>
        <w:tabs>
          <w:tab w:val="right" w:pos="9216"/>
        </w:tabs>
        <w:spacing w:before="0" w:after="60" w:line="240" w:lineRule="auto"/>
        <w:rPr>
          <w:rFonts w:eastAsia="宋体" w:cs="Times New Roman"/>
          <w:b/>
        </w:rPr>
      </w:pPr>
      <w:r>
        <w:rPr>
          <w:rFonts w:eastAsia="宋体" w:cs="Times New Roman"/>
          <w:b/>
        </w:rPr>
        <w:t>Athens</w:t>
      </w:r>
      <w:r w:rsidR="00507CD5">
        <w:rPr>
          <w:rFonts w:eastAsia="宋体" w:cs="Times New Roman"/>
          <w:b/>
        </w:rPr>
        <w:t xml:space="preserve">, </w:t>
      </w:r>
      <w:r>
        <w:rPr>
          <w:rFonts w:eastAsia="宋体" w:cs="Times New Roman"/>
          <w:b/>
        </w:rPr>
        <w:t>Greece</w:t>
      </w:r>
      <w:r w:rsidR="00507CD5">
        <w:rPr>
          <w:rFonts w:eastAsia="宋体" w:cs="Times New Roman"/>
          <w:b/>
        </w:rPr>
        <w:t xml:space="preserve">, </w:t>
      </w:r>
      <w:r>
        <w:rPr>
          <w:rFonts w:eastAsia="宋体" w:cs="Times New Roman"/>
          <w:b/>
        </w:rPr>
        <w:t>February</w:t>
      </w:r>
      <w:r w:rsidR="00507CD5">
        <w:rPr>
          <w:rFonts w:eastAsia="宋体" w:cs="Times New Roman"/>
          <w:b/>
        </w:rPr>
        <w:t xml:space="preserve"> </w:t>
      </w:r>
      <w:r>
        <w:rPr>
          <w:rFonts w:eastAsia="宋体" w:cs="Times New Roman"/>
          <w:b/>
        </w:rPr>
        <w:t>17</w:t>
      </w:r>
      <w:r w:rsidR="00507CD5">
        <w:rPr>
          <w:rFonts w:eastAsia="宋体" w:cs="Times New Roman"/>
          <w:b/>
        </w:rPr>
        <w:t xml:space="preserve"> – </w:t>
      </w:r>
      <w:r>
        <w:rPr>
          <w:rFonts w:eastAsia="宋体" w:cs="Times New Roman"/>
          <w:b/>
        </w:rPr>
        <w:t>21</w:t>
      </w:r>
      <w:r w:rsidR="00507CD5">
        <w:rPr>
          <w:rFonts w:eastAsia="宋体" w:cs="Times New Roman"/>
          <w:b/>
        </w:rPr>
        <w:t>, 20</w:t>
      </w:r>
      <w:r>
        <w:rPr>
          <w:rFonts w:eastAsia="宋体" w:cs="Times New Roman"/>
          <w:b/>
        </w:rPr>
        <w:t>25</w:t>
      </w:r>
    </w:p>
    <w:p w14:paraId="72735246" w14:textId="77777777" w:rsidR="005C53A2" w:rsidRDefault="005C53A2">
      <w:pPr>
        <w:pBdr>
          <w:top w:val="single" w:sz="4" w:space="1" w:color="000000"/>
        </w:pBdr>
        <w:spacing w:before="0" w:line="240" w:lineRule="auto"/>
        <w:rPr>
          <w:rFonts w:eastAsia="宋体" w:cs="Times New Roman"/>
          <w:b/>
          <w:sz w:val="16"/>
          <w:szCs w:val="16"/>
        </w:rPr>
      </w:pPr>
    </w:p>
    <w:p w14:paraId="72735247" w14:textId="77777777" w:rsidR="005C53A2" w:rsidRDefault="00507CD5">
      <w:pPr>
        <w:spacing w:before="0" w:after="60" w:line="240" w:lineRule="auto"/>
        <w:ind w:left="1555" w:hanging="1555"/>
        <w:rPr>
          <w:rFonts w:eastAsia="宋体" w:cs="Times New Roman"/>
          <w:b/>
        </w:rPr>
      </w:pPr>
      <w:r>
        <w:rPr>
          <w:rFonts w:eastAsia="宋体" w:cs="Times New Roman"/>
          <w:b/>
        </w:rPr>
        <w:t>Agenda Item:</w:t>
      </w:r>
      <w:r>
        <w:rPr>
          <w:rFonts w:eastAsia="宋体" w:cs="Times New Roman"/>
          <w:b/>
        </w:rPr>
        <w:tab/>
        <w:t>9.3.3</w:t>
      </w:r>
    </w:p>
    <w:p w14:paraId="72735248" w14:textId="77777777" w:rsidR="005C53A2" w:rsidRDefault="00507CD5">
      <w:pPr>
        <w:spacing w:before="0" w:after="60" w:line="240" w:lineRule="auto"/>
        <w:ind w:left="1555" w:hanging="1555"/>
        <w:rPr>
          <w:rFonts w:eastAsia="宋体" w:cs="Times New Roman"/>
          <w:b/>
        </w:rPr>
      </w:pPr>
      <w:r>
        <w:rPr>
          <w:rFonts w:eastAsia="宋体" w:cs="Times New Roman"/>
          <w:b/>
        </w:rPr>
        <w:t>Source:</w:t>
      </w:r>
      <w:r>
        <w:rPr>
          <w:rFonts w:eastAsia="宋体" w:cs="Times New Roman"/>
          <w:b/>
        </w:rPr>
        <w:tab/>
        <w:t>Moderator (Huawei)</w:t>
      </w:r>
    </w:p>
    <w:p w14:paraId="72735249" w14:textId="5C01F4C4" w:rsidR="005C53A2" w:rsidRDefault="00507CD5">
      <w:pPr>
        <w:spacing w:before="0" w:after="60" w:line="240" w:lineRule="auto"/>
        <w:ind w:left="1555" w:hanging="1555"/>
        <w:rPr>
          <w:rFonts w:eastAsia="宋体" w:cs="Times New Roman"/>
          <w:b/>
        </w:rPr>
      </w:pPr>
      <w:r>
        <w:rPr>
          <w:rFonts w:eastAsia="宋体" w:cs="Times New Roman"/>
          <w:b/>
        </w:rPr>
        <w:t>Title:</w:t>
      </w:r>
      <w:r>
        <w:rPr>
          <w:rFonts w:eastAsia="宋体" w:cs="Times New Roman"/>
          <w:b/>
        </w:rPr>
        <w:tab/>
        <w:t>Summary #</w:t>
      </w:r>
      <w:r w:rsidR="00EC3D46">
        <w:rPr>
          <w:rFonts w:eastAsia="宋体" w:cs="Times New Roman"/>
          <w:b/>
        </w:rPr>
        <w:t>1</w:t>
      </w:r>
      <w:r>
        <w:rPr>
          <w:rFonts w:eastAsia="宋体" w:cs="Times New Roman"/>
          <w:b/>
        </w:rPr>
        <w:t xml:space="preserve"> of CLI handling</w:t>
      </w:r>
    </w:p>
    <w:p w14:paraId="7273524A" w14:textId="77777777" w:rsidR="005C53A2" w:rsidRDefault="00507CD5">
      <w:pPr>
        <w:spacing w:before="0" w:after="60" w:line="240" w:lineRule="auto"/>
        <w:ind w:left="1555" w:hanging="1555"/>
        <w:rPr>
          <w:rFonts w:eastAsia="宋体" w:cs="Times New Roman"/>
          <w:b/>
        </w:rPr>
      </w:pPr>
      <w:r>
        <w:rPr>
          <w:rFonts w:eastAsia="宋体" w:cs="Times New Roman"/>
          <w:b/>
        </w:rPr>
        <w:t>Document for:</w:t>
      </w:r>
      <w:r>
        <w:rPr>
          <w:rFonts w:eastAsia="宋体" w:cs="Times New Roman"/>
          <w:b/>
        </w:rPr>
        <w:tab/>
        <w:t>Discussion and Decision</w:t>
      </w:r>
    </w:p>
    <w:p w14:paraId="7273524B" w14:textId="77777777" w:rsidR="005C53A2" w:rsidRDefault="005C53A2">
      <w:pPr>
        <w:pBdr>
          <w:bottom w:val="single" w:sz="4" w:space="1" w:color="000000"/>
        </w:pBdr>
        <w:spacing w:before="0" w:line="240" w:lineRule="auto"/>
        <w:rPr>
          <w:rFonts w:eastAsia="宋体" w:cs="Times New Roman"/>
          <w:b/>
          <w:sz w:val="16"/>
          <w:szCs w:val="16"/>
        </w:rPr>
      </w:pPr>
    </w:p>
    <w:p w14:paraId="7273524C" w14:textId="77777777" w:rsidR="005C53A2" w:rsidRDefault="00507CD5">
      <w:pPr>
        <w:pStyle w:val="1"/>
        <w:numPr>
          <w:ilvl w:val="0"/>
          <w:numId w:val="2"/>
        </w:numPr>
        <w:snapToGrid w:val="0"/>
        <w:spacing w:before="120" w:after="120"/>
        <w:ind w:left="431" w:hanging="431"/>
        <w:rPr>
          <w:lang w:eastAsia="en-US"/>
        </w:rPr>
      </w:pPr>
      <w:bookmarkStart w:id="0" w:name="_Ref129681862"/>
      <w:bookmarkStart w:id="1" w:name="_Ref124589705"/>
      <w:r>
        <w:rPr>
          <w:lang w:eastAsia="en-US"/>
        </w:rPr>
        <w:t>Introduction</w:t>
      </w:r>
      <w:bookmarkEnd w:id="0"/>
      <w:bookmarkEnd w:id="1"/>
    </w:p>
    <w:p w14:paraId="7273524D" w14:textId="0C6CBFCF" w:rsidR="005C53A2" w:rsidRDefault="00507CD5">
      <w:pPr>
        <w:spacing w:before="0" w:after="156" w:line="240" w:lineRule="auto"/>
        <w:rPr>
          <w:szCs w:val="20"/>
        </w:rPr>
      </w:pPr>
      <w:r>
        <w:rPr>
          <w:szCs w:val="20"/>
          <w:lang w:val="en-GB"/>
        </w:rPr>
        <w:t>This document summarizes</w:t>
      </w:r>
      <w:r>
        <w:rPr>
          <w:szCs w:val="20"/>
        </w:rPr>
        <w:t xml:space="preserve"> the contributions </w:t>
      </w:r>
      <w:r w:rsidR="009F3BE9">
        <w:rPr>
          <w:rFonts w:hint="eastAsia"/>
          <w:szCs w:val="20"/>
        </w:rPr>
        <w:t>submitted</w:t>
      </w:r>
      <w:r>
        <w:rPr>
          <w:szCs w:val="20"/>
        </w:rPr>
        <w:t xml:space="preserve"> </w:t>
      </w:r>
      <w:r w:rsidR="009F3BE9">
        <w:rPr>
          <w:rFonts w:hint="eastAsia"/>
          <w:szCs w:val="20"/>
        </w:rPr>
        <w:t>to</w:t>
      </w:r>
      <w:r>
        <w:rPr>
          <w:szCs w:val="20"/>
        </w:rPr>
        <w:t xml:space="preserve"> RAN1#1</w:t>
      </w:r>
      <w:r w:rsidR="00EC3D46">
        <w:rPr>
          <w:szCs w:val="20"/>
        </w:rPr>
        <w:t>20</w:t>
      </w:r>
      <w:r>
        <w:rPr>
          <w:szCs w:val="20"/>
        </w:rPr>
        <w:t xml:space="preserve"> on CLI handling.</w:t>
      </w:r>
    </w:p>
    <w:p w14:paraId="7273524E" w14:textId="098E7E96" w:rsidR="005C53A2" w:rsidRDefault="00507CD5">
      <w:pPr>
        <w:pStyle w:val="1"/>
        <w:numPr>
          <w:ilvl w:val="0"/>
          <w:numId w:val="2"/>
        </w:numPr>
        <w:snapToGrid w:val="0"/>
        <w:spacing w:before="120" w:after="120"/>
        <w:ind w:left="431" w:hanging="431"/>
        <w:rPr>
          <w:rFonts w:eastAsiaTheme="minorEastAsia"/>
        </w:rPr>
      </w:pPr>
      <w:r>
        <w:rPr>
          <w:rFonts w:eastAsiaTheme="minorEastAsia"/>
        </w:rPr>
        <w:t>Proposals for online sessions</w:t>
      </w:r>
    </w:p>
    <w:p w14:paraId="7273524F" w14:textId="77442223" w:rsidR="005C53A2" w:rsidRDefault="00D26B95">
      <w:pPr>
        <w:pStyle w:val="2"/>
        <w:numPr>
          <w:ilvl w:val="1"/>
          <w:numId w:val="2"/>
        </w:numPr>
        <w:snapToGrid w:val="0"/>
        <w:spacing w:after="120"/>
        <w:ind w:left="578" w:hanging="578"/>
        <w:rPr>
          <w:rFonts w:eastAsiaTheme="minorEastAsia"/>
          <w:lang w:val="en-US"/>
        </w:rPr>
      </w:pPr>
      <w:r>
        <w:rPr>
          <w:rFonts w:eastAsiaTheme="minorEastAsia"/>
          <w:lang w:val="en-US"/>
        </w:rPr>
        <w:t>T</w:t>
      </w:r>
      <w:r w:rsidR="00B85C21">
        <w:rPr>
          <w:rFonts w:eastAsiaTheme="minorEastAsia"/>
          <w:lang w:val="en-US"/>
        </w:rPr>
        <w:t>uesday</w:t>
      </w:r>
      <w:r w:rsidR="00507CD5">
        <w:rPr>
          <w:rFonts w:eastAsiaTheme="minorEastAsia"/>
          <w:lang w:val="en-US"/>
        </w:rPr>
        <w:t xml:space="preserve"> (</w:t>
      </w:r>
      <w:r w:rsidR="00B85C21">
        <w:rPr>
          <w:rFonts w:eastAsiaTheme="minorEastAsia"/>
          <w:lang w:val="en-US"/>
        </w:rPr>
        <w:t>February</w:t>
      </w:r>
      <w:r w:rsidR="00507CD5">
        <w:rPr>
          <w:rFonts w:eastAsiaTheme="minorEastAsia"/>
          <w:lang w:val="en-US"/>
        </w:rPr>
        <w:t xml:space="preserve"> </w:t>
      </w:r>
      <w:r w:rsidR="00B85C21">
        <w:rPr>
          <w:rFonts w:eastAsiaTheme="minorEastAsia"/>
          <w:lang w:val="en-US"/>
        </w:rPr>
        <w:t>18</w:t>
      </w:r>
      <w:r w:rsidR="00B85C21" w:rsidRPr="00B85C21">
        <w:rPr>
          <w:rFonts w:eastAsiaTheme="minorEastAsia"/>
          <w:vertAlign w:val="superscript"/>
          <w:lang w:val="en-US"/>
        </w:rPr>
        <w:t>th</w:t>
      </w:r>
      <w:r w:rsidR="00507CD5">
        <w:rPr>
          <w:rFonts w:eastAsiaTheme="minorEastAsia"/>
          <w:lang w:val="en-US"/>
        </w:rPr>
        <w:t>)</w:t>
      </w:r>
    </w:p>
    <w:p w14:paraId="1883D88B" w14:textId="77777777" w:rsidR="00171172" w:rsidRDefault="00171172" w:rsidP="00171172">
      <w:pPr>
        <w:pStyle w:val="4"/>
        <w:numPr>
          <w:ilvl w:val="0"/>
          <w:numId w:val="0"/>
        </w:numPr>
        <w:adjustRightInd w:val="0"/>
        <w:snapToGrid w:val="0"/>
        <w:spacing w:before="120" w:after="120"/>
        <w:ind w:left="862" w:hanging="862"/>
        <w:rPr>
          <w:i w:val="0"/>
          <w:sz w:val="22"/>
          <w:szCs w:val="22"/>
          <w:highlight w:val="yellow"/>
        </w:rPr>
      </w:pPr>
      <w:r>
        <w:rPr>
          <w:i w:val="0"/>
          <w:sz w:val="22"/>
          <w:szCs w:val="22"/>
          <w:highlight w:val="yellow"/>
        </w:rPr>
        <w:t>Proposal 1-2</w:t>
      </w:r>
    </w:p>
    <w:p w14:paraId="151718A0" w14:textId="77777777" w:rsidR="00171172" w:rsidRDefault="00171172" w:rsidP="00171172">
      <w:pPr>
        <w:adjustRightInd w:val="0"/>
        <w:spacing w:before="0" w:after="120" w:line="240" w:lineRule="auto"/>
        <w:rPr>
          <w:rFonts w:cs="Times"/>
        </w:rPr>
      </w:pPr>
      <w:r>
        <w:rPr>
          <w:rFonts w:cs="Times"/>
        </w:rPr>
        <w:t xml:space="preserve">For </w:t>
      </w:r>
      <w:r w:rsidRPr="00666919">
        <w:rPr>
          <w:rFonts w:cs="Times"/>
        </w:rPr>
        <w:t>the semi-statically configured time location</w:t>
      </w:r>
      <w:r>
        <w:rPr>
          <w:rFonts w:cs="Times"/>
        </w:rPr>
        <w:t xml:space="preserve"> and frequency location</w:t>
      </w:r>
      <w:r w:rsidRPr="00666919">
        <w:rPr>
          <w:rFonts w:cs="Times"/>
        </w:rPr>
        <w:t xml:space="preserve"> of UL muting symbol(s)</w:t>
      </w:r>
      <w:r>
        <w:rPr>
          <w:rFonts w:cs="Times"/>
        </w:rPr>
        <w:t xml:space="preserve"> for PUSCH, down-select from </w:t>
      </w:r>
      <w:r>
        <w:rPr>
          <w:rFonts w:cs="Times" w:hint="eastAsia"/>
        </w:rPr>
        <w:t>the</w:t>
      </w:r>
      <w:r>
        <w:rPr>
          <w:rFonts w:cs="Times"/>
        </w:rPr>
        <w:t xml:space="preserve"> following alternatives:</w:t>
      </w:r>
    </w:p>
    <w:p w14:paraId="32187A95" w14:textId="77777777" w:rsidR="00171172" w:rsidRPr="00DC33E0" w:rsidRDefault="00171172" w:rsidP="00171172">
      <w:pPr>
        <w:pStyle w:val="aff"/>
        <w:numPr>
          <w:ilvl w:val="0"/>
          <w:numId w:val="6"/>
        </w:numPr>
        <w:spacing w:before="0" w:after="120" w:line="240" w:lineRule="auto"/>
        <w:ind w:left="284" w:hanging="284"/>
        <w:rPr>
          <w:rFonts w:cs="Times New Roman"/>
        </w:rPr>
      </w:pPr>
      <w:r w:rsidRPr="00D45FA6">
        <w:rPr>
          <w:rFonts w:cs="Times New Roman" w:hint="eastAsia"/>
          <w:b/>
          <w:bCs/>
        </w:rPr>
        <w:t>A</w:t>
      </w:r>
      <w:r w:rsidRPr="00D45FA6">
        <w:rPr>
          <w:rFonts w:cs="Times New Roman"/>
          <w:b/>
          <w:bCs/>
        </w:rPr>
        <w:t>lt.1:</w:t>
      </w:r>
      <w:r w:rsidRPr="00D45FA6">
        <w:rPr>
          <w:rFonts w:cs="Times New Roman"/>
        </w:rPr>
        <w:t xml:space="preserve"> </w:t>
      </w:r>
      <w:r>
        <w:rPr>
          <w:rFonts w:cs="Times New Roman"/>
        </w:rPr>
        <w:t>A</w:t>
      </w:r>
      <w:r>
        <w:rPr>
          <w:rFonts w:cs="Times"/>
        </w:rPr>
        <w:t xml:space="preserve"> single configuration of up to two UL muting symbols is provided </w:t>
      </w:r>
      <w:r>
        <w:rPr>
          <w:rFonts w:cs="Times" w:hint="eastAsia"/>
        </w:rPr>
        <w:t>per</w:t>
      </w:r>
      <w:r>
        <w:rPr>
          <w:rFonts w:cs="Times"/>
        </w:rPr>
        <w:t xml:space="preserve"> UE, i.e., one configuration </w:t>
      </w:r>
      <w:r w:rsidRPr="00313C2A">
        <w:rPr>
          <w:rFonts w:cs="Times"/>
        </w:rPr>
        <w:t xml:space="preserve">for DG PUSCH, Type 1 CG PUSCH and Type 2 CG </w:t>
      </w:r>
      <w:r w:rsidRPr="00313C2A">
        <w:rPr>
          <w:rFonts w:cs="Times" w:hint="eastAsia"/>
        </w:rPr>
        <w:t>PUSCH</w:t>
      </w:r>
      <w:r w:rsidRPr="00DC33E0">
        <w:rPr>
          <w:rFonts w:cs="Times New Roman"/>
          <w:strike/>
          <w:color w:val="FF0000"/>
        </w:rPr>
        <w:t xml:space="preserve"> </w:t>
      </w:r>
    </w:p>
    <w:p w14:paraId="70237267" w14:textId="77777777" w:rsidR="00171172" w:rsidRPr="00EC7688" w:rsidRDefault="00171172" w:rsidP="00171172">
      <w:pPr>
        <w:pStyle w:val="aff"/>
        <w:numPr>
          <w:ilvl w:val="0"/>
          <w:numId w:val="6"/>
        </w:numPr>
        <w:spacing w:before="0" w:after="120" w:line="240" w:lineRule="auto"/>
        <w:ind w:left="284" w:hanging="284"/>
        <w:rPr>
          <w:rFonts w:cs="Times New Roman"/>
          <w:strike/>
          <w:color w:val="FF0000"/>
        </w:rPr>
      </w:pPr>
      <w:r w:rsidRPr="00EC7688">
        <w:rPr>
          <w:rFonts w:cs="Times New Roman" w:hint="eastAsia"/>
          <w:b/>
          <w:bCs/>
          <w:strike/>
          <w:color w:val="FF0000"/>
        </w:rPr>
        <w:t>A</w:t>
      </w:r>
      <w:r w:rsidRPr="00EC7688">
        <w:rPr>
          <w:rFonts w:cs="Times New Roman"/>
          <w:b/>
          <w:bCs/>
          <w:strike/>
          <w:color w:val="FF0000"/>
        </w:rPr>
        <w:t>lt.2:</w:t>
      </w:r>
      <w:r w:rsidRPr="00EC7688">
        <w:rPr>
          <w:rFonts w:cs="Times New Roman"/>
          <w:strike/>
          <w:color w:val="FF0000"/>
        </w:rPr>
        <w:t xml:space="preserve"> Separate </w:t>
      </w:r>
      <w:r w:rsidRPr="00EC7688">
        <w:rPr>
          <w:rFonts w:cs="Times"/>
          <w:strike/>
          <w:color w:val="FF0000"/>
        </w:rPr>
        <w:t>configuration</w:t>
      </w:r>
      <w:r w:rsidRPr="00EC7688">
        <w:rPr>
          <w:rFonts w:cs="Times" w:hint="eastAsia"/>
          <w:strike/>
          <w:color w:val="FF0000"/>
        </w:rPr>
        <w:t>s</w:t>
      </w:r>
      <w:r w:rsidRPr="00EC7688">
        <w:rPr>
          <w:rFonts w:cs="Times"/>
          <w:strike/>
          <w:color w:val="FF0000"/>
        </w:rPr>
        <w:t xml:space="preserve"> of up to two UL muting symbols can be provided per UE for DG PUSCH/Type 2 CG PUSCH and Type 1 CG </w:t>
      </w:r>
      <w:r w:rsidRPr="00EC7688">
        <w:rPr>
          <w:rFonts w:cs="Times" w:hint="eastAsia"/>
          <w:strike/>
          <w:color w:val="FF0000"/>
        </w:rPr>
        <w:t>PUSCH</w:t>
      </w:r>
      <w:r w:rsidRPr="00EC7688">
        <w:rPr>
          <w:rFonts w:cs="Times"/>
          <w:strike/>
          <w:color w:val="FF0000"/>
        </w:rPr>
        <w:t xml:space="preserve"> </w:t>
      </w:r>
    </w:p>
    <w:p w14:paraId="1AE8D62D" w14:textId="77777777" w:rsidR="00171172" w:rsidRPr="00EC7688" w:rsidRDefault="00171172" w:rsidP="00171172">
      <w:pPr>
        <w:pStyle w:val="aff"/>
        <w:numPr>
          <w:ilvl w:val="1"/>
          <w:numId w:val="6"/>
        </w:numPr>
        <w:spacing w:before="0" w:after="120" w:line="240" w:lineRule="auto"/>
        <w:rPr>
          <w:rFonts w:cs="Times New Roman"/>
          <w:strike/>
          <w:color w:val="FF0000"/>
        </w:rPr>
      </w:pPr>
      <w:r w:rsidRPr="00EC7688">
        <w:rPr>
          <w:rFonts w:cs="Times New Roman"/>
          <w:strike/>
          <w:color w:val="FF0000"/>
        </w:rPr>
        <w:t>Separate configuration for each of multiple Type 1 CG PUSCH configurations is supported</w:t>
      </w:r>
    </w:p>
    <w:p w14:paraId="716D4074" w14:textId="77777777" w:rsidR="00171172" w:rsidRPr="00EC7688" w:rsidRDefault="00171172" w:rsidP="00171172">
      <w:pPr>
        <w:pStyle w:val="aff"/>
        <w:numPr>
          <w:ilvl w:val="0"/>
          <w:numId w:val="6"/>
        </w:numPr>
        <w:spacing w:before="0" w:after="120" w:line="240" w:lineRule="auto"/>
        <w:ind w:left="284" w:hanging="284"/>
        <w:rPr>
          <w:rFonts w:cs="Times New Roman"/>
        </w:rPr>
      </w:pPr>
      <w:r w:rsidRPr="000A79E5">
        <w:rPr>
          <w:rFonts w:cs="Times New Roman" w:hint="eastAsia"/>
          <w:b/>
          <w:bCs/>
        </w:rPr>
        <w:t>A</w:t>
      </w:r>
      <w:r w:rsidRPr="000A79E5">
        <w:rPr>
          <w:rFonts w:cs="Times New Roman"/>
          <w:b/>
          <w:bCs/>
        </w:rPr>
        <w:t>lt.</w:t>
      </w:r>
      <w:r>
        <w:rPr>
          <w:rFonts w:cs="Times New Roman"/>
          <w:b/>
          <w:bCs/>
        </w:rPr>
        <w:t>2</w:t>
      </w:r>
      <w:r w:rsidRPr="000A79E5">
        <w:rPr>
          <w:rFonts w:cs="Times New Roman"/>
          <w:b/>
          <w:bCs/>
        </w:rPr>
        <w:t>:</w:t>
      </w:r>
      <w:r w:rsidRPr="000A79E5">
        <w:rPr>
          <w:rFonts w:cs="Times New Roman"/>
        </w:rPr>
        <w:t xml:space="preserve"> Separate </w:t>
      </w:r>
      <w:r w:rsidRPr="000A79E5">
        <w:rPr>
          <w:rFonts w:cs="Times"/>
        </w:rPr>
        <w:t>configuration</w:t>
      </w:r>
      <w:r w:rsidRPr="000A79E5">
        <w:rPr>
          <w:rFonts w:cs="Times" w:hint="eastAsia"/>
        </w:rPr>
        <w:t>s</w:t>
      </w:r>
      <w:r w:rsidRPr="000A79E5">
        <w:rPr>
          <w:rFonts w:cs="Times"/>
        </w:rPr>
        <w:t xml:space="preserve"> of up to two UL muting symbols can be provided per UE for DG PUSCH, Type 2 CG PUSCH and Type 1 CG </w:t>
      </w:r>
      <w:r w:rsidRPr="000A79E5">
        <w:rPr>
          <w:rFonts w:cs="Times" w:hint="eastAsia"/>
        </w:rPr>
        <w:t>PUSCH</w:t>
      </w:r>
      <w:r w:rsidRPr="000A79E5">
        <w:rPr>
          <w:rFonts w:cs="Times"/>
        </w:rPr>
        <w:t xml:space="preserve"> </w:t>
      </w:r>
    </w:p>
    <w:p w14:paraId="074EA69E" w14:textId="77777777" w:rsidR="00171172" w:rsidRPr="00EC7688" w:rsidRDefault="00171172" w:rsidP="00171172">
      <w:pPr>
        <w:pStyle w:val="aff"/>
        <w:numPr>
          <w:ilvl w:val="1"/>
          <w:numId w:val="6"/>
        </w:numPr>
        <w:spacing w:before="0" w:after="120" w:line="240" w:lineRule="auto"/>
        <w:rPr>
          <w:rFonts w:cs="Times New Roman"/>
        </w:rPr>
      </w:pPr>
      <w:r w:rsidRPr="00EC7688">
        <w:rPr>
          <w:rFonts w:cs="Times New Roman"/>
        </w:rPr>
        <w:t>Separate configuration for each of multiple Type 1 PUSCH or Type 2 CG PUSCH configurations is supported</w:t>
      </w:r>
    </w:p>
    <w:p w14:paraId="6F5AB444" w14:textId="77777777" w:rsidR="00171172" w:rsidRDefault="00171172" w:rsidP="00171172">
      <w:pPr>
        <w:tabs>
          <w:tab w:val="left" w:pos="0"/>
        </w:tabs>
        <w:spacing w:before="0" w:after="120" w:line="240" w:lineRule="auto"/>
        <w:rPr>
          <w:rFonts w:cs="Times New Roman"/>
          <w:color w:val="FF0000"/>
        </w:rPr>
      </w:pPr>
      <w:r>
        <w:rPr>
          <w:rFonts w:cs="Times New Roman" w:hint="eastAsia"/>
          <w:color w:val="FF0000"/>
        </w:rPr>
        <w:t>N</w:t>
      </w:r>
      <w:r>
        <w:rPr>
          <w:rFonts w:cs="Times New Roman"/>
          <w:color w:val="FF0000"/>
        </w:rPr>
        <w:t>ote: The above only applies to DG PUSCH scheduled by a DCI format other than DCI format 0_0 and Type 2 CG PUSCH activated by a DCI</w:t>
      </w:r>
      <w:bookmarkStart w:id="2" w:name="_GoBack"/>
      <w:bookmarkEnd w:id="2"/>
      <w:r>
        <w:rPr>
          <w:rFonts w:cs="Times New Roman"/>
          <w:color w:val="FF0000"/>
        </w:rPr>
        <w:t xml:space="preserve"> format other than DCI format 0_0.</w:t>
      </w:r>
    </w:p>
    <w:p w14:paraId="05C28FBD" w14:textId="77777777" w:rsidR="00171172" w:rsidRPr="00DC33E0" w:rsidRDefault="00171172" w:rsidP="00171172">
      <w:pPr>
        <w:tabs>
          <w:tab w:val="left" w:pos="0"/>
        </w:tabs>
        <w:spacing w:before="0" w:after="120" w:line="240" w:lineRule="auto"/>
        <w:rPr>
          <w:rFonts w:cs="Times New Roman"/>
          <w:color w:val="FF0000"/>
        </w:rPr>
      </w:pPr>
    </w:p>
    <w:p w14:paraId="14110308" w14:textId="77777777" w:rsidR="00171172" w:rsidRPr="006C7DAE" w:rsidRDefault="00171172" w:rsidP="00171172">
      <w:pPr>
        <w:pStyle w:val="4"/>
        <w:numPr>
          <w:ilvl w:val="0"/>
          <w:numId w:val="0"/>
        </w:numPr>
        <w:adjustRightInd w:val="0"/>
        <w:snapToGrid w:val="0"/>
        <w:spacing w:before="120" w:after="120"/>
        <w:ind w:left="862" w:hanging="862"/>
        <w:rPr>
          <w:i w:val="0"/>
          <w:sz w:val="22"/>
          <w:szCs w:val="22"/>
          <w:highlight w:val="yellow"/>
        </w:rPr>
      </w:pPr>
      <w:r w:rsidRPr="006C7DAE">
        <w:rPr>
          <w:i w:val="0"/>
          <w:sz w:val="22"/>
          <w:szCs w:val="22"/>
          <w:highlight w:val="yellow"/>
        </w:rPr>
        <w:t>Proposal 1-</w:t>
      </w:r>
      <w:r>
        <w:rPr>
          <w:i w:val="0"/>
          <w:sz w:val="22"/>
          <w:szCs w:val="22"/>
          <w:highlight w:val="yellow"/>
        </w:rPr>
        <w:t>11</w:t>
      </w:r>
    </w:p>
    <w:p w14:paraId="6BADF450" w14:textId="77777777" w:rsidR="00171172" w:rsidRDefault="00171172" w:rsidP="00171172">
      <w:pPr>
        <w:rPr>
          <w:rFonts w:cs="Times New Roman"/>
        </w:rPr>
      </w:pPr>
      <w:r w:rsidRPr="000A79E5">
        <w:rPr>
          <w:rFonts w:eastAsia="Malgun Gothic" w:cs="Times New Roman"/>
          <w:bCs/>
          <w:lang w:eastAsia="ko-KR"/>
        </w:rPr>
        <w:t xml:space="preserve">For </w:t>
      </w:r>
      <w:r w:rsidRPr="000A79E5">
        <w:rPr>
          <w:rFonts w:cs="Times New Roman"/>
          <w:bCs/>
        </w:rPr>
        <w:t>PUSCH that is scheduled by DCI format 0_0 or</w:t>
      </w:r>
      <w:r w:rsidRPr="000A79E5">
        <w:t xml:space="preserve"> Type 1 CG PUSCH activated by DCI format 0_0</w:t>
      </w:r>
      <w:r w:rsidRPr="000A79E5">
        <w:rPr>
          <w:rFonts w:cs="Times New Roman"/>
          <w:bCs/>
        </w:rPr>
        <w:t xml:space="preserve">, </w:t>
      </w:r>
      <w:r w:rsidRPr="000A79E5">
        <w:rPr>
          <w:rFonts w:eastAsia="Malgun Gothic" w:cs="Times New Roman"/>
          <w:lang w:eastAsia="ko-KR"/>
        </w:rPr>
        <w:t xml:space="preserve">UL resource muting is </w:t>
      </w:r>
      <w:r w:rsidRPr="000A79E5">
        <w:rPr>
          <w:rFonts w:cs="Times New Roman"/>
        </w:rPr>
        <w:t>not applied.</w:t>
      </w:r>
    </w:p>
    <w:p w14:paraId="0B8299ED" w14:textId="77777777" w:rsidR="00171172" w:rsidRPr="000A79E5" w:rsidRDefault="00171172" w:rsidP="00171172">
      <w:pPr>
        <w:rPr>
          <w:rFonts w:cs="Times New Roman"/>
        </w:rPr>
      </w:pPr>
    </w:p>
    <w:p w14:paraId="2C57CC20" w14:textId="77777777" w:rsidR="00171172" w:rsidRDefault="00171172" w:rsidP="00171172">
      <w:pPr>
        <w:rPr>
          <w:rFonts w:cs="Times New Roman"/>
          <w:color w:val="FF0000"/>
        </w:rPr>
      </w:pPr>
    </w:p>
    <w:p w14:paraId="3F3EB5DA" w14:textId="77777777" w:rsidR="00171172" w:rsidRDefault="00171172" w:rsidP="00171172">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1-3</w:t>
      </w:r>
    </w:p>
    <w:p w14:paraId="63D337F2" w14:textId="77777777" w:rsidR="00171172" w:rsidRPr="00D45FA6" w:rsidRDefault="00171172" w:rsidP="00171172">
      <w:pPr>
        <w:spacing w:before="0" w:after="120" w:line="240" w:lineRule="auto"/>
        <w:rPr>
          <w:rFonts w:eastAsia="宋体" w:cs="Times New Roman"/>
          <w:bCs/>
        </w:rPr>
      </w:pPr>
      <w:r w:rsidRPr="00D45FA6">
        <w:rPr>
          <w:rFonts w:eastAsia="宋体" w:cs="Times New Roman" w:hint="eastAsia"/>
          <w:bCs/>
        </w:rPr>
        <w:t>C</w:t>
      </w:r>
      <w:r w:rsidRPr="00D45FA6">
        <w:rPr>
          <w:rFonts w:eastAsia="宋体" w:cs="Times New Roman"/>
          <w:bCs/>
        </w:rPr>
        <w:t>onfirm the following working assumption</w:t>
      </w:r>
    </w:p>
    <w:p w14:paraId="39163141" w14:textId="77777777" w:rsidR="00171172" w:rsidRPr="00EC252D" w:rsidRDefault="00171172" w:rsidP="00171172">
      <w:pPr>
        <w:rPr>
          <w:rFonts w:cs="Times"/>
          <w:b/>
          <w:bCs/>
        </w:rPr>
      </w:pPr>
      <w:r w:rsidRPr="00EC252D">
        <w:rPr>
          <w:rFonts w:cs="Times"/>
          <w:b/>
          <w:bCs/>
          <w:highlight w:val="darkYellow"/>
        </w:rPr>
        <w:t>Working assumption</w:t>
      </w:r>
    </w:p>
    <w:p w14:paraId="236C6B7F" w14:textId="77777777" w:rsidR="00171172" w:rsidRPr="00EC252D" w:rsidRDefault="00171172" w:rsidP="00171172">
      <w:pPr>
        <w:rPr>
          <w:rFonts w:cs="Times"/>
        </w:rPr>
      </w:pPr>
      <w:r w:rsidRPr="00EC252D">
        <w:rPr>
          <w:rFonts w:cs="Times"/>
        </w:rPr>
        <w:t xml:space="preserve">For the frequency location configuration of UL resource muting for a PUSCH, for DFT-S-OFDM </w:t>
      </w:r>
    </w:p>
    <w:p w14:paraId="1164BBA9" w14:textId="77777777" w:rsidR="00171172" w:rsidRDefault="00171172" w:rsidP="00171172">
      <w:pPr>
        <w:pStyle w:val="aff"/>
        <w:widowControl/>
        <w:numPr>
          <w:ilvl w:val="0"/>
          <w:numId w:val="11"/>
        </w:numPr>
        <w:tabs>
          <w:tab w:val="left" w:pos="0"/>
        </w:tabs>
        <w:spacing w:before="0" w:line="240" w:lineRule="auto"/>
        <w:rPr>
          <w:rFonts w:cs="Times"/>
        </w:rPr>
      </w:pPr>
      <w:r w:rsidRPr="00EC252D">
        <w:rPr>
          <w:rFonts w:cs="Times"/>
        </w:rPr>
        <w:t>A comb offset {0, 1} is configured for the up to two UL muting symbols</w:t>
      </w:r>
    </w:p>
    <w:p w14:paraId="607FF1AC" w14:textId="77777777" w:rsidR="00171172" w:rsidRDefault="00171172" w:rsidP="00171172">
      <w:pPr>
        <w:rPr>
          <w:color w:val="FF0000"/>
        </w:rPr>
      </w:pPr>
    </w:p>
    <w:p w14:paraId="276744ED" w14:textId="77777777" w:rsidR="00171172" w:rsidRPr="00DC192C" w:rsidRDefault="00171172" w:rsidP="00171172">
      <w:pPr>
        <w:pStyle w:val="4"/>
        <w:numPr>
          <w:ilvl w:val="0"/>
          <w:numId w:val="0"/>
        </w:numPr>
        <w:snapToGrid w:val="0"/>
        <w:spacing w:before="0" w:after="156"/>
        <w:ind w:left="862" w:hanging="862"/>
        <w:rPr>
          <w:i w:val="0"/>
          <w:sz w:val="22"/>
          <w:highlight w:val="yellow"/>
        </w:rPr>
      </w:pPr>
      <w:r>
        <w:rPr>
          <w:i w:val="0"/>
          <w:sz w:val="22"/>
          <w:highlight w:val="yellow"/>
        </w:rPr>
        <w:t>Proposal 2-1</w:t>
      </w:r>
    </w:p>
    <w:p w14:paraId="3FCC1216" w14:textId="77777777" w:rsidR="00171172" w:rsidRDefault="00171172" w:rsidP="00171172">
      <w:pPr>
        <w:adjustRightInd w:val="0"/>
        <w:spacing w:before="0" w:after="120" w:line="240" w:lineRule="auto"/>
        <w:rPr>
          <w:rFonts w:cs="Times"/>
          <w:iCs/>
        </w:rPr>
      </w:pPr>
      <w:r>
        <w:rPr>
          <w:rFonts w:cs="Times" w:hint="eastAsia"/>
          <w:iCs/>
        </w:rPr>
        <w:t>C</w:t>
      </w:r>
      <w:r>
        <w:rPr>
          <w:rFonts w:cs="Times"/>
          <w:iCs/>
        </w:rPr>
        <w:t>onclusion</w:t>
      </w:r>
    </w:p>
    <w:p w14:paraId="12DEB59B" w14:textId="77777777" w:rsidR="00171172" w:rsidRDefault="00171172" w:rsidP="00171172">
      <w:pPr>
        <w:adjustRightInd w:val="0"/>
        <w:spacing w:before="0" w:after="120" w:line="240" w:lineRule="auto"/>
        <w:rPr>
          <w:rFonts w:cs="Times"/>
          <w:iCs/>
        </w:rPr>
      </w:pPr>
      <w:r w:rsidRPr="00DB3264">
        <w:rPr>
          <w:rFonts w:cs="Times"/>
          <w:iCs/>
        </w:rPr>
        <w:t xml:space="preserve">For a CSI report with </w:t>
      </w:r>
      <w:r w:rsidRPr="00DB3264">
        <w:rPr>
          <w:rFonts w:cs="Times"/>
          <w:i/>
        </w:rPr>
        <w:t>CSI-ReportConfig</w:t>
      </w:r>
      <w:r w:rsidRPr="00DB3264">
        <w:rPr>
          <w:rFonts w:cs="Times"/>
          <w:iCs/>
        </w:rPr>
        <w:t xml:space="preserve"> with higher layer parameter </w:t>
      </w:r>
      <w:r w:rsidRPr="00DB3264">
        <w:rPr>
          <w:rFonts w:cs="Times"/>
          <w:i/>
        </w:rPr>
        <w:t>reportQuantity</w:t>
      </w:r>
      <w:r w:rsidRPr="00DB3264">
        <w:rPr>
          <w:rFonts w:cs="Times"/>
          <w:iCs/>
        </w:rPr>
        <w:t xml:space="preserve"> set to ‘cli-RSSI’</w:t>
      </w:r>
      <w:r>
        <w:rPr>
          <w:rFonts w:cs="Times"/>
          <w:iCs/>
        </w:rPr>
        <w:t xml:space="preserve"> or </w:t>
      </w:r>
      <w:r w:rsidRPr="00DB3264">
        <w:rPr>
          <w:rFonts w:cs="Times"/>
          <w:iCs/>
        </w:rPr>
        <w:t>‘cli-SRS-RSRP’</w:t>
      </w:r>
      <w:r>
        <w:rPr>
          <w:rFonts w:cs="Times"/>
          <w:iCs/>
        </w:rPr>
        <w:t xml:space="preserve"> </w:t>
      </w:r>
    </w:p>
    <w:p w14:paraId="04E9A619" w14:textId="77777777" w:rsidR="00171172" w:rsidRPr="00DC4579" w:rsidRDefault="00171172" w:rsidP="00171172">
      <w:pPr>
        <w:pStyle w:val="aff"/>
        <w:numPr>
          <w:ilvl w:val="0"/>
          <w:numId w:val="79"/>
        </w:numPr>
        <w:suppressAutoHyphens w:val="0"/>
        <w:adjustRightInd w:val="0"/>
        <w:spacing w:before="0" w:after="120" w:line="240" w:lineRule="auto"/>
        <w:rPr>
          <w:lang w:eastAsia="sv-SE"/>
        </w:rPr>
      </w:pPr>
      <w:r w:rsidRPr="00076ABB">
        <w:rPr>
          <w:rFonts w:cs="Times New Roman"/>
          <w:i/>
        </w:rPr>
        <w:t>carrier</w:t>
      </w:r>
      <w:r w:rsidRPr="00076ABB">
        <w:rPr>
          <w:rFonts w:cs="Times New Roman"/>
        </w:rPr>
        <w:t xml:space="preserve"> </w:t>
      </w:r>
      <w:r>
        <w:rPr>
          <w:rFonts w:cs="Times New Roman"/>
        </w:rPr>
        <w:t xml:space="preserve">in </w:t>
      </w:r>
      <w:r w:rsidRPr="00DB3264">
        <w:rPr>
          <w:rFonts w:cs="Times"/>
          <w:i/>
        </w:rPr>
        <w:t>CSI-ReportConfig</w:t>
      </w:r>
      <w:r w:rsidRPr="00076ABB">
        <w:rPr>
          <w:rFonts w:cs="Times New Roman"/>
        </w:rPr>
        <w:t xml:space="preserve"> is used to indicate </w:t>
      </w:r>
      <w:r w:rsidRPr="000B7163">
        <w:rPr>
          <w:lang w:eastAsia="sv-SE"/>
        </w:rPr>
        <w:t>in which serving cell the</w:t>
      </w:r>
      <w:r w:rsidRPr="00FD29B5">
        <w:rPr>
          <w:rFonts w:cs="Times New Roman"/>
        </w:rPr>
        <w:t xml:space="preserve"> </w:t>
      </w:r>
      <w:r>
        <w:rPr>
          <w:bCs/>
          <w:iCs/>
        </w:rPr>
        <w:t xml:space="preserve">CLI-RSSI </w:t>
      </w:r>
      <w:r w:rsidRPr="00DC192C">
        <w:rPr>
          <w:rFonts w:cs="Times New Roman"/>
        </w:rPr>
        <w:t xml:space="preserve">measurement resources </w:t>
      </w:r>
      <w:r>
        <w:rPr>
          <w:rFonts w:cs="Times New Roman"/>
        </w:rPr>
        <w:t xml:space="preserve">or </w:t>
      </w:r>
      <w:r w:rsidRPr="00DC192C">
        <w:rPr>
          <w:rFonts w:cs="Times New Roman"/>
        </w:rPr>
        <w:t>SRS-RSRP measurement resources</w:t>
      </w:r>
      <w:r>
        <w:rPr>
          <w:lang w:eastAsia="sv-SE"/>
        </w:rPr>
        <w:t xml:space="preserve"> </w:t>
      </w:r>
      <w:r w:rsidRPr="000B7163">
        <w:rPr>
          <w:lang w:eastAsia="sv-SE"/>
        </w:rPr>
        <w:t>are to be found</w:t>
      </w:r>
      <w:r>
        <w:rPr>
          <w:rFonts w:cs="Times New Roman"/>
        </w:rPr>
        <w:t xml:space="preserve">. </w:t>
      </w:r>
      <w:r w:rsidRPr="004532A8">
        <w:rPr>
          <w:rFonts w:eastAsia="Times New Roman" w:cs="宋体"/>
          <w:color w:val="FF0000"/>
          <w:kern w:val="0"/>
          <w:sz w:val="20"/>
          <w:szCs w:val="20"/>
        </w:rPr>
        <w:t xml:space="preserve">If the field is absent, the resources are on the </w:t>
      </w:r>
      <w:r w:rsidRPr="004532A8">
        <w:rPr>
          <w:rFonts w:eastAsia="Times New Roman" w:cs="宋体"/>
          <w:color w:val="FF0000"/>
          <w:kern w:val="0"/>
          <w:sz w:val="20"/>
          <w:szCs w:val="20"/>
        </w:rPr>
        <w:lastRenderedPageBreak/>
        <w:t>same serving cell as this report configuration.</w:t>
      </w:r>
    </w:p>
    <w:p w14:paraId="1295B5B2" w14:textId="77777777" w:rsidR="00171172" w:rsidRPr="008C307E" w:rsidRDefault="00171172" w:rsidP="00171172">
      <w:pPr>
        <w:pStyle w:val="aff"/>
        <w:numPr>
          <w:ilvl w:val="0"/>
          <w:numId w:val="79"/>
        </w:numPr>
        <w:adjustRightInd w:val="0"/>
        <w:spacing w:before="0" w:after="120" w:line="240" w:lineRule="auto"/>
        <w:rPr>
          <w:rFonts w:cs="Times New Roman"/>
          <w:strike/>
        </w:rPr>
      </w:pPr>
      <w:r w:rsidRPr="008C307E">
        <w:rPr>
          <w:i/>
          <w:strike/>
          <w:color w:val="FF0000"/>
        </w:rPr>
        <w:t>resourcesForChannelMeasurement</w:t>
      </w:r>
      <w:r w:rsidRPr="008C307E">
        <w:rPr>
          <w:bCs/>
          <w:iCs/>
          <w:strike/>
          <w:color w:val="FF0000"/>
        </w:rPr>
        <w:t xml:space="preserve"> provides the ID of a </w:t>
      </w:r>
      <w:r w:rsidRPr="008C307E">
        <w:rPr>
          <w:bCs/>
          <w:i/>
          <w:strike/>
          <w:color w:val="FF0000"/>
        </w:rPr>
        <w:t>CSI-ResourceConfig</w:t>
      </w:r>
      <w:r w:rsidRPr="008C307E">
        <w:rPr>
          <w:bCs/>
          <w:iCs/>
          <w:strike/>
          <w:color w:val="FF0000"/>
        </w:rPr>
        <w:t xml:space="preserve"> that contains configuration of CLI-RSSI </w:t>
      </w:r>
      <w:r w:rsidRPr="008C307E">
        <w:rPr>
          <w:rFonts w:cs="Times New Roman"/>
          <w:strike/>
          <w:color w:val="FF0000"/>
        </w:rPr>
        <w:t>measurement resources or SRS-RSRP measurement resources (agreed in RAN1#118bis)</w:t>
      </w:r>
    </w:p>
    <w:p w14:paraId="14683260" w14:textId="77777777" w:rsidR="00171172" w:rsidRPr="00DC192C" w:rsidRDefault="00171172" w:rsidP="00171172">
      <w:pPr>
        <w:pStyle w:val="aff"/>
        <w:numPr>
          <w:ilvl w:val="0"/>
          <w:numId w:val="79"/>
        </w:numPr>
        <w:adjustRightInd w:val="0"/>
        <w:spacing w:before="0" w:after="120" w:line="240" w:lineRule="auto"/>
        <w:rPr>
          <w:rFonts w:cs="Times New Roman"/>
        </w:rPr>
      </w:pPr>
      <w:r w:rsidRPr="00DC192C">
        <w:rPr>
          <w:i/>
        </w:rPr>
        <w:t>bwp-Id</w:t>
      </w:r>
      <w:r w:rsidRPr="00DC192C">
        <w:rPr>
          <w:rFonts w:cs="Times New Roman"/>
        </w:rPr>
        <w:t xml:space="preserve"> in the associated </w:t>
      </w:r>
      <w:r w:rsidRPr="00DC192C">
        <w:rPr>
          <w:i/>
        </w:rPr>
        <w:t>CSI-ResourceConfig</w:t>
      </w:r>
      <w:r w:rsidRPr="00DC192C">
        <w:rPr>
          <w:rFonts w:cs="Times New Roman"/>
        </w:rPr>
        <w:t xml:space="preserve"> is used to indicate the DL BWP where the </w:t>
      </w:r>
      <w:r>
        <w:rPr>
          <w:bCs/>
          <w:iCs/>
        </w:rPr>
        <w:t xml:space="preserve">CLI-RSSI </w:t>
      </w:r>
      <w:r w:rsidRPr="00DC192C">
        <w:rPr>
          <w:rFonts w:cs="Times New Roman"/>
        </w:rPr>
        <w:t xml:space="preserve">measurement resources </w:t>
      </w:r>
      <w:r>
        <w:rPr>
          <w:rFonts w:cs="Times New Roman"/>
        </w:rPr>
        <w:t xml:space="preserve">or </w:t>
      </w:r>
      <w:r w:rsidRPr="00DC192C">
        <w:rPr>
          <w:rFonts w:cs="Times New Roman"/>
        </w:rPr>
        <w:t>SRS-RSRP measurement resources are located in</w:t>
      </w:r>
      <w:r>
        <w:rPr>
          <w:rFonts w:cs="Times New Roman"/>
        </w:rPr>
        <w:t>.</w:t>
      </w:r>
    </w:p>
    <w:p w14:paraId="7C615600" w14:textId="77777777" w:rsidR="00171172" w:rsidRDefault="00171172" w:rsidP="00171172">
      <w:pPr>
        <w:adjustRightInd w:val="0"/>
        <w:spacing w:before="0" w:after="120" w:line="240" w:lineRule="auto"/>
        <w:rPr>
          <w:rFonts w:cs="Times New Roman"/>
        </w:rPr>
      </w:pPr>
    </w:p>
    <w:p w14:paraId="3D2D48FE" w14:textId="77777777" w:rsidR="00171172" w:rsidRDefault="00171172" w:rsidP="00171172">
      <w:pPr>
        <w:pStyle w:val="4"/>
        <w:numPr>
          <w:ilvl w:val="0"/>
          <w:numId w:val="0"/>
        </w:numPr>
        <w:snapToGrid w:val="0"/>
        <w:spacing w:before="0" w:after="156"/>
        <w:ind w:left="862" w:hanging="862"/>
        <w:rPr>
          <w:i w:val="0"/>
          <w:sz w:val="22"/>
          <w:highlight w:val="yellow"/>
        </w:rPr>
      </w:pPr>
      <w:r>
        <w:rPr>
          <w:i w:val="0"/>
          <w:sz w:val="22"/>
          <w:highlight w:val="yellow"/>
        </w:rPr>
        <w:t>Proposal 2-1b</w:t>
      </w:r>
    </w:p>
    <w:p w14:paraId="0D561005" w14:textId="77777777" w:rsidR="00171172" w:rsidRDefault="00171172" w:rsidP="00171172">
      <w:pPr>
        <w:adjustRightInd w:val="0"/>
        <w:spacing w:before="0" w:after="120" w:line="240" w:lineRule="auto"/>
      </w:pPr>
      <w:r>
        <w:t>The UE is not expected to measure L1 SRS-RSRP with a subcarrier spacing other than the one configured for the active BWP confining the L1 SRS-RSRP measurement resource.</w:t>
      </w:r>
    </w:p>
    <w:p w14:paraId="39B137D4" w14:textId="77777777" w:rsidR="00171172" w:rsidRPr="008C307E" w:rsidRDefault="00171172" w:rsidP="00171172">
      <w:pPr>
        <w:rPr>
          <w:color w:val="FF0000"/>
        </w:rPr>
      </w:pPr>
      <w:r>
        <w:t>The UE is not expected to measure L1 CLI-RSSI with a subcarrier spacing other than the one configured for the active BWP confining the L1 CLI-RSSI measurement resource.</w:t>
      </w:r>
    </w:p>
    <w:p w14:paraId="5EB799B4" w14:textId="77777777" w:rsidR="00171172" w:rsidRDefault="00171172" w:rsidP="00171172">
      <w:pPr>
        <w:rPr>
          <w:color w:val="FF0000"/>
        </w:rPr>
      </w:pPr>
    </w:p>
    <w:p w14:paraId="4490787D" w14:textId="77777777" w:rsidR="00171172" w:rsidRDefault="00171172" w:rsidP="00171172">
      <w:pPr>
        <w:pStyle w:val="4"/>
        <w:numPr>
          <w:ilvl w:val="0"/>
          <w:numId w:val="0"/>
        </w:numPr>
        <w:snapToGrid w:val="0"/>
        <w:spacing w:before="0" w:after="156"/>
        <w:ind w:left="862" w:hanging="862"/>
        <w:rPr>
          <w:i w:val="0"/>
          <w:sz w:val="22"/>
          <w:highlight w:val="yellow"/>
        </w:rPr>
      </w:pPr>
      <w:r>
        <w:rPr>
          <w:i w:val="0"/>
          <w:sz w:val="22"/>
          <w:highlight w:val="yellow"/>
        </w:rPr>
        <w:t>Proposal 2-2</w:t>
      </w:r>
    </w:p>
    <w:p w14:paraId="756B350A" w14:textId="77777777" w:rsidR="00171172" w:rsidRDefault="00171172" w:rsidP="00171172">
      <w:pPr>
        <w:widowControl/>
        <w:suppressAutoHyphens w:val="0"/>
        <w:overflowPunct w:val="0"/>
        <w:autoSpaceDE w:val="0"/>
        <w:autoSpaceDN w:val="0"/>
        <w:adjustRightInd w:val="0"/>
        <w:spacing w:before="0" w:after="120" w:line="240" w:lineRule="auto"/>
        <w:textAlignment w:val="baseline"/>
        <w:rPr>
          <w:rFonts w:eastAsia="宋体" w:cs="Times New Roman"/>
          <w:iCs/>
          <w:kern w:val="0"/>
        </w:rPr>
      </w:pPr>
      <w:r>
        <w:rPr>
          <w:rFonts w:eastAsia="宋体" w:cs="Times New Roman" w:hint="eastAsia"/>
          <w:iCs/>
          <w:kern w:val="0"/>
        </w:rPr>
        <w:t>U</w:t>
      </w:r>
      <w:r>
        <w:rPr>
          <w:rFonts w:eastAsia="宋体" w:cs="Times New Roman"/>
          <w:iCs/>
          <w:kern w:val="0"/>
        </w:rPr>
        <w:t>pdate the following agreement in RAN1#118 (in red)</w:t>
      </w:r>
    </w:p>
    <w:p w14:paraId="2CDEB479" w14:textId="77777777" w:rsidR="00171172" w:rsidRPr="001071D6" w:rsidRDefault="00171172" w:rsidP="00171172">
      <w:pPr>
        <w:rPr>
          <w:b/>
          <w:bCs/>
          <w:kern w:val="0"/>
        </w:rPr>
      </w:pPr>
      <w:r w:rsidRPr="001071D6">
        <w:rPr>
          <w:b/>
          <w:bCs/>
          <w:highlight w:val="green"/>
        </w:rPr>
        <w:t>Agreement</w:t>
      </w:r>
      <w:r w:rsidRPr="001071D6">
        <w:rPr>
          <w:b/>
          <w:bCs/>
        </w:rPr>
        <w:t xml:space="preserve"> </w:t>
      </w:r>
    </w:p>
    <w:p w14:paraId="76BE58E6" w14:textId="77777777" w:rsidR="00171172" w:rsidRPr="001071D6" w:rsidRDefault="00171172" w:rsidP="00171172">
      <w:pPr>
        <w:rPr>
          <w:rStyle w:val="af3"/>
          <w:rFonts w:eastAsia="Malgun Gothic"/>
          <w:sz w:val="22"/>
          <w:szCs w:val="22"/>
          <w:lang w:eastAsia="ko-KR"/>
        </w:rPr>
      </w:pPr>
      <w:r w:rsidRPr="001071D6">
        <w:rPr>
          <w:rFonts w:eastAsia="宋体"/>
        </w:rPr>
        <w:t xml:space="preserve">For </w:t>
      </w:r>
      <w:r w:rsidRPr="001071D6">
        <w:t xml:space="preserve">frequency resource allocation of a </w:t>
      </w:r>
      <w:r w:rsidRPr="001071D6">
        <w:rPr>
          <w:rStyle w:val="af3"/>
          <w:rFonts w:eastAsia="Malgun Gothic"/>
          <w:bCs/>
          <w:sz w:val="22"/>
          <w:szCs w:val="22"/>
          <w:lang w:eastAsia="ko-KR"/>
        </w:rPr>
        <w:t>CLI-RSSI measurement resource, the following are supported</w:t>
      </w:r>
    </w:p>
    <w:p w14:paraId="7F6572AD" w14:textId="77777777" w:rsidR="00171172" w:rsidRPr="001071D6" w:rsidRDefault="00171172" w:rsidP="00171172">
      <w:pPr>
        <w:pStyle w:val="aff"/>
        <w:numPr>
          <w:ilvl w:val="0"/>
          <w:numId w:val="11"/>
        </w:numPr>
        <w:adjustRightInd w:val="0"/>
        <w:spacing w:before="0" w:line="240" w:lineRule="auto"/>
        <w:rPr>
          <w:rStyle w:val="af3"/>
          <w:rFonts w:eastAsia="Malgun Gothic"/>
          <w:bCs/>
          <w:sz w:val="22"/>
          <w:szCs w:val="22"/>
          <w:lang w:eastAsia="ko-KR"/>
        </w:rPr>
      </w:pPr>
      <w:r w:rsidRPr="001071D6">
        <w:rPr>
          <w:rStyle w:val="af3"/>
          <w:rFonts w:eastAsia="Malgun Gothic"/>
          <w:bCs/>
          <w:sz w:val="22"/>
          <w:szCs w:val="22"/>
          <w:lang w:eastAsia="ko-KR"/>
        </w:rPr>
        <w:t>Measurement resource type#1: One CLI-RSSI measurement resource is configured within a DL subband</w:t>
      </w:r>
      <w:r>
        <w:rPr>
          <w:rStyle w:val="af3"/>
          <w:rFonts w:eastAsia="Malgun Gothic"/>
          <w:bCs/>
          <w:sz w:val="22"/>
          <w:szCs w:val="22"/>
          <w:lang w:eastAsia="ko-KR"/>
        </w:rPr>
        <w:t xml:space="preserve"> </w:t>
      </w:r>
      <w:r w:rsidRPr="00202889">
        <w:rPr>
          <w:rStyle w:val="af3"/>
          <w:rFonts w:eastAsia="Malgun Gothic"/>
          <w:bCs/>
          <w:color w:val="FF0000"/>
          <w:sz w:val="22"/>
          <w:szCs w:val="22"/>
          <w:lang w:eastAsia="ko-KR"/>
        </w:rPr>
        <w:t>or a UL subband</w:t>
      </w:r>
    </w:p>
    <w:p w14:paraId="71ED5240" w14:textId="77777777" w:rsidR="00171172" w:rsidRPr="001071D6" w:rsidRDefault="00171172" w:rsidP="00171172">
      <w:pPr>
        <w:pStyle w:val="aff"/>
        <w:numPr>
          <w:ilvl w:val="0"/>
          <w:numId w:val="11"/>
        </w:numPr>
        <w:adjustRightInd w:val="0"/>
        <w:spacing w:before="0" w:line="240" w:lineRule="auto"/>
        <w:rPr>
          <w:rStyle w:val="af3"/>
          <w:rFonts w:eastAsia="Malgun Gothic"/>
          <w:bCs/>
          <w:sz w:val="22"/>
          <w:szCs w:val="22"/>
          <w:lang w:eastAsia="ko-KR"/>
        </w:rPr>
      </w:pPr>
      <w:r w:rsidRPr="001071D6">
        <w:rPr>
          <w:rStyle w:val="af3"/>
          <w:rFonts w:eastAsia="Malgun Gothic"/>
          <w:bCs/>
          <w:sz w:val="22"/>
          <w:szCs w:val="22"/>
          <w:lang w:eastAsia="ko-KR"/>
        </w:rPr>
        <w:t>Measurement resource type#2: One CLI-RSSI measurement resource is configured across two DL subbands</w:t>
      </w:r>
    </w:p>
    <w:p w14:paraId="387967BF" w14:textId="77777777" w:rsidR="00171172" w:rsidRPr="001071D6" w:rsidRDefault="00171172" w:rsidP="00171172">
      <w:pPr>
        <w:pStyle w:val="aff"/>
        <w:numPr>
          <w:ilvl w:val="0"/>
          <w:numId w:val="11"/>
        </w:numPr>
        <w:adjustRightInd w:val="0"/>
        <w:spacing w:before="0" w:line="240" w:lineRule="auto"/>
      </w:pPr>
      <w:r w:rsidRPr="001071D6">
        <w:t>FFS: Number of resources that can be configured</w:t>
      </w:r>
    </w:p>
    <w:p w14:paraId="248DE607" w14:textId="77777777" w:rsidR="00171172" w:rsidRPr="003B5CCB" w:rsidRDefault="00171172" w:rsidP="00171172">
      <w:pPr>
        <w:widowControl/>
        <w:suppressAutoHyphens w:val="0"/>
        <w:overflowPunct w:val="0"/>
        <w:autoSpaceDE w:val="0"/>
        <w:autoSpaceDN w:val="0"/>
        <w:adjustRightInd w:val="0"/>
        <w:spacing w:before="0" w:after="120" w:line="240" w:lineRule="auto"/>
        <w:textAlignment w:val="baseline"/>
        <w:rPr>
          <w:rFonts w:eastAsia="宋体" w:cs="Times New Roman"/>
          <w:iCs/>
          <w:kern w:val="0"/>
        </w:rPr>
      </w:pPr>
      <w:r w:rsidRPr="001071D6">
        <w:t>FFS: UE behavior for measurement</w:t>
      </w:r>
    </w:p>
    <w:p w14:paraId="72BE53A3" w14:textId="77777777" w:rsidR="00171172" w:rsidRPr="00202889" w:rsidRDefault="00171172" w:rsidP="00171172">
      <w:pPr>
        <w:widowControl/>
        <w:suppressAutoHyphens w:val="0"/>
        <w:overflowPunct w:val="0"/>
        <w:autoSpaceDE w:val="0"/>
        <w:autoSpaceDN w:val="0"/>
        <w:adjustRightInd w:val="0"/>
        <w:spacing w:before="0" w:after="120" w:line="240" w:lineRule="auto"/>
        <w:textAlignment w:val="baseline"/>
        <w:rPr>
          <w:rFonts w:eastAsia="宋体" w:cs="Times New Roman"/>
          <w:iCs/>
          <w:kern w:val="0"/>
        </w:rPr>
      </w:pPr>
      <w:r w:rsidRPr="00202889">
        <w:rPr>
          <w:rFonts w:cs="Times New Roman"/>
          <w:bCs/>
          <w:iCs/>
          <w:color w:val="FF0000"/>
        </w:rPr>
        <w:t xml:space="preserve">UE does not expect to be configured with </w:t>
      </w:r>
      <w:r w:rsidRPr="00202889">
        <w:rPr>
          <w:rFonts w:eastAsia="Malgun Gothic" w:cs="Times New Roman"/>
          <w:iCs/>
          <w:color w:val="FF0000"/>
          <w:lang w:eastAsia="ko-KR"/>
        </w:rPr>
        <w:t>Measurement resource type#1 outside the DL or UL usable PRBs.</w:t>
      </w:r>
    </w:p>
    <w:p w14:paraId="0A9B7DCB" w14:textId="77777777" w:rsidR="00171172" w:rsidRPr="00202889" w:rsidRDefault="00171172" w:rsidP="00171172">
      <w:pPr>
        <w:widowControl/>
        <w:suppressAutoHyphens w:val="0"/>
        <w:overflowPunct w:val="0"/>
        <w:autoSpaceDE w:val="0"/>
        <w:autoSpaceDN w:val="0"/>
        <w:adjustRightInd w:val="0"/>
        <w:spacing w:before="0" w:after="120" w:line="240" w:lineRule="auto"/>
        <w:textAlignment w:val="baseline"/>
        <w:rPr>
          <w:rFonts w:eastAsia="宋体" w:cs="Times New Roman"/>
          <w:iCs/>
          <w:kern w:val="0"/>
        </w:rPr>
      </w:pPr>
    </w:p>
    <w:p w14:paraId="0A3585AE" w14:textId="77777777" w:rsidR="00171172" w:rsidRDefault="00171172" w:rsidP="00171172">
      <w:pPr>
        <w:pStyle w:val="4"/>
        <w:numPr>
          <w:ilvl w:val="0"/>
          <w:numId w:val="0"/>
        </w:numPr>
        <w:snapToGrid w:val="0"/>
        <w:spacing w:before="0" w:after="156"/>
        <w:ind w:left="862" w:hanging="862"/>
        <w:rPr>
          <w:i w:val="0"/>
          <w:sz w:val="22"/>
          <w:highlight w:val="yellow"/>
        </w:rPr>
      </w:pPr>
      <w:r>
        <w:rPr>
          <w:i w:val="0"/>
          <w:sz w:val="22"/>
          <w:highlight w:val="yellow"/>
        </w:rPr>
        <w:t>Proposal 2-5</w:t>
      </w:r>
    </w:p>
    <w:p w14:paraId="425608C7" w14:textId="77777777" w:rsidR="00171172" w:rsidRDefault="00171172" w:rsidP="00171172">
      <w:pPr>
        <w:adjustRightInd w:val="0"/>
        <w:spacing w:before="0" w:after="120" w:line="240" w:lineRule="auto"/>
        <w:rPr>
          <w:lang w:val="en-GB"/>
        </w:rPr>
      </w:pPr>
      <w:r w:rsidRPr="001A252A">
        <w:rPr>
          <w:lang w:val="en-GB"/>
        </w:rPr>
        <w:t>For L1 based UE-to-UE CLI measurement and reporting</w:t>
      </w:r>
      <w:r>
        <w:rPr>
          <w:lang w:val="en-GB"/>
        </w:rPr>
        <w:t>, p</w:t>
      </w:r>
      <w:r w:rsidRPr="00651264">
        <w:rPr>
          <w:lang w:val="en-GB"/>
        </w:rPr>
        <w:t>eriodic CLI reporting</w:t>
      </w:r>
      <w:r>
        <w:rPr>
          <w:lang w:val="en-GB"/>
        </w:rPr>
        <w:t xml:space="preserve"> and s</w:t>
      </w:r>
      <w:r w:rsidRPr="00651264">
        <w:rPr>
          <w:lang w:val="en-GB"/>
        </w:rPr>
        <w:t>emi-persistent CLI reporting</w:t>
      </w:r>
      <w:r>
        <w:rPr>
          <w:lang w:val="en-GB"/>
        </w:rPr>
        <w:t xml:space="preserve"> are not supported.</w:t>
      </w:r>
    </w:p>
    <w:p w14:paraId="799B8658" w14:textId="77777777" w:rsidR="00171172" w:rsidRDefault="00171172" w:rsidP="00171172">
      <w:pPr>
        <w:adjustRightInd w:val="0"/>
        <w:spacing w:before="0" w:after="120" w:line="240" w:lineRule="auto"/>
        <w:rPr>
          <w:lang w:val="en-GB"/>
        </w:rPr>
      </w:pPr>
    </w:p>
    <w:p w14:paraId="5E7DC5D1" w14:textId="77777777" w:rsidR="00171172" w:rsidRDefault="00171172" w:rsidP="00171172">
      <w:pPr>
        <w:pStyle w:val="4"/>
        <w:numPr>
          <w:ilvl w:val="0"/>
          <w:numId w:val="0"/>
        </w:numPr>
        <w:snapToGrid w:val="0"/>
        <w:spacing w:before="0" w:after="156"/>
        <w:ind w:left="862" w:hanging="862"/>
        <w:rPr>
          <w:i w:val="0"/>
          <w:sz w:val="22"/>
          <w:highlight w:val="yellow"/>
        </w:rPr>
      </w:pPr>
      <w:r>
        <w:rPr>
          <w:i w:val="0"/>
          <w:sz w:val="22"/>
          <w:highlight w:val="yellow"/>
        </w:rPr>
        <w:t>Proposal 2-8</w:t>
      </w:r>
    </w:p>
    <w:p w14:paraId="1A1AD9D7" w14:textId="77777777" w:rsidR="00171172" w:rsidRPr="006C0B97" w:rsidRDefault="00171172" w:rsidP="00171172">
      <w:pPr>
        <w:rPr>
          <w:rFonts w:eastAsia="Batang"/>
          <w:color w:val="000000"/>
          <w:lang w:val="en-GB"/>
        </w:rPr>
      </w:pPr>
      <w:r w:rsidRPr="00DB3264">
        <w:rPr>
          <w:rFonts w:cs="Times"/>
          <w:iCs/>
        </w:rPr>
        <w:t xml:space="preserve">For a CSI report with </w:t>
      </w:r>
      <w:r w:rsidRPr="00DB3264">
        <w:rPr>
          <w:rFonts w:cs="Times"/>
          <w:i/>
        </w:rPr>
        <w:t>CSI-ReportConfig</w:t>
      </w:r>
      <w:r w:rsidRPr="00DB3264">
        <w:rPr>
          <w:rFonts w:cs="Times"/>
          <w:iCs/>
        </w:rPr>
        <w:t xml:space="preserve"> with higher layer parameter </w:t>
      </w:r>
      <w:r w:rsidRPr="00DB3264">
        <w:rPr>
          <w:rFonts w:cs="Times"/>
          <w:i/>
        </w:rPr>
        <w:t>reportQuantity</w:t>
      </w:r>
      <w:r w:rsidRPr="00DB3264">
        <w:rPr>
          <w:rFonts w:cs="Times"/>
          <w:iCs/>
        </w:rPr>
        <w:t xml:space="preserve"> set to ‘cli-RSSI’ or ‘cli-SRS-RSRP’</w:t>
      </w:r>
      <w:r>
        <w:rPr>
          <w:rFonts w:cs="Times"/>
          <w:iCs/>
        </w:rPr>
        <w:t>, new</w:t>
      </w:r>
      <w:r>
        <w:rPr>
          <w:rFonts w:cs="Times"/>
          <w:color w:val="000000" w:themeColor="text1"/>
        </w:rPr>
        <w:t xml:space="preserve"> </w:t>
      </w:r>
      <w:r w:rsidRPr="00DB3264">
        <w:rPr>
          <w:rFonts w:cs="Times"/>
          <w:color w:val="000000" w:themeColor="text1"/>
        </w:rPr>
        <w:t>reporting criteria</w:t>
      </w:r>
      <w:r>
        <w:rPr>
          <w:rFonts w:eastAsia="Batang"/>
          <w:color w:val="000000"/>
          <w:lang w:val="en-GB"/>
        </w:rPr>
        <w:t xml:space="preserve"> considering the </w:t>
      </w:r>
      <w:r w:rsidRPr="00F73061">
        <w:rPr>
          <w:rFonts w:eastAsia="Batang"/>
          <w:color w:val="FF0000"/>
          <w:lang w:val="en-GB"/>
        </w:rPr>
        <w:t>least</w:t>
      </w:r>
      <w:r>
        <w:rPr>
          <w:rFonts w:eastAsia="Batang"/>
          <w:color w:val="000000"/>
          <w:lang w:val="en-GB"/>
        </w:rPr>
        <w:t xml:space="preserve"> </w:t>
      </w:r>
      <w:r w:rsidRPr="006C0B97">
        <w:rPr>
          <w:rFonts w:eastAsia="Batang"/>
          <w:color w:val="000000"/>
          <w:lang w:val="en-GB"/>
        </w:rPr>
        <w:t>interfered measured L1-CLI-RSSI or L1-SRS-RSRP</w:t>
      </w:r>
      <w:r>
        <w:rPr>
          <w:rFonts w:eastAsia="Batang"/>
          <w:color w:val="000000"/>
          <w:lang w:val="en-GB"/>
        </w:rPr>
        <w:t xml:space="preserve"> are not supported.</w:t>
      </w:r>
    </w:p>
    <w:p w14:paraId="1323CAB3" w14:textId="77777777" w:rsidR="00171172" w:rsidRDefault="00171172" w:rsidP="00171172">
      <w:pPr>
        <w:rPr>
          <w:lang w:val="en-GB"/>
        </w:rPr>
      </w:pPr>
    </w:p>
    <w:p w14:paraId="5F23F457" w14:textId="77777777" w:rsidR="00171172" w:rsidRDefault="00171172" w:rsidP="00171172">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1-7</w:t>
      </w:r>
    </w:p>
    <w:p w14:paraId="01619A1B" w14:textId="77777777" w:rsidR="00171172" w:rsidRPr="000752E6" w:rsidRDefault="00171172" w:rsidP="00171172">
      <w:pPr>
        <w:adjustRightInd w:val="0"/>
        <w:spacing w:before="0" w:line="240" w:lineRule="auto"/>
        <w:rPr>
          <w:rFonts w:cs="Times"/>
          <w:b/>
          <w:bCs/>
          <w:highlight w:val="green"/>
        </w:rPr>
      </w:pPr>
      <w:r>
        <w:rPr>
          <w:rFonts w:cs="Times"/>
          <w:iCs/>
        </w:rPr>
        <w:t xml:space="preserve">Update the following agreement in RAN1#118bis </w:t>
      </w:r>
      <w:r>
        <w:rPr>
          <w:rFonts w:cs="Times" w:hint="eastAsia"/>
          <w:iCs/>
        </w:rPr>
        <w:t>as</w:t>
      </w:r>
      <w:r>
        <w:rPr>
          <w:rFonts w:cs="Times"/>
          <w:iCs/>
        </w:rPr>
        <w:t xml:space="preserve"> follows (marked in </w:t>
      </w:r>
      <w:r w:rsidRPr="00B23606">
        <w:rPr>
          <w:rFonts w:cs="Times"/>
          <w:iCs/>
          <w:color w:val="FF0000"/>
        </w:rPr>
        <w:t>red</w:t>
      </w:r>
      <w:r>
        <w:rPr>
          <w:rFonts w:cs="Times"/>
          <w:iCs/>
        </w:rPr>
        <w:t>)</w:t>
      </w:r>
    </w:p>
    <w:p w14:paraId="1861B1E3" w14:textId="77777777" w:rsidR="00171172" w:rsidRPr="00DB3264" w:rsidRDefault="00171172" w:rsidP="00171172">
      <w:pPr>
        <w:adjustRightInd w:val="0"/>
        <w:spacing w:before="0" w:line="240" w:lineRule="auto"/>
        <w:rPr>
          <w:rFonts w:cs="Times"/>
          <w:b/>
          <w:bCs/>
        </w:rPr>
      </w:pPr>
      <w:r w:rsidRPr="00DB3264">
        <w:rPr>
          <w:rFonts w:cs="Times"/>
          <w:b/>
          <w:bCs/>
          <w:highlight w:val="green"/>
        </w:rPr>
        <w:t>Agreement</w:t>
      </w:r>
    </w:p>
    <w:p w14:paraId="76F20E28" w14:textId="77777777" w:rsidR="00171172" w:rsidRPr="00DB3264" w:rsidRDefault="00171172" w:rsidP="00171172">
      <w:pPr>
        <w:adjustRightInd w:val="0"/>
        <w:spacing w:before="0" w:line="240" w:lineRule="auto"/>
        <w:rPr>
          <w:rFonts w:cs="Times"/>
          <w:iCs/>
        </w:rPr>
      </w:pPr>
      <w:r w:rsidRPr="00DB3264">
        <w:rPr>
          <w:rFonts w:cs="Times"/>
          <w:iCs/>
        </w:rPr>
        <w:t>If transform precoding is enabled for a PUSCH, study further the following two options:</w:t>
      </w:r>
    </w:p>
    <w:p w14:paraId="3F15FED1" w14:textId="77777777" w:rsidR="00171172" w:rsidRPr="00306C1C" w:rsidRDefault="00171172" w:rsidP="00171172">
      <w:pPr>
        <w:pStyle w:val="aff"/>
        <w:widowControl/>
        <w:numPr>
          <w:ilvl w:val="0"/>
          <w:numId w:val="11"/>
        </w:numPr>
        <w:tabs>
          <w:tab w:val="left" w:pos="0"/>
        </w:tabs>
        <w:adjustRightInd w:val="0"/>
        <w:spacing w:before="0" w:line="240" w:lineRule="auto"/>
        <w:rPr>
          <w:rFonts w:eastAsia="等线" w:cs="Times"/>
          <w:u w:val="single"/>
        </w:rPr>
      </w:pPr>
      <w:r w:rsidRPr="00DB3264">
        <w:rPr>
          <w:rFonts w:cs="Times"/>
          <w:b/>
          <w:bCs/>
          <w:iCs/>
        </w:rPr>
        <w:t>Option 1:</w:t>
      </w:r>
      <w:r w:rsidRPr="00DB3264">
        <w:rPr>
          <w:rFonts w:cs="Times"/>
          <w:iCs/>
        </w:rPr>
        <w:t xml:space="preserve"> The DFT size is modified as </w:t>
      </w:r>
      <m:oMath>
        <m:f>
          <m:fPr>
            <m:type m:val="lin"/>
            <m:ctrlPr>
              <w:rPr>
                <w:rFonts w:ascii="Cambria Math" w:hAnsi="Cambria Math" w:cs="Times"/>
              </w:rPr>
            </m:ctrlPr>
          </m:fPr>
          <m:num>
            <m:sSubSup>
              <m:sSubSupPr>
                <m:ctrlPr>
                  <w:rPr>
                    <w:rFonts w:ascii="Cambria Math" w:hAnsi="Cambria Math" w:cs="Times"/>
                  </w:rPr>
                </m:ctrlPr>
              </m:sSubSupPr>
              <m:e>
                <m:r>
                  <w:rPr>
                    <w:rFonts w:ascii="Cambria Math" w:hAnsi="Cambria Math" w:cs="Times"/>
                  </w:rPr>
                  <m:t>M</m:t>
                </m:r>
              </m:e>
              <m:sub>
                <m:r>
                  <m:rPr>
                    <m:nor/>
                  </m:rPr>
                  <w:rPr>
                    <w:rFonts w:cs="Times"/>
                  </w:rPr>
                  <m:t>sc</m:t>
                </m:r>
              </m:sub>
              <m:sup>
                <m:r>
                  <m:rPr>
                    <m:nor/>
                  </m:rPr>
                  <w:rPr>
                    <w:rFonts w:cs="Times"/>
                  </w:rPr>
                  <m:t>PUSCH</m:t>
                </m:r>
              </m:sup>
            </m:sSubSup>
          </m:num>
          <m:den>
            <m:r>
              <w:rPr>
                <w:rFonts w:ascii="Cambria Math" w:hAnsi="Cambria Math" w:cs="Times"/>
              </w:rPr>
              <m:t>2</m:t>
            </m:r>
          </m:den>
        </m:f>
      </m:oMath>
      <w:r w:rsidRPr="00DB3264">
        <w:rPr>
          <w:rFonts w:cs="Times"/>
          <w:iCs/>
        </w:rPr>
        <w:t xml:space="preserve"> for symbol(s) with UL resource muting</w:t>
      </w:r>
    </w:p>
    <w:p w14:paraId="49DD77E9" w14:textId="77777777" w:rsidR="00171172" w:rsidRPr="00306C1C" w:rsidRDefault="00171172" w:rsidP="00171172">
      <w:pPr>
        <w:pStyle w:val="aff"/>
        <w:widowControl/>
        <w:numPr>
          <w:ilvl w:val="1"/>
          <w:numId w:val="11"/>
        </w:numPr>
        <w:tabs>
          <w:tab w:val="left" w:pos="0"/>
        </w:tabs>
        <w:adjustRightInd w:val="0"/>
        <w:spacing w:before="0" w:line="240" w:lineRule="auto"/>
        <w:rPr>
          <w:rFonts w:eastAsia="等线" w:cs="Times New Roman"/>
          <w:color w:val="FF0000"/>
          <w:u w:val="single"/>
        </w:rPr>
      </w:pPr>
      <w:r w:rsidRPr="00306C1C">
        <w:rPr>
          <w:rFonts w:cs="Times New Roman"/>
          <w:color w:val="FF0000"/>
          <w:lang w:eastAsia="ja-JP"/>
        </w:rPr>
        <w:t>T</w:t>
      </w:r>
      <w:r w:rsidRPr="00306C1C">
        <w:rPr>
          <w:rFonts w:cs="Times New Roman"/>
          <w:color w:val="FF0000"/>
        </w:rPr>
        <w:t xml:space="preserve">he </w:t>
      </w:r>
      <m:oMath>
        <m:sSubSup>
          <m:sSubSupPr>
            <m:ctrlPr>
              <w:rPr>
                <w:rFonts w:ascii="Cambria Math" w:hAnsi="Cambria Math" w:cs="Times New Roman"/>
                <w:i/>
                <w:color w:val="FF0000"/>
              </w:rPr>
            </m:ctrlPr>
          </m:sSubSupPr>
          <m:e>
            <m:r>
              <w:rPr>
                <w:rFonts w:ascii="Cambria Math" w:hAnsi="Cambria Math" w:cs="Times New Roman"/>
                <w:color w:val="FF0000"/>
              </w:rPr>
              <m:t>M</m:t>
            </m:r>
          </m:e>
          <m:sub>
            <m:r>
              <m:rPr>
                <m:nor/>
              </m:rPr>
              <w:rPr>
                <w:rFonts w:cs="Times New Roman"/>
                <w:color w:val="FF0000"/>
              </w:rPr>
              <m:t>sc</m:t>
            </m:r>
          </m:sub>
          <m:sup>
            <m:r>
              <m:rPr>
                <m:nor/>
              </m:rPr>
              <w:rPr>
                <w:rFonts w:cs="Times New Roman"/>
                <w:color w:val="FF0000"/>
              </w:rPr>
              <m:t>PUSCH</m:t>
            </m:r>
          </m:sup>
        </m:sSubSup>
        <m:r>
          <w:rPr>
            <w:rFonts w:ascii="Cambria Math" w:hAnsi="Cambria Math" w:cs="Times New Roman"/>
            <w:color w:val="FF0000"/>
          </w:rPr>
          <m:t>/2</m:t>
        </m:r>
      </m:oMath>
      <w:r w:rsidRPr="00306C1C">
        <w:rPr>
          <w:rFonts w:cs="Times New Roman"/>
          <w:color w:val="FF0000"/>
        </w:rPr>
        <w:t xml:space="preserve"> modulated symbols are transformed to the frequency domain with a DFT of size </w:t>
      </w:r>
      <m:oMath>
        <m:sSubSup>
          <m:sSubSupPr>
            <m:ctrlPr>
              <w:rPr>
                <w:rFonts w:ascii="Cambria Math" w:hAnsi="Cambria Math" w:cs="Times New Roman"/>
                <w:i/>
                <w:color w:val="FF0000"/>
              </w:rPr>
            </m:ctrlPr>
          </m:sSubSupPr>
          <m:e>
            <m:r>
              <w:rPr>
                <w:rFonts w:ascii="Cambria Math" w:hAnsi="Cambria Math" w:cs="Times New Roman"/>
                <w:color w:val="FF0000"/>
              </w:rPr>
              <m:t>M</m:t>
            </m:r>
          </m:e>
          <m:sub>
            <m:r>
              <m:rPr>
                <m:nor/>
              </m:rPr>
              <w:rPr>
                <w:rFonts w:cs="Times New Roman"/>
                <w:color w:val="FF0000"/>
              </w:rPr>
              <m:t>sc</m:t>
            </m:r>
          </m:sub>
          <m:sup>
            <m:r>
              <m:rPr>
                <m:nor/>
              </m:rPr>
              <w:rPr>
                <w:rFonts w:cs="Times New Roman"/>
                <w:color w:val="FF0000"/>
              </w:rPr>
              <m:t>PUSCH</m:t>
            </m:r>
          </m:sup>
        </m:sSubSup>
        <m:r>
          <w:rPr>
            <w:rFonts w:ascii="Cambria Math" w:hAnsi="Cambria Math" w:cs="Times New Roman"/>
            <w:color w:val="FF0000"/>
          </w:rPr>
          <m:t>/2</m:t>
        </m:r>
      </m:oMath>
      <w:r w:rsidRPr="00306C1C">
        <w:rPr>
          <w:rFonts w:cs="Times New Roman"/>
          <w:color w:val="FF0000"/>
        </w:rPr>
        <w:t xml:space="preserve">, and the result is mapped to the </w:t>
      </w:r>
      <m:oMath>
        <m:sSubSup>
          <m:sSubSupPr>
            <m:ctrlPr>
              <w:rPr>
                <w:rFonts w:ascii="Cambria Math" w:hAnsi="Cambria Math" w:cs="Times New Roman"/>
                <w:i/>
                <w:color w:val="FF0000"/>
              </w:rPr>
            </m:ctrlPr>
          </m:sSubSupPr>
          <m:e>
            <m:r>
              <w:rPr>
                <w:rFonts w:ascii="Cambria Math" w:hAnsi="Cambria Math" w:cs="Times New Roman"/>
                <w:color w:val="FF0000"/>
              </w:rPr>
              <m:t>M</m:t>
            </m:r>
          </m:e>
          <m:sub>
            <m:r>
              <m:rPr>
                <m:nor/>
              </m:rPr>
              <w:rPr>
                <w:rFonts w:cs="Times New Roman"/>
                <w:color w:val="FF0000"/>
              </w:rPr>
              <m:t>sc</m:t>
            </m:r>
          </m:sub>
          <m:sup>
            <m:r>
              <m:rPr>
                <m:nor/>
              </m:rPr>
              <w:rPr>
                <w:rFonts w:cs="Times New Roman"/>
                <w:color w:val="FF0000"/>
              </w:rPr>
              <m:t>PUSCH</m:t>
            </m:r>
          </m:sup>
        </m:sSubSup>
        <m:r>
          <w:rPr>
            <w:rFonts w:ascii="Cambria Math" w:hAnsi="Cambria Math" w:cs="Times New Roman"/>
            <w:color w:val="FF0000"/>
          </w:rPr>
          <m:t>/2</m:t>
        </m:r>
      </m:oMath>
      <w:r w:rsidRPr="00306C1C">
        <w:rPr>
          <w:rFonts w:cs="Times New Roman"/>
          <w:color w:val="FF0000"/>
        </w:rPr>
        <w:t xml:space="preserve"> unmuted scheduled subcarriers. </w:t>
      </w:r>
    </w:p>
    <w:p w14:paraId="504DF345" w14:textId="77777777" w:rsidR="00171172" w:rsidRPr="006609CB" w:rsidRDefault="00171172" w:rsidP="00171172">
      <w:pPr>
        <w:pStyle w:val="aff"/>
        <w:widowControl/>
        <w:numPr>
          <w:ilvl w:val="0"/>
          <w:numId w:val="11"/>
        </w:numPr>
        <w:tabs>
          <w:tab w:val="left" w:pos="0"/>
        </w:tabs>
        <w:adjustRightInd w:val="0"/>
        <w:spacing w:before="0" w:line="240" w:lineRule="auto"/>
        <w:rPr>
          <w:rFonts w:eastAsia="等线" w:cs="Times"/>
          <w:u w:val="single"/>
        </w:rPr>
      </w:pPr>
      <w:r w:rsidRPr="000752E6">
        <w:rPr>
          <w:rFonts w:cs="Times"/>
          <w:b/>
          <w:bCs/>
          <w:iCs/>
        </w:rPr>
        <w:t>Option 2:</w:t>
      </w:r>
      <w:r w:rsidRPr="000752E6">
        <w:rPr>
          <w:rFonts w:cs="Times"/>
          <w:iCs/>
        </w:rPr>
        <w:t xml:space="preserve"> The DFT size is </w:t>
      </w:r>
      <m:oMath>
        <m:sSubSup>
          <m:sSubSupPr>
            <m:ctrlPr>
              <w:rPr>
                <w:rFonts w:ascii="Cambria Math" w:hAnsi="Cambria Math" w:cs="Times"/>
              </w:rPr>
            </m:ctrlPr>
          </m:sSubSupPr>
          <m:e>
            <m:r>
              <w:rPr>
                <w:rFonts w:ascii="Cambria Math" w:hAnsi="Cambria Math" w:cs="Times"/>
              </w:rPr>
              <m:t>M</m:t>
            </m:r>
          </m:e>
          <m:sub>
            <m:r>
              <m:rPr>
                <m:nor/>
              </m:rPr>
              <w:rPr>
                <w:rFonts w:cs="Times"/>
              </w:rPr>
              <m:t>sc</m:t>
            </m:r>
          </m:sub>
          <m:sup>
            <m:r>
              <m:rPr>
                <m:nor/>
              </m:rPr>
              <w:rPr>
                <w:rFonts w:cs="Times"/>
              </w:rPr>
              <m:t>PUSCH</m:t>
            </m:r>
          </m:sup>
        </m:sSubSup>
      </m:oMath>
      <w:r w:rsidRPr="000752E6">
        <w:rPr>
          <w:rFonts w:cs="Times"/>
        </w:rPr>
        <w:t xml:space="preserve"> </w:t>
      </w:r>
      <w:r w:rsidRPr="000752E6">
        <w:rPr>
          <w:rFonts w:cs="Times"/>
          <w:iCs/>
        </w:rPr>
        <w:t>for symbol(s) with UL resource muting</w:t>
      </w:r>
    </w:p>
    <w:p w14:paraId="597A7ECC" w14:textId="77777777" w:rsidR="00171172" w:rsidRPr="006609CB" w:rsidRDefault="00171172" w:rsidP="00171172">
      <w:pPr>
        <w:pStyle w:val="aff"/>
        <w:numPr>
          <w:ilvl w:val="1"/>
          <w:numId w:val="11"/>
        </w:numPr>
        <w:tabs>
          <w:tab w:val="left" w:pos="0"/>
        </w:tabs>
        <w:adjustRightInd w:val="0"/>
        <w:spacing w:before="0" w:line="240" w:lineRule="auto"/>
        <w:rPr>
          <w:rFonts w:eastAsia="宋体" w:cs="Times New Roman"/>
          <w:b/>
          <w:color w:val="FF0000"/>
          <w:sz w:val="28"/>
        </w:rPr>
      </w:pPr>
      <w:r>
        <w:rPr>
          <w:rFonts w:cs="Times New Roman"/>
          <w:color w:val="FF0000"/>
          <w:szCs w:val="20"/>
        </w:rPr>
        <w:t xml:space="preserve">Option 2a: </w:t>
      </w:r>
      <w:r w:rsidRPr="006609CB">
        <w:rPr>
          <w:rFonts w:cs="Times New Roman"/>
          <w:color w:val="FF0000"/>
          <w:szCs w:val="20"/>
        </w:rPr>
        <w:t xml:space="preserve">The block of </w:t>
      </w:r>
      <m:oMath>
        <m:sSubSup>
          <m:sSubSupPr>
            <m:ctrlPr>
              <w:rPr>
                <w:rFonts w:ascii="Cambria Math" w:hAnsi="Cambria Math" w:cs="Times New Roman"/>
                <w:i/>
                <w:color w:val="FF0000"/>
                <w:szCs w:val="20"/>
              </w:rPr>
            </m:ctrlPr>
          </m:sSubSupPr>
          <m:e>
            <m:r>
              <w:rPr>
                <w:rFonts w:ascii="Cambria Math" w:hAnsi="Cambria Math" w:cs="Times New Roman"/>
                <w:color w:val="FF0000"/>
                <w:szCs w:val="20"/>
              </w:rPr>
              <m:t>M</m:t>
            </m:r>
          </m:e>
          <m:sub>
            <m:r>
              <m:rPr>
                <m:nor/>
              </m:rPr>
              <w:rPr>
                <w:rFonts w:cs="Times New Roman"/>
                <w:color w:val="FF0000"/>
                <w:szCs w:val="20"/>
              </w:rPr>
              <m:t>sc</m:t>
            </m:r>
          </m:sub>
          <m:sup>
            <m:r>
              <m:rPr>
                <m:nor/>
              </m:rPr>
              <w:rPr>
                <w:rFonts w:cs="Times New Roman"/>
                <w:color w:val="FF0000"/>
                <w:szCs w:val="20"/>
              </w:rPr>
              <m:t>PUSCH</m:t>
            </m:r>
          </m:sup>
        </m:sSubSup>
        <m:r>
          <w:rPr>
            <w:rFonts w:ascii="Cambria Math" w:hAnsi="Cambria Math" w:cs="Times New Roman"/>
            <w:color w:val="FF0000"/>
            <w:szCs w:val="20"/>
          </w:rPr>
          <m:t>/2</m:t>
        </m:r>
      </m:oMath>
      <w:r w:rsidRPr="006609CB">
        <w:rPr>
          <w:rFonts w:cs="Times New Roman"/>
          <w:color w:val="FF0000"/>
          <w:szCs w:val="20"/>
        </w:rPr>
        <w:t xml:space="preserve"> modulated symbols is repeated</w:t>
      </w:r>
      <w:r>
        <w:rPr>
          <w:rFonts w:cs="Times New Roman"/>
          <w:color w:val="FF0000"/>
          <w:szCs w:val="20"/>
        </w:rPr>
        <w:t xml:space="preserve"> before DFT. After DFT, t</w:t>
      </w:r>
      <w:r w:rsidRPr="00CC33B2">
        <w:rPr>
          <w:rFonts w:cs="Times New Roman"/>
          <w:color w:val="FF0000"/>
          <w:szCs w:val="20"/>
        </w:rPr>
        <w:t xml:space="preserve">he </w:t>
      </w:r>
      <m:oMath>
        <m:sSubSup>
          <m:sSubSupPr>
            <m:ctrlPr>
              <w:rPr>
                <w:rFonts w:ascii="Cambria Math" w:hAnsi="Cambria Math" w:cs="Times New Roman"/>
                <w:i/>
                <w:color w:val="FF0000"/>
                <w:szCs w:val="20"/>
              </w:rPr>
            </m:ctrlPr>
          </m:sSubSupPr>
          <m:e>
            <m:r>
              <w:rPr>
                <w:rFonts w:ascii="Cambria Math" w:hAnsi="Cambria Math" w:cs="Times New Roman"/>
                <w:color w:val="FF0000"/>
                <w:szCs w:val="20"/>
              </w:rPr>
              <m:t>M</m:t>
            </m:r>
          </m:e>
          <m:sub>
            <m:r>
              <m:rPr>
                <m:nor/>
              </m:rPr>
              <w:rPr>
                <w:rFonts w:cs="Times New Roman"/>
                <w:color w:val="FF0000"/>
                <w:szCs w:val="20"/>
              </w:rPr>
              <m:t>sc</m:t>
            </m:r>
          </m:sub>
          <m:sup>
            <m:r>
              <m:rPr>
                <m:nor/>
              </m:rPr>
              <w:rPr>
                <w:rFonts w:cs="Times New Roman"/>
                <w:color w:val="FF0000"/>
                <w:szCs w:val="20"/>
              </w:rPr>
              <m:t>PUSCH</m:t>
            </m:r>
          </m:sup>
        </m:sSubSup>
        <m:r>
          <w:rPr>
            <w:rFonts w:ascii="Cambria Math" w:hAnsi="Cambria Math" w:cs="Times New Roman"/>
            <w:color w:val="FF0000"/>
            <w:szCs w:val="20"/>
          </w:rPr>
          <m:t>/2</m:t>
        </m:r>
      </m:oMath>
      <w:r w:rsidRPr="00CC33B2">
        <w:rPr>
          <w:rFonts w:cs="Times New Roman"/>
          <w:color w:val="FF0000"/>
          <w:szCs w:val="20"/>
        </w:rPr>
        <w:t xml:space="preserve"> non-zero even-indexed subcarriers</w:t>
      </w:r>
      <w:r w:rsidRPr="00CC33B2">
        <w:rPr>
          <w:rStyle w:val="af3"/>
          <w:rFonts w:cs="Times New Roman"/>
          <w:color w:val="FF0000"/>
          <w:sz w:val="24"/>
        </w:rPr>
        <w:t xml:space="preserve"> </w:t>
      </w:r>
      <w:r w:rsidRPr="00CC33B2">
        <w:rPr>
          <w:rFonts w:cs="Times New Roman"/>
          <w:color w:val="FF0000"/>
          <w:szCs w:val="20"/>
        </w:rPr>
        <w:t>are extracted and then mapped to the unmuted scheduled subcarriers</w:t>
      </w:r>
      <w:r>
        <w:rPr>
          <w:rFonts w:cs="Times New Roman"/>
          <w:color w:val="FF0000"/>
          <w:szCs w:val="20"/>
        </w:rPr>
        <w:t>.</w:t>
      </w:r>
    </w:p>
    <w:p w14:paraId="4B5F450E" w14:textId="77777777" w:rsidR="00171172" w:rsidRPr="006609CB" w:rsidRDefault="00171172" w:rsidP="00171172">
      <w:pPr>
        <w:pStyle w:val="aff"/>
        <w:numPr>
          <w:ilvl w:val="1"/>
          <w:numId w:val="11"/>
        </w:numPr>
        <w:tabs>
          <w:tab w:val="left" w:pos="0"/>
        </w:tabs>
        <w:adjustRightInd w:val="0"/>
        <w:spacing w:before="0" w:line="240" w:lineRule="auto"/>
        <w:rPr>
          <w:rFonts w:eastAsia="宋体" w:cs="Times New Roman"/>
          <w:color w:val="FF0000"/>
        </w:rPr>
      </w:pPr>
      <w:r w:rsidRPr="006609CB">
        <w:rPr>
          <w:rFonts w:eastAsia="宋体" w:cs="Times New Roman" w:hint="eastAsia"/>
          <w:color w:val="FF0000"/>
        </w:rPr>
        <w:t>O</w:t>
      </w:r>
      <w:r w:rsidRPr="006609CB">
        <w:rPr>
          <w:rFonts w:eastAsia="宋体" w:cs="Times New Roman"/>
          <w:color w:val="FF0000"/>
        </w:rPr>
        <w:t xml:space="preserve">ption 2b: </w:t>
      </w:r>
      <w:r w:rsidRPr="006609CB">
        <w:rPr>
          <w:rFonts w:cs="Times New Roman"/>
          <w:color w:val="FF0000"/>
          <w:szCs w:val="20"/>
        </w:rPr>
        <w:t xml:space="preserve">The </w:t>
      </w:r>
      <m:oMath>
        <m:sSubSup>
          <m:sSubSupPr>
            <m:ctrlPr>
              <w:rPr>
                <w:rFonts w:ascii="Cambria Math" w:hAnsi="Cambria Math" w:cs="Times New Roman"/>
                <w:i/>
                <w:color w:val="FF0000"/>
                <w:szCs w:val="20"/>
              </w:rPr>
            </m:ctrlPr>
          </m:sSubSupPr>
          <m:e>
            <m:r>
              <w:rPr>
                <w:rFonts w:ascii="Cambria Math" w:hAnsi="Cambria Math" w:cs="Times New Roman"/>
                <w:color w:val="FF0000"/>
                <w:szCs w:val="20"/>
              </w:rPr>
              <m:t>M</m:t>
            </m:r>
          </m:e>
          <m:sub>
            <m:r>
              <m:rPr>
                <m:nor/>
              </m:rPr>
              <w:rPr>
                <w:rFonts w:cs="Times New Roman"/>
                <w:color w:val="FF0000"/>
                <w:szCs w:val="20"/>
              </w:rPr>
              <m:t>sc</m:t>
            </m:r>
          </m:sub>
          <m:sup>
            <m:r>
              <m:rPr>
                <m:nor/>
              </m:rPr>
              <w:rPr>
                <w:rFonts w:cs="Times New Roman"/>
                <w:color w:val="FF0000"/>
                <w:szCs w:val="20"/>
              </w:rPr>
              <m:t>PUSCH</m:t>
            </m:r>
          </m:sup>
        </m:sSubSup>
        <m:r>
          <w:rPr>
            <w:rFonts w:ascii="Cambria Math" w:hAnsi="Cambria Math" w:cs="Times New Roman"/>
            <w:color w:val="FF0000"/>
            <w:szCs w:val="20"/>
          </w:rPr>
          <m:t>/2</m:t>
        </m:r>
      </m:oMath>
      <w:r w:rsidRPr="006609CB">
        <w:rPr>
          <w:rFonts w:cs="Times New Roman"/>
          <w:color w:val="FF0000"/>
          <w:szCs w:val="20"/>
        </w:rPr>
        <w:t xml:space="preserve"> modulated symbols are block</w:t>
      </w:r>
      <w:r>
        <w:rPr>
          <w:rFonts w:cs="Times New Roman"/>
          <w:color w:val="FF0000"/>
          <w:szCs w:val="20"/>
        </w:rPr>
        <w:t>-wise</w:t>
      </w:r>
      <w:r w:rsidRPr="006609CB">
        <w:rPr>
          <w:rFonts w:cs="Times New Roman"/>
          <w:color w:val="FF0000"/>
          <w:szCs w:val="20"/>
        </w:rPr>
        <w:t xml:space="preserve"> spread</w:t>
      </w:r>
      <w:r>
        <w:rPr>
          <w:rFonts w:cs="Times New Roman"/>
          <w:color w:val="FF0000"/>
          <w:szCs w:val="20"/>
        </w:rPr>
        <w:t>ing</w:t>
      </w:r>
      <w:r w:rsidRPr="006609CB">
        <w:rPr>
          <w:rFonts w:cs="Times New Roman"/>
          <w:color w:val="FF0000"/>
          <w:szCs w:val="20"/>
        </w:rPr>
        <w:t xml:space="preserve"> by OCC </w:t>
      </w:r>
      <m:oMath>
        <m:r>
          <w:rPr>
            <w:rFonts w:ascii="Cambria Math" w:hAnsi="Cambria Math" w:cs="Times New Roman"/>
            <w:color w:val="FF0000"/>
            <w:szCs w:val="20"/>
          </w:rPr>
          <m:t>[+1,+1]</m:t>
        </m:r>
      </m:oMath>
      <w:r w:rsidRPr="006609CB">
        <w:rPr>
          <w:rFonts w:cs="Times New Roman"/>
          <w:color w:val="FF0000"/>
          <w:szCs w:val="20"/>
        </w:rPr>
        <w:t xml:space="preserve"> or </w:t>
      </w:r>
      <m:oMath>
        <m:r>
          <w:rPr>
            <w:rFonts w:ascii="Cambria Math" w:hAnsi="Cambria Math" w:cs="Times New Roman"/>
            <w:color w:val="FF0000"/>
            <w:szCs w:val="20"/>
          </w:rPr>
          <m:t>[+1,-1]</m:t>
        </m:r>
      </m:oMath>
      <w:r w:rsidRPr="006609CB">
        <w:rPr>
          <w:rFonts w:cs="Times New Roman"/>
          <w:color w:val="FF0000"/>
          <w:szCs w:val="20"/>
        </w:rPr>
        <w:t xml:space="preserve"> </w:t>
      </w:r>
      <w:r>
        <w:rPr>
          <w:rFonts w:cs="Times New Roman"/>
          <w:color w:val="FF0000"/>
          <w:szCs w:val="20"/>
        </w:rPr>
        <w:t xml:space="preserve">depending on whether the comb offset is 0 or 1 </w:t>
      </w:r>
      <w:r w:rsidRPr="006609CB">
        <w:rPr>
          <w:rFonts w:cs="Times New Roman"/>
          <w:color w:val="FF0000"/>
          <w:szCs w:val="20"/>
        </w:rPr>
        <w:t>into a length-</w:t>
      </w:r>
      <m:oMath>
        <m:sSubSup>
          <m:sSubSupPr>
            <m:ctrlPr>
              <w:rPr>
                <w:rFonts w:ascii="Cambria Math" w:hAnsi="Cambria Math" w:cs="Times New Roman"/>
                <w:i/>
                <w:color w:val="FF0000"/>
                <w:szCs w:val="20"/>
              </w:rPr>
            </m:ctrlPr>
          </m:sSubSupPr>
          <m:e>
            <m:r>
              <w:rPr>
                <w:rFonts w:ascii="Cambria Math" w:hAnsi="Cambria Math" w:cs="Times New Roman"/>
                <w:color w:val="FF0000"/>
                <w:szCs w:val="20"/>
              </w:rPr>
              <m:t>M</m:t>
            </m:r>
          </m:e>
          <m:sub>
            <m:r>
              <m:rPr>
                <m:nor/>
              </m:rPr>
              <w:rPr>
                <w:rFonts w:cs="Times New Roman"/>
                <w:color w:val="FF0000"/>
                <w:szCs w:val="20"/>
              </w:rPr>
              <m:t>sc</m:t>
            </m:r>
          </m:sub>
          <m:sup>
            <m:r>
              <m:rPr>
                <m:nor/>
              </m:rPr>
              <w:rPr>
                <w:rFonts w:cs="Times New Roman"/>
                <w:color w:val="FF0000"/>
                <w:szCs w:val="20"/>
              </w:rPr>
              <m:t>PUSCH</m:t>
            </m:r>
          </m:sup>
        </m:sSubSup>
      </m:oMath>
      <w:r w:rsidRPr="006609CB">
        <w:rPr>
          <w:rFonts w:cs="Times New Roman"/>
          <w:color w:val="FF0000"/>
          <w:szCs w:val="20"/>
        </w:rPr>
        <w:t xml:space="preserve"> sequence of modulated symbols</w:t>
      </w:r>
      <w:r>
        <w:rPr>
          <w:rFonts w:cs="Times New Roman"/>
          <w:color w:val="FF0000"/>
          <w:szCs w:val="20"/>
        </w:rPr>
        <w:t xml:space="preserve"> before</w:t>
      </w:r>
      <w:r w:rsidRPr="006609CB">
        <w:rPr>
          <w:rFonts w:cs="Times New Roman"/>
          <w:color w:val="FF0000"/>
          <w:szCs w:val="20"/>
        </w:rPr>
        <w:t xml:space="preserve"> DFT</w:t>
      </w:r>
      <w:r>
        <w:rPr>
          <w:rFonts w:cs="Times New Roman"/>
          <w:color w:val="FF0000"/>
          <w:szCs w:val="20"/>
        </w:rPr>
        <w:t>. After</w:t>
      </w:r>
      <w:r w:rsidRPr="006609CB">
        <w:rPr>
          <w:rFonts w:cs="Times New Roman"/>
          <w:color w:val="FF0000"/>
          <w:szCs w:val="20"/>
        </w:rPr>
        <w:t xml:space="preserve"> </w:t>
      </w:r>
      <w:r>
        <w:rPr>
          <w:rFonts w:cs="Times New Roman" w:hint="eastAsia"/>
          <w:color w:val="FF0000"/>
          <w:szCs w:val="20"/>
        </w:rPr>
        <w:t>DFT</w:t>
      </w:r>
      <w:r>
        <w:rPr>
          <w:rFonts w:cs="Times New Roman"/>
          <w:color w:val="FF0000"/>
          <w:szCs w:val="20"/>
        </w:rPr>
        <w:t>, the result is</w:t>
      </w:r>
      <w:r w:rsidRPr="006609CB">
        <w:rPr>
          <w:rFonts w:cs="Times New Roman"/>
          <w:color w:val="FF0000"/>
          <w:szCs w:val="20"/>
        </w:rPr>
        <w:t xml:space="preserve"> mapped to</w:t>
      </w:r>
      <w:r>
        <w:rPr>
          <w:rFonts w:cs="Times New Roman"/>
          <w:color w:val="FF0000"/>
          <w:szCs w:val="20"/>
        </w:rPr>
        <w:t xml:space="preserve"> the</w:t>
      </w:r>
      <w:r w:rsidRPr="006609CB">
        <w:rPr>
          <w:rFonts w:cs="Times New Roman"/>
          <w:color w:val="FF0000"/>
          <w:szCs w:val="20"/>
        </w:rPr>
        <w:t xml:space="preserve"> </w:t>
      </w:r>
      <m:oMath>
        <m:sSubSup>
          <m:sSubSupPr>
            <m:ctrlPr>
              <w:rPr>
                <w:rFonts w:ascii="Cambria Math" w:hAnsi="Cambria Math" w:cs="Times New Roman"/>
                <w:i/>
                <w:color w:val="FF0000"/>
                <w:szCs w:val="20"/>
              </w:rPr>
            </m:ctrlPr>
          </m:sSubSupPr>
          <m:e>
            <m:r>
              <w:rPr>
                <w:rFonts w:ascii="Cambria Math" w:hAnsi="Cambria Math" w:cs="Times New Roman"/>
                <w:color w:val="FF0000"/>
                <w:szCs w:val="20"/>
              </w:rPr>
              <m:t>M</m:t>
            </m:r>
          </m:e>
          <m:sub>
            <m:r>
              <m:rPr>
                <m:nor/>
              </m:rPr>
              <w:rPr>
                <w:rFonts w:cs="Times New Roman"/>
                <w:color w:val="FF0000"/>
                <w:szCs w:val="20"/>
              </w:rPr>
              <m:t>sc</m:t>
            </m:r>
          </m:sub>
          <m:sup>
            <m:r>
              <m:rPr>
                <m:nor/>
              </m:rPr>
              <w:rPr>
                <w:rFonts w:cs="Times New Roman"/>
                <w:color w:val="FF0000"/>
                <w:szCs w:val="20"/>
              </w:rPr>
              <m:t>PUSCH</m:t>
            </m:r>
          </m:sup>
        </m:sSubSup>
      </m:oMath>
      <w:r w:rsidRPr="006609CB">
        <w:rPr>
          <w:rFonts w:cs="Times New Roman"/>
          <w:color w:val="FF0000"/>
          <w:szCs w:val="20"/>
        </w:rPr>
        <w:t xml:space="preserve"> scheduled </w:t>
      </w:r>
      <w:r w:rsidRPr="006609CB">
        <w:rPr>
          <w:rFonts w:cs="Times New Roman"/>
          <w:color w:val="FF0000"/>
          <w:szCs w:val="20"/>
        </w:rPr>
        <w:lastRenderedPageBreak/>
        <w:t>subcarriers.</w:t>
      </w:r>
    </w:p>
    <w:p w14:paraId="20E907F9" w14:textId="77777777" w:rsidR="00171172" w:rsidRPr="00DB3264" w:rsidRDefault="00171172" w:rsidP="00171172">
      <w:pPr>
        <w:adjustRightInd w:val="0"/>
        <w:spacing w:before="0" w:line="240" w:lineRule="auto"/>
        <w:rPr>
          <w:rFonts w:cs="Times"/>
          <w:iCs/>
        </w:rPr>
      </w:pPr>
      <w:r w:rsidRPr="00DB3264">
        <w:rPr>
          <w:rFonts w:cs="Times"/>
          <w:iCs/>
        </w:rPr>
        <w:t xml:space="preserve">Note: </w:t>
      </w:r>
      <m:oMath>
        <m:sSubSup>
          <m:sSubSupPr>
            <m:ctrlPr>
              <w:rPr>
                <w:rFonts w:ascii="Cambria Math" w:hAnsi="Cambria Math" w:cs="Times"/>
              </w:rPr>
            </m:ctrlPr>
          </m:sSubSupPr>
          <m:e>
            <m:r>
              <w:rPr>
                <w:rFonts w:ascii="Cambria Math" w:hAnsi="Cambria Math" w:cs="Times"/>
              </w:rPr>
              <m:t>M</m:t>
            </m:r>
          </m:e>
          <m:sub>
            <m:r>
              <m:rPr>
                <m:nor/>
              </m:rPr>
              <w:rPr>
                <w:rFonts w:cs="Times"/>
              </w:rPr>
              <m:t>sc</m:t>
            </m:r>
          </m:sub>
          <m:sup>
            <m:r>
              <m:rPr>
                <m:nor/>
              </m:rPr>
              <w:rPr>
                <w:rFonts w:cs="Times"/>
              </w:rPr>
              <m:t>PUSCH</m:t>
            </m:r>
          </m:sup>
        </m:sSubSup>
      </m:oMath>
      <w:r w:rsidRPr="00DB3264">
        <w:rPr>
          <w:rFonts w:cs="Times"/>
          <w:iCs/>
        </w:rPr>
        <w:t xml:space="preserve"> is the total number of subcarriers of the PUSCH.</w:t>
      </w:r>
    </w:p>
    <w:p w14:paraId="26E3A5CA" w14:textId="77777777" w:rsidR="00171172" w:rsidRPr="008C7677" w:rsidRDefault="00171172" w:rsidP="00171172">
      <w:pPr>
        <w:adjustRightInd w:val="0"/>
        <w:spacing w:before="0" w:line="240" w:lineRule="auto"/>
        <w:rPr>
          <w:rFonts w:eastAsia="等线" w:cs="Times"/>
          <w:strike/>
          <w:color w:val="FF0000"/>
          <w:u w:val="single"/>
        </w:rPr>
      </w:pPr>
      <w:r w:rsidRPr="008C7677">
        <w:rPr>
          <w:rFonts w:cs="Times"/>
          <w:iCs/>
          <w:strike/>
          <w:color w:val="FF0000"/>
        </w:rPr>
        <w:t>FFS: Whether any of option 1, option 2 needs to be reflect into RAN1 specifications.</w:t>
      </w:r>
    </w:p>
    <w:p w14:paraId="065BF10E" w14:textId="77777777" w:rsidR="00171172" w:rsidRDefault="00171172" w:rsidP="00171172">
      <w:pPr>
        <w:adjustRightInd w:val="0"/>
        <w:spacing w:before="0" w:line="240" w:lineRule="auto"/>
        <w:rPr>
          <w:rFonts w:eastAsia="宋体" w:cs="Times New Roman"/>
          <w:bCs/>
          <w:color w:val="FF0000"/>
        </w:rPr>
      </w:pPr>
      <w:r w:rsidRPr="000752E6">
        <w:rPr>
          <w:rFonts w:eastAsia="宋体" w:cs="Times New Roman" w:hint="eastAsia"/>
          <w:bCs/>
          <w:color w:val="FF0000"/>
        </w:rPr>
        <w:t>N</w:t>
      </w:r>
      <w:r w:rsidRPr="000752E6">
        <w:rPr>
          <w:rFonts w:eastAsia="宋体" w:cs="Times New Roman"/>
          <w:bCs/>
          <w:color w:val="FF0000"/>
        </w:rPr>
        <w:t xml:space="preserve">ote: </w:t>
      </w:r>
      <w:r>
        <w:rPr>
          <w:rFonts w:eastAsia="宋体" w:cs="Times New Roman"/>
          <w:bCs/>
          <w:color w:val="FF0000"/>
        </w:rPr>
        <w:t>Option 1 and Option 2a are mathematically equivalent. It is up to UE implementation to choose either option.</w:t>
      </w:r>
    </w:p>
    <w:p w14:paraId="103B622F" w14:textId="77777777" w:rsidR="00171172" w:rsidRDefault="00171172" w:rsidP="00171172">
      <w:pPr>
        <w:adjustRightInd w:val="0"/>
        <w:spacing w:before="0" w:line="240" w:lineRule="auto"/>
        <w:rPr>
          <w:rFonts w:eastAsia="宋体" w:cs="Times New Roman"/>
          <w:bCs/>
          <w:color w:val="FF0000"/>
        </w:rPr>
      </w:pPr>
    </w:p>
    <w:p w14:paraId="51324C1C" w14:textId="77777777" w:rsidR="00171172" w:rsidRDefault="00171172" w:rsidP="00171172">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1-1</w:t>
      </w:r>
    </w:p>
    <w:p w14:paraId="119EC05E" w14:textId="77777777" w:rsidR="00171172" w:rsidRPr="00D45FA6" w:rsidRDefault="00171172" w:rsidP="00171172">
      <w:pPr>
        <w:spacing w:before="0" w:after="120" w:line="240" w:lineRule="auto"/>
        <w:rPr>
          <w:rFonts w:eastAsia="宋体" w:cs="Times New Roman"/>
          <w:bCs/>
        </w:rPr>
      </w:pPr>
      <w:r w:rsidRPr="00D45FA6">
        <w:rPr>
          <w:rFonts w:eastAsia="宋体" w:cs="Times New Roman" w:hint="eastAsia"/>
          <w:bCs/>
        </w:rPr>
        <w:t>F</w:t>
      </w:r>
      <w:r w:rsidRPr="00D45FA6">
        <w:rPr>
          <w:rFonts w:eastAsia="宋体" w:cs="Times New Roman"/>
          <w:bCs/>
        </w:rPr>
        <w:t xml:space="preserve">or </w:t>
      </w:r>
      <w:r>
        <w:rPr>
          <w:rFonts w:eastAsia="宋体" w:cs="Times New Roman"/>
          <w:bCs/>
        </w:rPr>
        <w:t xml:space="preserve">the </w:t>
      </w:r>
      <w:r w:rsidRPr="00D45FA6">
        <w:rPr>
          <w:rFonts w:eastAsia="宋体" w:cs="Times New Roman"/>
          <w:bCs/>
        </w:rPr>
        <w:t>configuration of</w:t>
      </w:r>
      <w:r w:rsidRPr="00D45FA6">
        <w:rPr>
          <w:bCs/>
          <w:lang w:val="en-GB"/>
        </w:rPr>
        <w:t xml:space="preserve"> UL resource muting, down-select from the following alternatives</w:t>
      </w:r>
    </w:p>
    <w:p w14:paraId="124682BC" w14:textId="77777777" w:rsidR="00171172" w:rsidRPr="00D45FA6" w:rsidRDefault="00171172" w:rsidP="00171172">
      <w:pPr>
        <w:pStyle w:val="aff"/>
        <w:numPr>
          <w:ilvl w:val="0"/>
          <w:numId w:val="6"/>
        </w:numPr>
        <w:spacing w:before="0" w:after="120" w:line="240" w:lineRule="auto"/>
        <w:ind w:left="284" w:hanging="284"/>
        <w:rPr>
          <w:rFonts w:cs="Times New Roman"/>
        </w:rPr>
      </w:pPr>
      <w:r w:rsidRPr="00D45FA6">
        <w:rPr>
          <w:rFonts w:cs="Times New Roman" w:hint="eastAsia"/>
          <w:b/>
          <w:bCs/>
        </w:rPr>
        <w:t>A</w:t>
      </w:r>
      <w:r w:rsidRPr="00D45FA6">
        <w:rPr>
          <w:rFonts w:cs="Times New Roman"/>
          <w:b/>
          <w:bCs/>
        </w:rPr>
        <w:t>lt.1:</w:t>
      </w:r>
      <w:r w:rsidRPr="00D45FA6">
        <w:rPr>
          <w:rFonts w:cs="Times New Roman"/>
        </w:rPr>
        <w:t xml:space="preserve"> A new IE </w:t>
      </w:r>
      <w:r w:rsidRPr="00D45FA6">
        <w:rPr>
          <w:rFonts w:cs="Times New Roman"/>
          <w:i/>
          <w:iCs/>
        </w:rPr>
        <w:t xml:space="preserve">PUSCH-MutingResources </w:t>
      </w:r>
      <w:r w:rsidRPr="00D45FA6">
        <w:rPr>
          <w:rFonts w:cs="Times New Roman"/>
        </w:rPr>
        <w:t xml:space="preserve">is introduced </w:t>
      </w:r>
      <w:r>
        <w:rPr>
          <w:rFonts w:cs="Times New Roman"/>
        </w:rPr>
        <w:t xml:space="preserve">to define the </w:t>
      </w:r>
      <w:r w:rsidRPr="00D45FA6">
        <w:rPr>
          <w:rFonts w:cs="Times New Roman"/>
        </w:rPr>
        <w:t xml:space="preserve">time location and frequency location of UL muting resources. The UL muting pattern configures up to two symbols within a slot and a configurable comb offset. </w:t>
      </w:r>
    </w:p>
    <w:p w14:paraId="36121CB2" w14:textId="77777777" w:rsidR="00171172" w:rsidRPr="008C307E" w:rsidRDefault="00171172" w:rsidP="00171172">
      <w:pPr>
        <w:pStyle w:val="aff"/>
        <w:numPr>
          <w:ilvl w:val="0"/>
          <w:numId w:val="6"/>
        </w:numPr>
        <w:adjustRightInd w:val="0"/>
        <w:spacing w:before="120" w:after="120" w:line="240" w:lineRule="auto"/>
        <w:ind w:left="284" w:hanging="284"/>
        <w:rPr>
          <w:rFonts w:cs="Times New Roman"/>
        </w:rPr>
      </w:pPr>
      <w:r w:rsidRPr="00D45FA6">
        <w:rPr>
          <w:rFonts w:cs="Times New Roman" w:hint="eastAsia"/>
          <w:b/>
          <w:bCs/>
        </w:rPr>
        <w:t>A</w:t>
      </w:r>
      <w:r w:rsidRPr="00D45FA6">
        <w:rPr>
          <w:rFonts w:cs="Times New Roman"/>
          <w:b/>
          <w:bCs/>
        </w:rPr>
        <w:t>lt.2</w:t>
      </w:r>
      <w:r w:rsidRPr="00D45FA6">
        <w:rPr>
          <w:rFonts w:cs="Times New Roman"/>
          <w:b/>
          <w:bCs/>
          <w:i/>
          <w:iCs/>
        </w:rPr>
        <w:t>:</w:t>
      </w:r>
      <w:r w:rsidRPr="00D45FA6">
        <w:rPr>
          <w:rFonts w:cs="Times New Roman"/>
        </w:rPr>
        <w:t xml:space="preserve"> A new IE </w:t>
      </w:r>
      <w:r w:rsidRPr="00D45FA6">
        <w:rPr>
          <w:rFonts w:eastAsia="Times New Roman" w:cs="Times New Roman"/>
          <w:bCs/>
          <w:i/>
          <w:szCs w:val="20"/>
        </w:rPr>
        <w:t xml:space="preserve">ZP-SRS-Resource </w:t>
      </w:r>
      <w:r w:rsidRPr="00D45FA6">
        <w:rPr>
          <w:rFonts w:eastAsia="Times New Roman" w:cs="Times New Roman"/>
          <w:bCs/>
          <w:iCs/>
          <w:szCs w:val="20"/>
        </w:rPr>
        <w:t xml:space="preserve">is introduced </w:t>
      </w:r>
      <w:r>
        <w:rPr>
          <w:rFonts w:eastAsia="Times New Roman" w:cs="Times New Roman"/>
          <w:bCs/>
          <w:iCs/>
          <w:szCs w:val="20"/>
        </w:rPr>
        <w:t>to</w:t>
      </w:r>
      <w:r w:rsidRPr="00D45FA6">
        <w:rPr>
          <w:rFonts w:eastAsia="Times New Roman" w:cs="Times New Roman"/>
          <w:bCs/>
          <w:iCs/>
          <w:szCs w:val="20"/>
        </w:rPr>
        <w:t xml:space="preserve"> define a zero-power SRS</w:t>
      </w:r>
      <w:r>
        <w:rPr>
          <w:rFonts w:eastAsia="Times New Roman" w:cs="Times New Roman"/>
          <w:bCs/>
          <w:iCs/>
          <w:szCs w:val="20"/>
        </w:rPr>
        <w:t xml:space="preserve"> resource which</w:t>
      </w:r>
      <w:r w:rsidRPr="00D45FA6">
        <w:t xml:space="preserve"> occupies a single OFDM symbol in a slot with configurable symbol lo</w:t>
      </w:r>
      <w:r w:rsidRPr="00D45FA6">
        <w:rPr>
          <w:rFonts w:cs="Times New Roman"/>
        </w:rPr>
        <w:t>cation. The ZP-SRS resource has a comb-2 RE pattern with a configurable comb offset of 0 or 1, and occupies all RBs of the BWP.</w:t>
      </w:r>
      <w:r>
        <w:rPr>
          <w:rFonts w:cs="Times New Roman"/>
        </w:rPr>
        <w:t xml:space="preserve"> Up to two ZP-SRS resources can be configured.</w:t>
      </w:r>
    </w:p>
    <w:p w14:paraId="72735251" w14:textId="77777777" w:rsidR="005C53A2" w:rsidRDefault="005C53A2">
      <w:pPr>
        <w:spacing w:before="93"/>
      </w:pPr>
    </w:p>
    <w:p w14:paraId="72735252" w14:textId="77777777" w:rsidR="005C53A2" w:rsidRDefault="00507CD5">
      <w:pPr>
        <w:pStyle w:val="1"/>
        <w:numPr>
          <w:ilvl w:val="0"/>
          <w:numId w:val="2"/>
        </w:numPr>
        <w:snapToGrid w:val="0"/>
        <w:spacing w:before="120" w:after="120"/>
        <w:ind w:left="431" w:hanging="431"/>
      </w:pPr>
      <w:r>
        <w:t xml:space="preserve">gNB-to-gNB CLI handling </w:t>
      </w:r>
    </w:p>
    <w:p w14:paraId="72735253" w14:textId="005EC5D3" w:rsidR="005C53A2" w:rsidRDefault="00507CD5">
      <w:pPr>
        <w:pStyle w:val="2"/>
        <w:numPr>
          <w:ilvl w:val="1"/>
          <w:numId w:val="2"/>
        </w:numPr>
        <w:rPr>
          <w:lang w:val="en-US"/>
        </w:rPr>
      </w:pPr>
      <w:r>
        <w:rPr>
          <w:lang w:val="en-US"/>
        </w:rPr>
        <w:t>UL resource muting for PUSCH</w:t>
      </w:r>
    </w:p>
    <w:p w14:paraId="4AA46100" w14:textId="77777777" w:rsidR="00953A4A" w:rsidRDefault="00953A4A" w:rsidP="00953A4A">
      <w:pPr>
        <w:spacing w:before="0" w:after="120" w:line="240" w:lineRule="auto"/>
      </w:pPr>
      <w:r>
        <w:rPr>
          <w:rFonts w:hint="eastAsia"/>
        </w:rPr>
        <w:t>T</w:t>
      </w:r>
      <w:r>
        <w:t>he WI objectives related to UL resource muting are listed below.</w:t>
      </w:r>
    </w:p>
    <w:tbl>
      <w:tblPr>
        <w:tblStyle w:val="af0"/>
        <w:tblW w:w="9628" w:type="dxa"/>
        <w:tblLayout w:type="fixed"/>
        <w:tblLook w:val="04A0" w:firstRow="1" w:lastRow="0" w:firstColumn="1" w:lastColumn="0" w:noHBand="0" w:noVBand="1"/>
      </w:tblPr>
      <w:tblGrid>
        <w:gridCol w:w="9628"/>
      </w:tblGrid>
      <w:tr w:rsidR="00953A4A" w14:paraId="46DC4FF1" w14:textId="77777777" w:rsidTr="00AF7348">
        <w:trPr>
          <w:trHeight w:val="4696"/>
        </w:trPr>
        <w:tc>
          <w:tcPr>
            <w:tcW w:w="9628" w:type="dxa"/>
          </w:tcPr>
          <w:p w14:paraId="1F2A0888" w14:textId="77777777" w:rsidR="00953A4A" w:rsidRDefault="00953A4A" w:rsidP="00634F95">
            <w:pPr>
              <w:numPr>
                <w:ilvl w:val="2"/>
                <w:numId w:val="32"/>
              </w:numPr>
              <w:tabs>
                <w:tab w:val="left" w:pos="455"/>
                <w:tab w:val="left" w:pos="1440"/>
              </w:tabs>
              <w:adjustRightInd w:val="0"/>
              <w:spacing w:before="0" w:line="240" w:lineRule="auto"/>
              <w:ind w:left="455" w:hanging="455"/>
              <w:rPr>
                <w:rFonts w:eastAsia="Malgun Gothic"/>
                <w:kern w:val="0"/>
                <w:szCs w:val="20"/>
                <w:lang w:eastAsia="ko-KR"/>
              </w:rPr>
            </w:pPr>
            <w:r>
              <w:rPr>
                <w:rFonts w:eastAsia="Malgun Gothic"/>
                <w:kern w:val="0"/>
                <w:szCs w:val="20"/>
                <w:lang w:eastAsia="ko-KR"/>
              </w:rPr>
              <w:t xml:space="preserve">UL resource muting for PUSCH, including [RAN1, RAN2, RAN4] </w:t>
            </w:r>
          </w:p>
          <w:p w14:paraId="2A96007B" w14:textId="77777777" w:rsidR="00953A4A" w:rsidRDefault="00953A4A" w:rsidP="00634F95">
            <w:pPr>
              <w:widowControl/>
              <w:numPr>
                <w:ilvl w:val="3"/>
                <w:numId w:val="32"/>
              </w:numPr>
              <w:tabs>
                <w:tab w:val="left" w:pos="1440"/>
                <w:tab w:val="left" w:pos="2160"/>
              </w:tabs>
              <w:adjustRightInd w:val="0"/>
              <w:spacing w:before="0" w:line="240" w:lineRule="auto"/>
              <w:ind w:left="881" w:right="-96" w:hanging="426"/>
              <w:rPr>
                <w:rFonts w:eastAsia="等线"/>
                <w:kern w:val="0"/>
                <w:szCs w:val="20"/>
              </w:rPr>
            </w:pPr>
            <w:r>
              <w:rPr>
                <w:rFonts w:eastAsia="等线"/>
                <w:kern w:val="0"/>
                <w:szCs w:val="20"/>
              </w:rPr>
              <w:t>Indication/determination of UL resource muting for PUSCH based on semi-static configuration, assuming comb-2 for both DFT-S-OFDM and CP-OFDM in each allocated PRB and up to 2 symbols in time domain</w:t>
            </w:r>
          </w:p>
          <w:p w14:paraId="579D3591" w14:textId="77777777" w:rsidR="00953A4A" w:rsidRDefault="00953A4A" w:rsidP="00634F95">
            <w:pPr>
              <w:widowControl/>
              <w:numPr>
                <w:ilvl w:val="3"/>
                <w:numId w:val="32"/>
              </w:numPr>
              <w:tabs>
                <w:tab w:val="left" w:pos="1440"/>
                <w:tab w:val="left" w:pos="2160"/>
              </w:tabs>
              <w:adjustRightInd w:val="0"/>
              <w:spacing w:before="0" w:line="240" w:lineRule="auto"/>
              <w:ind w:left="881" w:right="-96" w:hanging="426"/>
              <w:rPr>
                <w:rFonts w:eastAsia="等线"/>
                <w:kern w:val="0"/>
                <w:szCs w:val="20"/>
              </w:rPr>
            </w:pPr>
            <w:r>
              <w:rPr>
                <w:rFonts w:eastAsia="等线"/>
                <w:kern w:val="0"/>
                <w:szCs w:val="20"/>
              </w:rPr>
              <w:t>PUSCH resource mapping, i.e., rate-matching around the muted REs</w:t>
            </w:r>
          </w:p>
          <w:p w14:paraId="451CCF12" w14:textId="77777777" w:rsidR="00953A4A" w:rsidRDefault="00953A4A" w:rsidP="00634F95">
            <w:pPr>
              <w:widowControl/>
              <w:numPr>
                <w:ilvl w:val="3"/>
                <w:numId w:val="32"/>
              </w:numPr>
              <w:tabs>
                <w:tab w:val="left" w:pos="1440"/>
                <w:tab w:val="left" w:pos="2160"/>
              </w:tabs>
              <w:adjustRightInd w:val="0"/>
              <w:spacing w:before="0" w:line="240" w:lineRule="auto"/>
              <w:ind w:left="881" w:right="-96" w:hanging="426"/>
              <w:rPr>
                <w:rFonts w:eastAsia="等线"/>
                <w:kern w:val="0"/>
                <w:szCs w:val="20"/>
              </w:rPr>
            </w:pPr>
            <w:r>
              <w:rPr>
                <w:rFonts w:eastAsia="等线"/>
                <w:kern w:val="0"/>
                <w:szCs w:val="20"/>
              </w:rPr>
              <w:t>UCI resource determination in symbols with muted REs</w:t>
            </w:r>
          </w:p>
          <w:p w14:paraId="7D40C5BE" w14:textId="77777777" w:rsidR="00953A4A" w:rsidRDefault="00953A4A" w:rsidP="00634F95">
            <w:pPr>
              <w:numPr>
                <w:ilvl w:val="2"/>
                <w:numId w:val="32"/>
              </w:numPr>
              <w:tabs>
                <w:tab w:val="left" w:pos="455"/>
                <w:tab w:val="left" w:pos="1440"/>
              </w:tabs>
              <w:adjustRightInd w:val="0"/>
              <w:spacing w:before="0" w:line="240" w:lineRule="auto"/>
              <w:ind w:left="455" w:hanging="455"/>
              <w:rPr>
                <w:rFonts w:eastAsia="Malgun Gothic"/>
                <w:kern w:val="0"/>
                <w:szCs w:val="20"/>
                <w:lang w:eastAsia="ko-KR"/>
              </w:rPr>
            </w:pPr>
            <w:r>
              <w:rPr>
                <w:rFonts w:eastAsia="Malgun Gothic"/>
                <w:kern w:val="0"/>
                <w:szCs w:val="20"/>
                <w:lang w:eastAsia="ko-KR"/>
              </w:rPr>
              <w:t xml:space="preserve">Notes: Following are assumed for UL resource muting </w:t>
            </w:r>
          </w:p>
          <w:p w14:paraId="38EF12EB" w14:textId="77777777" w:rsidR="00953A4A" w:rsidRDefault="00953A4A" w:rsidP="00634F95">
            <w:pPr>
              <w:numPr>
                <w:ilvl w:val="1"/>
                <w:numId w:val="32"/>
              </w:numPr>
              <w:tabs>
                <w:tab w:val="clear" w:pos="1440"/>
                <w:tab w:val="left" w:pos="881"/>
              </w:tabs>
              <w:adjustRightInd w:val="0"/>
              <w:spacing w:before="0" w:line="240" w:lineRule="auto"/>
              <w:ind w:left="881" w:right="-99" w:hanging="426"/>
              <w:rPr>
                <w:rFonts w:eastAsia="Malgun Gothic"/>
                <w:kern w:val="0"/>
                <w:szCs w:val="20"/>
                <w:lang w:eastAsia="ko-KR"/>
              </w:rPr>
            </w:pPr>
            <w:r>
              <w:rPr>
                <w:rFonts w:eastAsia="Malgun Gothic"/>
                <w:kern w:val="0"/>
                <w:szCs w:val="20"/>
                <w:lang w:eastAsia="ko-KR"/>
              </w:rPr>
              <w:t>No new DCI field / MAC CE is introduced for indication/determination of UL resource muting</w:t>
            </w:r>
          </w:p>
          <w:p w14:paraId="46B595D1" w14:textId="77777777" w:rsidR="00953A4A" w:rsidRDefault="00953A4A" w:rsidP="00634F95">
            <w:pPr>
              <w:numPr>
                <w:ilvl w:val="1"/>
                <w:numId w:val="32"/>
              </w:numPr>
              <w:tabs>
                <w:tab w:val="clear" w:pos="1440"/>
                <w:tab w:val="left" w:pos="881"/>
              </w:tabs>
              <w:adjustRightInd w:val="0"/>
              <w:spacing w:before="0" w:line="240" w:lineRule="auto"/>
              <w:ind w:right="-99" w:hanging="985"/>
              <w:rPr>
                <w:rFonts w:eastAsia="Malgun Gothic"/>
                <w:kern w:val="0"/>
                <w:szCs w:val="20"/>
                <w:lang w:eastAsia="ko-KR"/>
              </w:rPr>
            </w:pPr>
            <w:r>
              <w:rPr>
                <w:rFonts w:eastAsia="Malgun Gothic"/>
                <w:kern w:val="0"/>
                <w:szCs w:val="20"/>
                <w:lang w:eastAsia="ko-KR"/>
              </w:rPr>
              <w:t>No impact on data and control multiplexing as defined in section 6.2.7, TS 38.212</w:t>
            </w:r>
          </w:p>
          <w:p w14:paraId="3F41419A" w14:textId="77777777" w:rsidR="00953A4A" w:rsidRDefault="00953A4A" w:rsidP="00634F95">
            <w:pPr>
              <w:numPr>
                <w:ilvl w:val="1"/>
                <w:numId w:val="32"/>
              </w:numPr>
              <w:tabs>
                <w:tab w:val="clear" w:pos="1440"/>
                <w:tab w:val="left" w:pos="881"/>
              </w:tabs>
              <w:adjustRightInd w:val="0"/>
              <w:spacing w:before="0" w:line="240" w:lineRule="auto"/>
              <w:ind w:right="-99" w:hanging="985"/>
              <w:rPr>
                <w:rFonts w:eastAsia="Malgun Gothic"/>
                <w:kern w:val="0"/>
                <w:szCs w:val="20"/>
                <w:lang w:eastAsia="ko-KR"/>
              </w:rPr>
            </w:pPr>
            <w:r>
              <w:rPr>
                <w:rFonts w:eastAsia="Malgun Gothic"/>
                <w:kern w:val="0"/>
                <w:szCs w:val="20"/>
                <w:lang w:eastAsia="ko-KR"/>
              </w:rPr>
              <w:t>UL resource muting does not apply for Msg A PUSCH and Msg 3 PUSCH</w:t>
            </w:r>
          </w:p>
          <w:p w14:paraId="457E8025" w14:textId="77777777" w:rsidR="00953A4A" w:rsidRDefault="00953A4A" w:rsidP="00634F95">
            <w:pPr>
              <w:numPr>
                <w:ilvl w:val="1"/>
                <w:numId w:val="32"/>
              </w:numPr>
              <w:tabs>
                <w:tab w:val="clear" w:pos="1440"/>
                <w:tab w:val="left" w:pos="881"/>
              </w:tabs>
              <w:adjustRightInd w:val="0"/>
              <w:spacing w:before="0" w:line="240" w:lineRule="auto"/>
              <w:ind w:right="-99" w:hanging="985"/>
              <w:rPr>
                <w:rFonts w:eastAsia="Malgun Gothic"/>
                <w:kern w:val="0"/>
                <w:szCs w:val="20"/>
                <w:lang w:eastAsia="ko-KR"/>
              </w:rPr>
            </w:pPr>
            <w:r>
              <w:rPr>
                <w:rFonts w:eastAsia="Malgun Gothic"/>
                <w:kern w:val="0"/>
                <w:szCs w:val="20"/>
                <w:lang w:eastAsia="ko-KR"/>
              </w:rPr>
              <w:t>UL resource muting applies only for UEs in RRC_CONNECTED mode</w:t>
            </w:r>
          </w:p>
          <w:p w14:paraId="2106E50F" w14:textId="77777777" w:rsidR="00953A4A" w:rsidRDefault="00953A4A" w:rsidP="00634F95">
            <w:pPr>
              <w:numPr>
                <w:ilvl w:val="1"/>
                <w:numId w:val="32"/>
              </w:numPr>
              <w:tabs>
                <w:tab w:val="clear" w:pos="1440"/>
                <w:tab w:val="left" w:pos="881"/>
              </w:tabs>
              <w:adjustRightInd w:val="0"/>
              <w:spacing w:before="0" w:line="240" w:lineRule="auto"/>
              <w:ind w:left="881" w:right="-99" w:hanging="426"/>
              <w:rPr>
                <w:rFonts w:eastAsia="Malgun Gothic"/>
                <w:kern w:val="0"/>
                <w:szCs w:val="20"/>
                <w:lang w:eastAsia="ko-KR"/>
              </w:rPr>
            </w:pPr>
            <w:r>
              <w:rPr>
                <w:rFonts w:eastAsia="Malgun Gothic"/>
                <w:kern w:val="0"/>
                <w:szCs w:val="20"/>
                <w:lang w:eastAsia="ko-KR"/>
              </w:rPr>
              <w:t>UE assumes that the UL resource muting pattern does not overlap UL DMRS or PT-RS in the same symbol</w:t>
            </w:r>
          </w:p>
          <w:p w14:paraId="208E2D38" w14:textId="77777777" w:rsidR="00953A4A" w:rsidRDefault="00953A4A" w:rsidP="00634F95">
            <w:pPr>
              <w:numPr>
                <w:ilvl w:val="1"/>
                <w:numId w:val="32"/>
              </w:numPr>
              <w:tabs>
                <w:tab w:val="clear" w:pos="1440"/>
                <w:tab w:val="left" w:pos="881"/>
              </w:tabs>
              <w:adjustRightInd w:val="0"/>
              <w:spacing w:before="0" w:line="240" w:lineRule="auto"/>
              <w:ind w:left="881" w:right="-99" w:hanging="426"/>
              <w:rPr>
                <w:rFonts w:eastAsia="Malgun Gothic"/>
                <w:kern w:val="0"/>
                <w:szCs w:val="20"/>
                <w:lang w:eastAsia="ko-KR"/>
              </w:rPr>
            </w:pPr>
            <w:r>
              <w:rPr>
                <w:rFonts w:eastAsia="Malgun Gothic"/>
                <w:kern w:val="0"/>
                <w:szCs w:val="20"/>
                <w:lang w:eastAsia="ko-KR"/>
              </w:rPr>
              <w:t>Power boosting is assumed for REs in the symbol with UL resource muting. PUSCH transmit power does not change across symbols</w:t>
            </w:r>
          </w:p>
          <w:p w14:paraId="09697CBD" w14:textId="77777777" w:rsidR="00953A4A" w:rsidRDefault="00953A4A" w:rsidP="00634F95">
            <w:pPr>
              <w:numPr>
                <w:ilvl w:val="1"/>
                <w:numId w:val="32"/>
              </w:numPr>
              <w:tabs>
                <w:tab w:val="clear" w:pos="1440"/>
                <w:tab w:val="left" w:pos="881"/>
              </w:tabs>
              <w:adjustRightInd w:val="0"/>
              <w:spacing w:before="0" w:line="240" w:lineRule="auto"/>
              <w:ind w:left="881" w:right="-99" w:hanging="426"/>
              <w:rPr>
                <w:rFonts w:eastAsia="Malgun Gothic"/>
                <w:kern w:val="0"/>
                <w:szCs w:val="20"/>
                <w:lang w:eastAsia="ko-KR"/>
              </w:rPr>
            </w:pPr>
            <w:r>
              <w:rPr>
                <w:rFonts w:eastAsia="Malgun Gothic"/>
                <w:kern w:val="0"/>
                <w:szCs w:val="20"/>
                <w:lang w:eastAsia="ko-KR"/>
              </w:rPr>
              <w:t>No changes on TBS determination for PUSCH</w:t>
            </w:r>
          </w:p>
          <w:p w14:paraId="2EE30566" w14:textId="77777777" w:rsidR="00953A4A" w:rsidRDefault="00953A4A" w:rsidP="00634F95">
            <w:pPr>
              <w:numPr>
                <w:ilvl w:val="1"/>
                <w:numId w:val="32"/>
              </w:numPr>
              <w:tabs>
                <w:tab w:val="clear" w:pos="1440"/>
                <w:tab w:val="left" w:pos="881"/>
              </w:tabs>
              <w:adjustRightInd w:val="0"/>
              <w:spacing w:before="0" w:line="240" w:lineRule="auto"/>
              <w:ind w:left="881" w:right="-99" w:hanging="426"/>
              <w:rPr>
                <w:rFonts w:eastAsia="Malgun Gothic"/>
                <w:kern w:val="0"/>
                <w:szCs w:val="20"/>
                <w:lang w:eastAsia="ko-KR"/>
              </w:rPr>
            </w:pPr>
            <w:r>
              <w:rPr>
                <w:rFonts w:eastAsia="Malgun Gothic"/>
                <w:kern w:val="0"/>
                <w:szCs w:val="20"/>
                <w:lang w:eastAsia="ko-KR"/>
              </w:rPr>
              <w:t>Check impact on transmit signal quality/MPR requirement, if any, with RAN4</w:t>
            </w:r>
          </w:p>
          <w:p w14:paraId="5652F05F" w14:textId="77777777" w:rsidR="00953A4A" w:rsidRDefault="00953A4A" w:rsidP="00634F95">
            <w:pPr>
              <w:numPr>
                <w:ilvl w:val="1"/>
                <w:numId w:val="32"/>
              </w:numPr>
              <w:tabs>
                <w:tab w:val="clear" w:pos="1440"/>
                <w:tab w:val="left" w:pos="881"/>
              </w:tabs>
              <w:adjustRightInd w:val="0"/>
              <w:spacing w:before="0" w:line="240" w:lineRule="auto"/>
              <w:ind w:right="-99" w:hanging="985"/>
              <w:rPr>
                <w:rFonts w:eastAsia="Malgun Gothic"/>
                <w:kern w:val="0"/>
                <w:szCs w:val="20"/>
                <w:lang w:eastAsia="ko-KR"/>
              </w:rPr>
            </w:pPr>
            <w:r>
              <w:rPr>
                <w:rFonts w:eastAsia="Malgun Gothic"/>
                <w:kern w:val="0"/>
                <w:szCs w:val="20"/>
                <w:lang w:eastAsia="ko-KR"/>
              </w:rPr>
              <w:t>This feature is subject to UE capability</w:t>
            </w:r>
          </w:p>
        </w:tc>
      </w:tr>
    </w:tbl>
    <w:p w14:paraId="4ED7DF75" w14:textId="77777777" w:rsidR="00953A4A" w:rsidRPr="00953A4A" w:rsidRDefault="00953A4A" w:rsidP="00953A4A"/>
    <w:p w14:paraId="72735265" w14:textId="5EBC9201" w:rsidR="005C53A2" w:rsidRDefault="00507CD5">
      <w:pPr>
        <w:pStyle w:val="30"/>
        <w:numPr>
          <w:ilvl w:val="2"/>
          <w:numId w:val="2"/>
        </w:numPr>
        <w:snapToGrid w:val="0"/>
        <w:spacing w:before="120" w:after="120"/>
        <w:rPr>
          <w:rFonts w:eastAsia="等线"/>
        </w:rPr>
      </w:pPr>
      <w:r>
        <w:rPr>
          <w:rFonts w:eastAsia="等线"/>
        </w:rPr>
        <w:t>Indication/determination of UL resource muting</w:t>
      </w:r>
    </w:p>
    <w:p w14:paraId="79B99A17" w14:textId="77777777" w:rsidR="00BF054A" w:rsidRPr="00BF054A" w:rsidRDefault="00BF054A" w:rsidP="00BF054A">
      <w:pPr>
        <w:pStyle w:val="4"/>
        <w:numPr>
          <w:ilvl w:val="3"/>
          <w:numId w:val="2"/>
        </w:numPr>
        <w:rPr>
          <w:rFonts w:ascii="Times New Roman" w:hAnsi="Times New Roman"/>
          <w:i w:val="0"/>
          <w:iCs w:val="0"/>
        </w:rPr>
      </w:pPr>
      <w:r w:rsidRPr="00BF054A">
        <w:rPr>
          <w:rFonts w:ascii="Times New Roman" w:hAnsi="Times New Roman"/>
        </w:rPr>
        <w:t xml:space="preserve">Signaling mechanism </w:t>
      </w:r>
    </w:p>
    <w:p w14:paraId="6059672E" w14:textId="77777777" w:rsidR="00BF054A" w:rsidRDefault="00BF054A" w:rsidP="00BF054A">
      <w:pPr>
        <w:pStyle w:val="aff"/>
        <w:widowControl/>
        <w:numPr>
          <w:ilvl w:val="0"/>
          <w:numId w:val="5"/>
        </w:numPr>
        <w:adjustRightInd w:val="0"/>
        <w:spacing w:before="120" w:after="120" w:line="240" w:lineRule="auto"/>
        <w:textAlignment w:val="baseline"/>
        <w:rPr>
          <w:b/>
          <w:bCs/>
          <w:lang w:val="en-GB"/>
        </w:rPr>
      </w:pPr>
      <w:r w:rsidRPr="00AF6702">
        <w:rPr>
          <w:rFonts w:hint="eastAsia"/>
          <w:b/>
          <w:bCs/>
          <w:lang w:val="en-GB"/>
        </w:rPr>
        <w:t>I</w:t>
      </w:r>
      <w:r w:rsidRPr="00AF6702">
        <w:rPr>
          <w:b/>
          <w:bCs/>
          <w:lang w:val="en-GB"/>
        </w:rPr>
        <w:t xml:space="preserve">ssue 1: </w:t>
      </w:r>
      <w:r>
        <w:rPr>
          <w:b/>
          <w:bCs/>
          <w:lang w:val="en-GB"/>
        </w:rPr>
        <w:t>Configuration of UL resource muting resource</w:t>
      </w:r>
    </w:p>
    <w:tbl>
      <w:tblPr>
        <w:tblStyle w:val="af0"/>
        <w:tblW w:w="0" w:type="auto"/>
        <w:tblLook w:val="04A0" w:firstRow="1" w:lastRow="0" w:firstColumn="1" w:lastColumn="0" w:noHBand="0" w:noVBand="1"/>
      </w:tblPr>
      <w:tblGrid>
        <w:gridCol w:w="9628"/>
      </w:tblGrid>
      <w:tr w:rsidR="00BF054A" w14:paraId="261E3FDE" w14:textId="77777777" w:rsidTr="00AF7348">
        <w:tc>
          <w:tcPr>
            <w:tcW w:w="9628" w:type="dxa"/>
          </w:tcPr>
          <w:p w14:paraId="60D82F3E" w14:textId="77777777" w:rsidR="00BF054A" w:rsidRDefault="00BF054A" w:rsidP="00AF7348">
            <w:pPr>
              <w:spacing w:before="0" w:line="240" w:lineRule="auto"/>
              <w:rPr>
                <w:b/>
                <w:bCs/>
              </w:rPr>
            </w:pPr>
            <w:r>
              <w:rPr>
                <w:b/>
                <w:bCs/>
                <w:highlight w:val="green"/>
              </w:rPr>
              <w:t>Agreement</w:t>
            </w:r>
          </w:p>
          <w:p w14:paraId="60994E10" w14:textId="77777777" w:rsidR="00BF054A" w:rsidRDefault="00BF054A" w:rsidP="00AF7348">
            <w:pPr>
              <w:spacing w:before="0" w:line="240" w:lineRule="auto"/>
            </w:pPr>
            <w:r>
              <w:t>To determine the time location of UL muting symbol(s) in a slot for a PUSCH, one of the following options is selected for DG PUSCH and Type 2 CG PUSCH</w:t>
            </w:r>
          </w:p>
          <w:p w14:paraId="7454B545" w14:textId="77777777" w:rsidR="00BF054A" w:rsidRDefault="00BF054A" w:rsidP="00AF7348">
            <w:pPr>
              <w:pStyle w:val="aff"/>
              <w:widowControl/>
              <w:numPr>
                <w:ilvl w:val="0"/>
                <w:numId w:val="4"/>
              </w:numPr>
              <w:spacing w:before="0" w:line="240" w:lineRule="auto"/>
              <w:jc w:val="left"/>
              <w:textAlignment w:val="baseline"/>
            </w:pPr>
            <w:r>
              <w:t>Option 1: The</w:t>
            </w:r>
            <w:r>
              <w:rPr>
                <w:color w:val="FF0000"/>
              </w:rPr>
              <w:t xml:space="preserve"> </w:t>
            </w:r>
            <w:r>
              <w:t>time location of each of one or two UL muting symbols is semi-statically configured and cannot be dynamically indicated</w:t>
            </w:r>
          </w:p>
          <w:p w14:paraId="70BB02C3" w14:textId="77777777" w:rsidR="00BF054A" w:rsidRDefault="00BF054A" w:rsidP="00AF7348">
            <w:pPr>
              <w:pStyle w:val="aff"/>
              <w:widowControl/>
              <w:numPr>
                <w:ilvl w:val="0"/>
                <w:numId w:val="4"/>
              </w:numPr>
              <w:spacing w:before="0" w:line="240" w:lineRule="auto"/>
              <w:jc w:val="left"/>
              <w:textAlignment w:val="baseline"/>
            </w:pPr>
            <w:r>
              <w:lastRenderedPageBreak/>
              <w:t>Option 2: The</w:t>
            </w:r>
            <w:r>
              <w:rPr>
                <w:color w:val="FF0000"/>
              </w:rPr>
              <w:t xml:space="preserve"> </w:t>
            </w:r>
            <w:r>
              <w:t xml:space="preserve">time location of each of one or two UL muting symbols is semi-statically configured, and muting all of the semi-statically configured time location of UL muting symbol(s) can be dynamically turned ON/OFF by TDRA field in DCI </w:t>
            </w:r>
          </w:p>
          <w:p w14:paraId="5165E5DB" w14:textId="77777777" w:rsidR="00BF054A" w:rsidRDefault="00BF054A" w:rsidP="00AF7348">
            <w:pPr>
              <w:pStyle w:val="aff"/>
              <w:widowControl/>
              <w:numPr>
                <w:ilvl w:val="0"/>
                <w:numId w:val="4"/>
              </w:numPr>
              <w:spacing w:before="0" w:line="240" w:lineRule="auto"/>
              <w:jc w:val="left"/>
              <w:textAlignment w:val="baseline"/>
            </w:pPr>
            <w:r>
              <w:t xml:space="preserve">Option 3: The time location of each of one or more UL muting symbols is semi-statically configured, and none, one or two the time location of UL muting symbol(s) is dynamically indicated by TDRA field in DCI </w:t>
            </w:r>
          </w:p>
          <w:p w14:paraId="4D2FD581" w14:textId="77777777" w:rsidR="00BF054A" w:rsidRDefault="00BF054A" w:rsidP="00AF7348">
            <w:pPr>
              <w:tabs>
                <w:tab w:val="left" w:pos="432"/>
                <w:tab w:val="left" w:pos="576"/>
              </w:tabs>
              <w:spacing w:before="0" w:line="240" w:lineRule="auto"/>
            </w:pPr>
            <w:r>
              <w:t xml:space="preserve">To determine the time location of UL muting symbol(s) in a slot for a PUSCH, </w:t>
            </w:r>
            <w:r w:rsidRPr="00762CFB">
              <w:rPr>
                <w:highlight w:val="yellow"/>
              </w:rPr>
              <w:t>the time location of each of one or two UL muting symbols is semi-statically configured for Type 1 CG PUSCH.</w:t>
            </w:r>
          </w:p>
          <w:p w14:paraId="3F1E92A0" w14:textId="77777777" w:rsidR="00BF054A" w:rsidRDefault="00BF054A" w:rsidP="00AF7348">
            <w:pPr>
              <w:tabs>
                <w:tab w:val="left" w:pos="432"/>
              </w:tabs>
              <w:spacing w:before="0" w:line="240" w:lineRule="auto"/>
            </w:pPr>
            <w:r>
              <w:t>FFS: details of semi-static configuration and dynamic indication (if supported)</w:t>
            </w:r>
          </w:p>
          <w:p w14:paraId="12EBD906" w14:textId="77777777" w:rsidR="00BF054A" w:rsidRDefault="00BF054A" w:rsidP="00AF7348">
            <w:pPr>
              <w:spacing w:before="0" w:line="240" w:lineRule="auto"/>
            </w:pPr>
            <w:r>
              <w:t>FFS: how to handle UL resource muting for PUSCH repetition and for multi-PUSCH scheduled by a single DCI</w:t>
            </w:r>
          </w:p>
          <w:p w14:paraId="7CF166EF" w14:textId="77777777" w:rsidR="00BF054A" w:rsidRPr="00EC252D" w:rsidRDefault="00BF054A" w:rsidP="00AF7348">
            <w:pPr>
              <w:rPr>
                <w:rFonts w:cs="Times"/>
                <w:b/>
                <w:bCs/>
                <w:lang w:eastAsia="x-none"/>
              </w:rPr>
            </w:pPr>
            <w:r w:rsidRPr="00EC252D">
              <w:rPr>
                <w:rFonts w:cs="Times"/>
                <w:b/>
                <w:bCs/>
                <w:highlight w:val="green"/>
                <w:lang w:eastAsia="x-none"/>
              </w:rPr>
              <w:t>Agreement</w:t>
            </w:r>
          </w:p>
          <w:p w14:paraId="5406E206" w14:textId="77777777" w:rsidR="00BF054A" w:rsidRPr="00EC252D" w:rsidRDefault="00BF054A" w:rsidP="00AF7348">
            <w:pPr>
              <w:autoSpaceDE w:val="0"/>
              <w:autoSpaceDN w:val="0"/>
              <w:rPr>
                <w:rFonts w:eastAsia="宋体" w:cs="Times"/>
              </w:rPr>
            </w:pPr>
            <w:r w:rsidRPr="00EC252D">
              <w:rPr>
                <w:rFonts w:eastAsia="宋体" w:cs="Times"/>
              </w:rPr>
              <w:t>To determine the time location of UL muting symbol(s) in a slot for a PUSCH, the following option is selected for DG PUSCH and Type 2 CG PUSCH</w:t>
            </w:r>
          </w:p>
          <w:p w14:paraId="2719DC1E" w14:textId="77777777" w:rsidR="00BF054A" w:rsidRPr="00527A73" w:rsidRDefault="00BF054A" w:rsidP="00634F95">
            <w:pPr>
              <w:pStyle w:val="aff"/>
              <w:widowControl/>
              <w:numPr>
                <w:ilvl w:val="0"/>
                <w:numId w:val="11"/>
              </w:numPr>
              <w:suppressAutoHyphens w:val="0"/>
              <w:overflowPunct w:val="0"/>
              <w:snapToGrid/>
              <w:spacing w:before="0" w:line="240" w:lineRule="auto"/>
              <w:jc w:val="left"/>
              <w:textAlignment w:val="baseline"/>
              <w:rPr>
                <w:rFonts w:eastAsia="宋体" w:cs="Times"/>
                <w:lang w:eastAsia="en-GB"/>
              </w:rPr>
            </w:pPr>
            <w:r w:rsidRPr="00EC252D">
              <w:rPr>
                <w:rFonts w:eastAsia="宋体" w:cs="Times"/>
                <w:lang w:eastAsia="en-GB"/>
              </w:rPr>
              <w:t xml:space="preserve">Option 2: </w:t>
            </w:r>
            <w:r w:rsidRPr="00762CFB">
              <w:rPr>
                <w:rFonts w:eastAsia="宋体" w:cs="Times"/>
                <w:highlight w:val="yellow"/>
                <w:lang w:eastAsia="en-GB"/>
              </w:rPr>
              <w:t>The</w:t>
            </w:r>
            <w:r w:rsidRPr="00762CFB">
              <w:rPr>
                <w:rFonts w:eastAsia="宋体" w:cs="Times"/>
                <w:color w:val="FF0000"/>
                <w:highlight w:val="yellow"/>
                <w:lang w:eastAsia="en-GB"/>
              </w:rPr>
              <w:t xml:space="preserve"> </w:t>
            </w:r>
            <w:r w:rsidRPr="00762CFB">
              <w:rPr>
                <w:rFonts w:eastAsia="宋体" w:cs="Times"/>
                <w:highlight w:val="yellow"/>
                <w:lang w:eastAsia="en-GB"/>
              </w:rPr>
              <w:t>time location of each of one or two UL muting symbols is semi-statically configured</w:t>
            </w:r>
            <w:r w:rsidRPr="00EC252D">
              <w:rPr>
                <w:rFonts w:eastAsia="宋体" w:cs="Times"/>
                <w:lang w:eastAsia="en-GB"/>
              </w:rPr>
              <w:t xml:space="preserve">, and muting all of the semi-statically configured time location of UL muting symbol(s) can be dynamically turned ON/OFF by TDRA field in DCI </w:t>
            </w:r>
          </w:p>
        </w:tc>
      </w:tr>
    </w:tbl>
    <w:p w14:paraId="718500BC" w14:textId="77777777" w:rsidR="00BF054A" w:rsidRDefault="00BF054A" w:rsidP="00BF054A">
      <w:pPr>
        <w:adjustRightInd w:val="0"/>
        <w:spacing w:before="120" w:after="120" w:line="240" w:lineRule="auto"/>
        <w:rPr>
          <w:rFonts w:cs="Times New Roman"/>
        </w:rPr>
      </w:pPr>
      <w:r>
        <w:rPr>
          <w:rFonts w:cs="Times New Roman"/>
        </w:rPr>
        <w:lastRenderedPageBreak/>
        <w:t>It was agreed that “t</w:t>
      </w:r>
      <w:r w:rsidRPr="00EC252D">
        <w:rPr>
          <w:rFonts w:eastAsia="宋体" w:cs="Times"/>
          <w:lang w:eastAsia="en-GB"/>
        </w:rPr>
        <w:t>he</w:t>
      </w:r>
      <w:r w:rsidRPr="00EC252D">
        <w:rPr>
          <w:rFonts w:eastAsia="宋体" w:cs="Times"/>
          <w:color w:val="FF0000"/>
          <w:lang w:eastAsia="en-GB"/>
        </w:rPr>
        <w:t xml:space="preserve"> </w:t>
      </w:r>
      <w:r w:rsidRPr="00EC252D">
        <w:rPr>
          <w:rFonts w:eastAsia="宋体" w:cs="Times"/>
          <w:lang w:eastAsia="en-GB"/>
        </w:rPr>
        <w:t>time location of each of one or two UL muting symbols is semi-statically configured</w:t>
      </w:r>
      <w:r>
        <w:rPr>
          <w:rFonts w:cs="Times New Roman"/>
        </w:rPr>
        <w:t xml:space="preserve">”. However, it was unclear </w:t>
      </w:r>
      <w:r w:rsidRPr="008B3553">
        <w:rPr>
          <w:rFonts w:cs="Times New Roman"/>
          <w:b/>
          <w:bCs/>
          <w:i/>
          <w:iCs/>
        </w:rPr>
        <w:t>how</w:t>
      </w:r>
      <w:r>
        <w:rPr>
          <w:rFonts w:cs="Times New Roman"/>
        </w:rPr>
        <w:t xml:space="preserve"> t</w:t>
      </w:r>
      <w:r w:rsidRPr="00EC252D">
        <w:rPr>
          <w:rFonts w:eastAsia="宋体" w:cs="Times"/>
          <w:lang w:eastAsia="en-GB"/>
        </w:rPr>
        <w:t>he</w:t>
      </w:r>
      <w:r w:rsidRPr="00EC252D">
        <w:rPr>
          <w:rFonts w:eastAsia="宋体" w:cs="Times"/>
          <w:color w:val="FF0000"/>
          <w:lang w:eastAsia="en-GB"/>
        </w:rPr>
        <w:t xml:space="preserve"> </w:t>
      </w:r>
      <w:r w:rsidRPr="00EC252D">
        <w:rPr>
          <w:rFonts w:eastAsia="宋体" w:cs="Times"/>
          <w:lang w:eastAsia="en-GB"/>
        </w:rPr>
        <w:t>time location of each of one or two UL muting symbols is configured</w:t>
      </w:r>
      <w:r>
        <w:rPr>
          <w:rFonts w:eastAsia="宋体" w:cs="Times"/>
          <w:lang w:eastAsia="en-GB"/>
        </w:rPr>
        <w:t>. Based on the contributions submitted to RAN1#120, t</w:t>
      </w:r>
      <w:r>
        <w:rPr>
          <w:rFonts w:cs="Times New Roman"/>
        </w:rPr>
        <w:t xml:space="preserve">here are two alternatives: </w:t>
      </w:r>
    </w:p>
    <w:p w14:paraId="167A2B61" w14:textId="727071DB" w:rsidR="00BF054A" w:rsidRPr="008B3553" w:rsidRDefault="00BF054A" w:rsidP="003739A2">
      <w:pPr>
        <w:pStyle w:val="aff"/>
        <w:numPr>
          <w:ilvl w:val="0"/>
          <w:numId w:val="6"/>
        </w:numPr>
        <w:spacing w:before="0" w:after="120" w:line="240" w:lineRule="auto"/>
        <w:ind w:left="284" w:hanging="284"/>
        <w:rPr>
          <w:rFonts w:cs="Times New Roman"/>
        </w:rPr>
      </w:pPr>
      <w:r w:rsidRPr="008B3553">
        <w:rPr>
          <w:rFonts w:cs="Times New Roman" w:hint="eastAsia"/>
          <w:b/>
          <w:bCs/>
        </w:rPr>
        <w:t>A</w:t>
      </w:r>
      <w:r w:rsidRPr="008B3553">
        <w:rPr>
          <w:rFonts w:cs="Times New Roman"/>
          <w:b/>
          <w:bCs/>
        </w:rPr>
        <w:t>lt 1:</w:t>
      </w:r>
      <w:r w:rsidRPr="008B3553">
        <w:rPr>
          <w:rFonts w:cs="Times New Roman"/>
        </w:rPr>
        <w:t xml:space="preserve"> A new IE </w:t>
      </w:r>
      <w:r w:rsidRPr="008B3553">
        <w:rPr>
          <w:rFonts w:cs="Times New Roman"/>
          <w:i/>
          <w:iCs/>
        </w:rPr>
        <w:t xml:space="preserve">PUSCH-MutingResources </w:t>
      </w:r>
      <w:r w:rsidRPr="008B3553">
        <w:rPr>
          <w:rFonts w:cs="Times New Roman"/>
        </w:rPr>
        <w:t xml:space="preserve">is introduced </w:t>
      </w:r>
      <w:r w:rsidR="002D38C7">
        <w:rPr>
          <w:rFonts w:cs="Times New Roman"/>
        </w:rPr>
        <w:t>to</w:t>
      </w:r>
      <w:r w:rsidRPr="008B3553">
        <w:rPr>
          <w:rFonts w:cs="Times New Roman"/>
        </w:rPr>
        <w:t xml:space="preserve"> defin</w:t>
      </w:r>
      <w:r w:rsidR="002D38C7">
        <w:rPr>
          <w:rFonts w:cs="Times New Roman"/>
        </w:rPr>
        <w:t>e the</w:t>
      </w:r>
      <w:r w:rsidRPr="008B3553">
        <w:rPr>
          <w:rFonts w:cs="Times New Roman"/>
        </w:rPr>
        <w:t xml:space="preserve"> time location and frequency location of UL muting resources. The UL muting pattern configures up to two symbols within a slot and a configurable comb offset. </w:t>
      </w:r>
    </w:p>
    <w:p w14:paraId="67DEDE1C" w14:textId="4FBF469E" w:rsidR="00BF054A" w:rsidRPr="00A57910" w:rsidRDefault="00BF054A" w:rsidP="003739A2">
      <w:pPr>
        <w:pStyle w:val="aff"/>
        <w:widowControl/>
        <w:numPr>
          <w:ilvl w:val="1"/>
          <w:numId w:val="6"/>
        </w:numPr>
        <w:spacing w:before="0" w:after="120" w:line="240" w:lineRule="auto"/>
        <w:ind w:left="820"/>
        <w:rPr>
          <w:rFonts w:cs="Times New Roman"/>
          <w:i/>
        </w:rPr>
      </w:pPr>
      <w:r>
        <w:rPr>
          <w:rFonts w:cs="Times New Roman"/>
          <w:i/>
        </w:rPr>
        <w:t xml:space="preserve">Support: </w:t>
      </w:r>
      <w:r w:rsidRPr="006D4BE6">
        <w:rPr>
          <w:rFonts w:cs="Times New Roman"/>
          <w:i/>
          <w:color w:val="00B0F0"/>
        </w:rPr>
        <w:t xml:space="preserve">CATT, </w:t>
      </w:r>
      <w:r>
        <w:rPr>
          <w:rFonts w:cs="Times New Roman"/>
          <w:i/>
          <w:color w:val="00B0F0"/>
        </w:rPr>
        <w:t xml:space="preserve">Spreadtrum, vivo, ZTE, Samsung, OPPO, </w:t>
      </w:r>
      <w:r w:rsidR="002D38C7">
        <w:rPr>
          <w:rFonts w:cs="Times New Roman"/>
          <w:i/>
          <w:color w:val="00B0F0"/>
        </w:rPr>
        <w:t xml:space="preserve">Nokia(?), </w:t>
      </w:r>
      <w:r>
        <w:rPr>
          <w:rFonts w:cs="Times New Roman"/>
          <w:i/>
          <w:color w:val="00B0F0"/>
        </w:rPr>
        <w:t>Tejas Networks (?)</w:t>
      </w:r>
    </w:p>
    <w:p w14:paraId="6BFBC903" w14:textId="77777777" w:rsidR="00BF054A" w:rsidRPr="00414B1C" w:rsidRDefault="00BF054A" w:rsidP="00BF054A">
      <w:pPr>
        <w:pStyle w:val="TH"/>
        <w:adjustRightInd w:val="0"/>
        <w:snapToGrid w:val="0"/>
        <w:spacing w:after="120"/>
      </w:pPr>
      <w:r>
        <w:rPr>
          <w:i/>
          <w:iCs/>
        </w:rPr>
        <w:t>PUSCH-ULMutingResources</w:t>
      </w:r>
      <w:r w:rsidRPr="00240C36">
        <w:t xml:space="preserve"> information element</w:t>
      </w:r>
    </w:p>
    <w:p w14:paraId="355B670F" w14:textId="77777777" w:rsidR="00BF054A" w:rsidRPr="006D4BE6" w:rsidRDefault="00BF054A" w:rsidP="00BF054A">
      <w:pPr>
        <w:pStyle w:val="PL"/>
        <w:adjustRightInd w:val="0"/>
        <w:snapToGrid w:val="0"/>
        <w:rPr>
          <w:szCs w:val="10"/>
        </w:rPr>
      </w:pPr>
      <w:r w:rsidRPr="006D4BE6">
        <w:rPr>
          <w:szCs w:val="10"/>
        </w:rPr>
        <w:t>PUSCH-ULMutingResources ::=               SEQUENCE {</w:t>
      </w:r>
    </w:p>
    <w:p w14:paraId="0E8D84BE" w14:textId="77777777" w:rsidR="00BF054A" w:rsidRPr="006D4BE6" w:rsidRDefault="00BF054A" w:rsidP="00BF054A">
      <w:pPr>
        <w:pStyle w:val="PL"/>
        <w:adjustRightInd w:val="0"/>
        <w:snapToGrid w:val="0"/>
        <w:ind w:firstLineChars="200" w:firstLine="320"/>
        <w:rPr>
          <w:szCs w:val="10"/>
        </w:rPr>
      </w:pPr>
      <w:r w:rsidRPr="006D4BE6">
        <w:rPr>
          <w:szCs w:val="10"/>
        </w:rPr>
        <w:t xml:space="preserve">symbolPos   SEQUENCE (SIZE(1..maxNrOfULMutingSymbols)) OF INTEGER(0..13)   </w:t>
      </w:r>
      <w:r w:rsidRPr="006D4BE6">
        <w:rPr>
          <w:color w:val="993366"/>
          <w:szCs w:val="10"/>
        </w:rPr>
        <w:t>OPTIONAL</w:t>
      </w:r>
      <w:r w:rsidRPr="006D4BE6">
        <w:rPr>
          <w:szCs w:val="10"/>
        </w:rPr>
        <w:t xml:space="preserve">,  </w:t>
      </w:r>
    </w:p>
    <w:p w14:paraId="662A1BC7" w14:textId="77777777" w:rsidR="00BF054A" w:rsidRPr="006D4BE6" w:rsidRDefault="00BF054A" w:rsidP="00BF054A">
      <w:pPr>
        <w:pStyle w:val="PL"/>
        <w:adjustRightInd w:val="0"/>
        <w:snapToGrid w:val="0"/>
        <w:ind w:firstLineChars="200" w:firstLine="320"/>
        <w:rPr>
          <w:szCs w:val="10"/>
        </w:rPr>
      </w:pPr>
      <w:r w:rsidRPr="006D4BE6">
        <w:rPr>
          <w:szCs w:val="10"/>
        </w:rPr>
        <w:t xml:space="preserve">combOffset  ENUMERATED {0, 1}                                              </w:t>
      </w:r>
      <w:r w:rsidRPr="006D4BE6">
        <w:rPr>
          <w:color w:val="993366"/>
          <w:szCs w:val="10"/>
        </w:rPr>
        <w:t>OPTIONAL</w:t>
      </w:r>
      <w:r w:rsidRPr="006D4BE6">
        <w:rPr>
          <w:szCs w:val="10"/>
        </w:rPr>
        <w:t>,</w:t>
      </w:r>
    </w:p>
    <w:p w14:paraId="78788851" w14:textId="77777777" w:rsidR="00BF054A" w:rsidRPr="006D4BE6" w:rsidRDefault="00BF054A" w:rsidP="00BF054A">
      <w:pPr>
        <w:pStyle w:val="PL"/>
        <w:adjustRightInd w:val="0"/>
        <w:snapToGrid w:val="0"/>
        <w:rPr>
          <w:szCs w:val="10"/>
        </w:rPr>
      </w:pPr>
      <w:r w:rsidRPr="006D4BE6">
        <w:rPr>
          <w:szCs w:val="10"/>
        </w:rPr>
        <w:t>}</w:t>
      </w:r>
    </w:p>
    <w:p w14:paraId="43128243" w14:textId="77777777" w:rsidR="00BF054A" w:rsidRPr="006D4BE6" w:rsidRDefault="00BF054A" w:rsidP="00BF054A">
      <w:pPr>
        <w:pStyle w:val="PL"/>
        <w:adjustRightInd w:val="0"/>
        <w:snapToGrid w:val="0"/>
        <w:rPr>
          <w:szCs w:val="10"/>
        </w:rPr>
      </w:pPr>
    </w:p>
    <w:p w14:paraId="381C217A" w14:textId="77777777" w:rsidR="00BF054A" w:rsidRPr="006D4BE6" w:rsidRDefault="00BF054A" w:rsidP="00BF054A">
      <w:pPr>
        <w:pStyle w:val="PL"/>
        <w:adjustRightInd w:val="0"/>
        <w:snapToGrid w:val="0"/>
        <w:rPr>
          <w:szCs w:val="10"/>
        </w:rPr>
      </w:pPr>
      <w:r w:rsidRPr="006D4BE6">
        <w:rPr>
          <w:szCs w:val="10"/>
        </w:rPr>
        <w:t xml:space="preserve">maxNrOfULMutingSymbols INTEGER ::= 2 </w:t>
      </w:r>
      <w:r w:rsidRPr="006D4BE6">
        <w:rPr>
          <w:color w:val="808080"/>
          <w:szCs w:val="10"/>
        </w:rPr>
        <w:t>-- Maximum number of UL muting symbols for PUSCH within a slot</w:t>
      </w:r>
    </w:p>
    <w:p w14:paraId="2A3D16B2" w14:textId="5B366BB7" w:rsidR="00BF054A" w:rsidRDefault="00BF054A" w:rsidP="003739A2">
      <w:pPr>
        <w:pStyle w:val="aff"/>
        <w:numPr>
          <w:ilvl w:val="0"/>
          <w:numId w:val="6"/>
        </w:numPr>
        <w:adjustRightInd w:val="0"/>
        <w:spacing w:before="120" w:after="120" w:line="240" w:lineRule="auto"/>
        <w:ind w:left="284" w:hanging="284"/>
        <w:rPr>
          <w:rFonts w:cs="Times New Roman"/>
        </w:rPr>
      </w:pPr>
      <w:r w:rsidRPr="0063203E">
        <w:rPr>
          <w:rFonts w:cs="Times New Roman" w:hint="eastAsia"/>
          <w:b/>
          <w:bCs/>
        </w:rPr>
        <w:t>A</w:t>
      </w:r>
      <w:r w:rsidRPr="0063203E">
        <w:rPr>
          <w:rFonts w:cs="Times New Roman"/>
          <w:b/>
          <w:bCs/>
        </w:rPr>
        <w:t>lt.2:</w:t>
      </w:r>
      <w:r w:rsidRPr="0063203E">
        <w:rPr>
          <w:rFonts w:cs="Times New Roman"/>
        </w:rPr>
        <w:t xml:space="preserve"> </w:t>
      </w:r>
      <w:r>
        <w:rPr>
          <w:rFonts w:cs="Times New Roman"/>
        </w:rPr>
        <w:t xml:space="preserve">A new IE </w:t>
      </w:r>
      <w:r w:rsidRPr="00C74255">
        <w:rPr>
          <w:rFonts w:eastAsia="Times New Roman" w:cs="Times New Roman"/>
          <w:bCs/>
          <w:i/>
          <w:szCs w:val="20"/>
        </w:rPr>
        <w:t>ZP-SRS-Resource</w:t>
      </w:r>
      <w:r>
        <w:rPr>
          <w:rFonts w:eastAsia="Times New Roman" w:cs="Times New Roman"/>
          <w:bCs/>
          <w:i/>
          <w:szCs w:val="20"/>
        </w:rPr>
        <w:t xml:space="preserve"> </w:t>
      </w:r>
      <w:r>
        <w:rPr>
          <w:rFonts w:eastAsia="Times New Roman" w:cs="Times New Roman"/>
          <w:bCs/>
          <w:iCs/>
          <w:szCs w:val="20"/>
        </w:rPr>
        <w:t xml:space="preserve">is introduced </w:t>
      </w:r>
      <w:r w:rsidR="002D38C7">
        <w:rPr>
          <w:rFonts w:eastAsia="Times New Roman" w:cs="Times New Roman"/>
          <w:bCs/>
          <w:iCs/>
          <w:szCs w:val="20"/>
        </w:rPr>
        <w:t>to</w:t>
      </w:r>
      <w:r>
        <w:rPr>
          <w:rFonts w:eastAsia="Times New Roman" w:cs="Times New Roman"/>
          <w:bCs/>
          <w:iCs/>
          <w:szCs w:val="20"/>
        </w:rPr>
        <w:t xml:space="preserve"> define a zero-power SRS</w:t>
      </w:r>
      <w:r w:rsidR="002D38C7">
        <w:rPr>
          <w:rFonts w:eastAsia="Times New Roman" w:cs="Times New Roman"/>
          <w:bCs/>
          <w:iCs/>
          <w:szCs w:val="20"/>
        </w:rPr>
        <w:t xml:space="preserve"> which</w:t>
      </w:r>
      <w:r w:rsidRPr="00841F9A">
        <w:t xml:space="preserve"> occupies a single OFDM symbol in a slot with configurable symbol lo</w:t>
      </w:r>
      <w:r w:rsidRPr="00841F9A">
        <w:rPr>
          <w:rFonts w:cs="Times New Roman"/>
        </w:rPr>
        <w:t>cation. The ZP-SRS resource has a comb-2 RE pattern with a configurable comb offset of 0 or 1, and occupies all RBs of the BWP.</w:t>
      </w:r>
    </w:p>
    <w:p w14:paraId="049C682F" w14:textId="77777777" w:rsidR="00BF054A" w:rsidRPr="008B3553" w:rsidRDefault="00BF054A" w:rsidP="003739A2">
      <w:pPr>
        <w:pStyle w:val="aff"/>
        <w:widowControl/>
        <w:numPr>
          <w:ilvl w:val="1"/>
          <w:numId w:val="6"/>
        </w:numPr>
        <w:spacing w:before="0" w:after="120" w:line="240" w:lineRule="auto"/>
        <w:ind w:left="820"/>
        <w:rPr>
          <w:rFonts w:cs="Times New Roman"/>
          <w:i/>
        </w:rPr>
      </w:pPr>
      <w:r>
        <w:rPr>
          <w:rFonts w:cs="Times New Roman"/>
          <w:i/>
        </w:rPr>
        <w:t xml:space="preserve">Support: </w:t>
      </w:r>
      <w:r>
        <w:rPr>
          <w:rFonts w:cs="Times New Roman"/>
          <w:i/>
          <w:color w:val="00B0F0"/>
        </w:rPr>
        <w:t>Ericsson, InterDigital, LG, NEC, Panasonic, Sharp</w:t>
      </w:r>
    </w:p>
    <w:p w14:paraId="7F558B6B" w14:textId="77777777" w:rsidR="00BF054A" w:rsidRPr="00B27750" w:rsidRDefault="00BF054A" w:rsidP="00BF054A">
      <w:pPr>
        <w:keepNext/>
        <w:keepLines/>
        <w:overflowPunct w:val="0"/>
        <w:autoSpaceDE w:val="0"/>
        <w:autoSpaceDN w:val="0"/>
        <w:adjustRightInd w:val="0"/>
        <w:spacing w:before="60" w:after="180" w:line="240" w:lineRule="auto"/>
        <w:jc w:val="center"/>
        <w:textAlignment w:val="baseline"/>
        <w:rPr>
          <w:rFonts w:eastAsia="Times New Roman" w:cs="Times New Roman"/>
          <w:b/>
          <w:szCs w:val="20"/>
        </w:rPr>
      </w:pPr>
      <w:r w:rsidRPr="00B27750">
        <w:rPr>
          <w:rFonts w:eastAsia="Times New Roman" w:cs="Times New Roman"/>
          <w:b/>
          <w:i/>
          <w:szCs w:val="20"/>
        </w:rPr>
        <w:t xml:space="preserve">ZP-SRS-Resource </w:t>
      </w:r>
      <w:r w:rsidRPr="00B27750">
        <w:rPr>
          <w:rFonts w:eastAsia="Times New Roman" w:cs="Times New Roman"/>
          <w:b/>
          <w:szCs w:val="20"/>
        </w:rPr>
        <w:t>information element</w:t>
      </w:r>
    </w:p>
    <w:p w14:paraId="0FD2787E" w14:textId="77777777" w:rsidR="00BF054A" w:rsidRPr="006D4BE6" w:rsidRDefault="00BF054A" w:rsidP="00BF054A">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line="240" w:lineRule="auto"/>
        <w:textAlignment w:val="baseline"/>
        <w:rPr>
          <w:rFonts w:ascii="Courier New" w:eastAsia="Times New Roman" w:hAnsi="Courier New" w:cs="Times New Roman"/>
          <w:sz w:val="16"/>
          <w:szCs w:val="10"/>
        </w:rPr>
      </w:pPr>
    </w:p>
    <w:p w14:paraId="18652D8D" w14:textId="77777777" w:rsidR="00BF054A" w:rsidRPr="006D4BE6" w:rsidRDefault="00BF054A" w:rsidP="00BF054A">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line="240" w:lineRule="auto"/>
        <w:textAlignment w:val="baseline"/>
        <w:rPr>
          <w:rFonts w:ascii="Courier New" w:eastAsia="Times New Roman" w:hAnsi="Courier New" w:cs="Times New Roman"/>
          <w:sz w:val="16"/>
          <w:szCs w:val="10"/>
        </w:rPr>
      </w:pPr>
      <w:r w:rsidRPr="006D4BE6">
        <w:rPr>
          <w:rFonts w:ascii="Courier New" w:eastAsia="Times New Roman" w:hAnsi="Courier New" w:cs="Times New Roman"/>
          <w:sz w:val="16"/>
          <w:szCs w:val="10"/>
        </w:rPr>
        <w:t xml:space="preserve">ZP-SRS-Resource ::=                     </w:t>
      </w:r>
      <w:r w:rsidRPr="006D4BE6">
        <w:rPr>
          <w:rFonts w:ascii="Courier New" w:eastAsia="Times New Roman" w:hAnsi="Courier New" w:cs="Times New Roman"/>
          <w:sz w:val="16"/>
          <w:szCs w:val="10"/>
        </w:rPr>
        <w:tab/>
      </w:r>
      <w:r w:rsidRPr="006D4BE6">
        <w:rPr>
          <w:rFonts w:ascii="Courier New" w:eastAsia="Times New Roman" w:hAnsi="Courier New" w:cs="Times New Roman"/>
          <w:color w:val="993366"/>
          <w:sz w:val="16"/>
          <w:szCs w:val="10"/>
        </w:rPr>
        <w:t>SEQUENCE</w:t>
      </w:r>
      <w:r w:rsidRPr="006D4BE6">
        <w:rPr>
          <w:rFonts w:ascii="Courier New" w:eastAsia="Times New Roman" w:hAnsi="Courier New" w:cs="Times New Roman"/>
          <w:sz w:val="16"/>
          <w:szCs w:val="10"/>
        </w:rPr>
        <w:t xml:space="preserve"> {   </w:t>
      </w:r>
    </w:p>
    <w:p w14:paraId="7C914167" w14:textId="77777777" w:rsidR="00BF054A" w:rsidRPr="006D4BE6" w:rsidRDefault="00BF054A" w:rsidP="00BF054A">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line="240" w:lineRule="auto"/>
        <w:textAlignment w:val="baseline"/>
        <w:rPr>
          <w:rFonts w:ascii="Courier New" w:eastAsia="Times New Roman" w:hAnsi="Courier New" w:cs="Times New Roman"/>
          <w:sz w:val="16"/>
          <w:szCs w:val="10"/>
        </w:rPr>
      </w:pPr>
      <w:r w:rsidRPr="006D4BE6">
        <w:rPr>
          <w:rFonts w:ascii="Courier New" w:eastAsia="Times New Roman" w:hAnsi="Courier New" w:cs="Times New Roman"/>
          <w:sz w:val="16"/>
          <w:szCs w:val="10"/>
        </w:rPr>
        <w:t xml:space="preserve">    transmissionComb                        </w:t>
      </w:r>
      <w:r w:rsidRPr="006D4BE6">
        <w:rPr>
          <w:rFonts w:ascii="Courier New" w:eastAsia="Times New Roman" w:hAnsi="Courier New" w:cs="Times New Roman"/>
          <w:sz w:val="16"/>
          <w:szCs w:val="10"/>
        </w:rPr>
        <w:tab/>
      </w:r>
      <w:r w:rsidRPr="006D4BE6">
        <w:rPr>
          <w:rFonts w:ascii="Courier New" w:eastAsia="Times New Roman" w:hAnsi="Courier New" w:cs="Times New Roman"/>
          <w:color w:val="993366"/>
          <w:sz w:val="16"/>
          <w:szCs w:val="10"/>
        </w:rPr>
        <w:t>CHOICE</w:t>
      </w:r>
      <w:r w:rsidRPr="006D4BE6">
        <w:rPr>
          <w:rFonts w:ascii="Courier New" w:eastAsia="Times New Roman" w:hAnsi="Courier New" w:cs="Times New Roman"/>
          <w:sz w:val="16"/>
          <w:szCs w:val="10"/>
        </w:rPr>
        <w:t xml:space="preserve"> {</w:t>
      </w:r>
    </w:p>
    <w:p w14:paraId="6B86FBAF" w14:textId="77777777" w:rsidR="00BF054A" w:rsidRPr="006D4BE6" w:rsidRDefault="00BF054A" w:rsidP="00BF054A">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line="240" w:lineRule="auto"/>
        <w:textAlignment w:val="baseline"/>
        <w:rPr>
          <w:rFonts w:ascii="Courier New" w:eastAsia="Times New Roman" w:hAnsi="Courier New" w:cs="Times New Roman"/>
          <w:sz w:val="16"/>
          <w:szCs w:val="10"/>
        </w:rPr>
      </w:pPr>
      <w:r w:rsidRPr="006D4BE6">
        <w:rPr>
          <w:rFonts w:ascii="Courier New" w:eastAsia="Times New Roman" w:hAnsi="Courier New" w:cs="Times New Roman"/>
          <w:sz w:val="16"/>
          <w:szCs w:val="10"/>
        </w:rPr>
        <w:t xml:space="preserve">        n2                                      </w:t>
      </w:r>
      <w:r w:rsidRPr="006D4BE6">
        <w:rPr>
          <w:rFonts w:ascii="Courier New" w:eastAsia="Times New Roman" w:hAnsi="Courier New" w:cs="Times New Roman"/>
          <w:sz w:val="16"/>
          <w:szCs w:val="10"/>
        </w:rPr>
        <w:tab/>
      </w:r>
      <w:r w:rsidRPr="006D4BE6">
        <w:rPr>
          <w:rFonts w:ascii="Courier New" w:eastAsia="Times New Roman" w:hAnsi="Courier New" w:cs="Times New Roman"/>
          <w:color w:val="993366"/>
          <w:sz w:val="16"/>
          <w:szCs w:val="10"/>
        </w:rPr>
        <w:t>SEQUENCE</w:t>
      </w:r>
      <w:r w:rsidRPr="006D4BE6">
        <w:rPr>
          <w:rFonts w:ascii="Courier New" w:eastAsia="Times New Roman" w:hAnsi="Courier New" w:cs="Times New Roman"/>
          <w:sz w:val="16"/>
          <w:szCs w:val="10"/>
        </w:rPr>
        <w:t xml:space="preserve"> {</w:t>
      </w:r>
    </w:p>
    <w:p w14:paraId="34725EBD" w14:textId="77777777" w:rsidR="00BF054A" w:rsidRPr="006D4BE6" w:rsidRDefault="00BF054A" w:rsidP="00BF054A">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line="240" w:lineRule="auto"/>
        <w:textAlignment w:val="baseline"/>
        <w:rPr>
          <w:rFonts w:ascii="Courier New" w:eastAsia="Times New Roman" w:hAnsi="Courier New" w:cs="Times New Roman"/>
          <w:sz w:val="16"/>
          <w:szCs w:val="10"/>
        </w:rPr>
      </w:pPr>
      <w:r w:rsidRPr="006D4BE6">
        <w:rPr>
          <w:rFonts w:ascii="Courier New" w:eastAsia="Times New Roman" w:hAnsi="Courier New" w:cs="Times New Roman"/>
          <w:sz w:val="16"/>
          <w:szCs w:val="10"/>
        </w:rPr>
        <w:t xml:space="preserve">            combOffset-n2                           </w:t>
      </w:r>
      <w:r w:rsidRPr="006D4BE6">
        <w:rPr>
          <w:rFonts w:ascii="Courier New" w:eastAsia="Times New Roman" w:hAnsi="Courier New" w:cs="Times New Roman"/>
          <w:sz w:val="16"/>
          <w:szCs w:val="10"/>
        </w:rPr>
        <w:tab/>
      </w:r>
      <w:r w:rsidRPr="006D4BE6">
        <w:rPr>
          <w:rFonts w:ascii="Courier New" w:eastAsia="Times New Roman" w:hAnsi="Courier New" w:cs="Times New Roman"/>
          <w:color w:val="993366"/>
          <w:sz w:val="16"/>
          <w:szCs w:val="10"/>
        </w:rPr>
        <w:t>INTEGER</w:t>
      </w:r>
      <w:r w:rsidRPr="006D4BE6">
        <w:rPr>
          <w:rFonts w:ascii="Courier New" w:eastAsia="Times New Roman" w:hAnsi="Courier New" w:cs="Times New Roman"/>
          <w:sz w:val="16"/>
          <w:szCs w:val="10"/>
        </w:rPr>
        <w:t xml:space="preserve"> (0..1)</w:t>
      </w:r>
    </w:p>
    <w:p w14:paraId="22A93D5F" w14:textId="77777777" w:rsidR="00BF054A" w:rsidRPr="006D4BE6" w:rsidRDefault="00BF054A" w:rsidP="00BF054A">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line="240" w:lineRule="auto"/>
        <w:textAlignment w:val="baseline"/>
        <w:rPr>
          <w:rFonts w:ascii="Courier New" w:eastAsia="Times New Roman" w:hAnsi="Courier New" w:cs="Times New Roman"/>
          <w:sz w:val="16"/>
          <w:szCs w:val="10"/>
        </w:rPr>
      </w:pPr>
      <w:r w:rsidRPr="006D4BE6">
        <w:rPr>
          <w:rFonts w:ascii="Courier New" w:eastAsia="Times New Roman" w:hAnsi="Courier New" w:cs="Times New Roman"/>
          <w:sz w:val="16"/>
          <w:szCs w:val="10"/>
        </w:rPr>
        <w:t xml:space="preserve">        },</w:t>
      </w:r>
    </w:p>
    <w:p w14:paraId="51A42EA4" w14:textId="77777777" w:rsidR="00BF054A" w:rsidRPr="006D4BE6" w:rsidRDefault="00BF054A" w:rsidP="00BF054A">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line="240" w:lineRule="auto"/>
        <w:textAlignment w:val="baseline"/>
        <w:rPr>
          <w:rFonts w:ascii="Courier New" w:eastAsia="Times New Roman" w:hAnsi="Courier New" w:cs="Times New Roman"/>
          <w:sz w:val="16"/>
          <w:szCs w:val="10"/>
        </w:rPr>
      </w:pPr>
      <w:r w:rsidRPr="006D4BE6">
        <w:rPr>
          <w:rFonts w:ascii="Courier New" w:eastAsia="Times New Roman" w:hAnsi="Courier New" w:cs="Times New Roman"/>
          <w:sz w:val="16"/>
          <w:szCs w:val="10"/>
        </w:rPr>
        <w:tab/>
      </w:r>
      <w:r w:rsidRPr="006D4BE6">
        <w:rPr>
          <w:rFonts w:ascii="Courier New" w:eastAsia="Times New Roman" w:hAnsi="Courier New" w:cs="Times New Roman"/>
          <w:sz w:val="16"/>
          <w:szCs w:val="10"/>
        </w:rPr>
        <w:tab/>
        <w:t>...</w:t>
      </w:r>
    </w:p>
    <w:p w14:paraId="229E2E35" w14:textId="77777777" w:rsidR="00BF054A" w:rsidRPr="006D4BE6" w:rsidRDefault="00BF054A" w:rsidP="00BF054A">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line="240" w:lineRule="auto"/>
        <w:textAlignment w:val="baseline"/>
        <w:rPr>
          <w:rFonts w:ascii="Courier New" w:eastAsia="Times New Roman" w:hAnsi="Courier New" w:cs="Times New Roman"/>
          <w:sz w:val="16"/>
          <w:szCs w:val="10"/>
        </w:rPr>
      </w:pPr>
      <w:r w:rsidRPr="006D4BE6">
        <w:rPr>
          <w:rFonts w:ascii="Courier New" w:eastAsia="Times New Roman" w:hAnsi="Courier New" w:cs="Times New Roman"/>
          <w:sz w:val="16"/>
          <w:szCs w:val="10"/>
        </w:rPr>
        <w:t xml:space="preserve">    },</w:t>
      </w:r>
    </w:p>
    <w:p w14:paraId="295F7EEC" w14:textId="77777777" w:rsidR="00BF054A" w:rsidRPr="006D4BE6" w:rsidRDefault="00BF054A" w:rsidP="00BF054A">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line="240" w:lineRule="auto"/>
        <w:textAlignment w:val="baseline"/>
        <w:rPr>
          <w:rFonts w:ascii="Courier New" w:eastAsia="Times New Roman" w:hAnsi="Courier New" w:cs="Times New Roman"/>
          <w:sz w:val="16"/>
          <w:szCs w:val="10"/>
        </w:rPr>
      </w:pPr>
      <w:r w:rsidRPr="006D4BE6">
        <w:rPr>
          <w:rFonts w:ascii="Courier New" w:eastAsia="Times New Roman" w:hAnsi="Courier New" w:cs="Times New Roman"/>
          <w:sz w:val="16"/>
          <w:szCs w:val="10"/>
        </w:rPr>
        <w:t xml:space="preserve">    resourceMapping                     </w:t>
      </w:r>
      <w:r w:rsidRPr="006D4BE6">
        <w:rPr>
          <w:rFonts w:ascii="Courier New" w:eastAsia="Times New Roman" w:hAnsi="Courier New" w:cs="Times New Roman"/>
          <w:sz w:val="16"/>
          <w:szCs w:val="10"/>
        </w:rPr>
        <w:tab/>
      </w:r>
      <w:r w:rsidRPr="006D4BE6">
        <w:rPr>
          <w:rFonts w:ascii="Courier New" w:eastAsia="Times New Roman" w:hAnsi="Courier New" w:cs="Times New Roman"/>
          <w:sz w:val="16"/>
          <w:szCs w:val="10"/>
        </w:rPr>
        <w:tab/>
      </w:r>
      <w:r w:rsidRPr="006D4BE6">
        <w:rPr>
          <w:rFonts w:ascii="Courier New" w:eastAsia="Times New Roman" w:hAnsi="Courier New" w:cs="Times New Roman"/>
          <w:color w:val="993366"/>
          <w:sz w:val="16"/>
          <w:szCs w:val="10"/>
        </w:rPr>
        <w:t>SEQUENCE</w:t>
      </w:r>
      <w:r w:rsidRPr="006D4BE6">
        <w:rPr>
          <w:rFonts w:ascii="Courier New" w:eastAsia="Times New Roman" w:hAnsi="Courier New" w:cs="Times New Roman"/>
          <w:sz w:val="16"/>
          <w:szCs w:val="10"/>
        </w:rPr>
        <w:t xml:space="preserve"> {</w:t>
      </w:r>
    </w:p>
    <w:p w14:paraId="4F94EB24" w14:textId="77777777" w:rsidR="00BF054A" w:rsidRPr="006D4BE6" w:rsidRDefault="00BF054A" w:rsidP="00BF054A">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line="240" w:lineRule="auto"/>
        <w:textAlignment w:val="baseline"/>
        <w:rPr>
          <w:rFonts w:ascii="Courier New" w:eastAsia="Times New Roman" w:hAnsi="Courier New" w:cs="Times New Roman"/>
          <w:sz w:val="16"/>
          <w:szCs w:val="10"/>
        </w:rPr>
      </w:pPr>
      <w:r w:rsidRPr="006D4BE6">
        <w:rPr>
          <w:rFonts w:ascii="Courier New" w:eastAsia="Times New Roman" w:hAnsi="Courier New" w:cs="Times New Roman"/>
          <w:sz w:val="16"/>
          <w:szCs w:val="10"/>
        </w:rPr>
        <w:t xml:space="preserve">        startPosition                       </w:t>
      </w:r>
      <w:r w:rsidRPr="006D4BE6">
        <w:rPr>
          <w:rFonts w:ascii="Courier New" w:eastAsia="Times New Roman" w:hAnsi="Courier New" w:cs="Times New Roman"/>
          <w:sz w:val="16"/>
          <w:szCs w:val="10"/>
        </w:rPr>
        <w:tab/>
      </w:r>
      <w:r w:rsidRPr="006D4BE6">
        <w:rPr>
          <w:rFonts w:ascii="Courier New" w:eastAsia="Times New Roman" w:hAnsi="Courier New" w:cs="Times New Roman"/>
          <w:sz w:val="16"/>
          <w:szCs w:val="10"/>
        </w:rPr>
        <w:tab/>
      </w:r>
      <w:r w:rsidRPr="006D4BE6">
        <w:rPr>
          <w:rFonts w:ascii="Courier New" w:eastAsia="Times New Roman" w:hAnsi="Courier New" w:cs="Times New Roman"/>
          <w:color w:val="993366"/>
          <w:sz w:val="16"/>
          <w:szCs w:val="10"/>
        </w:rPr>
        <w:t>INTEGER</w:t>
      </w:r>
      <w:r w:rsidRPr="006D4BE6">
        <w:rPr>
          <w:rFonts w:ascii="Courier New" w:eastAsia="Times New Roman" w:hAnsi="Courier New" w:cs="Times New Roman"/>
          <w:sz w:val="16"/>
          <w:szCs w:val="10"/>
        </w:rPr>
        <w:t xml:space="preserve"> (0..13),</w:t>
      </w:r>
    </w:p>
    <w:p w14:paraId="1F0DA1E4" w14:textId="77777777" w:rsidR="00BF054A" w:rsidRPr="006D4BE6" w:rsidRDefault="00BF054A" w:rsidP="00BF054A">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line="240" w:lineRule="auto"/>
        <w:textAlignment w:val="baseline"/>
        <w:rPr>
          <w:rFonts w:ascii="Courier New" w:eastAsia="Times New Roman" w:hAnsi="Courier New" w:cs="Times New Roman"/>
          <w:sz w:val="16"/>
          <w:szCs w:val="10"/>
        </w:rPr>
      </w:pPr>
      <w:r w:rsidRPr="006D4BE6">
        <w:rPr>
          <w:rFonts w:ascii="Courier New" w:eastAsia="Times New Roman" w:hAnsi="Courier New" w:cs="Times New Roman"/>
          <w:sz w:val="16"/>
          <w:szCs w:val="10"/>
        </w:rPr>
        <w:t xml:space="preserve">        nrofSymbols                         </w:t>
      </w:r>
      <w:r w:rsidRPr="006D4BE6">
        <w:rPr>
          <w:rFonts w:ascii="Courier New" w:eastAsia="Times New Roman" w:hAnsi="Courier New" w:cs="Times New Roman"/>
          <w:sz w:val="16"/>
          <w:szCs w:val="10"/>
        </w:rPr>
        <w:tab/>
      </w:r>
      <w:r w:rsidRPr="006D4BE6">
        <w:rPr>
          <w:rFonts w:ascii="Courier New" w:eastAsia="Times New Roman" w:hAnsi="Courier New" w:cs="Times New Roman"/>
          <w:sz w:val="16"/>
          <w:szCs w:val="10"/>
        </w:rPr>
        <w:tab/>
      </w:r>
      <w:r w:rsidRPr="006D4BE6">
        <w:rPr>
          <w:rFonts w:ascii="Courier New" w:eastAsia="Times New Roman" w:hAnsi="Courier New" w:cs="Times New Roman"/>
          <w:color w:val="993366"/>
          <w:sz w:val="16"/>
          <w:szCs w:val="10"/>
        </w:rPr>
        <w:t>ENUMERATED</w:t>
      </w:r>
      <w:r w:rsidRPr="006D4BE6">
        <w:rPr>
          <w:rFonts w:ascii="Courier New" w:eastAsia="Times New Roman" w:hAnsi="Courier New" w:cs="Times New Roman"/>
          <w:sz w:val="16"/>
          <w:szCs w:val="10"/>
        </w:rPr>
        <w:t xml:space="preserve"> {n1, ...},</w:t>
      </w:r>
    </w:p>
    <w:p w14:paraId="69086B30" w14:textId="77777777" w:rsidR="00BF054A" w:rsidRPr="006D4BE6" w:rsidRDefault="00BF054A" w:rsidP="00BF054A">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line="240" w:lineRule="auto"/>
        <w:textAlignment w:val="baseline"/>
        <w:rPr>
          <w:rFonts w:ascii="Courier New" w:eastAsia="Times New Roman" w:hAnsi="Courier New" w:cs="Times New Roman"/>
          <w:sz w:val="16"/>
          <w:szCs w:val="10"/>
        </w:rPr>
      </w:pPr>
      <w:r w:rsidRPr="006D4BE6">
        <w:rPr>
          <w:rFonts w:ascii="Courier New" w:eastAsia="Times New Roman" w:hAnsi="Courier New" w:cs="Times New Roman"/>
          <w:sz w:val="16"/>
          <w:szCs w:val="10"/>
        </w:rPr>
        <w:t xml:space="preserve">        ...</w:t>
      </w:r>
    </w:p>
    <w:p w14:paraId="0304F598" w14:textId="77777777" w:rsidR="00BF054A" w:rsidRPr="006D4BE6" w:rsidRDefault="00BF054A" w:rsidP="00BF054A">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line="240" w:lineRule="auto"/>
        <w:textAlignment w:val="baseline"/>
        <w:rPr>
          <w:rFonts w:ascii="Courier New" w:eastAsia="Times New Roman" w:hAnsi="Courier New" w:cs="Times New Roman"/>
          <w:sz w:val="16"/>
          <w:szCs w:val="10"/>
        </w:rPr>
      </w:pPr>
      <w:r w:rsidRPr="006D4BE6">
        <w:rPr>
          <w:rFonts w:ascii="Courier New" w:eastAsia="Times New Roman" w:hAnsi="Courier New" w:cs="Times New Roman"/>
          <w:sz w:val="16"/>
          <w:szCs w:val="10"/>
        </w:rPr>
        <w:t xml:space="preserve">    },</w:t>
      </w:r>
    </w:p>
    <w:p w14:paraId="704E83EF" w14:textId="77777777" w:rsidR="00BF054A" w:rsidRPr="006D4BE6" w:rsidRDefault="00BF054A" w:rsidP="00BF054A">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line="240" w:lineRule="auto"/>
        <w:textAlignment w:val="baseline"/>
        <w:rPr>
          <w:rFonts w:ascii="Courier New" w:eastAsia="Times New Roman" w:hAnsi="Courier New" w:cs="Times New Roman"/>
          <w:sz w:val="16"/>
          <w:szCs w:val="10"/>
        </w:rPr>
      </w:pPr>
      <w:r w:rsidRPr="006D4BE6">
        <w:rPr>
          <w:rFonts w:ascii="Courier New" w:eastAsia="Times New Roman" w:hAnsi="Courier New" w:cs="Times New Roman"/>
          <w:sz w:val="16"/>
          <w:szCs w:val="10"/>
        </w:rPr>
        <w:tab/>
        <w:t>...</w:t>
      </w:r>
    </w:p>
    <w:p w14:paraId="0F285F1E" w14:textId="77777777" w:rsidR="00BF054A" w:rsidRPr="006D4BE6" w:rsidRDefault="00BF054A" w:rsidP="00BF054A">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line="240" w:lineRule="auto"/>
        <w:textAlignment w:val="baseline"/>
        <w:rPr>
          <w:rFonts w:ascii="Courier New" w:hAnsi="Courier New" w:cs="Times New Roman"/>
          <w:sz w:val="16"/>
          <w:szCs w:val="10"/>
        </w:rPr>
      </w:pPr>
      <w:r w:rsidRPr="006D4BE6">
        <w:rPr>
          <w:rFonts w:ascii="Courier New" w:eastAsia="Times New Roman" w:hAnsi="Courier New" w:cs="Times New Roman"/>
          <w:sz w:val="16"/>
          <w:szCs w:val="10"/>
        </w:rPr>
        <w:t>}</w:t>
      </w:r>
    </w:p>
    <w:p w14:paraId="1AD5ACAF" w14:textId="6BF19A0E" w:rsidR="00BF054A" w:rsidRPr="006D4BE6" w:rsidRDefault="00BF054A" w:rsidP="00BF054A">
      <w:pPr>
        <w:adjustRightInd w:val="0"/>
        <w:spacing w:before="120" w:after="120" w:line="240" w:lineRule="auto"/>
        <w:rPr>
          <w:rFonts w:cs="Times New Roman"/>
        </w:rPr>
      </w:pPr>
      <w:bookmarkStart w:id="3" w:name="_Toc189832429"/>
      <w:r>
        <w:rPr>
          <w:rFonts w:cs="Times New Roman"/>
        </w:rPr>
        <w:t xml:space="preserve">To the moderator’s understanding, both alternatives are feasible. In terms of specification impact, it was argued that the merit of Alt.2 </w:t>
      </w:r>
      <w:r>
        <w:rPr>
          <w:lang w:eastAsia="ja-JP"/>
        </w:rPr>
        <w:t xml:space="preserve">is that the “Mapping to physical resources” section in 38.211 for a legacy SRS (38.211 Section 6.4.1.4.3) can be reused almost completely “as is” for defining the muting patterns. On the other hand, with Alt.1, PUSCH RE-level rate matching resource similar to PDSCH rate matching resource needs to be defined. </w:t>
      </w:r>
      <w:r>
        <w:rPr>
          <w:rFonts w:hint="eastAsia"/>
        </w:rPr>
        <w:t>However</w:t>
      </w:r>
      <w:r>
        <w:t xml:space="preserve">, this does not seem to be complicated since only the symbol location and comb offset are required to define such resource. </w:t>
      </w:r>
      <w:r w:rsidR="00334DAE">
        <w:t>Overall</w:t>
      </w:r>
      <w:r>
        <w:t xml:space="preserve">, both alternatives are </w:t>
      </w:r>
      <w:r w:rsidR="00F77C8D">
        <w:rPr>
          <w:rFonts w:hint="eastAsia"/>
        </w:rPr>
        <w:t>technically</w:t>
      </w:r>
      <w:r w:rsidR="00F77C8D">
        <w:t xml:space="preserve"> </w:t>
      </w:r>
      <w:r>
        <w:t xml:space="preserve">feasible and </w:t>
      </w:r>
      <w:r w:rsidR="00F77C8D">
        <w:rPr>
          <w:rFonts w:hint="eastAsia"/>
        </w:rPr>
        <w:t>there</w:t>
      </w:r>
      <w:r w:rsidR="00F77C8D">
        <w:t xml:space="preserve"> is no significant </w:t>
      </w:r>
      <w:r w:rsidR="00F77C8D">
        <w:lastRenderedPageBreak/>
        <w:t xml:space="preserve">merit for either </w:t>
      </w:r>
      <w:r w:rsidR="00B64589">
        <w:t>of the two alternatives</w:t>
      </w:r>
      <w:r w:rsidR="00F77C8D">
        <w:t>. I</w:t>
      </w:r>
      <w:r>
        <w:t xml:space="preserve">t is just a matter of how to capture the feature into the specification. </w:t>
      </w:r>
    </w:p>
    <w:p w14:paraId="124E848D" w14:textId="77777777" w:rsidR="00BF054A" w:rsidRDefault="00BF054A" w:rsidP="00BF054A">
      <w:pPr>
        <w:spacing w:before="0" w:after="120" w:line="240" w:lineRule="auto"/>
        <w:rPr>
          <w:rFonts w:eastAsia="Malgun Gothic" w:cs="Times New Roman"/>
          <w:lang w:eastAsia="ko-KR"/>
        </w:rPr>
      </w:pPr>
      <w:r>
        <w:rPr>
          <w:rFonts w:eastAsia="Malgun Gothic" w:cs="Times New Roman"/>
          <w:lang w:eastAsia="ko-KR"/>
        </w:rPr>
        <w:t>Companies’ detailed proposals or discussions are listed below.</w:t>
      </w:r>
    </w:p>
    <w:p w14:paraId="693FD9EE" w14:textId="77777777" w:rsidR="00BF054A" w:rsidRPr="003A55AF" w:rsidRDefault="00BF054A" w:rsidP="00BF054A">
      <w:pPr>
        <w:spacing w:before="0" w:after="120" w:line="240" w:lineRule="auto"/>
        <w:rPr>
          <w:rFonts w:eastAsia="Malgun Gothic" w:cs="Times New Roman"/>
          <w:bCs/>
          <w:lang w:eastAsia="ko-KR"/>
        </w:rPr>
      </w:pPr>
      <w:r w:rsidRPr="003A55AF">
        <w:rPr>
          <w:rFonts w:cs="Times"/>
          <w:b/>
          <w:i/>
          <w:iCs/>
        </w:rPr>
        <w:t>CATT:</w:t>
      </w:r>
      <w:r>
        <w:rPr>
          <w:rFonts w:cs="Times"/>
          <w:bCs/>
        </w:rPr>
        <w:t xml:space="preserve"> </w:t>
      </w:r>
      <w:r w:rsidRPr="003A55AF">
        <w:rPr>
          <w:rFonts w:cs="Times"/>
          <w:bCs/>
        </w:rPr>
        <w:t>For the signaling mechanism of UL muting pattern configuration</w:t>
      </w:r>
      <w:r w:rsidRPr="003A55AF">
        <w:rPr>
          <w:rFonts w:cs="Times" w:hint="eastAsia"/>
          <w:bCs/>
        </w:rPr>
        <w:t xml:space="preserve">, support new UL muting pattern </w:t>
      </w:r>
      <w:r w:rsidRPr="003A55AF">
        <w:rPr>
          <w:rFonts w:cs="Times"/>
          <w:bCs/>
        </w:rPr>
        <w:t>configuration</w:t>
      </w:r>
      <w:r w:rsidRPr="003A55AF">
        <w:rPr>
          <w:rFonts w:cs="Times" w:hint="eastAsia"/>
          <w:bCs/>
        </w:rPr>
        <w:t>.</w:t>
      </w:r>
    </w:p>
    <w:p w14:paraId="51986EF4" w14:textId="77777777" w:rsidR="00BF054A" w:rsidRDefault="00BF054A" w:rsidP="00BF054A">
      <w:pPr>
        <w:spacing w:before="0" w:after="120" w:line="240" w:lineRule="auto"/>
        <w:rPr>
          <w:rFonts w:cs="Times New Roman"/>
        </w:rPr>
      </w:pPr>
      <w:r w:rsidRPr="00841F9A">
        <w:rPr>
          <w:b/>
          <w:bCs/>
          <w:i/>
          <w:iCs/>
        </w:rPr>
        <w:t xml:space="preserve">Ericsson: </w:t>
      </w:r>
      <w:r>
        <w:t xml:space="preserve">For configuration of UL resource muting, support a new IE </w:t>
      </w:r>
      <w:r w:rsidRPr="008E3A17">
        <w:rPr>
          <w:i/>
          <w:iCs/>
        </w:rPr>
        <w:t>ZP-SRS-Resource</w:t>
      </w:r>
      <w:r>
        <w:t xml:space="preserve"> in 38.331 for defining a zero-</w:t>
      </w:r>
      <w:r w:rsidRPr="00841F9A">
        <w:t>power SRS. A ZP-SRS resource occupies a single OFDM symbol in a slot with configurable symbol lo</w:t>
      </w:r>
      <w:r w:rsidRPr="00841F9A">
        <w:rPr>
          <w:rFonts w:cs="Times New Roman"/>
        </w:rPr>
        <w:t>cation. The ZP-SRS resource has a comb-2 RE pattern with a configurable comb offset of 0 or 1, and occupies all RBs of the BWP.</w:t>
      </w:r>
      <w:bookmarkEnd w:id="3"/>
    </w:p>
    <w:p w14:paraId="5FE56B45" w14:textId="77777777" w:rsidR="00BF054A" w:rsidRDefault="00BF054A" w:rsidP="00BF054A">
      <w:pPr>
        <w:spacing w:before="0" w:after="120" w:line="240" w:lineRule="auto"/>
        <w:rPr>
          <w:rFonts w:cs="Arial"/>
          <w:iCs/>
        </w:rPr>
      </w:pPr>
      <w:r w:rsidRPr="00617937">
        <w:rPr>
          <w:rFonts w:hint="eastAsia"/>
          <w:b/>
          <w:i/>
        </w:rPr>
        <w:t>I</w:t>
      </w:r>
      <w:r w:rsidRPr="00617937">
        <w:rPr>
          <w:b/>
          <w:i/>
        </w:rPr>
        <w:t>nterdigital:</w:t>
      </w:r>
      <w:r>
        <w:rPr>
          <w:b/>
          <w:i/>
        </w:rPr>
        <w:t xml:space="preserve"> </w:t>
      </w:r>
      <w:r w:rsidRPr="00617937">
        <w:rPr>
          <w:rFonts w:cs="Arial"/>
          <w:iCs/>
        </w:rPr>
        <w:t>For the semi-static configuration of the time location of the UL muting resources, support RS-based pattern indication of the RE to be muted, e.g., based on a ZP comb-2 DMRS configuration with an addiction RRC indication of the RS to be a ZP-RS.</w:t>
      </w:r>
    </w:p>
    <w:p w14:paraId="7F510DBB" w14:textId="77777777" w:rsidR="00BF054A" w:rsidRDefault="00BF054A" w:rsidP="00BF054A">
      <w:pPr>
        <w:spacing w:before="0" w:after="120" w:line="240" w:lineRule="auto"/>
      </w:pPr>
      <w:r w:rsidRPr="00654E40">
        <w:rPr>
          <w:rFonts w:hint="eastAsia"/>
          <w:b/>
          <w:i/>
        </w:rPr>
        <w:t>N</w:t>
      </w:r>
      <w:r w:rsidRPr="00654E40">
        <w:rPr>
          <w:b/>
          <w:i/>
        </w:rPr>
        <w:t>EC:</w:t>
      </w:r>
      <w:r>
        <w:rPr>
          <w:b/>
        </w:rPr>
        <w:t xml:space="preserve"> </w:t>
      </w:r>
      <w:r w:rsidRPr="00220E27">
        <w:t>Support signaling of UL muting pattern to the UE using zero-power SRS resource.</w:t>
      </w:r>
    </w:p>
    <w:p w14:paraId="6388ACB4" w14:textId="77777777" w:rsidR="00BF054A" w:rsidRDefault="00BF054A" w:rsidP="00BF054A">
      <w:pPr>
        <w:spacing w:before="0" w:after="120" w:line="240" w:lineRule="auto"/>
      </w:pPr>
      <w:r w:rsidRPr="00654E40">
        <w:rPr>
          <w:rFonts w:hint="eastAsia"/>
          <w:b/>
          <w:i/>
        </w:rPr>
        <w:t>O</w:t>
      </w:r>
      <w:r w:rsidRPr="00654E40">
        <w:rPr>
          <w:b/>
          <w:i/>
        </w:rPr>
        <w:t>PPO:</w:t>
      </w:r>
      <w:r w:rsidRPr="00654E40">
        <w:t xml:space="preserve"> Introduce a new IE to explicitly configure UL resource muting pattern.</w:t>
      </w:r>
    </w:p>
    <w:p w14:paraId="0D565347" w14:textId="77777777" w:rsidR="00BF054A" w:rsidRPr="00220E27" w:rsidRDefault="00BF054A" w:rsidP="00BF054A">
      <w:pPr>
        <w:spacing w:before="0" w:after="120" w:line="240" w:lineRule="auto"/>
        <w:rPr>
          <w:b/>
        </w:rPr>
      </w:pPr>
      <w:r w:rsidRPr="00D2481D">
        <w:rPr>
          <w:rFonts w:hint="eastAsia"/>
          <w:b/>
          <w:i/>
        </w:rPr>
        <w:t>S</w:t>
      </w:r>
      <w:r w:rsidRPr="00D2481D">
        <w:rPr>
          <w:b/>
          <w:i/>
        </w:rPr>
        <w:t xml:space="preserve">harp: </w:t>
      </w:r>
      <w:r w:rsidRPr="00D2481D">
        <w:t>Support a configuration of a ZP SRS for one or two symbols within a slot, where the resource configuration indicates a comb pattern on even or odd REs.</w:t>
      </w:r>
    </w:p>
    <w:p w14:paraId="43C5951F" w14:textId="18ACB0E5" w:rsidR="00BF054A" w:rsidRDefault="00BF054A" w:rsidP="00BF054A">
      <w:pPr>
        <w:pStyle w:val="aff"/>
        <w:widowControl/>
        <w:numPr>
          <w:ilvl w:val="0"/>
          <w:numId w:val="5"/>
        </w:numPr>
        <w:adjustRightInd w:val="0"/>
        <w:spacing w:before="120" w:after="120" w:line="240" w:lineRule="auto"/>
        <w:textAlignment w:val="baseline"/>
        <w:rPr>
          <w:b/>
          <w:bCs/>
          <w:lang w:val="en-GB"/>
        </w:rPr>
      </w:pPr>
      <w:r w:rsidRPr="00CA4944">
        <w:rPr>
          <w:rFonts w:hint="eastAsia"/>
          <w:b/>
          <w:bCs/>
          <w:lang w:val="en-GB"/>
        </w:rPr>
        <w:t>I</w:t>
      </w:r>
      <w:r w:rsidRPr="00CA4944">
        <w:rPr>
          <w:b/>
          <w:bCs/>
          <w:lang w:val="en-GB"/>
        </w:rPr>
        <w:t xml:space="preserve">ssue </w:t>
      </w:r>
      <w:r>
        <w:rPr>
          <w:b/>
          <w:bCs/>
          <w:lang w:val="en-GB"/>
        </w:rPr>
        <w:t>2</w:t>
      </w:r>
      <w:r w:rsidRPr="00CA4944">
        <w:rPr>
          <w:b/>
          <w:bCs/>
          <w:lang w:val="en-GB"/>
        </w:rPr>
        <w:t xml:space="preserve">: </w:t>
      </w:r>
      <w:r w:rsidR="00E134D4">
        <w:rPr>
          <w:b/>
          <w:bCs/>
          <w:lang w:val="en-GB"/>
        </w:rPr>
        <w:t>Enhancement to</w:t>
      </w:r>
      <w:r>
        <w:rPr>
          <w:b/>
          <w:bCs/>
          <w:lang w:val="en-GB"/>
        </w:rPr>
        <w:t xml:space="preserve"> PUSCH TDRA table</w:t>
      </w:r>
    </w:p>
    <w:p w14:paraId="4D89985D" w14:textId="2866415A" w:rsidR="00111477" w:rsidRDefault="00E134D4" w:rsidP="00111477">
      <w:pPr>
        <w:widowControl/>
        <w:adjustRightInd w:val="0"/>
        <w:spacing w:before="120" w:after="120" w:line="240" w:lineRule="auto"/>
        <w:textAlignment w:val="baseline"/>
        <w:rPr>
          <w:rFonts w:cs="Times"/>
        </w:rPr>
      </w:pPr>
      <w:r w:rsidRPr="00E134D4">
        <w:rPr>
          <w:rFonts w:hint="eastAsia"/>
          <w:lang w:val="en-GB"/>
        </w:rPr>
        <w:t>T</w:t>
      </w:r>
      <w:r w:rsidRPr="00E134D4">
        <w:rPr>
          <w:lang w:val="en-GB"/>
        </w:rPr>
        <w:t xml:space="preserve">he second issue is </w:t>
      </w:r>
      <w:r>
        <w:rPr>
          <w:lang w:val="en-GB"/>
        </w:rPr>
        <w:t xml:space="preserve">how to enhance the PUSCH TDRA table so that for </w:t>
      </w:r>
      <w:r w:rsidRPr="00FF3008">
        <w:rPr>
          <w:rFonts w:cs="Times"/>
        </w:rPr>
        <w:t>DG PUSCH and Type 2 CG PUSCH</w:t>
      </w:r>
      <w:r>
        <w:rPr>
          <w:rFonts w:cs="Times"/>
        </w:rPr>
        <w:t xml:space="preserve">, </w:t>
      </w:r>
      <w:r w:rsidRPr="00666919">
        <w:rPr>
          <w:rFonts w:cs="Times"/>
        </w:rPr>
        <w:t>muting all of the semi-statically configured time location of UL muting symbol(s) can be dynamically turned ON/OFF by TDRA field in DCI</w:t>
      </w:r>
      <w:r>
        <w:rPr>
          <w:rFonts w:cs="Times"/>
        </w:rPr>
        <w:t xml:space="preserve">. </w:t>
      </w:r>
      <w:r w:rsidR="000B55AA">
        <w:rPr>
          <w:rFonts w:cs="Times" w:hint="eastAsia"/>
        </w:rPr>
        <w:t>This</w:t>
      </w:r>
      <w:r w:rsidR="000B55AA">
        <w:rPr>
          <w:rFonts w:cs="Times"/>
        </w:rPr>
        <w:t xml:space="preserve"> issue is related to Issue 1/2/3 in Section 3.1.1.2. </w:t>
      </w:r>
    </w:p>
    <w:p w14:paraId="3F72AE8A" w14:textId="77777777" w:rsidR="00242895" w:rsidRPr="007E6DED" w:rsidRDefault="00242895" w:rsidP="00242895">
      <w:pPr>
        <w:spacing w:before="0" w:after="120" w:line="240" w:lineRule="auto"/>
        <w:rPr>
          <w:rFonts w:eastAsia="Malgun Gothic" w:cs="Times New Roman"/>
          <w:lang w:eastAsia="ko-KR"/>
        </w:rPr>
      </w:pPr>
      <w:r w:rsidRPr="007E6DED">
        <w:rPr>
          <w:rFonts w:eastAsia="Malgun Gothic" w:cs="Times New Roman"/>
          <w:lang w:eastAsia="ko-KR"/>
        </w:rPr>
        <w:t>The detailed proposals and discussions are listed below.</w:t>
      </w:r>
    </w:p>
    <w:p w14:paraId="58E44097" w14:textId="25D87C70" w:rsidR="0047060B" w:rsidRPr="0047060B" w:rsidRDefault="0047060B" w:rsidP="0047060B">
      <w:pPr>
        <w:spacing w:before="120"/>
      </w:pPr>
      <w:r w:rsidRPr="0047060B">
        <w:rPr>
          <w:b/>
          <w:bCs/>
          <w:i/>
          <w:iCs/>
        </w:rPr>
        <w:t>Huawei:</w:t>
      </w:r>
      <w:r>
        <w:rPr>
          <w:b/>
          <w:bCs/>
        </w:rPr>
        <w:t xml:space="preserve"> </w:t>
      </w:r>
      <w:r w:rsidRPr="0047060B">
        <w:t xml:space="preserve">Extend </w:t>
      </w:r>
      <w:r w:rsidRPr="00A93D9C">
        <w:rPr>
          <w:i/>
          <w:iCs/>
        </w:rPr>
        <w:t>PUSCH-Allocation-r16</w:t>
      </w:r>
      <w:r w:rsidRPr="0047060B">
        <w:t xml:space="preserve"> to include an indicator which specifies whether semi-statically configured UL muting symbol(s) is enabled for each row.</w:t>
      </w:r>
    </w:p>
    <w:p w14:paraId="71E625A5" w14:textId="6BE8CDA6" w:rsidR="00E134D4" w:rsidRDefault="005A3080" w:rsidP="00111477">
      <w:pPr>
        <w:widowControl/>
        <w:adjustRightInd w:val="0"/>
        <w:spacing w:before="120" w:after="120" w:line="240" w:lineRule="auto"/>
        <w:textAlignment w:val="baseline"/>
      </w:pPr>
      <w:r w:rsidRPr="005A3080">
        <w:rPr>
          <w:b/>
          <w:bCs/>
          <w:i/>
          <w:iCs/>
        </w:rPr>
        <w:t>LG:</w:t>
      </w:r>
      <w:r>
        <w:t xml:space="preserve"> </w:t>
      </w:r>
      <w:r w:rsidRPr="005A3080">
        <w:t>For dynamic ON/OFF indication of UL resource muting, single bit of TDRA with fixed location in DCI is used.</w:t>
      </w:r>
    </w:p>
    <w:p w14:paraId="5D2641FA" w14:textId="043A858E" w:rsidR="00A253B4" w:rsidRDefault="00A253B4" w:rsidP="00111477">
      <w:pPr>
        <w:widowControl/>
        <w:adjustRightInd w:val="0"/>
        <w:spacing w:before="120" w:after="120" w:line="240" w:lineRule="auto"/>
        <w:textAlignment w:val="baseline"/>
      </w:pPr>
      <w:r w:rsidRPr="00A253B4">
        <w:rPr>
          <w:b/>
          <w:bCs/>
          <w:i/>
          <w:iCs/>
        </w:rPr>
        <w:t xml:space="preserve">Samsung: </w:t>
      </w:r>
      <w:r w:rsidRPr="00A253B4">
        <w:t>The time location of each of one or two UL muting symbols is semi-statically configured in the PUSCH TDRA table.</w:t>
      </w:r>
    </w:p>
    <w:p w14:paraId="54225487" w14:textId="77777777" w:rsidR="003B0146" w:rsidRPr="0047060B" w:rsidRDefault="003B0146" w:rsidP="00111477">
      <w:pPr>
        <w:widowControl/>
        <w:adjustRightInd w:val="0"/>
        <w:spacing w:before="120" w:after="120" w:line="240" w:lineRule="auto"/>
        <w:textAlignment w:val="baseline"/>
      </w:pPr>
    </w:p>
    <w:p w14:paraId="72735266" w14:textId="77777777" w:rsidR="005C53A2" w:rsidRDefault="00507CD5">
      <w:pPr>
        <w:pStyle w:val="4"/>
        <w:numPr>
          <w:ilvl w:val="3"/>
          <w:numId w:val="2"/>
        </w:numPr>
        <w:rPr>
          <w:i w:val="0"/>
          <w:sz w:val="22"/>
        </w:rPr>
      </w:pPr>
      <w:r>
        <w:rPr>
          <w:i w:val="0"/>
          <w:sz w:val="22"/>
        </w:rPr>
        <w:t xml:space="preserve">Time location </w:t>
      </w:r>
    </w:p>
    <w:p w14:paraId="72735267" w14:textId="0EFA7B9A" w:rsidR="005C53A2" w:rsidRDefault="00507CD5">
      <w:pPr>
        <w:spacing w:before="93"/>
        <w:rPr>
          <w:szCs w:val="20"/>
        </w:rPr>
      </w:pPr>
      <w:r>
        <w:rPr>
          <w:szCs w:val="20"/>
        </w:rPr>
        <w:t>For indication of UL resource muting for PUSCH, the following agreements were made in RAN1#11</w:t>
      </w:r>
      <w:r w:rsidR="00D81CD2">
        <w:rPr>
          <w:szCs w:val="20"/>
        </w:rPr>
        <w:t>9</w:t>
      </w:r>
      <w:r>
        <w:rPr>
          <w:szCs w:val="20"/>
        </w:rPr>
        <w:t>.</w:t>
      </w:r>
    </w:p>
    <w:tbl>
      <w:tblPr>
        <w:tblStyle w:val="af0"/>
        <w:tblW w:w="9305" w:type="dxa"/>
        <w:tblLook w:val="04A0" w:firstRow="1" w:lastRow="0" w:firstColumn="1" w:lastColumn="0" w:noHBand="0" w:noVBand="1"/>
      </w:tblPr>
      <w:tblGrid>
        <w:gridCol w:w="9305"/>
      </w:tblGrid>
      <w:tr w:rsidR="005C53A2" w14:paraId="72735272" w14:textId="77777777" w:rsidTr="00D81CD2">
        <w:trPr>
          <w:trHeight w:val="3108"/>
        </w:trPr>
        <w:tc>
          <w:tcPr>
            <w:tcW w:w="9305" w:type="dxa"/>
          </w:tcPr>
          <w:p w14:paraId="062C4BBD" w14:textId="77777777" w:rsidR="007E7CB2" w:rsidRPr="00FF3008" w:rsidRDefault="007E7CB2" w:rsidP="007E7CB2">
            <w:pPr>
              <w:rPr>
                <w:rFonts w:cs="Times"/>
                <w:b/>
                <w:bCs/>
                <w:lang w:eastAsia="x-none"/>
              </w:rPr>
            </w:pPr>
            <w:r w:rsidRPr="00FF3008">
              <w:rPr>
                <w:rFonts w:cs="Times"/>
                <w:b/>
                <w:bCs/>
                <w:highlight w:val="green"/>
                <w:lang w:eastAsia="x-none"/>
              </w:rPr>
              <w:t>Agreement</w:t>
            </w:r>
          </w:p>
          <w:p w14:paraId="6C623C4B" w14:textId="77777777" w:rsidR="007E7CB2" w:rsidRPr="00FF3008" w:rsidRDefault="007E7CB2" w:rsidP="007E7CB2">
            <w:pPr>
              <w:rPr>
                <w:rFonts w:cs="Times"/>
              </w:rPr>
            </w:pPr>
            <w:r w:rsidRPr="00FF3008">
              <w:rPr>
                <w:rFonts w:cs="Times"/>
              </w:rPr>
              <w:t>To determine the time location of UL muting symbol(s) in a slot for a PUSCH, the following option is selected for DG PUSCH and Type 2 CG PUSCH</w:t>
            </w:r>
          </w:p>
          <w:p w14:paraId="0FAFF0A7" w14:textId="77777777" w:rsidR="007E7CB2" w:rsidRPr="00666919" w:rsidRDefault="007E7CB2" w:rsidP="00634F95">
            <w:pPr>
              <w:pStyle w:val="aff"/>
              <w:widowControl/>
              <w:numPr>
                <w:ilvl w:val="0"/>
                <w:numId w:val="11"/>
              </w:numPr>
              <w:suppressAutoHyphens w:val="0"/>
              <w:overflowPunct w:val="0"/>
              <w:adjustRightInd w:val="0"/>
              <w:spacing w:before="0" w:line="240" w:lineRule="auto"/>
              <w:jc w:val="left"/>
              <w:textAlignment w:val="baseline"/>
              <w:rPr>
                <w:rFonts w:cs="Times"/>
              </w:rPr>
            </w:pPr>
            <w:r w:rsidRPr="00666919">
              <w:rPr>
                <w:rFonts w:cs="Times"/>
              </w:rPr>
              <w:t>Option 2: The</w:t>
            </w:r>
            <w:r w:rsidRPr="00666919">
              <w:rPr>
                <w:rFonts w:cs="Times"/>
                <w:color w:val="FF0000"/>
              </w:rPr>
              <w:t xml:space="preserve"> </w:t>
            </w:r>
            <w:r w:rsidRPr="00666919">
              <w:rPr>
                <w:rFonts w:cs="Times"/>
              </w:rPr>
              <w:t xml:space="preserve">time location of each of one or two UL muting symbols is semi-statically configured, and muting all of the semi-statically configured time location of UL muting symbol(s) can be dynamically turned ON/OFF by TDRA field in DCI </w:t>
            </w:r>
          </w:p>
          <w:p w14:paraId="3DED1752" w14:textId="77777777" w:rsidR="00D81CD2" w:rsidRPr="00DB3264" w:rsidRDefault="00D81CD2" w:rsidP="00D81CD2">
            <w:pPr>
              <w:rPr>
                <w:rFonts w:cs="Times"/>
                <w:b/>
                <w:bCs/>
              </w:rPr>
            </w:pPr>
            <w:r w:rsidRPr="00DB3264">
              <w:rPr>
                <w:rFonts w:cs="Times"/>
                <w:b/>
                <w:bCs/>
                <w:highlight w:val="green"/>
              </w:rPr>
              <w:t>Agreement</w:t>
            </w:r>
          </w:p>
          <w:p w14:paraId="4BA46A19" w14:textId="77777777" w:rsidR="00D81CD2" w:rsidRPr="00DB3264" w:rsidRDefault="00D81CD2" w:rsidP="00D81CD2">
            <w:pPr>
              <w:rPr>
                <w:rFonts w:cs="Times"/>
                <w:szCs w:val="20"/>
              </w:rPr>
            </w:pPr>
            <w:r w:rsidRPr="00DB3264">
              <w:rPr>
                <w:rFonts w:cs="Times"/>
                <w:szCs w:val="20"/>
              </w:rPr>
              <w:t xml:space="preserve">For PUSCH repetition Type A in SBFD symbols with Configuration 1, the same time location of none, one or two UL muting symbol(s) is applied for all PUSCH repetitions   </w:t>
            </w:r>
          </w:p>
          <w:p w14:paraId="72735271" w14:textId="3A64869B" w:rsidR="005C53A2" w:rsidRPr="00D81CD2" w:rsidRDefault="00D81CD2" w:rsidP="00D81CD2">
            <w:pPr>
              <w:rPr>
                <w:rFonts w:eastAsia="Batang"/>
                <w:kern w:val="0"/>
                <w:szCs w:val="20"/>
              </w:rPr>
            </w:pPr>
            <w:r w:rsidRPr="00DB3264">
              <w:rPr>
                <w:rFonts w:cs="Times"/>
                <w:szCs w:val="20"/>
              </w:rPr>
              <w:t xml:space="preserve">For PUSCH repetition Type B in SBFD symbols with Configuration 1, the same time location of none, one or two UL muting symbol(s) per slot is applied for all the actual PUSCH repetitions </w:t>
            </w:r>
          </w:p>
        </w:tc>
      </w:tr>
    </w:tbl>
    <w:p w14:paraId="26D102D3" w14:textId="4ACEDE4A" w:rsidR="00D81CD2" w:rsidRDefault="00D81CD2" w:rsidP="00D81CD2">
      <w:pPr>
        <w:pStyle w:val="aff"/>
        <w:widowControl/>
        <w:numPr>
          <w:ilvl w:val="0"/>
          <w:numId w:val="5"/>
        </w:numPr>
        <w:adjustRightInd w:val="0"/>
        <w:spacing w:before="120" w:after="120" w:line="240" w:lineRule="auto"/>
        <w:textAlignment w:val="baseline"/>
        <w:rPr>
          <w:rFonts w:eastAsia="等线"/>
          <w:b/>
          <w:u w:val="single"/>
        </w:rPr>
      </w:pPr>
      <w:r>
        <w:rPr>
          <w:rFonts w:eastAsia="等线"/>
          <w:b/>
          <w:u w:val="single"/>
        </w:rPr>
        <w:t>Issue 1: UL resource muting for Type 1 CG PUSCH</w:t>
      </w:r>
    </w:p>
    <w:p w14:paraId="7D908E93" w14:textId="77777777" w:rsidR="00F13CB5" w:rsidRDefault="00D042F9" w:rsidP="003E7A5C">
      <w:pPr>
        <w:widowControl/>
        <w:adjustRightInd w:val="0"/>
        <w:spacing w:before="0" w:after="120" w:line="240" w:lineRule="auto"/>
        <w:textAlignment w:val="baseline"/>
      </w:pPr>
      <w:r>
        <w:rPr>
          <w:rFonts w:cs="Times" w:hint="eastAsia"/>
        </w:rPr>
        <w:t>I</w:t>
      </w:r>
      <w:r>
        <w:rPr>
          <w:rFonts w:cs="Times"/>
        </w:rPr>
        <w:t xml:space="preserve">n RAN1#118bis, </w:t>
      </w:r>
      <w:r w:rsidR="001A5D34">
        <w:rPr>
          <w:rFonts w:cs="Times"/>
        </w:rPr>
        <w:t>it was agreed that “</w:t>
      </w:r>
      <w:r>
        <w:t>To determine the time location of UL muting symbol(s) in a slot for a PUSCH, the time location of each of one or two UL muting symbols is semi-statically configured for Type 1 CG PUSCH.</w:t>
      </w:r>
      <w:r w:rsidR="001A5D34">
        <w:t xml:space="preserve">” </w:t>
      </w:r>
    </w:p>
    <w:p w14:paraId="1FEE1CD2" w14:textId="64E8DA6D" w:rsidR="00D84FA2" w:rsidRDefault="00F13CB5" w:rsidP="00F13CB5">
      <w:pPr>
        <w:widowControl/>
        <w:adjustRightInd w:val="0"/>
        <w:spacing w:before="0" w:after="120" w:line="240" w:lineRule="auto"/>
        <w:textAlignment w:val="baseline"/>
        <w:rPr>
          <w:iCs/>
        </w:rPr>
      </w:pPr>
      <w:r>
        <w:lastRenderedPageBreak/>
        <w:t>Co</w:t>
      </w:r>
      <w:r w:rsidR="001A5D34">
        <w:t>nsidering that</w:t>
      </w:r>
      <w:r w:rsidR="003E7A5C">
        <w:t xml:space="preserve"> UE can be configured with multiple Type 1 CG </w:t>
      </w:r>
      <w:r w:rsidR="003E7A5C">
        <w:rPr>
          <w:rFonts w:hint="eastAsia"/>
        </w:rPr>
        <w:t>PUSCH</w:t>
      </w:r>
      <w:r w:rsidR="003E7A5C">
        <w:t xml:space="preserve">(s), </w:t>
      </w:r>
      <w:r w:rsidR="001A5D34">
        <w:t>it</w:t>
      </w:r>
      <w:r w:rsidR="003E7A5C">
        <w:t xml:space="preserve"> is </w:t>
      </w:r>
      <w:r w:rsidR="001A5D34">
        <w:t xml:space="preserve">unclear </w:t>
      </w:r>
      <w:r w:rsidR="003E7A5C">
        <w:t>whether the time location of each of one or two UL muting symbols are configured for each Type 1 CG PUSCH</w:t>
      </w:r>
      <w:r w:rsidR="001A5D34">
        <w:t xml:space="preserve"> separately or for all configured Type 1 CG PUSCH(s). </w:t>
      </w:r>
      <w:r w:rsidR="00FD7825">
        <w:t xml:space="preserve"> </w:t>
      </w:r>
      <w:r w:rsidR="003E7A5C" w:rsidRPr="003E7A5C">
        <w:rPr>
          <w:b/>
          <w:bCs/>
          <w:i/>
          <w:iCs/>
        </w:rPr>
        <w:t>ZTE</w:t>
      </w:r>
      <w:r w:rsidR="003E7A5C">
        <w:t xml:space="preserve"> proposes that for the UL muting pattern is </w:t>
      </w:r>
      <w:r w:rsidR="003E7A5C" w:rsidRPr="00D042F9">
        <w:rPr>
          <w:iCs/>
        </w:rPr>
        <w:t>configured separately for each of the multiple Type-1 CG PUSCH configurations.</w:t>
      </w:r>
      <w:r w:rsidR="003E7A5C">
        <w:rPr>
          <w:iCs/>
        </w:rPr>
        <w:t xml:space="preserve"> </w:t>
      </w:r>
      <w:r w:rsidR="003E7A5C" w:rsidRPr="003E7A5C">
        <w:rPr>
          <w:b/>
          <w:bCs/>
          <w:i/>
        </w:rPr>
        <w:t>Samsung</w:t>
      </w:r>
      <w:r w:rsidR="003E7A5C">
        <w:rPr>
          <w:iCs/>
        </w:rPr>
        <w:t xml:space="preserve"> ha</w:t>
      </w:r>
      <w:r w:rsidR="001A1BDC">
        <w:rPr>
          <w:iCs/>
        </w:rPr>
        <w:t>s a</w:t>
      </w:r>
      <w:r w:rsidR="00B03A4A">
        <w:rPr>
          <w:iCs/>
        </w:rPr>
        <w:t xml:space="preserve"> </w:t>
      </w:r>
      <w:r w:rsidR="003E7A5C">
        <w:rPr>
          <w:iCs/>
        </w:rPr>
        <w:t xml:space="preserve">similar proposal. </w:t>
      </w:r>
    </w:p>
    <w:p w14:paraId="54107CB6" w14:textId="14A41CF9" w:rsidR="001A1BDC" w:rsidRPr="001A1BDC" w:rsidRDefault="001A1BDC" w:rsidP="00F13CB5">
      <w:pPr>
        <w:widowControl/>
        <w:adjustRightInd w:val="0"/>
        <w:spacing w:before="0" w:after="120" w:line="240" w:lineRule="auto"/>
        <w:textAlignment w:val="baseline"/>
        <w:rPr>
          <w:b/>
          <w:iCs/>
        </w:rPr>
      </w:pPr>
      <w:r w:rsidRPr="001A1BDC">
        <w:rPr>
          <w:rFonts w:hint="eastAsia"/>
          <w:b/>
          <w:i/>
          <w:iCs/>
        </w:rPr>
        <w:t>E</w:t>
      </w:r>
      <w:r w:rsidRPr="001A1BDC">
        <w:rPr>
          <w:b/>
          <w:i/>
          <w:iCs/>
        </w:rPr>
        <w:t>ricsson</w:t>
      </w:r>
      <w:r>
        <w:rPr>
          <w:b/>
          <w:i/>
          <w:iCs/>
        </w:rPr>
        <w:t xml:space="preserve"> </w:t>
      </w:r>
      <w:r w:rsidR="00B90DE3">
        <w:rPr>
          <w:iCs/>
        </w:rPr>
        <w:t>proposed to</w:t>
      </w:r>
      <w:r w:rsidRPr="00B90DE3">
        <w:rPr>
          <w:rFonts w:cs="Times New Roman"/>
        </w:rPr>
        <w:t xml:space="preserve"> support semi-static configuration of a list of one or two ZP-SRS resources in </w:t>
      </w:r>
      <w:r w:rsidRPr="00B90DE3">
        <w:rPr>
          <w:rFonts w:cs="Times New Roman"/>
          <w:i/>
        </w:rPr>
        <w:t>PUSCH-Config</w:t>
      </w:r>
      <w:r w:rsidRPr="00B90DE3">
        <w:rPr>
          <w:rFonts w:cs="Times New Roman"/>
        </w:rPr>
        <w:t xml:space="preserve">, </w:t>
      </w:r>
      <w:r w:rsidR="00B90DE3">
        <w:rPr>
          <w:iCs/>
        </w:rPr>
        <w:t>f</w:t>
      </w:r>
      <w:r w:rsidR="00B90DE3" w:rsidRPr="00B90DE3">
        <w:rPr>
          <w:rFonts w:cs="Times New Roman"/>
        </w:rPr>
        <w:t>or DG-PUSCH and both Type-1 and Type-2 CG-PUSCH</w:t>
      </w:r>
      <w:r w:rsidR="00B90DE3">
        <w:rPr>
          <w:rFonts w:cs="Times New Roman"/>
        </w:rPr>
        <w:t>, i.e., a single UL resource muting pattern for all PUSCH(s).</w:t>
      </w:r>
    </w:p>
    <w:p w14:paraId="7FFF45F9" w14:textId="64355A3A" w:rsidR="00F13CB5" w:rsidRDefault="00F13CB5" w:rsidP="00F13CB5">
      <w:pPr>
        <w:widowControl/>
        <w:adjustRightInd w:val="0"/>
        <w:spacing w:before="0" w:after="120" w:line="240" w:lineRule="auto"/>
        <w:textAlignment w:val="baseline"/>
      </w:pPr>
      <w:r w:rsidRPr="00F13CB5">
        <w:rPr>
          <w:rFonts w:eastAsia="等线" w:hint="eastAsia"/>
          <w:b/>
          <w:bCs/>
          <w:i/>
          <w:iCs/>
        </w:rPr>
        <w:t>H</w:t>
      </w:r>
      <w:r w:rsidRPr="00F13CB5">
        <w:rPr>
          <w:rFonts w:eastAsia="等线"/>
          <w:b/>
          <w:bCs/>
          <w:i/>
          <w:iCs/>
        </w:rPr>
        <w:t>uawei</w:t>
      </w:r>
      <w:r>
        <w:rPr>
          <w:rFonts w:eastAsia="等线"/>
        </w:rPr>
        <w:t xml:space="preserve"> proposed to introduce an explicit </w:t>
      </w:r>
      <w:r w:rsidRPr="00F13CB5">
        <w:t xml:space="preserve">ON/OFF indicator in </w:t>
      </w:r>
      <w:r w:rsidRPr="00F13CB5">
        <w:rPr>
          <w:i/>
          <w:iCs/>
        </w:rPr>
        <w:t>rrc-ConfiguredUplinkGrant</w:t>
      </w:r>
      <w:r w:rsidRPr="00F13CB5">
        <w:t xml:space="preserve"> which specifies whether semi-statically configured UL muting symbol(s) is enabled for this Type 1 CG PUSCH.</w:t>
      </w:r>
      <w:r>
        <w:t xml:space="preserve"> However, if UL resource muting is configured separately for each Type CG PUSCH, there </w:t>
      </w:r>
      <w:r w:rsidR="00C85A6C">
        <w:t>seems</w:t>
      </w:r>
      <w:r>
        <w:t xml:space="preserve"> no need to configure </w:t>
      </w:r>
      <w:r w:rsidR="00C85A6C">
        <w:t>such</w:t>
      </w:r>
      <w:r>
        <w:t xml:space="preserve"> indicator.</w:t>
      </w:r>
    </w:p>
    <w:p w14:paraId="1D77188B" w14:textId="77777777" w:rsidR="001A5D34" w:rsidRPr="007E6DED" w:rsidRDefault="001A5D34" w:rsidP="001A5D34">
      <w:pPr>
        <w:spacing w:before="0" w:after="120" w:line="240" w:lineRule="auto"/>
        <w:rPr>
          <w:rFonts w:eastAsia="Malgun Gothic" w:cs="Times New Roman"/>
          <w:lang w:eastAsia="ko-KR"/>
        </w:rPr>
      </w:pPr>
      <w:r w:rsidRPr="007E6DED">
        <w:rPr>
          <w:rFonts w:eastAsia="Malgun Gothic" w:cs="Times New Roman"/>
          <w:lang w:eastAsia="ko-KR"/>
        </w:rPr>
        <w:t>The detailed proposals and discussions are listed below.</w:t>
      </w:r>
    </w:p>
    <w:p w14:paraId="6C3E40AB" w14:textId="77777777" w:rsidR="003E7A5C" w:rsidRDefault="00D042F9" w:rsidP="003E7A5C">
      <w:pPr>
        <w:widowControl/>
        <w:adjustRightInd w:val="0"/>
        <w:spacing w:before="0" w:after="120" w:line="240" w:lineRule="auto"/>
        <w:textAlignment w:val="baseline"/>
        <w:rPr>
          <w:iCs/>
        </w:rPr>
      </w:pPr>
      <w:r w:rsidRPr="00D042F9">
        <w:rPr>
          <w:rFonts w:eastAsia="等线" w:hint="eastAsia"/>
          <w:b/>
          <w:bCs/>
          <w:i/>
          <w:iCs/>
        </w:rPr>
        <w:t>Z</w:t>
      </w:r>
      <w:r w:rsidRPr="00D042F9">
        <w:rPr>
          <w:rFonts w:eastAsia="等线"/>
          <w:b/>
          <w:bCs/>
          <w:i/>
          <w:iCs/>
        </w:rPr>
        <w:t>TE</w:t>
      </w:r>
      <w:r>
        <w:rPr>
          <w:rFonts w:eastAsia="等线"/>
          <w:b/>
          <w:bCs/>
          <w:i/>
          <w:iCs/>
        </w:rPr>
        <w:t xml:space="preserve">: </w:t>
      </w:r>
      <w:r w:rsidRPr="00D042F9">
        <w:rPr>
          <w:iCs/>
        </w:rPr>
        <w:t>The UL muting pattern should be configured separately for each of the multiple Type-1 CG PUSCH configurations.</w:t>
      </w:r>
    </w:p>
    <w:p w14:paraId="12F3AB48" w14:textId="67C3C87A" w:rsidR="003E7A5C" w:rsidRPr="00D042F9" w:rsidRDefault="003E7A5C" w:rsidP="003E7A5C">
      <w:pPr>
        <w:adjustRightInd w:val="0"/>
        <w:spacing w:before="0" w:after="120" w:line="240" w:lineRule="auto"/>
        <w:rPr>
          <w:iCs/>
        </w:rPr>
      </w:pPr>
      <w:r w:rsidRPr="003E7A5C">
        <w:rPr>
          <w:rFonts w:cs="Arial"/>
          <w:b/>
          <w:bCs/>
          <w:i/>
          <w:iCs/>
          <w:color w:val="000000" w:themeColor="text1"/>
          <w:szCs w:val="20"/>
        </w:rPr>
        <w:t>Samsung:</w:t>
      </w:r>
      <w:r>
        <w:rPr>
          <w:rFonts w:cs="Arial"/>
          <w:color w:val="000000" w:themeColor="text1"/>
          <w:szCs w:val="20"/>
        </w:rPr>
        <w:t xml:space="preserve"> </w:t>
      </w:r>
      <w:r w:rsidRPr="00C73D1E">
        <w:rPr>
          <w:rFonts w:cs="Arial"/>
          <w:color w:val="000000" w:themeColor="text1"/>
          <w:szCs w:val="20"/>
        </w:rPr>
        <w:t xml:space="preserve">For CG Type 1 PUSCH, </w:t>
      </w:r>
      <w:r>
        <w:rPr>
          <w:rFonts w:cs="Arial"/>
          <w:color w:val="000000" w:themeColor="text1"/>
          <w:szCs w:val="20"/>
        </w:rPr>
        <w:t xml:space="preserve">the UL muted symbol positions can be added to the </w:t>
      </w:r>
      <w:r>
        <w:rPr>
          <w:rFonts w:cs="Arial"/>
          <w:i/>
          <w:color w:val="000000" w:themeColor="text1"/>
          <w:szCs w:val="20"/>
        </w:rPr>
        <w:t>ConfiguredGrantConfig</w:t>
      </w:r>
      <w:r>
        <w:rPr>
          <w:rFonts w:cs="Arial"/>
          <w:color w:val="000000" w:themeColor="text1"/>
          <w:szCs w:val="20"/>
        </w:rPr>
        <w:t xml:space="preserve"> RRC IE</w:t>
      </w:r>
      <w:r w:rsidRPr="00C73D1E">
        <w:rPr>
          <w:rFonts w:cs="Arial"/>
          <w:color w:val="000000" w:themeColor="text1"/>
          <w:szCs w:val="20"/>
        </w:rPr>
        <w:t>.</w:t>
      </w:r>
    </w:p>
    <w:p w14:paraId="3289312E" w14:textId="13B88025" w:rsidR="002732AB" w:rsidRPr="002732AB" w:rsidRDefault="002732AB" w:rsidP="00B03A4A">
      <w:pPr>
        <w:pStyle w:val="Proposal"/>
        <w:suppressAutoHyphens w:val="0"/>
        <w:adjustRightInd w:val="0"/>
        <w:snapToGrid w:val="0"/>
        <w:spacing w:line="240" w:lineRule="auto"/>
        <w:rPr>
          <w:rFonts w:ascii="Times New Roman" w:hAnsi="Times New Roman" w:cs="Times New Roman"/>
          <w:b w:val="0"/>
          <w:sz w:val="22"/>
        </w:rPr>
      </w:pPr>
      <w:r w:rsidRPr="002732AB">
        <w:rPr>
          <w:rFonts w:ascii="Times New Roman" w:hAnsi="Times New Roman" w:cs="Times New Roman"/>
          <w:i/>
          <w:sz w:val="22"/>
        </w:rPr>
        <w:t>Ericsson:</w:t>
      </w:r>
      <w:r w:rsidRPr="002732AB">
        <w:rPr>
          <w:rFonts w:ascii="Times New Roman" w:hAnsi="Times New Roman" w:cs="Times New Roman"/>
          <w:b w:val="0"/>
          <w:i/>
          <w:sz w:val="22"/>
        </w:rPr>
        <w:t xml:space="preserve"> </w:t>
      </w:r>
      <w:bookmarkStart w:id="4" w:name="_Toc189832432"/>
      <w:r w:rsidRPr="002732AB">
        <w:rPr>
          <w:rFonts w:ascii="Times New Roman" w:hAnsi="Times New Roman" w:cs="Times New Roman"/>
          <w:b w:val="0"/>
          <w:sz w:val="22"/>
        </w:rPr>
        <w:t xml:space="preserve">For DG-PUSCH and both Type-1 and Type-2 CG-PUSCH, support semi-static configuration of a list of one or two ZP-SRS resources in </w:t>
      </w:r>
      <w:r w:rsidRPr="002732AB">
        <w:rPr>
          <w:rFonts w:ascii="Times New Roman" w:hAnsi="Times New Roman" w:cs="Times New Roman"/>
          <w:b w:val="0"/>
          <w:i/>
          <w:sz w:val="22"/>
        </w:rPr>
        <w:t>PUSCH-Config</w:t>
      </w:r>
      <w:r w:rsidRPr="002732AB">
        <w:rPr>
          <w:rFonts w:ascii="Times New Roman" w:hAnsi="Times New Roman" w:cs="Times New Roman"/>
          <w:b w:val="0"/>
          <w:sz w:val="22"/>
        </w:rPr>
        <w:t xml:space="preserve">, each corresponding to a different OFDM symbol location in a slot (parameter </w:t>
      </w:r>
      <w:r w:rsidRPr="002732AB">
        <w:rPr>
          <w:rFonts w:ascii="Times New Roman" w:hAnsi="Times New Roman" w:cs="Times New Roman"/>
          <w:b w:val="0"/>
          <w:i/>
          <w:sz w:val="22"/>
        </w:rPr>
        <w:t>startPosition</w:t>
      </w:r>
      <w:r w:rsidRPr="002732AB">
        <w:rPr>
          <w:rFonts w:ascii="Times New Roman" w:hAnsi="Times New Roman" w:cs="Times New Roman"/>
          <w:b w:val="0"/>
          <w:sz w:val="22"/>
        </w:rPr>
        <w:t>).</w:t>
      </w:r>
      <w:bookmarkEnd w:id="4"/>
    </w:p>
    <w:p w14:paraId="48E4EC58" w14:textId="77777777" w:rsidR="00B03A4A" w:rsidRDefault="00B03A4A" w:rsidP="00B03A4A">
      <w:pPr>
        <w:widowControl/>
        <w:adjustRightInd w:val="0"/>
        <w:spacing w:before="120" w:after="120" w:line="240" w:lineRule="auto"/>
        <w:textAlignment w:val="baseline"/>
      </w:pPr>
      <w:r w:rsidRPr="00F13CB5">
        <w:rPr>
          <w:rFonts w:eastAsia="等线" w:hint="eastAsia"/>
          <w:b/>
          <w:bCs/>
          <w:i/>
          <w:iCs/>
        </w:rPr>
        <w:t>Huawei</w:t>
      </w:r>
      <w:r w:rsidRPr="00F13CB5">
        <w:rPr>
          <w:rFonts w:eastAsia="等线"/>
          <w:b/>
          <w:bCs/>
          <w:i/>
          <w:iCs/>
        </w:rPr>
        <w:t>:</w:t>
      </w:r>
      <w:r>
        <w:rPr>
          <w:rFonts w:eastAsia="等线"/>
          <w:b/>
          <w:bCs/>
          <w:i/>
          <w:iCs/>
        </w:rPr>
        <w:t xml:space="preserve"> </w:t>
      </w:r>
      <w:r w:rsidRPr="00F13CB5">
        <w:rPr>
          <w:rFonts w:eastAsia="等线"/>
        </w:rPr>
        <w:t>A</w:t>
      </w:r>
      <w:r w:rsidRPr="00F13CB5">
        <w:t xml:space="preserve">n explicit ON/OFF indicator is introduced in </w:t>
      </w:r>
      <w:r w:rsidRPr="00F9522A">
        <w:rPr>
          <w:i/>
          <w:iCs/>
        </w:rPr>
        <w:t>rrc-ConfiguredUplinkGrant</w:t>
      </w:r>
      <w:r w:rsidRPr="00F13CB5">
        <w:t xml:space="preserve"> which specifies whether semi-statically configured UL muting symbol(s) is enabled for this Type 1 CG PUSCH.</w:t>
      </w:r>
    </w:p>
    <w:p w14:paraId="52DFEBD0" w14:textId="4E98C15B" w:rsidR="00CE3898" w:rsidRDefault="00D2481D" w:rsidP="00D81CD2">
      <w:pPr>
        <w:widowControl/>
        <w:adjustRightInd w:val="0"/>
        <w:spacing w:before="120" w:after="120" w:line="240" w:lineRule="auto"/>
        <w:textAlignment w:val="baseline"/>
        <w:rPr>
          <w:bCs/>
        </w:rPr>
      </w:pPr>
      <w:r>
        <w:rPr>
          <w:rFonts w:hint="eastAsia"/>
          <w:b/>
          <w:i/>
        </w:rPr>
        <w:t>S</w:t>
      </w:r>
      <w:r>
        <w:rPr>
          <w:b/>
          <w:i/>
        </w:rPr>
        <w:t xml:space="preserve">harp: </w:t>
      </w:r>
      <w:r w:rsidRPr="00D2481D">
        <w:rPr>
          <w:bCs/>
        </w:rPr>
        <w:t>Consider dedicating a DCI message for the case of CG PUSCH Type 1 to communicate the TDRA field for turning the UL resource muting ON/OFF.</w:t>
      </w:r>
    </w:p>
    <w:p w14:paraId="553E9480" w14:textId="77777777" w:rsidR="00AA0B69" w:rsidRPr="00B03A4A" w:rsidRDefault="00AA0B69" w:rsidP="00D81CD2">
      <w:pPr>
        <w:widowControl/>
        <w:adjustRightInd w:val="0"/>
        <w:spacing w:before="120" w:after="120" w:line="240" w:lineRule="auto"/>
        <w:textAlignment w:val="baseline"/>
        <w:rPr>
          <w:b/>
          <w:i/>
        </w:rPr>
      </w:pPr>
    </w:p>
    <w:p w14:paraId="6AA04ADA" w14:textId="462FB281" w:rsidR="00D81CD2" w:rsidRDefault="00D81CD2" w:rsidP="00D81CD2">
      <w:pPr>
        <w:pStyle w:val="aff"/>
        <w:widowControl/>
        <w:numPr>
          <w:ilvl w:val="0"/>
          <w:numId w:val="5"/>
        </w:numPr>
        <w:adjustRightInd w:val="0"/>
        <w:spacing w:before="120" w:after="120" w:line="240" w:lineRule="auto"/>
        <w:textAlignment w:val="baseline"/>
        <w:rPr>
          <w:rFonts w:eastAsia="等线"/>
          <w:b/>
          <w:u w:val="single"/>
        </w:rPr>
      </w:pPr>
      <w:r>
        <w:rPr>
          <w:rFonts w:eastAsia="等线"/>
          <w:b/>
          <w:u w:val="single"/>
        </w:rPr>
        <w:t xml:space="preserve">Issue 2: UL resource muting for PUSCH repetition </w:t>
      </w:r>
      <w:r>
        <w:rPr>
          <w:rFonts w:eastAsia="等线" w:hint="eastAsia"/>
          <w:b/>
          <w:u w:val="single"/>
        </w:rPr>
        <w:t>with</w:t>
      </w:r>
      <w:r>
        <w:rPr>
          <w:rFonts w:eastAsia="等线"/>
          <w:b/>
          <w:u w:val="single"/>
        </w:rPr>
        <w:t xml:space="preserve"> Configuration 2</w:t>
      </w:r>
    </w:p>
    <w:p w14:paraId="01420127" w14:textId="288BE19E" w:rsidR="00D81CD2" w:rsidRDefault="008E3355" w:rsidP="00D81CD2">
      <w:pPr>
        <w:spacing w:before="0" w:after="120" w:line="240" w:lineRule="auto"/>
        <w:rPr>
          <w:rFonts w:cs="Times New Roman"/>
          <w:color w:val="000000" w:themeColor="text1"/>
        </w:rPr>
      </w:pPr>
      <w:r>
        <w:rPr>
          <w:rFonts w:cs="Times New Roman"/>
          <w:color w:val="000000" w:themeColor="text1"/>
        </w:rPr>
        <w:t xml:space="preserve">For </w:t>
      </w:r>
      <w:r w:rsidR="00D81CD2">
        <w:rPr>
          <w:rFonts w:cs="Times New Roman"/>
          <w:color w:val="000000" w:themeColor="text1"/>
        </w:rPr>
        <w:t>UL resource muting for PUSCH repetition with Configuration 2</w:t>
      </w:r>
      <w:r>
        <w:rPr>
          <w:rFonts w:cs="Times New Roman"/>
          <w:color w:val="000000" w:themeColor="text1"/>
        </w:rPr>
        <w:t>,</w:t>
      </w:r>
      <w:r w:rsidR="00D81CD2">
        <w:rPr>
          <w:rFonts w:cs="Times New Roman"/>
          <w:color w:val="000000" w:themeColor="text1"/>
        </w:rPr>
        <w:t xml:space="preserve"> </w:t>
      </w:r>
      <w:r>
        <w:rPr>
          <w:rFonts w:cs="Times New Roman"/>
          <w:color w:val="000000" w:themeColor="text1"/>
        </w:rPr>
        <w:t>m</w:t>
      </w:r>
      <w:r w:rsidR="0054389B">
        <w:rPr>
          <w:rFonts w:cs="Times New Roman"/>
          <w:color w:val="000000" w:themeColor="text1"/>
        </w:rPr>
        <w:t>ost companies are supportive of the following proposal</w:t>
      </w:r>
    </w:p>
    <w:p w14:paraId="30B65449" w14:textId="12B680AD" w:rsidR="00FD7825" w:rsidRPr="00E46829" w:rsidRDefault="0054389B" w:rsidP="00E46829">
      <w:pPr>
        <w:widowControl/>
        <w:tabs>
          <w:tab w:val="left" w:pos="-420"/>
        </w:tabs>
        <w:suppressAutoHyphens w:val="0"/>
        <w:overflowPunct w:val="0"/>
        <w:adjustRightInd w:val="0"/>
        <w:spacing w:before="0" w:after="120" w:line="240" w:lineRule="auto"/>
        <w:textAlignment w:val="baseline"/>
        <w:rPr>
          <w:rFonts w:cs="Times"/>
          <w:szCs w:val="20"/>
        </w:rPr>
      </w:pPr>
      <w:r w:rsidRPr="00E46829">
        <w:rPr>
          <w:rFonts w:cs="Times"/>
          <w:szCs w:val="20"/>
        </w:rPr>
        <w:t xml:space="preserve">For </w:t>
      </w:r>
      <w:r w:rsidRPr="00E46829">
        <w:rPr>
          <w:rFonts w:eastAsia="宋体" w:cs="Times New Roman"/>
          <w:kern w:val="0"/>
          <w:lang w:val="en-GB" w:eastAsia="en-GB"/>
        </w:rPr>
        <w:t>PUSCH</w:t>
      </w:r>
      <w:r w:rsidRPr="00E46829">
        <w:rPr>
          <w:rFonts w:cs="Times"/>
          <w:szCs w:val="20"/>
        </w:rPr>
        <w:t xml:space="preserve"> repetition Type A in </w:t>
      </w:r>
      <w:r w:rsidRPr="00E46829">
        <w:rPr>
          <w:rFonts w:eastAsia="宋体" w:cs="Times New Roman"/>
          <w:kern w:val="0"/>
          <w:lang w:eastAsia="en-US"/>
        </w:rPr>
        <w:t>SBFD</w:t>
      </w:r>
      <w:r w:rsidRPr="00E46829">
        <w:rPr>
          <w:rFonts w:cs="Times"/>
          <w:szCs w:val="20"/>
        </w:rPr>
        <w:t xml:space="preserve"> symbols with Configuration 2, the same time location of none, one or two UL muting symbol(s) is applied for all PUSCH repetitions in SBFD symbols. </w:t>
      </w:r>
    </w:p>
    <w:p w14:paraId="510E2CCC" w14:textId="7A2D5E7E" w:rsidR="00EB7BDC" w:rsidRDefault="0054389B" w:rsidP="00E46829">
      <w:pPr>
        <w:widowControl/>
        <w:suppressAutoHyphens w:val="0"/>
        <w:overflowPunct w:val="0"/>
        <w:adjustRightInd w:val="0"/>
        <w:spacing w:before="0" w:after="120" w:line="240" w:lineRule="auto"/>
        <w:textAlignment w:val="baseline"/>
        <w:rPr>
          <w:rFonts w:cs="Times"/>
          <w:szCs w:val="20"/>
        </w:rPr>
      </w:pPr>
      <w:r w:rsidRPr="00E46829">
        <w:rPr>
          <w:rFonts w:cs="Times"/>
          <w:szCs w:val="20"/>
        </w:rPr>
        <w:t>For PUSCH repetition Type B in SBFD symbols with Configuration 2, the same time location of none, one or two UL muting symbol(s) per slot is applied for all the actual PUSCH repetitions</w:t>
      </w:r>
      <w:r w:rsidR="00EB7BDC">
        <w:rPr>
          <w:rFonts w:cs="Times"/>
          <w:szCs w:val="20"/>
        </w:rPr>
        <w:t xml:space="preserve"> in SBFD symbols</w:t>
      </w:r>
      <w:r w:rsidRPr="00E46829">
        <w:rPr>
          <w:rFonts w:cs="Times"/>
          <w:szCs w:val="20"/>
        </w:rPr>
        <w:t xml:space="preserve">. </w:t>
      </w:r>
    </w:p>
    <w:p w14:paraId="291C47B8" w14:textId="2BF2492A" w:rsidR="00D81CD2" w:rsidRPr="00E46829" w:rsidRDefault="00EB7BDC" w:rsidP="00E46829">
      <w:pPr>
        <w:widowControl/>
        <w:suppressAutoHyphens w:val="0"/>
        <w:overflowPunct w:val="0"/>
        <w:adjustRightInd w:val="0"/>
        <w:spacing w:before="0" w:after="120" w:line="240" w:lineRule="auto"/>
        <w:textAlignment w:val="baseline"/>
        <w:rPr>
          <w:rFonts w:cs="Times"/>
          <w:szCs w:val="20"/>
        </w:rPr>
      </w:pPr>
      <w:r>
        <w:rPr>
          <w:rFonts w:cs="Times"/>
          <w:szCs w:val="20"/>
        </w:rPr>
        <w:t>R</w:t>
      </w:r>
      <w:r>
        <w:rPr>
          <w:rFonts w:cs="Times" w:hint="eastAsia"/>
          <w:szCs w:val="20"/>
        </w:rPr>
        <w:t>egarding</w:t>
      </w:r>
      <w:r>
        <w:rPr>
          <w:rFonts w:cs="Times"/>
          <w:szCs w:val="20"/>
        </w:rPr>
        <w:t xml:space="preserve"> whether </w:t>
      </w:r>
      <w:r w:rsidR="0054389B" w:rsidRPr="00E46829">
        <w:rPr>
          <w:rFonts w:cs="Times"/>
          <w:szCs w:val="20"/>
        </w:rPr>
        <w:t xml:space="preserve">UL resource muting </w:t>
      </w:r>
      <w:r>
        <w:rPr>
          <w:rFonts w:cs="Times"/>
          <w:szCs w:val="20"/>
        </w:rPr>
        <w:t xml:space="preserve">can be applied </w:t>
      </w:r>
      <w:r w:rsidR="0054389B" w:rsidRPr="00E46829">
        <w:rPr>
          <w:rFonts w:cs="Times"/>
          <w:szCs w:val="20"/>
        </w:rPr>
        <w:t>in non-SBFD symbols</w:t>
      </w:r>
      <w:r>
        <w:rPr>
          <w:rFonts w:cs="Times"/>
          <w:szCs w:val="20"/>
        </w:rPr>
        <w:t>, most companies are fine not to apply UL resource muting in non-SBFD symbols while QC points out that UL resource muting can also be applied in non-SBFD symbols for dynamic/flexible TDD operation.</w:t>
      </w:r>
    </w:p>
    <w:p w14:paraId="22892EF4" w14:textId="77777777" w:rsidR="00E44852" w:rsidRDefault="00E44852" w:rsidP="007E6DED">
      <w:pPr>
        <w:spacing w:before="0" w:after="120" w:line="240" w:lineRule="auto"/>
        <w:rPr>
          <w:rFonts w:eastAsia="Malgun Gothic" w:cs="Times New Roman"/>
          <w:lang w:eastAsia="ko-KR"/>
        </w:rPr>
      </w:pPr>
    </w:p>
    <w:p w14:paraId="55D42646" w14:textId="3C18E800" w:rsidR="00554597" w:rsidRPr="007E6DED" w:rsidRDefault="00554597" w:rsidP="007E6DED">
      <w:pPr>
        <w:spacing w:before="0" w:after="120" w:line="240" w:lineRule="auto"/>
        <w:rPr>
          <w:rFonts w:eastAsia="Malgun Gothic" w:cs="Times New Roman"/>
          <w:lang w:eastAsia="ko-KR"/>
        </w:rPr>
      </w:pPr>
      <w:r w:rsidRPr="007E6DED">
        <w:rPr>
          <w:rFonts w:eastAsia="Malgun Gothic" w:cs="Times New Roman"/>
          <w:lang w:eastAsia="ko-KR"/>
        </w:rPr>
        <w:t>The detailed proposals and discussions are listed below.</w:t>
      </w:r>
    </w:p>
    <w:p w14:paraId="5883F69B" w14:textId="1296C4C4" w:rsidR="009E4C60" w:rsidRPr="009E4C60" w:rsidRDefault="009E4C60" w:rsidP="009E4C60">
      <w:pPr>
        <w:widowControl/>
        <w:suppressAutoHyphens w:val="0"/>
        <w:overflowPunct w:val="0"/>
        <w:adjustRightInd w:val="0"/>
        <w:spacing w:before="0" w:after="120" w:line="240" w:lineRule="auto"/>
        <w:textAlignment w:val="baseline"/>
        <w:rPr>
          <w:rFonts w:cs="Times"/>
          <w:szCs w:val="20"/>
        </w:rPr>
      </w:pPr>
      <w:r w:rsidRPr="00554597">
        <w:rPr>
          <w:rFonts w:cs="Times"/>
          <w:b/>
          <w:bCs/>
          <w:i/>
          <w:iCs/>
          <w:szCs w:val="20"/>
        </w:rPr>
        <w:t>CATT</w:t>
      </w:r>
      <w:r w:rsidRPr="009E4C60">
        <w:rPr>
          <w:rFonts w:cs="Times"/>
          <w:szCs w:val="20"/>
        </w:rPr>
        <w:t>: For the UL resource muting determination for PUSCH repetition Type A and Type B in SBFD symbols with Configuration 2, adopt the following method.</w:t>
      </w:r>
    </w:p>
    <w:p w14:paraId="0114F982" w14:textId="77777777" w:rsidR="00554597" w:rsidRDefault="009E4C60" w:rsidP="00634F95">
      <w:pPr>
        <w:pStyle w:val="aff"/>
        <w:widowControl/>
        <w:numPr>
          <w:ilvl w:val="0"/>
          <w:numId w:val="11"/>
        </w:numPr>
        <w:suppressAutoHyphens w:val="0"/>
        <w:overflowPunct w:val="0"/>
        <w:adjustRightInd w:val="0"/>
        <w:spacing w:before="0" w:after="120" w:line="240" w:lineRule="auto"/>
        <w:textAlignment w:val="baseline"/>
        <w:rPr>
          <w:rFonts w:cs="Times"/>
          <w:szCs w:val="20"/>
        </w:rPr>
      </w:pPr>
      <w:r w:rsidRPr="00554597">
        <w:rPr>
          <w:rFonts w:cs="Times"/>
          <w:szCs w:val="20"/>
        </w:rPr>
        <w:t xml:space="preserve">For PUSCH repetition Type A in SBFD symbols with Configuration 2, the same time location of none, one or two UL muting symbol(s) is applied for all the PUSCH repetitions in SBFD symbols. </w:t>
      </w:r>
    </w:p>
    <w:p w14:paraId="70BE025D" w14:textId="0F6ADFF8" w:rsidR="009E4C60" w:rsidRDefault="009E4C60" w:rsidP="00634F95">
      <w:pPr>
        <w:pStyle w:val="aff"/>
        <w:widowControl/>
        <w:numPr>
          <w:ilvl w:val="0"/>
          <w:numId w:val="11"/>
        </w:numPr>
        <w:suppressAutoHyphens w:val="0"/>
        <w:overflowPunct w:val="0"/>
        <w:adjustRightInd w:val="0"/>
        <w:spacing w:before="0" w:after="120" w:line="240" w:lineRule="auto"/>
        <w:ind w:left="714" w:hanging="357"/>
        <w:textAlignment w:val="baseline"/>
        <w:rPr>
          <w:rFonts w:cs="Times"/>
          <w:szCs w:val="20"/>
        </w:rPr>
      </w:pPr>
      <w:r w:rsidRPr="00554597">
        <w:rPr>
          <w:rFonts w:cs="Times"/>
          <w:szCs w:val="20"/>
        </w:rPr>
        <w:t>For PUSCH repetition Type B in SBFD symbols with Configuration 2, the same time location of none, one or two UL muting symbol(s) per slot is applied for all the actual PUSCH repetitions in SBFD symbols.</w:t>
      </w:r>
    </w:p>
    <w:p w14:paraId="2EBD6F15" w14:textId="1626CA1C" w:rsidR="00FA2EF0" w:rsidRPr="00FA2EF0" w:rsidRDefault="00FA2EF0" w:rsidP="002C4672">
      <w:pPr>
        <w:adjustRightInd w:val="0"/>
        <w:spacing w:before="0" w:after="120" w:line="240" w:lineRule="auto"/>
        <w:rPr>
          <w:rFonts w:cs="Times New Roman"/>
        </w:rPr>
      </w:pPr>
      <w:r>
        <w:rPr>
          <w:rFonts w:cs="Times New Roman" w:hint="eastAsia"/>
          <w:b/>
          <w:i/>
        </w:rPr>
        <w:t>CMCC:</w:t>
      </w:r>
      <w:r>
        <w:rPr>
          <w:rFonts w:cs="Times New Roman"/>
          <w:b/>
          <w:i/>
        </w:rPr>
        <w:t xml:space="preserve"> </w:t>
      </w:r>
      <w:r w:rsidRPr="00FA2EF0">
        <w:rPr>
          <w:rFonts w:cs="Times New Roman"/>
        </w:rPr>
        <w:t>For UL transmissions across different slots with Configuration 2, define a rule to restrict UL resource muting only apply to SBFD symbol(s).</w:t>
      </w:r>
    </w:p>
    <w:p w14:paraId="7EA72C77" w14:textId="2A703C13" w:rsidR="002C4672" w:rsidRPr="002C4672" w:rsidRDefault="002C4672" w:rsidP="002C4672">
      <w:pPr>
        <w:adjustRightInd w:val="0"/>
        <w:spacing w:before="0" w:after="120" w:line="240" w:lineRule="auto"/>
        <w:rPr>
          <w:rFonts w:cs="Times New Roman"/>
        </w:rPr>
      </w:pPr>
      <w:r w:rsidRPr="002C4672">
        <w:rPr>
          <w:rFonts w:cs="Times New Roman"/>
          <w:b/>
          <w:i/>
        </w:rPr>
        <w:t xml:space="preserve">Ericsson: </w:t>
      </w:r>
      <w:r w:rsidRPr="002C4672">
        <w:rPr>
          <w:rFonts w:cs="Times New Roman"/>
          <w:color w:val="181818"/>
        </w:rPr>
        <w:t xml:space="preserve">For </w:t>
      </w:r>
      <w:r w:rsidRPr="002C4672">
        <w:rPr>
          <w:rFonts w:cs="Times New Roman"/>
          <w:color w:val="FF0000"/>
        </w:rPr>
        <w:t>multi-</w:t>
      </w:r>
      <w:r w:rsidRPr="002C4672">
        <w:rPr>
          <w:rFonts w:cs="Times New Roman"/>
          <w:color w:val="181818"/>
        </w:rPr>
        <w:t xml:space="preserve">PUSCH </w:t>
      </w:r>
      <w:r w:rsidRPr="002C4672">
        <w:rPr>
          <w:rFonts w:cs="Times New Roman"/>
          <w:color w:val="FF0000"/>
        </w:rPr>
        <w:t xml:space="preserve">scheduling with single DCI and </w:t>
      </w:r>
      <w:r w:rsidRPr="002C4672">
        <w:rPr>
          <w:rFonts w:cs="Times New Roman"/>
        </w:rPr>
        <w:t xml:space="preserve">PUSCH </w:t>
      </w:r>
      <w:r w:rsidRPr="002C4672">
        <w:rPr>
          <w:rFonts w:cs="Times New Roman"/>
          <w:color w:val="181818"/>
        </w:rPr>
        <w:t xml:space="preserve">repetition Type A in SBFD symbols with </w:t>
      </w:r>
      <w:r w:rsidRPr="002C4672">
        <w:rPr>
          <w:rFonts w:cs="Times New Roman"/>
          <w:color w:val="181818"/>
        </w:rPr>
        <w:lastRenderedPageBreak/>
        <w:t xml:space="preserve">Configuration </w:t>
      </w:r>
      <w:r w:rsidRPr="002C4672">
        <w:rPr>
          <w:rFonts w:cs="Times New Roman"/>
          <w:color w:val="FF0000"/>
        </w:rPr>
        <w:t>2</w:t>
      </w:r>
      <w:r w:rsidRPr="002C4672">
        <w:rPr>
          <w:rFonts w:cs="Times New Roman"/>
          <w:color w:val="181818"/>
        </w:rPr>
        <w:t xml:space="preserve">, the same time location of none, one or two UL muting symbol(s) is applied for all </w:t>
      </w:r>
      <w:r w:rsidRPr="002C4672">
        <w:rPr>
          <w:rFonts w:cs="Times New Roman"/>
          <w:color w:val="FF0000"/>
        </w:rPr>
        <w:t>PUSCH(s)/</w:t>
      </w:r>
      <w:r w:rsidRPr="002C4672">
        <w:rPr>
          <w:rFonts w:cs="Times New Roman"/>
          <w:color w:val="181818"/>
        </w:rPr>
        <w:t xml:space="preserve">PUSCH repetitions </w:t>
      </w:r>
      <w:r w:rsidRPr="002C4672">
        <w:rPr>
          <w:rFonts w:cs="Times New Roman"/>
          <w:color w:val="FF0000"/>
        </w:rPr>
        <w:t>that overlap SBFD symbols. No muting is applied for PUSCH(s)/PUSCH repetitions that overlap non-SBFD symbols.</w:t>
      </w:r>
      <w:r w:rsidRPr="002C4672">
        <w:rPr>
          <w:rFonts w:cs="Times New Roman"/>
          <w:color w:val="181818"/>
        </w:rPr>
        <w:t xml:space="preserve"> </w:t>
      </w:r>
    </w:p>
    <w:p w14:paraId="6E61DFD1" w14:textId="77777777" w:rsidR="002C4672" w:rsidRPr="002C4672" w:rsidRDefault="002C4672" w:rsidP="002C4672">
      <w:pPr>
        <w:pStyle w:val="aff0"/>
        <w:adjustRightInd w:val="0"/>
        <w:snapToGrid w:val="0"/>
        <w:spacing w:before="0" w:beforeAutospacing="0" w:after="120" w:afterAutospacing="0"/>
        <w:rPr>
          <w:sz w:val="22"/>
          <w:szCs w:val="22"/>
        </w:rPr>
      </w:pPr>
      <w:r w:rsidRPr="002C4672">
        <w:rPr>
          <w:color w:val="181818"/>
          <w:sz w:val="22"/>
          <w:szCs w:val="22"/>
        </w:rPr>
        <w:t xml:space="preserve">For PUSCH repetition Type B in SBFD symbols with Configuration </w:t>
      </w:r>
      <w:r w:rsidRPr="002C4672">
        <w:rPr>
          <w:color w:val="FF0000"/>
          <w:sz w:val="22"/>
          <w:szCs w:val="22"/>
        </w:rPr>
        <w:t>2</w:t>
      </w:r>
      <w:r w:rsidRPr="002C4672">
        <w:rPr>
          <w:color w:val="181818"/>
          <w:sz w:val="22"/>
          <w:szCs w:val="22"/>
        </w:rPr>
        <w:t xml:space="preserve">, the same time location of none, one or two UL muting symbol(s) per slot is applied for all the actual PUSCH repetitions </w:t>
      </w:r>
      <w:r w:rsidRPr="002C4672">
        <w:rPr>
          <w:color w:val="FF0000"/>
          <w:sz w:val="22"/>
          <w:szCs w:val="22"/>
        </w:rPr>
        <w:t>that overlap SBFD symbols. No muting is applied for actual repetitions that overlap non-SBFD symbols.</w:t>
      </w:r>
      <w:r w:rsidRPr="002C4672">
        <w:rPr>
          <w:color w:val="181818"/>
          <w:sz w:val="22"/>
          <w:szCs w:val="22"/>
        </w:rPr>
        <w:t xml:space="preserve"> </w:t>
      </w:r>
    </w:p>
    <w:p w14:paraId="40E393B6" w14:textId="5224DD4F" w:rsidR="006B390C" w:rsidRDefault="006B390C" w:rsidP="00E46829">
      <w:pPr>
        <w:widowControl/>
        <w:suppressAutoHyphens w:val="0"/>
        <w:overflowPunct w:val="0"/>
        <w:adjustRightInd w:val="0"/>
        <w:spacing w:before="0" w:after="120" w:line="240" w:lineRule="auto"/>
        <w:textAlignment w:val="baseline"/>
        <w:rPr>
          <w:lang w:val="en-GB" w:eastAsia="ko-KR"/>
        </w:rPr>
      </w:pPr>
      <w:r w:rsidRPr="006B390C">
        <w:rPr>
          <w:rFonts w:cs="Times" w:hint="eastAsia"/>
          <w:b/>
          <w:bCs/>
          <w:i/>
          <w:szCs w:val="20"/>
        </w:rPr>
        <w:t>N</w:t>
      </w:r>
      <w:r w:rsidRPr="006B390C">
        <w:rPr>
          <w:rFonts w:cs="Times"/>
          <w:b/>
          <w:bCs/>
          <w:i/>
          <w:szCs w:val="20"/>
        </w:rPr>
        <w:t xml:space="preserve">okia: </w:t>
      </w:r>
      <w:bookmarkStart w:id="5" w:name="_Toc189830470"/>
      <w:r w:rsidRPr="008E296C">
        <w:rPr>
          <w:lang w:val="en-GB" w:eastAsia="ko-KR"/>
        </w:rPr>
        <w:t>For PUSCH repetitions with Configuration 2, do not perform UL muting over PUSCH repetitions within non-SBFD slots.</w:t>
      </w:r>
      <w:bookmarkEnd w:id="5"/>
    </w:p>
    <w:p w14:paraId="3B00FE04" w14:textId="507405E1" w:rsidR="002F13AB" w:rsidRPr="002F13AB" w:rsidRDefault="002F13AB" w:rsidP="002F13AB">
      <w:pPr>
        <w:widowControl/>
        <w:suppressAutoHyphens w:val="0"/>
        <w:overflowPunct w:val="0"/>
        <w:adjustRightInd w:val="0"/>
        <w:spacing w:before="0" w:after="120" w:line="240" w:lineRule="auto"/>
        <w:textAlignment w:val="baseline"/>
        <w:rPr>
          <w:bCs/>
          <w:lang w:val="en-GB"/>
        </w:rPr>
      </w:pPr>
      <w:r>
        <w:rPr>
          <w:rFonts w:cs="Times" w:hint="eastAsia"/>
          <w:b/>
          <w:bCs/>
          <w:i/>
          <w:szCs w:val="20"/>
        </w:rPr>
        <w:t>Q</w:t>
      </w:r>
      <w:r>
        <w:rPr>
          <w:rFonts w:cs="Times"/>
          <w:b/>
          <w:bCs/>
          <w:i/>
          <w:szCs w:val="20"/>
        </w:rPr>
        <w:t xml:space="preserve">C: </w:t>
      </w:r>
      <w:r w:rsidRPr="002F13AB">
        <w:rPr>
          <w:rFonts w:eastAsia="Batang"/>
        </w:rPr>
        <w:t xml:space="preserve">Support </w:t>
      </w:r>
      <w:r w:rsidRPr="002F13AB">
        <w:rPr>
          <w:bCs/>
        </w:rPr>
        <w:t xml:space="preserve">UL muting can only apply to </w:t>
      </w:r>
      <w:r w:rsidRPr="002F13AB">
        <w:rPr>
          <w:bCs/>
          <w:lang w:val="en-GB"/>
        </w:rPr>
        <w:t xml:space="preserve">Configuration 1 that </w:t>
      </w:r>
      <w:r w:rsidRPr="002F13AB">
        <w:rPr>
          <w:bCs/>
        </w:rPr>
        <w:t>the UL muting symbols are restricted to SBFD symbols or non-SBFD symbols</w:t>
      </w:r>
      <w:r w:rsidRPr="002F13AB">
        <w:rPr>
          <w:bCs/>
          <w:lang w:val="en-GB"/>
        </w:rPr>
        <w:t>.</w:t>
      </w:r>
    </w:p>
    <w:p w14:paraId="301DB9E5" w14:textId="77777777" w:rsidR="002F13AB" w:rsidRPr="002F13AB" w:rsidRDefault="002F13AB" w:rsidP="00634F95">
      <w:pPr>
        <w:pStyle w:val="aff"/>
        <w:widowControl/>
        <w:numPr>
          <w:ilvl w:val="0"/>
          <w:numId w:val="24"/>
        </w:numPr>
        <w:suppressAutoHyphens w:val="0"/>
        <w:adjustRightInd w:val="0"/>
        <w:spacing w:before="0" w:after="120" w:line="240" w:lineRule="auto"/>
        <w:rPr>
          <w:bCs/>
        </w:rPr>
      </w:pPr>
      <w:r w:rsidRPr="002F13AB">
        <w:rPr>
          <w:rFonts w:eastAsia="宋体"/>
          <w:bCs/>
        </w:rPr>
        <w:t xml:space="preserve">FFS: UL muting is restricted to SBFD symbols only for SBFD operation or UL muting can also apply to non-SBFD symbols for dynamic/flexible TDD operation. </w:t>
      </w:r>
    </w:p>
    <w:p w14:paraId="7F7142E1" w14:textId="77777777" w:rsidR="002F13AB" w:rsidRPr="002F13AB" w:rsidRDefault="002F13AB" w:rsidP="00634F95">
      <w:pPr>
        <w:pStyle w:val="aff"/>
        <w:widowControl/>
        <w:numPr>
          <w:ilvl w:val="0"/>
          <w:numId w:val="23"/>
        </w:numPr>
        <w:suppressAutoHyphens w:val="0"/>
        <w:adjustRightInd w:val="0"/>
        <w:spacing w:before="0" w:after="120" w:line="240" w:lineRule="auto"/>
        <w:rPr>
          <w:rFonts w:eastAsia="宋体"/>
          <w:bCs/>
        </w:rPr>
      </w:pPr>
      <w:r w:rsidRPr="002F13AB">
        <w:rPr>
          <w:rFonts w:eastAsia="宋体"/>
          <w:bCs/>
        </w:rPr>
        <w:t>FFS: An indication of valid symbol type if UL muting can apply to SBFD or non-SBFD symbols.</w:t>
      </w:r>
    </w:p>
    <w:p w14:paraId="6C6D26E4" w14:textId="6E1FE96B" w:rsidR="0037611F" w:rsidRPr="0037611F" w:rsidRDefault="0037611F" w:rsidP="0037611F">
      <w:pPr>
        <w:pStyle w:val="a4"/>
        <w:adjustRightInd w:val="0"/>
        <w:snapToGrid w:val="0"/>
        <w:spacing w:before="0"/>
        <w:rPr>
          <w:sz w:val="22"/>
          <w:szCs w:val="22"/>
        </w:rPr>
      </w:pPr>
      <w:r w:rsidRPr="0037611F">
        <w:rPr>
          <w:rFonts w:eastAsia="宋体"/>
          <w:b/>
          <w:i/>
          <w:sz w:val="22"/>
          <w:szCs w:val="22"/>
          <w:lang w:eastAsia="zh-CN"/>
        </w:rPr>
        <w:t xml:space="preserve">vivo: </w:t>
      </w:r>
      <w:r w:rsidRPr="0037611F">
        <w:rPr>
          <w:rFonts w:eastAsia="宋体"/>
          <w:sz w:val="22"/>
          <w:szCs w:val="22"/>
          <w:lang w:eastAsia="zh-CN"/>
        </w:rPr>
        <w:t>To determine the time location of UL muting symbol(s) in a slot for a PUSCH,</w:t>
      </w:r>
    </w:p>
    <w:p w14:paraId="3279E241" w14:textId="77777777" w:rsidR="0037611F" w:rsidRPr="0037611F" w:rsidRDefault="0037611F" w:rsidP="00634F95">
      <w:pPr>
        <w:pStyle w:val="aff"/>
        <w:numPr>
          <w:ilvl w:val="0"/>
          <w:numId w:val="26"/>
        </w:numPr>
        <w:suppressAutoHyphens w:val="0"/>
        <w:adjustRightInd w:val="0"/>
        <w:spacing w:before="0" w:after="120" w:line="240" w:lineRule="auto"/>
        <w:rPr>
          <w:rFonts w:eastAsia="Batang"/>
          <w:lang w:val="en-GB"/>
        </w:rPr>
      </w:pPr>
      <w:r w:rsidRPr="0037611F">
        <w:rPr>
          <w:rFonts w:eastAsia="Batang"/>
          <w:lang w:val="en-GB"/>
        </w:rPr>
        <w:t>For PUSCH repetition Type A with Configuration 2, the same time location of none, one or two UL muting symbols is applied for all PUSCH repetitions in SBFD symbols.</w:t>
      </w:r>
    </w:p>
    <w:p w14:paraId="08E9A0F9" w14:textId="77777777" w:rsidR="0037611F" w:rsidRPr="0037611F" w:rsidRDefault="0037611F" w:rsidP="00634F95">
      <w:pPr>
        <w:pStyle w:val="aff"/>
        <w:numPr>
          <w:ilvl w:val="0"/>
          <w:numId w:val="26"/>
        </w:numPr>
        <w:suppressAutoHyphens w:val="0"/>
        <w:adjustRightInd w:val="0"/>
        <w:spacing w:before="0" w:after="120" w:line="240" w:lineRule="auto"/>
        <w:rPr>
          <w:rFonts w:eastAsia="Batang"/>
          <w:lang w:val="en-GB"/>
        </w:rPr>
      </w:pPr>
      <w:r w:rsidRPr="0037611F">
        <w:rPr>
          <w:rFonts w:eastAsia="Batang"/>
          <w:lang w:val="en-GB"/>
        </w:rPr>
        <w:t>For PUSCH repetition Type B with Configuration 2, the same time location of none, one or two UL muting symbols per slot is applied for all the actual PUSCH repetitions in SBFD symbols.</w:t>
      </w:r>
    </w:p>
    <w:p w14:paraId="4C999549" w14:textId="77777777" w:rsidR="002F13AB" w:rsidRPr="0037611F" w:rsidRDefault="002F13AB" w:rsidP="00E46829">
      <w:pPr>
        <w:widowControl/>
        <w:suppressAutoHyphens w:val="0"/>
        <w:overflowPunct w:val="0"/>
        <w:adjustRightInd w:val="0"/>
        <w:spacing w:before="0" w:after="120" w:line="240" w:lineRule="auto"/>
        <w:textAlignment w:val="baseline"/>
        <w:rPr>
          <w:rFonts w:cs="Times"/>
          <w:b/>
          <w:bCs/>
          <w:i/>
          <w:szCs w:val="20"/>
          <w:lang w:val="en-GB"/>
        </w:rPr>
      </w:pPr>
    </w:p>
    <w:p w14:paraId="3EC2DE87" w14:textId="5C32EF89" w:rsidR="00D81CD2" w:rsidRDefault="00D81CD2" w:rsidP="009D24A0">
      <w:pPr>
        <w:pStyle w:val="aff"/>
        <w:widowControl/>
        <w:numPr>
          <w:ilvl w:val="0"/>
          <w:numId w:val="5"/>
        </w:numPr>
        <w:adjustRightInd w:val="0"/>
        <w:spacing w:before="120" w:after="120" w:line="240" w:lineRule="auto"/>
        <w:textAlignment w:val="baseline"/>
        <w:rPr>
          <w:rFonts w:cs="Times New Roman"/>
          <w:b/>
          <w:bCs/>
          <w:u w:val="single"/>
        </w:rPr>
      </w:pPr>
      <w:r>
        <w:rPr>
          <w:rFonts w:eastAsia="等线"/>
          <w:b/>
          <w:u w:val="single"/>
        </w:rPr>
        <w:t xml:space="preserve">Issue 3: UL resource muting for </w:t>
      </w:r>
      <w:bookmarkStart w:id="6" w:name="_Hlk190298507"/>
      <w:r>
        <w:rPr>
          <w:rFonts w:eastAsia="等线"/>
          <w:b/>
          <w:u w:val="single"/>
        </w:rPr>
        <w:t>multi-PUSCH scheduled by a single DCI</w:t>
      </w:r>
      <w:bookmarkEnd w:id="6"/>
    </w:p>
    <w:p w14:paraId="72735274" w14:textId="7A8A0792" w:rsidR="005C53A2" w:rsidRDefault="00507CD5">
      <w:pPr>
        <w:widowControl/>
        <w:spacing w:before="0" w:after="120" w:line="240" w:lineRule="auto"/>
        <w:rPr>
          <w:rFonts w:eastAsia="宋体" w:cs="Times New Roman"/>
          <w:kern w:val="0"/>
          <w:lang w:eastAsia="en-US"/>
        </w:rPr>
      </w:pPr>
      <w:r>
        <w:rPr>
          <w:rFonts w:eastAsia="宋体" w:cs="Times New Roman"/>
          <w:kern w:val="0"/>
          <w:lang w:eastAsia="en-US"/>
        </w:rPr>
        <w:t>To determine the time location of UL muting symbol(s) in a slot for</w:t>
      </w:r>
      <w:r w:rsidR="00D81CD2">
        <w:rPr>
          <w:rFonts w:eastAsia="宋体" w:cs="Times New Roman"/>
          <w:kern w:val="0"/>
          <w:lang w:eastAsia="en-US"/>
        </w:rPr>
        <w:t xml:space="preserve"> </w:t>
      </w:r>
      <w:r w:rsidR="00D81CD2" w:rsidRPr="00D81CD2">
        <w:rPr>
          <w:rFonts w:eastAsia="宋体" w:cs="Times New Roman"/>
          <w:kern w:val="0"/>
          <w:lang w:eastAsia="en-US"/>
        </w:rPr>
        <w:t>multi-PUSCH scheduled by a single DCI</w:t>
      </w:r>
      <w:r>
        <w:rPr>
          <w:rFonts w:eastAsia="宋体" w:cs="Times New Roman"/>
          <w:kern w:val="0"/>
          <w:lang w:eastAsia="en-US"/>
        </w:rPr>
        <w:t>,</w:t>
      </w:r>
      <w:r w:rsidR="00D81CD2">
        <w:rPr>
          <w:rFonts w:eastAsia="宋体" w:cs="Times New Roman"/>
          <w:kern w:val="0"/>
          <w:lang w:eastAsia="en-US"/>
        </w:rPr>
        <w:t xml:space="preserve"> two options are proposed</w:t>
      </w:r>
    </w:p>
    <w:p w14:paraId="6AB4BF7E" w14:textId="7833AB1C" w:rsidR="009D24A0" w:rsidRPr="009D24A0" w:rsidRDefault="00507CD5" w:rsidP="00634F95">
      <w:pPr>
        <w:pStyle w:val="aff"/>
        <w:widowControl/>
        <w:numPr>
          <w:ilvl w:val="0"/>
          <w:numId w:val="18"/>
        </w:numPr>
        <w:suppressAutoHyphens w:val="0"/>
        <w:overflowPunct w:val="0"/>
        <w:adjustRightInd w:val="0"/>
        <w:spacing w:before="0" w:after="120" w:line="240" w:lineRule="auto"/>
        <w:textAlignment w:val="baseline"/>
        <w:rPr>
          <w:rFonts w:cs="Times"/>
        </w:rPr>
      </w:pPr>
      <w:r w:rsidRPr="0054389B">
        <w:rPr>
          <w:rFonts w:eastAsia="宋体" w:cs="Times New Roman"/>
          <w:b/>
          <w:kern w:val="0"/>
          <w:lang w:val="en-GB" w:eastAsia="en-GB"/>
        </w:rPr>
        <w:t>Option 1</w:t>
      </w:r>
      <w:r w:rsidRPr="009D24A0">
        <w:rPr>
          <w:rFonts w:eastAsia="宋体" w:cs="Times New Roman"/>
          <w:kern w:val="0"/>
          <w:lang w:val="en-GB" w:eastAsia="en-GB"/>
        </w:rPr>
        <w:t xml:space="preserve">: </w:t>
      </w:r>
      <w:r w:rsidR="009D24A0" w:rsidRPr="007E2074">
        <w:rPr>
          <w:lang w:eastAsia="ja-JP"/>
        </w:rPr>
        <w:t xml:space="preserve">The same time location of none, one or two UL muting symbol(s) </w:t>
      </w:r>
      <w:r w:rsidR="00B6656C">
        <w:rPr>
          <w:lang w:eastAsia="ja-JP"/>
        </w:rPr>
        <w:t>is</w:t>
      </w:r>
      <w:r w:rsidR="009D24A0" w:rsidRPr="007E2074">
        <w:rPr>
          <w:lang w:eastAsia="ja-JP"/>
        </w:rPr>
        <w:t xml:space="preserve"> applied for all PUSCH transmissions</w:t>
      </w:r>
      <w:r w:rsidR="0054389B">
        <w:rPr>
          <w:lang w:eastAsia="ja-JP"/>
        </w:rPr>
        <w:t xml:space="preserve"> in SBFD symbols</w:t>
      </w:r>
      <w:r w:rsidR="009D24A0" w:rsidRPr="007E2074">
        <w:rPr>
          <w:lang w:eastAsia="ja-JP"/>
        </w:rPr>
        <w:t>.</w:t>
      </w:r>
      <w:r w:rsidR="0054389B">
        <w:rPr>
          <w:lang w:eastAsia="ja-JP"/>
        </w:rPr>
        <w:t xml:space="preserve"> UL resource muting is not applied for PUSCH transmissions in non-SBFD symbols.</w:t>
      </w:r>
    </w:p>
    <w:p w14:paraId="72735276" w14:textId="726B6617" w:rsidR="005C53A2" w:rsidRDefault="00507CD5">
      <w:pPr>
        <w:widowControl/>
        <w:numPr>
          <w:ilvl w:val="1"/>
          <w:numId w:val="4"/>
        </w:numPr>
        <w:spacing w:before="0" w:after="120" w:line="240" w:lineRule="auto"/>
        <w:ind w:hanging="357"/>
        <w:textAlignment w:val="baseline"/>
        <w:rPr>
          <w:rFonts w:eastAsia="宋体" w:cs="Times New Roman"/>
          <w:kern w:val="0"/>
          <w:lang w:val="en-GB" w:eastAsia="en-GB"/>
        </w:rPr>
      </w:pPr>
      <w:r>
        <w:rPr>
          <w:rFonts w:cs="Times New Roman"/>
          <w:i/>
        </w:rPr>
        <w:t>Support:</w:t>
      </w:r>
      <w:r w:rsidR="003151C5">
        <w:rPr>
          <w:rFonts w:cs="Times New Roman"/>
          <w:i/>
          <w:color w:val="00B0F0"/>
        </w:rPr>
        <w:t xml:space="preserve"> Panasonic, </w:t>
      </w:r>
      <w:r w:rsidR="00B17D4A">
        <w:rPr>
          <w:rFonts w:cs="Times New Roman"/>
          <w:i/>
          <w:color w:val="00B0F0"/>
        </w:rPr>
        <w:t>Ericsson</w:t>
      </w:r>
      <w:r w:rsidR="002B4416">
        <w:rPr>
          <w:rFonts w:cs="Times New Roman"/>
          <w:i/>
          <w:color w:val="00B0F0"/>
        </w:rPr>
        <w:t>, vivo</w:t>
      </w:r>
    </w:p>
    <w:p w14:paraId="72735277" w14:textId="5EFA9A1C" w:rsidR="005C53A2" w:rsidRDefault="00507CD5" w:rsidP="00634F95">
      <w:pPr>
        <w:pStyle w:val="aff"/>
        <w:widowControl/>
        <w:numPr>
          <w:ilvl w:val="0"/>
          <w:numId w:val="18"/>
        </w:numPr>
        <w:suppressAutoHyphens w:val="0"/>
        <w:overflowPunct w:val="0"/>
        <w:adjustRightInd w:val="0"/>
        <w:spacing w:before="0" w:after="120" w:line="240" w:lineRule="auto"/>
        <w:textAlignment w:val="baseline"/>
        <w:rPr>
          <w:rFonts w:eastAsia="宋体" w:cs="Times New Roman"/>
          <w:kern w:val="0"/>
          <w:lang w:val="en-GB" w:eastAsia="en-GB"/>
        </w:rPr>
      </w:pPr>
      <w:r w:rsidRPr="0054389B">
        <w:rPr>
          <w:rFonts w:eastAsia="宋体" w:cs="Times New Roman"/>
          <w:b/>
          <w:kern w:val="0"/>
          <w:lang w:val="en-GB" w:eastAsia="en-GB"/>
        </w:rPr>
        <w:t>Option 2</w:t>
      </w:r>
      <w:r>
        <w:rPr>
          <w:rFonts w:eastAsia="宋体" w:cs="Times New Roman"/>
          <w:kern w:val="0"/>
          <w:lang w:val="en-GB" w:eastAsia="en-GB"/>
        </w:rPr>
        <w:t xml:space="preserve">: </w:t>
      </w:r>
      <w:r w:rsidR="009D24A0" w:rsidRPr="007E2074">
        <w:rPr>
          <w:lang w:eastAsia="ja-JP"/>
        </w:rPr>
        <w:t xml:space="preserve">The same time location of none, one or two UL muting symbol(s) </w:t>
      </w:r>
      <w:r w:rsidR="00B6656C">
        <w:rPr>
          <w:lang w:eastAsia="ja-JP"/>
        </w:rPr>
        <w:t>is</w:t>
      </w:r>
      <w:r w:rsidR="009D24A0" w:rsidRPr="007E2074">
        <w:rPr>
          <w:lang w:eastAsia="ja-JP"/>
        </w:rPr>
        <w:t xml:space="preserve"> applied </w:t>
      </w:r>
      <w:r w:rsidR="009D24A0">
        <w:rPr>
          <w:lang w:eastAsia="ja-JP"/>
        </w:rPr>
        <w:t>per</w:t>
      </w:r>
      <w:r w:rsidR="009D24A0" w:rsidRPr="007E2074">
        <w:rPr>
          <w:lang w:eastAsia="ja-JP"/>
        </w:rPr>
        <w:t xml:space="preserve"> PUSCH transmission.</w:t>
      </w:r>
      <w:r w:rsidR="0054389B">
        <w:rPr>
          <w:lang w:eastAsia="ja-JP"/>
        </w:rPr>
        <w:t xml:space="preserve"> UL resource muting is not applied for PUSCH transmissions in non-SBFD symbols.</w:t>
      </w:r>
    </w:p>
    <w:p w14:paraId="72735278" w14:textId="15342725" w:rsidR="005C53A2" w:rsidRDefault="00507CD5">
      <w:pPr>
        <w:pStyle w:val="aff"/>
        <w:widowControl/>
        <w:numPr>
          <w:ilvl w:val="1"/>
          <w:numId w:val="4"/>
        </w:numPr>
        <w:spacing w:before="0" w:after="120" w:line="240" w:lineRule="auto"/>
        <w:ind w:hanging="357"/>
        <w:rPr>
          <w:rFonts w:cs="Times New Roman"/>
          <w:i/>
        </w:rPr>
      </w:pPr>
      <w:r>
        <w:rPr>
          <w:rFonts w:cs="Times New Roman"/>
          <w:i/>
        </w:rPr>
        <w:t xml:space="preserve">Support: </w:t>
      </w:r>
      <w:r w:rsidR="00B6656C" w:rsidRPr="00B6656C">
        <w:rPr>
          <w:rFonts w:cs="Times New Roman"/>
          <w:i/>
          <w:color w:val="00B0F0"/>
        </w:rPr>
        <w:t>CATT</w:t>
      </w:r>
      <w:r w:rsidR="00B6656C">
        <w:rPr>
          <w:rFonts w:cs="Times New Roman"/>
          <w:i/>
          <w:color w:val="00B0F0"/>
        </w:rPr>
        <w:t>, Huawei, HiSilicon</w:t>
      </w:r>
      <w:r w:rsidR="008B150C">
        <w:rPr>
          <w:rFonts w:cs="Times New Roman"/>
          <w:i/>
          <w:color w:val="00B0F0"/>
        </w:rPr>
        <w:t>, Samsung (?),</w:t>
      </w:r>
      <w:r w:rsidR="0025001F">
        <w:rPr>
          <w:rFonts w:cs="Times New Roman"/>
          <w:i/>
          <w:color w:val="00B0F0"/>
        </w:rPr>
        <w:t xml:space="preserve"> Spreadtrum, Tejas</w:t>
      </w:r>
    </w:p>
    <w:p w14:paraId="00D657B4" w14:textId="08DBBB44" w:rsidR="00D12F30" w:rsidRDefault="00D12F30" w:rsidP="00D12F30">
      <w:pPr>
        <w:widowControl/>
        <w:tabs>
          <w:tab w:val="left" w:pos="0"/>
        </w:tabs>
        <w:spacing w:before="0" w:after="120" w:line="240" w:lineRule="auto"/>
        <w:rPr>
          <w:rFonts w:cs="Times New Roman"/>
        </w:rPr>
      </w:pPr>
      <w:r>
        <w:rPr>
          <w:rFonts w:cs="Times New Roman"/>
        </w:rPr>
        <w:t>The difference between the two options is</w:t>
      </w:r>
      <w:r w:rsidRPr="00944356">
        <w:rPr>
          <w:lang w:eastAsia="ja-JP"/>
        </w:rPr>
        <w:t xml:space="preserve"> whether UL resource muting is enabled or disabled for </w:t>
      </w:r>
      <w:r>
        <w:rPr>
          <w:rFonts w:hint="eastAsia"/>
          <w:lang w:eastAsia="ja-JP"/>
        </w:rPr>
        <w:t>all</w:t>
      </w:r>
      <w:r w:rsidRPr="00944356">
        <w:rPr>
          <w:lang w:eastAsia="ja-JP"/>
        </w:rPr>
        <w:t xml:space="preserve"> PUSCH</w:t>
      </w:r>
      <w:r>
        <w:rPr>
          <w:rFonts w:hint="eastAsia"/>
          <w:lang w:eastAsia="ja-JP"/>
        </w:rPr>
        <w:t>s</w:t>
      </w:r>
      <w:r>
        <w:rPr>
          <w:lang w:eastAsia="ja-JP"/>
        </w:rPr>
        <w:t xml:space="preserve"> or separately for each PUSCH.</w:t>
      </w:r>
      <w:r>
        <w:rPr>
          <w:rFonts w:cs="Times New Roman" w:hint="eastAsia"/>
        </w:rPr>
        <w:t xml:space="preserve"> </w:t>
      </w:r>
      <w:r>
        <w:rPr>
          <w:rFonts w:cs="Times New Roman"/>
        </w:rPr>
        <w:t xml:space="preserve"> </w:t>
      </w:r>
      <w:r>
        <w:rPr>
          <w:rFonts w:cs="Times New Roman" w:hint="eastAsia"/>
        </w:rPr>
        <w:t>P</w:t>
      </w:r>
      <w:r>
        <w:rPr>
          <w:rFonts w:cs="Times New Roman"/>
        </w:rPr>
        <w:t xml:space="preserve">anasonic provides the following figure to illustrate the two options. This would impact the RRC parameter design. </w:t>
      </w:r>
      <w:r w:rsidR="00E372A6">
        <w:rPr>
          <w:rFonts w:cs="Times New Roman"/>
        </w:rPr>
        <w:t xml:space="preserve">If Option 1 is selected, the ON/OFF indication is added to multiple SLIVs while the ON/OFF indication will be for each </w:t>
      </w:r>
      <w:r w:rsidR="00E372A6">
        <w:rPr>
          <w:rFonts w:cs="Times New Roman" w:hint="eastAsia"/>
        </w:rPr>
        <w:t>SLIV</w:t>
      </w:r>
      <w:r w:rsidR="00E372A6">
        <w:rPr>
          <w:rFonts w:cs="Times New Roman"/>
        </w:rPr>
        <w:t xml:space="preserve"> separately.  </w:t>
      </w:r>
    </w:p>
    <w:p w14:paraId="3235EAC7" w14:textId="4DA693A4" w:rsidR="009D24A0" w:rsidRDefault="00D12F30" w:rsidP="009D24A0">
      <w:pPr>
        <w:spacing w:before="0" w:after="120" w:line="240" w:lineRule="auto"/>
        <w:jc w:val="center"/>
        <w:rPr>
          <w:rFonts w:cs="Times New Roman"/>
        </w:rPr>
      </w:pPr>
      <w:bookmarkStart w:id="7" w:name="_Hlk179666021"/>
      <w:r w:rsidRPr="001E2607">
        <w:rPr>
          <w:noProof/>
        </w:rPr>
        <w:lastRenderedPageBreak/>
        <w:drawing>
          <wp:inline distT="0" distB="0" distL="0" distR="0" wp14:anchorId="0A7ADF83" wp14:editId="26DD4B68">
            <wp:extent cx="5089957" cy="2730308"/>
            <wp:effectExtent l="0" t="0" r="0" b="0"/>
            <wp:docPr id="49" name="図 48" descr="パソコンの画面&#10;&#10;自動的に生成された説明">
              <a:extLst xmlns:a="http://schemas.openxmlformats.org/drawingml/2006/main">
                <a:ext uri="{FF2B5EF4-FFF2-40B4-BE49-F238E27FC236}">
                  <a16:creationId xmlns:a16="http://schemas.microsoft.com/office/drawing/2014/main" id="{232C142F-9F04-D0D0-3D41-436BED7D02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図 48" descr="パソコンの画面&#10;&#10;自動的に生成された説明">
                      <a:extLst>
                        <a:ext uri="{FF2B5EF4-FFF2-40B4-BE49-F238E27FC236}">
                          <a16:creationId xmlns:a16="http://schemas.microsoft.com/office/drawing/2014/main" id="{232C142F-9F04-D0D0-3D41-436BED7D0288}"/>
                        </a:ext>
                      </a:extLst>
                    </pic:cNvPr>
                    <pic:cNvPicPr>
                      <a:picLocks noChangeAspect="1"/>
                    </pic:cNvPicPr>
                  </pic:nvPicPr>
                  <pic:blipFill>
                    <a:blip r:embed="rId9"/>
                    <a:stretch>
                      <a:fillRect/>
                    </a:stretch>
                  </pic:blipFill>
                  <pic:spPr>
                    <a:xfrm>
                      <a:off x="0" y="0"/>
                      <a:ext cx="5101051" cy="2736259"/>
                    </a:xfrm>
                    <a:prstGeom prst="rect">
                      <a:avLst/>
                    </a:prstGeom>
                  </pic:spPr>
                </pic:pic>
              </a:graphicData>
            </a:graphic>
          </wp:inline>
        </w:drawing>
      </w:r>
    </w:p>
    <w:bookmarkEnd w:id="7"/>
    <w:p w14:paraId="7273527D" w14:textId="1522BDBB" w:rsidR="005C53A2" w:rsidRDefault="00507CD5" w:rsidP="00781EC9">
      <w:pPr>
        <w:adjustRightInd w:val="0"/>
        <w:spacing w:before="120" w:after="120" w:line="240" w:lineRule="auto"/>
        <w:rPr>
          <w:rFonts w:eastAsia="Malgun Gothic" w:cs="Times New Roman"/>
          <w:lang w:eastAsia="ko-KR"/>
        </w:rPr>
      </w:pPr>
      <w:r>
        <w:rPr>
          <w:rFonts w:eastAsia="Malgun Gothic" w:cs="Times New Roman"/>
          <w:lang w:eastAsia="ko-KR"/>
        </w:rPr>
        <w:t>The detailed proposals and discussions are listed below.</w:t>
      </w:r>
    </w:p>
    <w:p w14:paraId="70D56BD9" w14:textId="45B6816D" w:rsidR="006767B0" w:rsidRDefault="00B16E21">
      <w:pPr>
        <w:spacing w:before="0" w:after="120" w:line="240" w:lineRule="auto"/>
        <w:rPr>
          <w:rFonts w:cs="Times New Roman"/>
        </w:rPr>
      </w:pPr>
      <w:r w:rsidRPr="009E4C60">
        <w:rPr>
          <w:rFonts w:cs="Times New Roman" w:hint="eastAsia"/>
          <w:b/>
          <w:bCs/>
          <w:i/>
          <w:iCs/>
        </w:rPr>
        <w:t>C</w:t>
      </w:r>
      <w:r w:rsidRPr="009E4C60">
        <w:rPr>
          <w:rFonts w:cs="Times New Roman"/>
          <w:b/>
          <w:bCs/>
          <w:i/>
          <w:iCs/>
        </w:rPr>
        <w:t>ATT:</w:t>
      </w:r>
      <w:r>
        <w:rPr>
          <w:rFonts w:cs="Times New Roman"/>
        </w:rPr>
        <w:t xml:space="preserve"> </w:t>
      </w:r>
      <w:r w:rsidR="00D5524B" w:rsidRPr="00D5524B">
        <w:rPr>
          <w:rFonts w:cs="Times New Roman"/>
        </w:rPr>
        <w:t xml:space="preserve">For multi-PUSCH scheduled by a single DCI, support separate UL muting ON/OFF configuration in </w:t>
      </w:r>
      <w:r w:rsidR="00D5524B" w:rsidRPr="00D5524B">
        <w:rPr>
          <w:rFonts w:cs="Times New Roman"/>
          <w:i/>
          <w:iCs/>
        </w:rPr>
        <w:t>pusch-TimeDomainAllocationListForMultiPUSCH</w:t>
      </w:r>
      <w:r w:rsidR="00D5524B" w:rsidRPr="00D5524B">
        <w:rPr>
          <w:rFonts w:cs="Times New Roman"/>
        </w:rPr>
        <w:t>.</w:t>
      </w:r>
    </w:p>
    <w:p w14:paraId="70C94F0F" w14:textId="77777777" w:rsidR="00AF6761" w:rsidRPr="002C4672" w:rsidRDefault="00AF6761" w:rsidP="002C4672">
      <w:pPr>
        <w:adjustRightInd w:val="0"/>
        <w:spacing w:before="0" w:after="120" w:line="240" w:lineRule="auto"/>
        <w:rPr>
          <w:rFonts w:eastAsia="Batang" w:cs="Times New Roman"/>
        </w:rPr>
      </w:pPr>
      <w:r w:rsidRPr="002C4672">
        <w:rPr>
          <w:rFonts w:cs="Times New Roman"/>
          <w:b/>
          <w:i/>
        </w:rPr>
        <w:t xml:space="preserve">Ericsson: </w:t>
      </w:r>
      <w:r w:rsidRPr="002C4672">
        <w:rPr>
          <w:rFonts w:eastAsia="Batang" w:cs="Times New Roman"/>
        </w:rPr>
        <w:t xml:space="preserve">For </w:t>
      </w:r>
      <w:r w:rsidRPr="002C4672">
        <w:rPr>
          <w:rFonts w:eastAsia="Batang" w:cs="Times New Roman"/>
          <w:color w:val="FF0000"/>
        </w:rPr>
        <w:t>multi-</w:t>
      </w:r>
      <w:r w:rsidRPr="002C4672">
        <w:rPr>
          <w:rFonts w:eastAsia="Batang" w:cs="Times New Roman"/>
        </w:rPr>
        <w:t xml:space="preserve">PUSCH </w:t>
      </w:r>
      <w:r w:rsidRPr="002C4672">
        <w:rPr>
          <w:rFonts w:eastAsia="Batang" w:cs="Times New Roman"/>
          <w:color w:val="FF0000"/>
        </w:rPr>
        <w:t xml:space="preserve">scheduling with single DCI </w:t>
      </w:r>
      <w:r w:rsidRPr="002C4672">
        <w:rPr>
          <w:rFonts w:eastAsia="Batang" w:cs="Times New Roman"/>
        </w:rPr>
        <w:t>in SBFD symbols with Configuration 1, the same time location of none, one or two UL muting symbol(s) is applied for all PUSCH</w:t>
      </w:r>
      <w:r w:rsidRPr="002C4672">
        <w:rPr>
          <w:rFonts w:eastAsia="Batang" w:cs="Times New Roman"/>
          <w:color w:val="FF0000"/>
        </w:rPr>
        <w:t>s</w:t>
      </w:r>
      <w:r w:rsidRPr="002C4672">
        <w:rPr>
          <w:rFonts w:eastAsia="Batang" w:cs="Times New Roman"/>
        </w:rPr>
        <w:t xml:space="preserve"> </w:t>
      </w:r>
    </w:p>
    <w:p w14:paraId="45C2A8CF" w14:textId="77777777" w:rsidR="002C4672" w:rsidRPr="002C4672" w:rsidRDefault="002C4672" w:rsidP="009419C0">
      <w:pPr>
        <w:pStyle w:val="aff0"/>
        <w:adjustRightInd w:val="0"/>
        <w:snapToGrid w:val="0"/>
        <w:spacing w:before="0" w:beforeAutospacing="0" w:after="120" w:afterAutospacing="0"/>
        <w:jc w:val="both"/>
        <w:rPr>
          <w:sz w:val="22"/>
          <w:szCs w:val="22"/>
        </w:rPr>
      </w:pPr>
      <w:r w:rsidRPr="002C4672">
        <w:rPr>
          <w:color w:val="181818"/>
          <w:sz w:val="22"/>
          <w:szCs w:val="22"/>
        </w:rPr>
        <w:t xml:space="preserve">For </w:t>
      </w:r>
      <w:r w:rsidRPr="002C4672">
        <w:rPr>
          <w:color w:val="FF0000"/>
          <w:sz w:val="22"/>
          <w:szCs w:val="22"/>
        </w:rPr>
        <w:t>multi-</w:t>
      </w:r>
      <w:r w:rsidRPr="002C4672">
        <w:rPr>
          <w:color w:val="181818"/>
          <w:sz w:val="22"/>
          <w:szCs w:val="22"/>
        </w:rPr>
        <w:t xml:space="preserve">PUSCH </w:t>
      </w:r>
      <w:r w:rsidRPr="002C4672">
        <w:rPr>
          <w:color w:val="FF0000"/>
          <w:sz w:val="22"/>
          <w:szCs w:val="22"/>
        </w:rPr>
        <w:t xml:space="preserve">scheduling with single DCI and </w:t>
      </w:r>
      <w:r w:rsidRPr="002C4672">
        <w:rPr>
          <w:sz w:val="22"/>
          <w:szCs w:val="22"/>
        </w:rPr>
        <w:t xml:space="preserve">PUSCH </w:t>
      </w:r>
      <w:r w:rsidRPr="002C4672">
        <w:rPr>
          <w:color w:val="181818"/>
          <w:sz w:val="22"/>
          <w:szCs w:val="22"/>
        </w:rPr>
        <w:t xml:space="preserve">repetition Type A in SBFD symbols with Configuration </w:t>
      </w:r>
      <w:r w:rsidRPr="002C4672">
        <w:rPr>
          <w:color w:val="FF0000"/>
          <w:sz w:val="22"/>
          <w:szCs w:val="22"/>
        </w:rPr>
        <w:t>2</w:t>
      </w:r>
      <w:r w:rsidRPr="002C4672">
        <w:rPr>
          <w:color w:val="181818"/>
          <w:sz w:val="22"/>
          <w:szCs w:val="22"/>
        </w:rPr>
        <w:t xml:space="preserve">, the same time location of none, one or two UL muting symbol(s) is applied for all </w:t>
      </w:r>
      <w:r w:rsidRPr="002C4672">
        <w:rPr>
          <w:color w:val="FF0000"/>
          <w:sz w:val="22"/>
          <w:szCs w:val="22"/>
        </w:rPr>
        <w:t>PUSCH(s)/</w:t>
      </w:r>
      <w:r w:rsidRPr="002C4672">
        <w:rPr>
          <w:color w:val="181818"/>
          <w:sz w:val="22"/>
          <w:szCs w:val="22"/>
        </w:rPr>
        <w:t xml:space="preserve">PUSCH repetitions </w:t>
      </w:r>
      <w:r w:rsidRPr="002C4672">
        <w:rPr>
          <w:color w:val="FF0000"/>
          <w:sz w:val="22"/>
          <w:szCs w:val="22"/>
        </w:rPr>
        <w:t>that overlap SBFD symbols. No muting is applied for PUSCH(s)/PUSCH repetitions that overlap non-SBFD symbols.</w:t>
      </w:r>
      <w:r w:rsidRPr="002C4672">
        <w:rPr>
          <w:color w:val="181818"/>
          <w:sz w:val="22"/>
          <w:szCs w:val="22"/>
        </w:rPr>
        <w:t xml:space="preserve"> </w:t>
      </w:r>
    </w:p>
    <w:p w14:paraId="301C38FA" w14:textId="2C8765AA" w:rsidR="002C4672" w:rsidRDefault="006F6C69">
      <w:pPr>
        <w:spacing w:before="0" w:after="120" w:line="240" w:lineRule="auto"/>
        <w:rPr>
          <w:bCs/>
          <w:lang w:eastAsia="ja-JP"/>
        </w:rPr>
      </w:pPr>
      <w:r w:rsidRPr="006F6C69">
        <w:rPr>
          <w:rFonts w:cs="Times New Roman" w:hint="eastAsia"/>
          <w:b/>
          <w:i/>
        </w:rPr>
        <w:t>P</w:t>
      </w:r>
      <w:r w:rsidRPr="006F6C69">
        <w:rPr>
          <w:rFonts w:cs="Times New Roman"/>
          <w:b/>
          <w:i/>
        </w:rPr>
        <w:t xml:space="preserve">anasonic: </w:t>
      </w:r>
      <w:r w:rsidRPr="006F6C69">
        <w:rPr>
          <w:bCs/>
          <w:lang w:eastAsia="ja-JP"/>
        </w:rPr>
        <w:t xml:space="preserve">Regarding the </w:t>
      </w:r>
      <w:r w:rsidRPr="006F6C69">
        <w:rPr>
          <w:rFonts w:hint="eastAsia"/>
          <w:bCs/>
          <w:lang w:eastAsia="ja-JP"/>
        </w:rPr>
        <w:t xml:space="preserve">multi-scheduling PUSCH </w:t>
      </w:r>
      <w:r w:rsidRPr="006F6C69">
        <w:rPr>
          <w:bCs/>
          <w:lang w:eastAsia="ja-JP"/>
        </w:rPr>
        <w:t>in SBFD symbols with Configuration 1</w:t>
      </w:r>
      <w:r w:rsidRPr="006F6C69">
        <w:rPr>
          <w:rFonts w:hint="eastAsia"/>
          <w:bCs/>
          <w:lang w:eastAsia="ja-JP"/>
        </w:rPr>
        <w:t>,</w:t>
      </w:r>
      <w:r w:rsidRPr="006F6C69">
        <w:rPr>
          <w:bCs/>
          <w:lang w:eastAsia="ja-JP"/>
        </w:rPr>
        <w:t xml:space="preserve"> the same time location of none, one or two UL muting symbol(s) </w:t>
      </w:r>
      <w:r w:rsidRPr="006F6C69">
        <w:rPr>
          <w:rFonts w:hint="eastAsia"/>
          <w:bCs/>
          <w:lang w:eastAsia="ja-JP"/>
        </w:rPr>
        <w:t>should be</w:t>
      </w:r>
      <w:r w:rsidRPr="006F6C69">
        <w:rPr>
          <w:bCs/>
          <w:lang w:eastAsia="ja-JP"/>
        </w:rPr>
        <w:t xml:space="preserve"> applied for all PUSCH </w:t>
      </w:r>
      <w:r w:rsidRPr="006F6C69">
        <w:rPr>
          <w:rFonts w:hint="eastAsia"/>
          <w:bCs/>
          <w:lang w:eastAsia="ja-JP"/>
        </w:rPr>
        <w:t>transmission</w:t>
      </w:r>
      <w:r w:rsidRPr="006F6C69">
        <w:rPr>
          <w:bCs/>
          <w:lang w:eastAsia="ja-JP"/>
        </w:rPr>
        <w:t>s.</w:t>
      </w:r>
    </w:p>
    <w:p w14:paraId="17DF1AAF" w14:textId="255BBDD0" w:rsidR="00E944C1" w:rsidRDefault="00E944C1">
      <w:pPr>
        <w:spacing w:before="0" w:after="120" w:line="240" w:lineRule="auto"/>
        <w:rPr>
          <w:rFonts w:cs="Times New Roman"/>
        </w:rPr>
      </w:pPr>
      <w:r>
        <w:rPr>
          <w:rFonts w:cs="Times New Roman" w:hint="eastAsia"/>
          <w:b/>
          <w:i/>
        </w:rPr>
        <w:t>S</w:t>
      </w:r>
      <w:r>
        <w:rPr>
          <w:rFonts w:cs="Times New Roman"/>
          <w:b/>
          <w:i/>
        </w:rPr>
        <w:t xml:space="preserve">preadtrum: </w:t>
      </w:r>
      <w:r w:rsidR="00F2210E" w:rsidRPr="00F2210E">
        <w:rPr>
          <w:rFonts w:cs="Times New Roman"/>
        </w:rPr>
        <w:t>For multi-PUSCH scheduled by a single DCI in SBFD symbols with Configuration 1, the same time location of none, one or two UL muting symbol(s) is applied for each PUSCH.</w:t>
      </w:r>
    </w:p>
    <w:p w14:paraId="4B8D8D0F" w14:textId="36C84FDB" w:rsidR="00670F96" w:rsidRDefault="00670F96">
      <w:pPr>
        <w:spacing w:before="0" w:after="120" w:line="240" w:lineRule="auto"/>
        <w:rPr>
          <w:rFonts w:cs="Times New Roman"/>
        </w:rPr>
      </w:pPr>
      <w:r>
        <w:rPr>
          <w:rFonts w:cs="Times New Roman" w:hint="eastAsia"/>
          <w:b/>
          <w:i/>
        </w:rPr>
        <w:t>T</w:t>
      </w:r>
      <w:r>
        <w:rPr>
          <w:rFonts w:cs="Times New Roman"/>
          <w:b/>
          <w:i/>
        </w:rPr>
        <w:t xml:space="preserve">ejas: </w:t>
      </w:r>
      <w:r w:rsidRPr="00670F96">
        <w:rPr>
          <w:rFonts w:cs="Times New Roman"/>
        </w:rPr>
        <w:t>Support the UL resource muting for each of the PUSCH transmission of multi-PUSCH scheduled by a single DCI can be turned ON/OFF using their TDRA field in DCI.</w:t>
      </w:r>
    </w:p>
    <w:p w14:paraId="5440179F" w14:textId="77777777" w:rsidR="00BE6611" w:rsidRDefault="00BE6611" w:rsidP="00BE6611">
      <w:pPr>
        <w:suppressAutoHyphens w:val="0"/>
        <w:adjustRightInd w:val="0"/>
        <w:spacing w:before="0" w:after="120" w:line="240" w:lineRule="auto"/>
        <w:rPr>
          <w:rFonts w:cs="Times New Roman"/>
          <w:b/>
          <w:i/>
          <w:lang w:val="en-GB"/>
        </w:rPr>
      </w:pPr>
      <w:r w:rsidRPr="00BE6611">
        <w:rPr>
          <w:rFonts w:cs="Times New Roman" w:hint="eastAsia"/>
          <w:b/>
          <w:i/>
          <w:lang w:val="en-GB"/>
        </w:rPr>
        <w:t>vivo</w:t>
      </w:r>
      <w:r w:rsidRPr="00BE6611">
        <w:rPr>
          <w:rFonts w:cs="Times New Roman"/>
          <w:b/>
          <w:i/>
          <w:lang w:val="en-GB"/>
        </w:rPr>
        <w:t xml:space="preserve">: </w:t>
      </w:r>
    </w:p>
    <w:p w14:paraId="39D71F4E" w14:textId="77777777" w:rsidR="00BE6611" w:rsidRPr="0037611F" w:rsidRDefault="00BE6611" w:rsidP="00634F95">
      <w:pPr>
        <w:pStyle w:val="aff"/>
        <w:numPr>
          <w:ilvl w:val="0"/>
          <w:numId w:val="26"/>
        </w:numPr>
        <w:suppressAutoHyphens w:val="0"/>
        <w:adjustRightInd w:val="0"/>
        <w:spacing w:before="0" w:after="120" w:line="240" w:lineRule="auto"/>
        <w:rPr>
          <w:rFonts w:eastAsia="Batang"/>
          <w:lang w:val="en-GB"/>
        </w:rPr>
      </w:pPr>
      <w:r w:rsidRPr="0037611F">
        <w:rPr>
          <w:rFonts w:eastAsia="Batang"/>
          <w:lang w:val="en-GB"/>
        </w:rPr>
        <w:t>For multiple PUSCHs scheduled by a single DCI, the same time location of none, one or two UL muting symbols is applied for all PUSCHs scheduled by the single DCI in SBFD symbols.</w:t>
      </w:r>
    </w:p>
    <w:p w14:paraId="61EB0DDF" w14:textId="4E770928" w:rsidR="00BE6611" w:rsidRPr="00BE6611" w:rsidRDefault="00BE6611">
      <w:pPr>
        <w:spacing w:before="0" w:after="120" w:line="240" w:lineRule="auto"/>
        <w:rPr>
          <w:rFonts w:cs="Times New Roman"/>
          <w:b/>
          <w:i/>
          <w:lang w:val="en-GB"/>
        </w:rPr>
      </w:pPr>
    </w:p>
    <w:p w14:paraId="727352C3" w14:textId="77777777" w:rsidR="005C53A2" w:rsidRPr="00AF6702" w:rsidRDefault="00507CD5" w:rsidP="00AF6702">
      <w:pPr>
        <w:pStyle w:val="aff"/>
        <w:widowControl/>
        <w:numPr>
          <w:ilvl w:val="0"/>
          <w:numId w:val="5"/>
        </w:numPr>
        <w:adjustRightInd w:val="0"/>
        <w:spacing w:before="120" w:after="120" w:line="240" w:lineRule="auto"/>
        <w:textAlignment w:val="baseline"/>
        <w:rPr>
          <w:rFonts w:cs="Times New Roman"/>
          <w:b/>
          <w:bCs/>
          <w:u w:val="single"/>
        </w:rPr>
      </w:pPr>
      <w:r w:rsidRPr="00AF6702">
        <w:rPr>
          <w:rFonts w:cs="Times New Roman"/>
          <w:b/>
          <w:bCs/>
          <w:u w:val="single"/>
        </w:rPr>
        <w:t>Issue 5: Configuration granularity</w:t>
      </w:r>
    </w:p>
    <w:p w14:paraId="727352C4" w14:textId="407BD51E" w:rsidR="005C53A2" w:rsidRDefault="00507CD5">
      <w:pPr>
        <w:widowControl/>
        <w:tabs>
          <w:tab w:val="left" w:pos="420"/>
        </w:tabs>
        <w:spacing w:before="0" w:after="120" w:line="240" w:lineRule="auto"/>
        <w:rPr>
          <w:rFonts w:cs="Times New Roman"/>
          <w:color w:val="000000"/>
        </w:rPr>
      </w:pPr>
      <w:r>
        <w:rPr>
          <w:rFonts w:cs="Times New Roman"/>
          <w:color w:val="000000"/>
        </w:rPr>
        <w:t>This can be discussed after decision on Issue 1 and Issue 2.</w:t>
      </w:r>
    </w:p>
    <w:p w14:paraId="69ABAE32" w14:textId="77777777" w:rsidR="00F11A07" w:rsidRDefault="00F11A07">
      <w:pPr>
        <w:widowControl/>
        <w:tabs>
          <w:tab w:val="left" w:pos="420"/>
        </w:tabs>
        <w:spacing w:before="0" w:after="120" w:line="240" w:lineRule="auto"/>
        <w:rPr>
          <w:rFonts w:cs="Times New Roman"/>
          <w:color w:val="000000"/>
        </w:rPr>
      </w:pPr>
    </w:p>
    <w:p w14:paraId="727352C7" w14:textId="77777777" w:rsidR="005C53A2" w:rsidRDefault="00507CD5">
      <w:pPr>
        <w:pStyle w:val="4"/>
        <w:numPr>
          <w:ilvl w:val="3"/>
          <w:numId w:val="2"/>
        </w:numPr>
        <w:rPr>
          <w:i w:val="0"/>
          <w:sz w:val="22"/>
        </w:rPr>
      </w:pPr>
      <w:r>
        <w:rPr>
          <w:i w:val="0"/>
          <w:sz w:val="22"/>
        </w:rPr>
        <w:t xml:space="preserve">Frequency location </w:t>
      </w:r>
    </w:p>
    <w:p w14:paraId="727352C8" w14:textId="54FFAB1E" w:rsidR="005C53A2" w:rsidRDefault="00507CD5">
      <w:pPr>
        <w:spacing w:before="0" w:after="120" w:line="240" w:lineRule="auto"/>
      </w:pPr>
      <w:r>
        <w:t>For frequency location, the following agreement was made in RAN1#11</w:t>
      </w:r>
      <w:r w:rsidR="00FD45E3">
        <w:t>9</w:t>
      </w:r>
    </w:p>
    <w:tbl>
      <w:tblPr>
        <w:tblStyle w:val="af0"/>
        <w:tblW w:w="5000" w:type="pct"/>
        <w:tblLook w:val="04A0" w:firstRow="1" w:lastRow="0" w:firstColumn="1" w:lastColumn="0" w:noHBand="0" w:noVBand="1"/>
      </w:tblPr>
      <w:tblGrid>
        <w:gridCol w:w="9628"/>
      </w:tblGrid>
      <w:tr w:rsidR="005C53A2" w14:paraId="727352CB" w14:textId="77777777" w:rsidTr="00527A73">
        <w:trPr>
          <w:trHeight w:val="699"/>
        </w:trPr>
        <w:tc>
          <w:tcPr>
            <w:tcW w:w="9638" w:type="dxa"/>
          </w:tcPr>
          <w:p w14:paraId="6763105B" w14:textId="77777777" w:rsidR="00FD45E3" w:rsidRPr="00EC252D" w:rsidRDefault="00FD45E3" w:rsidP="00FD45E3">
            <w:pPr>
              <w:rPr>
                <w:rFonts w:cs="Times"/>
                <w:b/>
                <w:bCs/>
                <w:lang w:eastAsia="x-none"/>
              </w:rPr>
            </w:pPr>
            <w:r w:rsidRPr="00EC252D">
              <w:rPr>
                <w:rFonts w:cs="Times"/>
                <w:b/>
                <w:bCs/>
                <w:highlight w:val="green"/>
                <w:lang w:eastAsia="x-none"/>
              </w:rPr>
              <w:t>Agreement</w:t>
            </w:r>
          </w:p>
          <w:p w14:paraId="5E774EC5" w14:textId="77777777" w:rsidR="00FD45E3" w:rsidRPr="00EC252D" w:rsidRDefault="00FD45E3" w:rsidP="00FD45E3">
            <w:pPr>
              <w:rPr>
                <w:rFonts w:cs="Times"/>
              </w:rPr>
            </w:pPr>
            <w:r w:rsidRPr="00EC252D">
              <w:rPr>
                <w:rFonts w:cs="Times"/>
              </w:rPr>
              <w:t xml:space="preserve">For the frequency location configuration of UL resource muting for a PUSCH, at least for CP-OFDM </w:t>
            </w:r>
          </w:p>
          <w:p w14:paraId="2215C1FF" w14:textId="77777777" w:rsidR="00FD45E3" w:rsidRPr="00EC252D" w:rsidRDefault="00FD45E3" w:rsidP="00634F95">
            <w:pPr>
              <w:pStyle w:val="aff"/>
              <w:widowControl/>
              <w:numPr>
                <w:ilvl w:val="0"/>
                <w:numId w:val="11"/>
              </w:numPr>
              <w:tabs>
                <w:tab w:val="left" w:pos="0"/>
              </w:tabs>
              <w:spacing w:before="0" w:line="240" w:lineRule="auto"/>
              <w:rPr>
                <w:rFonts w:cs="Times"/>
                <w:bCs/>
              </w:rPr>
            </w:pPr>
            <w:r w:rsidRPr="00EC252D">
              <w:rPr>
                <w:rFonts w:cs="Times"/>
              </w:rPr>
              <w:t>A comb offset {0, 1} is configured for the up to two UL muting symbols</w:t>
            </w:r>
          </w:p>
          <w:p w14:paraId="5E9B4129" w14:textId="77777777" w:rsidR="00FD45E3" w:rsidRPr="00EC252D" w:rsidRDefault="00FD45E3" w:rsidP="00FD45E3">
            <w:pPr>
              <w:rPr>
                <w:rFonts w:cs="Times"/>
                <w:b/>
                <w:bCs/>
              </w:rPr>
            </w:pPr>
            <w:r w:rsidRPr="00EC252D">
              <w:rPr>
                <w:rFonts w:cs="Times"/>
                <w:b/>
                <w:bCs/>
                <w:highlight w:val="darkYellow"/>
              </w:rPr>
              <w:t>Working assumption</w:t>
            </w:r>
          </w:p>
          <w:p w14:paraId="051FA8B3" w14:textId="77777777" w:rsidR="00FD45E3" w:rsidRPr="00EC252D" w:rsidRDefault="00FD45E3" w:rsidP="00FD45E3">
            <w:pPr>
              <w:rPr>
                <w:rFonts w:cs="Times"/>
              </w:rPr>
            </w:pPr>
            <w:r w:rsidRPr="00EC252D">
              <w:rPr>
                <w:rFonts w:cs="Times"/>
              </w:rPr>
              <w:t xml:space="preserve">For the frequency location configuration of UL resource muting for a PUSCH, for DFT-S-OFDM </w:t>
            </w:r>
          </w:p>
          <w:p w14:paraId="727352CA" w14:textId="3A31B365" w:rsidR="00FD45E3" w:rsidRPr="00FD45E3" w:rsidRDefault="00FD45E3" w:rsidP="00634F95">
            <w:pPr>
              <w:pStyle w:val="aff"/>
              <w:widowControl/>
              <w:numPr>
                <w:ilvl w:val="0"/>
                <w:numId w:val="11"/>
              </w:numPr>
              <w:tabs>
                <w:tab w:val="left" w:pos="0"/>
              </w:tabs>
              <w:spacing w:before="0" w:line="240" w:lineRule="auto"/>
              <w:rPr>
                <w:rFonts w:cs="Times"/>
              </w:rPr>
            </w:pPr>
            <w:r w:rsidRPr="00EC252D">
              <w:rPr>
                <w:rFonts w:cs="Times"/>
              </w:rPr>
              <w:t>A comb offset {0, 1} is configured for the up to two UL muting symbols</w:t>
            </w:r>
          </w:p>
        </w:tc>
      </w:tr>
    </w:tbl>
    <w:p w14:paraId="727352CE" w14:textId="388316DD" w:rsidR="005C53A2" w:rsidRDefault="00507CD5" w:rsidP="009673C0">
      <w:pPr>
        <w:widowControl/>
        <w:adjustRightInd w:val="0"/>
        <w:spacing w:before="120" w:after="120" w:line="240" w:lineRule="auto"/>
      </w:pPr>
      <w:r>
        <w:lastRenderedPageBreak/>
        <w:t xml:space="preserve">For </w:t>
      </w:r>
      <w:r w:rsidR="00631B2A">
        <w:t xml:space="preserve">the </w:t>
      </w:r>
      <w:r>
        <w:t xml:space="preserve">frequency location </w:t>
      </w:r>
      <w:r w:rsidR="00A57910">
        <w:rPr>
          <w:rFonts w:hint="eastAsia"/>
        </w:rPr>
        <w:t>configuration</w:t>
      </w:r>
      <w:r w:rsidR="00A57910">
        <w:t xml:space="preserve"> </w:t>
      </w:r>
      <w:r>
        <w:t>of UL resource</w:t>
      </w:r>
      <w:r w:rsidR="00631B2A">
        <w:t xml:space="preserve"> muting </w:t>
      </w:r>
      <w:r w:rsidR="00631B2A">
        <w:rPr>
          <w:rFonts w:hint="eastAsia"/>
        </w:rPr>
        <w:t>for</w:t>
      </w:r>
      <w:r w:rsidR="00631B2A">
        <w:t xml:space="preserve"> </w:t>
      </w:r>
      <w:r w:rsidR="00631B2A" w:rsidRPr="00EC252D">
        <w:rPr>
          <w:rFonts w:cs="Times"/>
        </w:rPr>
        <w:t>DFT-S-OFDM</w:t>
      </w:r>
      <w:r>
        <w:t xml:space="preserve">, </w:t>
      </w:r>
      <w:r w:rsidR="00A57910">
        <w:t xml:space="preserve">there is majority support to confirm the working assumption </w:t>
      </w:r>
    </w:p>
    <w:p w14:paraId="727352CF" w14:textId="6B7A8C43" w:rsidR="005C53A2" w:rsidRDefault="00507CD5" w:rsidP="003739A2">
      <w:pPr>
        <w:pStyle w:val="aff"/>
        <w:widowControl/>
        <w:numPr>
          <w:ilvl w:val="1"/>
          <w:numId w:val="6"/>
        </w:numPr>
        <w:spacing w:before="0" w:after="120" w:line="240" w:lineRule="auto"/>
        <w:ind w:left="820"/>
        <w:rPr>
          <w:i/>
        </w:rPr>
      </w:pPr>
      <w:r>
        <w:rPr>
          <w:i/>
        </w:rPr>
        <w:t xml:space="preserve">Support: </w:t>
      </w:r>
      <w:r w:rsidR="00D7570A" w:rsidRPr="00D7570A">
        <w:rPr>
          <w:i/>
          <w:color w:val="00B0F0"/>
        </w:rPr>
        <w:t xml:space="preserve">CATT, </w:t>
      </w:r>
      <w:r>
        <w:rPr>
          <w:i/>
          <w:color w:val="00B0F0"/>
        </w:rPr>
        <w:t>CMCC, Nokia, ZTE, Samsung, Huawei, HiSilicon, Spreadtrum, Ericsson</w:t>
      </w:r>
    </w:p>
    <w:p w14:paraId="2AF92E3C" w14:textId="36557E4D" w:rsidR="00A57910" w:rsidRDefault="00A57910" w:rsidP="00A57910">
      <w:pPr>
        <w:widowControl/>
        <w:tabs>
          <w:tab w:val="left" w:pos="0"/>
        </w:tabs>
        <w:spacing w:before="0" w:after="120" w:line="240" w:lineRule="auto"/>
      </w:pPr>
      <w:r>
        <w:rPr>
          <w:rFonts w:hint="eastAsia"/>
        </w:rPr>
        <w:t>T</w:t>
      </w:r>
      <w:r>
        <w:t xml:space="preserve">here is one company propose to have a predefine comb offset. </w:t>
      </w:r>
    </w:p>
    <w:p w14:paraId="5B38FE39" w14:textId="37105129" w:rsidR="009673C0" w:rsidRPr="002A685B" w:rsidRDefault="009673C0" w:rsidP="003739A2">
      <w:pPr>
        <w:pStyle w:val="aff"/>
        <w:widowControl/>
        <w:numPr>
          <w:ilvl w:val="1"/>
          <w:numId w:val="6"/>
        </w:numPr>
        <w:spacing w:before="0" w:after="120" w:line="240" w:lineRule="auto"/>
        <w:ind w:left="820"/>
        <w:rPr>
          <w:i/>
        </w:rPr>
      </w:pPr>
      <w:r>
        <w:rPr>
          <w:i/>
        </w:rPr>
        <w:t xml:space="preserve">Support: </w:t>
      </w:r>
      <w:r w:rsidRPr="009673C0">
        <w:rPr>
          <w:i/>
          <w:color w:val="00B0F0"/>
        </w:rPr>
        <w:t>Qualcomm</w:t>
      </w:r>
    </w:p>
    <w:p w14:paraId="08066478" w14:textId="60B92A9B" w:rsidR="002A685B" w:rsidRDefault="00EF773B" w:rsidP="002A685B">
      <w:pPr>
        <w:widowControl/>
        <w:tabs>
          <w:tab w:val="left" w:pos="0"/>
        </w:tabs>
        <w:spacing w:before="0" w:after="120" w:line="240" w:lineRule="auto"/>
        <w:rPr>
          <w:iCs/>
        </w:rPr>
      </w:pPr>
      <w:r>
        <w:rPr>
          <w:iCs/>
        </w:rPr>
        <w:t>Considering that a unified design is preferred, it is proposed to confirm the working assumption.</w:t>
      </w:r>
    </w:p>
    <w:p w14:paraId="3AA46FEC" w14:textId="77777777" w:rsidR="00EF773B" w:rsidRPr="002A685B" w:rsidRDefault="00EF773B" w:rsidP="002A685B">
      <w:pPr>
        <w:widowControl/>
        <w:tabs>
          <w:tab w:val="left" w:pos="0"/>
        </w:tabs>
        <w:spacing w:before="0" w:after="120" w:line="240" w:lineRule="auto"/>
        <w:rPr>
          <w:iCs/>
        </w:rPr>
      </w:pPr>
    </w:p>
    <w:p w14:paraId="7273535E" w14:textId="30D3787D" w:rsidR="005C53A2" w:rsidRPr="00E46829" w:rsidRDefault="005C53A2">
      <w:pPr>
        <w:spacing w:before="0" w:after="120" w:line="240" w:lineRule="auto"/>
        <w:rPr>
          <w:b/>
          <w:bCs/>
          <w:iCs/>
          <w:lang w:val="en-GB"/>
        </w:rPr>
      </w:pPr>
    </w:p>
    <w:p w14:paraId="22E5D6A5" w14:textId="40EC0258" w:rsidR="007F515E" w:rsidRDefault="00E436B8" w:rsidP="007F515E">
      <w:pPr>
        <w:pStyle w:val="30"/>
        <w:numPr>
          <w:ilvl w:val="2"/>
          <w:numId w:val="2"/>
        </w:numPr>
        <w:rPr>
          <w:rFonts w:ascii="Times New Roman" w:eastAsia="宋体" w:hAnsi="Times New Roman"/>
          <w:szCs w:val="28"/>
          <w:lang w:val="en-US"/>
        </w:rPr>
      </w:pPr>
      <w:r>
        <w:rPr>
          <w:rFonts w:ascii="Times New Roman" w:eastAsia="宋体" w:hAnsi="Times New Roman"/>
          <w:szCs w:val="28"/>
          <w:lang w:val="en-US"/>
        </w:rPr>
        <w:t>Transform precoding for symbols with UL resource muting</w:t>
      </w:r>
    </w:p>
    <w:p w14:paraId="3907A22D" w14:textId="1031F819" w:rsidR="007F515E" w:rsidRDefault="007F515E" w:rsidP="007F515E">
      <w:pPr>
        <w:spacing w:before="93"/>
        <w:rPr>
          <w:rFonts w:cs="Times New Roman"/>
        </w:rPr>
      </w:pPr>
      <w:r>
        <w:rPr>
          <w:rFonts w:cs="Times New Roman"/>
        </w:rPr>
        <w:t xml:space="preserve">Companies’ views are diverged. </w:t>
      </w:r>
    </w:p>
    <w:p w14:paraId="02022511" w14:textId="413A9D5B" w:rsidR="007F515E" w:rsidRDefault="007F515E" w:rsidP="005C7C7E">
      <w:pPr>
        <w:adjustRightInd w:val="0"/>
        <w:spacing w:before="0" w:after="120" w:line="240" w:lineRule="auto"/>
        <w:rPr>
          <w:rFonts w:cs="Times New Roman"/>
        </w:rPr>
      </w:pPr>
      <w:r>
        <w:rPr>
          <w:rFonts w:cs="Times New Roman" w:hint="eastAsia"/>
        </w:rPr>
        <w:t>O</w:t>
      </w:r>
      <w:r>
        <w:rPr>
          <w:rFonts w:cs="Times New Roman"/>
        </w:rPr>
        <w:t>ption 1:</w:t>
      </w:r>
      <w:r w:rsidR="007E6DED">
        <w:rPr>
          <w:rFonts w:cs="Times New Roman"/>
        </w:rPr>
        <w:t xml:space="preserve"> Ericsson, vivo, Huawei, HiSilicon</w:t>
      </w:r>
    </w:p>
    <w:p w14:paraId="7D0ED4CD" w14:textId="5E69CAD8" w:rsidR="00A63F0A" w:rsidRPr="008B3553" w:rsidRDefault="00A63F0A" w:rsidP="003739A2">
      <w:pPr>
        <w:pStyle w:val="aff"/>
        <w:widowControl/>
        <w:numPr>
          <w:ilvl w:val="1"/>
          <w:numId w:val="6"/>
        </w:numPr>
        <w:adjustRightInd w:val="0"/>
        <w:spacing w:before="0" w:after="120" w:line="240" w:lineRule="auto"/>
        <w:ind w:left="820"/>
        <w:rPr>
          <w:rFonts w:cs="Times New Roman"/>
          <w:i/>
        </w:rPr>
      </w:pPr>
      <w:r>
        <w:rPr>
          <w:rFonts w:cs="Times New Roman"/>
          <w:i/>
        </w:rPr>
        <w:t xml:space="preserve">Support: </w:t>
      </w:r>
      <w:r>
        <w:rPr>
          <w:rFonts w:cs="Times New Roman"/>
          <w:i/>
          <w:color w:val="00B0F0"/>
        </w:rPr>
        <w:t xml:space="preserve">Ericsson, </w:t>
      </w:r>
      <w:r w:rsidR="00C91998">
        <w:rPr>
          <w:rFonts w:cs="Times New Roman"/>
          <w:i/>
          <w:color w:val="00B0F0"/>
        </w:rPr>
        <w:t>vivo</w:t>
      </w:r>
      <w:r>
        <w:rPr>
          <w:rFonts w:cs="Times New Roman"/>
          <w:i/>
          <w:color w:val="00B0F0"/>
        </w:rPr>
        <w:t xml:space="preserve">, </w:t>
      </w:r>
      <w:r w:rsidR="002344F8">
        <w:rPr>
          <w:rFonts w:cs="Times New Roman" w:hint="eastAsia"/>
          <w:i/>
          <w:color w:val="00B0F0"/>
        </w:rPr>
        <w:t>ETRI</w:t>
      </w:r>
      <w:r w:rsidR="002344F8">
        <w:rPr>
          <w:rFonts w:cs="Times New Roman"/>
          <w:i/>
          <w:color w:val="00B0F0"/>
        </w:rPr>
        <w:t xml:space="preserve">, Huawei, Google, </w:t>
      </w:r>
      <w:r>
        <w:rPr>
          <w:rFonts w:cs="Times New Roman"/>
          <w:i/>
          <w:color w:val="00B0F0"/>
        </w:rPr>
        <w:t>LG</w:t>
      </w:r>
    </w:p>
    <w:p w14:paraId="3BC22A84" w14:textId="33263D68" w:rsidR="007F515E" w:rsidRDefault="007F515E" w:rsidP="005C7C7E">
      <w:pPr>
        <w:adjustRightInd w:val="0"/>
        <w:spacing w:before="0" w:after="120" w:line="240" w:lineRule="auto"/>
        <w:rPr>
          <w:rFonts w:cs="Times New Roman"/>
        </w:rPr>
      </w:pPr>
      <w:r>
        <w:rPr>
          <w:rFonts w:cs="Times New Roman" w:hint="eastAsia"/>
        </w:rPr>
        <w:t>O</w:t>
      </w:r>
      <w:r>
        <w:rPr>
          <w:rFonts w:cs="Times New Roman"/>
        </w:rPr>
        <w:t>ption 2:</w:t>
      </w:r>
      <w:r w:rsidR="007E6DED">
        <w:rPr>
          <w:rFonts w:cs="Times New Roman"/>
        </w:rPr>
        <w:t xml:space="preserve"> </w:t>
      </w:r>
    </w:p>
    <w:p w14:paraId="1D75AE0A" w14:textId="04358A61" w:rsidR="00E436B8" w:rsidRDefault="005C7C7E" w:rsidP="003739A2">
      <w:pPr>
        <w:pStyle w:val="aff"/>
        <w:widowControl/>
        <w:numPr>
          <w:ilvl w:val="1"/>
          <w:numId w:val="6"/>
        </w:numPr>
        <w:adjustRightInd w:val="0"/>
        <w:spacing w:before="0" w:after="120" w:line="240" w:lineRule="auto"/>
        <w:ind w:left="820"/>
        <w:rPr>
          <w:rFonts w:cs="Times New Roman"/>
        </w:rPr>
      </w:pPr>
      <w:r>
        <w:rPr>
          <w:rFonts w:cs="Times New Roman"/>
          <w:i/>
        </w:rPr>
        <w:t xml:space="preserve">Support: </w:t>
      </w:r>
      <w:r w:rsidR="00306C1C">
        <w:rPr>
          <w:rFonts w:cs="Times New Roman"/>
          <w:i/>
          <w:color w:val="00B0F0"/>
        </w:rPr>
        <w:t>CATT, Xiaomi</w:t>
      </w:r>
      <w:r w:rsidR="000174FA">
        <w:rPr>
          <w:rFonts w:cs="Times New Roman"/>
          <w:i/>
          <w:color w:val="00B0F0"/>
        </w:rPr>
        <w:t>, QC</w:t>
      </w:r>
    </w:p>
    <w:p w14:paraId="6672B55E" w14:textId="13EFE4E0" w:rsidR="007E6DED" w:rsidRDefault="007E6DED" w:rsidP="007E6DED">
      <w:pPr>
        <w:spacing w:before="0" w:after="120" w:line="240" w:lineRule="auto"/>
        <w:rPr>
          <w:rFonts w:eastAsia="Malgun Gothic" w:cs="Times New Roman"/>
          <w:lang w:eastAsia="ko-KR"/>
        </w:rPr>
      </w:pPr>
      <w:r>
        <w:rPr>
          <w:rFonts w:eastAsia="Malgun Gothic" w:cs="Times New Roman"/>
          <w:lang w:eastAsia="ko-KR"/>
        </w:rPr>
        <w:t>Companies’ detailed proposals or discussions are listed below.</w:t>
      </w:r>
    </w:p>
    <w:p w14:paraId="5E492F74" w14:textId="77777777" w:rsidR="007679D3" w:rsidRPr="007E6DED" w:rsidRDefault="007679D3" w:rsidP="006A6CDB">
      <w:pPr>
        <w:pStyle w:val="a7"/>
        <w:adjustRightInd w:val="0"/>
        <w:snapToGrid w:val="0"/>
        <w:rPr>
          <w:rFonts w:eastAsiaTheme="minorEastAsia" w:cs="Times"/>
          <w:b/>
          <w:iCs/>
          <w:sz w:val="22"/>
          <w:szCs w:val="22"/>
          <w:lang w:eastAsia="zh-CN"/>
        </w:rPr>
      </w:pPr>
      <w:r w:rsidRPr="007E6DED">
        <w:rPr>
          <w:b/>
          <w:bCs/>
          <w:i/>
          <w:iCs/>
          <w:sz w:val="22"/>
          <w:szCs w:val="22"/>
        </w:rPr>
        <w:t>CATT:</w:t>
      </w:r>
      <w:r>
        <w:rPr>
          <w:b/>
          <w:bCs/>
          <w:i/>
          <w:iCs/>
          <w:sz w:val="22"/>
          <w:szCs w:val="22"/>
        </w:rPr>
        <w:t xml:space="preserve"> </w:t>
      </w:r>
      <w:r w:rsidRPr="007E6DED">
        <w:rPr>
          <w:rFonts w:eastAsia="Malgun Gothic"/>
          <w:kern w:val="2"/>
          <w:sz w:val="22"/>
          <w:szCs w:val="22"/>
          <w:lang w:eastAsia="ko-KR"/>
        </w:rPr>
        <w:t>If transform precoding is enabled for a PUSCH</w:t>
      </w:r>
      <w:r w:rsidRPr="007E6DED">
        <w:rPr>
          <w:rFonts w:eastAsia="Malgun Gothic" w:hint="eastAsia"/>
          <w:kern w:val="2"/>
          <w:sz w:val="22"/>
          <w:szCs w:val="22"/>
          <w:lang w:eastAsia="ko-KR"/>
        </w:rPr>
        <w:t xml:space="preserve">, the </w:t>
      </w:r>
      <w:r w:rsidRPr="007E6DED">
        <w:rPr>
          <w:rFonts w:eastAsia="Malgun Gothic"/>
          <w:kern w:val="2"/>
          <w:sz w:val="22"/>
          <w:szCs w:val="22"/>
          <w:lang w:eastAsia="ko-KR"/>
        </w:rPr>
        <w:t xml:space="preserve">DFT size is </w:t>
      </w:r>
      <m:oMath>
        <m:sSubSup>
          <m:sSubSupPr>
            <m:ctrlPr>
              <w:rPr>
                <w:rFonts w:ascii="Cambria Math" w:eastAsia="Malgun Gothic" w:hAnsi="Cambria Math"/>
                <w:kern w:val="2"/>
                <w:sz w:val="22"/>
                <w:szCs w:val="22"/>
                <w:lang w:eastAsia="ko-KR"/>
              </w:rPr>
            </m:ctrlPr>
          </m:sSubSupPr>
          <m:e>
            <m:r>
              <m:rPr>
                <m:sty m:val="bi"/>
              </m:rPr>
              <w:rPr>
                <w:rFonts w:ascii="Cambria Math" w:eastAsia="Malgun Gothic" w:hAnsi="Cambria Math"/>
                <w:kern w:val="2"/>
                <w:sz w:val="22"/>
                <w:szCs w:val="22"/>
                <w:lang w:eastAsia="ko-KR"/>
              </w:rPr>
              <m:t>M</m:t>
            </m:r>
          </m:e>
          <m:sub>
            <m:r>
              <m:rPr>
                <m:nor/>
              </m:rPr>
              <w:rPr>
                <w:rFonts w:eastAsia="Malgun Gothic"/>
                <w:kern w:val="2"/>
                <w:sz w:val="22"/>
                <w:szCs w:val="22"/>
                <w:lang w:eastAsia="ko-KR"/>
              </w:rPr>
              <m:t>sc</m:t>
            </m:r>
          </m:sub>
          <m:sup>
            <m:r>
              <m:rPr>
                <m:nor/>
              </m:rPr>
              <w:rPr>
                <w:rFonts w:eastAsia="Malgun Gothic"/>
                <w:kern w:val="2"/>
                <w:sz w:val="22"/>
                <w:szCs w:val="22"/>
                <w:lang w:eastAsia="ko-KR"/>
              </w:rPr>
              <m:t>PUSCH</m:t>
            </m:r>
          </m:sup>
        </m:sSubSup>
      </m:oMath>
      <w:r w:rsidRPr="007E6DED">
        <w:rPr>
          <w:rFonts w:eastAsia="Malgun Gothic"/>
          <w:kern w:val="2"/>
          <w:sz w:val="22"/>
          <w:szCs w:val="22"/>
          <w:lang w:eastAsia="ko-KR"/>
        </w:rPr>
        <w:t xml:space="preserve"> for symbol(s) with UL resource muting</w:t>
      </w:r>
      <w:r w:rsidRPr="007E6DED">
        <w:rPr>
          <w:rFonts w:eastAsia="Malgun Gothic" w:hint="eastAsia"/>
          <w:kern w:val="2"/>
          <w:sz w:val="22"/>
          <w:szCs w:val="22"/>
          <w:lang w:eastAsia="ko-KR"/>
        </w:rPr>
        <w:t>.</w:t>
      </w:r>
    </w:p>
    <w:p w14:paraId="3B3D4CC7" w14:textId="5316B758" w:rsidR="007679D3" w:rsidRDefault="007679D3" w:rsidP="006A6CDB">
      <w:pPr>
        <w:adjustRightInd w:val="0"/>
        <w:spacing w:before="0" w:after="120" w:line="240" w:lineRule="auto"/>
        <w:rPr>
          <w:bCs/>
          <w:iCs/>
        </w:rPr>
      </w:pPr>
      <w:r w:rsidRPr="007679D3">
        <w:rPr>
          <w:b/>
          <w:bCs/>
          <w:i/>
          <w:iCs/>
        </w:rPr>
        <w:t>CMCC:</w:t>
      </w:r>
      <w:r>
        <w:rPr>
          <w:bCs/>
          <w:iCs/>
        </w:rPr>
        <w:t xml:space="preserve"> </w:t>
      </w:r>
      <w:r>
        <w:rPr>
          <w:rFonts w:hint="eastAsia"/>
          <w:bCs/>
          <w:iCs/>
        </w:rPr>
        <w:t xml:space="preserve">To </w:t>
      </w:r>
      <w:r w:rsidRPr="0040310C">
        <w:rPr>
          <w:bCs/>
          <w:iCs/>
        </w:rPr>
        <w:t xml:space="preserve">generate comb-2 like UL resource muting </w:t>
      </w:r>
      <w:r>
        <w:rPr>
          <w:rFonts w:hint="eastAsia"/>
          <w:bCs/>
          <w:iCs/>
        </w:rPr>
        <w:t xml:space="preserve">pattern </w:t>
      </w:r>
      <w:r w:rsidRPr="0040310C">
        <w:rPr>
          <w:bCs/>
          <w:iCs/>
        </w:rPr>
        <w:t>for DFT-S-OFDM PUSCH</w:t>
      </w:r>
      <w:r>
        <w:rPr>
          <w:rFonts w:hint="eastAsia"/>
          <w:bCs/>
          <w:iCs/>
        </w:rPr>
        <w:t>, the following two options can be considered.</w:t>
      </w:r>
    </w:p>
    <w:p w14:paraId="39B73C25" w14:textId="77777777" w:rsidR="007679D3" w:rsidRPr="00074CD5" w:rsidRDefault="007679D3" w:rsidP="00634F95">
      <w:pPr>
        <w:pStyle w:val="aff"/>
        <w:widowControl/>
        <w:numPr>
          <w:ilvl w:val="0"/>
          <w:numId w:val="11"/>
        </w:numPr>
        <w:suppressAutoHyphens w:val="0"/>
        <w:adjustRightInd w:val="0"/>
        <w:spacing w:before="0" w:after="120" w:line="240" w:lineRule="auto"/>
        <w:ind w:left="714" w:hanging="357"/>
        <w:rPr>
          <w:bCs/>
          <w:iCs/>
        </w:rPr>
      </w:pPr>
      <w:r w:rsidRPr="00074CD5">
        <w:rPr>
          <w:rFonts w:hint="eastAsia"/>
          <w:b/>
          <w:iCs/>
        </w:rPr>
        <w:t>Option 1 (</w:t>
      </w:r>
      <w:r w:rsidRPr="00074CD5">
        <w:rPr>
          <w:rFonts w:hint="eastAsia"/>
          <w:b/>
        </w:rPr>
        <w:t>Half DFT size based</w:t>
      </w:r>
      <w:r w:rsidRPr="00074CD5">
        <w:rPr>
          <w:rFonts w:hint="eastAsia"/>
          <w:b/>
          <w:iCs/>
        </w:rPr>
        <w:t>):</w:t>
      </w:r>
      <w:r>
        <w:rPr>
          <w:rFonts w:hint="eastAsia"/>
          <w:bCs/>
          <w:iCs/>
        </w:rPr>
        <w:t xml:space="preserve"> The DFT size in transform precoding procedure (TS 38.211, Clause 6.3.1.4) is reduced to </w:t>
      </w:r>
      <m:oMath>
        <m:f>
          <m:fPr>
            <m:type m:val="lin"/>
            <m:ctrlPr>
              <w:rPr>
                <w:rFonts w:ascii="Cambria Math" w:hAnsi="Cambria Math" w:cs="Times"/>
              </w:rPr>
            </m:ctrlPr>
          </m:fPr>
          <m:num>
            <m:sSubSup>
              <m:sSubSupPr>
                <m:ctrlPr>
                  <w:rPr>
                    <w:rFonts w:ascii="Cambria Math" w:hAnsi="Cambria Math" w:cs="Times"/>
                  </w:rPr>
                </m:ctrlPr>
              </m:sSubSupPr>
              <m:e>
                <m:r>
                  <w:rPr>
                    <w:rFonts w:ascii="Cambria Math" w:hAnsi="Cambria Math" w:cs="Times"/>
                  </w:rPr>
                  <m:t>M</m:t>
                </m:r>
              </m:e>
              <m:sub>
                <m:r>
                  <m:rPr>
                    <m:nor/>
                  </m:rPr>
                  <w:rPr>
                    <w:rFonts w:cs="Times"/>
                  </w:rPr>
                  <m:t>sc</m:t>
                </m:r>
              </m:sub>
              <m:sup>
                <m:r>
                  <m:rPr>
                    <m:nor/>
                  </m:rPr>
                  <w:rPr>
                    <w:rFonts w:cs="Times"/>
                  </w:rPr>
                  <m:t>PUSCH</m:t>
                </m:r>
              </m:sup>
            </m:sSubSup>
          </m:num>
          <m:den>
            <m:r>
              <w:rPr>
                <w:rFonts w:ascii="Cambria Math" w:hAnsi="Cambria Math" w:cs="Times"/>
              </w:rPr>
              <m:t>2</m:t>
            </m:r>
          </m:den>
        </m:f>
      </m:oMath>
      <w:r>
        <w:rPr>
          <w:rFonts w:hint="eastAsia"/>
        </w:rPr>
        <w:t xml:space="preserve">, and the mapping to virtual resource blocks </w:t>
      </w:r>
      <w:r>
        <w:rPr>
          <w:rFonts w:hint="eastAsia"/>
          <w:bCs/>
          <w:iCs/>
        </w:rPr>
        <w:t xml:space="preserve">procedure (TS 38.211, Clause 6.3.1.6) is modified to map the </w:t>
      </w:r>
      <m:oMath>
        <m:f>
          <m:fPr>
            <m:type m:val="lin"/>
            <m:ctrlPr>
              <w:rPr>
                <w:rFonts w:ascii="Cambria Math" w:hAnsi="Cambria Math" w:cs="Times"/>
              </w:rPr>
            </m:ctrlPr>
          </m:fPr>
          <m:num>
            <m:sSubSup>
              <m:sSubSupPr>
                <m:ctrlPr>
                  <w:rPr>
                    <w:rFonts w:ascii="Cambria Math" w:hAnsi="Cambria Math" w:cs="Times"/>
                  </w:rPr>
                </m:ctrlPr>
              </m:sSubSupPr>
              <m:e>
                <m:r>
                  <w:rPr>
                    <w:rFonts w:ascii="Cambria Math" w:hAnsi="Cambria Math" w:cs="Times"/>
                  </w:rPr>
                  <m:t>M</m:t>
                </m:r>
              </m:e>
              <m:sub>
                <m:r>
                  <m:rPr>
                    <m:nor/>
                  </m:rPr>
                  <w:rPr>
                    <w:rFonts w:cs="Times"/>
                  </w:rPr>
                  <m:t>sc</m:t>
                </m:r>
              </m:sub>
              <m:sup>
                <m:r>
                  <m:rPr>
                    <m:nor/>
                  </m:rPr>
                  <w:rPr>
                    <w:rFonts w:cs="Times"/>
                  </w:rPr>
                  <m:t>PUSCH</m:t>
                </m:r>
              </m:sup>
            </m:sSubSup>
          </m:num>
          <m:den>
            <m:r>
              <w:rPr>
                <w:rFonts w:ascii="Cambria Math" w:hAnsi="Cambria Math" w:cs="Times"/>
              </w:rPr>
              <m:t>2</m:t>
            </m:r>
          </m:den>
        </m:f>
      </m:oMath>
      <w:r>
        <w:rPr>
          <w:rFonts w:hint="eastAsia"/>
        </w:rPr>
        <w:t xml:space="preserve"> </w:t>
      </w:r>
      <w:r w:rsidRPr="003F7E61">
        <w:t>complex-valued</w:t>
      </w:r>
      <w:r w:rsidRPr="003F7E61">
        <w:rPr>
          <w:rFonts w:hint="eastAsia"/>
        </w:rPr>
        <w:t xml:space="preserve"> </w:t>
      </w:r>
      <w:r>
        <w:rPr>
          <w:rFonts w:hint="eastAsia"/>
        </w:rPr>
        <w:t xml:space="preserve">symbols to virtual PRBs in comb-2 structure with a given </w:t>
      </w:r>
      <w:r w:rsidRPr="00EC252D">
        <w:rPr>
          <w:rFonts w:cs="Times"/>
        </w:rPr>
        <w:t>comb offset</w:t>
      </w:r>
      <w:r>
        <w:rPr>
          <w:rFonts w:cs="Times" w:hint="eastAsia"/>
        </w:rPr>
        <w:t>.</w:t>
      </w:r>
    </w:p>
    <w:p w14:paraId="458B26B7" w14:textId="77777777" w:rsidR="007679D3" w:rsidRPr="00074CD5" w:rsidRDefault="007679D3" w:rsidP="00634F95">
      <w:pPr>
        <w:pStyle w:val="aff"/>
        <w:widowControl/>
        <w:numPr>
          <w:ilvl w:val="0"/>
          <w:numId w:val="11"/>
        </w:numPr>
        <w:suppressAutoHyphens w:val="0"/>
        <w:adjustRightInd w:val="0"/>
        <w:spacing w:before="0" w:after="120" w:line="240" w:lineRule="auto"/>
        <w:ind w:left="714" w:hanging="357"/>
        <w:rPr>
          <w:bCs/>
          <w:iCs/>
        </w:rPr>
      </w:pPr>
      <w:r w:rsidRPr="00D5086F">
        <w:rPr>
          <w:rFonts w:hint="eastAsia"/>
          <w:b/>
          <w:iCs/>
        </w:rPr>
        <w:t>Option 2 (</w:t>
      </w:r>
      <w:r w:rsidRPr="00D5086F">
        <w:rPr>
          <w:rFonts w:hint="eastAsia"/>
          <w:b/>
        </w:rPr>
        <w:t>pre-DFT OCC based</w:t>
      </w:r>
      <w:r w:rsidRPr="00D5086F">
        <w:rPr>
          <w:rFonts w:hint="eastAsia"/>
          <w:b/>
          <w:iCs/>
        </w:rPr>
        <w:t>):</w:t>
      </w:r>
      <w:r w:rsidRPr="00D5086F">
        <w:rPr>
          <w:rFonts w:hint="eastAsia"/>
          <w:bCs/>
          <w:iCs/>
        </w:rPr>
        <w:t xml:space="preserve"> </w:t>
      </w:r>
      <w:r>
        <w:rPr>
          <w:rFonts w:hint="eastAsia"/>
          <w:bCs/>
          <w:iCs/>
        </w:rPr>
        <w:t>T</w:t>
      </w:r>
      <w:r w:rsidRPr="00D5086F">
        <w:rPr>
          <w:rFonts w:hint="eastAsia"/>
          <w:bCs/>
          <w:iCs/>
        </w:rPr>
        <w:t xml:space="preserve">he transform precoding procedure (TS 38.211, Clause 6.3.1.4) </w:t>
      </w:r>
      <w:r>
        <w:rPr>
          <w:rFonts w:hint="eastAsia"/>
          <w:bCs/>
          <w:iCs/>
        </w:rPr>
        <w:t xml:space="preserve">is </w:t>
      </w:r>
      <w:r w:rsidRPr="00D5086F">
        <w:rPr>
          <w:rFonts w:hint="eastAsia"/>
          <w:bCs/>
          <w:iCs/>
        </w:rPr>
        <w:t xml:space="preserve">modified to support </w:t>
      </w:r>
      <w:r>
        <w:rPr>
          <w:rFonts w:hint="eastAsia"/>
          <w:bCs/>
          <w:iCs/>
        </w:rPr>
        <w:t xml:space="preserve">block-wise </w:t>
      </w:r>
      <w:r w:rsidRPr="00D5086F">
        <w:rPr>
          <w:rFonts w:hint="eastAsia"/>
          <w:bCs/>
          <w:iCs/>
        </w:rPr>
        <w:t xml:space="preserve">pre-DFT OCC </w:t>
      </w:r>
      <w:r>
        <w:rPr>
          <w:rFonts w:hint="eastAsia"/>
          <w:bCs/>
          <w:iCs/>
        </w:rPr>
        <w:t xml:space="preserve">before </w:t>
      </w:r>
      <w:r w:rsidRPr="00D5086F">
        <w:rPr>
          <w:rFonts w:hint="eastAsia"/>
          <w:bCs/>
          <w:iCs/>
        </w:rPr>
        <w:t>transform precoding</w:t>
      </w:r>
      <w:r>
        <w:rPr>
          <w:rFonts w:hint="eastAsia"/>
          <w:bCs/>
          <w:iCs/>
        </w:rPr>
        <w:t xml:space="preserve">, and the OCC sequence [+1,+1] and [+1,-1] are corresponding to a </w:t>
      </w:r>
      <w:r w:rsidRPr="00EC252D">
        <w:rPr>
          <w:rFonts w:cs="Times"/>
        </w:rPr>
        <w:t>comb offset</w:t>
      </w:r>
      <w:r>
        <w:rPr>
          <w:rFonts w:cs="Times" w:hint="eastAsia"/>
        </w:rPr>
        <w:t xml:space="preserve"> 0 and 1, respectively. </w:t>
      </w:r>
    </w:p>
    <w:p w14:paraId="32D98AE4" w14:textId="77777777" w:rsidR="007679D3" w:rsidRDefault="007679D3" w:rsidP="009B21B9">
      <w:pPr>
        <w:pStyle w:val="Observation"/>
        <w:tabs>
          <w:tab w:val="left" w:pos="1701"/>
        </w:tabs>
        <w:suppressAutoHyphens w:val="0"/>
        <w:adjustRightInd w:val="0"/>
        <w:snapToGrid w:val="0"/>
        <w:spacing w:before="0"/>
        <w:jc w:val="both"/>
        <w:textAlignment w:val="auto"/>
        <w:rPr>
          <w:b w:val="0"/>
          <w:i w:val="0"/>
          <w:sz w:val="22"/>
          <w:szCs w:val="22"/>
        </w:rPr>
      </w:pPr>
      <w:r w:rsidRPr="007679D3">
        <w:rPr>
          <w:rFonts w:eastAsiaTheme="minorEastAsia"/>
          <w:bCs/>
          <w:iCs/>
          <w:sz w:val="22"/>
          <w:szCs w:val="22"/>
          <w:lang w:eastAsia="zh-CN"/>
        </w:rPr>
        <w:t>Ericsson:</w:t>
      </w:r>
      <w:r w:rsidRPr="007679D3">
        <w:rPr>
          <w:rFonts w:eastAsiaTheme="minorEastAsia"/>
          <w:b w:val="0"/>
          <w:bCs/>
          <w:i w:val="0"/>
          <w:iCs/>
          <w:sz w:val="22"/>
          <w:szCs w:val="22"/>
          <w:lang w:eastAsia="zh-CN"/>
        </w:rPr>
        <w:t xml:space="preserve"> </w:t>
      </w:r>
      <w:bookmarkStart w:id="8" w:name="_Toc189832421"/>
      <w:r w:rsidRPr="007679D3">
        <w:rPr>
          <w:b w:val="0"/>
          <w:i w:val="0"/>
          <w:sz w:val="22"/>
          <w:szCs w:val="22"/>
        </w:rPr>
        <w:t xml:space="preserve">There are at least two possible variants of Option 2 for transform precoding using DFT size </w:t>
      </w:r>
      <m:oMath>
        <m:sSubSup>
          <m:sSubSupPr>
            <m:ctrlPr>
              <w:rPr>
                <w:rFonts w:ascii="Cambria Math" w:eastAsia="Batang" w:hAnsi="Cambria Math"/>
                <w:b w:val="0"/>
                <w:i w:val="0"/>
                <w:iCs/>
                <w:color w:val="181818"/>
                <w:kern w:val="24"/>
                <w:sz w:val="22"/>
                <w:szCs w:val="22"/>
              </w:rPr>
            </m:ctrlPr>
          </m:sSubSupPr>
          <m:e>
            <m:r>
              <m:rPr>
                <m:sty m:val="bi"/>
              </m:rPr>
              <w:rPr>
                <w:rFonts w:ascii="Cambria Math" w:eastAsia="Batang" w:hAnsi="Cambria Math"/>
                <w:color w:val="181818"/>
                <w:kern w:val="24"/>
                <w:sz w:val="22"/>
                <w:szCs w:val="22"/>
              </w:rPr>
              <m:t>M</m:t>
            </m:r>
          </m:e>
          <m:sub>
            <m:r>
              <m:rPr>
                <m:nor/>
              </m:rPr>
              <w:rPr>
                <w:rFonts w:eastAsia="Batang"/>
                <w:b w:val="0"/>
                <w:i w:val="0"/>
                <w:color w:val="181818"/>
                <w:kern w:val="24"/>
                <w:sz w:val="22"/>
                <w:szCs w:val="22"/>
              </w:rPr>
              <m:t>sc</m:t>
            </m:r>
          </m:sub>
          <m:sup>
            <m:r>
              <m:rPr>
                <m:nor/>
              </m:rPr>
              <w:rPr>
                <w:rFonts w:eastAsia="Batang"/>
                <w:b w:val="0"/>
                <w:i w:val="0"/>
                <w:color w:val="181818"/>
                <w:kern w:val="24"/>
                <w:sz w:val="22"/>
                <w:szCs w:val="22"/>
              </w:rPr>
              <m:t>PUSCH</m:t>
            </m:r>
          </m:sup>
        </m:sSubSup>
      </m:oMath>
      <w:r w:rsidRPr="007679D3">
        <w:rPr>
          <w:b w:val="0"/>
          <w:i w:val="0"/>
          <w:sz w:val="22"/>
          <w:szCs w:val="22"/>
        </w:rPr>
        <w:t>:</w:t>
      </w:r>
    </w:p>
    <w:p w14:paraId="24C34463" w14:textId="77777777" w:rsidR="007679D3" w:rsidRDefault="007679D3" w:rsidP="00634F95">
      <w:pPr>
        <w:pStyle w:val="Observation"/>
        <w:numPr>
          <w:ilvl w:val="0"/>
          <w:numId w:val="21"/>
        </w:numPr>
        <w:tabs>
          <w:tab w:val="left" w:pos="1701"/>
        </w:tabs>
        <w:suppressAutoHyphens w:val="0"/>
        <w:adjustRightInd w:val="0"/>
        <w:snapToGrid w:val="0"/>
        <w:spacing w:before="0"/>
        <w:jc w:val="both"/>
        <w:textAlignment w:val="auto"/>
        <w:rPr>
          <w:rFonts w:eastAsiaTheme="minorEastAsia"/>
          <w:b w:val="0"/>
          <w:i w:val="0"/>
          <w:sz w:val="22"/>
          <w:szCs w:val="22"/>
        </w:rPr>
      </w:pPr>
      <w:r w:rsidRPr="007679D3">
        <w:rPr>
          <w:b w:val="0"/>
          <w:i w:val="0"/>
          <w:sz w:val="22"/>
          <w:szCs w:val="22"/>
        </w:rPr>
        <w:t xml:space="preserve">Option 2a: Repetition </w:t>
      </w:r>
      <w:r w:rsidRPr="007679D3">
        <w:rPr>
          <w:rFonts w:eastAsiaTheme="minorEastAsia"/>
          <w:b w:val="0"/>
          <w:i w:val="0"/>
          <w:sz w:val="22"/>
          <w:szCs w:val="22"/>
        </w:rPr>
        <w:t>before the DFT, followed by extraction of even-indexed subcarriers and subsequent mapping to non-muted subcarriers.</w:t>
      </w:r>
    </w:p>
    <w:p w14:paraId="252106EA" w14:textId="69A2C743" w:rsidR="007679D3" w:rsidRPr="007679D3" w:rsidRDefault="007679D3" w:rsidP="00634F95">
      <w:pPr>
        <w:pStyle w:val="Observation"/>
        <w:numPr>
          <w:ilvl w:val="0"/>
          <w:numId w:val="21"/>
        </w:numPr>
        <w:tabs>
          <w:tab w:val="left" w:pos="1701"/>
        </w:tabs>
        <w:suppressAutoHyphens w:val="0"/>
        <w:adjustRightInd w:val="0"/>
        <w:snapToGrid w:val="0"/>
        <w:spacing w:before="0"/>
        <w:jc w:val="both"/>
        <w:textAlignment w:val="auto"/>
        <w:rPr>
          <w:b w:val="0"/>
          <w:sz w:val="22"/>
          <w:szCs w:val="22"/>
        </w:rPr>
      </w:pPr>
      <w:r w:rsidRPr="007679D3">
        <w:rPr>
          <w:b w:val="0"/>
          <w:i w:val="0"/>
          <w:sz w:val="22"/>
          <w:szCs w:val="22"/>
        </w:rPr>
        <w:t>Option 2b</w:t>
      </w:r>
      <w:r w:rsidRPr="007679D3">
        <w:rPr>
          <w:rFonts w:eastAsiaTheme="minorEastAsia"/>
          <w:b w:val="0"/>
          <w:i w:val="0"/>
          <w:sz w:val="22"/>
          <w:szCs w:val="22"/>
        </w:rPr>
        <w:t xml:space="preserve">: </w:t>
      </w:r>
      <w:r w:rsidRPr="007679D3">
        <w:rPr>
          <w:b w:val="0"/>
          <w:i w:val="0"/>
          <w:sz w:val="22"/>
          <w:szCs w:val="22"/>
        </w:rPr>
        <w:t xml:space="preserve">Block spreading </w:t>
      </w:r>
      <w:r w:rsidRPr="007679D3">
        <w:rPr>
          <w:rFonts w:eastAsiaTheme="minorEastAsia"/>
          <w:b w:val="0"/>
          <w:i w:val="0"/>
          <w:sz w:val="22"/>
          <w:szCs w:val="22"/>
        </w:rPr>
        <w:t xml:space="preserve">by </w:t>
      </w:r>
      <m:oMath>
        <m:r>
          <m:rPr>
            <m:sty m:val="bi"/>
          </m:rPr>
          <w:rPr>
            <w:rFonts w:ascii="Cambria Math" w:eastAsiaTheme="minorEastAsia" w:hAnsi="Cambria Math"/>
            <w:sz w:val="22"/>
            <w:szCs w:val="22"/>
          </w:rPr>
          <m:t>[+1,+1]</m:t>
        </m:r>
      </m:oMath>
      <w:r w:rsidRPr="007679D3">
        <w:rPr>
          <w:rFonts w:eastAsiaTheme="minorEastAsia"/>
          <w:b w:val="0"/>
          <w:i w:val="0"/>
          <w:sz w:val="22"/>
          <w:szCs w:val="22"/>
        </w:rPr>
        <w:t xml:space="preserve"> or </w:t>
      </w:r>
      <m:oMath>
        <m:r>
          <m:rPr>
            <m:sty m:val="bi"/>
          </m:rPr>
          <w:rPr>
            <w:rFonts w:ascii="Cambria Math" w:eastAsiaTheme="minorEastAsia" w:hAnsi="Cambria Math"/>
            <w:sz w:val="22"/>
            <w:szCs w:val="22"/>
          </w:rPr>
          <m:t>[+1,-1]</m:t>
        </m:r>
      </m:oMath>
      <w:r w:rsidRPr="007679D3">
        <w:rPr>
          <w:rFonts w:eastAsiaTheme="minorEastAsia"/>
          <w:b w:val="0"/>
          <w:i w:val="0"/>
          <w:sz w:val="22"/>
          <w:szCs w:val="22"/>
        </w:rPr>
        <w:t xml:space="preserve"> before the DFT, depending on whether odd or even subcarriers should be muted, and the resulting modulated symbols then mapped to all scheduled subcarriers.</w:t>
      </w:r>
      <w:bookmarkEnd w:id="8"/>
    </w:p>
    <w:p w14:paraId="15008EEA" w14:textId="4A0C7D07" w:rsidR="007679D3" w:rsidRDefault="007679D3" w:rsidP="009B21B9">
      <w:pPr>
        <w:pStyle w:val="a7"/>
        <w:adjustRightInd w:val="0"/>
        <w:snapToGrid w:val="0"/>
        <w:rPr>
          <w:rFonts w:eastAsiaTheme="minorEastAsia"/>
          <w:bCs/>
          <w:iCs/>
          <w:sz w:val="22"/>
          <w:szCs w:val="22"/>
          <w:lang w:eastAsia="zh-CN"/>
        </w:rPr>
      </w:pPr>
      <w:r w:rsidRPr="007679D3">
        <w:rPr>
          <w:rFonts w:eastAsiaTheme="minorEastAsia"/>
          <w:bCs/>
          <w:iCs/>
          <w:sz w:val="22"/>
          <w:szCs w:val="22"/>
          <w:lang w:eastAsia="zh-CN"/>
        </w:rPr>
        <w:t>For transform precoding for muting, discuss at least Options 1 and 2a and their respective merits.</w:t>
      </w:r>
    </w:p>
    <w:p w14:paraId="20E43770" w14:textId="4D365B12" w:rsidR="00E457CB" w:rsidRPr="00E457CB" w:rsidRDefault="00E457CB" w:rsidP="009B21B9">
      <w:pPr>
        <w:pStyle w:val="Observation"/>
        <w:tabs>
          <w:tab w:val="left" w:pos="1701"/>
        </w:tabs>
        <w:suppressAutoHyphens w:val="0"/>
        <w:adjustRightInd w:val="0"/>
        <w:snapToGrid w:val="0"/>
        <w:spacing w:before="0"/>
        <w:jc w:val="both"/>
        <w:textAlignment w:val="auto"/>
        <w:rPr>
          <w:b w:val="0"/>
          <w:i w:val="0"/>
          <w:sz w:val="22"/>
          <w:szCs w:val="22"/>
        </w:rPr>
      </w:pPr>
      <w:bookmarkStart w:id="9" w:name="_Toc189832422"/>
      <w:r w:rsidRPr="00E457CB">
        <w:rPr>
          <w:b w:val="0"/>
          <w:i w:val="0"/>
          <w:sz w:val="22"/>
          <w:szCs w:val="22"/>
        </w:rPr>
        <w:t xml:space="preserve">Options 1 and 2a are mathematically equivalent, and hence, the specifications can be written to be consistent with both. Then the implementing company may choose between DFT size </w:t>
      </w:r>
      <m:oMath>
        <m:sSubSup>
          <m:sSubSupPr>
            <m:ctrlPr>
              <w:rPr>
                <w:rFonts w:ascii="Cambria Math" w:hAnsi="Cambria Math"/>
                <w:b w:val="0"/>
                <w:i w:val="0"/>
                <w:sz w:val="22"/>
                <w:szCs w:val="22"/>
              </w:rPr>
            </m:ctrlPr>
          </m:sSubSupPr>
          <m:e>
            <m:r>
              <m:rPr>
                <m:sty m:val="bi"/>
              </m:rPr>
              <w:rPr>
                <w:rFonts w:ascii="Cambria Math" w:hAnsi="Cambria Math"/>
                <w:sz w:val="22"/>
                <w:szCs w:val="22"/>
              </w:rPr>
              <m:t>M</m:t>
            </m:r>
          </m:e>
          <m:sub>
            <m:r>
              <m:rPr>
                <m:nor/>
              </m:rPr>
              <w:rPr>
                <w:b w:val="0"/>
                <w:i w:val="0"/>
                <w:sz w:val="22"/>
                <w:szCs w:val="22"/>
              </w:rPr>
              <m:t>sc</m:t>
            </m:r>
          </m:sub>
          <m:sup>
            <m:r>
              <m:rPr>
                <m:nor/>
              </m:rPr>
              <w:rPr>
                <w:b w:val="0"/>
                <w:i w:val="0"/>
                <w:sz w:val="22"/>
                <w:szCs w:val="22"/>
              </w:rPr>
              <m:t>PUSCH</m:t>
            </m:r>
          </m:sup>
        </m:sSubSup>
        <m:r>
          <m:rPr>
            <m:sty m:val="bi"/>
          </m:rPr>
          <w:rPr>
            <w:rFonts w:ascii="Cambria Math" w:eastAsiaTheme="minorEastAsia" w:hAnsi="Cambria Math"/>
            <w:sz w:val="22"/>
            <w:szCs w:val="22"/>
          </w:rPr>
          <m:t>/2</m:t>
        </m:r>
      </m:oMath>
      <w:r w:rsidRPr="00E457CB">
        <w:rPr>
          <w:rFonts w:eastAsiaTheme="minorEastAsia"/>
          <w:b w:val="0"/>
          <w:i w:val="0"/>
          <w:sz w:val="22"/>
          <w:szCs w:val="22"/>
        </w:rPr>
        <w:t xml:space="preserve"> (Option 1) and DFT size </w:t>
      </w:r>
      <m:oMath>
        <m:sSubSup>
          <m:sSubSupPr>
            <m:ctrlPr>
              <w:rPr>
                <w:rFonts w:ascii="Cambria Math" w:eastAsia="Batang" w:hAnsi="Cambria Math"/>
                <w:b w:val="0"/>
                <w:i w:val="0"/>
                <w:iCs/>
                <w:color w:val="181818"/>
                <w:kern w:val="24"/>
                <w:sz w:val="22"/>
                <w:szCs w:val="22"/>
              </w:rPr>
            </m:ctrlPr>
          </m:sSubSupPr>
          <m:e>
            <m:r>
              <m:rPr>
                <m:sty m:val="bi"/>
              </m:rPr>
              <w:rPr>
                <w:rFonts w:ascii="Cambria Math" w:eastAsia="Batang" w:hAnsi="Cambria Math"/>
                <w:color w:val="181818"/>
                <w:kern w:val="24"/>
                <w:sz w:val="22"/>
                <w:szCs w:val="22"/>
              </w:rPr>
              <m:t>M</m:t>
            </m:r>
          </m:e>
          <m:sub>
            <m:r>
              <m:rPr>
                <m:nor/>
              </m:rPr>
              <w:rPr>
                <w:rFonts w:eastAsia="Batang"/>
                <w:b w:val="0"/>
                <w:i w:val="0"/>
                <w:color w:val="181818"/>
                <w:kern w:val="24"/>
                <w:sz w:val="22"/>
                <w:szCs w:val="22"/>
              </w:rPr>
              <m:t>sc</m:t>
            </m:r>
          </m:sub>
          <m:sup>
            <m:r>
              <m:rPr>
                <m:nor/>
              </m:rPr>
              <w:rPr>
                <w:rFonts w:eastAsia="Batang"/>
                <w:b w:val="0"/>
                <w:i w:val="0"/>
                <w:color w:val="181818"/>
                <w:kern w:val="24"/>
                <w:sz w:val="22"/>
                <w:szCs w:val="22"/>
              </w:rPr>
              <m:t>PUSCH</m:t>
            </m:r>
          </m:sup>
        </m:sSubSup>
      </m:oMath>
      <w:r w:rsidRPr="00E457CB">
        <w:rPr>
          <w:b w:val="0"/>
          <w:i w:val="0"/>
          <w:sz w:val="22"/>
          <w:szCs w:val="22"/>
        </w:rPr>
        <w:t xml:space="preserve"> (Option 2a) depending on which approach is better aligned with their existing hardware chains.</w:t>
      </w:r>
      <w:bookmarkEnd w:id="9"/>
    </w:p>
    <w:p w14:paraId="3DD1C467" w14:textId="77777777" w:rsidR="00542C72" w:rsidRPr="00542C72" w:rsidRDefault="00542C72" w:rsidP="009B21B9">
      <w:pPr>
        <w:adjustRightInd w:val="0"/>
        <w:spacing w:before="0" w:after="120" w:line="240" w:lineRule="auto"/>
        <w:rPr>
          <w:rFonts w:cs="Times New Roman"/>
        </w:rPr>
      </w:pPr>
      <w:r w:rsidRPr="00542C72">
        <w:rPr>
          <w:rFonts w:cs="Times New Roman" w:hint="eastAsia"/>
          <w:b/>
          <w:i/>
        </w:rPr>
        <w:t>X</w:t>
      </w:r>
      <w:r w:rsidRPr="00542C72">
        <w:rPr>
          <w:rFonts w:cs="Times New Roman"/>
          <w:b/>
          <w:i/>
        </w:rPr>
        <w:t>iaomi:</w:t>
      </w:r>
      <w:r w:rsidRPr="00542C72">
        <w:rPr>
          <w:rFonts w:cs="Times New Roman"/>
          <w:i/>
        </w:rPr>
        <w:t xml:space="preserve"> </w:t>
      </w:r>
      <w:r w:rsidRPr="00542C72">
        <w:rPr>
          <w:rFonts w:cs="Times New Roman"/>
        </w:rPr>
        <w:t>If transform precoding is enabled for a PUSCH, adopt Option 2.</w:t>
      </w:r>
    </w:p>
    <w:p w14:paraId="4E944B38" w14:textId="141AFEB9" w:rsidR="007E6DED" w:rsidRDefault="00542C72" w:rsidP="009B21B9">
      <w:pPr>
        <w:adjustRightInd w:val="0"/>
        <w:spacing w:before="0" w:after="120" w:line="240" w:lineRule="auto"/>
        <w:rPr>
          <w:rFonts w:cs="Times New Roman"/>
        </w:rPr>
      </w:pPr>
      <w:r w:rsidRPr="00542C72">
        <w:rPr>
          <w:rFonts w:cs="Times New Roman"/>
        </w:rPr>
        <w:tab/>
        <w:t xml:space="preserve">Option 2: The DFT size is </w:t>
      </w:r>
      <m:oMath>
        <m:sSubSup>
          <m:sSubSupPr>
            <m:ctrlPr>
              <w:rPr>
                <w:rFonts w:ascii="Cambria Math" w:eastAsia="Malgun Gothic" w:hAnsi="Cambria Math"/>
                <w:lang w:eastAsia="ko-KR"/>
              </w:rPr>
            </m:ctrlPr>
          </m:sSubSupPr>
          <m:e>
            <m:r>
              <m:rPr>
                <m:sty m:val="bi"/>
              </m:rPr>
              <w:rPr>
                <w:rFonts w:ascii="Cambria Math" w:eastAsia="Malgun Gothic" w:hAnsi="Cambria Math"/>
                <w:lang w:eastAsia="ko-KR"/>
              </w:rPr>
              <m:t>M</m:t>
            </m:r>
          </m:e>
          <m:sub>
            <m:r>
              <m:rPr>
                <m:nor/>
              </m:rPr>
              <w:rPr>
                <w:rFonts w:eastAsia="Malgun Gothic"/>
                <w:lang w:eastAsia="ko-KR"/>
              </w:rPr>
              <m:t>sc</m:t>
            </m:r>
          </m:sub>
          <m:sup>
            <m:r>
              <m:rPr>
                <m:nor/>
              </m:rPr>
              <w:rPr>
                <w:rFonts w:eastAsia="Malgun Gothic"/>
                <w:lang w:eastAsia="ko-KR"/>
              </w:rPr>
              <m:t>PUSCH</m:t>
            </m:r>
          </m:sup>
        </m:sSubSup>
      </m:oMath>
      <w:r w:rsidRPr="00542C72">
        <w:rPr>
          <w:rFonts w:cs="Times New Roman"/>
        </w:rPr>
        <w:t xml:space="preserve"> for symbol(s) with UL resource muting</w:t>
      </w:r>
    </w:p>
    <w:p w14:paraId="39B4933B" w14:textId="7548912E" w:rsidR="005C7C7E" w:rsidRPr="00D339E4" w:rsidRDefault="005C7C7E" w:rsidP="009B21B9">
      <w:pPr>
        <w:adjustRightInd w:val="0"/>
        <w:spacing w:before="0" w:after="120" w:line="240" w:lineRule="auto"/>
        <w:rPr>
          <w:rFonts w:cs="Times New Roman"/>
          <w:b/>
          <w:i/>
        </w:rPr>
      </w:pPr>
      <w:r w:rsidRPr="005C7C7E">
        <w:rPr>
          <w:rFonts w:cs="Times New Roman" w:hint="eastAsia"/>
          <w:b/>
          <w:i/>
        </w:rPr>
        <w:t>E</w:t>
      </w:r>
      <w:r w:rsidRPr="005C7C7E">
        <w:rPr>
          <w:rFonts w:cs="Times New Roman"/>
          <w:b/>
          <w:i/>
        </w:rPr>
        <w:t>TRI:</w:t>
      </w:r>
      <w:r w:rsidR="00D339E4">
        <w:rPr>
          <w:rFonts w:cs="Times New Roman" w:hint="eastAsia"/>
          <w:b/>
          <w:i/>
        </w:rPr>
        <w:t xml:space="preserve"> </w:t>
      </w:r>
      <w:r w:rsidRPr="005C7C7E">
        <w:rPr>
          <w:lang w:eastAsia="ko-KR"/>
        </w:rPr>
        <w:t>In the case of Option 2 (</w:t>
      </w:r>
      <w:r w:rsidRPr="005C7C7E">
        <w:t xml:space="preserve">The DFT size is </w:t>
      </w:r>
      <m:oMath>
        <m:sSubSup>
          <m:sSubSupPr>
            <m:ctrlPr>
              <w:rPr>
                <w:rFonts w:ascii="Cambria Math" w:eastAsia="宋体" w:hAnsi="Cambria Math"/>
              </w:rPr>
            </m:ctrlPr>
          </m:sSubSupPr>
          <m:e>
            <m:r>
              <m:rPr>
                <m:sty m:val="p"/>
              </m:rPr>
              <w:rPr>
                <w:rFonts w:ascii="Cambria Math" w:hAnsi="Cambria Math"/>
              </w:rPr>
              <m:t>M</m:t>
            </m:r>
          </m:e>
          <m:sub>
            <m:r>
              <m:rPr>
                <m:nor/>
              </m:rPr>
              <m:t>sc</m:t>
            </m:r>
          </m:sub>
          <m:sup>
            <m:r>
              <m:rPr>
                <m:nor/>
              </m:rPr>
              <m:t>PUSCH</m:t>
            </m:r>
          </m:sup>
        </m:sSubSup>
      </m:oMath>
      <w:r w:rsidRPr="005C7C7E">
        <w:t xml:space="preserve"> for symbol(s) with UL resource muting), the implementation complexity increases due to higher memory requirements, the need for power normalization, and incremental phase adjustments required to achieve different comb-2 offsets.</w:t>
      </w:r>
    </w:p>
    <w:p w14:paraId="5F8101CB" w14:textId="006B553D" w:rsidR="005C7C7E" w:rsidRPr="005C7C7E" w:rsidRDefault="005C7C7E" w:rsidP="009B21B9">
      <w:pPr>
        <w:adjustRightInd w:val="0"/>
        <w:spacing w:before="0" w:after="120" w:line="240" w:lineRule="auto"/>
      </w:pPr>
      <w:r w:rsidRPr="005C7C7E">
        <w:t xml:space="preserve">If transform precoding is enabled for a PUSCH, we support Option 1 (Option 1: The DFT size is modified as </w:t>
      </w:r>
      <m:oMath>
        <m:f>
          <m:fPr>
            <m:type m:val="lin"/>
            <m:ctrlPr>
              <w:rPr>
                <w:rFonts w:ascii="Cambria Math" w:hAnsi="Cambria Math"/>
              </w:rPr>
            </m:ctrlPr>
          </m:fPr>
          <m:num>
            <m:sSubSup>
              <m:sSubSupPr>
                <m:ctrlPr>
                  <w:rPr>
                    <w:rFonts w:ascii="Cambria Math" w:hAnsi="Cambria Math"/>
                  </w:rPr>
                </m:ctrlPr>
              </m:sSubSupPr>
              <m:e>
                <m:r>
                  <m:rPr>
                    <m:sty m:val="p"/>
                  </m:rPr>
                  <w:rPr>
                    <w:rFonts w:ascii="Cambria Math" w:hAnsi="Cambria Math"/>
                  </w:rPr>
                  <m:t>M</m:t>
                </m:r>
              </m:e>
              <m:sub>
                <m:r>
                  <m:rPr>
                    <m:nor/>
                  </m:rPr>
                  <m:t>sc</m:t>
                </m:r>
              </m:sub>
              <m:sup>
                <m:r>
                  <m:rPr>
                    <m:nor/>
                  </m:rPr>
                  <m:t>PUSCH</m:t>
                </m:r>
              </m:sup>
            </m:sSubSup>
          </m:num>
          <m:den>
            <m:r>
              <m:rPr>
                <m:sty m:val="p"/>
              </m:rPr>
              <w:rPr>
                <w:rFonts w:ascii="Cambria Math" w:hAnsi="Cambria Math"/>
              </w:rPr>
              <m:t>2</m:t>
            </m:r>
          </m:den>
        </m:f>
      </m:oMath>
      <w:r w:rsidRPr="005C7C7E">
        <w:t xml:space="preserve"> for symbol(s) with UL resource muting).</w:t>
      </w:r>
    </w:p>
    <w:p w14:paraId="0D99B0C8" w14:textId="2FF06BE4" w:rsidR="00A36165" w:rsidRPr="00A36165" w:rsidRDefault="00A36165" w:rsidP="00A36165">
      <w:pPr>
        <w:widowControl/>
        <w:suppressAutoHyphens w:val="0"/>
        <w:adjustRightInd w:val="0"/>
        <w:spacing w:before="0" w:after="120" w:line="240" w:lineRule="auto"/>
        <w:rPr>
          <w:rFonts w:cs="Times New Roman"/>
          <w:b/>
          <w:bCs/>
          <w:i/>
          <w:iCs/>
          <w:noProof/>
          <w:lang w:val="en-GB"/>
        </w:rPr>
      </w:pPr>
      <w:r w:rsidRPr="00A36165">
        <w:rPr>
          <w:rFonts w:cs="Times New Roman" w:hint="eastAsia"/>
          <w:b/>
          <w:i/>
        </w:rPr>
        <w:lastRenderedPageBreak/>
        <w:t>G</w:t>
      </w:r>
      <w:r w:rsidRPr="00A36165">
        <w:rPr>
          <w:rFonts w:cs="Times New Roman"/>
          <w:b/>
          <w:i/>
        </w:rPr>
        <w:t>oogle:</w:t>
      </w:r>
      <w:r w:rsidRPr="00A36165">
        <w:rPr>
          <w:rFonts w:cs="Times New Roman"/>
          <w:b/>
        </w:rPr>
        <w:t xml:space="preserve"> </w:t>
      </w:r>
      <w:r w:rsidRPr="00A36165">
        <w:rPr>
          <w:rFonts w:cs="Times New Roman"/>
          <w:bCs/>
          <w:iCs/>
          <w:noProof/>
          <w:lang w:val="en-GB"/>
        </w:rPr>
        <w:t xml:space="preserve">For the DFT size with UL resource muting, support DFT size of </w:t>
      </w:r>
      <m:oMath>
        <m:f>
          <m:fPr>
            <m:type m:val="lin"/>
            <m:ctrlPr>
              <w:rPr>
                <w:rFonts w:ascii="Cambria Math" w:hAnsi="Cambria Math" w:cs="Times New Roman"/>
                <w:bCs/>
                <w:iCs/>
                <w:noProof/>
                <w:lang w:val="en-GB"/>
              </w:rPr>
            </m:ctrlPr>
          </m:fPr>
          <m:num>
            <m:sSubSup>
              <m:sSubSupPr>
                <m:ctrlPr>
                  <w:rPr>
                    <w:rFonts w:ascii="Cambria Math" w:hAnsi="Cambria Math" w:cs="Times New Roman"/>
                    <w:bCs/>
                    <w:iCs/>
                    <w:noProof/>
                    <w:lang w:val="en-GB"/>
                  </w:rPr>
                </m:ctrlPr>
              </m:sSubSupPr>
              <m:e>
                <m:r>
                  <m:rPr>
                    <m:sty m:val="p"/>
                  </m:rPr>
                  <w:rPr>
                    <w:rFonts w:ascii="Cambria Math" w:hAnsi="Cambria Math" w:cs="Times New Roman"/>
                    <w:noProof/>
                    <w:lang w:val="en-GB"/>
                  </w:rPr>
                  <m:t>M</m:t>
                </m:r>
              </m:e>
              <m:sub>
                <m:r>
                  <m:rPr>
                    <m:nor/>
                  </m:rPr>
                  <w:rPr>
                    <w:rFonts w:cs="Times New Roman"/>
                    <w:bCs/>
                    <w:iCs/>
                    <w:noProof/>
                    <w:lang w:val="en-GB"/>
                  </w:rPr>
                  <m:t>sc</m:t>
                </m:r>
              </m:sub>
              <m:sup>
                <m:r>
                  <m:rPr>
                    <m:nor/>
                  </m:rPr>
                  <w:rPr>
                    <w:rFonts w:cs="Times New Roman"/>
                    <w:bCs/>
                    <w:iCs/>
                    <w:noProof/>
                    <w:lang w:val="en-GB"/>
                  </w:rPr>
                  <m:t>PUSCH</m:t>
                </m:r>
              </m:sup>
            </m:sSubSup>
          </m:num>
          <m:den>
            <m:r>
              <m:rPr>
                <m:sty m:val="p"/>
              </m:rPr>
              <w:rPr>
                <w:rFonts w:ascii="Cambria Math" w:hAnsi="Cambria Math" w:cs="Times New Roman"/>
                <w:noProof/>
                <w:lang w:val="en-GB"/>
              </w:rPr>
              <m:t>2</m:t>
            </m:r>
          </m:den>
        </m:f>
      </m:oMath>
      <w:r w:rsidRPr="00A36165">
        <w:rPr>
          <w:rFonts w:cs="Times New Roman"/>
          <w:bCs/>
          <w:iCs/>
          <w:noProof/>
          <w:lang w:val="en-GB"/>
        </w:rPr>
        <w:t xml:space="preserve"> or use a UE capability signaling to indicate the supported option</w:t>
      </w:r>
    </w:p>
    <w:p w14:paraId="45382709" w14:textId="4564EDC2" w:rsidR="005C7C7E" w:rsidRDefault="00EA27B4" w:rsidP="00E03893">
      <w:pPr>
        <w:widowControl/>
        <w:suppressAutoHyphens w:val="0"/>
        <w:adjustRightInd w:val="0"/>
        <w:spacing w:before="0" w:after="120" w:line="240" w:lineRule="auto"/>
        <w:rPr>
          <w:iCs/>
        </w:rPr>
      </w:pPr>
      <w:r w:rsidRPr="00EA27B4">
        <w:rPr>
          <w:rFonts w:cs="Times New Roman" w:hint="eastAsia"/>
          <w:b/>
          <w:i/>
          <w:lang w:val="en-GB"/>
        </w:rPr>
        <w:t>H</w:t>
      </w:r>
      <w:r w:rsidRPr="00EA27B4">
        <w:rPr>
          <w:rFonts w:cs="Times New Roman"/>
          <w:b/>
          <w:i/>
          <w:lang w:val="en-GB"/>
        </w:rPr>
        <w:t>uawei:</w:t>
      </w:r>
      <w:r>
        <w:rPr>
          <w:rFonts w:cs="Times New Roman"/>
          <w:b/>
          <w:i/>
          <w:lang w:val="en-GB"/>
        </w:rPr>
        <w:t xml:space="preserve"> </w:t>
      </w:r>
      <w:r w:rsidRPr="00EA27B4">
        <w:rPr>
          <w:rFonts w:cs="Times"/>
        </w:rPr>
        <w:t xml:space="preserve">If transform precoding is enabled for a PUSCH, the DFT size is modified as </w:t>
      </w:r>
      <m:oMath>
        <m:f>
          <m:fPr>
            <m:type m:val="lin"/>
            <m:ctrlPr>
              <w:rPr>
                <w:rFonts w:ascii="Cambria Math" w:hAnsi="Cambria Math" w:cs="Times"/>
              </w:rPr>
            </m:ctrlPr>
          </m:fPr>
          <m:num>
            <m:sSubSup>
              <m:sSubSupPr>
                <m:ctrlPr>
                  <w:rPr>
                    <w:rFonts w:ascii="Cambria Math" w:hAnsi="Cambria Math" w:cs="Times"/>
                  </w:rPr>
                </m:ctrlPr>
              </m:sSubSupPr>
              <m:e>
                <m:r>
                  <m:rPr>
                    <m:sty m:val="p"/>
                  </m:rPr>
                  <w:rPr>
                    <w:rFonts w:ascii="Cambria Math" w:hAnsi="Cambria Math" w:cs="Times"/>
                  </w:rPr>
                  <m:t>M</m:t>
                </m:r>
              </m:e>
              <m:sub>
                <m:r>
                  <m:rPr>
                    <m:nor/>
                  </m:rPr>
                  <w:rPr>
                    <w:rFonts w:cs="Times"/>
                  </w:rPr>
                  <m:t>sc</m:t>
                </m:r>
              </m:sub>
              <m:sup>
                <m:r>
                  <m:rPr>
                    <m:nor/>
                  </m:rPr>
                  <w:rPr>
                    <w:rFonts w:cs="Times"/>
                  </w:rPr>
                  <m:t>PUSCH</m:t>
                </m:r>
              </m:sup>
            </m:sSubSup>
          </m:num>
          <m:den>
            <m:r>
              <m:rPr>
                <m:sty m:val="p"/>
              </m:rPr>
              <w:rPr>
                <w:rFonts w:ascii="Cambria Math" w:hAnsi="Cambria Math" w:cs="Times"/>
              </w:rPr>
              <m:t>2</m:t>
            </m:r>
          </m:den>
        </m:f>
      </m:oMath>
      <w:r w:rsidRPr="00EA27B4">
        <w:rPr>
          <w:rFonts w:cs="Times"/>
        </w:rPr>
        <w:t xml:space="preserve"> for symbol(s) with UL resource muting</w:t>
      </w:r>
      <w:r w:rsidRPr="00EA27B4">
        <w:t xml:space="preserve"> and the input of DFT </w:t>
      </w:r>
      <w:r w:rsidRPr="00EA27B4">
        <w:rPr>
          <w:iCs/>
        </w:rPr>
        <w:t xml:space="preserve">contains </w:t>
      </w:r>
      <m:oMath>
        <m:sSubSup>
          <m:sSubSupPr>
            <m:ctrlPr>
              <w:rPr>
                <w:rFonts w:ascii="Cambria Math" w:hAnsi="Cambria Math"/>
                <w:iCs/>
              </w:rPr>
            </m:ctrlPr>
          </m:sSubSupPr>
          <m:e>
            <m:r>
              <m:rPr>
                <m:sty m:val="p"/>
              </m:rPr>
              <w:rPr>
                <w:rFonts w:ascii="Cambria Math" w:hAnsi="Cambria Math"/>
              </w:rPr>
              <m:t>M</m:t>
            </m:r>
          </m:e>
          <m:sub>
            <m:r>
              <m:rPr>
                <m:nor/>
              </m:rPr>
              <w:rPr>
                <w:rFonts w:ascii="Cambria Math" w:hAnsi="Cambria Math"/>
                <w:iCs/>
              </w:rPr>
              <m:t>sc</m:t>
            </m:r>
          </m:sub>
          <m:sup>
            <m:r>
              <m:rPr>
                <m:nor/>
              </m:rPr>
              <w:rPr>
                <w:rFonts w:ascii="Cambria Math" w:hAnsi="Cambria Math"/>
                <w:iCs/>
              </w:rPr>
              <m:t>PUSCH</m:t>
            </m:r>
          </m:sup>
        </m:sSubSup>
        <m:r>
          <m:rPr>
            <m:sty m:val="p"/>
          </m:rPr>
          <w:rPr>
            <w:rFonts w:ascii="Cambria Math" w:hAnsi="Cambria Math"/>
          </w:rPr>
          <m:t>/2</m:t>
        </m:r>
      </m:oMath>
      <w:r w:rsidRPr="00EA27B4">
        <w:rPr>
          <w:rFonts w:hint="eastAsia"/>
          <w:iCs/>
        </w:rPr>
        <w:t xml:space="preserve"> </w:t>
      </w:r>
      <w:r w:rsidRPr="00EA27B4">
        <w:rPr>
          <w:iCs/>
        </w:rPr>
        <w:t>symbols including PUSCH data symbols and PT-RS symbols, if any.</w:t>
      </w:r>
    </w:p>
    <w:p w14:paraId="4C0209BC" w14:textId="1F4F0F85" w:rsidR="004C7323" w:rsidRDefault="004C7323" w:rsidP="00E03893">
      <w:pPr>
        <w:widowControl/>
        <w:suppressAutoHyphens w:val="0"/>
        <w:adjustRightInd w:val="0"/>
        <w:spacing w:before="0" w:after="120" w:line="240" w:lineRule="auto"/>
        <w:rPr>
          <w:lang w:eastAsia="ko-KR"/>
        </w:rPr>
      </w:pPr>
      <w:r w:rsidRPr="002831D2">
        <w:rPr>
          <w:rFonts w:cs="Times New Roman" w:hint="eastAsia"/>
          <w:b/>
          <w:i/>
          <w:lang w:val="en-GB"/>
        </w:rPr>
        <w:t>L</w:t>
      </w:r>
      <w:r w:rsidRPr="002831D2">
        <w:rPr>
          <w:rFonts w:cs="Times New Roman"/>
          <w:b/>
          <w:i/>
          <w:lang w:val="en-GB"/>
        </w:rPr>
        <w:t>G:</w:t>
      </w:r>
      <w:r>
        <w:rPr>
          <w:rFonts w:cs="Times New Roman"/>
          <w:b/>
          <w:lang w:val="en-GB"/>
        </w:rPr>
        <w:t xml:space="preserve"> </w:t>
      </w:r>
      <w:r w:rsidRPr="004C7323">
        <w:rPr>
          <w:lang w:eastAsia="ko-KR"/>
        </w:rPr>
        <w:t xml:space="preserve">If transform precoding is enabled for a PUSCH, the DFT size is modified as </w:t>
      </w:r>
      <m:oMath>
        <m:sSubSup>
          <m:sSubSupPr>
            <m:ctrlPr>
              <w:rPr>
                <w:rFonts w:ascii="Cambria Math" w:hAnsi="Cambria Math"/>
                <w:lang w:eastAsia="ko-KR"/>
              </w:rPr>
            </m:ctrlPr>
          </m:sSubSupPr>
          <m:e>
            <m:r>
              <m:rPr>
                <m:sty m:val="p"/>
              </m:rPr>
              <w:rPr>
                <w:rFonts w:ascii="Cambria Math" w:hAnsi="Cambria Math"/>
                <w:lang w:eastAsia="ko-KR"/>
              </w:rPr>
              <m:t>M</m:t>
            </m:r>
          </m:e>
          <m:sub>
            <m:r>
              <m:rPr>
                <m:sty m:val="p"/>
              </m:rPr>
              <w:rPr>
                <w:rFonts w:ascii="Cambria Math" w:hAnsi="Cambria Math"/>
                <w:lang w:eastAsia="ko-KR"/>
              </w:rPr>
              <m:t>sc</m:t>
            </m:r>
          </m:sub>
          <m:sup>
            <m:r>
              <m:rPr>
                <m:sty m:val="p"/>
              </m:rPr>
              <w:rPr>
                <w:rFonts w:ascii="Cambria Math" w:hAnsi="Cambria Math"/>
                <w:lang w:eastAsia="ko-KR"/>
              </w:rPr>
              <m:t>PUSCH</m:t>
            </m:r>
          </m:sup>
        </m:sSubSup>
        <m:r>
          <m:rPr>
            <m:sty m:val="p"/>
          </m:rPr>
          <w:rPr>
            <w:rFonts w:ascii="Cambria Math" w:hAnsi="Cambria Math"/>
            <w:lang w:eastAsia="ko-KR"/>
          </w:rPr>
          <m:t>/2</m:t>
        </m:r>
      </m:oMath>
      <w:r w:rsidRPr="004C7323">
        <w:rPr>
          <w:rFonts w:hint="eastAsia"/>
          <w:lang w:eastAsia="ko-KR"/>
        </w:rPr>
        <w:t xml:space="preserve"> </w:t>
      </w:r>
      <w:r w:rsidRPr="004C7323">
        <w:rPr>
          <w:lang w:eastAsia="ko-KR"/>
        </w:rPr>
        <w:t>for symbol(s) with UL resource muting.</w:t>
      </w:r>
    </w:p>
    <w:p w14:paraId="58670F33" w14:textId="6F53A9C9" w:rsidR="00F937E1" w:rsidRPr="00F937E1" w:rsidRDefault="00F937E1" w:rsidP="00F937E1">
      <w:pPr>
        <w:adjustRightInd w:val="0"/>
        <w:spacing w:before="0" w:after="120" w:line="240" w:lineRule="auto"/>
        <w:rPr>
          <w:rFonts w:eastAsia="宋体"/>
          <w:bCs/>
          <w:iCs/>
        </w:rPr>
      </w:pPr>
      <w:r w:rsidRPr="002831D2">
        <w:rPr>
          <w:rFonts w:cs="Times New Roman" w:hint="eastAsia"/>
          <w:b/>
          <w:i/>
          <w:lang w:val="en-GB"/>
        </w:rPr>
        <w:t>D</w:t>
      </w:r>
      <w:r w:rsidRPr="002831D2">
        <w:rPr>
          <w:rFonts w:cs="Times New Roman"/>
          <w:b/>
          <w:i/>
          <w:lang w:val="en-GB"/>
        </w:rPr>
        <w:t>CM</w:t>
      </w:r>
      <w:r>
        <w:rPr>
          <w:rFonts w:cs="Times New Roman"/>
          <w:b/>
          <w:lang w:val="en-GB"/>
        </w:rPr>
        <w:t xml:space="preserve">: </w:t>
      </w:r>
      <w:r w:rsidRPr="00F937E1">
        <w:rPr>
          <w:rFonts w:eastAsia="宋体"/>
          <w:bCs/>
          <w:iCs/>
        </w:rPr>
        <w:t xml:space="preserve">If transform precoding is enabled for a PUSCH, </w:t>
      </w:r>
      <w:r w:rsidRPr="00F937E1">
        <w:rPr>
          <w:rFonts w:eastAsia="宋体" w:hint="eastAsia"/>
          <w:bCs/>
          <w:iCs/>
        </w:rPr>
        <w:t>support option 1.</w:t>
      </w:r>
    </w:p>
    <w:p w14:paraId="04BEF5F1" w14:textId="05340A26" w:rsidR="00F937E1" w:rsidRPr="009B259F" w:rsidRDefault="00F937E1" w:rsidP="00634F95">
      <w:pPr>
        <w:widowControl/>
        <w:numPr>
          <w:ilvl w:val="0"/>
          <w:numId w:val="9"/>
        </w:numPr>
        <w:suppressAutoHyphens w:val="0"/>
        <w:adjustRightInd w:val="0"/>
        <w:spacing w:before="0" w:after="120" w:line="240" w:lineRule="auto"/>
        <w:rPr>
          <w:rFonts w:eastAsia="宋体"/>
          <w:b/>
          <w:bCs/>
          <w:u w:val="single"/>
        </w:rPr>
      </w:pPr>
      <w:r w:rsidRPr="00F937E1">
        <w:rPr>
          <w:rFonts w:eastAsia="宋体"/>
          <w:bCs/>
          <w:iCs/>
        </w:rPr>
        <w:t xml:space="preserve">The DFT size is modified as </w:t>
      </w:r>
      <m:oMath>
        <m:f>
          <m:fPr>
            <m:type m:val="lin"/>
            <m:ctrlPr>
              <w:rPr>
                <w:rFonts w:ascii="Cambria Math" w:eastAsia="宋体" w:hAnsi="Cambria Math"/>
                <w:bCs/>
              </w:rPr>
            </m:ctrlPr>
          </m:fPr>
          <m:num>
            <m:sSubSup>
              <m:sSubSupPr>
                <m:ctrlPr>
                  <w:rPr>
                    <w:rFonts w:ascii="Cambria Math" w:eastAsia="宋体" w:hAnsi="Cambria Math"/>
                    <w:bCs/>
                  </w:rPr>
                </m:ctrlPr>
              </m:sSubSupPr>
              <m:e>
                <m:r>
                  <w:rPr>
                    <w:rFonts w:ascii="Cambria Math" w:eastAsia="宋体" w:hAnsi="Cambria Math"/>
                  </w:rPr>
                  <m:t>M</m:t>
                </m:r>
              </m:e>
              <m:sub>
                <m:r>
                  <m:rPr>
                    <m:nor/>
                  </m:rPr>
                  <w:rPr>
                    <w:rFonts w:eastAsia="宋体"/>
                    <w:bCs/>
                  </w:rPr>
                  <m:t>sc</m:t>
                </m:r>
              </m:sub>
              <m:sup>
                <m:r>
                  <m:rPr>
                    <m:nor/>
                  </m:rPr>
                  <w:rPr>
                    <w:rFonts w:eastAsia="宋体"/>
                    <w:bCs/>
                  </w:rPr>
                  <m:t>PUSCH</m:t>
                </m:r>
              </m:sup>
            </m:sSubSup>
          </m:num>
          <m:den>
            <m:r>
              <w:rPr>
                <w:rFonts w:ascii="Cambria Math" w:eastAsia="宋体" w:hAnsi="Cambria Math"/>
              </w:rPr>
              <m:t>2</m:t>
            </m:r>
          </m:den>
        </m:f>
      </m:oMath>
      <w:r w:rsidRPr="00F937E1">
        <w:rPr>
          <w:rFonts w:eastAsia="宋体"/>
          <w:bCs/>
          <w:iCs/>
        </w:rPr>
        <w:t xml:space="preserve"> for symbol(s) with UL resource muting</w:t>
      </w:r>
    </w:p>
    <w:p w14:paraId="3CCFF921" w14:textId="7B110250" w:rsidR="00195F3A" w:rsidRDefault="00FF33A2" w:rsidP="00FF33A2">
      <w:pPr>
        <w:adjustRightInd w:val="0"/>
        <w:spacing w:before="0" w:after="120" w:line="240" w:lineRule="auto"/>
        <w:rPr>
          <w:rFonts w:cs="Times New Roman"/>
        </w:rPr>
      </w:pPr>
      <w:r w:rsidRPr="00FF33A2">
        <w:rPr>
          <w:rFonts w:cs="Times New Roman" w:hint="eastAsia"/>
          <w:b/>
          <w:i/>
        </w:rPr>
        <w:t>Q</w:t>
      </w:r>
      <w:r w:rsidRPr="00FF33A2">
        <w:rPr>
          <w:rFonts w:cs="Times New Roman"/>
          <w:b/>
          <w:i/>
        </w:rPr>
        <w:t>C:</w:t>
      </w:r>
      <w:r>
        <w:rPr>
          <w:rFonts w:cs="Times New Roman"/>
          <w:b/>
          <w:i/>
        </w:rPr>
        <w:t xml:space="preserve"> </w:t>
      </w:r>
      <w:r w:rsidR="003478F6" w:rsidRPr="00B5462A">
        <w:rPr>
          <w:rFonts w:cs="Times New Roman"/>
        </w:rPr>
        <w:t>For a OFDM symbol that UL muting is applied, the set of complex valued symbols is repeated and mapped to complex valued symbols with Option 2.</w:t>
      </w:r>
    </w:p>
    <w:p w14:paraId="24D038AC" w14:textId="5692A295" w:rsidR="00D2481D" w:rsidRPr="00D2481D" w:rsidRDefault="00D2481D" w:rsidP="00D2481D">
      <w:pPr>
        <w:adjustRightInd w:val="0"/>
        <w:spacing w:before="0" w:after="120" w:line="240" w:lineRule="auto"/>
        <w:rPr>
          <w:rFonts w:cs="Times New Roman"/>
          <w:b/>
          <w:i/>
        </w:rPr>
      </w:pPr>
      <w:r w:rsidRPr="00D2481D">
        <w:rPr>
          <w:rFonts w:cs="Times New Roman" w:hint="eastAsia"/>
          <w:b/>
          <w:i/>
        </w:rPr>
        <w:t>Samsung</w:t>
      </w:r>
      <w:r>
        <w:rPr>
          <w:rFonts w:cs="Times New Roman"/>
          <w:b/>
          <w:i/>
        </w:rPr>
        <w:t xml:space="preserve">: </w:t>
      </w:r>
    </w:p>
    <w:p w14:paraId="631AD57B" w14:textId="77777777" w:rsidR="00D2481D" w:rsidRPr="00D2481D" w:rsidRDefault="00D2481D" w:rsidP="00D2481D">
      <w:pPr>
        <w:pStyle w:val="a7"/>
        <w:jc w:val="center"/>
        <w:rPr>
          <w:rFonts w:eastAsia="Malgun Gothic"/>
          <w:b/>
          <w:color w:val="000000" w:themeColor="text1"/>
          <w:sz w:val="22"/>
          <w:szCs w:val="22"/>
          <w:lang w:eastAsia="ko-KR"/>
        </w:rPr>
      </w:pPr>
      <w:r w:rsidRPr="00D2481D">
        <w:rPr>
          <w:rFonts w:eastAsia="Malgun Gothic"/>
          <w:b/>
          <w:color w:val="000000" w:themeColor="text1"/>
          <w:sz w:val="22"/>
          <w:szCs w:val="22"/>
          <w:lang w:eastAsia="ko-KR"/>
        </w:rPr>
        <w:t xml:space="preserve">Table 1: </w:t>
      </w:r>
      <w:r w:rsidRPr="00D2481D">
        <w:rPr>
          <w:rFonts w:eastAsia="Malgun Gothic"/>
          <w:color w:val="000000" w:themeColor="text1"/>
          <w:sz w:val="22"/>
          <w:szCs w:val="22"/>
          <w:lang w:eastAsia="ko-KR"/>
        </w:rPr>
        <w:t>Differences between Option 1 and Option 2</w:t>
      </w:r>
    </w:p>
    <w:tbl>
      <w:tblPr>
        <w:tblStyle w:val="af0"/>
        <w:tblW w:w="0" w:type="auto"/>
        <w:tblLook w:val="04A0" w:firstRow="1" w:lastRow="0" w:firstColumn="1" w:lastColumn="0" w:noHBand="0" w:noVBand="1"/>
      </w:tblPr>
      <w:tblGrid>
        <w:gridCol w:w="988"/>
        <w:gridCol w:w="1842"/>
        <w:gridCol w:w="1985"/>
        <w:gridCol w:w="3117"/>
        <w:gridCol w:w="1696"/>
      </w:tblGrid>
      <w:tr w:rsidR="00D2481D" w:rsidRPr="00D2481D" w14:paraId="2C48ECCF" w14:textId="77777777" w:rsidTr="00E944C1">
        <w:tc>
          <w:tcPr>
            <w:tcW w:w="988" w:type="dxa"/>
          </w:tcPr>
          <w:p w14:paraId="177CCCF7" w14:textId="77777777" w:rsidR="00D2481D" w:rsidRPr="00D2481D" w:rsidRDefault="00D2481D" w:rsidP="00E944C1">
            <w:pPr>
              <w:pStyle w:val="a7"/>
              <w:spacing w:after="0"/>
              <w:rPr>
                <w:rFonts w:eastAsia="Malgun Gothic"/>
                <w:b/>
                <w:color w:val="000000" w:themeColor="text1"/>
                <w:sz w:val="22"/>
                <w:szCs w:val="22"/>
                <w:lang w:eastAsia="ko-KR"/>
              </w:rPr>
            </w:pPr>
          </w:p>
        </w:tc>
        <w:tc>
          <w:tcPr>
            <w:tcW w:w="1842" w:type="dxa"/>
          </w:tcPr>
          <w:p w14:paraId="29CFEE2F" w14:textId="77777777" w:rsidR="00D2481D" w:rsidRPr="00D2481D" w:rsidRDefault="00D2481D" w:rsidP="00E944C1">
            <w:pPr>
              <w:pStyle w:val="a7"/>
              <w:spacing w:after="0"/>
              <w:rPr>
                <w:rFonts w:eastAsia="Malgun Gothic"/>
                <w:b/>
                <w:color w:val="000000" w:themeColor="text1"/>
                <w:sz w:val="22"/>
                <w:szCs w:val="22"/>
                <w:lang w:eastAsia="ko-KR"/>
              </w:rPr>
            </w:pPr>
            <w:r w:rsidRPr="00D2481D">
              <w:rPr>
                <w:rFonts w:eastAsia="Malgun Gothic"/>
                <w:b/>
                <w:color w:val="000000" w:themeColor="text1"/>
                <w:sz w:val="22"/>
                <w:szCs w:val="22"/>
                <w:lang w:eastAsia="ko-KR"/>
              </w:rPr>
              <w:t>Preprocessing</w:t>
            </w:r>
          </w:p>
        </w:tc>
        <w:tc>
          <w:tcPr>
            <w:tcW w:w="1985" w:type="dxa"/>
          </w:tcPr>
          <w:p w14:paraId="28F13B5F" w14:textId="77777777" w:rsidR="00D2481D" w:rsidRPr="00D2481D" w:rsidRDefault="00D2481D" w:rsidP="00E944C1">
            <w:pPr>
              <w:pStyle w:val="a7"/>
              <w:spacing w:after="0"/>
              <w:rPr>
                <w:rFonts w:eastAsia="Malgun Gothic"/>
                <w:b/>
                <w:color w:val="000000" w:themeColor="text1"/>
                <w:sz w:val="22"/>
                <w:szCs w:val="22"/>
                <w:lang w:eastAsia="ko-KR"/>
              </w:rPr>
            </w:pPr>
            <w:r w:rsidRPr="00D2481D">
              <w:rPr>
                <w:rFonts w:eastAsia="Malgun Gothic"/>
                <w:b/>
                <w:color w:val="000000" w:themeColor="text1"/>
                <w:sz w:val="22"/>
                <w:szCs w:val="22"/>
                <w:lang w:eastAsia="ko-KR"/>
              </w:rPr>
              <w:t>DFT size</w:t>
            </w:r>
          </w:p>
        </w:tc>
        <w:tc>
          <w:tcPr>
            <w:tcW w:w="3118" w:type="dxa"/>
          </w:tcPr>
          <w:p w14:paraId="497F6B20" w14:textId="77777777" w:rsidR="00D2481D" w:rsidRPr="00D2481D" w:rsidRDefault="00D2481D" w:rsidP="00E944C1">
            <w:pPr>
              <w:pStyle w:val="a7"/>
              <w:spacing w:after="0"/>
              <w:rPr>
                <w:rFonts w:eastAsia="Malgun Gothic"/>
                <w:b/>
                <w:color w:val="000000" w:themeColor="text1"/>
                <w:sz w:val="22"/>
                <w:szCs w:val="22"/>
                <w:lang w:eastAsia="ko-KR"/>
              </w:rPr>
            </w:pPr>
            <w:r w:rsidRPr="00D2481D">
              <w:rPr>
                <w:rFonts w:eastAsia="Malgun Gothic"/>
                <w:b/>
                <w:color w:val="000000" w:themeColor="text1"/>
                <w:sz w:val="22"/>
                <w:szCs w:val="22"/>
                <w:lang w:eastAsia="ko-KR"/>
              </w:rPr>
              <w:t>Resource mapping (after DFT block)</w:t>
            </w:r>
          </w:p>
        </w:tc>
        <w:tc>
          <w:tcPr>
            <w:tcW w:w="1696" w:type="dxa"/>
          </w:tcPr>
          <w:p w14:paraId="383D8CA2" w14:textId="77777777" w:rsidR="00D2481D" w:rsidRPr="00D2481D" w:rsidRDefault="00D2481D" w:rsidP="00E944C1">
            <w:pPr>
              <w:pStyle w:val="a7"/>
              <w:spacing w:after="0"/>
              <w:rPr>
                <w:rFonts w:eastAsia="Malgun Gothic"/>
                <w:b/>
                <w:color w:val="000000" w:themeColor="text1"/>
                <w:sz w:val="22"/>
                <w:szCs w:val="22"/>
                <w:lang w:eastAsia="ko-KR"/>
              </w:rPr>
            </w:pPr>
            <w:r w:rsidRPr="00D2481D">
              <w:rPr>
                <w:rFonts w:eastAsia="Malgun Gothic"/>
                <w:b/>
                <w:color w:val="000000" w:themeColor="text1"/>
                <w:sz w:val="22"/>
                <w:szCs w:val="22"/>
                <w:lang w:eastAsia="ko-KR"/>
              </w:rPr>
              <w:t>How to apply comb offset {0,1}</w:t>
            </w:r>
          </w:p>
        </w:tc>
      </w:tr>
      <w:tr w:rsidR="00D2481D" w:rsidRPr="00D2481D" w14:paraId="0A6C533B" w14:textId="77777777" w:rsidTr="00E944C1">
        <w:tc>
          <w:tcPr>
            <w:tcW w:w="988" w:type="dxa"/>
          </w:tcPr>
          <w:p w14:paraId="04B17F65" w14:textId="77777777" w:rsidR="00D2481D" w:rsidRPr="00D2481D" w:rsidRDefault="00D2481D" w:rsidP="00E944C1">
            <w:pPr>
              <w:pStyle w:val="a7"/>
              <w:spacing w:after="0"/>
              <w:rPr>
                <w:rFonts w:eastAsia="Malgun Gothic"/>
                <w:b/>
                <w:color w:val="000000" w:themeColor="text1"/>
                <w:sz w:val="22"/>
                <w:szCs w:val="22"/>
                <w:lang w:eastAsia="ko-KR"/>
              </w:rPr>
            </w:pPr>
            <w:r w:rsidRPr="00D2481D">
              <w:rPr>
                <w:rFonts w:eastAsia="Malgun Gothic"/>
                <w:b/>
                <w:color w:val="000000" w:themeColor="text1"/>
                <w:sz w:val="22"/>
                <w:szCs w:val="22"/>
                <w:lang w:eastAsia="ko-KR"/>
              </w:rPr>
              <w:t>Option 1</w:t>
            </w:r>
          </w:p>
        </w:tc>
        <w:tc>
          <w:tcPr>
            <w:tcW w:w="1842" w:type="dxa"/>
          </w:tcPr>
          <w:p w14:paraId="2870F007" w14:textId="77777777" w:rsidR="00D2481D" w:rsidRPr="00D2481D" w:rsidRDefault="00D2481D" w:rsidP="00E944C1">
            <w:pPr>
              <w:pStyle w:val="a7"/>
              <w:spacing w:after="0"/>
              <w:rPr>
                <w:rFonts w:eastAsia="Malgun Gothic"/>
                <w:color w:val="000000" w:themeColor="text1"/>
                <w:sz w:val="22"/>
                <w:szCs w:val="22"/>
                <w:lang w:eastAsia="ko-KR"/>
              </w:rPr>
            </w:pPr>
            <w:r w:rsidRPr="00D2481D">
              <w:rPr>
                <w:rFonts w:eastAsia="Malgun Gothic"/>
                <w:color w:val="000000" w:themeColor="text1"/>
                <w:sz w:val="22"/>
                <w:szCs w:val="22"/>
                <w:lang w:eastAsia="ko-KR"/>
              </w:rPr>
              <w:t>Not needed</w:t>
            </w:r>
          </w:p>
        </w:tc>
        <w:tc>
          <w:tcPr>
            <w:tcW w:w="1985" w:type="dxa"/>
          </w:tcPr>
          <w:p w14:paraId="0FB50813" w14:textId="77777777" w:rsidR="00D2481D" w:rsidRPr="00D2481D" w:rsidRDefault="0081325E" w:rsidP="00E944C1">
            <w:pPr>
              <w:pStyle w:val="a7"/>
              <w:spacing w:after="0"/>
              <w:rPr>
                <w:rFonts w:eastAsia="Malgun Gothic"/>
                <w:color w:val="000000" w:themeColor="text1"/>
                <w:sz w:val="22"/>
                <w:szCs w:val="22"/>
                <w:lang w:eastAsia="ko-KR"/>
              </w:rPr>
            </w:pPr>
            <m:oMath>
              <m:f>
                <m:fPr>
                  <m:type m:val="lin"/>
                  <m:ctrlPr>
                    <w:rPr>
                      <w:rFonts w:ascii="Cambria Math" w:eastAsia="Batang" w:hAnsi="Cambria Math"/>
                      <w:sz w:val="22"/>
                      <w:szCs w:val="22"/>
                      <w:lang w:val="en-GB" w:eastAsia="x-none"/>
                    </w:rPr>
                  </m:ctrlPr>
                </m:fPr>
                <m:num>
                  <m:sSubSup>
                    <m:sSubSupPr>
                      <m:ctrlPr>
                        <w:rPr>
                          <w:rFonts w:ascii="Cambria Math" w:eastAsia="Batang" w:hAnsi="Cambria Math"/>
                          <w:sz w:val="22"/>
                          <w:szCs w:val="22"/>
                          <w:lang w:val="en-GB" w:eastAsia="x-none"/>
                        </w:rPr>
                      </m:ctrlPr>
                    </m:sSubSupPr>
                    <m:e>
                      <m:r>
                        <w:rPr>
                          <w:rFonts w:ascii="Cambria Math" w:eastAsia="Batang" w:hAnsi="Cambria Math"/>
                          <w:sz w:val="22"/>
                          <w:szCs w:val="22"/>
                          <w:lang w:val="en-GB" w:eastAsia="x-none"/>
                        </w:rPr>
                        <m:t>M</m:t>
                      </m:r>
                    </m:e>
                    <m:sub>
                      <m:r>
                        <m:rPr>
                          <m:nor/>
                        </m:rPr>
                        <w:rPr>
                          <w:rFonts w:eastAsia="Batang"/>
                          <w:sz w:val="22"/>
                          <w:szCs w:val="22"/>
                          <w:lang w:val="en-GB" w:eastAsia="x-none"/>
                        </w:rPr>
                        <m:t>sc</m:t>
                      </m:r>
                    </m:sub>
                    <m:sup>
                      <m:r>
                        <m:rPr>
                          <m:nor/>
                        </m:rPr>
                        <w:rPr>
                          <w:rFonts w:eastAsia="Batang"/>
                          <w:sz w:val="22"/>
                          <w:szCs w:val="22"/>
                          <w:lang w:val="en-GB" w:eastAsia="x-none"/>
                        </w:rPr>
                        <m:t>PUSCH</m:t>
                      </m:r>
                    </m:sup>
                  </m:sSubSup>
                </m:num>
                <m:den>
                  <m:r>
                    <w:rPr>
                      <w:rFonts w:ascii="Cambria Math" w:eastAsia="Batang" w:hAnsi="Cambria Math"/>
                      <w:sz w:val="22"/>
                      <w:szCs w:val="22"/>
                      <w:lang w:val="en-GB" w:eastAsia="x-none"/>
                    </w:rPr>
                    <m:t>2</m:t>
                  </m:r>
                </m:den>
              </m:f>
            </m:oMath>
            <w:r w:rsidR="00D2481D" w:rsidRPr="00D2481D">
              <w:rPr>
                <w:rFonts w:eastAsia="Malgun Gothic"/>
                <w:sz w:val="22"/>
                <w:szCs w:val="22"/>
                <w:lang w:val="en-GB" w:eastAsia="ko-KR"/>
              </w:rPr>
              <w:t xml:space="preserve"> for UL muting symbol(s) and </w:t>
            </w:r>
            <m:oMath>
              <m:sSubSup>
                <m:sSubSupPr>
                  <m:ctrlPr>
                    <w:rPr>
                      <w:rFonts w:ascii="Cambria Math" w:eastAsia="Batang" w:hAnsi="Cambria Math"/>
                      <w:sz w:val="22"/>
                      <w:szCs w:val="22"/>
                      <w:lang w:val="en-GB" w:eastAsia="x-none"/>
                    </w:rPr>
                  </m:ctrlPr>
                </m:sSubSupPr>
                <m:e>
                  <m:r>
                    <w:rPr>
                      <w:rFonts w:ascii="Cambria Math" w:eastAsia="Batang" w:hAnsi="Cambria Math"/>
                      <w:sz w:val="22"/>
                      <w:szCs w:val="22"/>
                      <w:lang w:val="en-GB" w:eastAsia="x-none"/>
                    </w:rPr>
                    <m:t>M</m:t>
                  </m:r>
                </m:e>
                <m:sub>
                  <m:r>
                    <m:rPr>
                      <m:nor/>
                    </m:rPr>
                    <w:rPr>
                      <w:rFonts w:eastAsia="Batang"/>
                      <w:sz w:val="22"/>
                      <w:szCs w:val="22"/>
                      <w:lang w:val="en-GB" w:eastAsia="x-none"/>
                    </w:rPr>
                    <m:t>sc</m:t>
                  </m:r>
                </m:sub>
                <m:sup>
                  <m:r>
                    <m:rPr>
                      <m:nor/>
                    </m:rPr>
                    <w:rPr>
                      <w:rFonts w:eastAsia="Batang"/>
                      <w:sz w:val="22"/>
                      <w:szCs w:val="22"/>
                      <w:lang w:val="en-GB" w:eastAsia="x-none"/>
                    </w:rPr>
                    <m:t>PUSCH</m:t>
                  </m:r>
                </m:sup>
              </m:sSubSup>
            </m:oMath>
            <w:r w:rsidR="00D2481D" w:rsidRPr="00D2481D">
              <w:rPr>
                <w:rFonts w:eastAsia="Malgun Gothic"/>
                <w:sz w:val="22"/>
                <w:szCs w:val="22"/>
                <w:lang w:val="en-GB" w:eastAsia="ko-KR"/>
              </w:rPr>
              <w:t xml:space="preserve"> for non-UL muting symbol(s)</w:t>
            </w:r>
          </w:p>
        </w:tc>
        <w:tc>
          <w:tcPr>
            <w:tcW w:w="3118" w:type="dxa"/>
          </w:tcPr>
          <w:p w14:paraId="2F0377FA" w14:textId="77777777" w:rsidR="00D2481D" w:rsidRPr="00D2481D" w:rsidRDefault="00D2481D" w:rsidP="00E944C1">
            <w:pPr>
              <w:pStyle w:val="a7"/>
              <w:spacing w:after="0"/>
              <w:rPr>
                <w:rFonts w:eastAsia="Malgun Gothic"/>
                <w:sz w:val="22"/>
                <w:szCs w:val="22"/>
                <w:lang w:val="en-GB" w:eastAsia="ko-KR"/>
              </w:rPr>
            </w:pPr>
            <w:r w:rsidRPr="00D2481D">
              <w:rPr>
                <w:rFonts w:eastAsia="Malgun Gothic"/>
                <w:sz w:val="22"/>
                <w:szCs w:val="22"/>
                <w:lang w:val="en-GB" w:eastAsia="ko-KR"/>
              </w:rPr>
              <w:t>Outputs of DFT block are mapped to every other input of IDFT block for UL muting symbol(s)</w:t>
            </w:r>
          </w:p>
          <w:p w14:paraId="331E78B4" w14:textId="77777777" w:rsidR="00D2481D" w:rsidRPr="00D2481D" w:rsidRDefault="00D2481D" w:rsidP="00E944C1">
            <w:pPr>
              <w:pStyle w:val="a7"/>
              <w:spacing w:after="0"/>
              <w:rPr>
                <w:rFonts w:eastAsia="Malgun Gothic"/>
                <w:sz w:val="22"/>
                <w:szCs w:val="22"/>
                <w:lang w:val="en-GB" w:eastAsia="ko-KR"/>
              </w:rPr>
            </w:pPr>
            <w:r w:rsidRPr="00D2481D">
              <w:rPr>
                <w:rFonts w:eastAsia="Malgun Gothic"/>
                <w:sz w:val="22"/>
                <w:szCs w:val="22"/>
                <w:lang w:val="en-GB" w:eastAsia="ko-KR"/>
              </w:rPr>
              <w:t xml:space="preserve">Outputs of DFT block are mapped to all inputs of IDFT block for non-UL muting symbol(s) </w:t>
            </w:r>
          </w:p>
        </w:tc>
        <w:tc>
          <w:tcPr>
            <w:tcW w:w="1696" w:type="dxa"/>
          </w:tcPr>
          <w:p w14:paraId="330964C9" w14:textId="77777777" w:rsidR="00D2481D" w:rsidRPr="00D2481D" w:rsidRDefault="00D2481D" w:rsidP="00E944C1">
            <w:pPr>
              <w:pStyle w:val="a7"/>
              <w:spacing w:after="0"/>
              <w:rPr>
                <w:rFonts w:eastAsia="Malgun Gothic"/>
                <w:sz w:val="22"/>
                <w:szCs w:val="22"/>
                <w:lang w:val="en-GB" w:eastAsia="ko-KR"/>
              </w:rPr>
            </w:pPr>
            <w:r w:rsidRPr="00D2481D">
              <w:rPr>
                <w:rFonts w:eastAsia="Malgun Gothic"/>
                <w:sz w:val="22"/>
                <w:szCs w:val="22"/>
                <w:lang w:val="en-GB" w:eastAsia="ko-KR"/>
              </w:rPr>
              <w:t>By resource mapping (every even REs every odd REs)</w:t>
            </w:r>
          </w:p>
        </w:tc>
      </w:tr>
      <w:tr w:rsidR="00D2481D" w:rsidRPr="00D2481D" w14:paraId="51A1B743" w14:textId="77777777" w:rsidTr="00E944C1">
        <w:trPr>
          <w:trHeight w:val="45"/>
        </w:trPr>
        <w:tc>
          <w:tcPr>
            <w:tcW w:w="988" w:type="dxa"/>
          </w:tcPr>
          <w:p w14:paraId="78C1BA99" w14:textId="77777777" w:rsidR="00D2481D" w:rsidRPr="00D2481D" w:rsidRDefault="00D2481D" w:rsidP="00E944C1">
            <w:pPr>
              <w:pStyle w:val="a7"/>
              <w:spacing w:after="0"/>
              <w:rPr>
                <w:rFonts w:eastAsia="Malgun Gothic"/>
                <w:b/>
                <w:color w:val="000000" w:themeColor="text1"/>
                <w:sz w:val="22"/>
                <w:szCs w:val="22"/>
                <w:lang w:eastAsia="ko-KR"/>
              </w:rPr>
            </w:pPr>
            <w:r w:rsidRPr="00D2481D">
              <w:rPr>
                <w:rFonts w:eastAsia="Malgun Gothic"/>
                <w:b/>
                <w:color w:val="000000" w:themeColor="text1"/>
                <w:sz w:val="22"/>
                <w:szCs w:val="22"/>
                <w:lang w:eastAsia="ko-KR"/>
              </w:rPr>
              <w:t>Option 2</w:t>
            </w:r>
          </w:p>
        </w:tc>
        <w:tc>
          <w:tcPr>
            <w:tcW w:w="1842" w:type="dxa"/>
          </w:tcPr>
          <w:p w14:paraId="3B207A51" w14:textId="77777777" w:rsidR="00D2481D" w:rsidRPr="00D2481D" w:rsidRDefault="00D2481D" w:rsidP="00E944C1">
            <w:pPr>
              <w:pStyle w:val="a7"/>
              <w:spacing w:after="0"/>
              <w:rPr>
                <w:rFonts w:eastAsia="Malgun Gothic"/>
                <w:color w:val="000000" w:themeColor="text1"/>
                <w:sz w:val="22"/>
                <w:szCs w:val="22"/>
                <w:lang w:eastAsia="ko-KR"/>
              </w:rPr>
            </w:pPr>
            <w:r w:rsidRPr="00D2481D">
              <w:rPr>
                <w:rFonts w:eastAsia="Malgun Gothic"/>
                <w:color w:val="000000" w:themeColor="text1"/>
                <w:sz w:val="22"/>
                <w:szCs w:val="22"/>
                <w:lang w:eastAsia="ko-KR"/>
              </w:rPr>
              <w:t>OCC block is needed for UL muting symbol(s).</w:t>
            </w:r>
          </w:p>
        </w:tc>
        <w:tc>
          <w:tcPr>
            <w:tcW w:w="1985" w:type="dxa"/>
          </w:tcPr>
          <w:p w14:paraId="68013D48" w14:textId="77777777" w:rsidR="00D2481D" w:rsidRPr="00D2481D" w:rsidRDefault="0081325E" w:rsidP="00E944C1">
            <w:pPr>
              <w:pStyle w:val="a7"/>
              <w:spacing w:after="0"/>
              <w:rPr>
                <w:rFonts w:eastAsia="Malgun Gothic"/>
                <w:color w:val="000000" w:themeColor="text1"/>
                <w:sz w:val="22"/>
                <w:szCs w:val="22"/>
                <w:lang w:eastAsia="ko-KR"/>
              </w:rPr>
            </w:pPr>
            <m:oMath>
              <m:sSubSup>
                <m:sSubSupPr>
                  <m:ctrlPr>
                    <w:rPr>
                      <w:rFonts w:ascii="Cambria Math" w:eastAsia="Batang" w:hAnsi="Cambria Math"/>
                      <w:sz w:val="22"/>
                      <w:szCs w:val="22"/>
                      <w:lang w:val="en-GB" w:eastAsia="x-none"/>
                    </w:rPr>
                  </m:ctrlPr>
                </m:sSubSupPr>
                <m:e>
                  <m:r>
                    <w:rPr>
                      <w:rFonts w:ascii="Cambria Math" w:eastAsia="Batang" w:hAnsi="Cambria Math"/>
                      <w:sz w:val="22"/>
                      <w:szCs w:val="22"/>
                      <w:lang w:val="en-GB" w:eastAsia="x-none"/>
                    </w:rPr>
                    <m:t>M</m:t>
                  </m:r>
                </m:e>
                <m:sub>
                  <m:r>
                    <m:rPr>
                      <m:nor/>
                    </m:rPr>
                    <w:rPr>
                      <w:rFonts w:eastAsia="Batang"/>
                      <w:sz w:val="22"/>
                      <w:szCs w:val="22"/>
                      <w:lang w:val="en-GB" w:eastAsia="x-none"/>
                    </w:rPr>
                    <m:t>sc</m:t>
                  </m:r>
                </m:sub>
                <m:sup>
                  <m:r>
                    <m:rPr>
                      <m:nor/>
                    </m:rPr>
                    <w:rPr>
                      <w:rFonts w:eastAsia="Batang"/>
                      <w:sz w:val="22"/>
                      <w:szCs w:val="22"/>
                      <w:lang w:val="en-GB" w:eastAsia="x-none"/>
                    </w:rPr>
                    <m:t>PUSCH</m:t>
                  </m:r>
                </m:sup>
              </m:sSubSup>
            </m:oMath>
            <w:r w:rsidR="00D2481D" w:rsidRPr="00D2481D">
              <w:rPr>
                <w:rFonts w:eastAsia="Malgun Gothic"/>
                <w:sz w:val="22"/>
                <w:szCs w:val="22"/>
                <w:lang w:val="en-GB" w:eastAsia="ko-KR"/>
              </w:rPr>
              <w:t xml:space="preserve"> for all symbols (</w:t>
            </w:r>
            <w:r w:rsidR="00D2481D" w:rsidRPr="00D2481D">
              <w:rPr>
                <w:rFonts w:eastAsia="Malgun Gothic"/>
                <w:sz w:val="22"/>
                <w:szCs w:val="22"/>
                <w:highlight w:val="cyan"/>
                <w:lang w:val="en-GB" w:eastAsia="ko-KR"/>
              </w:rPr>
              <w:t>legacy</w:t>
            </w:r>
            <w:r w:rsidR="00D2481D" w:rsidRPr="00D2481D">
              <w:rPr>
                <w:rFonts w:eastAsia="Malgun Gothic"/>
                <w:sz w:val="22"/>
                <w:szCs w:val="22"/>
                <w:lang w:val="en-GB" w:eastAsia="ko-KR"/>
              </w:rPr>
              <w:t>)</w:t>
            </w:r>
          </w:p>
        </w:tc>
        <w:tc>
          <w:tcPr>
            <w:tcW w:w="3118" w:type="dxa"/>
          </w:tcPr>
          <w:p w14:paraId="1298D46B" w14:textId="77777777" w:rsidR="00D2481D" w:rsidRPr="00D2481D" w:rsidRDefault="00D2481D" w:rsidP="00E944C1">
            <w:pPr>
              <w:pStyle w:val="a7"/>
              <w:spacing w:after="0"/>
              <w:rPr>
                <w:rFonts w:eastAsia="Malgun Gothic"/>
                <w:sz w:val="22"/>
                <w:szCs w:val="22"/>
                <w:lang w:val="en-GB" w:eastAsia="ko-KR"/>
              </w:rPr>
            </w:pPr>
            <w:r w:rsidRPr="00D2481D">
              <w:rPr>
                <w:rFonts w:eastAsia="Malgun Gothic"/>
                <w:sz w:val="22"/>
                <w:szCs w:val="22"/>
                <w:lang w:val="en-GB" w:eastAsia="ko-KR"/>
              </w:rPr>
              <w:t>Outputs of DFT block are mapped to all inputs of IDFT block for all symbol(s) (</w:t>
            </w:r>
            <w:r w:rsidRPr="00D2481D">
              <w:rPr>
                <w:rFonts w:eastAsia="Malgun Gothic"/>
                <w:sz w:val="22"/>
                <w:szCs w:val="22"/>
                <w:highlight w:val="cyan"/>
                <w:lang w:val="en-GB" w:eastAsia="ko-KR"/>
              </w:rPr>
              <w:t>legacy</w:t>
            </w:r>
            <w:r w:rsidRPr="00D2481D">
              <w:rPr>
                <w:rFonts w:eastAsia="Malgun Gothic"/>
                <w:sz w:val="22"/>
                <w:szCs w:val="22"/>
                <w:lang w:val="en-GB" w:eastAsia="ko-KR"/>
              </w:rPr>
              <w:t>)</w:t>
            </w:r>
          </w:p>
        </w:tc>
        <w:tc>
          <w:tcPr>
            <w:tcW w:w="1696" w:type="dxa"/>
          </w:tcPr>
          <w:p w14:paraId="0C19B782" w14:textId="77777777" w:rsidR="00D2481D" w:rsidRPr="00D2481D" w:rsidRDefault="00D2481D" w:rsidP="00E944C1">
            <w:pPr>
              <w:pStyle w:val="a7"/>
              <w:spacing w:after="0"/>
              <w:rPr>
                <w:rFonts w:eastAsia="Malgun Gothic"/>
                <w:sz w:val="22"/>
                <w:szCs w:val="22"/>
                <w:lang w:val="en-GB" w:eastAsia="ko-KR"/>
              </w:rPr>
            </w:pPr>
            <w:r w:rsidRPr="00D2481D">
              <w:rPr>
                <w:rFonts w:eastAsia="Malgun Gothic"/>
                <w:sz w:val="22"/>
                <w:szCs w:val="22"/>
                <w:lang w:val="en-GB" w:eastAsia="ko-KR"/>
              </w:rPr>
              <w:t>By OCC spreading {[1 1] or [1 -1]}</w:t>
            </w:r>
          </w:p>
        </w:tc>
      </w:tr>
    </w:tbl>
    <w:p w14:paraId="61218D69" w14:textId="4EB5835C" w:rsidR="00D2481D" w:rsidRPr="00D2481D" w:rsidRDefault="00D2481D" w:rsidP="00D2481D">
      <w:pPr>
        <w:pStyle w:val="a7"/>
        <w:adjustRightInd w:val="0"/>
        <w:snapToGrid w:val="0"/>
        <w:spacing w:before="120"/>
        <w:rPr>
          <w:rFonts w:eastAsia="Malgun Gothic"/>
          <w:color w:val="000000" w:themeColor="text1"/>
          <w:sz w:val="22"/>
          <w:szCs w:val="22"/>
          <w:lang w:eastAsia="ko-KR"/>
        </w:rPr>
      </w:pPr>
      <w:r w:rsidRPr="00D2481D">
        <w:rPr>
          <w:rFonts w:eastAsia="Malgun Gothic"/>
          <w:color w:val="000000" w:themeColor="text1"/>
          <w:sz w:val="22"/>
          <w:szCs w:val="22"/>
          <w:lang w:eastAsia="ko-KR"/>
        </w:rPr>
        <w:t>From the implementation point of view, we slightly prefer to use OCC based signal generation (Option 2). This does not require a change of the DFT size between PUSCH symbols and when the new Rel-19 resource mapping is applied. The required update is then the OCC block before the DFT.</w:t>
      </w:r>
    </w:p>
    <w:p w14:paraId="5F3AE0D1" w14:textId="77777777" w:rsidR="00D2481D" w:rsidRPr="00D2481D" w:rsidRDefault="00D2481D" w:rsidP="00D2481D">
      <w:pPr>
        <w:pStyle w:val="a7"/>
        <w:adjustRightInd w:val="0"/>
        <w:snapToGrid w:val="0"/>
        <w:rPr>
          <w:rFonts w:eastAsia="Malgun Gothic"/>
          <w:color w:val="000000" w:themeColor="text1"/>
          <w:sz w:val="22"/>
          <w:szCs w:val="22"/>
          <w:lang w:eastAsia="ko-KR"/>
        </w:rPr>
      </w:pPr>
      <w:r w:rsidRPr="00D2481D">
        <w:rPr>
          <w:rFonts w:eastAsia="Malgun Gothic"/>
          <w:color w:val="000000" w:themeColor="text1"/>
          <w:sz w:val="22"/>
          <w:szCs w:val="22"/>
          <w:lang w:eastAsia="ko-KR"/>
        </w:rPr>
        <w:t>Note that the OCC block before the DFT spreading is already used in PUCCH Format 4 where the OCC size is 2 or 4 for inter-UE multiplexing. So, the signal generation equation used already for PUCCH format 4 can be reused for PUSCH with UL muting.</w:t>
      </w:r>
    </w:p>
    <w:p w14:paraId="70CF8C70" w14:textId="77777777" w:rsidR="00D2481D" w:rsidRPr="00D2481D" w:rsidRDefault="00D2481D" w:rsidP="00D2481D">
      <w:pPr>
        <w:pStyle w:val="a7"/>
        <w:adjustRightInd w:val="0"/>
        <w:snapToGrid w:val="0"/>
        <w:rPr>
          <w:rFonts w:eastAsia="Malgun Gothic"/>
          <w:color w:val="000000" w:themeColor="text1"/>
          <w:sz w:val="22"/>
          <w:szCs w:val="22"/>
          <w:lang w:eastAsia="ko-KR"/>
        </w:rPr>
      </w:pPr>
      <w:r w:rsidRPr="00D2481D">
        <w:rPr>
          <w:rFonts w:eastAsia="Malgun Gothic"/>
          <w:color w:val="000000" w:themeColor="text1"/>
          <w:sz w:val="22"/>
          <w:szCs w:val="22"/>
          <w:lang w:eastAsia="ko-KR"/>
        </w:rPr>
        <w:t xml:space="preserve">For example, the following equation can be used where </w:t>
      </w:r>
      <m:oMath>
        <m:d>
          <m:dPr>
            <m:begChr m:val="["/>
            <m:endChr m:val="]"/>
            <m:ctrlPr>
              <w:rPr>
                <w:rFonts w:ascii="Cambria Math" w:eastAsia="Malgun Gothic" w:hAnsi="Cambria Math"/>
                <w:i/>
                <w:color w:val="000000" w:themeColor="text1"/>
                <w:sz w:val="22"/>
                <w:szCs w:val="22"/>
                <w:lang w:eastAsia="ko-KR"/>
              </w:rPr>
            </m:ctrlPr>
          </m:dPr>
          <m:e>
            <m:r>
              <w:rPr>
                <w:rFonts w:ascii="Cambria Math" w:eastAsia="Malgun Gothic" w:hAnsi="Cambria Math"/>
                <w:color w:val="000000" w:themeColor="text1"/>
                <w:sz w:val="22"/>
                <w:szCs w:val="22"/>
                <w:lang w:eastAsia="ko-KR"/>
              </w:rPr>
              <m:t>w</m:t>
            </m:r>
            <m:d>
              <m:dPr>
                <m:ctrlPr>
                  <w:rPr>
                    <w:rFonts w:ascii="Cambria Math" w:eastAsia="Malgun Gothic" w:hAnsi="Cambria Math"/>
                    <w:i/>
                    <w:iCs/>
                    <w:color w:val="000000" w:themeColor="text1"/>
                    <w:sz w:val="22"/>
                    <w:szCs w:val="22"/>
                    <w:lang w:eastAsia="ko-KR"/>
                  </w:rPr>
                </m:ctrlPr>
              </m:dPr>
              <m:e>
                <m:r>
                  <w:rPr>
                    <w:rFonts w:ascii="Cambria Math" w:eastAsia="Malgun Gothic" w:hAnsi="Cambria Math"/>
                    <w:color w:val="000000" w:themeColor="text1"/>
                    <w:sz w:val="22"/>
                    <w:szCs w:val="22"/>
                    <w:lang w:eastAsia="ko-KR"/>
                  </w:rPr>
                  <m:t>0</m:t>
                </m:r>
              </m:e>
            </m:d>
            <m:r>
              <w:rPr>
                <w:rFonts w:ascii="Cambria Math" w:eastAsia="Malgun Gothic" w:hAnsi="Cambria Math"/>
                <w:color w:val="000000" w:themeColor="text1"/>
                <w:sz w:val="22"/>
                <w:szCs w:val="22"/>
                <w:lang w:eastAsia="ko-KR"/>
              </w:rPr>
              <m:t xml:space="preserve"> w</m:t>
            </m:r>
            <m:d>
              <m:dPr>
                <m:ctrlPr>
                  <w:rPr>
                    <w:rFonts w:ascii="Cambria Math" w:eastAsia="Malgun Gothic" w:hAnsi="Cambria Math"/>
                    <w:i/>
                    <w:iCs/>
                    <w:color w:val="000000" w:themeColor="text1"/>
                    <w:sz w:val="22"/>
                    <w:szCs w:val="22"/>
                    <w:lang w:eastAsia="ko-KR"/>
                  </w:rPr>
                </m:ctrlPr>
              </m:dPr>
              <m:e>
                <m:r>
                  <w:rPr>
                    <w:rFonts w:ascii="Cambria Math" w:eastAsia="Malgun Gothic" w:hAnsi="Cambria Math"/>
                    <w:color w:val="000000" w:themeColor="text1"/>
                    <w:sz w:val="22"/>
                    <w:szCs w:val="22"/>
                    <w:lang w:eastAsia="ko-KR"/>
                  </w:rPr>
                  <m:t>1</m:t>
                </m:r>
              </m:e>
            </m:d>
            <m:ctrlPr>
              <w:rPr>
                <w:rFonts w:ascii="Cambria Math" w:eastAsia="Malgun Gothic" w:hAnsi="Cambria Math"/>
                <w:i/>
                <w:iCs/>
                <w:color w:val="000000" w:themeColor="text1"/>
                <w:sz w:val="22"/>
                <w:szCs w:val="22"/>
                <w:lang w:eastAsia="ko-KR"/>
              </w:rPr>
            </m:ctrlPr>
          </m:e>
        </m:d>
        <m:r>
          <w:rPr>
            <w:rFonts w:ascii="Cambria Math" w:eastAsia="Malgun Gothic" w:hAnsi="Cambria Math"/>
            <w:color w:val="000000" w:themeColor="text1"/>
            <w:sz w:val="22"/>
            <w:szCs w:val="22"/>
            <w:lang w:eastAsia="ko-KR"/>
          </w:rPr>
          <m:t>=[1 1]</m:t>
        </m:r>
      </m:oMath>
      <w:r w:rsidRPr="00D2481D">
        <w:rPr>
          <w:rFonts w:eastAsia="Malgun Gothic"/>
          <w:iCs/>
          <w:color w:val="000000" w:themeColor="text1"/>
          <w:sz w:val="22"/>
          <w:szCs w:val="22"/>
          <w:lang w:eastAsia="ko-KR"/>
        </w:rPr>
        <w:t xml:space="preserve"> or </w:t>
      </w:r>
      <m:oMath>
        <m:r>
          <w:rPr>
            <w:rFonts w:ascii="Cambria Math" w:eastAsia="Malgun Gothic" w:hAnsi="Cambria Math"/>
            <w:color w:val="000000" w:themeColor="text1"/>
            <w:sz w:val="22"/>
            <w:szCs w:val="22"/>
            <w:lang w:eastAsia="ko-KR"/>
          </w:rPr>
          <m:t>[1-1]</m:t>
        </m:r>
      </m:oMath>
      <w:r w:rsidRPr="00D2481D">
        <w:rPr>
          <w:rFonts w:eastAsia="Malgun Gothic"/>
          <w:iCs/>
          <w:color w:val="000000" w:themeColor="text1"/>
          <w:sz w:val="22"/>
          <w:szCs w:val="22"/>
          <w:lang w:eastAsia="ko-KR"/>
        </w:rPr>
        <w:t xml:space="preserve"> and </w:t>
      </w:r>
      <m:oMath>
        <m:sSub>
          <m:sSubPr>
            <m:ctrlPr>
              <w:rPr>
                <w:rFonts w:ascii="Cambria Math" w:eastAsia="Malgun Gothic" w:hAnsi="Cambria Math"/>
                <w:i/>
                <w:iCs/>
                <w:color w:val="000000" w:themeColor="text1"/>
                <w:sz w:val="22"/>
                <w:szCs w:val="22"/>
                <w:lang w:eastAsia="ko-KR"/>
              </w:rPr>
            </m:ctrlPr>
          </m:sSubPr>
          <m:e>
            <m:r>
              <w:rPr>
                <w:rFonts w:ascii="Cambria Math" w:eastAsia="Malgun Gothic" w:hAnsi="Cambria Math"/>
                <w:color w:val="000000" w:themeColor="text1"/>
                <w:sz w:val="22"/>
                <w:szCs w:val="22"/>
                <w:lang w:eastAsia="ko-KR"/>
              </w:rPr>
              <m:t>P</m:t>
            </m:r>
          </m:e>
          <m:sub>
            <m:r>
              <w:rPr>
                <w:rFonts w:ascii="Cambria Math" w:eastAsia="Malgun Gothic" w:hAnsi="Cambria Math"/>
                <w:color w:val="000000" w:themeColor="text1"/>
                <w:sz w:val="22"/>
                <w:szCs w:val="22"/>
                <w:lang w:eastAsia="ko-KR"/>
              </w:rPr>
              <m:t>l</m:t>
            </m:r>
          </m:sub>
        </m:sSub>
      </m:oMath>
      <w:r w:rsidRPr="00D2481D">
        <w:rPr>
          <w:rFonts w:eastAsia="Malgun Gothic"/>
          <w:iCs/>
          <w:color w:val="000000" w:themeColor="text1"/>
          <w:sz w:val="22"/>
          <w:szCs w:val="22"/>
          <w:lang w:eastAsia="ko-KR"/>
        </w:rPr>
        <w:t xml:space="preserve"> is the starting index of PUSCH symbol </w:t>
      </w:r>
      <m:oMath>
        <m:r>
          <w:rPr>
            <w:rFonts w:ascii="Cambria Math" w:eastAsia="Malgun Gothic" w:hAnsi="Cambria Math"/>
            <w:color w:val="000000" w:themeColor="text1"/>
            <w:sz w:val="22"/>
            <w:szCs w:val="22"/>
            <w:lang w:eastAsia="ko-KR"/>
          </w:rPr>
          <m:t>l</m:t>
        </m:r>
      </m:oMath>
      <w:r w:rsidRPr="00D2481D">
        <w:rPr>
          <w:rFonts w:eastAsia="Malgun Gothic"/>
          <w:iCs/>
          <w:color w:val="000000" w:themeColor="text1"/>
          <w:sz w:val="22"/>
          <w:szCs w:val="22"/>
          <w:lang w:eastAsia="ko-KR"/>
        </w:rPr>
        <w:t>.</w:t>
      </w:r>
    </w:p>
    <w:p w14:paraId="654B8EB6" w14:textId="77777777" w:rsidR="00D2481D" w:rsidRPr="00D2481D" w:rsidRDefault="0081325E" w:rsidP="008E2E3D">
      <w:pPr>
        <w:pStyle w:val="a7"/>
        <w:adjustRightInd w:val="0"/>
        <w:snapToGrid w:val="0"/>
        <w:rPr>
          <w:rFonts w:eastAsia="Malgun Gothic"/>
          <w:color w:val="000000" w:themeColor="text1"/>
          <w:sz w:val="22"/>
          <w:szCs w:val="22"/>
          <w:lang w:eastAsia="ko-KR"/>
        </w:rPr>
      </w:pPr>
      <m:oMathPara>
        <m:oMathParaPr>
          <m:jc m:val="centerGroup"/>
        </m:oMathParaPr>
        <m:oMath>
          <m:sSup>
            <m:sSupPr>
              <m:ctrlPr>
                <w:rPr>
                  <w:rFonts w:ascii="Cambria Math" w:eastAsia="Malgun Gothic" w:hAnsi="Cambria Math"/>
                  <w:i/>
                  <w:iCs/>
                  <w:color w:val="000000" w:themeColor="text1"/>
                  <w:sz w:val="22"/>
                  <w:szCs w:val="22"/>
                  <w:lang w:eastAsia="ko-KR"/>
                </w:rPr>
              </m:ctrlPr>
            </m:sSupPr>
            <m:e>
              <m:r>
                <w:rPr>
                  <w:rFonts w:ascii="Cambria Math" w:eastAsia="Malgun Gothic" w:hAnsi="Cambria Math"/>
                  <w:color w:val="000000" w:themeColor="text1"/>
                  <w:sz w:val="22"/>
                  <w:szCs w:val="22"/>
                  <w:lang w:eastAsia="ko-KR"/>
                </w:rPr>
                <m:t>y</m:t>
              </m:r>
            </m:e>
            <m:sup>
              <m:d>
                <m:dPr>
                  <m:ctrlPr>
                    <w:rPr>
                      <w:rFonts w:ascii="Cambria Math" w:eastAsia="Malgun Gothic" w:hAnsi="Cambria Math"/>
                      <w:i/>
                      <w:iCs/>
                      <w:color w:val="000000" w:themeColor="text1"/>
                      <w:sz w:val="22"/>
                      <w:szCs w:val="22"/>
                      <w:lang w:eastAsia="ko-KR"/>
                    </w:rPr>
                  </m:ctrlPr>
                </m:dPr>
                <m:e>
                  <m:r>
                    <w:rPr>
                      <w:rFonts w:ascii="Cambria Math" w:eastAsia="Malgun Gothic" w:hAnsi="Cambria Math"/>
                      <w:color w:val="000000" w:themeColor="text1"/>
                      <w:sz w:val="22"/>
                      <w:szCs w:val="22"/>
                      <w:lang w:eastAsia="ko-KR"/>
                    </w:rPr>
                    <m:t>0</m:t>
                  </m:r>
                </m:e>
              </m:d>
            </m:sup>
          </m:sSup>
          <m:d>
            <m:dPr>
              <m:ctrlPr>
                <w:rPr>
                  <w:rFonts w:ascii="Cambria Math" w:eastAsia="Malgun Gothic" w:hAnsi="Cambria Math"/>
                  <w:i/>
                  <w:iCs/>
                  <w:color w:val="000000" w:themeColor="text1"/>
                  <w:sz w:val="22"/>
                  <w:szCs w:val="22"/>
                  <w:lang w:eastAsia="ko-KR"/>
                </w:rPr>
              </m:ctrlPr>
            </m:dPr>
            <m:e>
              <m:sSub>
                <m:sSubPr>
                  <m:ctrlPr>
                    <w:rPr>
                      <w:rFonts w:ascii="Cambria Math" w:eastAsia="Malgun Gothic" w:hAnsi="Cambria Math"/>
                      <w:i/>
                      <w:iCs/>
                      <w:color w:val="000000" w:themeColor="text1"/>
                      <w:sz w:val="22"/>
                      <w:szCs w:val="22"/>
                      <w:lang w:eastAsia="ko-KR"/>
                    </w:rPr>
                  </m:ctrlPr>
                </m:sSubPr>
                <m:e>
                  <m:r>
                    <w:rPr>
                      <w:rFonts w:ascii="Cambria Math" w:eastAsia="Malgun Gothic" w:hAnsi="Cambria Math"/>
                      <w:color w:val="000000" w:themeColor="text1"/>
                      <w:sz w:val="22"/>
                      <w:szCs w:val="22"/>
                      <w:lang w:eastAsia="ko-KR"/>
                    </w:rPr>
                    <m:t>P</m:t>
                  </m:r>
                </m:e>
                <m:sub>
                  <m:r>
                    <w:rPr>
                      <w:rFonts w:ascii="Cambria Math" w:eastAsia="Malgun Gothic" w:hAnsi="Cambria Math"/>
                      <w:color w:val="000000" w:themeColor="text1"/>
                      <w:sz w:val="22"/>
                      <w:szCs w:val="22"/>
                      <w:lang w:eastAsia="ko-KR"/>
                    </w:rPr>
                    <m:t>l</m:t>
                  </m:r>
                </m:sub>
              </m:sSub>
              <m:r>
                <w:rPr>
                  <w:rFonts w:ascii="Cambria Math" w:eastAsia="Malgun Gothic" w:hAnsi="Cambria Math"/>
                  <w:color w:val="000000" w:themeColor="text1"/>
                  <w:sz w:val="22"/>
                  <w:szCs w:val="22"/>
                  <w:lang w:eastAsia="ko-KR"/>
                </w:rPr>
                <m:t>+k</m:t>
              </m:r>
            </m:e>
          </m:d>
          <m:r>
            <w:rPr>
              <w:rFonts w:ascii="Cambria Math" w:eastAsia="Malgun Gothic" w:hAnsi="Cambria Math"/>
              <w:color w:val="000000" w:themeColor="text1"/>
              <w:sz w:val="22"/>
              <w:szCs w:val="22"/>
              <w:lang w:eastAsia="ko-KR"/>
            </w:rPr>
            <m:t>=</m:t>
          </m:r>
          <m:f>
            <m:fPr>
              <m:ctrlPr>
                <w:rPr>
                  <w:rFonts w:ascii="Cambria Math" w:eastAsia="Malgun Gothic" w:hAnsi="Cambria Math"/>
                  <w:i/>
                  <w:iCs/>
                  <w:color w:val="000000" w:themeColor="text1"/>
                  <w:sz w:val="22"/>
                  <w:szCs w:val="22"/>
                  <w:lang w:eastAsia="ko-KR"/>
                </w:rPr>
              </m:ctrlPr>
            </m:fPr>
            <m:num>
              <m:r>
                <w:rPr>
                  <w:rFonts w:ascii="Cambria Math" w:eastAsia="Malgun Gothic" w:hAnsi="Cambria Math"/>
                  <w:color w:val="000000" w:themeColor="text1"/>
                  <w:sz w:val="22"/>
                  <w:szCs w:val="22"/>
                  <w:lang w:eastAsia="ko-KR"/>
                </w:rPr>
                <m:t>1</m:t>
              </m:r>
            </m:num>
            <m:den>
              <m:rad>
                <m:radPr>
                  <m:degHide m:val="1"/>
                  <m:ctrlPr>
                    <w:rPr>
                      <w:rFonts w:ascii="Cambria Math" w:eastAsia="Malgun Gothic" w:hAnsi="Cambria Math"/>
                      <w:i/>
                      <w:iCs/>
                      <w:color w:val="000000" w:themeColor="text1"/>
                      <w:sz w:val="22"/>
                      <w:szCs w:val="22"/>
                      <w:lang w:eastAsia="ko-KR"/>
                    </w:rPr>
                  </m:ctrlPr>
                </m:radPr>
                <m:deg/>
                <m:e>
                  <m:sSubSup>
                    <m:sSubSupPr>
                      <m:ctrlPr>
                        <w:rPr>
                          <w:rFonts w:ascii="Cambria Math" w:eastAsia="Malgun Gothic" w:hAnsi="Cambria Math"/>
                          <w:i/>
                          <w:iCs/>
                          <w:color w:val="000000" w:themeColor="text1"/>
                          <w:sz w:val="22"/>
                          <w:szCs w:val="22"/>
                          <w:lang w:eastAsia="ko-KR"/>
                        </w:rPr>
                      </m:ctrlPr>
                    </m:sSubSupPr>
                    <m:e>
                      <m:r>
                        <w:rPr>
                          <w:rFonts w:ascii="Cambria Math" w:eastAsia="Malgun Gothic" w:hAnsi="Cambria Math"/>
                          <w:color w:val="000000" w:themeColor="text1"/>
                          <w:sz w:val="22"/>
                          <w:szCs w:val="22"/>
                          <w:lang w:eastAsia="ko-KR"/>
                        </w:rPr>
                        <m:t>M</m:t>
                      </m:r>
                    </m:e>
                    <m:sub>
                      <m:r>
                        <w:rPr>
                          <w:rFonts w:ascii="Cambria Math" w:eastAsia="Malgun Gothic" w:hAnsi="Cambria Math"/>
                          <w:color w:val="000000" w:themeColor="text1"/>
                          <w:sz w:val="22"/>
                          <w:szCs w:val="22"/>
                          <w:lang w:eastAsia="ko-KR"/>
                        </w:rPr>
                        <m:t>sc</m:t>
                      </m:r>
                    </m:sub>
                    <m:sup>
                      <m:r>
                        <w:rPr>
                          <w:rFonts w:ascii="Cambria Math" w:eastAsia="Malgun Gothic" w:hAnsi="Cambria Math"/>
                          <w:color w:val="000000" w:themeColor="text1"/>
                          <w:sz w:val="22"/>
                          <w:szCs w:val="22"/>
                          <w:lang w:eastAsia="ko-KR"/>
                        </w:rPr>
                        <m:t>PUSCH</m:t>
                      </m:r>
                    </m:sup>
                  </m:sSubSup>
                </m:e>
              </m:rad>
            </m:den>
          </m:f>
          <m:nary>
            <m:naryPr>
              <m:chr m:val="∑"/>
              <m:ctrlPr>
                <w:rPr>
                  <w:rFonts w:ascii="Cambria Math" w:eastAsia="Malgun Gothic" w:hAnsi="Cambria Math"/>
                  <w:i/>
                  <w:iCs/>
                  <w:color w:val="000000" w:themeColor="text1"/>
                  <w:sz w:val="22"/>
                  <w:szCs w:val="22"/>
                  <w:lang w:eastAsia="ko-KR"/>
                </w:rPr>
              </m:ctrlPr>
            </m:naryPr>
            <m:sub>
              <m:r>
                <w:rPr>
                  <w:rFonts w:ascii="Cambria Math" w:eastAsia="Malgun Gothic" w:hAnsi="Cambria Math"/>
                  <w:color w:val="000000" w:themeColor="text1"/>
                  <w:sz w:val="22"/>
                  <w:szCs w:val="22"/>
                  <w:lang w:eastAsia="ko-KR"/>
                </w:rPr>
                <m:t>i=0</m:t>
              </m:r>
            </m:sub>
            <m:sup>
              <m:sSubSup>
                <m:sSubSupPr>
                  <m:ctrlPr>
                    <w:rPr>
                      <w:rFonts w:ascii="Cambria Math" w:eastAsia="Malgun Gothic" w:hAnsi="Cambria Math"/>
                      <w:i/>
                      <w:iCs/>
                      <w:color w:val="000000" w:themeColor="text1"/>
                      <w:sz w:val="22"/>
                      <w:szCs w:val="22"/>
                      <w:lang w:eastAsia="ko-KR"/>
                    </w:rPr>
                  </m:ctrlPr>
                </m:sSubSupPr>
                <m:e>
                  <m:r>
                    <w:rPr>
                      <w:rFonts w:ascii="Cambria Math" w:eastAsia="Malgun Gothic" w:hAnsi="Cambria Math"/>
                      <w:color w:val="000000" w:themeColor="text1"/>
                      <w:sz w:val="22"/>
                      <w:szCs w:val="22"/>
                      <w:lang w:eastAsia="ko-KR"/>
                    </w:rPr>
                    <m:t>M</m:t>
                  </m:r>
                </m:e>
                <m:sub>
                  <m:r>
                    <w:rPr>
                      <w:rFonts w:ascii="Cambria Math" w:eastAsia="Malgun Gothic" w:hAnsi="Cambria Math"/>
                      <w:color w:val="000000" w:themeColor="text1"/>
                      <w:sz w:val="22"/>
                      <w:szCs w:val="22"/>
                      <w:lang w:eastAsia="ko-KR"/>
                    </w:rPr>
                    <m:t>sc</m:t>
                  </m:r>
                </m:sub>
                <m:sup>
                  <m:r>
                    <w:rPr>
                      <w:rFonts w:ascii="Cambria Math" w:eastAsia="Malgun Gothic" w:hAnsi="Cambria Math"/>
                      <w:color w:val="000000" w:themeColor="text1"/>
                      <w:sz w:val="22"/>
                      <w:szCs w:val="22"/>
                      <w:lang w:eastAsia="ko-KR"/>
                    </w:rPr>
                    <m:t>PUSCH</m:t>
                  </m:r>
                </m:sup>
              </m:sSubSup>
              <m:r>
                <w:rPr>
                  <w:rFonts w:ascii="Cambria Math" w:eastAsia="Malgun Gothic" w:hAnsi="Cambria Math"/>
                  <w:color w:val="000000" w:themeColor="text1"/>
                  <w:sz w:val="22"/>
                  <w:szCs w:val="22"/>
                  <w:lang w:eastAsia="ko-KR"/>
                </w:rPr>
                <m:t>-1</m:t>
              </m:r>
            </m:sup>
            <m:e>
              <m:r>
                <w:rPr>
                  <w:rFonts w:ascii="Cambria Math" w:eastAsia="Malgun Gothic" w:hAnsi="Cambria Math"/>
                  <w:color w:val="000000" w:themeColor="text1"/>
                  <w:sz w:val="22"/>
                  <w:szCs w:val="22"/>
                  <w:lang w:eastAsia="ko-KR"/>
                </w:rPr>
                <m:t>w(</m:t>
              </m:r>
              <m:d>
                <m:dPr>
                  <m:begChr m:val="⌊"/>
                  <m:endChr m:val="⌋"/>
                  <m:ctrlPr>
                    <w:rPr>
                      <w:rFonts w:ascii="Cambria Math" w:eastAsia="Malgun Gothic" w:hAnsi="Cambria Math"/>
                      <w:i/>
                      <w:iCs/>
                      <w:color w:val="000000" w:themeColor="text1"/>
                      <w:sz w:val="22"/>
                      <w:szCs w:val="22"/>
                      <w:lang w:eastAsia="ko-KR"/>
                    </w:rPr>
                  </m:ctrlPr>
                </m:dPr>
                <m:e>
                  <m:r>
                    <w:rPr>
                      <w:rFonts w:ascii="Cambria Math" w:eastAsia="Malgun Gothic" w:hAnsi="Cambria Math"/>
                      <w:color w:val="000000" w:themeColor="text1"/>
                      <w:sz w:val="22"/>
                      <w:szCs w:val="22"/>
                      <w:lang w:eastAsia="ko-KR"/>
                    </w:rPr>
                    <m:t>i /(</m:t>
                  </m:r>
                  <m:sSubSup>
                    <m:sSubSupPr>
                      <m:ctrlPr>
                        <w:rPr>
                          <w:rFonts w:ascii="Cambria Math" w:eastAsia="Malgun Gothic" w:hAnsi="Cambria Math"/>
                          <w:i/>
                          <w:iCs/>
                          <w:color w:val="000000" w:themeColor="text1"/>
                          <w:sz w:val="22"/>
                          <w:szCs w:val="22"/>
                          <w:lang w:eastAsia="ko-KR"/>
                        </w:rPr>
                      </m:ctrlPr>
                    </m:sSubSupPr>
                    <m:e>
                      <m:r>
                        <w:rPr>
                          <w:rFonts w:ascii="Cambria Math" w:eastAsia="Malgun Gothic" w:hAnsi="Cambria Math"/>
                          <w:color w:val="000000" w:themeColor="text1"/>
                          <w:sz w:val="22"/>
                          <w:szCs w:val="22"/>
                          <w:lang w:eastAsia="ko-KR"/>
                        </w:rPr>
                        <m:t>M</m:t>
                      </m:r>
                    </m:e>
                    <m:sub>
                      <m:r>
                        <w:rPr>
                          <w:rFonts w:ascii="Cambria Math" w:eastAsia="Malgun Gothic" w:hAnsi="Cambria Math"/>
                          <w:color w:val="000000" w:themeColor="text1"/>
                          <w:sz w:val="22"/>
                          <w:szCs w:val="22"/>
                          <w:lang w:eastAsia="ko-KR"/>
                        </w:rPr>
                        <m:t>sc</m:t>
                      </m:r>
                    </m:sub>
                    <m:sup>
                      <m:r>
                        <w:rPr>
                          <w:rFonts w:ascii="Cambria Math" w:eastAsia="Malgun Gothic" w:hAnsi="Cambria Math"/>
                          <w:color w:val="000000" w:themeColor="text1"/>
                          <w:sz w:val="22"/>
                          <w:szCs w:val="22"/>
                          <w:lang w:eastAsia="ko-KR"/>
                        </w:rPr>
                        <m:t>PUSCH</m:t>
                      </m:r>
                    </m:sup>
                  </m:sSubSup>
                  <m:r>
                    <w:rPr>
                      <w:rFonts w:ascii="Cambria Math" w:eastAsia="Malgun Gothic" w:hAnsi="Cambria Math"/>
                      <w:color w:val="000000" w:themeColor="text1"/>
                      <w:sz w:val="22"/>
                      <w:szCs w:val="22"/>
                      <w:lang w:eastAsia="ko-KR"/>
                    </w:rPr>
                    <m:t>/2)</m:t>
                  </m:r>
                </m:e>
              </m:d>
              <m:r>
                <w:rPr>
                  <w:rFonts w:ascii="Cambria Math" w:eastAsia="Malgun Gothic" w:hAnsi="Cambria Math"/>
                  <w:color w:val="000000" w:themeColor="text1"/>
                  <w:sz w:val="22"/>
                  <w:szCs w:val="22"/>
                  <w:lang w:eastAsia="ko-KR"/>
                </w:rPr>
                <m:t>)</m:t>
              </m:r>
              <m:acc>
                <m:accPr>
                  <m:chr m:val="̃"/>
                  <m:ctrlPr>
                    <w:rPr>
                      <w:rFonts w:ascii="Cambria Math" w:eastAsia="Malgun Gothic" w:hAnsi="Cambria Math"/>
                      <w:i/>
                      <w:iCs/>
                      <w:color w:val="000000" w:themeColor="text1"/>
                      <w:sz w:val="22"/>
                      <w:szCs w:val="22"/>
                      <w:lang w:eastAsia="ko-KR"/>
                    </w:rPr>
                  </m:ctrlPr>
                </m:accPr>
                <m:e>
                  <m:r>
                    <w:rPr>
                      <w:rFonts w:ascii="Cambria Math" w:eastAsia="Malgun Gothic" w:hAnsi="Cambria Math"/>
                      <w:color w:val="000000" w:themeColor="text1"/>
                      <w:sz w:val="22"/>
                      <w:szCs w:val="22"/>
                      <w:lang w:eastAsia="ko-KR"/>
                    </w:rPr>
                    <m:t>x</m:t>
                  </m:r>
                </m:e>
              </m:acc>
              <m:d>
                <m:dPr>
                  <m:ctrlPr>
                    <w:rPr>
                      <w:rFonts w:ascii="Cambria Math" w:eastAsia="Malgun Gothic" w:hAnsi="Cambria Math"/>
                      <w:i/>
                      <w:iCs/>
                      <w:color w:val="000000" w:themeColor="text1"/>
                      <w:sz w:val="22"/>
                      <w:szCs w:val="22"/>
                      <w:lang w:eastAsia="ko-KR"/>
                    </w:rPr>
                  </m:ctrlPr>
                </m:dPr>
                <m:e>
                  <m:sSub>
                    <m:sSubPr>
                      <m:ctrlPr>
                        <w:rPr>
                          <w:rFonts w:ascii="Cambria Math" w:eastAsia="Malgun Gothic" w:hAnsi="Cambria Math"/>
                          <w:i/>
                          <w:iCs/>
                          <w:color w:val="000000" w:themeColor="text1"/>
                          <w:sz w:val="22"/>
                          <w:szCs w:val="22"/>
                          <w:lang w:eastAsia="ko-KR"/>
                        </w:rPr>
                      </m:ctrlPr>
                    </m:sSubPr>
                    <m:e>
                      <m:r>
                        <w:rPr>
                          <w:rFonts w:ascii="Cambria Math" w:eastAsia="Malgun Gothic" w:hAnsi="Cambria Math"/>
                          <w:color w:val="000000" w:themeColor="text1"/>
                          <w:sz w:val="22"/>
                          <w:szCs w:val="22"/>
                          <w:lang w:eastAsia="ko-KR"/>
                        </w:rPr>
                        <m:t>P</m:t>
                      </m:r>
                    </m:e>
                    <m:sub>
                      <m:r>
                        <w:rPr>
                          <w:rFonts w:ascii="Cambria Math" w:eastAsia="Malgun Gothic" w:hAnsi="Cambria Math"/>
                          <w:color w:val="000000" w:themeColor="text1"/>
                          <w:sz w:val="22"/>
                          <w:szCs w:val="22"/>
                          <w:lang w:eastAsia="ko-KR"/>
                        </w:rPr>
                        <m:t>l</m:t>
                      </m:r>
                    </m:sub>
                  </m:sSub>
                  <m:r>
                    <w:rPr>
                      <w:rFonts w:ascii="Cambria Math" w:eastAsia="Malgun Gothic" w:hAnsi="Cambria Math"/>
                      <w:color w:val="000000" w:themeColor="text1"/>
                      <w:sz w:val="22"/>
                      <w:szCs w:val="22"/>
                      <w:lang w:eastAsia="ko-KR"/>
                    </w:rPr>
                    <m:t>+i mod </m:t>
                  </m:r>
                  <m:sSubSup>
                    <m:sSubSupPr>
                      <m:ctrlPr>
                        <w:rPr>
                          <w:rFonts w:ascii="Cambria Math" w:eastAsia="Malgun Gothic" w:hAnsi="Cambria Math"/>
                          <w:i/>
                          <w:iCs/>
                          <w:color w:val="000000" w:themeColor="text1"/>
                          <w:sz w:val="22"/>
                          <w:szCs w:val="22"/>
                          <w:lang w:eastAsia="ko-KR"/>
                        </w:rPr>
                      </m:ctrlPr>
                    </m:sSubSupPr>
                    <m:e>
                      <m:r>
                        <w:rPr>
                          <w:rFonts w:ascii="Cambria Math" w:eastAsia="Malgun Gothic" w:hAnsi="Cambria Math"/>
                          <w:color w:val="000000" w:themeColor="text1"/>
                          <w:sz w:val="22"/>
                          <w:szCs w:val="22"/>
                          <w:lang w:eastAsia="ko-KR"/>
                        </w:rPr>
                        <m:t>M</m:t>
                      </m:r>
                    </m:e>
                    <m:sub>
                      <m:r>
                        <w:rPr>
                          <w:rFonts w:ascii="Cambria Math" w:eastAsia="Malgun Gothic" w:hAnsi="Cambria Math"/>
                          <w:color w:val="000000" w:themeColor="text1"/>
                          <w:sz w:val="22"/>
                          <w:szCs w:val="22"/>
                          <w:lang w:eastAsia="ko-KR"/>
                        </w:rPr>
                        <m:t>sc</m:t>
                      </m:r>
                    </m:sub>
                    <m:sup>
                      <m:r>
                        <w:rPr>
                          <w:rFonts w:ascii="Cambria Math" w:eastAsia="Malgun Gothic" w:hAnsi="Cambria Math"/>
                          <w:color w:val="000000" w:themeColor="text1"/>
                          <w:sz w:val="22"/>
                          <w:szCs w:val="22"/>
                          <w:lang w:eastAsia="ko-KR"/>
                        </w:rPr>
                        <m:t>PUSCH</m:t>
                      </m:r>
                    </m:sup>
                  </m:sSubSup>
                  <m:r>
                    <w:rPr>
                      <w:rFonts w:ascii="Cambria Math" w:eastAsia="Malgun Gothic" w:hAnsi="Cambria Math"/>
                      <w:color w:val="000000" w:themeColor="text1"/>
                      <w:sz w:val="22"/>
                      <w:szCs w:val="22"/>
                      <w:lang w:eastAsia="ko-KR"/>
                    </w:rPr>
                    <m:t>/2</m:t>
                  </m:r>
                </m:e>
              </m:d>
              <m:sSup>
                <m:sSupPr>
                  <m:ctrlPr>
                    <w:rPr>
                      <w:rFonts w:ascii="Cambria Math" w:eastAsia="Malgun Gothic" w:hAnsi="Cambria Math"/>
                      <w:i/>
                      <w:iCs/>
                      <w:color w:val="000000" w:themeColor="text1"/>
                      <w:sz w:val="22"/>
                      <w:szCs w:val="22"/>
                      <w:lang w:eastAsia="ko-KR"/>
                    </w:rPr>
                  </m:ctrlPr>
                </m:sSupPr>
                <m:e>
                  <m:r>
                    <w:rPr>
                      <w:rFonts w:ascii="Cambria Math" w:eastAsia="Malgun Gothic" w:hAnsi="Cambria Math"/>
                      <w:color w:val="000000" w:themeColor="text1"/>
                      <w:sz w:val="22"/>
                      <w:szCs w:val="22"/>
                      <w:lang w:eastAsia="ko-KR"/>
                    </w:rPr>
                    <m:t>e</m:t>
                  </m:r>
                </m:e>
                <m:sup>
                  <m:r>
                    <w:rPr>
                      <w:rFonts w:ascii="Cambria Math" w:eastAsia="Malgun Gothic" w:hAnsi="Cambria Math"/>
                      <w:color w:val="000000" w:themeColor="text1"/>
                      <w:sz w:val="22"/>
                      <w:szCs w:val="22"/>
                      <w:lang w:eastAsia="ko-KR"/>
                    </w:rPr>
                    <m:t>-j2πik/</m:t>
                  </m:r>
                  <m:sSubSup>
                    <m:sSubSupPr>
                      <m:ctrlPr>
                        <w:rPr>
                          <w:rFonts w:ascii="Cambria Math" w:eastAsia="Malgun Gothic" w:hAnsi="Cambria Math"/>
                          <w:i/>
                          <w:iCs/>
                          <w:color w:val="000000" w:themeColor="text1"/>
                          <w:sz w:val="22"/>
                          <w:szCs w:val="22"/>
                          <w:lang w:eastAsia="ko-KR"/>
                        </w:rPr>
                      </m:ctrlPr>
                    </m:sSubSupPr>
                    <m:e>
                      <m:r>
                        <w:rPr>
                          <w:rFonts w:ascii="Cambria Math" w:eastAsia="Malgun Gothic" w:hAnsi="Cambria Math"/>
                          <w:color w:val="000000" w:themeColor="text1"/>
                          <w:sz w:val="22"/>
                          <w:szCs w:val="22"/>
                          <w:lang w:eastAsia="ko-KR"/>
                        </w:rPr>
                        <m:t>M</m:t>
                      </m:r>
                    </m:e>
                    <m:sub>
                      <m:r>
                        <w:rPr>
                          <w:rFonts w:ascii="Cambria Math" w:eastAsia="Malgun Gothic" w:hAnsi="Cambria Math"/>
                          <w:color w:val="000000" w:themeColor="text1"/>
                          <w:sz w:val="22"/>
                          <w:szCs w:val="22"/>
                          <w:lang w:eastAsia="ko-KR"/>
                        </w:rPr>
                        <m:t>sc</m:t>
                      </m:r>
                    </m:sub>
                    <m:sup>
                      <m:r>
                        <w:rPr>
                          <w:rFonts w:ascii="Cambria Math" w:eastAsia="Malgun Gothic" w:hAnsi="Cambria Math"/>
                          <w:color w:val="000000" w:themeColor="text1"/>
                          <w:sz w:val="22"/>
                          <w:szCs w:val="22"/>
                          <w:lang w:eastAsia="ko-KR"/>
                        </w:rPr>
                        <m:t>PUSCH</m:t>
                      </m:r>
                    </m:sup>
                  </m:sSubSup>
                </m:sup>
              </m:sSup>
            </m:e>
          </m:nary>
        </m:oMath>
      </m:oMathPara>
    </w:p>
    <w:p w14:paraId="2FA9C820" w14:textId="77777777" w:rsidR="00D2481D" w:rsidRPr="00D2481D" w:rsidRDefault="00D2481D" w:rsidP="008E2E3D">
      <w:pPr>
        <w:pStyle w:val="a7"/>
        <w:adjustRightInd w:val="0"/>
        <w:snapToGrid w:val="0"/>
        <w:rPr>
          <w:rFonts w:eastAsia="Malgun Gothic"/>
          <w:color w:val="000000" w:themeColor="text1"/>
          <w:sz w:val="22"/>
          <w:szCs w:val="22"/>
          <w:lang w:eastAsia="ko-KR"/>
        </w:rPr>
      </w:pPr>
      <w:r w:rsidRPr="00D2481D">
        <w:rPr>
          <w:rFonts w:eastAsia="Malgun Gothic"/>
          <w:color w:val="000000" w:themeColor="text1"/>
          <w:sz w:val="22"/>
          <w:szCs w:val="22"/>
          <w:lang w:eastAsia="ko-KR"/>
        </w:rPr>
        <w:t xml:space="preserve">It must also be considered that from the implementation point of view, the UE does not support all DFT sizes. The number of PRBs in a PUSCH should correspond to </w:t>
      </w:r>
      <m:oMath>
        <m:sSup>
          <m:sSupPr>
            <m:ctrlPr>
              <w:rPr>
                <w:rFonts w:ascii="Cambria Math" w:eastAsia="Malgun Gothic" w:hAnsi="Cambria Math"/>
                <w:i/>
                <w:color w:val="000000" w:themeColor="text1"/>
                <w:sz w:val="22"/>
                <w:szCs w:val="22"/>
                <w:lang w:eastAsia="ko-KR"/>
              </w:rPr>
            </m:ctrlPr>
          </m:sSupPr>
          <m:e>
            <m:r>
              <w:rPr>
                <w:rFonts w:ascii="Cambria Math" w:eastAsia="Malgun Gothic" w:hAnsi="Cambria Math"/>
                <w:color w:val="000000" w:themeColor="text1"/>
                <w:sz w:val="22"/>
                <w:szCs w:val="22"/>
                <w:lang w:eastAsia="ko-KR"/>
              </w:rPr>
              <m:t>2</m:t>
            </m:r>
          </m:e>
          <m:sup>
            <m:sSub>
              <m:sSubPr>
                <m:ctrlPr>
                  <w:rPr>
                    <w:rFonts w:ascii="Cambria Math" w:eastAsia="Malgun Gothic" w:hAnsi="Cambria Math"/>
                    <w:i/>
                    <w:color w:val="000000" w:themeColor="text1"/>
                    <w:sz w:val="22"/>
                    <w:szCs w:val="22"/>
                    <w:lang w:eastAsia="ko-KR"/>
                  </w:rPr>
                </m:ctrlPr>
              </m:sSubPr>
              <m:e>
                <m:r>
                  <w:rPr>
                    <w:rFonts w:ascii="Cambria Math" w:eastAsia="Malgun Gothic" w:hAnsi="Cambria Math"/>
                    <w:color w:val="000000" w:themeColor="text1"/>
                    <w:sz w:val="22"/>
                    <w:szCs w:val="22"/>
                    <w:lang w:eastAsia="ko-KR"/>
                  </w:rPr>
                  <m:t>α</m:t>
                </m:r>
              </m:e>
              <m:sub>
                <m:r>
                  <w:rPr>
                    <w:rFonts w:ascii="Cambria Math" w:eastAsia="Malgun Gothic" w:hAnsi="Cambria Math"/>
                    <w:color w:val="000000" w:themeColor="text1"/>
                    <w:sz w:val="22"/>
                    <w:szCs w:val="22"/>
                    <w:lang w:eastAsia="ko-KR"/>
                  </w:rPr>
                  <m:t>2</m:t>
                </m:r>
              </m:sub>
            </m:sSub>
          </m:sup>
        </m:sSup>
        <m:r>
          <w:rPr>
            <w:rFonts w:ascii="Cambria Math" w:eastAsia="Malgun Gothic" w:hAnsi="Cambria Math"/>
            <w:color w:val="000000" w:themeColor="text1"/>
            <w:sz w:val="22"/>
            <w:szCs w:val="22"/>
            <w:lang w:eastAsia="ko-KR"/>
          </w:rPr>
          <m:t>∙</m:t>
        </m:r>
        <m:sSup>
          <m:sSupPr>
            <m:ctrlPr>
              <w:rPr>
                <w:rFonts w:ascii="Cambria Math" w:eastAsia="Malgun Gothic" w:hAnsi="Cambria Math"/>
                <w:i/>
                <w:color w:val="000000" w:themeColor="text1"/>
                <w:sz w:val="22"/>
                <w:szCs w:val="22"/>
                <w:lang w:eastAsia="ko-KR"/>
              </w:rPr>
            </m:ctrlPr>
          </m:sSupPr>
          <m:e>
            <m:r>
              <w:rPr>
                <w:rFonts w:ascii="Cambria Math" w:eastAsia="Malgun Gothic" w:hAnsi="Cambria Math"/>
                <w:color w:val="000000" w:themeColor="text1"/>
                <w:sz w:val="22"/>
                <w:szCs w:val="22"/>
                <w:lang w:eastAsia="ko-KR"/>
              </w:rPr>
              <m:t>3</m:t>
            </m:r>
          </m:e>
          <m:sup>
            <m:sSub>
              <m:sSubPr>
                <m:ctrlPr>
                  <w:rPr>
                    <w:rFonts w:ascii="Cambria Math" w:eastAsia="Malgun Gothic" w:hAnsi="Cambria Math"/>
                    <w:i/>
                    <w:color w:val="000000" w:themeColor="text1"/>
                    <w:sz w:val="22"/>
                    <w:szCs w:val="22"/>
                    <w:lang w:eastAsia="ko-KR"/>
                  </w:rPr>
                </m:ctrlPr>
              </m:sSubPr>
              <m:e>
                <m:r>
                  <w:rPr>
                    <w:rFonts w:ascii="Cambria Math" w:eastAsia="Malgun Gothic" w:hAnsi="Cambria Math"/>
                    <w:color w:val="000000" w:themeColor="text1"/>
                    <w:sz w:val="22"/>
                    <w:szCs w:val="22"/>
                    <w:lang w:eastAsia="ko-KR"/>
                  </w:rPr>
                  <m:t>α</m:t>
                </m:r>
              </m:e>
              <m:sub>
                <m:r>
                  <w:rPr>
                    <w:rFonts w:ascii="Cambria Math" w:eastAsia="Malgun Gothic" w:hAnsi="Cambria Math"/>
                    <w:color w:val="000000" w:themeColor="text1"/>
                    <w:sz w:val="22"/>
                    <w:szCs w:val="22"/>
                    <w:lang w:eastAsia="ko-KR"/>
                  </w:rPr>
                  <m:t>3</m:t>
                </m:r>
              </m:sub>
            </m:sSub>
          </m:sup>
        </m:sSup>
        <m:r>
          <w:rPr>
            <w:rFonts w:ascii="Cambria Math" w:eastAsia="Malgun Gothic" w:hAnsi="Cambria Math"/>
            <w:color w:val="000000" w:themeColor="text1"/>
            <w:sz w:val="22"/>
            <w:szCs w:val="22"/>
            <w:lang w:eastAsia="ko-KR"/>
          </w:rPr>
          <m:t>∙</m:t>
        </m:r>
        <m:sSup>
          <m:sSupPr>
            <m:ctrlPr>
              <w:rPr>
                <w:rFonts w:ascii="Cambria Math" w:eastAsia="Malgun Gothic" w:hAnsi="Cambria Math"/>
                <w:i/>
                <w:color w:val="000000" w:themeColor="text1"/>
                <w:sz w:val="22"/>
                <w:szCs w:val="22"/>
                <w:lang w:eastAsia="ko-KR"/>
              </w:rPr>
            </m:ctrlPr>
          </m:sSupPr>
          <m:e>
            <m:r>
              <w:rPr>
                <w:rFonts w:ascii="Cambria Math" w:eastAsia="Malgun Gothic" w:hAnsi="Cambria Math"/>
                <w:color w:val="000000" w:themeColor="text1"/>
                <w:sz w:val="22"/>
                <w:szCs w:val="22"/>
                <w:lang w:eastAsia="ko-KR"/>
              </w:rPr>
              <m:t>5</m:t>
            </m:r>
          </m:e>
          <m:sup>
            <m:sSub>
              <m:sSubPr>
                <m:ctrlPr>
                  <w:rPr>
                    <w:rFonts w:ascii="Cambria Math" w:eastAsia="Malgun Gothic" w:hAnsi="Cambria Math"/>
                    <w:i/>
                    <w:color w:val="000000" w:themeColor="text1"/>
                    <w:sz w:val="22"/>
                    <w:szCs w:val="22"/>
                    <w:lang w:eastAsia="ko-KR"/>
                  </w:rPr>
                </m:ctrlPr>
              </m:sSubPr>
              <m:e>
                <m:r>
                  <w:rPr>
                    <w:rFonts w:ascii="Cambria Math" w:eastAsia="Malgun Gothic" w:hAnsi="Cambria Math"/>
                    <w:color w:val="000000" w:themeColor="text1"/>
                    <w:sz w:val="22"/>
                    <w:szCs w:val="22"/>
                    <w:lang w:eastAsia="ko-KR"/>
                  </w:rPr>
                  <m:t>α</m:t>
                </m:r>
              </m:e>
              <m:sub>
                <m:r>
                  <w:rPr>
                    <w:rFonts w:ascii="Cambria Math" w:eastAsia="Malgun Gothic" w:hAnsi="Cambria Math"/>
                    <w:color w:val="000000" w:themeColor="text1"/>
                    <w:sz w:val="22"/>
                    <w:szCs w:val="22"/>
                    <w:lang w:eastAsia="ko-KR"/>
                  </w:rPr>
                  <m:t>5</m:t>
                </m:r>
              </m:sub>
            </m:sSub>
          </m:sup>
        </m:sSup>
      </m:oMath>
      <w:r w:rsidRPr="00D2481D">
        <w:rPr>
          <w:rFonts w:eastAsia="Malgun Gothic"/>
          <w:color w:val="000000" w:themeColor="text1"/>
          <w:sz w:val="22"/>
          <w:szCs w:val="22"/>
          <w:lang w:eastAsia="ko-KR"/>
        </w:rPr>
        <w:t xml:space="preserve">. If the signal generation is done according to Option 1, the number of PRBs is effectively reduced to </w:t>
      </w:r>
      <m:oMath>
        <m:sSup>
          <m:sSupPr>
            <m:ctrlPr>
              <w:rPr>
                <w:rFonts w:ascii="Cambria Math" w:eastAsia="Malgun Gothic" w:hAnsi="Cambria Math"/>
                <w:i/>
                <w:color w:val="000000" w:themeColor="text1"/>
                <w:sz w:val="22"/>
                <w:szCs w:val="22"/>
                <w:lang w:eastAsia="ko-KR"/>
              </w:rPr>
            </m:ctrlPr>
          </m:sSupPr>
          <m:e>
            <m:r>
              <w:rPr>
                <w:rFonts w:ascii="Cambria Math" w:eastAsia="Malgun Gothic" w:hAnsi="Cambria Math"/>
                <w:color w:val="000000" w:themeColor="text1"/>
                <w:sz w:val="22"/>
                <w:szCs w:val="22"/>
                <w:lang w:eastAsia="ko-KR"/>
              </w:rPr>
              <m:t>2</m:t>
            </m:r>
          </m:e>
          <m:sup>
            <m:sSub>
              <m:sSubPr>
                <m:ctrlPr>
                  <w:rPr>
                    <w:rFonts w:ascii="Cambria Math" w:eastAsia="Malgun Gothic" w:hAnsi="Cambria Math"/>
                    <w:i/>
                    <w:color w:val="000000" w:themeColor="text1"/>
                    <w:sz w:val="22"/>
                    <w:szCs w:val="22"/>
                    <w:lang w:eastAsia="ko-KR"/>
                  </w:rPr>
                </m:ctrlPr>
              </m:sSubPr>
              <m:e>
                <m:r>
                  <w:rPr>
                    <w:rFonts w:ascii="Cambria Math" w:eastAsia="Malgun Gothic" w:hAnsi="Cambria Math"/>
                    <w:color w:val="000000" w:themeColor="text1"/>
                    <w:sz w:val="22"/>
                    <w:szCs w:val="22"/>
                    <w:lang w:eastAsia="ko-KR"/>
                  </w:rPr>
                  <m:t>α</m:t>
                </m:r>
              </m:e>
              <m:sub>
                <m:r>
                  <w:rPr>
                    <w:rFonts w:ascii="Cambria Math" w:eastAsia="Malgun Gothic" w:hAnsi="Cambria Math"/>
                    <w:color w:val="000000" w:themeColor="text1"/>
                    <w:sz w:val="22"/>
                    <w:szCs w:val="22"/>
                    <w:lang w:eastAsia="ko-KR"/>
                  </w:rPr>
                  <m:t>2</m:t>
                </m:r>
              </m:sub>
            </m:sSub>
            <m:r>
              <w:rPr>
                <w:rFonts w:ascii="Cambria Math" w:eastAsia="Malgun Gothic" w:hAnsi="Cambria Math"/>
                <w:color w:val="000000" w:themeColor="text1"/>
                <w:sz w:val="22"/>
                <w:szCs w:val="22"/>
                <w:lang w:eastAsia="ko-KR"/>
              </w:rPr>
              <m:t>-1</m:t>
            </m:r>
          </m:sup>
        </m:sSup>
        <m:r>
          <w:rPr>
            <w:rFonts w:ascii="Cambria Math" w:eastAsia="Malgun Gothic" w:hAnsi="Cambria Math"/>
            <w:color w:val="000000" w:themeColor="text1"/>
            <w:sz w:val="22"/>
            <w:szCs w:val="22"/>
            <w:lang w:eastAsia="ko-KR"/>
          </w:rPr>
          <m:t>∙</m:t>
        </m:r>
        <m:sSup>
          <m:sSupPr>
            <m:ctrlPr>
              <w:rPr>
                <w:rFonts w:ascii="Cambria Math" w:eastAsia="Malgun Gothic" w:hAnsi="Cambria Math"/>
                <w:i/>
                <w:color w:val="000000" w:themeColor="text1"/>
                <w:sz w:val="22"/>
                <w:szCs w:val="22"/>
                <w:lang w:eastAsia="ko-KR"/>
              </w:rPr>
            </m:ctrlPr>
          </m:sSupPr>
          <m:e>
            <m:r>
              <w:rPr>
                <w:rFonts w:ascii="Cambria Math" w:eastAsia="Malgun Gothic" w:hAnsi="Cambria Math"/>
                <w:color w:val="000000" w:themeColor="text1"/>
                <w:sz w:val="22"/>
                <w:szCs w:val="22"/>
                <w:lang w:eastAsia="ko-KR"/>
              </w:rPr>
              <m:t>3</m:t>
            </m:r>
          </m:e>
          <m:sup>
            <m:sSub>
              <m:sSubPr>
                <m:ctrlPr>
                  <w:rPr>
                    <w:rFonts w:ascii="Cambria Math" w:eastAsia="Malgun Gothic" w:hAnsi="Cambria Math"/>
                    <w:i/>
                    <w:color w:val="000000" w:themeColor="text1"/>
                    <w:sz w:val="22"/>
                    <w:szCs w:val="22"/>
                    <w:lang w:eastAsia="ko-KR"/>
                  </w:rPr>
                </m:ctrlPr>
              </m:sSubPr>
              <m:e>
                <m:r>
                  <w:rPr>
                    <w:rFonts w:ascii="Cambria Math" w:eastAsia="Malgun Gothic" w:hAnsi="Cambria Math"/>
                    <w:color w:val="000000" w:themeColor="text1"/>
                    <w:sz w:val="22"/>
                    <w:szCs w:val="22"/>
                    <w:lang w:eastAsia="ko-KR"/>
                  </w:rPr>
                  <m:t>α</m:t>
                </m:r>
              </m:e>
              <m:sub>
                <m:r>
                  <w:rPr>
                    <w:rFonts w:ascii="Cambria Math" w:eastAsia="Malgun Gothic" w:hAnsi="Cambria Math"/>
                    <w:color w:val="000000" w:themeColor="text1"/>
                    <w:sz w:val="22"/>
                    <w:szCs w:val="22"/>
                    <w:lang w:eastAsia="ko-KR"/>
                  </w:rPr>
                  <m:t>3</m:t>
                </m:r>
              </m:sub>
            </m:sSub>
          </m:sup>
        </m:sSup>
        <m:r>
          <w:rPr>
            <w:rFonts w:ascii="Cambria Math" w:eastAsia="Malgun Gothic" w:hAnsi="Cambria Math"/>
            <w:color w:val="000000" w:themeColor="text1"/>
            <w:sz w:val="22"/>
            <w:szCs w:val="22"/>
            <w:lang w:eastAsia="ko-KR"/>
          </w:rPr>
          <m:t>∙</m:t>
        </m:r>
        <m:sSup>
          <m:sSupPr>
            <m:ctrlPr>
              <w:rPr>
                <w:rFonts w:ascii="Cambria Math" w:eastAsia="Malgun Gothic" w:hAnsi="Cambria Math"/>
                <w:i/>
                <w:color w:val="000000" w:themeColor="text1"/>
                <w:sz w:val="22"/>
                <w:szCs w:val="22"/>
                <w:lang w:eastAsia="ko-KR"/>
              </w:rPr>
            </m:ctrlPr>
          </m:sSupPr>
          <m:e>
            <m:r>
              <w:rPr>
                <w:rFonts w:ascii="Cambria Math" w:eastAsia="Malgun Gothic" w:hAnsi="Cambria Math"/>
                <w:color w:val="000000" w:themeColor="text1"/>
                <w:sz w:val="22"/>
                <w:szCs w:val="22"/>
                <w:lang w:eastAsia="ko-KR"/>
              </w:rPr>
              <m:t>5</m:t>
            </m:r>
          </m:e>
          <m:sup>
            <m:sSub>
              <m:sSubPr>
                <m:ctrlPr>
                  <w:rPr>
                    <w:rFonts w:ascii="Cambria Math" w:eastAsia="Malgun Gothic" w:hAnsi="Cambria Math"/>
                    <w:i/>
                    <w:color w:val="000000" w:themeColor="text1"/>
                    <w:sz w:val="22"/>
                    <w:szCs w:val="22"/>
                    <w:lang w:eastAsia="ko-KR"/>
                  </w:rPr>
                </m:ctrlPr>
              </m:sSubPr>
              <m:e>
                <m:r>
                  <w:rPr>
                    <w:rFonts w:ascii="Cambria Math" w:eastAsia="Malgun Gothic" w:hAnsi="Cambria Math"/>
                    <w:color w:val="000000" w:themeColor="text1"/>
                    <w:sz w:val="22"/>
                    <w:szCs w:val="22"/>
                    <w:lang w:eastAsia="ko-KR"/>
                  </w:rPr>
                  <m:t>α</m:t>
                </m:r>
              </m:e>
              <m:sub>
                <m:r>
                  <w:rPr>
                    <w:rFonts w:ascii="Cambria Math" w:eastAsia="Malgun Gothic" w:hAnsi="Cambria Math"/>
                    <w:color w:val="000000" w:themeColor="text1"/>
                    <w:sz w:val="22"/>
                    <w:szCs w:val="22"/>
                    <w:lang w:eastAsia="ko-KR"/>
                  </w:rPr>
                  <m:t>5</m:t>
                </m:r>
              </m:sub>
            </m:sSub>
          </m:sup>
        </m:sSup>
      </m:oMath>
      <w:r w:rsidRPr="00D2481D">
        <w:rPr>
          <w:rFonts w:eastAsia="Malgun Gothic"/>
          <w:color w:val="000000" w:themeColor="text1"/>
          <w:sz w:val="22"/>
          <w:szCs w:val="22"/>
          <w:lang w:eastAsia="ko-KR"/>
        </w:rPr>
        <w:t xml:space="preserve"> for the UL muting symbol. If </w:t>
      </w:r>
      <m:oMath>
        <m:sSub>
          <m:sSubPr>
            <m:ctrlPr>
              <w:rPr>
                <w:rFonts w:ascii="Cambria Math" w:eastAsia="Malgun Gothic" w:hAnsi="Cambria Math"/>
                <w:i/>
                <w:color w:val="000000" w:themeColor="text1"/>
                <w:sz w:val="22"/>
                <w:szCs w:val="22"/>
                <w:lang w:eastAsia="ko-KR"/>
              </w:rPr>
            </m:ctrlPr>
          </m:sSubPr>
          <m:e>
            <m:r>
              <w:rPr>
                <w:rFonts w:ascii="Cambria Math" w:eastAsia="Malgun Gothic" w:hAnsi="Cambria Math"/>
                <w:color w:val="000000" w:themeColor="text1"/>
                <w:sz w:val="22"/>
                <w:szCs w:val="22"/>
                <w:lang w:eastAsia="ko-KR"/>
              </w:rPr>
              <m:t>α</m:t>
            </m:r>
          </m:e>
          <m:sub>
            <m:r>
              <w:rPr>
                <w:rFonts w:ascii="Cambria Math" w:eastAsia="Malgun Gothic" w:hAnsi="Cambria Math"/>
                <w:color w:val="000000" w:themeColor="text1"/>
                <w:sz w:val="22"/>
                <w:szCs w:val="22"/>
                <w:lang w:eastAsia="ko-KR"/>
              </w:rPr>
              <m:t>2</m:t>
            </m:r>
          </m:sub>
        </m:sSub>
        <m:r>
          <w:rPr>
            <w:rFonts w:ascii="Cambria Math" w:eastAsia="Malgun Gothic" w:hAnsi="Cambria Math"/>
            <w:color w:val="000000" w:themeColor="text1"/>
            <w:sz w:val="22"/>
            <w:szCs w:val="22"/>
            <w:lang w:eastAsia="ko-KR"/>
          </w:rPr>
          <m:t>=0</m:t>
        </m:r>
      </m:oMath>
      <w:r w:rsidRPr="00D2481D">
        <w:rPr>
          <w:rFonts w:eastAsia="Malgun Gothic"/>
          <w:color w:val="000000" w:themeColor="text1"/>
          <w:sz w:val="22"/>
          <w:szCs w:val="22"/>
          <w:lang w:eastAsia="ko-KR"/>
        </w:rPr>
        <w:t xml:space="preserve"> (i.e., odd number of PRBs are scheduled), a new/different DFT implementation is then required. Option 2 simply avoids such an additional complexity.</w:t>
      </w:r>
    </w:p>
    <w:p w14:paraId="4897B820" w14:textId="24E79A80" w:rsidR="008E2E3D" w:rsidRPr="008E2E3D" w:rsidRDefault="008E2E3D" w:rsidP="008E2E3D">
      <w:pPr>
        <w:adjustRightInd w:val="0"/>
        <w:spacing w:before="0" w:after="120" w:line="240" w:lineRule="auto"/>
        <w:rPr>
          <w:szCs w:val="20"/>
        </w:rPr>
      </w:pPr>
      <w:r>
        <w:rPr>
          <w:rFonts w:cs="Times New Roman" w:hint="eastAsia"/>
          <w:b/>
          <w:i/>
          <w:lang w:val="en-GB"/>
        </w:rPr>
        <w:t>Spreadtrum:</w:t>
      </w:r>
      <w:r>
        <w:rPr>
          <w:rFonts w:cs="Times New Roman"/>
          <w:b/>
          <w:i/>
          <w:lang w:val="en-GB"/>
        </w:rPr>
        <w:t xml:space="preserve"> </w:t>
      </w:r>
      <w:r w:rsidRPr="008E2E3D">
        <w:rPr>
          <w:szCs w:val="20"/>
        </w:rPr>
        <w:t>If transform precoding is enabled for a PUSCH, study the following two options:</w:t>
      </w:r>
    </w:p>
    <w:p w14:paraId="7F7F78F7" w14:textId="77777777" w:rsidR="008E2E3D" w:rsidRPr="008E2E3D" w:rsidRDefault="008E2E3D" w:rsidP="00634F95">
      <w:pPr>
        <w:pStyle w:val="aff"/>
        <w:numPr>
          <w:ilvl w:val="0"/>
          <w:numId w:val="25"/>
        </w:numPr>
        <w:suppressAutoHyphens w:val="0"/>
        <w:adjustRightInd w:val="0"/>
        <w:spacing w:before="0" w:after="120" w:line="240" w:lineRule="auto"/>
        <w:rPr>
          <w:szCs w:val="20"/>
        </w:rPr>
      </w:pPr>
      <w:r w:rsidRPr="008E2E3D">
        <w:rPr>
          <w:szCs w:val="20"/>
        </w:rPr>
        <w:t>PUCCH format 4 OCC like scheme can be performed before DFT</w:t>
      </w:r>
    </w:p>
    <w:p w14:paraId="585097A9" w14:textId="77777777" w:rsidR="008E2E3D" w:rsidRPr="008E2E3D" w:rsidRDefault="008E2E3D" w:rsidP="00634F95">
      <w:pPr>
        <w:pStyle w:val="aff"/>
        <w:numPr>
          <w:ilvl w:val="0"/>
          <w:numId w:val="25"/>
        </w:numPr>
        <w:suppressAutoHyphens w:val="0"/>
        <w:adjustRightInd w:val="0"/>
        <w:spacing w:before="0" w:after="120" w:line="240" w:lineRule="auto"/>
        <w:rPr>
          <w:szCs w:val="20"/>
        </w:rPr>
      </w:pPr>
      <w:r w:rsidRPr="008E2E3D">
        <w:rPr>
          <w:szCs w:val="20"/>
        </w:rPr>
        <w:t>UL resource muting is not applied to symbol with PTRS when transform precoding is enabled</w:t>
      </w:r>
    </w:p>
    <w:p w14:paraId="097E199A" w14:textId="3B5A574B" w:rsidR="00491E24" w:rsidRPr="00491E24" w:rsidRDefault="00491E24" w:rsidP="00491E24">
      <w:pPr>
        <w:adjustRightInd w:val="0"/>
        <w:spacing w:before="0" w:after="120" w:line="240" w:lineRule="auto"/>
        <w:rPr>
          <w:bCs/>
          <w:color w:val="000000" w:themeColor="text1"/>
        </w:rPr>
      </w:pPr>
      <w:r>
        <w:rPr>
          <w:rFonts w:cs="Times New Roman" w:hint="eastAsia"/>
          <w:b/>
          <w:i/>
        </w:rPr>
        <w:t>Tejas:</w:t>
      </w:r>
      <w:r>
        <w:rPr>
          <w:rFonts w:cs="Times New Roman"/>
          <w:b/>
          <w:i/>
        </w:rPr>
        <w:t xml:space="preserve"> </w:t>
      </w:r>
      <w:r w:rsidRPr="00491E24">
        <w:rPr>
          <w:bCs/>
          <w:color w:val="000000" w:themeColor="text1"/>
        </w:rPr>
        <w:t xml:space="preserve">As the implementation complexity of the Option 1 is less than Option 2. Hence, we support Option 1 to </w:t>
      </w:r>
      <w:r w:rsidRPr="00491E24">
        <w:rPr>
          <w:bCs/>
          <w:color w:val="000000" w:themeColor="text1"/>
        </w:rPr>
        <w:lastRenderedPageBreak/>
        <w:t>reflect in the RAN1 specification.</w:t>
      </w:r>
    </w:p>
    <w:p w14:paraId="45A8DAB3" w14:textId="77777777" w:rsidR="00491E24" w:rsidRPr="00491E24" w:rsidRDefault="00491E24" w:rsidP="00491E24">
      <w:pPr>
        <w:adjustRightInd w:val="0"/>
        <w:spacing w:before="0" w:after="120" w:line="240" w:lineRule="auto"/>
        <w:ind w:left="360"/>
        <w:rPr>
          <w:bCs/>
          <w:color w:val="000000" w:themeColor="text1"/>
        </w:rPr>
      </w:pPr>
      <w:r w:rsidRPr="00491E24">
        <w:rPr>
          <w:bCs/>
        </w:rPr>
        <w:t>If transform precoding is enabled for a PUSCH,</w:t>
      </w:r>
    </w:p>
    <w:p w14:paraId="79DACFE1" w14:textId="58295EAD" w:rsidR="00491E24" w:rsidRPr="00491E24" w:rsidRDefault="00491E24" w:rsidP="00634F95">
      <w:pPr>
        <w:pStyle w:val="aff"/>
        <w:widowControl/>
        <w:numPr>
          <w:ilvl w:val="0"/>
          <w:numId w:val="11"/>
        </w:numPr>
        <w:tabs>
          <w:tab w:val="left" w:pos="0"/>
        </w:tabs>
        <w:adjustRightInd w:val="0"/>
        <w:spacing w:before="0" w:after="120" w:line="240" w:lineRule="auto"/>
        <w:ind w:left="1080"/>
        <w:rPr>
          <w:rFonts w:eastAsia="等线"/>
          <w:bCs/>
          <w:u w:val="single"/>
        </w:rPr>
      </w:pPr>
      <w:r w:rsidRPr="00491E24">
        <w:rPr>
          <w:bCs/>
        </w:rPr>
        <w:t xml:space="preserve">Option 1: The DFT size is modified as </w:t>
      </w:r>
      <m:oMath>
        <m:f>
          <m:fPr>
            <m:type m:val="lin"/>
            <m:ctrlPr>
              <w:rPr>
                <w:rFonts w:ascii="Cambria Math" w:hAnsi="Cambria Math"/>
                <w:bCs/>
              </w:rPr>
            </m:ctrlPr>
          </m:fPr>
          <m:num>
            <m:sSubSup>
              <m:sSubSupPr>
                <m:ctrlPr>
                  <w:rPr>
                    <w:rFonts w:ascii="Cambria Math" w:hAnsi="Cambria Math"/>
                    <w:bCs/>
                  </w:rPr>
                </m:ctrlPr>
              </m:sSubSupPr>
              <m:e>
                <m:r>
                  <m:rPr>
                    <m:sty m:val="p"/>
                  </m:rPr>
                  <w:rPr>
                    <w:rFonts w:ascii="Cambria Math" w:hAnsi="Cambria Math"/>
                  </w:rPr>
                  <m:t>M</m:t>
                </m:r>
              </m:e>
              <m:sub>
                <m:r>
                  <m:rPr>
                    <m:nor/>
                  </m:rPr>
                  <w:rPr>
                    <w:bCs/>
                  </w:rPr>
                  <m:t>sc</m:t>
                </m:r>
              </m:sub>
              <m:sup>
                <m:r>
                  <m:rPr>
                    <m:nor/>
                  </m:rPr>
                  <w:rPr>
                    <w:bCs/>
                  </w:rPr>
                  <m:t>PUSCH</m:t>
                </m:r>
              </m:sup>
            </m:sSubSup>
          </m:num>
          <m:den>
            <m:r>
              <m:rPr>
                <m:sty m:val="p"/>
              </m:rPr>
              <w:rPr>
                <w:rFonts w:ascii="Cambria Math" w:hAnsi="Cambria Math"/>
              </w:rPr>
              <m:t>2</m:t>
            </m:r>
          </m:den>
        </m:f>
      </m:oMath>
      <w:r w:rsidRPr="00491E24">
        <w:rPr>
          <w:bCs/>
        </w:rPr>
        <w:t xml:space="preserve"> for symbol(s) with UL resource muting</w:t>
      </w:r>
    </w:p>
    <w:p w14:paraId="5A65D62F" w14:textId="1D8AB8BC" w:rsidR="00491E24" w:rsidRPr="00491E24" w:rsidRDefault="00491E24" w:rsidP="00491E24">
      <w:pPr>
        <w:adjustRightInd w:val="0"/>
        <w:spacing w:before="0" w:after="120" w:line="240" w:lineRule="auto"/>
        <w:rPr>
          <w:bCs/>
        </w:rPr>
      </w:pPr>
      <w:r w:rsidRPr="00491E24">
        <w:rPr>
          <w:bCs/>
        </w:rPr>
        <w:t xml:space="preserve">      Note: </w:t>
      </w:r>
      <m:oMath>
        <m:sSubSup>
          <m:sSubSupPr>
            <m:ctrlPr>
              <w:rPr>
                <w:rFonts w:ascii="Cambria Math" w:hAnsi="Cambria Math"/>
                <w:bCs/>
              </w:rPr>
            </m:ctrlPr>
          </m:sSubSupPr>
          <m:e>
            <m:r>
              <m:rPr>
                <m:sty m:val="p"/>
              </m:rPr>
              <w:rPr>
                <w:rFonts w:ascii="Cambria Math" w:hAnsi="Cambria Math"/>
              </w:rPr>
              <m:t>M</m:t>
            </m:r>
          </m:e>
          <m:sub>
            <m:r>
              <m:rPr>
                <m:nor/>
              </m:rPr>
              <w:rPr>
                <w:bCs/>
              </w:rPr>
              <m:t>sc</m:t>
            </m:r>
          </m:sub>
          <m:sup>
            <m:r>
              <m:rPr>
                <m:nor/>
              </m:rPr>
              <w:rPr>
                <w:bCs/>
              </w:rPr>
              <m:t>PUSCH</m:t>
            </m:r>
          </m:sup>
        </m:sSubSup>
      </m:oMath>
      <w:r w:rsidRPr="00491E24">
        <w:rPr>
          <w:bCs/>
        </w:rPr>
        <w:t xml:space="preserve"> is the total number of subcarriers of the PUSCH.</w:t>
      </w:r>
    </w:p>
    <w:p w14:paraId="36056EF2" w14:textId="27F69DA2" w:rsidR="00491E24" w:rsidRDefault="00B743F4" w:rsidP="00491E24">
      <w:pPr>
        <w:adjustRightInd w:val="0"/>
        <w:spacing w:before="0" w:after="120" w:line="240" w:lineRule="auto"/>
        <w:rPr>
          <w:rFonts w:ascii="Times" w:eastAsia="Batang" w:hAnsi="Times" w:cs="Times"/>
          <w:iCs/>
          <w:lang w:val="en-GB" w:eastAsia="x-none"/>
        </w:rPr>
      </w:pPr>
      <w:r>
        <w:rPr>
          <w:rFonts w:cs="Times New Roman"/>
          <w:b/>
          <w:i/>
        </w:rPr>
        <w:t>v</w:t>
      </w:r>
      <w:r w:rsidR="00E55531" w:rsidRPr="00E55531">
        <w:rPr>
          <w:rFonts w:cs="Times New Roman"/>
          <w:b/>
          <w:i/>
        </w:rPr>
        <w:t>ivo:</w:t>
      </w:r>
      <w:r w:rsidR="00E55531">
        <w:rPr>
          <w:rFonts w:cs="Times New Roman"/>
          <w:b/>
          <w:i/>
        </w:rPr>
        <w:t xml:space="preserve"> </w:t>
      </w:r>
      <w:r w:rsidR="00E55531" w:rsidRPr="00E55531">
        <w:rPr>
          <w:rFonts w:ascii="Times" w:eastAsia="Batang" w:hAnsi="Times" w:cs="Times"/>
          <w:iCs/>
          <w:lang w:val="en-GB"/>
        </w:rPr>
        <w:t xml:space="preserve">If transform precoding is enabled for a PUSCH, </w:t>
      </w:r>
      <w:r w:rsidR="00E55531" w:rsidRPr="00E55531">
        <w:rPr>
          <w:rFonts w:ascii="Times" w:eastAsia="Batang" w:hAnsi="Times" w:cs="Times"/>
          <w:iCs/>
          <w:lang w:val="en-GB" w:eastAsia="x-none"/>
        </w:rPr>
        <w:t xml:space="preserve">the DFT size is </w:t>
      </w:r>
      <m:oMath>
        <m:sSubSup>
          <m:sSubSupPr>
            <m:ctrlPr>
              <w:rPr>
                <w:rFonts w:ascii="Cambria Math" w:eastAsia="Batang" w:hAnsi="Cambria Math" w:cs="Times"/>
                <w:lang w:val="en-GB" w:eastAsia="x-none"/>
              </w:rPr>
            </m:ctrlPr>
          </m:sSubSupPr>
          <m:e>
            <m:r>
              <w:rPr>
                <w:rFonts w:ascii="Cambria Math" w:eastAsia="Batang" w:hAnsi="Cambria Math" w:cs="Times"/>
                <w:lang w:val="en-GB" w:eastAsia="x-none"/>
              </w:rPr>
              <m:t>M</m:t>
            </m:r>
          </m:e>
          <m:sub>
            <m:r>
              <m:rPr>
                <m:nor/>
              </m:rPr>
              <w:rPr>
                <w:rFonts w:ascii="Times" w:eastAsia="Batang" w:hAnsi="Times" w:cs="Times"/>
                <w:lang w:val="en-GB" w:eastAsia="x-none"/>
              </w:rPr>
              <m:t>sc</m:t>
            </m:r>
          </m:sub>
          <m:sup>
            <m:r>
              <m:rPr>
                <m:nor/>
              </m:rPr>
              <w:rPr>
                <w:rFonts w:ascii="Times" w:eastAsia="Batang" w:hAnsi="Times" w:cs="Times"/>
                <w:lang w:val="en-GB" w:eastAsia="x-none"/>
              </w:rPr>
              <m:t>PUSCH</m:t>
            </m:r>
          </m:sup>
        </m:sSubSup>
      </m:oMath>
      <w:r w:rsidR="00E55531" w:rsidRPr="00E55531">
        <w:rPr>
          <w:rFonts w:ascii="Times" w:eastAsia="Batang" w:hAnsi="Times" w:cs="Times"/>
          <w:lang w:val="en-GB" w:eastAsia="x-none"/>
        </w:rPr>
        <w:t xml:space="preserve"> </w:t>
      </w:r>
      <w:r w:rsidR="00E55531" w:rsidRPr="00E55531">
        <w:rPr>
          <w:rFonts w:ascii="Times" w:eastAsia="Batang" w:hAnsi="Times" w:cs="Times"/>
          <w:iCs/>
          <w:lang w:val="en-GB" w:eastAsia="x-none"/>
        </w:rPr>
        <w:t>for symbol(s) with UL resource muting.</w:t>
      </w:r>
    </w:p>
    <w:p w14:paraId="0BF40E87" w14:textId="0042509C" w:rsidR="00B743F4" w:rsidRPr="00B743F4" w:rsidRDefault="00B743F4" w:rsidP="00491E24">
      <w:pPr>
        <w:adjustRightInd w:val="0"/>
        <w:spacing w:before="0" w:after="120" w:line="240" w:lineRule="auto"/>
        <w:rPr>
          <w:rFonts w:cs="Times New Roman"/>
          <w:i/>
        </w:rPr>
      </w:pPr>
      <w:r>
        <w:rPr>
          <w:rFonts w:cs="Times New Roman" w:hint="eastAsia"/>
          <w:b/>
          <w:i/>
        </w:rPr>
        <w:t>Z</w:t>
      </w:r>
      <w:r>
        <w:rPr>
          <w:rFonts w:cs="Times New Roman"/>
          <w:b/>
          <w:i/>
        </w:rPr>
        <w:t xml:space="preserve">TE: </w:t>
      </w:r>
      <w:r w:rsidRPr="00B743F4">
        <w:rPr>
          <w:rFonts w:eastAsia="Malgun Gothic"/>
          <w:lang w:eastAsia="ko-KR"/>
        </w:rPr>
        <w:t xml:space="preserve">The DFT size should be modified as </w:t>
      </w:r>
      <m:oMath>
        <m:sSubSup>
          <m:sSubSupPr>
            <m:ctrlPr>
              <w:rPr>
                <w:rFonts w:ascii="Cambria Math" w:eastAsia="Malgun Gothic" w:hAnsi="Cambria Math"/>
                <w:lang w:eastAsia="ko-KR"/>
              </w:rPr>
            </m:ctrlPr>
          </m:sSubSupPr>
          <m:e>
            <m:r>
              <m:rPr>
                <m:sty m:val="p"/>
              </m:rPr>
              <w:rPr>
                <w:rFonts w:ascii="Cambria Math" w:eastAsia="Malgun Gothic" w:hAnsi="Cambria Math"/>
                <w:lang w:eastAsia="ko-KR"/>
              </w:rPr>
              <m:t>M</m:t>
            </m:r>
          </m:e>
          <m:sub>
            <m:r>
              <m:rPr>
                <m:sty m:val="p"/>
              </m:rPr>
              <w:rPr>
                <w:rFonts w:ascii="Cambria Math" w:eastAsia="Malgun Gothic" w:hAnsi="Cambria Math"/>
                <w:lang w:eastAsia="ko-KR"/>
              </w:rPr>
              <m:t>sc</m:t>
            </m:r>
          </m:sub>
          <m:sup>
            <m:r>
              <m:rPr>
                <m:sty m:val="p"/>
              </m:rPr>
              <w:rPr>
                <w:rFonts w:ascii="Cambria Math" w:eastAsia="Malgun Gothic" w:hAnsi="Cambria Math"/>
                <w:lang w:eastAsia="ko-KR"/>
              </w:rPr>
              <m:t>PUSCH</m:t>
            </m:r>
          </m:sup>
        </m:sSubSup>
        <m:r>
          <m:rPr>
            <m:sty m:val="p"/>
          </m:rPr>
          <w:rPr>
            <w:rFonts w:ascii="Cambria Math" w:eastAsia="Malgun Gothic" w:hAnsi="Cambria Math"/>
            <w:lang w:eastAsia="ko-KR"/>
          </w:rPr>
          <m:t>/2</m:t>
        </m:r>
      </m:oMath>
      <w:r w:rsidRPr="00B743F4">
        <w:rPr>
          <w:rFonts w:eastAsia="Malgun Gothic"/>
          <w:lang w:eastAsia="ko-KR"/>
        </w:rPr>
        <w:t xml:space="preserve"> for the OFDM symbols with muting resource if transform precoding is enabled for PUSCH.</w:t>
      </w:r>
    </w:p>
    <w:p w14:paraId="4C56D7AC" w14:textId="1E339997" w:rsidR="007F515E" w:rsidRDefault="00507CD5" w:rsidP="007F515E">
      <w:pPr>
        <w:pStyle w:val="30"/>
        <w:numPr>
          <w:ilvl w:val="2"/>
          <w:numId w:val="2"/>
        </w:numPr>
        <w:rPr>
          <w:rFonts w:ascii="Times New Roman" w:eastAsia="宋体" w:hAnsi="Times New Roman"/>
          <w:szCs w:val="28"/>
          <w:lang w:val="en-US"/>
        </w:rPr>
      </w:pPr>
      <w:r>
        <w:rPr>
          <w:rFonts w:ascii="Times New Roman" w:eastAsia="宋体" w:hAnsi="Times New Roman"/>
          <w:szCs w:val="28"/>
          <w:lang w:val="en-US"/>
        </w:rPr>
        <w:t>Handling of collision between UL muting resource and PT-RS</w:t>
      </w:r>
      <w:r w:rsidR="00135C04">
        <w:rPr>
          <w:rFonts w:ascii="Times New Roman" w:eastAsia="宋体" w:hAnsi="Times New Roman"/>
          <w:szCs w:val="28"/>
          <w:lang w:val="en-US"/>
        </w:rPr>
        <w:t xml:space="preserve"> for DFT-S-OFDM</w:t>
      </w:r>
    </w:p>
    <w:p w14:paraId="4F6AED4A" w14:textId="504B47BA" w:rsidR="00E80359" w:rsidRDefault="007A6631" w:rsidP="00E80359">
      <w:pPr>
        <w:spacing w:before="0" w:after="120" w:line="240" w:lineRule="auto"/>
        <w:rPr>
          <w:rFonts w:cs="Times New Roman"/>
        </w:rPr>
      </w:pPr>
      <w:r w:rsidRPr="00DE6297">
        <w:rPr>
          <w:bCs/>
        </w:rPr>
        <w:t>If an UL muting symbol overlaps with a symbol containing PT-RS for a PUSCH and when transform precoding is enabled for the PUSCH</w:t>
      </w:r>
      <w:r>
        <w:rPr>
          <w:rFonts w:cs="Times New Roman"/>
        </w:rPr>
        <w:t>, t</w:t>
      </w:r>
      <w:r w:rsidR="00206270">
        <w:rPr>
          <w:rFonts w:cs="Times New Roman"/>
        </w:rPr>
        <w:t>here are two alternatives</w:t>
      </w:r>
    </w:p>
    <w:p w14:paraId="32A58094" w14:textId="18ACD9FC" w:rsidR="00DE6297" w:rsidRPr="00DE6297" w:rsidRDefault="00DE6297" w:rsidP="00634F95">
      <w:pPr>
        <w:pStyle w:val="aff"/>
        <w:numPr>
          <w:ilvl w:val="0"/>
          <w:numId w:val="27"/>
        </w:numPr>
        <w:spacing w:before="0" w:after="120" w:line="240" w:lineRule="auto"/>
        <w:rPr>
          <w:bCs/>
          <w:iCs/>
          <w:color w:val="000000" w:themeColor="text1"/>
          <w:szCs w:val="32"/>
        </w:rPr>
      </w:pPr>
      <w:r w:rsidRPr="00DE6297">
        <w:rPr>
          <w:b/>
        </w:rPr>
        <w:t>Alt.1:</w:t>
      </w:r>
      <w:r w:rsidRPr="00DE6297">
        <w:rPr>
          <w:bCs/>
        </w:rPr>
        <w:t xml:space="preserve"> If an UL muting symbol overlaps with a symbol containing PT-RS for a PUSCH and when transform precoding is enabled for the PUSCH, PT-RS is prioritized, i.e., </w:t>
      </w:r>
      <w:r w:rsidRPr="00DE6297">
        <w:rPr>
          <w:rFonts w:eastAsia="宋体" w:cs="Times"/>
          <w:szCs w:val="28"/>
        </w:rPr>
        <w:t>UE does not apply UL resource muting in the symbol.</w:t>
      </w:r>
    </w:p>
    <w:p w14:paraId="3A335803" w14:textId="095539F0" w:rsidR="00DE6297" w:rsidRPr="00DE6297" w:rsidRDefault="00DE6297" w:rsidP="00634F95">
      <w:pPr>
        <w:pStyle w:val="aff"/>
        <w:widowControl/>
        <w:numPr>
          <w:ilvl w:val="1"/>
          <w:numId w:val="27"/>
        </w:numPr>
        <w:tabs>
          <w:tab w:val="left" w:pos="0"/>
        </w:tabs>
        <w:adjustRightInd w:val="0"/>
        <w:spacing w:before="0" w:after="120" w:line="240" w:lineRule="auto"/>
        <w:rPr>
          <w:rFonts w:cs="Times New Roman"/>
          <w:i/>
        </w:rPr>
      </w:pPr>
      <w:r>
        <w:rPr>
          <w:rFonts w:cs="Times New Roman"/>
          <w:i/>
        </w:rPr>
        <w:t xml:space="preserve">Support: </w:t>
      </w:r>
      <w:r w:rsidRPr="00DE6297">
        <w:rPr>
          <w:rFonts w:cs="Times New Roman"/>
          <w:i/>
          <w:color w:val="00B0F0"/>
        </w:rPr>
        <w:t>Nokia, NTT DOCOMO, OPPO, QC, Samsung, Spreadtrum, vivo, xiaomi</w:t>
      </w:r>
    </w:p>
    <w:p w14:paraId="4F53E9DE" w14:textId="1032B27C" w:rsidR="00206270" w:rsidRPr="00DE6297" w:rsidRDefault="00DE6297" w:rsidP="00634F95">
      <w:pPr>
        <w:pStyle w:val="aff"/>
        <w:numPr>
          <w:ilvl w:val="0"/>
          <w:numId w:val="27"/>
        </w:numPr>
        <w:spacing w:before="0" w:after="120" w:line="240" w:lineRule="auto"/>
        <w:rPr>
          <w:rFonts w:cs="Times New Roman"/>
          <w:b/>
          <w:bCs/>
        </w:rPr>
      </w:pPr>
      <w:r w:rsidRPr="00DE6297">
        <w:rPr>
          <w:rFonts w:cs="Times New Roman" w:hint="eastAsia"/>
          <w:b/>
          <w:bCs/>
        </w:rPr>
        <w:t>A</w:t>
      </w:r>
      <w:r w:rsidRPr="00DE6297">
        <w:rPr>
          <w:rFonts w:cs="Times New Roman"/>
          <w:b/>
          <w:bCs/>
        </w:rPr>
        <w:t xml:space="preserve">lt.2: </w:t>
      </w:r>
      <w:r w:rsidRPr="00DE6297">
        <w:rPr>
          <w:rFonts w:cs="Arial"/>
          <w:bCs/>
        </w:rPr>
        <w:t xml:space="preserve">If an UL muting symbol overlaps with a symbol containing PT-RS for a PUSCH and when transform precoding is enabled for the PUSCH, for PT-RS </w:t>
      </w:r>
      <w:r w:rsidRPr="00DE6297">
        <w:rPr>
          <w:rFonts w:cs="Arial"/>
        </w:rPr>
        <w:t>insertion prior to transform precoding</w:t>
      </w:r>
    </w:p>
    <w:p w14:paraId="03F5F7FF" w14:textId="4A0BB97E" w:rsidR="00DE6297" w:rsidRPr="00DE6297" w:rsidRDefault="00DE6297" w:rsidP="00634F95">
      <w:pPr>
        <w:pStyle w:val="aff"/>
        <w:widowControl/>
        <w:numPr>
          <w:ilvl w:val="1"/>
          <w:numId w:val="27"/>
        </w:numPr>
        <w:tabs>
          <w:tab w:val="left" w:pos="0"/>
        </w:tabs>
        <w:adjustRightInd w:val="0"/>
        <w:spacing w:before="0" w:after="120" w:line="240" w:lineRule="auto"/>
        <w:rPr>
          <w:rFonts w:cs="Times New Roman"/>
          <w:i/>
        </w:rPr>
      </w:pPr>
      <w:r>
        <w:rPr>
          <w:rFonts w:cs="Times New Roman"/>
          <w:i/>
        </w:rPr>
        <w:t xml:space="preserve">Support: </w:t>
      </w:r>
      <w:r>
        <w:rPr>
          <w:rFonts w:cs="Times New Roman"/>
          <w:i/>
          <w:color w:val="00B0F0"/>
        </w:rPr>
        <w:t>CMCC, Ericsson, Huawei</w:t>
      </w:r>
    </w:p>
    <w:p w14:paraId="46940084" w14:textId="2F8B8E00" w:rsidR="002C37B0" w:rsidRPr="002C37B0" w:rsidRDefault="002C37B0" w:rsidP="00E80359">
      <w:pPr>
        <w:spacing w:before="0" w:after="120" w:line="240" w:lineRule="auto"/>
        <w:rPr>
          <w:rFonts w:cs="Times New Roman"/>
        </w:rPr>
      </w:pPr>
      <w:r>
        <w:rPr>
          <w:rFonts w:cs="Times New Roman" w:hint="eastAsia"/>
        </w:rPr>
        <w:t>I</w:t>
      </w:r>
      <w:r>
        <w:rPr>
          <w:rFonts w:cs="Times New Roman"/>
        </w:rPr>
        <w:t xml:space="preserve">t should be noted that the PT-RS insertion for a PUSCH when </w:t>
      </w:r>
      <w:r w:rsidRPr="00DE6297">
        <w:rPr>
          <w:bCs/>
        </w:rPr>
        <w:t>transform precoding is enabled</w:t>
      </w:r>
      <w:r>
        <w:rPr>
          <w:bCs/>
        </w:rPr>
        <w:t xml:space="preserve"> is before DFT operation. </w:t>
      </w:r>
      <w:r w:rsidR="00F05370">
        <w:rPr>
          <w:bCs/>
        </w:rPr>
        <w:t>Strictly</w:t>
      </w:r>
      <w:r>
        <w:rPr>
          <w:bCs/>
        </w:rPr>
        <w:t xml:space="preserve"> speaking, there will be n</w:t>
      </w:r>
      <w:r w:rsidR="009E116B">
        <w:rPr>
          <w:bCs/>
        </w:rPr>
        <w:t>ever a</w:t>
      </w:r>
      <w:r>
        <w:rPr>
          <w:bCs/>
        </w:rPr>
        <w:t xml:space="preserve"> collision between PT-RS REs and muted REs</w:t>
      </w:r>
      <w:r w:rsidR="009E116B">
        <w:rPr>
          <w:bCs/>
        </w:rPr>
        <w:t xml:space="preserve"> as pointed by Ericsson</w:t>
      </w:r>
      <w:r>
        <w:rPr>
          <w:bCs/>
        </w:rPr>
        <w:t xml:space="preserve">. The main argument to support </w:t>
      </w:r>
      <w:r w:rsidRPr="002C37B0">
        <w:rPr>
          <w:b/>
        </w:rPr>
        <w:t>Alt.1</w:t>
      </w:r>
      <w:r>
        <w:rPr>
          <w:bCs/>
        </w:rPr>
        <w:t xml:space="preserve"> is that PT-RS samples need to be adjusted since there is only </w:t>
      </w:r>
      <m:oMath>
        <m:f>
          <m:fPr>
            <m:type m:val="lin"/>
            <m:ctrlPr>
              <w:rPr>
                <w:rFonts w:ascii="Cambria Math" w:hAnsi="Cambria Math" w:cs="Times New Roman"/>
                <w:iCs/>
              </w:rPr>
            </m:ctrlPr>
          </m:fPr>
          <m:num>
            <m:sSubSup>
              <m:sSubSupPr>
                <m:ctrlPr>
                  <w:rPr>
                    <w:rFonts w:ascii="Cambria Math" w:hAnsi="Cambria Math" w:cs="Times New Roman"/>
                    <w:iCs/>
                  </w:rPr>
                </m:ctrlPr>
              </m:sSubSupPr>
              <m:e>
                <m:r>
                  <m:rPr>
                    <m:sty m:val="p"/>
                  </m:rPr>
                  <w:rPr>
                    <w:rFonts w:ascii="Cambria Math" w:hAnsi="Cambria Math" w:cs="Times New Roman"/>
                  </w:rPr>
                  <m:t>M</m:t>
                </m:r>
              </m:e>
              <m:sub>
                <m:r>
                  <m:rPr>
                    <m:nor/>
                  </m:rPr>
                  <w:rPr>
                    <w:rFonts w:cs="Times New Roman"/>
                    <w:iCs/>
                  </w:rPr>
                  <m:t>sc</m:t>
                </m:r>
              </m:sub>
              <m:sup>
                <m:r>
                  <m:rPr>
                    <m:nor/>
                  </m:rPr>
                  <w:rPr>
                    <w:rFonts w:cs="Times New Roman"/>
                    <w:iCs/>
                  </w:rPr>
                  <m:t>PUSCH</m:t>
                </m:r>
              </m:sup>
            </m:sSubSup>
          </m:num>
          <m:den>
            <m:r>
              <m:rPr>
                <m:sty m:val="p"/>
              </m:rPr>
              <w:rPr>
                <w:rFonts w:ascii="Cambria Math" w:hAnsi="Cambria Math" w:cs="Times New Roman"/>
              </w:rPr>
              <m:t>2</m:t>
            </m:r>
          </m:den>
        </m:f>
      </m:oMath>
      <w:r>
        <w:rPr>
          <w:rFonts w:hint="eastAsia"/>
          <w:iCs/>
        </w:rPr>
        <w:t xml:space="preserve"> </w:t>
      </w:r>
      <w:r>
        <w:rPr>
          <w:iCs/>
        </w:rPr>
        <w:t>modulation symbols</w:t>
      </w:r>
      <w:r w:rsidR="009E116B">
        <w:rPr>
          <w:iCs/>
        </w:rPr>
        <w:t xml:space="preserve"> which potentially brings some </w:t>
      </w:r>
      <w:r w:rsidR="009E116B">
        <w:rPr>
          <w:rFonts w:hint="eastAsia"/>
          <w:iCs/>
        </w:rPr>
        <w:t>additional</w:t>
      </w:r>
      <w:r w:rsidR="009E116B">
        <w:rPr>
          <w:iCs/>
        </w:rPr>
        <w:t xml:space="preserve"> complexity</w:t>
      </w:r>
      <w:r>
        <w:rPr>
          <w:iCs/>
        </w:rPr>
        <w:t xml:space="preserve">. However, this does seem to be an issue since </w:t>
      </w:r>
      <w:r w:rsidR="00F05370">
        <w:rPr>
          <w:iCs/>
        </w:rPr>
        <w:t xml:space="preserve">the </w:t>
      </w:r>
      <w:r>
        <w:rPr>
          <w:iCs/>
        </w:rPr>
        <w:t>PT-RS samples</w:t>
      </w:r>
      <w:r w:rsidR="00F05370">
        <w:rPr>
          <w:iCs/>
        </w:rPr>
        <w:t xml:space="preserve"> can still be determined based on the existing procedures</w:t>
      </w:r>
      <w:r>
        <w:rPr>
          <w:iCs/>
        </w:rPr>
        <w:t xml:space="preserve">. </w:t>
      </w:r>
    </w:p>
    <w:p w14:paraId="63C5A5DA" w14:textId="2CF177F7" w:rsidR="00E80359" w:rsidRPr="00E80359" w:rsidRDefault="00E80359" w:rsidP="00E80359">
      <w:pPr>
        <w:spacing w:before="0" w:after="120" w:line="240" w:lineRule="auto"/>
        <w:rPr>
          <w:rFonts w:eastAsia="Malgun Gothic" w:cs="Times New Roman"/>
          <w:lang w:eastAsia="ko-KR"/>
        </w:rPr>
      </w:pPr>
      <w:r>
        <w:rPr>
          <w:rFonts w:eastAsia="Malgun Gothic" w:cs="Times New Roman"/>
          <w:lang w:eastAsia="ko-KR"/>
        </w:rPr>
        <w:t xml:space="preserve">The </w:t>
      </w:r>
      <w:r w:rsidRPr="00E80359">
        <w:rPr>
          <w:rFonts w:eastAsia="Malgun Gothic" w:cs="Times New Roman"/>
          <w:lang w:eastAsia="ko-KR"/>
        </w:rPr>
        <w:t>detailed proposals or discussions are listed below.</w:t>
      </w:r>
    </w:p>
    <w:p w14:paraId="47EBBEBA" w14:textId="796C3B00" w:rsidR="007C3F49" w:rsidRDefault="007C3F49" w:rsidP="007573DF">
      <w:pPr>
        <w:spacing w:before="0" w:after="120" w:line="240" w:lineRule="auto"/>
      </w:pPr>
      <w:r w:rsidRPr="007C3F49">
        <w:rPr>
          <w:rFonts w:hint="eastAsia"/>
          <w:b/>
          <w:i/>
        </w:rPr>
        <w:t>N</w:t>
      </w:r>
      <w:r w:rsidRPr="007C3F49">
        <w:rPr>
          <w:b/>
          <w:i/>
        </w:rPr>
        <w:t>okia:</w:t>
      </w:r>
      <w:r>
        <w:t xml:space="preserve"> </w:t>
      </w:r>
      <w:r w:rsidRPr="007C3F49">
        <w:t>If transform precoding is used, UE doesn’t not apply resource muting in the symbol with including PTRS.</w:t>
      </w:r>
    </w:p>
    <w:p w14:paraId="1D1AE94D" w14:textId="4673C320" w:rsidR="00E84C74" w:rsidRPr="00640E6B" w:rsidRDefault="00E84C74" w:rsidP="00E84C74">
      <w:pPr>
        <w:spacing w:afterLines="50" w:after="156"/>
        <w:rPr>
          <w:rFonts w:eastAsia="宋体"/>
          <w:b/>
          <w:bCs/>
        </w:rPr>
      </w:pPr>
      <w:r w:rsidRPr="003037D3">
        <w:rPr>
          <w:rFonts w:eastAsia="宋体" w:hint="eastAsia"/>
          <w:b/>
          <w:bCs/>
          <w:i/>
        </w:rPr>
        <w:t>DCM</w:t>
      </w:r>
      <w:r w:rsidRPr="003037D3">
        <w:rPr>
          <w:rFonts w:eastAsia="宋体"/>
          <w:b/>
          <w:bCs/>
          <w:i/>
        </w:rPr>
        <w:t>:</w:t>
      </w:r>
      <w:r w:rsidRPr="00640E6B">
        <w:rPr>
          <w:rFonts w:eastAsia="宋体" w:hint="eastAsia"/>
          <w:b/>
          <w:bCs/>
        </w:rPr>
        <w:t xml:space="preserve"> </w:t>
      </w:r>
      <w:r w:rsidRPr="00E84C74">
        <w:rPr>
          <w:rFonts w:eastAsia="宋体"/>
          <w:bCs/>
        </w:rPr>
        <w:t xml:space="preserve">If an UL resource muting symbol overlaps with a symbol containing </w:t>
      </w:r>
      <w:r w:rsidRPr="00E84C74">
        <w:rPr>
          <w:rFonts w:eastAsia="宋体" w:hint="eastAsia"/>
          <w:bCs/>
        </w:rPr>
        <w:t>PTRS</w:t>
      </w:r>
      <w:r w:rsidRPr="00E84C74">
        <w:rPr>
          <w:rFonts w:eastAsia="宋体"/>
          <w:bCs/>
        </w:rPr>
        <w:t xml:space="preserve"> for a PUSCH</w:t>
      </w:r>
      <w:r w:rsidRPr="00E84C74">
        <w:rPr>
          <w:bCs/>
        </w:rPr>
        <w:t xml:space="preserve"> </w:t>
      </w:r>
      <w:r w:rsidRPr="00E84C74">
        <w:rPr>
          <w:rFonts w:eastAsia="宋体"/>
          <w:bCs/>
        </w:rPr>
        <w:t xml:space="preserve">and transform precoding is enabled, </w:t>
      </w:r>
      <w:r w:rsidRPr="00E84C74">
        <w:rPr>
          <w:rFonts w:eastAsia="宋体" w:hint="eastAsia"/>
          <w:bCs/>
        </w:rPr>
        <w:t>PTRS</w:t>
      </w:r>
      <w:r w:rsidRPr="00E84C74">
        <w:rPr>
          <w:rFonts w:eastAsia="宋体"/>
          <w:bCs/>
        </w:rPr>
        <w:t xml:space="preserve"> is prioritized, i.e., UE does not apply UL resource muting in the symbol.</w:t>
      </w:r>
    </w:p>
    <w:p w14:paraId="47ACBCED" w14:textId="58E41361" w:rsidR="003037D3" w:rsidRPr="003037D3" w:rsidRDefault="003037D3" w:rsidP="003037D3">
      <w:pPr>
        <w:spacing w:after="120" w:line="240" w:lineRule="auto"/>
        <w:rPr>
          <w:rFonts w:ascii="Times" w:hAnsi="Times"/>
          <w:color w:val="000000"/>
        </w:rPr>
      </w:pPr>
      <w:r w:rsidRPr="003037D3">
        <w:rPr>
          <w:rFonts w:hint="eastAsia"/>
          <w:b/>
          <w:i/>
        </w:rPr>
        <w:t>O</w:t>
      </w:r>
      <w:r w:rsidRPr="003037D3">
        <w:rPr>
          <w:b/>
          <w:i/>
        </w:rPr>
        <w:t>PPO:</w:t>
      </w:r>
      <w:r>
        <w:rPr>
          <w:b/>
          <w:i/>
        </w:rPr>
        <w:t xml:space="preserve"> </w:t>
      </w:r>
      <w:r w:rsidRPr="003037D3">
        <w:rPr>
          <w:rFonts w:ascii="Times" w:hAnsi="Times"/>
          <w:color w:val="000000"/>
        </w:rPr>
        <w:t>Disabling UL resource muting in the symbols containing PTRS for DFT-s-OFDM is a simple way to avoid inaccurate phase tracking and compensation.</w:t>
      </w:r>
    </w:p>
    <w:p w14:paraId="402DD69B" w14:textId="77777777" w:rsidR="00C40F1C" w:rsidRDefault="007573DF" w:rsidP="00C40F1C">
      <w:pPr>
        <w:rPr>
          <w:rFonts w:eastAsia="等线" w:cs="Times New Roman"/>
          <w:iCs/>
        </w:rPr>
      </w:pPr>
      <w:r w:rsidRPr="007573DF">
        <w:rPr>
          <w:rFonts w:hint="eastAsia"/>
          <w:b/>
          <w:i/>
        </w:rPr>
        <w:t>H</w:t>
      </w:r>
      <w:r w:rsidRPr="007573DF">
        <w:rPr>
          <w:b/>
          <w:i/>
        </w:rPr>
        <w:t>uawei</w:t>
      </w:r>
      <w:r>
        <w:rPr>
          <w:b/>
          <w:i/>
        </w:rPr>
        <w:t xml:space="preserve">: </w:t>
      </w:r>
      <w:r w:rsidR="00C40F1C" w:rsidRPr="00C40F1C">
        <w:rPr>
          <w:rFonts w:eastAsia="等线" w:cs="Times New Roman"/>
          <w:iCs/>
        </w:rPr>
        <w:t>If an UL muting symbol overlaps with a symbol containing PT-RS for a PUSCH and transform precoding is enabled for the PUSCH, the PT-RS samples prior to transform precoding in OFDM symbol l is determined as follows</w:t>
      </w:r>
    </w:p>
    <w:p w14:paraId="72E0F19B" w14:textId="77777777" w:rsidR="00C40F1C" w:rsidRPr="00C40F1C" w:rsidRDefault="00C40F1C" w:rsidP="00634F95">
      <w:pPr>
        <w:pStyle w:val="aff"/>
        <w:widowControl/>
        <w:numPr>
          <w:ilvl w:val="0"/>
          <w:numId w:val="11"/>
        </w:numPr>
        <w:suppressAutoHyphens w:val="0"/>
        <w:adjustRightInd w:val="0"/>
        <w:spacing w:before="93" w:after="120" w:line="240" w:lineRule="auto"/>
        <w:rPr>
          <w:rFonts w:eastAsia="等线" w:cs="Times New Roman"/>
          <w:iCs/>
        </w:rPr>
      </w:pPr>
      <w:r w:rsidRPr="00C40F1C">
        <w:rPr>
          <w:rFonts w:eastAsia="等线" w:cs="Times New Roman"/>
          <w:iCs/>
        </w:rPr>
        <w:t xml:space="preserve">The PT-RS group pattern </w:t>
      </w:r>
      <w:r w:rsidRPr="00C40F1C">
        <w:rPr>
          <w:rFonts w:cs="Times New Roman"/>
          <w:iCs/>
        </w:rPr>
        <w:t>are determined based on the number of scheduled RBs for the PUSCH as legacy</w:t>
      </w:r>
    </w:p>
    <w:p w14:paraId="2E733267" w14:textId="0AB6463E" w:rsidR="007573DF" w:rsidRPr="00C40F1C" w:rsidRDefault="00C40F1C" w:rsidP="00634F95">
      <w:pPr>
        <w:pStyle w:val="aff"/>
        <w:widowControl/>
        <w:numPr>
          <w:ilvl w:val="0"/>
          <w:numId w:val="11"/>
        </w:numPr>
        <w:suppressAutoHyphens w:val="0"/>
        <w:adjustRightInd w:val="0"/>
        <w:spacing w:before="93" w:after="120" w:line="240" w:lineRule="auto"/>
        <w:rPr>
          <w:rFonts w:eastAsia="等线" w:cs="Times New Roman"/>
          <w:iCs/>
        </w:rPr>
      </w:pPr>
      <w:r w:rsidRPr="00C40F1C">
        <w:rPr>
          <w:rFonts w:eastAsia="等线" w:cs="Times New Roman"/>
          <w:iCs/>
        </w:rPr>
        <w:t>The index m of PTRS samples is</w:t>
      </w:r>
      <w:r w:rsidRPr="00C40F1C">
        <w:rPr>
          <w:rFonts w:cs="Times New Roman"/>
          <w:iCs/>
        </w:rPr>
        <w:t xml:space="preserve"> determined based the existing mechanism but only the PT-RS samples within the first </w:t>
      </w:r>
      <m:oMath>
        <m:f>
          <m:fPr>
            <m:type m:val="lin"/>
            <m:ctrlPr>
              <w:rPr>
                <w:rFonts w:ascii="Cambria Math" w:hAnsi="Cambria Math" w:cs="Times New Roman"/>
                <w:iCs/>
              </w:rPr>
            </m:ctrlPr>
          </m:fPr>
          <m:num>
            <m:sSubSup>
              <m:sSubSupPr>
                <m:ctrlPr>
                  <w:rPr>
                    <w:rFonts w:ascii="Cambria Math" w:hAnsi="Cambria Math" w:cs="Times New Roman"/>
                    <w:iCs/>
                  </w:rPr>
                </m:ctrlPr>
              </m:sSubSupPr>
              <m:e>
                <m:r>
                  <m:rPr>
                    <m:sty m:val="p"/>
                  </m:rPr>
                  <w:rPr>
                    <w:rFonts w:ascii="Cambria Math" w:hAnsi="Cambria Math" w:cs="Times New Roman"/>
                  </w:rPr>
                  <m:t>M</m:t>
                </m:r>
              </m:e>
              <m:sub>
                <m:r>
                  <m:rPr>
                    <m:nor/>
                  </m:rPr>
                  <w:rPr>
                    <w:rFonts w:cs="Times New Roman"/>
                    <w:iCs/>
                  </w:rPr>
                  <m:t>sc</m:t>
                </m:r>
              </m:sub>
              <m:sup>
                <m:r>
                  <m:rPr>
                    <m:nor/>
                  </m:rPr>
                  <w:rPr>
                    <w:rFonts w:cs="Times New Roman"/>
                    <w:iCs/>
                  </w:rPr>
                  <m:t>PUSCH</m:t>
                </m:r>
              </m:sup>
            </m:sSubSup>
          </m:num>
          <m:den>
            <m:r>
              <m:rPr>
                <m:sty m:val="p"/>
              </m:rPr>
              <w:rPr>
                <w:rFonts w:ascii="Cambria Math" w:hAnsi="Cambria Math" w:cs="Times New Roman"/>
              </w:rPr>
              <m:t>2</m:t>
            </m:r>
          </m:den>
        </m:f>
      </m:oMath>
      <w:r w:rsidRPr="00C40F1C">
        <w:rPr>
          <w:rFonts w:cs="Times New Roman"/>
          <w:iCs/>
        </w:rPr>
        <w:t xml:space="preserve"> samples are kept</w:t>
      </w:r>
    </w:p>
    <w:p w14:paraId="50967A2F" w14:textId="4727CF11" w:rsidR="00595E16" w:rsidRDefault="00595E16" w:rsidP="00595E16">
      <w:pPr>
        <w:adjustRightInd w:val="0"/>
        <w:spacing w:before="0" w:after="120" w:line="240" w:lineRule="auto"/>
        <w:rPr>
          <w:rFonts w:cs="Arial"/>
          <w:bCs/>
        </w:rPr>
      </w:pPr>
      <w:r>
        <w:rPr>
          <w:b/>
          <w:i/>
        </w:rPr>
        <w:t xml:space="preserve">CMCC: </w:t>
      </w:r>
      <w:r w:rsidRPr="00074CD5">
        <w:rPr>
          <w:rFonts w:cs="Arial"/>
          <w:bCs/>
        </w:rPr>
        <w:t xml:space="preserve">If an UL muting symbol overlaps with a symbol containing PT-RS for a PUSCH and when transform precoding is enabled for the PUSCH, for PT-RS </w:t>
      </w:r>
      <w:r w:rsidRPr="00074CD5">
        <w:rPr>
          <w:rFonts w:cs="Arial"/>
        </w:rPr>
        <w:t>insertion prior to transform precoding</w:t>
      </w:r>
      <w:r>
        <w:rPr>
          <w:rFonts w:cs="Arial" w:hint="eastAsia"/>
        </w:rPr>
        <w:t>,</w:t>
      </w:r>
      <w:r>
        <w:rPr>
          <w:rFonts w:cs="Arial" w:hint="eastAsia"/>
          <w:bCs/>
        </w:rPr>
        <w:t xml:space="preserve"> support Option 2.</w:t>
      </w:r>
    </w:p>
    <w:p w14:paraId="37DA4321" w14:textId="77777777" w:rsidR="00595E16" w:rsidRPr="00074CD5" w:rsidRDefault="00595E16" w:rsidP="00634F95">
      <w:pPr>
        <w:pStyle w:val="aff"/>
        <w:widowControl/>
        <w:numPr>
          <w:ilvl w:val="0"/>
          <w:numId w:val="11"/>
        </w:numPr>
        <w:suppressAutoHyphens w:val="0"/>
        <w:adjustRightInd w:val="0"/>
        <w:spacing w:before="0" w:after="120" w:line="240" w:lineRule="auto"/>
        <w:rPr>
          <w:rFonts w:cs="Arial"/>
        </w:rPr>
      </w:pPr>
      <w:r w:rsidRPr="00074CD5">
        <w:rPr>
          <w:rFonts w:eastAsia="宋体" w:cs="Arial"/>
          <w:b/>
          <w:bCs/>
        </w:rPr>
        <w:t>Option 2:</w:t>
      </w:r>
      <w:r w:rsidRPr="00074CD5">
        <w:rPr>
          <w:rFonts w:eastAsia="宋体" w:cs="Arial"/>
        </w:rPr>
        <w:t xml:space="preserve"> </w:t>
      </w:r>
      <w:r w:rsidRPr="00074CD5">
        <w:rPr>
          <w:rFonts w:cs="Arial"/>
        </w:rPr>
        <w:t xml:space="preserve">The PT-RS sample positions are determined using </w:t>
      </w:r>
      <m:oMath>
        <m:sSubSup>
          <m:sSubSupPr>
            <m:ctrlPr>
              <w:rPr>
                <w:rFonts w:ascii="Cambria Math" w:hAnsi="Cambria Math" w:cs="Times"/>
              </w:rPr>
            </m:ctrlPr>
          </m:sSubSupPr>
          <m:e>
            <m:r>
              <w:rPr>
                <w:rFonts w:ascii="Cambria Math" w:hAnsi="Cambria Math" w:cs="Times"/>
              </w:rPr>
              <m:t>M</m:t>
            </m:r>
          </m:e>
          <m:sub>
            <m:r>
              <m:rPr>
                <m:nor/>
              </m:rPr>
              <w:rPr>
                <w:rFonts w:cs="Times"/>
              </w:rPr>
              <m:t>sc</m:t>
            </m:r>
          </m:sub>
          <m:sup>
            <m:r>
              <m:rPr>
                <m:nor/>
              </m:rPr>
              <w:rPr>
                <w:rFonts w:cs="Times"/>
              </w:rPr>
              <m:t>PUSCH</m:t>
            </m:r>
          </m:sup>
        </m:sSubSup>
      </m:oMath>
      <w:r w:rsidRPr="00074CD5">
        <w:rPr>
          <w:rFonts w:eastAsia="宋体" w:cs="Arial"/>
          <w:bCs/>
          <w:iCs/>
          <w:color w:val="000000"/>
        </w:rPr>
        <w:t xml:space="preserve"> in table 6.4.1.2.2.2-1 of TS38.211 and t</w:t>
      </w:r>
      <w:r w:rsidRPr="00074CD5">
        <w:rPr>
          <w:rFonts w:eastAsia="宋体" w:cs="Arial"/>
        </w:rPr>
        <w:t xml:space="preserve">he </w:t>
      </w:r>
      <w:r w:rsidRPr="00074CD5">
        <w:rPr>
          <w:rFonts w:cs="Arial"/>
        </w:rPr>
        <w:t>PT-RS</w:t>
      </w:r>
      <w:r w:rsidRPr="00074CD5">
        <w:rPr>
          <w:rFonts w:eastAsia="宋体" w:cs="Arial"/>
        </w:rPr>
        <w:t xml:space="preserve"> sample positions larger than </w:t>
      </w:r>
      <m:oMath>
        <m:f>
          <m:fPr>
            <m:type m:val="lin"/>
            <m:ctrlPr>
              <w:rPr>
                <w:rFonts w:ascii="Cambria Math" w:hAnsi="Cambria Math" w:cs="Times"/>
              </w:rPr>
            </m:ctrlPr>
          </m:fPr>
          <m:num>
            <m:sSubSup>
              <m:sSubSupPr>
                <m:ctrlPr>
                  <w:rPr>
                    <w:rFonts w:ascii="Cambria Math" w:hAnsi="Cambria Math" w:cs="Times"/>
                  </w:rPr>
                </m:ctrlPr>
              </m:sSubSupPr>
              <m:e>
                <m:r>
                  <w:rPr>
                    <w:rFonts w:ascii="Cambria Math" w:hAnsi="Cambria Math" w:cs="Times"/>
                  </w:rPr>
                  <m:t>M</m:t>
                </m:r>
              </m:e>
              <m:sub>
                <m:r>
                  <m:rPr>
                    <m:nor/>
                  </m:rPr>
                  <w:rPr>
                    <w:rFonts w:cs="Times"/>
                  </w:rPr>
                  <m:t>sc</m:t>
                </m:r>
              </m:sub>
              <m:sup>
                <m:r>
                  <m:rPr>
                    <m:nor/>
                  </m:rPr>
                  <w:rPr>
                    <w:rFonts w:cs="Times"/>
                  </w:rPr>
                  <m:t>PUSCH</m:t>
                </m:r>
              </m:sup>
            </m:sSubSup>
          </m:num>
          <m:den>
            <m:r>
              <w:rPr>
                <w:rFonts w:ascii="Cambria Math" w:hAnsi="Cambria Math" w:cs="Times"/>
              </w:rPr>
              <m:t>2</m:t>
            </m:r>
          </m:den>
        </m:f>
      </m:oMath>
      <w:r w:rsidRPr="00074CD5">
        <w:rPr>
          <w:rFonts w:eastAsia="宋体" w:cs="Arial"/>
          <w:iCs/>
          <w:color w:val="000000"/>
        </w:rPr>
        <w:t xml:space="preserve"> are dropped</w:t>
      </w:r>
    </w:p>
    <w:p w14:paraId="664CD95C" w14:textId="2B9D1B0F" w:rsidR="00884C1A" w:rsidRDefault="00884C1A" w:rsidP="00822DE0">
      <w:pPr>
        <w:adjustRightInd w:val="0"/>
        <w:spacing w:before="0" w:after="120" w:line="240" w:lineRule="auto"/>
        <w:rPr>
          <w:rFonts w:cs="Times New Roman"/>
        </w:rPr>
      </w:pPr>
      <w:r w:rsidRPr="00884C1A">
        <w:rPr>
          <w:rFonts w:hint="eastAsia"/>
          <w:b/>
          <w:i/>
        </w:rPr>
        <w:t>E</w:t>
      </w:r>
      <w:r w:rsidRPr="00884C1A">
        <w:rPr>
          <w:b/>
          <w:i/>
        </w:rPr>
        <w:t>ricsson:</w:t>
      </w:r>
      <w:bookmarkStart w:id="10" w:name="_Toc189832439"/>
      <w:r w:rsidR="00595E16">
        <w:rPr>
          <w:b/>
          <w:i/>
        </w:rPr>
        <w:t xml:space="preserve"> </w:t>
      </w:r>
      <w:r w:rsidRPr="00595E16">
        <w:rPr>
          <w:rFonts w:cs="Times New Roman"/>
        </w:rPr>
        <w:t xml:space="preserve">For RE muting in a DFT-s-OFDM PUSCH symbol, the UE determines the number of PTRS groups and the number of samples per group using </w:t>
      </w: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RB</m:t>
            </m:r>
          </m:sub>
        </m:sSub>
        <m:r>
          <w:rPr>
            <w:rFonts w:ascii="Cambria Math" w:hAnsi="Cambria Math" w:cs="Times New Roman"/>
          </w:rPr>
          <m:t>/2</m:t>
        </m:r>
      </m:oMath>
      <w:r w:rsidRPr="00595E16">
        <w:rPr>
          <w:rFonts w:cs="Times New Roman"/>
        </w:rPr>
        <w:t xml:space="preserve"> and the locations of the PTRS samples using </w:t>
      </w:r>
      <m:oMath>
        <m:sSubSup>
          <m:sSubSupPr>
            <m:ctrlPr>
              <w:rPr>
                <w:rFonts w:ascii="Cambria Math" w:hAnsi="Cambria Math" w:cs="Times New Roman"/>
                <w:i/>
                <w:szCs w:val="20"/>
              </w:rPr>
            </m:ctrlPr>
          </m:sSubSupPr>
          <m:e>
            <m:r>
              <w:rPr>
                <w:rFonts w:ascii="Cambria Math" w:hAnsi="Cambria Math" w:cs="Times New Roman"/>
                <w:szCs w:val="20"/>
              </w:rPr>
              <m:t>M</m:t>
            </m:r>
          </m:e>
          <m:sub>
            <m:r>
              <m:rPr>
                <m:nor/>
              </m:rPr>
              <w:rPr>
                <w:rFonts w:cs="Times New Roman"/>
                <w:szCs w:val="20"/>
              </w:rPr>
              <m:t>sc</m:t>
            </m:r>
          </m:sub>
          <m:sup>
            <m:r>
              <m:rPr>
                <m:nor/>
              </m:rPr>
              <w:rPr>
                <w:rFonts w:cs="Times New Roman"/>
                <w:szCs w:val="20"/>
              </w:rPr>
              <m:t>PUSCH</m:t>
            </m:r>
          </m:sup>
        </m:sSubSup>
        <m:r>
          <w:rPr>
            <w:rFonts w:ascii="Cambria Math" w:hAnsi="Cambria Math" w:cs="Times New Roman"/>
            <w:szCs w:val="20"/>
          </w:rPr>
          <m:t>/2</m:t>
        </m:r>
      </m:oMath>
      <w:r w:rsidRPr="00595E16">
        <w:rPr>
          <w:rFonts w:cs="Times New Roman"/>
        </w:rPr>
        <w:t xml:space="preserve"> according to existing specs. There is no need for any other specs changes than applying the acutal frequency domain resource size with existing procedures.</w:t>
      </w:r>
      <w:bookmarkEnd w:id="10"/>
    </w:p>
    <w:p w14:paraId="0AC2FC4A" w14:textId="627CE227" w:rsidR="00420005" w:rsidRDefault="00F61C11" w:rsidP="00822DE0">
      <w:pPr>
        <w:adjustRightInd w:val="0"/>
        <w:spacing w:before="0" w:after="120" w:line="240" w:lineRule="auto"/>
        <w:rPr>
          <w:bCs/>
          <w:lang w:val="en-GB"/>
        </w:rPr>
      </w:pPr>
      <w:r w:rsidRPr="00F61C11">
        <w:rPr>
          <w:b/>
          <w:i/>
        </w:rPr>
        <w:lastRenderedPageBreak/>
        <w:t xml:space="preserve">QC: </w:t>
      </w:r>
      <w:r w:rsidRPr="00F61C11">
        <w:rPr>
          <w:bCs/>
          <w:lang w:val="en-GB"/>
        </w:rPr>
        <w:t>If an UL resource muting symbol overlaps with a symbol containing PT-RS for a PUSCH and transform precoding is enabled for the PUSCH, PT-RS is prioritized, i.e., UE does not apply UL resource muting in the symbol.</w:t>
      </w:r>
      <w:r w:rsidR="00420005">
        <w:rPr>
          <w:rFonts w:hint="eastAsia"/>
          <w:bCs/>
          <w:lang w:val="en-GB"/>
        </w:rPr>
        <w:t xml:space="preserve"> </w:t>
      </w:r>
    </w:p>
    <w:p w14:paraId="6BFCD12D" w14:textId="587B49AD" w:rsidR="00420005" w:rsidRDefault="00420005" w:rsidP="00822DE0">
      <w:pPr>
        <w:adjustRightInd w:val="0"/>
        <w:spacing w:before="0" w:after="120" w:line="240" w:lineRule="auto"/>
        <w:rPr>
          <w:iCs/>
          <w:color w:val="000000" w:themeColor="text1"/>
        </w:rPr>
      </w:pPr>
      <w:r w:rsidRPr="00420005">
        <w:rPr>
          <w:rFonts w:hint="eastAsia"/>
          <w:b/>
          <w:bCs/>
          <w:i/>
          <w:lang w:val="en-GB"/>
        </w:rPr>
        <w:t>S</w:t>
      </w:r>
      <w:r w:rsidRPr="00420005">
        <w:rPr>
          <w:b/>
          <w:bCs/>
          <w:i/>
          <w:lang w:val="en-GB"/>
        </w:rPr>
        <w:t>amsung:</w:t>
      </w:r>
      <w:r>
        <w:rPr>
          <w:b/>
          <w:bCs/>
          <w:i/>
          <w:lang w:val="en-GB"/>
        </w:rPr>
        <w:t xml:space="preserve"> </w:t>
      </w:r>
      <w:r w:rsidRPr="00420005">
        <w:rPr>
          <w:iCs/>
          <w:color w:val="000000" w:themeColor="text1"/>
        </w:rPr>
        <w:t>If an UL resource muting symbol overlaps with a symbol containing PTRS for a PUSCH and when transform precoding is enabled for PUSCH, PTRS is prioritized, i.e., UE does not apply UL resource muting in the symbol.</w:t>
      </w:r>
    </w:p>
    <w:p w14:paraId="51EC098D" w14:textId="21D48A7F" w:rsidR="00822DE0" w:rsidRDefault="00822DE0" w:rsidP="00822DE0">
      <w:pPr>
        <w:adjustRightInd w:val="0"/>
        <w:spacing w:before="0" w:after="120" w:line="240" w:lineRule="auto"/>
        <w:rPr>
          <w:bCs/>
          <w:lang w:val="en-GB"/>
        </w:rPr>
      </w:pPr>
      <w:r w:rsidRPr="00822DE0">
        <w:rPr>
          <w:rFonts w:hint="eastAsia"/>
          <w:b/>
          <w:i/>
          <w:iCs/>
          <w:color w:val="000000" w:themeColor="text1"/>
        </w:rPr>
        <w:t>S</w:t>
      </w:r>
      <w:r w:rsidRPr="00822DE0">
        <w:rPr>
          <w:b/>
          <w:i/>
          <w:iCs/>
          <w:color w:val="000000" w:themeColor="text1"/>
        </w:rPr>
        <w:t>preadtrum:</w:t>
      </w:r>
      <w:r>
        <w:rPr>
          <w:b/>
          <w:i/>
          <w:iCs/>
          <w:color w:val="000000" w:themeColor="text1"/>
        </w:rPr>
        <w:t xml:space="preserve"> </w:t>
      </w:r>
      <w:r w:rsidRPr="00822DE0">
        <w:rPr>
          <w:bCs/>
          <w:lang w:val="en-GB"/>
        </w:rPr>
        <w:t>When transform precoding is enabled, PTRS is prioritized, i.e., the UE applies UL resource muting only within the symbol that PTRS not is not applied to.</w:t>
      </w:r>
    </w:p>
    <w:p w14:paraId="71D1F092" w14:textId="40876293" w:rsidR="00430DB8" w:rsidRDefault="00C10064" w:rsidP="00822DE0">
      <w:pPr>
        <w:adjustRightInd w:val="0"/>
        <w:spacing w:before="0" w:after="120" w:line="240" w:lineRule="auto"/>
        <w:rPr>
          <w:rFonts w:ascii="Times" w:eastAsia="宋体" w:hAnsi="Times"/>
          <w:i/>
          <w:szCs w:val="28"/>
        </w:rPr>
      </w:pPr>
      <w:r>
        <w:rPr>
          <w:b/>
          <w:bCs/>
          <w:i/>
          <w:lang w:val="en-GB"/>
        </w:rPr>
        <w:t>v</w:t>
      </w:r>
      <w:r w:rsidR="00430DB8" w:rsidRPr="00430DB8">
        <w:rPr>
          <w:b/>
          <w:bCs/>
          <w:i/>
          <w:lang w:val="en-GB"/>
        </w:rPr>
        <w:t xml:space="preserve">ivo: </w:t>
      </w:r>
      <w:r w:rsidR="00430DB8" w:rsidRPr="00430DB8">
        <w:rPr>
          <w:rFonts w:ascii="Times" w:eastAsia="宋体" w:hAnsi="Times"/>
          <w:szCs w:val="28"/>
        </w:rPr>
        <w:t xml:space="preserve">If an UL resource muting symbol overlaps with a symbol containing PTRS for a PUSCH </w:t>
      </w:r>
      <w:r w:rsidR="00430DB8" w:rsidRPr="00430DB8">
        <w:rPr>
          <w:rFonts w:ascii="Times" w:eastAsia="Batang" w:hAnsi="Times"/>
          <w:bCs/>
        </w:rPr>
        <w:t>and transform precoding is enabled for the PUSCH</w:t>
      </w:r>
      <w:r w:rsidR="00430DB8" w:rsidRPr="00430DB8">
        <w:rPr>
          <w:rFonts w:ascii="Times" w:eastAsia="宋体" w:hAnsi="Times"/>
          <w:szCs w:val="28"/>
        </w:rPr>
        <w:t>, PTRS is prioritized, i.e., the UE does not apply UL resource muting in the symbol</w:t>
      </w:r>
      <w:r w:rsidR="00430DB8" w:rsidRPr="00430DB8">
        <w:rPr>
          <w:rFonts w:ascii="Times" w:eastAsia="宋体" w:hAnsi="Times"/>
          <w:i/>
          <w:szCs w:val="28"/>
        </w:rPr>
        <w:t>.</w:t>
      </w:r>
    </w:p>
    <w:p w14:paraId="24DD6A16" w14:textId="23FC6915" w:rsidR="00FF628A" w:rsidRPr="00E340DB" w:rsidRDefault="00FF628A" w:rsidP="00822DE0">
      <w:pPr>
        <w:adjustRightInd w:val="0"/>
        <w:spacing w:before="0" w:after="120" w:line="240" w:lineRule="auto"/>
        <w:rPr>
          <w:bCs/>
          <w:lang w:val="en-GB"/>
        </w:rPr>
      </w:pPr>
      <w:r w:rsidRPr="00E340DB">
        <w:rPr>
          <w:rFonts w:hint="eastAsia"/>
          <w:b/>
          <w:bCs/>
          <w:i/>
          <w:lang w:val="en-GB"/>
        </w:rPr>
        <w:t>X</w:t>
      </w:r>
      <w:r w:rsidRPr="00E340DB">
        <w:rPr>
          <w:b/>
          <w:bCs/>
          <w:i/>
          <w:lang w:val="en-GB"/>
        </w:rPr>
        <w:t>iaomi</w:t>
      </w:r>
      <w:r w:rsidRPr="00E340DB">
        <w:rPr>
          <w:bCs/>
          <w:lang w:val="en-GB"/>
        </w:rPr>
        <w:t xml:space="preserve">: </w:t>
      </w:r>
      <w:r w:rsidRPr="00E340DB">
        <w:rPr>
          <w:bCs/>
          <w:iCs/>
        </w:rPr>
        <w:t>If an UL muting symbol overlaps with a symbol containing PT-RS for a PUSCH when transform precoding is enabled, UE does not apply UL resource muting in the symbol.</w:t>
      </w:r>
    </w:p>
    <w:p w14:paraId="72735384" w14:textId="340009D9" w:rsidR="005C53A2" w:rsidRDefault="00A0287C">
      <w:pPr>
        <w:pStyle w:val="30"/>
        <w:numPr>
          <w:ilvl w:val="2"/>
          <w:numId w:val="2"/>
        </w:numPr>
        <w:rPr>
          <w:rFonts w:ascii="Times New Roman" w:eastAsia="宋体" w:hAnsi="Times New Roman"/>
          <w:szCs w:val="28"/>
          <w:lang w:val="en-US"/>
        </w:rPr>
      </w:pPr>
      <w:r w:rsidRPr="00A0287C">
        <w:rPr>
          <w:rFonts w:ascii="Times New Roman" w:eastAsia="宋体" w:hAnsi="Times New Roman"/>
          <w:szCs w:val="28"/>
          <w:lang w:val="en-US"/>
        </w:rPr>
        <w:t xml:space="preserve">PUSCH and PTRS EPRE </w:t>
      </w:r>
      <w:r w:rsidR="00A038FA">
        <w:rPr>
          <w:rFonts w:ascii="Times New Roman" w:eastAsia="宋体" w:hAnsi="Times New Roman"/>
          <w:szCs w:val="28"/>
          <w:lang w:val="en-US"/>
        </w:rPr>
        <w:t>d</w:t>
      </w:r>
      <w:r w:rsidRPr="00A0287C">
        <w:rPr>
          <w:rFonts w:ascii="Times New Roman" w:eastAsia="宋体" w:hAnsi="Times New Roman"/>
          <w:szCs w:val="28"/>
          <w:lang w:val="en-US"/>
        </w:rPr>
        <w:t xml:space="preserve">etermination </w:t>
      </w:r>
      <w:r w:rsidR="00A038FA">
        <w:rPr>
          <w:rFonts w:ascii="Times New Roman" w:eastAsia="宋体" w:hAnsi="Times New Roman"/>
          <w:szCs w:val="28"/>
          <w:lang w:val="en-US"/>
        </w:rPr>
        <w:t xml:space="preserve">in </w:t>
      </w:r>
      <w:r w:rsidR="0030380C">
        <w:rPr>
          <w:rFonts w:ascii="Times New Roman" w:eastAsia="宋体" w:hAnsi="Times New Roman" w:hint="eastAsia"/>
          <w:szCs w:val="28"/>
          <w:lang w:val="en-US"/>
        </w:rPr>
        <w:t>a</w:t>
      </w:r>
      <w:r w:rsidR="00A038FA">
        <w:rPr>
          <w:rFonts w:ascii="Times New Roman" w:eastAsia="宋体" w:hAnsi="Times New Roman"/>
          <w:szCs w:val="28"/>
          <w:lang w:val="en-US"/>
        </w:rPr>
        <w:t xml:space="preserve"> symbol </w:t>
      </w:r>
      <w:r w:rsidRPr="00A0287C">
        <w:rPr>
          <w:rFonts w:ascii="Times New Roman" w:eastAsia="宋体" w:hAnsi="Times New Roman"/>
          <w:szCs w:val="28"/>
          <w:lang w:val="en-US"/>
        </w:rPr>
        <w:t xml:space="preserve">with UL </w:t>
      </w:r>
      <w:r w:rsidR="00A038FA">
        <w:rPr>
          <w:rFonts w:ascii="Times New Roman" w:eastAsia="宋体" w:hAnsi="Times New Roman"/>
          <w:szCs w:val="28"/>
          <w:lang w:val="en-US"/>
        </w:rPr>
        <w:t>r</w:t>
      </w:r>
      <w:r w:rsidRPr="00A0287C">
        <w:rPr>
          <w:rFonts w:ascii="Times New Roman" w:eastAsia="宋体" w:hAnsi="Times New Roman"/>
          <w:szCs w:val="28"/>
          <w:lang w:val="en-US"/>
        </w:rPr>
        <w:t xml:space="preserve">esource </w:t>
      </w:r>
      <w:r w:rsidR="00A038FA">
        <w:rPr>
          <w:rFonts w:ascii="Times New Roman" w:eastAsia="宋体" w:hAnsi="Times New Roman"/>
          <w:szCs w:val="28"/>
          <w:lang w:val="en-US"/>
        </w:rPr>
        <w:t>m</w:t>
      </w:r>
      <w:r w:rsidRPr="00A0287C">
        <w:rPr>
          <w:rFonts w:ascii="Times New Roman" w:eastAsia="宋体" w:hAnsi="Times New Roman"/>
          <w:szCs w:val="28"/>
          <w:lang w:val="en-US"/>
        </w:rPr>
        <w:t>uting</w:t>
      </w:r>
    </w:p>
    <w:p w14:paraId="7ACCCC06" w14:textId="2A915FD6" w:rsidR="00A038FA" w:rsidRPr="00A038FA" w:rsidRDefault="00A038FA" w:rsidP="00A038FA">
      <w:pPr>
        <w:adjustRightInd w:val="0"/>
        <w:spacing w:before="0" w:after="120" w:line="240" w:lineRule="auto"/>
      </w:pPr>
      <w:r>
        <w:t xml:space="preserve">Regarding the PUSCH </w:t>
      </w:r>
      <w:r>
        <w:rPr>
          <w:rFonts w:hint="eastAsia"/>
        </w:rPr>
        <w:t>and</w:t>
      </w:r>
      <w:r>
        <w:t xml:space="preserve"> PT-RS EPRE determination </w:t>
      </w:r>
      <w:r>
        <w:rPr>
          <w:rFonts w:hint="eastAsia"/>
        </w:rPr>
        <w:t xml:space="preserve">in </w:t>
      </w:r>
      <w:r>
        <w:t>a symbol with UL resource muting, the following was agreed at RAN1#118bis</w:t>
      </w:r>
    </w:p>
    <w:tbl>
      <w:tblPr>
        <w:tblStyle w:val="af0"/>
        <w:tblW w:w="0" w:type="auto"/>
        <w:tblLook w:val="04A0" w:firstRow="1" w:lastRow="0" w:firstColumn="1" w:lastColumn="0" w:noHBand="0" w:noVBand="1"/>
      </w:tblPr>
      <w:tblGrid>
        <w:gridCol w:w="9628"/>
      </w:tblGrid>
      <w:tr w:rsidR="00A038FA" w14:paraId="70B89126" w14:textId="77777777" w:rsidTr="00A038FA">
        <w:tc>
          <w:tcPr>
            <w:tcW w:w="9628" w:type="dxa"/>
          </w:tcPr>
          <w:p w14:paraId="73A54E5F" w14:textId="77777777" w:rsidR="00A038FA" w:rsidRPr="00EC252D" w:rsidRDefault="00A038FA" w:rsidP="00A038FA">
            <w:pPr>
              <w:rPr>
                <w:rFonts w:cs="Times"/>
                <w:b/>
                <w:bCs/>
                <w:lang w:eastAsia="x-none"/>
              </w:rPr>
            </w:pPr>
            <w:r w:rsidRPr="00EC252D">
              <w:rPr>
                <w:rFonts w:cs="Times"/>
                <w:b/>
                <w:bCs/>
                <w:highlight w:val="green"/>
                <w:lang w:eastAsia="x-none"/>
              </w:rPr>
              <w:t>Agreement</w:t>
            </w:r>
          </w:p>
          <w:p w14:paraId="27BC7E2F" w14:textId="77777777" w:rsidR="00A038FA" w:rsidRPr="00DB3264" w:rsidRDefault="00A038FA" w:rsidP="00A038FA">
            <w:r w:rsidRPr="00DB3264">
              <w:t xml:space="preserve">3dB power boosting is assumed for REs in the PUSCH symbol not </w:t>
            </w:r>
            <w:r w:rsidRPr="00DB3264">
              <w:rPr>
                <w:bCs/>
              </w:rPr>
              <w:t>containing PT-RS</w:t>
            </w:r>
            <w:r w:rsidRPr="00DB3264">
              <w:t xml:space="preserve"> with UL resource muting.</w:t>
            </w:r>
          </w:p>
          <w:p w14:paraId="42632613" w14:textId="1C7C5AA5" w:rsidR="00A038FA" w:rsidRPr="00A038FA" w:rsidRDefault="00A038FA" w:rsidP="00634F95">
            <w:pPr>
              <w:pStyle w:val="aff"/>
              <w:widowControl/>
              <w:numPr>
                <w:ilvl w:val="0"/>
                <w:numId w:val="11"/>
              </w:numPr>
              <w:tabs>
                <w:tab w:val="left" w:pos="0"/>
              </w:tabs>
              <w:spacing w:before="0" w:line="240" w:lineRule="auto"/>
            </w:pPr>
            <w:r w:rsidRPr="00DB3264">
              <w:rPr>
                <w:rFonts w:hint="eastAsia"/>
                <w:bCs/>
              </w:rPr>
              <w:t>FFS:</w:t>
            </w:r>
            <w:r w:rsidRPr="00DB3264">
              <w:rPr>
                <w:bCs/>
              </w:rPr>
              <w:t xml:space="preserve"> PUSCH and PT-RS EPRE determination for the PUSCH symbol containing PT-RS with UL resource muting when transform precoding is not enabled. </w:t>
            </w:r>
          </w:p>
        </w:tc>
      </w:tr>
    </w:tbl>
    <w:p w14:paraId="49DC8BF3" w14:textId="325C1DBA" w:rsidR="00FB1EC3" w:rsidRDefault="00BD5E55" w:rsidP="00FB1EC3">
      <w:pPr>
        <w:adjustRightInd w:val="0"/>
        <w:spacing w:before="120" w:after="120" w:line="240" w:lineRule="auto"/>
        <w:rPr>
          <w:szCs w:val="20"/>
        </w:rPr>
      </w:pPr>
      <w:r w:rsidRPr="00BD5E55">
        <w:rPr>
          <w:rFonts w:cs="Times New Roman"/>
          <w:iCs/>
        </w:rPr>
        <w:t>On the FFS bullet,</w:t>
      </w:r>
      <w:r>
        <w:rPr>
          <w:rFonts w:cs="Times New Roman"/>
          <w:iCs/>
        </w:rPr>
        <w:t xml:space="preserve"> most companies support to perform same power boosting for both </w:t>
      </w:r>
      <w:r w:rsidRPr="00DB3264">
        <w:rPr>
          <w:bCs/>
        </w:rPr>
        <w:t xml:space="preserve">PUSCH and PT-RS </w:t>
      </w:r>
      <w:r>
        <w:rPr>
          <w:bCs/>
        </w:rPr>
        <w:t xml:space="preserve">REs such that total transmit power is not significantly changed between UL symbols w/ and w/o </w:t>
      </w:r>
      <w:r w:rsidR="00FB1EC3">
        <w:rPr>
          <w:bCs/>
        </w:rPr>
        <w:t xml:space="preserve">UL resource </w:t>
      </w:r>
      <w:r>
        <w:rPr>
          <w:bCs/>
        </w:rPr>
        <w:t xml:space="preserve">muting. Several companies </w:t>
      </w:r>
      <w:r w:rsidR="00FB1EC3">
        <w:rPr>
          <w:bCs/>
        </w:rPr>
        <w:t xml:space="preserve">have some analysis on the power difference for PUSCH w and w/o PT-RS as well as </w:t>
      </w:r>
      <w:r w:rsidR="00FB1EC3">
        <w:rPr>
          <w:rFonts w:hint="eastAsia"/>
          <w:bCs/>
        </w:rPr>
        <w:t>w</w:t>
      </w:r>
      <w:r w:rsidR="00FB1EC3">
        <w:rPr>
          <w:bCs/>
        </w:rPr>
        <w:t xml:space="preserve"> and w/o UL resource muting. It was observed that </w:t>
      </w:r>
      <w:bookmarkStart w:id="11" w:name="_Toc189832424"/>
      <w:r w:rsidR="00FB1EC3">
        <w:rPr>
          <w:bCs/>
        </w:rPr>
        <w:t>i</w:t>
      </w:r>
      <w:r w:rsidR="00FB1EC3" w:rsidRPr="00C65008">
        <w:rPr>
          <w:szCs w:val="20"/>
        </w:rPr>
        <w:t xml:space="preserve">n legacy NR (no UL resource muting), the total energy across the allocated PUSCH bandwidth may be </w:t>
      </w:r>
      <w:r w:rsidR="00FB1EC3" w:rsidRPr="00C65008">
        <w:rPr>
          <w:color w:val="000000" w:themeColor="text1"/>
          <w:szCs w:val="20"/>
        </w:rPr>
        <w:t xml:space="preserve">less by a fraction of a dB </w:t>
      </w:r>
      <w:r w:rsidR="00FB1EC3" w:rsidRPr="00C65008">
        <w:rPr>
          <w:szCs w:val="20"/>
        </w:rPr>
        <w:t>in a symbol with PTRS compared to a symbol without PTRS depending on the configured PTRS boosting factor (</w:t>
      </w:r>
      <w:r w:rsidR="00FB1EC3" w:rsidRPr="00C65008">
        <w:rPr>
          <w:i/>
          <w:iCs/>
          <w:szCs w:val="20"/>
        </w:rPr>
        <w:t>UL-PTRS-power</w:t>
      </w:r>
      <w:r w:rsidR="00FB1EC3">
        <w:rPr>
          <w:i/>
          <w:iCs/>
          <w:szCs w:val="20"/>
        </w:rPr>
        <w:t xml:space="preserve"> </w:t>
      </w:r>
      <w:r w:rsidR="00FB1EC3" w:rsidRPr="00C65008">
        <w:rPr>
          <w:i/>
          <w:iCs/>
          <w:szCs w:val="20"/>
        </w:rPr>
        <w:t>=</w:t>
      </w:r>
      <w:r w:rsidR="00FB1EC3">
        <w:rPr>
          <w:i/>
          <w:iCs/>
          <w:szCs w:val="20"/>
        </w:rPr>
        <w:t xml:space="preserve"> </w:t>
      </w:r>
      <w:r w:rsidR="00FB1EC3" w:rsidRPr="00C65008">
        <w:rPr>
          <w:i/>
          <w:iCs/>
          <w:szCs w:val="20"/>
        </w:rPr>
        <w:t>’00’ or ‘01’</w:t>
      </w:r>
      <w:r w:rsidR="00FB1EC3" w:rsidRPr="00C65008">
        <w:rPr>
          <w:szCs w:val="20"/>
        </w:rPr>
        <w:t xml:space="preserve">). For </w:t>
      </w:r>
      <w:r w:rsidR="00FB1EC3" w:rsidRPr="00C65008">
        <w:rPr>
          <w:i/>
          <w:iCs/>
          <w:szCs w:val="20"/>
        </w:rPr>
        <w:t>UL-PTRS-power</w:t>
      </w:r>
      <w:r w:rsidR="00FB1EC3">
        <w:rPr>
          <w:i/>
          <w:iCs/>
          <w:szCs w:val="20"/>
        </w:rPr>
        <w:t xml:space="preserve"> </w:t>
      </w:r>
      <w:r w:rsidR="00FB1EC3" w:rsidRPr="00C65008">
        <w:rPr>
          <w:i/>
          <w:iCs/>
          <w:szCs w:val="20"/>
        </w:rPr>
        <w:t>=</w:t>
      </w:r>
      <w:r w:rsidR="00FB1EC3">
        <w:rPr>
          <w:i/>
          <w:iCs/>
          <w:szCs w:val="20"/>
        </w:rPr>
        <w:t xml:space="preserve"> </w:t>
      </w:r>
      <w:r w:rsidR="00FB1EC3" w:rsidRPr="00C65008">
        <w:rPr>
          <w:i/>
          <w:iCs/>
          <w:szCs w:val="20"/>
        </w:rPr>
        <w:t>’00’</w:t>
      </w:r>
      <w:r w:rsidR="00FB1EC3" w:rsidRPr="00C65008">
        <w:rPr>
          <w:szCs w:val="20"/>
        </w:rPr>
        <w:t xml:space="preserve">, the energy difference depends on the PTRS frequency domain density </w:t>
      </w:r>
      <w:r w:rsidR="00FB1EC3" w:rsidRPr="00C65008">
        <w:rPr>
          <w:i/>
          <w:iCs/>
          <w:szCs w:val="20"/>
        </w:rPr>
        <w:t>K</w:t>
      </w:r>
      <w:r w:rsidR="00FB1EC3" w:rsidRPr="00C65008">
        <w:rPr>
          <w:szCs w:val="20"/>
        </w:rPr>
        <w:t xml:space="preserve"> and the number of layers </w:t>
      </w:r>
      <w:r w:rsidR="00FB1EC3" w:rsidRPr="00C65008">
        <w:rPr>
          <w:i/>
          <w:iCs/>
          <w:szCs w:val="20"/>
        </w:rPr>
        <w:t>L</w:t>
      </w:r>
      <w:r w:rsidR="00FB1EC3" w:rsidRPr="00C65008">
        <w:rPr>
          <w:szCs w:val="20"/>
        </w:rPr>
        <w:t>.</w:t>
      </w:r>
      <w:bookmarkEnd w:id="11"/>
    </w:p>
    <w:p w14:paraId="79F0F97D" w14:textId="77777777" w:rsidR="00FB1EC3" w:rsidRPr="00FB1EC3" w:rsidRDefault="00FB1EC3" w:rsidP="00FB1EC3">
      <w:pPr>
        <w:keepNext/>
        <w:widowControl/>
        <w:suppressAutoHyphens w:val="0"/>
        <w:snapToGrid/>
        <w:spacing w:before="120" w:after="120" w:line="259" w:lineRule="auto"/>
        <w:jc w:val="left"/>
        <w:rPr>
          <w:rFonts w:ascii="Arial" w:eastAsia="Calibri" w:hAnsi="Arial" w:cs="Arial"/>
          <w:b/>
          <w:kern w:val="0"/>
          <w:sz w:val="20"/>
          <w:lang w:eastAsia="en-GB"/>
        </w:rPr>
      </w:pPr>
      <w:bookmarkStart w:id="12" w:name="_Ref189775791"/>
      <w:r w:rsidRPr="00FB1EC3">
        <w:rPr>
          <w:rFonts w:ascii="Arial" w:eastAsia="Calibri" w:hAnsi="Arial" w:cs="Arial"/>
          <w:b/>
          <w:kern w:val="0"/>
          <w:sz w:val="20"/>
          <w:lang w:eastAsia="en-GB"/>
        </w:rPr>
        <w:t xml:space="preserve">Table </w:t>
      </w:r>
      <w:r w:rsidRPr="00FB1EC3">
        <w:rPr>
          <w:rFonts w:ascii="Arial" w:eastAsia="Calibri" w:hAnsi="Arial" w:cs="Arial"/>
          <w:b/>
          <w:kern w:val="0"/>
          <w:sz w:val="20"/>
          <w:lang w:eastAsia="en-GB"/>
        </w:rPr>
        <w:fldChar w:fldCharType="begin"/>
      </w:r>
      <w:r w:rsidRPr="00FB1EC3">
        <w:rPr>
          <w:rFonts w:ascii="Arial" w:eastAsia="Calibri" w:hAnsi="Arial" w:cs="Arial"/>
          <w:b/>
          <w:kern w:val="0"/>
          <w:sz w:val="20"/>
          <w:lang w:eastAsia="en-GB"/>
        </w:rPr>
        <w:instrText xml:space="preserve"> SEQ Table \* ARABIC </w:instrText>
      </w:r>
      <w:r w:rsidRPr="00FB1EC3">
        <w:rPr>
          <w:rFonts w:ascii="Arial" w:eastAsia="Calibri" w:hAnsi="Arial" w:cs="Arial"/>
          <w:b/>
          <w:kern w:val="0"/>
          <w:sz w:val="20"/>
          <w:lang w:eastAsia="en-GB"/>
        </w:rPr>
        <w:fldChar w:fldCharType="separate"/>
      </w:r>
      <w:r w:rsidRPr="00FB1EC3">
        <w:rPr>
          <w:rFonts w:ascii="Arial" w:eastAsia="Calibri" w:hAnsi="Arial" w:cs="Arial"/>
          <w:b/>
          <w:noProof/>
          <w:kern w:val="0"/>
          <w:sz w:val="20"/>
          <w:lang w:eastAsia="en-GB"/>
        </w:rPr>
        <w:t>1</w:t>
      </w:r>
      <w:r w:rsidRPr="00FB1EC3">
        <w:rPr>
          <w:rFonts w:ascii="Arial" w:eastAsia="Calibri" w:hAnsi="Arial" w:cs="Arial"/>
          <w:b/>
          <w:kern w:val="0"/>
          <w:sz w:val="20"/>
          <w:lang w:eastAsia="en-GB"/>
        </w:rPr>
        <w:fldChar w:fldCharType="end"/>
      </w:r>
      <w:bookmarkEnd w:id="12"/>
      <w:r w:rsidRPr="00FB1EC3">
        <w:rPr>
          <w:rFonts w:ascii="Arial" w:eastAsia="Calibri" w:hAnsi="Arial" w:cs="Arial"/>
          <w:b/>
          <w:kern w:val="0"/>
          <w:sz w:val="20"/>
          <w:lang w:eastAsia="en-GB"/>
        </w:rPr>
        <w:t xml:space="preserve">: Difference (in dB) between the total energy in a symbol with PTRS vs. a symbol without PTRS assuming </w:t>
      </w:r>
      <m:oMath>
        <m:sSub>
          <m:sSubPr>
            <m:ctrlPr>
              <w:rPr>
                <w:rFonts w:ascii="Cambria Math" w:eastAsia="Calibri" w:hAnsi="Cambria Math" w:cs="Arial"/>
                <w:bCs/>
                <w:i/>
                <w:kern w:val="0"/>
                <w:sz w:val="20"/>
                <w:lang w:eastAsia="ja-JP"/>
              </w:rPr>
            </m:ctrlPr>
          </m:sSubPr>
          <m:e>
            <m:r>
              <m:rPr>
                <m:sty m:val="bi"/>
              </m:rPr>
              <w:rPr>
                <w:rFonts w:ascii="Cambria Math" w:eastAsia="Calibri" w:hAnsi="Cambria Math" w:cs="Arial"/>
                <w:kern w:val="0"/>
                <w:sz w:val="20"/>
                <w:lang w:eastAsia="ja-JP"/>
              </w:rPr>
              <m:t>Q</m:t>
            </m:r>
          </m:e>
          <m:sub>
            <m:r>
              <m:rPr>
                <m:sty m:val="bi"/>
              </m:rPr>
              <w:rPr>
                <w:rFonts w:ascii="Cambria Math" w:eastAsia="Calibri" w:hAnsi="Cambria Math" w:cs="Arial"/>
                <w:kern w:val="0"/>
                <w:sz w:val="20"/>
                <w:lang w:eastAsia="ja-JP"/>
              </w:rPr>
              <m:t>p</m:t>
            </m:r>
          </m:sub>
        </m:sSub>
        <m:r>
          <m:rPr>
            <m:sty m:val="bi"/>
          </m:rPr>
          <w:rPr>
            <w:rFonts w:ascii="Cambria Math" w:eastAsia="Yu Mincho" w:hAnsi="Cambria Math" w:cs="Arial"/>
            <w:kern w:val="0"/>
            <w:sz w:val="20"/>
            <w:lang w:eastAsia="ja-JP"/>
          </w:rPr>
          <m:t>=1</m:t>
        </m:r>
      </m:oMath>
      <w:r w:rsidRPr="00FB1EC3">
        <w:rPr>
          <w:rFonts w:ascii="Arial" w:eastAsia="Calibri" w:hAnsi="Arial" w:cs="Arial"/>
          <w:b/>
          <w:kern w:val="0"/>
          <w:sz w:val="20"/>
          <w:lang w:eastAsia="ja-JP"/>
        </w:rPr>
        <w:t xml:space="preserve"> PTRS port </w:t>
      </w:r>
      <w:r w:rsidRPr="00FB1EC3">
        <w:rPr>
          <w:rFonts w:ascii="Arial" w:eastAsia="Yu Mincho" w:hAnsi="Arial" w:cs="Arial"/>
          <w:b/>
          <w:kern w:val="0"/>
          <w:sz w:val="20"/>
          <w:lang w:eastAsia="ja-JP"/>
        </w:rPr>
        <w:t xml:space="preserve">and non-coherent UEs in 38.211 </w:t>
      </w:r>
      <w:r w:rsidRPr="00FB1EC3">
        <w:rPr>
          <w:rFonts w:ascii="Arial" w:eastAsia="宋体" w:hAnsi="Arial" w:cs="Times New Roman"/>
          <w:b/>
          <w:kern w:val="0"/>
          <w:sz w:val="20"/>
          <w:szCs w:val="20"/>
          <w:lang w:val="x-none" w:eastAsia="en-GB"/>
        </w:rPr>
        <w:t>Table 6.2.3.1-3</w:t>
      </w:r>
      <w:r w:rsidRPr="00FB1EC3">
        <w:rPr>
          <w:rFonts w:ascii="Arial" w:eastAsia="Yu Mincho" w:hAnsi="Arial" w:cs="Arial"/>
          <w:b/>
          <w:kern w:val="0"/>
          <w:sz w:val="20"/>
          <w:lang w:eastAsia="ja-JP"/>
        </w:rPr>
        <w:t xml:space="preserve"> </w:t>
      </w:r>
    </w:p>
    <w:tbl>
      <w:tblPr>
        <w:tblStyle w:val="TableGrid2"/>
        <w:tblW w:w="0" w:type="auto"/>
        <w:jc w:val="center"/>
        <w:tblLook w:val="04A0" w:firstRow="1" w:lastRow="0" w:firstColumn="1" w:lastColumn="0" w:noHBand="0" w:noVBand="1"/>
      </w:tblPr>
      <w:tblGrid>
        <w:gridCol w:w="1755"/>
        <w:gridCol w:w="1925"/>
        <w:gridCol w:w="860"/>
        <w:gridCol w:w="900"/>
        <w:gridCol w:w="900"/>
        <w:gridCol w:w="990"/>
      </w:tblGrid>
      <w:tr w:rsidR="00FB1EC3" w:rsidRPr="00FB1EC3" w14:paraId="134A9B84" w14:textId="77777777" w:rsidTr="00AF7348">
        <w:trPr>
          <w:jc w:val="center"/>
        </w:trPr>
        <w:tc>
          <w:tcPr>
            <w:tcW w:w="1755" w:type="dxa"/>
            <w:vMerge w:val="restart"/>
            <w:tcBorders>
              <w:right w:val="single" w:sz="4" w:space="0" w:color="auto"/>
            </w:tcBorders>
            <w:vAlign w:val="bottom"/>
          </w:tcPr>
          <w:p w14:paraId="2CA02C7E" w14:textId="77777777" w:rsidR="00FB1EC3" w:rsidRPr="00FB1EC3" w:rsidRDefault="00FB1EC3" w:rsidP="00FB1EC3">
            <w:pPr>
              <w:widowControl/>
              <w:suppressAutoHyphens w:val="0"/>
              <w:snapToGrid/>
              <w:spacing w:before="0" w:line="259" w:lineRule="auto"/>
              <w:jc w:val="center"/>
              <w:rPr>
                <w:rFonts w:ascii="Arial" w:eastAsia="Yu Mincho" w:hAnsi="Arial" w:cs="Arial"/>
                <w:b/>
                <w:bCs/>
                <w:i/>
                <w:iCs/>
                <w:kern w:val="0"/>
                <w:sz w:val="18"/>
                <w:szCs w:val="18"/>
                <w:lang w:eastAsia="ja-JP"/>
              </w:rPr>
            </w:pPr>
            <w:r w:rsidRPr="00FB1EC3">
              <w:rPr>
                <w:rFonts w:ascii="Arial" w:eastAsia="Yu Mincho" w:hAnsi="Arial" w:cs="Arial"/>
                <w:b/>
                <w:bCs/>
                <w:i/>
                <w:iCs/>
                <w:kern w:val="0"/>
                <w:sz w:val="18"/>
                <w:szCs w:val="18"/>
                <w:lang w:eastAsia="ja-JP"/>
              </w:rPr>
              <w:t>UL-PTRS-power</w:t>
            </w:r>
          </w:p>
        </w:tc>
        <w:tc>
          <w:tcPr>
            <w:tcW w:w="1925" w:type="dxa"/>
            <w:vMerge w:val="restart"/>
            <w:tcBorders>
              <w:left w:val="single" w:sz="4" w:space="0" w:color="auto"/>
              <w:right w:val="double" w:sz="4" w:space="0" w:color="auto"/>
            </w:tcBorders>
            <w:vAlign w:val="bottom"/>
          </w:tcPr>
          <w:p w14:paraId="17D7AFD3" w14:textId="77777777" w:rsidR="00FB1EC3" w:rsidRPr="000D5802" w:rsidRDefault="00FB1EC3" w:rsidP="00FB1EC3">
            <w:pPr>
              <w:widowControl/>
              <w:suppressAutoHyphens w:val="0"/>
              <w:snapToGrid/>
              <w:spacing w:before="0" w:line="259" w:lineRule="auto"/>
              <w:jc w:val="center"/>
              <w:rPr>
                <w:rFonts w:ascii="Arial" w:eastAsia="Yu Mincho" w:hAnsi="Arial" w:cs="Arial"/>
                <w:kern w:val="0"/>
                <w:sz w:val="18"/>
                <w:szCs w:val="18"/>
                <w:lang w:val="en-US" w:eastAsia="ja-JP"/>
              </w:rPr>
            </w:pPr>
            <w:r w:rsidRPr="000D5802">
              <w:rPr>
                <w:rFonts w:ascii="Arial" w:eastAsia="Yu Mincho" w:hAnsi="Arial" w:cs="Arial"/>
                <w:kern w:val="0"/>
                <w:sz w:val="18"/>
                <w:szCs w:val="18"/>
                <w:lang w:val="en-US" w:eastAsia="ja-JP"/>
              </w:rPr>
              <w:t>PTRS Frequency Domain Density (</w:t>
            </w:r>
            <w:r w:rsidRPr="000D5802">
              <w:rPr>
                <w:rFonts w:ascii="Arial" w:eastAsia="Yu Mincho" w:hAnsi="Arial" w:cs="Arial"/>
                <w:i/>
                <w:iCs/>
                <w:kern w:val="0"/>
                <w:sz w:val="18"/>
                <w:szCs w:val="18"/>
                <w:lang w:val="en-US" w:eastAsia="ja-JP"/>
              </w:rPr>
              <w:t>K</w:t>
            </w:r>
            <w:r w:rsidRPr="000D5802">
              <w:rPr>
                <w:rFonts w:ascii="Arial" w:eastAsia="Yu Mincho" w:hAnsi="Arial" w:cs="Arial"/>
                <w:kern w:val="0"/>
                <w:sz w:val="18"/>
                <w:szCs w:val="18"/>
                <w:lang w:val="en-US" w:eastAsia="ja-JP"/>
              </w:rPr>
              <w:t>)</w:t>
            </w:r>
          </w:p>
        </w:tc>
        <w:tc>
          <w:tcPr>
            <w:tcW w:w="3650" w:type="dxa"/>
            <w:gridSpan w:val="4"/>
            <w:tcBorders>
              <w:left w:val="double" w:sz="4" w:space="0" w:color="auto"/>
              <w:bottom w:val="single" w:sz="4" w:space="0" w:color="auto"/>
            </w:tcBorders>
            <w:vAlign w:val="center"/>
          </w:tcPr>
          <w:p w14:paraId="4880E128" w14:textId="77777777" w:rsidR="00FB1EC3" w:rsidRPr="000D5802" w:rsidRDefault="00FB1EC3" w:rsidP="00FB1EC3">
            <w:pPr>
              <w:widowControl/>
              <w:suppressAutoHyphens w:val="0"/>
              <w:snapToGrid/>
              <w:spacing w:before="0" w:line="259" w:lineRule="auto"/>
              <w:jc w:val="center"/>
              <w:rPr>
                <w:rFonts w:ascii="Arial" w:eastAsia="Yu Mincho" w:hAnsi="Arial" w:cs="Arial"/>
                <w:kern w:val="0"/>
                <w:sz w:val="18"/>
                <w:szCs w:val="18"/>
                <w:lang w:val="en-US" w:eastAsia="ja-JP"/>
              </w:rPr>
            </w:pPr>
            <w:r w:rsidRPr="000D5802">
              <w:rPr>
                <w:rFonts w:ascii="Arial" w:eastAsia="Yu Mincho" w:hAnsi="Arial" w:cs="Arial"/>
                <w:kern w:val="0"/>
                <w:sz w:val="18"/>
                <w:szCs w:val="18"/>
                <w:lang w:val="en-US" w:eastAsia="ja-JP"/>
              </w:rPr>
              <w:t>Difference (in dB) between the total energy in a symbol with PTRS vs. a symbol without PTRS</w:t>
            </w:r>
          </w:p>
        </w:tc>
      </w:tr>
      <w:tr w:rsidR="00FB1EC3" w:rsidRPr="00FB1EC3" w14:paraId="64AC22E4" w14:textId="77777777" w:rsidTr="00AF7348">
        <w:trPr>
          <w:jc w:val="center"/>
        </w:trPr>
        <w:tc>
          <w:tcPr>
            <w:tcW w:w="1755" w:type="dxa"/>
            <w:vMerge/>
            <w:tcBorders>
              <w:right w:val="single" w:sz="4" w:space="0" w:color="auto"/>
            </w:tcBorders>
          </w:tcPr>
          <w:p w14:paraId="303CE495" w14:textId="77777777" w:rsidR="00FB1EC3" w:rsidRPr="000D5802" w:rsidRDefault="00FB1EC3" w:rsidP="00FB1EC3">
            <w:pPr>
              <w:widowControl/>
              <w:suppressAutoHyphens w:val="0"/>
              <w:snapToGrid/>
              <w:spacing w:before="0" w:line="259" w:lineRule="auto"/>
              <w:jc w:val="center"/>
              <w:rPr>
                <w:rFonts w:ascii="Arial" w:eastAsia="Yu Mincho" w:hAnsi="Arial" w:cs="Arial"/>
                <w:kern w:val="0"/>
                <w:sz w:val="18"/>
                <w:szCs w:val="18"/>
                <w:lang w:val="en-US" w:eastAsia="ja-JP"/>
              </w:rPr>
            </w:pPr>
          </w:p>
        </w:tc>
        <w:tc>
          <w:tcPr>
            <w:tcW w:w="1925" w:type="dxa"/>
            <w:vMerge/>
            <w:tcBorders>
              <w:left w:val="single" w:sz="4" w:space="0" w:color="auto"/>
              <w:right w:val="double" w:sz="4" w:space="0" w:color="auto"/>
            </w:tcBorders>
            <w:vAlign w:val="center"/>
          </w:tcPr>
          <w:p w14:paraId="2B19E280" w14:textId="77777777" w:rsidR="00FB1EC3" w:rsidRPr="000D5802" w:rsidRDefault="00FB1EC3" w:rsidP="00FB1EC3">
            <w:pPr>
              <w:widowControl/>
              <w:suppressAutoHyphens w:val="0"/>
              <w:snapToGrid/>
              <w:spacing w:before="0" w:line="259" w:lineRule="auto"/>
              <w:jc w:val="center"/>
              <w:rPr>
                <w:rFonts w:ascii="Arial" w:eastAsia="Yu Mincho" w:hAnsi="Arial" w:cs="Arial"/>
                <w:kern w:val="0"/>
                <w:sz w:val="18"/>
                <w:szCs w:val="18"/>
                <w:lang w:val="en-US" w:eastAsia="ja-JP"/>
              </w:rPr>
            </w:pPr>
          </w:p>
        </w:tc>
        <w:tc>
          <w:tcPr>
            <w:tcW w:w="860" w:type="dxa"/>
            <w:tcBorders>
              <w:left w:val="double" w:sz="4" w:space="0" w:color="auto"/>
              <w:bottom w:val="double" w:sz="4" w:space="0" w:color="auto"/>
            </w:tcBorders>
            <w:vAlign w:val="center"/>
          </w:tcPr>
          <w:p w14:paraId="1B130F16"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i/>
                <w:iCs/>
                <w:kern w:val="0"/>
                <w:sz w:val="18"/>
                <w:szCs w:val="18"/>
                <w:lang w:eastAsia="ja-JP"/>
              </w:rPr>
              <w:t>L</w:t>
            </w:r>
            <w:r w:rsidRPr="00FB1EC3">
              <w:rPr>
                <w:rFonts w:ascii="Arial" w:eastAsia="Yu Mincho" w:hAnsi="Arial" w:cs="Arial"/>
                <w:kern w:val="0"/>
                <w:sz w:val="18"/>
                <w:szCs w:val="18"/>
                <w:lang w:eastAsia="ja-JP"/>
              </w:rPr>
              <w:t xml:space="preserve"> = 1</w:t>
            </w:r>
          </w:p>
        </w:tc>
        <w:tc>
          <w:tcPr>
            <w:tcW w:w="900" w:type="dxa"/>
            <w:tcBorders>
              <w:bottom w:val="double" w:sz="4" w:space="0" w:color="auto"/>
            </w:tcBorders>
            <w:vAlign w:val="center"/>
          </w:tcPr>
          <w:p w14:paraId="45367684"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i/>
                <w:iCs/>
                <w:kern w:val="0"/>
                <w:sz w:val="18"/>
                <w:szCs w:val="18"/>
                <w:lang w:eastAsia="ja-JP"/>
              </w:rPr>
              <w:t>L</w:t>
            </w:r>
            <w:r w:rsidRPr="00FB1EC3">
              <w:rPr>
                <w:rFonts w:ascii="Arial" w:eastAsia="Yu Mincho" w:hAnsi="Arial" w:cs="Arial"/>
                <w:kern w:val="0"/>
                <w:sz w:val="18"/>
                <w:szCs w:val="18"/>
                <w:lang w:eastAsia="ja-JP"/>
              </w:rPr>
              <w:t xml:space="preserve"> = 2</w:t>
            </w:r>
          </w:p>
        </w:tc>
        <w:tc>
          <w:tcPr>
            <w:tcW w:w="900" w:type="dxa"/>
            <w:tcBorders>
              <w:bottom w:val="double" w:sz="4" w:space="0" w:color="auto"/>
            </w:tcBorders>
            <w:vAlign w:val="center"/>
          </w:tcPr>
          <w:p w14:paraId="556D7048"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i/>
                <w:iCs/>
                <w:kern w:val="0"/>
                <w:sz w:val="18"/>
                <w:szCs w:val="18"/>
                <w:lang w:eastAsia="ja-JP"/>
              </w:rPr>
              <w:t>L</w:t>
            </w:r>
            <w:r w:rsidRPr="00FB1EC3">
              <w:rPr>
                <w:rFonts w:ascii="Arial" w:eastAsia="Yu Mincho" w:hAnsi="Arial" w:cs="Arial"/>
                <w:kern w:val="0"/>
                <w:sz w:val="18"/>
                <w:szCs w:val="18"/>
                <w:lang w:eastAsia="ja-JP"/>
              </w:rPr>
              <w:t xml:space="preserve"> = 3</w:t>
            </w:r>
          </w:p>
        </w:tc>
        <w:tc>
          <w:tcPr>
            <w:tcW w:w="990" w:type="dxa"/>
            <w:tcBorders>
              <w:bottom w:val="double" w:sz="4" w:space="0" w:color="auto"/>
            </w:tcBorders>
            <w:vAlign w:val="center"/>
          </w:tcPr>
          <w:p w14:paraId="62795B30"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i/>
                <w:iCs/>
                <w:kern w:val="0"/>
                <w:sz w:val="18"/>
                <w:szCs w:val="18"/>
                <w:lang w:eastAsia="ja-JP"/>
              </w:rPr>
              <w:t>L</w:t>
            </w:r>
            <w:r w:rsidRPr="00FB1EC3">
              <w:rPr>
                <w:rFonts w:ascii="Arial" w:eastAsia="Yu Mincho" w:hAnsi="Arial" w:cs="Arial"/>
                <w:kern w:val="0"/>
                <w:sz w:val="18"/>
                <w:szCs w:val="18"/>
                <w:lang w:eastAsia="ja-JP"/>
              </w:rPr>
              <w:t xml:space="preserve"> = 4</w:t>
            </w:r>
          </w:p>
        </w:tc>
      </w:tr>
      <w:tr w:rsidR="00FB1EC3" w:rsidRPr="00FB1EC3" w14:paraId="76013C96" w14:textId="77777777" w:rsidTr="00AF7348">
        <w:trPr>
          <w:jc w:val="center"/>
        </w:trPr>
        <w:tc>
          <w:tcPr>
            <w:tcW w:w="1755" w:type="dxa"/>
            <w:vMerge w:val="restart"/>
            <w:tcBorders>
              <w:right w:val="single" w:sz="4" w:space="0" w:color="auto"/>
            </w:tcBorders>
            <w:vAlign w:val="center"/>
          </w:tcPr>
          <w:p w14:paraId="3AC37898"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00</w:t>
            </w:r>
          </w:p>
        </w:tc>
        <w:tc>
          <w:tcPr>
            <w:tcW w:w="1925" w:type="dxa"/>
            <w:tcBorders>
              <w:left w:val="single" w:sz="4" w:space="0" w:color="auto"/>
              <w:right w:val="double" w:sz="4" w:space="0" w:color="auto"/>
            </w:tcBorders>
            <w:vAlign w:val="center"/>
          </w:tcPr>
          <w:p w14:paraId="77F62B0B"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2</w:t>
            </w:r>
          </w:p>
        </w:tc>
        <w:tc>
          <w:tcPr>
            <w:tcW w:w="860" w:type="dxa"/>
            <w:tcBorders>
              <w:top w:val="double" w:sz="4" w:space="0" w:color="auto"/>
              <w:left w:val="double" w:sz="4" w:space="0" w:color="auto"/>
            </w:tcBorders>
            <w:vAlign w:val="center"/>
          </w:tcPr>
          <w:p w14:paraId="39DE3E4E"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0</w:t>
            </w:r>
          </w:p>
        </w:tc>
        <w:tc>
          <w:tcPr>
            <w:tcW w:w="900" w:type="dxa"/>
            <w:tcBorders>
              <w:top w:val="double" w:sz="4" w:space="0" w:color="auto"/>
            </w:tcBorders>
            <w:vAlign w:val="center"/>
          </w:tcPr>
          <w:p w14:paraId="1E09132D" w14:textId="77777777" w:rsidR="00FB1EC3" w:rsidRPr="00FB1EC3" w:rsidRDefault="00FB1EC3" w:rsidP="00FB1EC3">
            <w:pPr>
              <w:widowControl/>
              <w:suppressAutoHyphens w:val="0"/>
              <w:snapToGrid/>
              <w:spacing w:before="0" w:line="259" w:lineRule="auto"/>
              <w:jc w:val="center"/>
              <w:rPr>
                <w:rFonts w:ascii="Arial" w:eastAsia="Yu Mincho" w:hAnsi="Arial" w:cs="Arial"/>
                <w:color w:val="FF0000"/>
                <w:kern w:val="0"/>
                <w:sz w:val="18"/>
                <w:szCs w:val="18"/>
                <w:lang w:eastAsia="ja-JP"/>
              </w:rPr>
            </w:pPr>
            <w:r w:rsidRPr="00FB1EC3">
              <w:rPr>
                <w:rFonts w:ascii="Arial" w:eastAsia="Yu Mincho" w:hAnsi="Arial" w:cs="Arial"/>
                <w:color w:val="FF0000"/>
                <w:kern w:val="0"/>
                <w:sz w:val="18"/>
                <w:szCs w:val="18"/>
                <w:lang w:eastAsia="ja-JP"/>
              </w:rPr>
              <w:t>-0.091</w:t>
            </w:r>
          </w:p>
        </w:tc>
        <w:tc>
          <w:tcPr>
            <w:tcW w:w="900" w:type="dxa"/>
            <w:tcBorders>
              <w:top w:val="double" w:sz="4" w:space="0" w:color="auto"/>
            </w:tcBorders>
            <w:vAlign w:val="center"/>
          </w:tcPr>
          <w:p w14:paraId="5D315AD8" w14:textId="77777777" w:rsidR="00FB1EC3" w:rsidRPr="00FB1EC3" w:rsidRDefault="00FB1EC3" w:rsidP="00FB1EC3">
            <w:pPr>
              <w:widowControl/>
              <w:suppressAutoHyphens w:val="0"/>
              <w:snapToGrid/>
              <w:spacing w:before="0" w:line="259" w:lineRule="auto"/>
              <w:jc w:val="center"/>
              <w:rPr>
                <w:rFonts w:ascii="Arial" w:eastAsia="Yu Mincho" w:hAnsi="Arial" w:cs="Arial"/>
                <w:color w:val="FF0000"/>
                <w:kern w:val="0"/>
                <w:sz w:val="18"/>
                <w:szCs w:val="18"/>
                <w:lang w:eastAsia="ja-JP"/>
              </w:rPr>
            </w:pPr>
            <w:r w:rsidRPr="00FB1EC3">
              <w:rPr>
                <w:rFonts w:ascii="Arial" w:eastAsia="Yu Mincho" w:hAnsi="Arial" w:cs="Arial"/>
                <w:color w:val="FF0000"/>
                <w:kern w:val="0"/>
                <w:sz w:val="18"/>
                <w:szCs w:val="18"/>
                <w:lang w:eastAsia="ja-JP"/>
              </w:rPr>
              <w:t>-0.12</w:t>
            </w:r>
          </w:p>
        </w:tc>
        <w:tc>
          <w:tcPr>
            <w:tcW w:w="990" w:type="dxa"/>
            <w:tcBorders>
              <w:top w:val="double" w:sz="4" w:space="0" w:color="auto"/>
            </w:tcBorders>
            <w:vAlign w:val="center"/>
          </w:tcPr>
          <w:p w14:paraId="497704D5" w14:textId="77777777" w:rsidR="00FB1EC3" w:rsidRPr="00FB1EC3" w:rsidRDefault="00FB1EC3" w:rsidP="00FB1EC3">
            <w:pPr>
              <w:widowControl/>
              <w:suppressAutoHyphens w:val="0"/>
              <w:snapToGrid/>
              <w:spacing w:before="0" w:line="259" w:lineRule="auto"/>
              <w:jc w:val="center"/>
              <w:rPr>
                <w:rFonts w:ascii="Arial" w:eastAsia="Yu Mincho" w:hAnsi="Arial" w:cs="Arial"/>
                <w:color w:val="FF0000"/>
                <w:kern w:val="0"/>
                <w:sz w:val="18"/>
                <w:szCs w:val="18"/>
                <w:lang w:eastAsia="ja-JP"/>
              </w:rPr>
            </w:pPr>
            <w:r w:rsidRPr="00FB1EC3">
              <w:rPr>
                <w:rFonts w:ascii="Arial" w:eastAsia="Yu Mincho" w:hAnsi="Arial" w:cs="Arial"/>
                <w:color w:val="FF0000"/>
                <w:kern w:val="0"/>
                <w:sz w:val="18"/>
                <w:szCs w:val="18"/>
                <w:lang w:eastAsia="ja-JP"/>
              </w:rPr>
              <w:t>-0.14</w:t>
            </w:r>
          </w:p>
        </w:tc>
      </w:tr>
      <w:tr w:rsidR="00FB1EC3" w:rsidRPr="00FB1EC3" w14:paraId="65203956" w14:textId="77777777" w:rsidTr="00AF7348">
        <w:trPr>
          <w:jc w:val="center"/>
        </w:trPr>
        <w:tc>
          <w:tcPr>
            <w:tcW w:w="1755" w:type="dxa"/>
            <w:vMerge/>
            <w:tcBorders>
              <w:right w:val="single" w:sz="4" w:space="0" w:color="auto"/>
            </w:tcBorders>
            <w:vAlign w:val="center"/>
          </w:tcPr>
          <w:p w14:paraId="287E4533"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p>
        </w:tc>
        <w:tc>
          <w:tcPr>
            <w:tcW w:w="1925" w:type="dxa"/>
            <w:tcBorders>
              <w:left w:val="single" w:sz="4" w:space="0" w:color="auto"/>
              <w:right w:val="double" w:sz="4" w:space="0" w:color="auto"/>
            </w:tcBorders>
            <w:vAlign w:val="center"/>
          </w:tcPr>
          <w:p w14:paraId="0F316F00"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4</w:t>
            </w:r>
          </w:p>
        </w:tc>
        <w:tc>
          <w:tcPr>
            <w:tcW w:w="860" w:type="dxa"/>
            <w:tcBorders>
              <w:left w:val="double" w:sz="4" w:space="0" w:color="auto"/>
            </w:tcBorders>
            <w:vAlign w:val="center"/>
          </w:tcPr>
          <w:p w14:paraId="767C12B0"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0</w:t>
            </w:r>
          </w:p>
        </w:tc>
        <w:tc>
          <w:tcPr>
            <w:tcW w:w="900" w:type="dxa"/>
            <w:vAlign w:val="center"/>
          </w:tcPr>
          <w:p w14:paraId="10E5D2EA" w14:textId="77777777" w:rsidR="00FB1EC3" w:rsidRPr="00FB1EC3" w:rsidRDefault="00FB1EC3" w:rsidP="00FB1EC3">
            <w:pPr>
              <w:widowControl/>
              <w:suppressAutoHyphens w:val="0"/>
              <w:snapToGrid/>
              <w:spacing w:before="0" w:line="259" w:lineRule="auto"/>
              <w:jc w:val="center"/>
              <w:rPr>
                <w:rFonts w:ascii="Arial" w:eastAsia="Yu Mincho" w:hAnsi="Arial" w:cs="Arial"/>
                <w:color w:val="FF0000"/>
                <w:kern w:val="0"/>
                <w:sz w:val="18"/>
                <w:szCs w:val="18"/>
                <w:lang w:eastAsia="ja-JP"/>
              </w:rPr>
            </w:pPr>
            <w:r w:rsidRPr="00FB1EC3">
              <w:rPr>
                <w:rFonts w:ascii="Arial" w:eastAsia="Yu Mincho" w:hAnsi="Arial" w:cs="Arial"/>
                <w:color w:val="FF0000"/>
                <w:kern w:val="0"/>
                <w:sz w:val="18"/>
                <w:szCs w:val="18"/>
                <w:lang w:eastAsia="ja-JP"/>
              </w:rPr>
              <w:t>-0.046</w:t>
            </w:r>
          </w:p>
        </w:tc>
        <w:tc>
          <w:tcPr>
            <w:tcW w:w="900" w:type="dxa"/>
            <w:vAlign w:val="center"/>
          </w:tcPr>
          <w:p w14:paraId="5BD920EA" w14:textId="77777777" w:rsidR="00FB1EC3" w:rsidRPr="00FB1EC3" w:rsidRDefault="00FB1EC3" w:rsidP="00FB1EC3">
            <w:pPr>
              <w:widowControl/>
              <w:suppressAutoHyphens w:val="0"/>
              <w:snapToGrid/>
              <w:spacing w:before="0" w:line="259" w:lineRule="auto"/>
              <w:jc w:val="center"/>
              <w:rPr>
                <w:rFonts w:ascii="Arial" w:eastAsia="Yu Mincho" w:hAnsi="Arial" w:cs="Arial"/>
                <w:color w:val="FF0000"/>
                <w:kern w:val="0"/>
                <w:sz w:val="18"/>
                <w:szCs w:val="18"/>
                <w:lang w:eastAsia="ja-JP"/>
              </w:rPr>
            </w:pPr>
            <w:r w:rsidRPr="00FB1EC3">
              <w:rPr>
                <w:rFonts w:ascii="Arial" w:eastAsia="Yu Mincho" w:hAnsi="Arial" w:cs="Arial"/>
                <w:color w:val="FF0000"/>
                <w:kern w:val="0"/>
                <w:sz w:val="18"/>
                <w:szCs w:val="18"/>
                <w:lang w:eastAsia="ja-JP"/>
              </w:rPr>
              <w:t>-0.061</w:t>
            </w:r>
          </w:p>
        </w:tc>
        <w:tc>
          <w:tcPr>
            <w:tcW w:w="990" w:type="dxa"/>
            <w:vAlign w:val="center"/>
          </w:tcPr>
          <w:p w14:paraId="33D09CE8" w14:textId="77777777" w:rsidR="00FB1EC3" w:rsidRPr="00FB1EC3" w:rsidRDefault="00FB1EC3" w:rsidP="00FB1EC3">
            <w:pPr>
              <w:widowControl/>
              <w:suppressAutoHyphens w:val="0"/>
              <w:snapToGrid/>
              <w:spacing w:before="0" w:line="259" w:lineRule="auto"/>
              <w:jc w:val="center"/>
              <w:rPr>
                <w:rFonts w:ascii="Arial" w:eastAsia="Yu Mincho" w:hAnsi="Arial" w:cs="Arial"/>
                <w:color w:val="FF0000"/>
                <w:kern w:val="0"/>
                <w:sz w:val="18"/>
                <w:szCs w:val="18"/>
                <w:lang w:eastAsia="ja-JP"/>
              </w:rPr>
            </w:pPr>
            <w:r w:rsidRPr="00FB1EC3">
              <w:rPr>
                <w:rFonts w:ascii="Arial" w:eastAsia="Yu Mincho" w:hAnsi="Arial" w:cs="Arial"/>
                <w:color w:val="FF0000"/>
                <w:kern w:val="0"/>
                <w:sz w:val="18"/>
                <w:szCs w:val="18"/>
                <w:lang w:eastAsia="ja-JP"/>
              </w:rPr>
              <w:t>-0.068</w:t>
            </w:r>
          </w:p>
        </w:tc>
      </w:tr>
      <w:tr w:rsidR="00FB1EC3" w:rsidRPr="00FB1EC3" w14:paraId="753E842C" w14:textId="77777777" w:rsidTr="00AF7348">
        <w:trPr>
          <w:jc w:val="center"/>
        </w:trPr>
        <w:tc>
          <w:tcPr>
            <w:tcW w:w="1755" w:type="dxa"/>
            <w:vMerge w:val="restart"/>
            <w:tcBorders>
              <w:right w:val="single" w:sz="4" w:space="0" w:color="auto"/>
            </w:tcBorders>
            <w:vAlign w:val="center"/>
          </w:tcPr>
          <w:p w14:paraId="204475E8"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01</w:t>
            </w:r>
          </w:p>
        </w:tc>
        <w:tc>
          <w:tcPr>
            <w:tcW w:w="1925" w:type="dxa"/>
            <w:tcBorders>
              <w:left w:val="single" w:sz="4" w:space="0" w:color="auto"/>
              <w:right w:val="double" w:sz="4" w:space="0" w:color="auto"/>
            </w:tcBorders>
            <w:vAlign w:val="center"/>
          </w:tcPr>
          <w:p w14:paraId="7D6BFAB4"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2</w:t>
            </w:r>
          </w:p>
        </w:tc>
        <w:tc>
          <w:tcPr>
            <w:tcW w:w="860" w:type="dxa"/>
            <w:tcBorders>
              <w:left w:val="double" w:sz="4" w:space="0" w:color="auto"/>
            </w:tcBorders>
          </w:tcPr>
          <w:p w14:paraId="327DB8C9"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0</w:t>
            </w:r>
          </w:p>
        </w:tc>
        <w:tc>
          <w:tcPr>
            <w:tcW w:w="900" w:type="dxa"/>
          </w:tcPr>
          <w:p w14:paraId="1C26D85B"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0</w:t>
            </w:r>
          </w:p>
        </w:tc>
        <w:tc>
          <w:tcPr>
            <w:tcW w:w="900" w:type="dxa"/>
          </w:tcPr>
          <w:p w14:paraId="1946CCAA"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0</w:t>
            </w:r>
          </w:p>
        </w:tc>
        <w:tc>
          <w:tcPr>
            <w:tcW w:w="990" w:type="dxa"/>
          </w:tcPr>
          <w:p w14:paraId="4C2652AD"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0</w:t>
            </w:r>
          </w:p>
        </w:tc>
      </w:tr>
    </w:tbl>
    <w:p w14:paraId="12ED4735" w14:textId="332C21A9" w:rsidR="00FB1EC3" w:rsidRPr="00FB1EC3" w:rsidRDefault="00FB1EC3" w:rsidP="00FB1EC3">
      <w:pPr>
        <w:adjustRightInd w:val="0"/>
        <w:spacing w:before="120" w:after="120" w:line="240" w:lineRule="auto"/>
        <w:rPr>
          <w:bCs/>
        </w:rPr>
      </w:pPr>
      <w:bookmarkStart w:id="13" w:name="_Toc189832425"/>
      <w:r>
        <w:t>If 3 dB boosting of both PTRS and PUSCH REs is used in an symbol with UL resource muting, there can be a slightly larger difference in the total energy across the PUSCH bandwidth between a symbol with PTRS and a symbol without PTRS compared to the difference observed for legacy NR with no UL muting. The maximum difference is -0.28 dB compared ot legacy NR where the maximum is -0.14 dB.</w:t>
      </w:r>
      <w:bookmarkEnd w:id="13"/>
      <w:r>
        <w:t xml:space="preserve"> </w:t>
      </w:r>
    </w:p>
    <w:p w14:paraId="2342021E" w14:textId="77777777" w:rsidR="00FB1EC3" w:rsidRPr="00FB1EC3" w:rsidRDefault="00FB1EC3" w:rsidP="00FB1EC3">
      <w:pPr>
        <w:keepNext/>
        <w:widowControl/>
        <w:suppressAutoHyphens w:val="0"/>
        <w:snapToGrid/>
        <w:spacing w:before="120" w:after="120" w:line="259" w:lineRule="auto"/>
        <w:jc w:val="left"/>
        <w:rPr>
          <w:rFonts w:ascii="Arial" w:eastAsia="Calibri" w:hAnsi="Arial" w:cs="Arial"/>
          <w:b/>
          <w:kern w:val="0"/>
          <w:sz w:val="20"/>
          <w:lang w:eastAsia="en-GB"/>
        </w:rPr>
      </w:pPr>
      <w:bookmarkStart w:id="14" w:name="_Ref189779994"/>
      <w:r w:rsidRPr="00FB1EC3">
        <w:rPr>
          <w:rFonts w:ascii="Arial" w:eastAsia="Calibri" w:hAnsi="Arial" w:cs="Arial"/>
          <w:b/>
          <w:kern w:val="0"/>
          <w:sz w:val="20"/>
          <w:lang w:eastAsia="en-GB"/>
        </w:rPr>
        <w:t xml:space="preserve">Table </w:t>
      </w:r>
      <w:r w:rsidRPr="00FB1EC3">
        <w:rPr>
          <w:rFonts w:ascii="Arial" w:eastAsia="Calibri" w:hAnsi="Arial" w:cs="Arial"/>
          <w:b/>
          <w:kern w:val="0"/>
          <w:sz w:val="20"/>
          <w:lang w:eastAsia="en-GB"/>
        </w:rPr>
        <w:fldChar w:fldCharType="begin"/>
      </w:r>
      <w:r w:rsidRPr="00FB1EC3">
        <w:rPr>
          <w:rFonts w:ascii="Arial" w:eastAsia="Calibri" w:hAnsi="Arial" w:cs="Arial"/>
          <w:b/>
          <w:kern w:val="0"/>
          <w:sz w:val="20"/>
          <w:lang w:eastAsia="en-GB"/>
        </w:rPr>
        <w:instrText xml:space="preserve"> SEQ Table \* ARABIC </w:instrText>
      </w:r>
      <w:r w:rsidRPr="00FB1EC3">
        <w:rPr>
          <w:rFonts w:ascii="Arial" w:eastAsia="Calibri" w:hAnsi="Arial" w:cs="Arial"/>
          <w:b/>
          <w:kern w:val="0"/>
          <w:sz w:val="20"/>
          <w:lang w:eastAsia="en-GB"/>
        </w:rPr>
        <w:fldChar w:fldCharType="separate"/>
      </w:r>
      <w:r w:rsidRPr="00FB1EC3">
        <w:rPr>
          <w:rFonts w:ascii="Arial" w:eastAsia="Calibri" w:hAnsi="Arial" w:cs="Arial"/>
          <w:b/>
          <w:noProof/>
          <w:kern w:val="0"/>
          <w:sz w:val="20"/>
          <w:lang w:eastAsia="en-GB"/>
        </w:rPr>
        <w:t>2</w:t>
      </w:r>
      <w:r w:rsidRPr="00FB1EC3">
        <w:rPr>
          <w:rFonts w:ascii="Arial" w:eastAsia="Calibri" w:hAnsi="Arial" w:cs="Arial"/>
          <w:b/>
          <w:kern w:val="0"/>
          <w:sz w:val="20"/>
          <w:lang w:eastAsia="en-GB"/>
        </w:rPr>
        <w:fldChar w:fldCharType="end"/>
      </w:r>
      <w:bookmarkEnd w:id="14"/>
      <w:r w:rsidRPr="00FB1EC3">
        <w:rPr>
          <w:rFonts w:ascii="Arial" w:eastAsia="Calibri" w:hAnsi="Arial" w:cs="Arial"/>
          <w:b/>
          <w:kern w:val="0"/>
          <w:sz w:val="20"/>
          <w:lang w:eastAsia="en-GB"/>
        </w:rPr>
        <w:t>: Difference (in dB) between the total energy in a symbol with muting + PTRS vs. a symbol with muting and no PTRS when applying 3 dB boosting of PTRS and PUSCH REs (</w:t>
      </w:r>
      <m:oMath>
        <m:sSub>
          <m:sSubPr>
            <m:ctrlPr>
              <w:rPr>
                <w:rFonts w:ascii="Cambria Math" w:eastAsia="Calibri" w:hAnsi="Cambria Math" w:cs="Arial"/>
                <w:b/>
                <w:i/>
                <w:kern w:val="0"/>
                <w:sz w:val="20"/>
                <w:lang w:eastAsia="ja-JP"/>
              </w:rPr>
            </m:ctrlPr>
          </m:sSubPr>
          <m:e>
            <m:r>
              <m:rPr>
                <m:sty m:val="bi"/>
              </m:rPr>
              <w:rPr>
                <w:rFonts w:ascii="Cambria Math" w:eastAsia="Calibri" w:hAnsi="Cambria Math" w:cs="Arial"/>
                <w:kern w:val="0"/>
                <w:sz w:val="20"/>
                <w:lang w:eastAsia="ja-JP"/>
              </w:rPr>
              <m:t>ρ</m:t>
            </m:r>
          </m:e>
          <m:sub>
            <m:r>
              <m:rPr>
                <m:sty m:val="bi"/>
              </m:rPr>
              <w:rPr>
                <w:rFonts w:ascii="Cambria Math" w:eastAsia="Calibri" w:hAnsi="Cambria Math" w:cs="Arial"/>
                <w:kern w:val="0"/>
                <w:sz w:val="20"/>
                <w:lang w:eastAsia="ja-JP"/>
              </w:rPr>
              <m:t>2</m:t>
            </m:r>
          </m:sub>
        </m:sSub>
        <m:r>
          <m:rPr>
            <m:sty m:val="bi"/>
          </m:rPr>
          <w:rPr>
            <w:rFonts w:ascii="Cambria Math" w:eastAsia="Calibri" w:hAnsi="Cambria Math" w:cs="Arial"/>
            <w:kern w:val="0"/>
            <w:sz w:val="20"/>
            <w:lang w:eastAsia="ja-JP"/>
          </w:rPr>
          <m:t>=2</m:t>
        </m:r>
      </m:oMath>
      <w:r w:rsidRPr="00FB1EC3">
        <w:rPr>
          <w:rFonts w:ascii="Arial" w:eastAsia="Calibri" w:hAnsi="Arial" w:cs="Arial"/>
          <w:b/>
          <w:kern w:val="0"/>
          <w:sz w:val="20"/>
          <w:lang w:eastAsia="en-GB"/>
        </w:rPr>
        <w:t>) assuming</w:t>
      </w:r>
      <w:r w:rsidRPr="00FB1EC3">
        <w:rPr>
          <w:rFonts w:ascii="Arial" w:eastAsia="Yu Mincho" w:hAnsi="Arial" w:cs="Arial"/>
          <w:b/>
          <w:kern w:val="0"/>
          <w:sz w:val="20"/>
          <w:lang w:eastAsia="ja-JP"/>
        </w:rPr>
        <w:t xml:space="preserve"> </w:t>
      </w:r>
      <m:oMath>
        <m:sSub>
          <m:sSubPr>
            <m:ctrlPr>
              <w:rPr>
                <w:rFonts w:ascii="Cambria Math" w:eastAsia="Calibri" w:hAnsi="Cambria Math" w:cs="Arial"/>
                <w:bCs/>
                <w:i/>
                <w:kern w:val="0"/>
                <w:sz w:val="20"/>
                <w:lang w:eastAsia="ja-JP"/>
              </w:rPr>
            </m:ctrlPr>
          </m:sSubPr>
          <m:e>
            <m:r>
              <m:rPr>
                <m:sty m:val="bi"/>
              </m:rPr>
              <w:rPr>
                <w:rFonts w:ascii="Cambria Math" w:eastAsia="Calibri" w:hAnsi="Cambria Math" w:cs="Arial"/>
                <w:kern w:val="0"/>
                <w:sz w:val="20"/>
                <w:lang w:eastAsia="ja-JP"/>
              </w:rPr>
              <m:t>Q</m:t>
            </m:r>
          </m:e>
          <m:sub>
            <m:r>
              <m:rPr>
                <m:sty m:val="bi"/>
              </m:rPr>
              <w:rPr>
                <w:rFonts w:ascii="Cambria Math" w:eastAsia="Calibri" w:hAnsi="Cambria Math" w:cs="Arial"/>
                <w:kern w:val="0"/>
                <w:sz w:val="20"/>
                <w:lang w:eastAsia="ja-JP"/>
              </w:rPr>
              <m:t>p</m:t>
            </m:r>
          </m:sub>
        </m:sSub>
        <m:r>
          <m:rPr>
            <m:sty m:val="bi"/>
          </m:rPr>
          <w:rPr>
            <w:rFonts w:ascii="Cambria Math" w:eastAsia="Yu Mincho" w:hAnsi="Cambria Math" w:cs="Arial"/>
            <w:kern w:val="0"/>
            <w:sz w:val="20"/>
            <w:lang w:eastAsia="ja-JP"/>
          </w:rPr>
          <m:t>=1</m:t>
        </m:r>
      </m:oMath>
      <w:r w:rsidRPr="00FB1EC3">
        <w:rPr>
          <w:rFonts w:ascii="Arial" w:eastAsia="Calibri" w:hAnsi="Arial" w:cs="Arial"/>
          <w:b/>
          <w:kern w:val="0"/>
          <w:sz w:val="20"/>
          <w:lang w:eastAsia="ja-JP"/>
        </w:rPr>
        <w:t xml:space="preserve"> PTRS port </w:t>
      </w:r>
      <w:r w:rsidRPr="00FB1EC3">
        <w:rPr>
          <w:rFonts w:ascii="Arial" w:eastAsia="Yu Mincho" w:hAnsi="Arial" w:cs="Arial"/>
          <w:b/>
          <w:kern w:val="0"/>
          <w:sz w:val="20"/>
          <w:lang w:eastAsia="ja-JP"/>
        </w:rPr>
        <w:t xml:space="preserve">and non-coherent UEs in 38.211 </w:t>
      </w:r>
      <w:r w:rsidRPr="00FB1EC3">
        <w:rPr>
          <w:rFonts w:ascii="Arial" w:eastAsia="宋体" w:hAnsi="Arial" w:cs="Times New Roman"/>
          <w:b/>
          <w:kern w:val="0"/>
          <w:sz w:val="20"/>
          <w:szCs w:val="20"/>
          <w:lang w:val="x-none" w:eastAsia="en-GB"/>
        </w:rPr>
        <w:t>Table 6.2.3.1-3</w:t>
      </w:r>
      <w:r w:rsidRPr="00FB1EC3">
        <w:rPr>
          <w:rFonts w:ascii="Arial" w:eastAsia="Yu Mincho" w:hAnsi="Arial" w:cs="Arial"/>
          <w:b/>
          <w:kern w:val="0"/>
          <w:sz w:val="20"/>
          <w:lang w:eastAsia="ja-JP"/>
        </w:rPr>
        <w:t xml:space="preserve">. </w:t>
      </w:r>
    </w:p>
    <w:tbl>
      <w:tblPr>
        <w:tblStyle w:val="TableGrid3"/>
        <w:tblW w:w="0" w:type="auto"/>
        <w:jc w:val="center"/>
        <w:tblLook w:val="04A0" w:firstRow="1" w:lastRow="0" w:firstColumn="1" w:lastColumn="0" w:noHBand="0" w:noVBand="1"/>
      </w:tblPr>
      <w:tblGrid>
        <w:gridCol w:w="1755"/>
        <w:gridCol w:w="1925"/>
        <w:gridCol w:w="860"/>
        <w:gridCol w:w="900"/>
        <w:gridCol w:w="900"/>
        <w:gridCol w:w="990"/>
      </w:tblGrid>
      <w:tr w:rsidR="00FB1EC3" w:rsidRPr="00FB1EC3" w14:paraId="0D2BDB23" w14:textId="77777777" w:rsidTr="00AF7348">
        <w:trPr>
          <w:jc w:val="center"/>
        </w:trPr>
        <w:tc>
          <w:tcPr>
            <w:tcW w:w="1755" w:type="dxa"/>
            <w:vMerge w:val="restart"/>
            <w:tcBorders>
              <w:right w:val="single" w:sz="4" w:space="0" w:color="auto"/>
            </w:tcBorders>
            <w:vAlign w:val="bottom"/>
          </w:tcPr>
          <w:p w14:paraId="3657F8D0" w14:textId="77777777" w:rsidR="00FB1EC3" w:rsidRPr="00FB1EC3" w:rsidRDefault="00FB1EC3" w:rsidP="00FB1EC3">
            <w:pPr>
              <w:widowControl/>
              <w:suppressAutoHyphens w:val="0"/>
              <w:snapToGrid/>
              <w:spacing w:before="0" w:line="259" w:lineRule="auto"/>
              <w:jc w:val="center"/>
              <w:rPr>
                <w:rFonts w:ascii="Arial" w:eastAsia="Yu Mincho" w:hAnsi="Arial" w:cs="Arial"/>
                <w:b/>
                <w:bCs/>
                <w:i/>
                <w:iCs/>
                <w:kern w:val="0"/>
                <w:sz w:val="18"/>
                <w:szCs w:val="18"/>
                <w:lang w:eastAsia="ja-JP"/>
              </w:rPr>
            </w:pPr>
            <w:r w:rsidRPr="00FB1EC3">
              <w:rPr>
                <w:rFonts w:ascii="Arial" w:eastAsia="Yu Mincho" w:hAnsi="Arial" w:cs="Arial"/>
                <w:b/>
                <w:bCs/>
                <w:i/>
                <w:iCs/>
                <w:kern w:val="0"/>
                <w:sz w:val="18"/>
                <w:szCs w:val="18"/>
                <w:lang w:eastAsia="ja-JP"/>
              </w:rPr>
              <w:t>UL-PTRS-power</w:t>
            </w:r>
          </w:p>
        </w:tc>
        <w:tc>
          <w:tcPr>
            <w:tcW w:w="1925" w:type="dxa"/>
            <w:vMerge w:val="restart"/>
            <w:tcBorders>
              <w:left w:val="single" w:sz="4" w:space="0" w:color="auto"/>
              <w:right w:val="double" w:sz="4" w:space="0" w:color="auto"/>
            </w:tcBorders>
            <w:vAlign w:val="bottom"/>
          </w:tcPr>
          <w:p w14:paraId="67F11B14" w14:textId="77777777" w:rsidR="00FB1EC3" w:rsidRPr="000D5802" w:rsidRDefault="00FB1EC3" w:rsidP="00FB1EC3">
            <w:pPr>
              <w:widowControl/>
              <w:suppressAutoHyphens w:val="0"/>
              <w:snapToGrid/>
              <w:spacing w:before="0" w:line="259" w:lineRule="auto"/>
              <w:jc w:val="center"/>
              <w:rPr>
                <w:rFonts w:ascii="Arial" w:eastAsia="Yu Mincho" w:hAnsi="Arial" w:cs="Arial"/>
                <w:kern w:val="0"/>
                <w:sz w:val="18"/>
                <w:szCs w:val="18"/>
                <w:lang w:val="en-US" w:eastAsia="ja-JP"/>
              </w:rPr>
            </w:pPr>
            <w:r w:rsidRPr="000D5802">
              <w:rPr>
                <w:rFonts w:ascii="Arial" w:eastAsia="Yu Mincho" w:hAnsi="Arial" w:cs="Arial"/>
                <w:kern w:val="0"/>
                <w:sz w:val="18"/>
                <w:szCs w:val="18"/>
                <w:lang w:val="en-US" w:eastAsia="ja-JP"/>
              </w:rPr>
              <w:t>PTRS Frequency Domain Density (</w:t>
            </w:r>
            <w:r w:rsidRPr="000D5802">
              <w:rPr>
                <w:rFonts w:ascii="Arial" w:eastAsia="Yu Mincho" w:hAnsi="Arial" w:cs="Arial"/>
                <w:i/>
                <w:iCs/>
                <w:kern w:val="0"/>
                <w:sz w:val="18"/>
                <w:szCs w:val="18"/>
                <w:lang w:val="en-US" w:eastAsia="ja-JP"/>
              </w:rPr>
              <w:t>K</w:t>
            </w:r>
            <w:r w:rsidRPr="000D5802">
              <w:rPr>
                <w:rFonts w:ascii="Arial" w:eastAsia="Yu Mincho" w:hAnsi="Arial" w:cs="Arial"/>
                <w:kern w:val="0"/>
                <w:sz w:val="18"/>
                <w:szCs w:val="18"/>
                <w:lang w:val="en-US" w:eastAsia="ja-JP"/>
              </w:rPr>
              <w:t>)</w:t>
            </w:r>
          </w:p>
        </w:tc>
        <w:tc>
          <w:tcPr>
            <w:tcW w:w="3650" w:type="dxa"/>
            <w:gridSpan w:val="4"/>
            <w:tcBorders>
              <w:left w:val="double" w:sz="4" w:space="0" w:color="auto"/>
              <w:bottom w:val="single" w:sz="4" w:space="0" w:color="auto"/>
            </w:tcBorders>
            <w:vAlign w:val="center"/>
          </w:tcPr>
          <w:p w14:paraId="27A8AE1A" w14:textId="77777777" w:rsidR="00FB1EC3" w:rsidRPr="000D5802" w:rsidRDefault="00FB1EC3" w:rsidP="00FB1EC3">
            <w:pPr>
              <w:widowControl/>
              <w:suppressAutoHyphens w:val="0"/>
              <w:snapToGrid/>
              <w:spacing w:before="0" w:line="259" w:lineRule="auto"/>
              <w:jc w:val="center"/>
              <w:rPr>
                <w:rFonts w:ascii="Arial" w:eastAsia="Yu Mincho" w:hAnsi="Arial" w:cs="Arial"/>
                <w:kern w:val="0"/>
                <w:sz w:val="18"/>
                <w:szCs w:val="18"/>
                <w:lang w:val="en-US" w:eastAsia="ja-JP"/>
              </w:rPr>
            </w:pPr>
            <w:r w:rsidRPr="000D5802">
              <w:rPr>
                <w:rFonts w:ascii="Arial" w:eastAsia="Yu Mincho" w:hAnsi="Arial" w:cs="Arial"/>
                <w:kern w:val="0"/>
                <w:sz w:val="18"/>
                <w:szCs w:val="18"/>
                <w:lang w:val="en-US" w:eastAsia="ja-JP"/>
              </w:rPr>
              <w:t>Difference (in dB) between the total energy in a symbol with muting + PTRS vs. a symbol with muting and no PTRS</w:t>
            </w:r>
          </w:p>
        </w:tc>
      </w:tr>
      <w:tr w:rsidR="00FB1EC3" w:rsidRPr="00FB1EC3" w14:paraId="005E153C" w14:textId="77777777" w:rsidTr="00AF7348">
        <w:trPr>
          <w:jc w:val="center"/>
        </w:trPr>
        <w:tc>
          <w:tcPr>
            <w:tcW w:w="1755" w:type="dxa"/>
            <w:vMerge/>
            <w:tcBorders>
              <w:right w:val="single" w:sz="4" w:space="0" w:color="auto"/>
            </w:tcBorders>
          </w:tcPr>
          <w:p w14:paraId="66829053" w14:textId="77777777" w:rsidR="00FB1EC3" w:rsidRPr="000D5802" w:rsidRDefault="00FB1EC3" w:rsidP="00FB1EC3">
            <w:pPr>
              <w:widowControl/>
              <w:suppressAutoHyphens w:val="0"/>
              <w:snapToGrid/>
              <w:spacing w:before="0" w:line="259" w:lineRule="auto"/>
              <w:jc w:val="center"/>
              <w:rPr>
                <w:rFonts w:ascii="Arial" w:eastAsia="Yu Mincho" w:hAnsi="Arial" w:cs="Arial"/>
                <w:kern w:val="0"/>
                <w:sz w:val="18"/>
                <w:szCs w:val="18"/>
                <w:lang w:val="en-US" w:eastAsia="ja-JP"/>
              </w:rPr>
            </w:pPr>
          </w:p>
        </w:tc>
        <w:tc>
          <w:tcPr>
            <w:tcW w:w="1925" w:type="dxa"/>
            <w:vMerge/>
            <w:tcBorders>
              <w:left w:val="single" w:sz="4" w:space="0" w:color="auto"/>
              <w:right w:val="double" w:sz="4" w:space="0" w:color="auto"/>
            </w:tcBorders>
            <w:vAlign w:val="center"/>
          </w:tcPr>
          <w:p w14:paraId="39E7AC59" w14:textId="77777777" w:rsidR="00FB1EC3" w:rsidRPr="000D5802" w:rsidRDefault="00FB1EC3" w:rsidP="00FB1EC3">
            <w:pPr>
              <w:widowControl/>
              <w:suppressAutoHyphens w:val="0"/>
              <w:snapToGrid/>
              <w:spacing w:before="0" w:line="259" w:lineRule="auto"/>
              <w:jc w:val="center"/>
              <w:rPr>
                <w:rFonts w:ascii="Arial" w:eastAsia="Yu Mincho" w:hAnsi="Arial" w:cs="Arial"/>
                <w:kern w:val="0"/>
                <w:sz w:val="18"/>
                <w:szCs w:val="18"/>
                <w:lang w:val="en-US" w:eastAsia="ja-JP"/>
              </w:rPr>
            </w:pPr>
          </w:p>
        </w:tc>
        <w:tc>
          <w:tcPr>
            <w:tcW w:w="860" w:type="dxa"/>
            <w:tcBorders>
              <w:left w:val="double" w:sz="4" w:space="0" w:color="auto"/>
              <w:bottom w:val="double" w:sz="4" w:space="0" w:color="auto"/>
            </w:tcBorders>
            <w:vAlign w:val="center"/>
          </w:tcPr>
          <w:p w14:paraId="07CBB744"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i/>
                <w:iCs/>
                <w:kern w:val="0"/>
                <w:sz w:val="18"/>
                <w:szCs w:val="18"/>
                <w:lang w:eastAsia="ja-JP"/>
              </w:rPr>
              <w:t>L</w:t>
            </w:r>
            <w:r w:rsidRPr="00FB1EC3">
              <w:rPr>
                <w:rFonts w:ascii="Arial" w:eastAsia="Yu Mincho" w:hAnsi="Arial" w:cs="Arial"/>
                <w:kern w:val="0"/>
                <w:sz w:val="18"/>
                <w:szCs w:val="18"/>
                <w:lang w:eastAsia="ja-JP"/>
              </w:rPr>
              <w:t xml:space="preserve"> = 1</w:t>
            </w:r>
          </w:p>
        </w:tc>
        <w:tc>
          <w:tcPr>
            <w:tcW w:w="900" w:type="dxa"/>
            <w:tcBorders>
              <w:bottom w:val="double" w:sz="4" w:space="0" w:color="auto"/>
            </w:tcBorders>
            <w:vAlign w:val="center"/>
          </w:tcPr>
          <w:p w14:paraId="2D425284"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i/>
                <w:iCs/>
                <w:kern w:val="0"/>
                <w:sz w:val="18"/>
                <w:szCs w:val="18"/>
                <w:lang w:eastAsia="ja-JP"/>
              </w:rPr>
              <w:t>L</w:t>
            </w:r>
            <w:r w:rsidRPr="00FB1EC3">
              <w:rPr>
                <w:rFonts w:ascii="Arial" w:eastAsia="Yu Mincho" w:hAnsi="Arial" w:cs="Arial"/>
                <w:kern w:val="0"/>
                <w:sz w:val="18"/>
                <w:szCs w:val="18"/>
                <w:lang w:eastAsia="ja-JP"/>
              </w:rPr>
              <w:t xml:space="preserve"> = 2</w:t>
            </w:r>
          </w:p>
        </w:tc>
        <w:tc>
          <w:tcPr>
            <w:tcW w:w="900" w:type="dxa"/>
            <w:tcBorders>
              <w:bottom w:val="double" w:sz="4" w:space="0" w:color="auto"/>
            </w:tcBorders>
            <w:vAlign w:val="center"/>
          </w:tcPr>
          <w:p w14:paraId="64646F3D"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i/>
                <w:iCs/>
                <w:kern w:val="0"/>
                <w:sz w:val="18"/>
                <w:szCs w:val="18"/>
                <w:lang w:eastAsia="ja-JP"/>
              </w:rPr>
              <w:t>L</w:t>
            </w:r>
            <w:r w:rsidRPr="00FB1EC3">
              <w:rPr>
                <w:rFonts w:ascii="Arial" w:eastAsia="Yu Mincho" w:hAnsi="Arial" w:cs="Arial"/>
                <w:kern w:val="0"/>
                <w:sz w:val="18"/>
                <w:szCs w:val="18"/>
                <w:lang w:eastAsia="ja-JP"/>
              </w:rPr>
              <w:t xml:space="preserve"> = 3</w:t>
            </w:r>
          </w:p>
        </w:tc>
        <w:tc>
          <w:tcPr>
            <w:tcW w:w="990" w:type="dxa"/>
            <w:tcBorders>
              <w:bottom w:val="double" w:sz="4" w:space="0" w:color="auto"/>
            </w:tcBorders>
            <w:vAlign w:val="center"/>
          </w:tcPr>
          <w:p w14:paraId="7C0C5677"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i/>
                <w:iCs/>
                <w:kern w:val="0"/>
                <w:sz w:val="18"/>
                <w:szCs w:val="18"/>
                <w:lang w:eastAsia="ja-JP"/>
              </w:rPr>
              <w:t>L</w:t>
            </w:r>
            <w:r w:rsidRPr="00FB1EC3">
              <w:rPr>
                <w:rFonts w:ascii="Arial" w:eastAsia="Yu Mincho" w:hAnsi="Arial" w:cs="Arial"/>
                <w:kern w:val="0"/>
                <w:sz w:val="18"/>
                <w:szCs w:val="18"/>
                <w:lang w:eastAsia="ja-JP"/>
              </w:rPr>
              <w:t xml:space="preserve"> = 4</w:t>
            </w:r>
          </w:p>
        </w:tc>
      </w:tr>
      <w:tr w:rsidR="00FB1EC3" w:rsidRPr="00FB1EC3" w14:paraId="65586389" w14:textId="77777777" w:rsidTr="00AF7348">
        <w:trPr>
          <w:jc w:val="center"/>
        </w:trPr>
        <w:tc>
          <w:tcPr>
            <w:tcW w:w="1755" w:type="dxa"/>
            <w:vMerge w:val="restart"/>
            <w:tcBorders>
              <w:right w:val="single" w:sz="4" w:space="0" w:color="auto"/>
            </w:tcBorders>
            <w:vAlign w:val="center"/>
          </w:tcPr>
          <w:p w14:paraId="346157F8"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lastRenderedPageBreak/>
              <w:t>00</w:t>
            </w:r>
          </w:p>
        </w:tc>
        <w:tc>
          <w:tcPr>
            <w:tcW w:w="1925" w:type="dxa"/>
            <w:tcBorders>
              <w:left w:val="single" w:sz="4" w:space="0" w:color="auto"/>
              <w:right w:val="double" w:sz="4" w:space="0" w:color="auto"/>
            </w:tcBorders>
            <w:vAlign w:val="center"/>
          </w:tcPr>
          <w:p w14:paraId="15788F47"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2</w:t>
            </w:r>
          </w:p>
        </w:tc>
        <w:tc>
          <w:tcPr>
            <w:tcW w:w="860" w:type="dxa"/>
            <w:tcBorders>
              <w:top w:val="double" w:sz="4" w:space="0" w:color="auto"/>
              <w:left w:val="double" w:sz="4" w:space="0" w:color="auto"/>
            </w:tcBorders>
            <w:vAlign w:val="center"/>
          </w:tcPr>
          <w:p w14:paraId="4D1D51E9"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0</w:t>
            </w:r>
          </w:p>
        </w:tc>
        <w:tc>
          <w:tcPr>
            <w:tcW w:w="900" w:type="dxa"/>
            <w:tcBorders>
              <w:top w:val="double" w:sz="4" w:space="0" w:color="auto"/>
            </w:tcBorders>
            <w:vAlign w:val="center"/>
          </w:tcPr>
          <w:p w14:paraId="78DC3D8B" w14:textId="77777777" w:rsidR="00FB1EC3" w:rsidRPr="00FB1EC3" w:rsidRDefault="00FB1EC3" w:rsidP="00FB1EC3">
            <w:pPr>
              <w:widowControl/>
              <w:suppressAutoHyphens w:val="0"/>
              <w:snapToGrid/>
              <w:spacing w:before="0" w:line="259" w:lineRule="auto"/>
              <w:jc w:val="center"/>
              <w:rPr>
                <w:rFonts w:ascii="Arial" w:eastAsia="Yu Mincho" w:hAnsi="Arial" w:cs="Arial"/>
                <w:color w:val="FF0000"/>
                <w:kern w:val="0"/>
                <w:sz w:val="18"/>
                <w:szCs w:val="18"/>
                <w:lang w:eastAsia="ja-JP"/>
              </w:rPr>
            </w:pPr>
            <w:r w:rsidRPr="00FB1EC3">
              <w:rPr>
                <w:rFonts w:ascii="Arial" w:eastAsia="Yu Mincho" w:hAnsi="Arial" w:cs="Arial"/>
                <w:color w:val="FF0000"/>
                <w:kern w:val="0"/>
                <w:sz w:val="18"/>
                <w:szCs w:val="18"/>
                <w:lang w:eastAsia="ja-JP"/>
              </w:rPr>
              <w:t>-0.19</w:t>
            </w:r>
          </w:p>
        </w:tc>
        <w:tc>
          <w:tcPr>
            <w:tcW w:w="900" w:type="dxa"/>
            <w:tcBorders>
              <w:top w:val="double" w:sz="4" w:space="0" w:color="auto"/>
            </w:tcBorders>
            <w:vAlign w:val="center"/>
          </w:tcPr>
          <w:p w14:paraId="3431FEE6" w14:textId="77777777" w:rsidR="00FB1EC3" w:rsidRPr="00FB1EC3" w:rsidRDefault="00FB1EC3" w:rsidP="00FB1EC3">
            <w:pPr>
              <w:widowControl/>
              <w:suppressAutoHyphens w:val="0"/>
              <w:snapToGrid/>
              <w:spacing w:before="0" w:line="259" w:lineRule="auto"/>
              <w:jc w:val="center"/>
              <w:rPr>
                <w:rFonts w:ascii="Arial" w:eastAsia="Yu Mincho" w:hAnsi="Arial" w:cs="Arial"/>
                <w:color w:val="FF0000"/>
                <w:kern w:val="0"/>
                <w:sz w:val="18"/>
                <w:szCs w:val="18"/>
                <w:lang w:eastAsia="ja-JP"/>
              </w:rPr>
            </w:pPr>
            <w:r w:rsidRPr="00FB1EC3">
              <w:rPr>
                <w:rFonts w:ascii="Arial" w:eastAsia="Yu Mincho" w:hAnsi="Arial" w:cs="Arial"/>
                <w:color w:val="FF0000"/>
                <w:kern w:val="0"/>
                <w:sz w:val="18"/>
                <w:szCs w:val="18"/>
                <w:lang w:eastAsia="ja-JP"/>
              </w:rPr>
              <w:t>-0.25</w:t>
            </w:r>
          </w:p>
        </w:tc>
        <w:tc>
          <w:tcPr>
            <w:tcW w:w="990" w:type="dxa"/>
            <w:tcBorders>
              <w:top w:val="double" w:sz="4" w:space="0" w:color="auto"/>
            </w:tcBorders>
            <w:vAlign w:val="center"/>
          </w:tcPr>
          <w:p w14:paraId="7D0C8BB4" w14:textId="77777777" w:rsidR="00FB1EC3" w:rsidRPr="00FB1EC3" w:rsidRDefault="00FB1EC3" w:rsidP="00FB1EC3">
            <w:pPr>
              <w:widowControl/>
              <w:suppressAutoHyphens w:val="0"/>
              <w:snapToGrid/>
              <w:spacing w:before="0" w:line="259" w:lineRule="auto"/>
              <w:jc w:val="center"/>
              <w:rPr>
                <w:rFonts w:ascii="Arial" w:eastAsia="Yu Mincho" w:hAnsi="Arial" w:cs="Arial"/>
                <w:color w:val="FF0000"/>
                <w:kern w:val="0"/>
                <w:sz w:val="18"/>
                <w:szCs w:val="18"/>
                <w:lang w:eastAsia="ja-JP"/>
              </w:rPr>
            </w:pPr>
            <w:r w:rsidRPr="00FB1EC3">
              <w:rPr>
                <w:rFonts w:ascii="Arial" w:eastAsia="Yu Mincho" w:hAnsi="Arial" w:cs="Arial"/>
                <w:color w:val="FF0000"/>
                <w:kern w:val="0"/>
                <w:sz w:val="18"/>
                <w:szCs w:val="18"/>
                <w:lang w:eastAsia="ja-JP"/>
              </w:rPr>
              <w:t>-0.28</w:t>
            </w:r>
          </w:p>
        </w:tc>
      </w:tr>
      <w:tr w:rsidR="00FB1EC3" w:rsidRPr="00FB1EC3" w14:paraId="2D5DAACB" w14:textId="77777777" w:rsidTr="00AF7348">
        <w:trPr>
          <w:jc w:val="center"/>
        </w:trPr>
        <w:tc>
          <w:tcPr>
            <w:tcW w:w="1755" w:type="dxa"/>
            <w:vMerge/>
            <w:tcBorders>
              <w:right w:val="single" w:sz="4" w:space="0" w:color="auto"/>
            </w:tcBorders>
            <w:vAlign w:val="center"/>
          </w:tcPr>
          <w:p w14:paraId="0AEF7562"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p>
        </w:tc>
        <w:tc>
          <w:tcPr>
            <w:tcW w:w="1925" w:type="dxa"/>
            <w:tcBorders>
              <w:left w:val="single" w:sz="4" w:space="0" w:color="auto"/>
              <w:right w:val="double" w:sz="4" w:space="0" w:color="auto"/>
            </w:tcBorders>
            <w:vAlign w:val="center"/>
          </w:tcPr>
          <w:p w14:paraId="1F76F8AF"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4</w:t>
            </w:r>
          </w:p>
        </w:tc>
        <w:tc>
          <w:tcPr>
            <w:tcW w:w="860" w:type="dxa"/>
            <w:tcBorders>
              <w:left w:val="double" w:sz="4" w:space="0" w:color="auto"/>
            </w:tcBorders>
            <w:vAlign w:val="center"/>
          </w:tcPr>
          <w:p w14:paraId="322F2160"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0</w:t>
            </w:r>
          </w:p>
        </w:tc>
        <w:tc>
          <w:tcPr>
            <w:tcW w:w="900" w:type="dxa"/>
            <w:vAlign w:val="center"/>
          </w:tcPr>
          <w:p w14:paraId="55202482" w14:textId="77777777" w:rsidR="00FB1EC3" w:rsidRPr="00FB1EC3" w:rsidRDefault="00FB1EC3" w:rsidP="00FB1EC3">
            <w:pPr>
              <w:widowControl/>
              <w:suppressAutoHyphens w:val="0"/>
              <w:snapToGrid/>
              <w:spacing w:before="0" w:line="259" w:lineRule="auto"/>
              <w:jc w:val="center"/>
              <w:rPr>
                <w:rFonts w:ascii="Arial" w:eastAsia="Yu Mincho" w:hAnsi="Arial" w:cs="Arial"/>
                <w:color w:val="FF0000"/>
                <w:kern w:val="0"/>
                <w:sz w:val="18"/>
                <w:szCs w:val="18"/>
                <w:lang w:eastAsia="ja-JP"/>
              </w:rPr>
            </w:pPr>
            <w:r w:rsidRPr="00FB1EC3">
              <w:rPr>
                <w:rFonts w:ascii="Arial" w:eastAsia="Yu Mincho" w:hAnsi="Arial" w:cs="Arial"/>
                <w:color w:val="FF0000"/>
                <w:kern w:val="0"/>
                <w:sz w:val="18"/>
                <w:szCs w:val="18"/>
                <w:lang w:eastAsia="ja-JP"/>
              </w:rPr>
              <w:t>-0.091</w:t>
            </w:r>
          </w:p>
        </w:tc>
        <w:tc>
          <w:tcPr>
            <w:tcW w:w="900" w:type="dxa"/>
            <w:vAlign w:val="center"/>
          </w:tcPr>
          <w:p w14:paraId="4D2577C0" w14:textId="77777777" w:rsidR="00FB1EC3" w:rsidRPr="00FB1EC3" w:rsidRDefault="00FB1EC3" w:rsidP="00FB1EC3">
            <w:pPr>
              <w:widowControl/>
              <w:suppressAutoHyphens w:val="0"/>
              <w:snapToGrid/>
              <w:spacing w:before="0" w:line="259" w:lineRule="auto"/>
              <w:jc w:val="center"/>
              <w:rPr>
                <w:rFonts w:ascii="Arial" w:eastAsia="Yu Mincho" w:hAnsi="Arial" w:cs="Arial"/>
                <w:color w:val="FF0000"/>
                <w:kern w:val="0"/>
                <w:sz w:val="18"/>
                <w:szCs w:val="18"/>
                <w:lang w:eastAsia="ja-JP"/>
              </w:rPr>
            </w:pPr>
            <w:r w:rsidRPr="00FB1EC3">
              <w:rPr>
                <w:rFonts w:ascii="Arial" w:eastAsia="Yu Mincho" w:hAnsi="Arial" w:cs="Arial"/>
                <w:color w:val="FF0000"/>
                <w:kern w:val="0"/>
                <w:sz w:val="18"/>
                <w:szCs w:val="18"/>
                <w:lang w:eastAsia="ja-JP"/>
              </w:rPr>
              <w:t>-0.12</w:t>
            </w:r>
          </w:p>
        </w:tc>
        <w:tc>
          <w:tcPr>
            <w:tcW w:w="990" w:type="dxa"/>
            <w:vAlign w:val="center"/>
          </w:tcPr>
          <w:p w14:paraId="316FE980" w14:textId="77777777" w:rsidR="00FB1EC3" w:rsidRPr="00FB1EC3" w:rsidRDefault="00FB1EC3" w:rsidP="00FB1EC3">
            <w:pPr>
              <w:widowControl/>
              <w:suppressAutoHyphens w:val="0"/>
              <w:snapToGrid/>
              <w:spacing w:before="0" w:line="259" w:lineRule="auto"/>
              <w:jc w:val="center"/>
              <w:rPr>
                <w:rFonts w:ascii="Arial" w:eastAsia="Yu Mincho" w:hAnsi="Arial" w:cs="Arial"/>
                <w:color w:val="FF0000"/>
                <w:kern w:val="0"/>
                <w:sz w:val="18"/>
                <w:szCs w:val="18"/>
                <w:lang w:eastAsia="ja-JP"/>
              </w:rPr>
            </w:pPr>
            <w:r w:rsidRPr="00FB1EC3">
              <w:rPr>
                <w:rFonts w:ascii="Arial" w:eastAsia="Yu Mincho" w:hAnsi="Arial" w:cs="Arial"/>
                <w:color w:val="FF0000"/>
                <w:kern w:val="0"/>
                <w:sz w:val="18"/>
                <w:szCs w:val="18"/>
                <w:lang w:eastAsia="ja-JP"/>
              </w:rPr>
              <w:t>-0.14</w:t>
            </w:r>
          </w:p>
        </w:tc>
      </w:tr>
      <w:tr w:rsidR="00FB1EC3" w:rsidRPr="00FB1EC3" w14:paraId="15BEB87E" w14:textId="77777777" w:rsidTr="00AF7348">
        <w:trPr>
          <w:jc w:val="center"/>
        </w:trPr>
        <w:tc>
          <w:tcPr>
            <w:tcW w:w="1755" w:type="dxa"/>
            <w:vMerge w:val="restart"/>
            <w:tcBorders>
              <w:right w:val="single" w:sz="4" w:space="0" w:color="auto"/>
            </w:tcBorders>
            <w:vAlign w:val="center"/>
          </w:tcPr>
          <w:p w14:paraId="7D6DF8AC"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01</w:t>
            </w:r>
          </w:p>
        </w:tc>
        <w:tc>
          <w:tcPr>
            <w:tcW w:w="1925" w:type="dxa"/>
            <w:tcBorders>
              <w:left w:val="single" w:sz="4" w:space="0" w:color="auto"/>
              <w:right w:val="double" w:sz="4" w:space="0" w:color="auto"/>
            </w:tcBorders>
            <w:vAlign w:val="center"/>
          </w:tcPr>
          <w:p w14:paraId="7EE9D0E5"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2</w:t>
            </w:r>
          </w:p>
        </w:tc>
        <w:tc>
          <w:tcPr>
            <w:tcW w:w="860" w:type="dxa"/>
            <w:tcBorders>
              <w:left w:val="double" w:sz="4" w:space="0" w:color="auto"/>
            </w:tcBorders>
          </w:tcPr>
          <w:p w14:paraId="6AFFEF7A"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0</w:t>
            </w:r>
          </w:p>
        </w:tc>
        <w:tc>
          <w:tcPr>
            <w:tcW w:w="900" w:type="dxa"/>
          </w:tcPr>
          <w:p w14:paraId="7793191F"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0</w:t>
            </w:r>
          </w:p>
        </w:tc>
        <w:tc>
          <w:tcPr>
            <w:tcW w:w="900" w:type="dxa"/>
          </w:tcPr>
          <w:p w14:paraId="6137B990"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0</w:t>
            </w:r>
          </w:p>
        </w:tc>
        <w:tc>
          <w:tcPr>
            <w:tcW w:w="990" w:type="dxa"/>
          </w:tcPr>
          <w:p w14:paraId="31D6BA88"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0</w:t>
            </w:r>
          </w:p>
        </w:tc>
      </w:tr>
      <w:tr w:rsidR="00FB1EC3" w:rsidRPr="00FB1EC3" w14:paraId="027758E1" w14:textId="77777777" w:rsidTr="00AF7348">
        <w:trPr>
          <w:jc w:val="center"/>
        </w:trPr>
        <w:tc>
          <w:tcPr>
            <w:tcW w:w="1755" w:type="dxa"/>
            <w:vMerge/>
            <w:tcBorders>
              <w:right w:val="single" w:sz="4" w:space="0" w:color="auto"/>
            </w:tcBorders>
          </w:tcPr>
          <w:p w14:paraId="50B87F62"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p>
        </w:tc>
        <w:tc>
          <w:tcPr>
            <w:tcW w:w="1925" w:type="dxa"/>
            <w:tcBorders>
              <w:left w:val="single" w:sz="4" w:space="0" w:color="auto"/>
              <w:right w:val="double" w:sz="4" w:space="0" w:color="auto"/>
            </w:tcBorders>
            <w:vAlign w:val="center"/>
          </w:tcPr>
          <w:p w14:paraId="50FBA2A0"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4</w:t>
            </w:r>
          </w:p>
        </w:tc>
        <w:tc>
          <w:tcPr>
            <w:tcW w:w="860" w:type="dxa"/>
            <w:tcBorders>
              <w:left w:val="double" w:sz="4" w:space="0" w:color="auto"/>
            </w:tcBorders>
          </w:tcPr>
          <w:p w14:paraId="609AADAA"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0</w:t>
            </w:r>
          </w:p>
        </w:tc>
        <w:tc>
          <w:tcPr>
            <w:tcW w:w="900" w:type="dxa"/>
          </w:tcPr>
          <w:p w14:paraId="29052EEC"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0</w:t>
            </w:r>
          </w:p>
        </w:tc>
        <w:tc>
          <w:tcPr>
            <w:tcW w:w="900" w:type="dxa"/>
          </w:tcPr>
          <w:p w14:paraId="46E5D73F"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0</w:t>
            </w:r>
          </w:p>
        </w:tc>
        <w:tc>
          <w:tcPr>
            <w:tcW w:w="990" w:type="dxa"/>
          </w:tcPr>
          <w:p w14:paraId="7A7F589C" w14:textId="77777777" w:rsidR="00FB1EC3" w:rsidRPr="00FB1EC3" w:rsidRDefault="00FB1EC3" w:rsidP="00FB1EC3">
            <w:pPr>
              <w:widowControl/>
              <w:suppressAutoHyphens w:val="0"/>
              <w:snapToGrid/>
              <w:spacing w:before="0" w:line="259" w:lineRule="auto"/>
              <w:jc w:val="center"/>
              <w:rPr>
                <w:rFonts w:ascii="Arial" w:eastAsia="Yu Mincho" w:hAnsi="Arial" w:cs="Arial"/>
                <w:kern w:val="0"/>
                <w:sz w:val="18"/>
                <w:szCs w:val="18"/>
                <w:lang w:eastAsia="ja-JP"/>
              </w:rPr>
            </w:pPr>
            <w:r w:rsidRPr="00FB1EC3">
              <w:rPr>
                <w:rFonts w:ascii="Arial" w:eastAsia="Yu Mincho" w:hAnsi="Arial" w:cs="Arial"/>
                <w:kern w:val="0"/>
                <w:sz w:val="18"/>
                <w:szCs w:val="18"/>
                <w:lang w:eastAsia="ja-JP"/>
              </w:rPr>
              <w:t>0</w:t>
            </w:r>
          </w:p>
        </w:tc>
      </w:tr>
    </w:tbl>
    <w:p w14:paraId="02CB2CF5" w14:textId="77777777" w:rsidR="00E627E1" w:rsidRPr="00E80359" w:rsidRDefault="00E627E1" w:rsidP="00E627E1">
      <w:pPr>
        <w:adjustRightInd w:val="0"/>
        <w:spacing w:before="120" w:after="120" w:line="240" w:lineRule="auto"/>
        <w:rPr>
          <w:rFonts w:eastAsia="Malgun Gothic" w:cs="Times New Roman"/>
          <w:lang w:eastAsia="ko-KR"/>
        </w:rPr>
      </w:pPr>
      <w:r>
        <w:rPr>
          <w:rFonts w:eastAsia="Malgun Gothic" w:cs="Times New Roman"/>
          <w:lang w:eastAsia="ko-KR"/>
        </w:rPr>
        <w:t xml:space="preserve">The </w:t>
      </w:r>
      <w:r w:rsidRPr="00E80359">
        <w:rPr>
          <w:rFonts w:eastAsia="Malgun Gothic" w:cs="Times New Roman"/>
          <w:lang w:eastAsia="ko-KR"/>
        </w:rPr>
        <w:t>detailed proposals or discussions are listed below.</w:t>
      </w:r>
    </w:p>
    <w:p w14:paraId="21120862" w14:textId="170CCE92" w:rsidR="00A21B7B" w:rsidRPr="00A21B7B" w:rsidRDefault="00A21B7B" w:rsidP="008B06B3">
      <w:pPr>
        <w:adjustRightInd w:val="0"/>
        <w:spacing w:before="120" w:after="120" w:line="240" w:lineRule="auto"/>
        <w:rPr>
          <w:rFonts w:cs="Times"/>
          <w:iCs/>
        </w:rPr>
      </w:pPr>
      <w:r w:rsidRPr="00A21B7B">
        <w:rPr>
          <w:rFonts w:cs="Times New Roman" w:hint="eastAsia"/>
          <w:b/>
          <w:bCs/>
          <w:i/>
        </w:rPr>
        <w:t>C</w:t>
      </w:r>
      <w:r w:rsidRPr="00A21B7B">
        <w:rPr>
          <w:rFonts w:cs="Times New Roman"/>
          <w:b/>
          <w:bCs/>
          <w:i/>
        </w:rPr>
        <w:t>ATT</w:t>
      </w:r>
      <w:r>
        <w:rPr>
          <w:rFonts w:cs="Times New Roman" w:hint="eastAsia"/>
          <w:b/>
          <w:bCs/>
          <w:i/>
        </w:rPr>
        <w:t>:</w:t>
      </w:r>
      <w:r>
        <w:rPr>
          <w:rFonts w:cs="Times New Roman"/>
          <w:b/>
          <w:bCs/>
          <w:i/>
        </w:rPr>
        <w:t xml:space="preserve"> </w:t>
      </w:r>
      <w:r w:rsidRPr="00A21B7B">
        <w:rPr>
          <w:rFonts w:cs="Times" w:hint="eastAsia"/>
        </w:rPr>
        <w:t>F</w:t>
      </w:r>
      <w:r w:rsidRPr="00A21B7B">
        <w:rPr>
          <w:rFonts w:cs="Times"/>
        </w:rPr>
        <w:t>or the PUSCH symbol containing PT-RS with UL resource muting when transform precoding is not enabled</w:t>
      </w:r>
      <w:r w:rsidRPr="00A21B7B">
        <w:rPr>
          <w:rFonts w:cs="Times" w:hint="eastAsia"/>
          <w:iCs/>
        </w:rPr>
        <w:t>, down select from the following two alternatives to determine the value of power boosting.</w:t>
      </w:r>
    </w:p>
    <w:p w14:paraId="4BD86946" w14:textId="77777777" w:rsidR="00A21B7B" w:rsidRPr="00A21B7B" w:rsidRDefault="00A21B7B" w:rsidP="00634F95">
      <w:pPr>
        <w:pStyle w:val="aff"/>
        <w:widowControl/>
        <w:numPr>
          <w:ilvl w:val="0"/>
          <w:numId w:val="20"/>
        </w:numPr>
        <w:suppressAutoHyphens w:val="0"/>
        <w:adjustRightInd w:val="0"/>
        <w:spacing w:before="0" w:after="120" w:line="240" w:lineRule="auto"/>
        <w:rPr>
          <w:rFonts w:cs="Times"/>
          <w:iCs/>
        </w:rPr>
      </w:pPr>
      <w:r w:rsidRPr="00A21B7B">
        <w:rPr>
          <w:rFonts w:cs="Times"/>
          <w:iCs/>
        </w:rPr>
        <w:t>A</w:t>
      </w:r>
      <w:r w:rsidRPr="00A21B7B">
        <w:rPr>
          <w:rFonts w:cs="Times" w:hint="eastAsia"/>
          <w:iCs/>
        </w:rPr>
        <w:t>lternative-1: 3dB</w:t>
      </w:r>
    </w:p>
    <w:p w14:paraId="484B7BD2" w14:textId="73CD750E" w:rsidR="00A21B7B" w:rsidRPr="000D5802" w:rsidRDefault="00A21B7B" w:rsidP="00634F95">
      <w:pPr>
        <w:pStyle w:val="aff"/>
        <w:widowControl/>
        <w:numPr>
          <w:ilvl w:val="0"/>
          <w:numId w:val="20"/>
        </w:numPr>
        <w:suppressAutoHyphens w:val="0"/>
        <w:adjustRightInd w:val="0"/>
        <w:spacing w:before="0" w:after="120" w:line="240" w:lineRule="auto"/>
        <w:rPr>
          <w:rFonts w:cs="Times"/>
          <w:iCs/>
          <w:lang w:val="de-DE"/>
        </w:rPr>
      </w:pPr>
      <w:r w:rsidRPr="000D5802">
        <w:rPr>
          <w:rFonts w:cs="Times"/>
          <w:lang w:val="de-DE"/>
        </w:rPr>
        <w:t>A</w:t>
      </w:r>
      <w:r w:rsidRPr="000D5802">
        <w:rPr>
          <w:rFonts w:cs="Times" w:hint="eastAsia"/>
          <w:lang w:val="de-DE"/>
        </w:rPr>
        <w:t xml:space="preserve">lternative-2: </w:t>
      </w:r>
      <m:oMath>
        <m:r>
          <w:rPr>
            <w:rFonts w:ascii="Cambria Math" w:eastAsia="宋体" w:hAnsi="Cambria Math" w:cs="宋体"/>
          </w:rPr>
          <m:t>x</m:t>
        </m:r>
        <m:r>
          <m:rPr>
            <m:sty m:val="p"/>
          </m:rPr>
          <w:rPr>
            <w:rFonts w:ascii="Cambria Math" w:hAnsi="Cambria Math" w:cs="宋体"/>
            <w:lang w:val="de-DE"/>
          </w:rPr>
          <m:t>=10log10</m:t>
        </m:r>
        <m:f>
          <m:fPr>
            <m:ctrlPr>
              <w:rPr>
                <w:rFonts w:ascii="Cambria Math" w:hAnsi="Cambria Math" w:cs="宋体"/>
              </w:rPr>
            </m:ctrlPr>
          </m:fPr>
          <m:num>
            <m:d>
              <m:dPr>
                <m:ctrlPr>
                  <w:rPr>
                    <w:rFonts w:ascii="Cambria Math" w:hAnsi="Cambria Math" w:cs="宋体"/>
                  </w:rPr>
                </m:ctrlPr>
              </m:dPr>
              <m:e>
                <m:sSubSup>
                  <m:sSubSupPr>
                    <m:ctrlPr>
                      <w:rPr>
                        <w:rFonts w:ascii="Cambria Math" w:hAnsi="Cambria Math"/>
                      </w:rPr>
                    </m:ctrlPr>
                  </m:sSubSupPr>
                  <m:e>
                    <m:r>
                      <w:rPr>
                        <w:rFonts w:ascii="Cambria Math" w:hAnsi="Cambria Math" w:cs="Times"/>
                      </w:rPr>
                      <m:t>M</m:t>
                    </m:r>
                  </m:e>
                  <m:sub>
                    <m:r>
                      <m:rPr>
                        <m:sty m:val="p"/>
                      </m:rPr>
                      <w:rPr>
                        <w:rFonts w:ascii="Cambria Math" w:hAnsi="Cambria Math" w:cs="Times"/>
                        <w:lang w:val="de-DE"/>
                      </w:rPr>
                      <m:t>sc</m:t>
                    </m:r>
                  </m:sub>
                  <m:sup>
                    <m:r>
                      <m:rPr>
                        <m:sty m:val="p"/>
                      </m:rPr>
                      <w:rPr>
                        <w:rFonts w:ascii="Cambria Math" w:hAnsi="Cambria Math" w:cs="Times"/>
                        <w:lang w:val="de-DE"/>
                      </w:rPr>
                      <m:t>PUSCH</m:t>
                    </m:r>
                  </m:sup>
                </m:sSubSup>
                <m:r>
                  <w:rPr>
                    <w:rFonts w:ascii="Cambria Math" w:hAnsi="Cambria Math" w:cs="Times"/>
                    <w:lang w:val="de-DE"/>
                  </w:rPr>
                  <m:t>-</m:t>
                </m:r>
                <m:r>
                  <w:rPr>
                    <w:rFonts w:ascii="Cambria Math" w:hAnsi="Cambria Math" w:cs="Times"/>
                  </w:rPr>
                  <m:t>k</m:t>
                </m:r>
                <m:ctrlPr>
                  <w:rPr>
                    <w:rFonts w:ascii="Cambria Math" w:hAnsi="Cambria Math"/>
                    <w:i/>
                  </w:rPr>
                </m:ctrlPr>
              </m:e>
            </m:d>
          </m:num>
          <m:den>
            <m:d>
              <m:dPr>
                <m:ctrlPr>
                  <w:rPr>
                    <w:rFonts w:ascii="Cambria Math" w:hAnsi="Cambria Math" w:cs="宋体"/>
                  </w:rPr>
                </m:ctrlPr>
              </m:dPr>
              <m:e>
                <m:sSubSup>
                  <m:sSubSupPr>
                    <m:ctrlPr>
                      <w:rPr>
                        <w:rFonts w:ascii="Cambria Math" w:hAnsi="Cambria Math"/>
                      </w:rPr>
                    </m:ctrlPr>
                  </m:sSubSupPr>
                  <m:e>
                    <m:r>
                      <w:rPr>
                        <w:rFonts w:ascii="Cambria Math" w:hAnsi="Cambria Math" w:cs="Times"/>
                      </w:rPr>
                      <m:t>M</m:t>
                    </m:r>
                  </m:e>
                  <m:sub>
                    <m:r>
                      <m:rPr>
                        <m:sty m:val="p"/>
                      </m:rPr>
                      <w:rPr>
                        <w:rFonts w:ascii="Cambria Math" w:hAnsi="Cambria Math" w:cs="Times"/>
                        <w:lang w:val="de-DE"/>
                      </w:rPr>
                      <m:t>sc</m:t>
                    </m:r>
                  </m:sub>
                  <m:sup>
                    <m:r>
                      <m:rPr>
                        <m:sty m:val="p"/>
                      </m:rPr>
                      <w:rPr>
                        <w:rFonts w:ascii="Cambria Math" w:hAnsi="Cambria Math" w:cs="Times"/>
                        <w:lang w:val="de-DE"/>
                      </w:rPr>
                      <m:t>PUSCH</m:t>
                    </m:r>
                  </m:sup>
                </m:sSubSup>
                <m:r>
                  <w:rPr>
                    <w:rFonts w:ascii="Cambria Math" w:hAnsi="Cambria Math" w:cs="Times"/>
                    <w:lang w:val="de-DE"/>
                  </w:rPr>
                  <m:t>/2-</m:t>
                </m:r>
                <m:r>
                  <w:rPr>
                    <w:rFonts w:ascii="Cambria Math" w:hAnsi="Cambria Math" w:cs="Times"/>
                  </w:rPr>
                  <m:t>k</m:t>
                </m:r>
                <m:ctrlPr>
                  <w:rPr>
                    <w:rFonts w:ascii="Cambria Math" w:hAnsi="Cambria Math"/>
                    <w:i/>
                  </w:rPr>
                </m:ctrlPr>
              </m:e>
            </m:d>
          </m:den>
        </m:f>
        <m:r>
          <m:rPr>
            <m:sty m:val="p"/>
          </m:rPr>
          <w:rPr>
            <w:rFonts w:ascii="Cambria Math" w:hAnsi="Cambria Math" w:cs="Times"/>
            <w:lang w:val="de-DE"/>
          </w:rPr>
          <m:t>(dB)</m:t>
        </m:r>
      </m:oMath>
    </w:p>
    <w:p w14:paraId="354E8A07" w14:textId="7AC216F9" w:rsidR="00A21B7B" w:rsidRDefault="00A21B7B">
      <w:pPr>
        <w:spacing w:before="0" w:after="120" w:line="240" w:lineRule="auto"/>
      </w:pPr>
      <w:r>
        <w:rPr>
          <w:rFonts w:cs="Times New Roman" w:hint="eastAsia"/>
          <w:b/>
          <w:bCs/>
          <w:i/>
        </w:rPr>
        <w:t>C</w:t>
      </w:r>
      <w:r>
        <w:rPr>
          <w:rFonts w:cs="Times New Roman"/>
          <w:b/>
          <w:bCs/>
          <w:i/>
        </w:rPr>
        <w:t xml:space="preserve">MCC: </w:t>
      </w:r>
      <w:r>
        <w:rPr>
          <w:rFonts w:cs="Arial" w:hint="eastAsia"/>
          <w:bCs/>
        </w:rPr>
        <w:t xml:space="preserve">For both </w:t>
      </w:r>
      <w:r w:rsidRPr="00EC252D">
        <w:rPr>
          <w:rFonts w:cs="Times"/>
        </w:rPr>
        <w:t>CP-OFDM</w:t>
      </w:r>
      <w:r>
        <w:rPr>
          <w:rFonts w:cs="Times" w:hint="eastAsia"/>
        </w:rPr>
        <w:t xml:space="preserve"> and </w:t>
      </w:r>
      <w:r w:rsidRPr="00EC252D">
        <w:rPr>
          <w:rFonts w:cs="Times"/>
        </w:rPr>
        <w:t>DFT-S-OFDM</w:t>
      </w:r>
      <w:r w:rsidRPr="00EA2CB1">
        <w:rPr>
          <w:rFonts w:cs="Times" w:hint="eastAsia"/>
        </w:rPr>
        <w:t xml:space="preserve"> </w:t>
      </w:r>
      <w:r>
        <w:rPr>
          <w:rFonts w:cs="Times" w:hint="eastAsia"/>
        </w:rPr>
        <w:t xml:space="preserve">PUSCH, </w:t>
      </w:r>
      <w:r>
        <w:rPr>
          <w:rFonts w:cs="Arial" w:hint="eastAsia"/>
          <w:bCs/>
        </w:rPr>
        <w:t xml:space="preserve">keep </w:t>
      </w:r>
      <w:r w:rsidRPr="00517FF2">
        <w:rPr>
          <w:rFonts w:cs="Arial"/>
          <w:bCs/>
        </w:rPr>
        <w:t>the PUSCH to PT-RS power ratio per layer per</w:t>
      </w:r>
      <w:r>
        <w:rPr>
          <w:rFonts w:cs="Arial" w:hint="eastAsia"/>
          <w:bCs/>
        </w:rPr>
        <w:t xml:space="preserve"> RE (</w:t>
      </w:r>
      <m:oMath>
        <m:sSubSup>
          <m:sSubSupPr>
            <m:ctrlPr>
              <w:rPr>
                <w:rFonts w:ascii="Cambria Math" w:hAnsi="Cambria Math" w:cs="Arial"/>
                <w:bCs/>
                <w:i/>
              </w:rPr>
            </m:ctrlPr>
          </m:sSubSupPr>
          <m:e>
            <m:r>
              <w:rPr>
                <w:rFonts w:ascii="Cambria Math" w:hAnsi="Cambria Math" w:cs="Arial"/>
              </w:rPr>
              <m:t>ρ</m:t>
            </m:r>
          </m:e>
          <m:sub>
            <m:r>
              <m:rPr>
                <m:sty m:val="p"/>
              </m:rPr>
              <w:rPr>
                <w:rFonts w:ascii="Cambria Math" w:hAnsi="Cambria Math" w:cs="Arial"/>
              </w:rPr>
              <m:t>PTRS</m:t>
            </m:r>
          </m:sub>
          <m:sup>
            <m:r>
              <m:rPr>
                <m:sty m:val="p"/>
              </m:rPr>
              <w:rPr>
                <w:rFonts w:ascii="Cambria Math" w:hAnsi="Cambria Math" w:cs="Arial"/>
              </w:rPr>
              <m:t>PUSCH</m:t>
            </m:r>
          </m:sup>
        </m:sSubSup>
      </m:oMath>
      <w:r>
        <w:rPr>
          <w:rFonts w:cs="Arial" w:hint="eastAsia"/>
          <w:bCs/>
        </w:rPr>
        <w:t xml:space="preserve">) unchanged, and </w:t>
      </w:r>
      <w:r>
        <w:rPr>
          <w:rFonts w:hint="eastAsia"/>
        </w:rPr>
        <w:t xml:space="preserve">keep the total </w:t>
      </w:r>
      <w:r>
        <w:rPr>
          <w:rFonts w:cs="Arial" w:hint="eastAsia"/>
          <w:bCs/>
        </w:rPr>
        <w:t xml:space="preserve">transmission power (including both PUSCH and PT-RS) unchanged between </w:t>
      </w:r>
      <w:r w:rsidRPr="00DB3264">
        <w:t xml:space="preserve">UL </w:t>
      </w:r>
      <w:r>
        <w:rPr>
          <w:rFonts w:hint="eastAsia"/>
        </w:rPr>
        <w:t xml:space="preserve">symbols w/ and w/o </w:t>
      </w:r>
      <w:r w:rsidRPr="00DB3264">
        <w:t>UL resource muting</w:t>
      </w:r>
      <w:r>
        <w:rPr>
          <w:rFonts w:hint="eastAsia"/>
        </w:rPr>
        <w:t>.</w:t>
      </w:r>
    </w:p>
    <w:p w14:paraId="1729D4F0" w14:textId="77777777" w:rsidR="0061078C" w:rsidRPr="0061078C" w:rsidRDefault="0061078C" w:rsidP="0061078C">
      <w:pPr>
        <w:pStyle w:val="Proposal"/>
        <w:suppressAutoHyphens w:val="0"/>
        <w:adjustRightInd w:val="0"/>
        <w:snapToGrid w:val="0"/>
        <w:spacing w:line="240" w:lineRule="auto"/>
        <w:rPr>
          <w:rFonts w:ascii="Times New Roman" w:hAnsi="Times New Roman" w:cs="Times New Roman"/>
          <w:b w:val="0"/>
          <w:sz w:val="22"/>
        </w:rPr>
      </w:pPr>
      <w:r w:rsidRPr="0061078C">
        <w:rPr>
          <w:rFonts w:ascii="Times New Roman" w:hAnsi="Times New Roman" w:cs="Times New Roman"/>
          <w:bCs w:val="0"/>
          <w:i/>
          <w:sz w:val="22"/>
        </w:rPr>
        <w:t xml:space="preserve">Ericsson: </w:t>
      </w:r>
      <w:bookmarkStart w:id="15" w:name="_Toc189832440"/>
      <w:bookmarkStart w:id="16" w:name="_Ref189832623"/>
      <w:r w:rsidRPr="0061078C">
        <w:rPr>
          <w:rFonts w:ascii="Times New Roman" w:hAnsi="Times New Roman" w:cs="Times New Roman"/>
          <w:b w:val="0"/>
          <w:sz w:val="22"/>
        </w:rPr>
        <w:t>RAN1 to down-select to one of the following boosting approaches for REs in symbol a symbol with muting:</w:t>
      </w:r>
      <w:bookmarkEnd w:id="15"/>
      <w:bookmarkEnd w:id="16"/>
    </w:p>
    <w:p w14:paraId="213A2032" w14:textId="77777777" w:rsidR="0061078C" w:rsidRPr="0061078C" w:rsidRDefault="0061078C" w:rsidP="00634F95">
      <w:pPr>
        <w:pStyle w:val="Proposal"/>
        <w:numPr>
          <w:ilvl w:val="0"/>
          <w:numId w:val="22"/>
        </w:numPr>
        <w:tabs>
          <w:tab w:val="left" w:pos="432"/>
        </w:tabs>
        <w:suppressAutoHyphens w:val="0"/>
        <w:adjustRightInd w:val="0"/>
        <w:snapToGrid w:val="0"/>
        <w:spacing w:line="240" w:lineRule="auto"/>
        <w:rPr>
          <w:rFonts w:ascii="Times New Roman" w:hAnsi="Times New Roman" w:cs="Times New Roman"/>
          <w:b w:val="0"/>
          <w:sz w:val="22"/>
        </w:rPr>
      </w:pPr>
      <w:r w:rsidRPr="0061078C">
        <w:rPr>
          <w:rFonts w:ascii="Times New Roman" w:hAnsi="Times New Roman" w:cs="Times New Roman"/>
          <w:b w:val="0"/>
          <w:sz w:val="22"/>
        </w:rPr>
        <w:t xml:space="preserve">Alt-1: 3 dB boosting for all unmuted REs (both PUSCH and PTRS, if present), regardless of the PTRS density </w:t>
      </w:r>
      <w:r w:rsidRPr="0061078C">
        <w:rPr>
          <w:rFonts w:ascii="Times New Roman" w:hAnsi="Times New Roman" w:cs="Times New Roman"/>
          <w:b w:val="0"/>
          <w:i/>
          <w:iCs/>
          <w:sz w:val="22"/>
        </w:rPr>
        <w:t>K</w:t>
      </w:r>
      <w:r w:rsidRPr="0061078C">
        <w:rPr>
          <w:rFonts w:ascii="Times New Roman" w:hAnsi="Times New Roman" w:cs="Times New Roman"/>
          <w:b w:val="0"/>
          <w:sz w:val="22"/>
        </w:rPr>
        <w:t xml:space="preserve"> and number of PUSCH layers </w:t>
      </w:r>
      <w:r w:rsidRPr="0061078C">
        <w:rPr>
          <w:rFonts w:ascii="Times New Roman" w:hAnsi="Times New Roman" w:cs="Times New Roman"/>
          <w:b w:val="0"/>
          <w:i/>
          <w:iCs/>
          <w:sz w:val="22"/>
        </w:rPr>
        <w:t>L</w:t>
      </w:r>
    </w:p>
    <w:p w14:paraId="72DB9C62" w14:textId="602C5EB5" w:rsidR="0061078C" w:rsidRPr="0061078C" w:rsidRDefault="0061078C" w:rsidP="00634F95">
      <w:pPr>
        <w:pStyle w:val="Proposal"/>
        <w:numPr>
          <w:ilvl w:val="0"/>
          <w:numId w:val="22"/>
        </w:numPr>
        <w:tabs>
          <w:tab w:val="left" w:pos="432"/>
        </w:tabs>
        <w:suppressAutoHyphens w:val="0"/>
        <w:adjustRightInd w:val="0"/>
        <w:snapToGrid w:val="0"/>
        <w:spacing w:line="240" w:lineRule="auto"/>
        <w:rPr>
          <w:rFonts w:ascii="Times New Roman" w:hAnsi="Times New Roman" w:cs="Times New Roman"/>
          <w:b w:val="0"/>
          <w:sz w:val="22"/>
        </w:rPr>
      </w:pPr>
      <w:r w:rsidRPr="0061078C">
        <w:rPr>
          <w:rFonts w:ascii="Times New Roman" w:hAnsi="Times New Roman" w:cs="Times New Roman"/>
          <w:b w:val="0"/>
          <w:sz w:val="22"/>
        </w:rPr>
        <w:t xml:space="preserve">Alt-2: 3 dB boosting for all unmuted REs in a symbol without PTRS and X dB boosting for all unmuted REs in a symbol with PTRS, where X ≥ 3 dB and depends on the configured value of </w:t>
      </w:r>
      <w:r w:rsidRPr="0061078C">
        <w:rPr>
          <w:rFonts w:ascii="Times New Roman" w:eastAsiaTheme="minorEastAsia" w:hAnsi="Times New Roman" w:cs="Times New Roman"/>
          <w:b w:val="0"/>
          <w:i/>
          <w:iCs/>
          <w:sz w:val="22"/>
          <w:lang w:eastAsia="ja-JP"/>
        </w:rPr>
        <w:t>UL-PTRS-power,</w:t>
      </w:r>
      <w:r w:rsidRPr="0061078C">
        <w:rPr>
          <w:rFonts w:ascii="Times New Roman" w:hAnsi="Times New Roman" w:cs="Times New Roman"/>
          <w:b w:val="0"/>
          <w:sz w:val="22"/>
        </w:rPr>
        <w:t xml:space="preserve"> PTRS density </w:t>
      </w:r>
      <w:r w:rsidRPr="0061078C">
        <w:rPr>
          <w:rFonts w:ascii="Times New Roman" w:hAnsi="Times New Roman" w:cs="Times New Roman"/>
          <w:b w:val="0"/>
          <w:i/>
          <w:iCs/>
          <w:sz w:val="22"/>
        </w:rPr>
        <w:t>K</w:t>
      </w:r>
      <w:r w:rsidRPr="0061078C">
        <w:rPr>
          <w:rFonts w:ascii="Times New Roman" w:hAnsi="Times New Roman" w:cs="Times New Roman"/>
          <w:b w:val="0"/>
          <w:sz w:val="22"/>
        </w:rPr>
        <w:t xml:space="preserve">, and the used number of PUSCH layers </w:t>
      </w:r>
      <w:r w:rsidRPr="0061078C">
        <w:rPr>
          <w:rFonts w:ascii="Times New Roman" w:hAnsi="Times New Roman" w:cs="Times New Roman"/>
          <w:b w:val="0"/>
          <w:i/>
          <w:iCs/>
          <w:sz w:val="22"/>
        </w:rPr>
        <w:t>L</w:t>
      </w:r>
      <w:r w:rsidRPr="0061078C">
        <w:rPr>
          <w:rFonts w:ascii="Times New Roman" w:hAnsi="Times New Roman" w:cs="Times New Roman"/>
          <w:b w:val="0"/>
          <w:sz w:val="22"/>
        </w:rPr>
        <w:t>.</w:t>
      </w:r>
    </w:p>
    <w:p w14:paraId="029313DB" w14:textId="1581F781" w:rsidR="0082678A" w:rsidRPr="0082678A" w:rsidRDefault="0082678A" w:rsidP="00356BA1">
      <w:pPr>
        <w:adjustRightInd w:val="0"/>
        <w:spacing w:before="0" w:after="120" w:line="240" w:lineRule="auto"/>
        <w:rPr>
          <w:bCs/>
          <w:i/>
        </w:rPr>
      </w:pPr>
      <w:r>
        <w:rPr>
          <w:b/>
          <w:i/>
        </w:rPr>
        <w:t>Huawei</w:t>
      </w:r>
      <w:r w:rsidRPr="0082678A">
        <w:rPr>
          <w:b/>
          <w:i/>
        </w:rPr>
        <w:t>:</w:t>
      </w:r>
      <w:r w:rsidRPr="00CD1E71">
        <w:t xml:space="preserve"> </w:t>
      </w:r>
      <w:r w:rsidRPr="0082678A">
        <w:rPr>
          <w:bCs/>
          <w:iCs/>
        </w:rPr>
        <w:t>For PUSCH and PT-RS EPRE determination for the PUSCH symbol containing PT-RS with UL resource muting regardless of transform precoding is not enabled or not, 3dB power boosting should be assumed.</w:t>
      </w:r>
    </w:p>
    <w:p w14:paraId="46991FA7" w14:textId="2B6DFDAF" w:rsidR="00D670F0" w:rsidRPr="00D670F0" w:rsidRDefault="002E3684" w:rsidP="00356BA1">
      <w:pPr>
        <w:adjustRightInd w:val="0"/>
        <w:spacing w:before="0" w:after="120" w:line="240" w:lineRule="auto"/>
        <w:rPr>
          <w:rFonts w:cs="Times New Roman"/>
          <w:bCs/>
        </w:rPr>
      </w:pPr>
      <w:r w:rsidRPr="0095303B">
        <w:rPr>
          <w:rFonts w:cs="Times New Roman" w:hint="eastAsia"/>
          <w:b/>
          <w:bCs/>
          <w:i/>
          <w:iCs/>
        </w:rPr>
        <w:t>E</w:t>
      </w:r>
      <w:r w:rsidRPr="0095303B">
        <w:rPr>
          <w:rFonts w:cs="Times New Roman"/>
          <w:b/>
          <w:bCs/>
          <w:i/>
          <w:iCs/>
        </w:rPr>
        <w:t>TRI</w:t>
      </w:r>
      <w:r>
        <w:rPr>
          <w:rFonts w:cs="Times New Roman"/>
          <w:b/>
          <w:bCs/>
        </w:rPr>
        <w:t xml:space="preserve">: </w:t>
      </w:r>
      <w:r w:rsidR="00D670F0" w:rsidRPr="00D670F0">
        <w:rPr>
          <w:lang w:eastAsia="ko-KR"/>
        </w:rPr>
        <w:t>Applying power boosting to PT-RS within muting symbols introduces power inconsistencies that cannot be fully mitigated by receiver-side compensation, leading to degraded phase noise estimation and correction.</w:t>
      </w:r>
    </w:p>
    <w:p w14:paraId="02F84406" w14:textId="6B05B8F4" w:rsidR="00A21B7B" w:rsidRDefault="002E3684" w:rsidP="00356BA1">
      <w:pPr>
        <w:adjustRightInd w:val="0"/>
        <w:spacing w:before="0" w:after="120" w:line="240" w:lineRule="auto"/>
        <w:rPr>
          <w:lang w:eastAsia="ko-KR"/>
        </w:rPr>
      </w:pPr>
      <w:r w:rsidRPr="002E3684">
        <w:rPr>
          <w:lang w:eastAsia="ko-KR"/>
        </w:rPr>
        <w:t>3 dB power boosting is not assumed at least for PT-RS REs in the UL muting symbol containing PT-RS when transform precoding is not enabled.</w:t>
      </w:r>
    </w:p>
    <w:p w14:paraId="3F82302A" w14:textId="54B3ACA3" w:rsidR="00CB2F41" w:rsidRDefault="00CB2F41" w:rsidP="00CB2F41">
      <w:pPr>
        <w:adjustRightInd w:val="0"/>
        <w:spacing w:before="0" w:after="120" w:line="240" w:lineRule="auto"/>
        <w:rPr>
          <w:lang w:eastAsia="ko-KR"/>
        </w:rPr>
      </w:pPr>
      <w:r w:rsidRPr="0095303B">
        <w:rPr>
          <w:rFonts w:cs="Times New Roman" w:hint="eastAsia"/>
          <w:b/>
          <w:bCs/>
          <w:i/>
          <w:iCs/>
        </w:rPr>
        <w:t>LG:</w:t>
      </w:r>
      <w:r>
        <w:rPr>
          <w:rFonts w:cs="Times New Roman"/>
          <w:b/>
          <w:bCs/>
        </w:rPr>
        <w:t xml:space="preserve"> </w:t>
      </w:r>
      <w:r w:rsidRPr="00CB2F41">
        <w:rPr>
          <w:lang w:eastAsia="ko-KR"/>
        </w:rPr>
        <w:t>The transmit power of PTRS, EPRE ratio between PTRS RE and PUSCH data RE, is applied by symbol level.</w:t>
      </w:r>
      <w:r w:rsidR="004E0AFC">
        <w:rPr>
          <w:lang w:eastAsia="ko-KR"/>
        </w:rPr>
        <w:t xml:space="preserve"> </w:t>
      </w:r>
    </w:p>
    <w:p w14:paraId="0BF2C8D4" w14:textId="1E17C2C1" w:rsidR="004E0AFC" w:rsidRPr="00220E27" w:rsidRDefault="004E0AFC" w:rsidP="00CB2F41">
      <w:pPr>
        <w:adjustRightInd w:val="0"/>
        <w:spacing w:before="0" w:after="120" w:line="240" w:lineRule="auto"/>
        <w:rPr>
          <w:rFonts w:cs="Times New Roman"/>
          <w:bCs/>
        </w:rPr>
      </w:pPr>
      <w:r w:rsidRPr="00220E27">
        <w:rPr>
          <w:rFonts w:cs="Times New Roman"/>
          <w:bCs/>
        </w:rPr>
        <w:t>If the transmission power of a specific PTRS RE is too large, the UE applies the actual transmission power as the smaller of the transmission power according to the UE capability and the configured transmission power.</w:t>
      </w:r>
    </w:p>
    <w:p w14:paraId="36524DC0" w14:textId="3CD88BCA" w:rsidR="001C5D95" w:rsidRDefault="001C5D95" w:rsidP="001C5D95">
      <w:pPr>
        <w:spacing w:after="120" w:line="240" w:lineRule="auto"/>
        <w:rPr>
          <w:rFonts w:ascii="Times" w:hAnsi="Times"/>
          <w:color w:val="000000"/>
        </w:rPr>
      </w:pPr>
      <w:r w:rsidRPr="001C5D95">
        <w:rPr>
          <w:rFonts w:cs="Times New Roman" w:hint="eastAsia"/>
          <w:b/>
          <w:bCs/>
          <w:i/>
        </w:rPr>
        <w:t>O</w:t>
      </w:r>
      <w:r w:rsidRPr="001C5D95">
        <w:rPr>
          <w:rFonts w:cs="Times New Roman"/>
          <w:b/>
          <w:bCs/>
          <w:i/>
        </w:rPr>
        <w:t>PPO:</w:t>
      </w:r>
      <w:r>
        <w:rPr>
          <w:rFonts w:cs="Times New Roman"/>
          <w:b/>
          <w:bCs/>
          <w:i/>
        </w:rPr>
        <w:t xml:space="preserve"> </w:t>
      </w:r>
      <w:r w:rsidRPr="001C5D95">
        <w:rPr>
          <w:rFonts w:ascii="Times" w:hAnsi="Times"/>
          <w:color w:val="000000"/>
        </w:rPr>
        <w:t>3dB power boosting applied to both unmuted PUSCH and PT-RS REs in the symbols with UL resource muting can help the consistency of the total transmission power among PUSCH symbols.</w:t>
      </w:r>
    </w:p>
    <w:p w14:paraId="5A779741" w14:textId="2D2D1413" w:rsidR="0001797F" w:rsidRPr="0001797F" w:rsidRDefault="0001797F" w:rsidP="001C5D95">
      <w:pPr>
        <w:spacing w:after="120" w:line="240" w:lineRule="auto"/>
        <w:rPr>
          <w:rFonts w:ascii="Times" w:hAnsi="Times"/>
          <w:b/>
          <w:color w:val="000000"/>
        </w:rPr>
      </w:pPr>
      <w:r w:rsidRPr="0001797F">
        <w:rPr>
          <w:rFonts w:ascii="Times" w:hAnsi="Times"/>
          <w:b/>
          <w:i/>
          <w:color w:val="000000"/>
        </w:rPr>
        <w:t xml:space="preserve">Panasonic: </w:t>
      </w:r>
      <w:r w:rsidRPr="0001797F">
        <w:rPr>
          <w:rFonts w:ascii="Times" w:hAnsi="Times"/>
          <w:color w:val="000000"/>
        </w:rPr>
        <w:t>3 dB EPRE boosting should be assumed for REs in the PUSCH symbol containing PT-RS with UL resource muting.</w:t>
      </w:r>
    </w:p>
    <w:p w14:paraId="19AA90D0" w14:textId="36E6AC86" w:rsidR="00CB2F41" w:rsidRDefault="005253A3" w:rsidP="00356BA1">
      <w:pPr>
        <w:adjustRightInd w:val="0"/>
        <w:spacing w:before="0" w:after="120" w:line="240" w:lineRule="auto"/>
        <w:rPr>
          <w:rFonts w:eastAsia="Batang"/>
          <w:bCs/>
          <w:szCs w:val="24"/>
          <w:lang w:val="en-GB"/>
        </w:rPr>
      </w:pPr>
      <w:r>
        <w:rPr>
          <w:rFonts w:cs="Times New Roman" w:hint="eastAsia"/>
          <w:b/>
          <w:bCs/>
          <w:i/>
        </w:rPr>
        <w:t>Q</w:t>
      </w:r>
      <w:r>
        <w:rPr>
          <w:rFonts w:cs="Times New Roman"/>
          <w:b/>
          <w:bCs/>
          <w:i/>
        </w:rPr>
        <w:t xml:space="preserve">C: </w:t>
      </w:r>
      <w:r w:rsidRPr="00C71DEB">
        <w:rPr>
          <w:rFonts w:eastAsia="Batang"/>
          <w:bCs/>
          <w:szCs w:val="24"/>
          <w:lang w:val="en-GB"/>
        </w:rPr>
        <w:t>3dB power boosting is assumed for REs in the PUSCH symbol containing PT-RS with UL resource muting that 3dB power boosting for both PUSCH and PT-RS REs.</w:t>
      </w:r>
    </w:p>
    <w:p w14:paraId="4A756B6B" w14:textId="01BE2DDE" w:rsidR="00E9408A" w:rsidRPr="00E9408A" w:rsidRDefault="00E9408A" w:rsidP="00356BA1">
      <w:pPr>
        <w:adjustRightInd w:val="0"/>
        <w:spacing w:before="0" w:after="120" w:line="240" w:lineRule="auto"/>
        <w:rPr>
          <w:rFonts w:cs="Times New Roman"/>
          <w:bCs/>
          <w:i/>
          <w:sz w:val="28"/>
        </w:rPr>
      </w:pPr>
      <w:r w:rsidRPr="00E9408A">
        <w:rPr>
          <w:rFonts w:hint="eastAsia"/>
          <w:b/>
          <w:bCs/>
          <w:i/>
          <w:color w:val="000000" w:themeColor="text1"/>
          <w:szCs w:val="20"/>
        </w:rPr>
        <w:t>Tejas:</w:t>
      </w:r>
      <w:r w:rsidRPr="00E9408A">
        <w:rPr>
          <w:b/>
          <w:bCs/>
          <w:i/>
          <w:color w:val="000000" w:themeColor="text1"/>
          <w:szCs w:val="20"/>
        </w:rPr>
        <w:t xml:space="preserve"> </w:t>
      </w:r>
      <w:r w:rsidRPr="00E9408A">
        <w:rPr>
          <w:bCs/>
          <w:color w:val="000000" w:themeColor="text1"/>
          <w:szCs w:val="20"/>
        </w:rPr>
        <w:t>The symbol with 3dB power boosting for the REs in the PUSCH symbol containing PT-RS with UL resource muting, have higher power as compared to the symbol with PUSCH symbol containing PT-RS with no UL resource muting.</w:t>
      </w:r>
    </w:p>
    <w:p w14:paraId="393156FD" w14:textId="38D514D2" w:rsidR="00E9408A" w:rsidRDefault="00E9408A" w:rsidP="00356BA1">
      <w:pPr>
        <w:adjustRightInd w:val="0"/>
        <w:spacing w:before="0" w:after="120" w:line="240" w:lineRule="auto"/>
        <w:rPr>
          <w:bCs/>
          <w:color w:val="000000" w:themeColor="text1"/>
          <w:szCs w:val="20"/>
        </w:rPr>
      </w:pPr>
      <w:r w:rsidRPr="00E9408A">
        <w:rPr>
          <w:bCs/>
          <w:color w:val="000000" w:themeColor="text1"/>
          <w:szCs w:val="20"/>
        </w:rPr>
        <w:t>We support the 3dB power boosting for the REs in the PUSCH symbol containing PT-RS with UL muting when transform precoding is not enabled if there is not impact on signal quality or MPR.</w:t>
      </w:r>
    </w:p>
    <w:p w14:paraId="618C8425" w14:textId="59138E95" w:rsidR="00901C19" w:rsidRDefault="00901C19" w:rsidP="00356BA1">
      <w:pPr>
        <w:adjustRightInd w:val="0"/>
        <w:spacing w:before="0" w:after="120" w:line="240" w:lineRule="auto"/>
        <w:rPr>
          <w:rFonts w:ascii="Times" w:eastAsia="Batang" w:hAnsi="Times"/>
          <w:bCs/>
          <w:color w:val="000000" w:themeColor="text1"/>
          <w:lang w:val="en-GB" w:eastAsia="x-none"/>
        </w:rPr>
      </w:pPr>
      <w:r>
        <w:rPr>
          <w:rFonts w:cs="Times New Roman"/>
          <w:b/>
          <w:bCs/>
          <w:i/>
        </w:rPr>
        <w:t>v</w:t>
      </w:r>
      <w:r w:rsidRPr="00901C19">
        <w:rPr>
          <w:rFonts w:cs="Times New Roman"/>
          <w:b/>
          <w:bCs/>
          <w:i/>
        </w:rPr>
        <w:t xml:space="preserve">ivo: </w:t>
      </w:r>
      <w:r w:rsidRPr="00901C19">
        <w:rPr>
          <w:rFonts w:ascii="Times" w:eastAsia="Batang" w:hAnsi="Times"/>
          <w:color w:val="000000" w:themeColor="text1"/>
          <w:lang w:val="en-GB"/>
        </w:rPr>
        <w:t xml:space="preserve">3dB power boosting is assumed for REs of PUSCH and PTRS in the PUSCH symbol </w:t>
      </w:r>
      <w:r w:rsidRPr="00901C19">
        <w:rPr>
          <w:rFonts w:ascii="Times" w:eastAsia="Batang" w:hAnsi="Times"/>
          <w:bCs/>
          <w:color w:val="000000" w:themeColor="text1"/>
          <w:lang w:val="en-GB"/>
        </w:rPr>
        <w:t>containing PTRS</w:t>
      </w:r>
      <w:r w:rsidRPr="00901C19">
        <w:rPr>
          <w:rFonts w:ascii="Times" w:eastAsia="Batang" w:hAnsi="Times"/>
          <w:color w:val="000000" w:themeColor="text1"/>
          <w:lang w:val="en-GB"/>
        </w:rPr>
        <w:t xml:space="preserve"> with UL resource muting </w:t>
      </w:r>
      <w:r w:rsidRPr="00901C19">
        <w:rPr>
          <w:rFonts w:ascii="Times" w:eastAsia="Batang" w:hAnsi="Times"/>
          <w:bCs/>
          <w:color w:val="000000" w:themeColor="text1"/>
          <w:lang w:val="en-GB" w:eastAsia="x-none"/>
        </w:rPr>
        <w:t>when transform precoding is not enabled.</w:t>
      </w:r>
    </w:p>
    <w:p w14:paraId="5E51C71D" w14:textId="30B92E63" w:rsidR="00065BD9" w:rsidRPr="00901C19" w:rsidRDefault="00065BD9" w:rsidP="00356BA1">
      <w:pPr>
        <w:adjustRightInd w:val="0"/>
        <w:spacing w:before="0" w:after="120" w:line="240" w:lineRule="auto"/>
        <w:rPr>
          <w:rFonts w:cs="Times New Roman"/>
          <w:b/>
          <w:bCs/>
          <w:i/>
        </w:rPr>
      </w:pPr>
      <w:r>
        <w:rPr>
          <w:rFonts w:cs="Times New Roman" w:hint="eastAsia"/>
          <w:b/>
          <w:bCs/>
          <w:i/>
        </w:rPr>
        <w:t>Z</w:t>
      </w:r>
      <w:r>
        <w:rPr>
          <w:rFonts w:cs="Times New Roman"/>
          <w:b/>
          <w:bCs/>
          <w:i/>
        </w:rPr>
        <w:t xml:space="preserve">TE: </w:t>
      </w:r>
      <w:r w:rsidRPr="00065BD9">
        <w:rPr>
          <w:rFonts w:eastAsia="Malgun Gothic"/>
          <w:lang w:eastAsia="ko-KR"/>
        </w:rPr>
        <w:t>3dB power boosting should be assumed for both PTRS RE and the PUSCH RE in an OFDM symbol in case the OFDM symbol has muting RE.</w:t>
      </w:r>
    </w:p>
    <w:p w14:paraId="72735393" w14:textId="77777777" w:rsidR="005C53A2" w:rsidRDefault="00507CD5">
      <w:pPr>
        <w:pStyle w:val="30"/>
        <w:numPr>
          <w:ilvl w:val="2"/>
          <w:numId w:val="2"/>
        </w:numPr>
      </w:pPr>
      <w:r>
        <w:lastRenderedPageBreak/>
        <w:t>Additional restrictions</w:t>
      </w:r>
    </w:p>
    <w:p w14:paraId="57EF26DB" w14:textId="77777777" w:rsidR="0031572B" w:rsidRPr="002608CC" w:rsidRDefault="0031572B" w:rsidP="0031572B">
      <w:pPr>
        <w:spacing w:before="0" w:after="120" w:line="240" w:lineRule="auto"/>
        <w:rPr>
          <w:rFonts w:cs="Times New Roman"/>
          <w:lang w:val="en-GB"/>
        </w:rPr>
      </w:pPr>
      <w:r w:rsidRPr="002608CC">
        <w:rPr>
          <w:rFonts w:cs="Times New Roman"/>
          <w:lang w:val="en-GB"/>
        </w:rPr>
        <w:t xml:space="preserve">Companies discussed the necessity of following conditions to apply UL resource muting for a PUSCH. </w:t>
      </w:r>
    </w:p>
    <w:p w14:paraId="0CB29593" w14:textId="77777777" w:rsidR="0031572B" w:rsidRPr="002608CC" w:rsidRDefault="0031572B" w:rsidP="00187ED2">
      <w:pPr>
        <w:adjustRightInd w:val="0"/>
        <w:spacing w:before="0" w:after="120" w:line="240" w:lineRule="auto"/>
        <w:rPr>
          <w:rFonts w:cs="Times New Roman"/>
          <w:lang w:val="en-GB"/>
        </w:rPr>
      </w:pPr>
      <w:r w:rsidRPr="002608CC">
        <w:rPr>
          <w:rFonts w:cs="Times New Roman"/>
          <w:lang w:val="en-GB"/>
        </w:rPr>
        <w:t xml:space="preserve">For those companies supporting </w:t>
      </w:r>
      <w:r w:rsidRPr="002608CC">
        <w:rPr>
          <w:rFonts w:cs="Times New Roman"/>
        </w:rPr>
        <w:t>additional restrictions to apply UL resource muting for a PUSCH, the following conditions were discussed.</w:t>
      </w:r>
    </w:p>
    <w:p w14:paraId="3A20DF1A" w14:textId="77777777" w:rsidR="0031572B" w:rsidRPr="002608CC" w:rsidRDefault="0031572B" w:rsidP="00634F95">
      <w:pPr>
        <w:pStyle w:val="aff"/>
        <w:widowControl/>
        <w:numPr>
          <w:ilvl w:val="0"/>
          <w:numId w:val="81"/>
        </w:numPr>
        <w:suppressAutoHyphens w:val="0"/>
        <w:adjustRightInd w:val="0"/>
        <w:spacing w:before="0" w:after="120" w:line="240" w:lineRule="auto"/>
        <w:rPr>
          <w:rFonts w:eastAsia="宋体" w:cs="Times New Roman"/>
        </w:rPr>
      </w:pPr>
      <w:r w:rsidRPr="002608CC">
        <w:rPr>
          <w:rFonts w:eastAsia="Malgun Gothic" w:cs="Times New Roman"/>
          <w:bCs/>
          <w:lang w:eastAsia="ko-KR"/>
        </w:rPr>
        <w:t>Condition 1: W</w:t>
      </w:r>
      <w:r w:rsidRPr="002608CC">
        <w:rPr>
          <w:rFonts w:eastAsia="Malgun Gothic" w:cs="Times New Roman"/>
          <w:lang w:eastAsia="ko-KR"/>
        </w:rPr>
        <w:t xml:space="preserve">hen the </w:t>
      </w:r>
      <w:r w:rsidRPr="002608CC">
        <w:rPr>
          <w:rFonts w:cs="Times New Roman"/>
        </w:rPr>
        <w:t>number of PUSCH symbols</w:t>
      </w:r>
      <w:r w:rsidRPr="002608CC">
        <w:rPr>
          <w:rFonts w:eastAsia="Malgun Gothic" w:cs="Times New Roman"/>
          <w:lang w:eastAsia="ko-KR"/>
        </w:rPr>
        <w:t xml:space="preserve"> is less than threshold, UL resource muting is </w:t>
      </w:r>
      <w:r w:rsidRPr="002608CC">
        <w:rPr>
          <w:rFonts w:cs="Times New Roman"/>
        </w:rPr>
        <w:t>not applied</w:t>
      </w:r>
    </w:p>
    <w:p w14:paraId="1A1BB2DA" w14:textId="77777777" w:rsidR="0031572B" w:rsidRPr="002608CC" w:rsidRDefault="0031572B" w:rsidP="00634F95">
      <w:pPr>
        <w:pStyle w:val="aff"/>
        <w:widowControl/>
        <w:numPr>
          <w:ilvl w:val="1"/>
          <w:numId w:val="81"/>
        </w:numPr>
        <w:suppressAutoHyphens w:val="0"/>
        <w:adjustRightInd w:val="0"/>
        <w:spacing w:before="0" w:after="120" w:line="240" w:lineRule="auto"/>
        <w:rPr>
          <w:rFonts w:eastAsia="宋体" w:cs="Times New Roman"/>
          <w:i/>
          <w:kern w:val="0"/>
        </w:rPr>
      </w:pPr>
      <w:r w:rsidRPr="002608CC">
        <w:rPr>
          <w:rFonts w:eastAsia="宋体" w:cs="Times New Roman"/>
          <w:i/>
          <w:kern w:val="0"/>
        </w:rPr>
        <w:t xml:space="preserve">Support: </w:t>
      </w:r>
      <w:r w:rsidRPr="002608CC">
        <w:rPr>
          <w:rFonts w:eastAsia="宋体" w:cs="Times New Roman"/>
          <w:i/>
          <w:color w:val="00B0F0"/>
          <w:kern w:val="0"/>
        </w:rPr>
        <w:t xml:space="preserve">LG, </w:t>
      </w:r>
      <w:r w:rsidRPr="00DC7BD1">
        <w:rPr>
          <w:rFonts w:cs="Times New Roman"/>
          <w:i/>
          <w:color w:val="00B0F0"/>
        </w:rPr>
        <w:t>Samsung</w:t>
      </w:r>
    </w:p>
    <w:p w14:paraId="33A916D5" w14:textId="77777777" w:rsidR="0031572B" w:rsidRPr="002608CC" w:rsidRDefault="0031572B" w:rsidP="00634F95">
      <w:pPr>
        <w:pStyle w:val="aff"/>
        <w:widowControl/>
        <w:numPr>
          <w:ilvl w:val="0"/>
          <w:numId w:val="81"/>
        </w:numPr>
        <w:suppressAutoHyphens w:val="0"/>
        <w:adjustRightInd w:val="0"/>
        <w:spacing w:before="0" w:after="120" w:line="240" w:lineRule="auto"/>
        <w:rPr>
          <w:rFonts w:eastAsia="宋体" w:cs="Times New Roman"/>
        </w:rPr>
      </w:pPr>
      <w:r w:rsidRPr="002608CC">
        <w:rPr>
          <w:rFonts w:eastAsia="宋体" w:cs="Times New Roman"/>
        </w:rPr>
        <w:t>Condition 2: I</w:t>
      </w:r>
      <w:r w:rsidRPr="002608CC">
        <w:rPr>
          <w:rFonts w:cs="Times New Roman"/>
        </w:rPr>
        <w:t xml:space="preserve">f the scheduled PUSCH uses a MCS lower than certain reference MCS index, </w:t>
      </w:r>
      <w:r w:rsidRPr="002608CC">
        <w:rPr>
          <w:rFonts w:eastAsia="Malgun Gothic" w:cs="Times New Roman"/>
          <w:lang w:eastAsia="ko-KR"/>
        </w:rPr>
        <w:t xml:space="preserve">UL resource muting is </w:t>
      </w:r>
      <w:r w:rsidRPr="002608CC">
        <w:rPr>
          <w:rFonts w:cs="Times New Roman"/>
        </w:rPr>
        <w:t>not applied</w:t>
      </w:r>
    </w:p>
    <w:p w14:paraId="78DDC7B6" w14:textId="77777777" w:rsidR="0031572B" w:rsidRPr="002608CC" w:rsidRDefault="0031572B" w:rsidP="00634F95">
      <w:pPr>
        <w:pStyle w:val="aff"/>
        <w:widowControl/>
        <w:numPr>
          <w:ilvl w:val="1"/>
          <w:numId w:val="81"/>
        </w:numPr>
        <w:suppressAutoHyphens w:val="0"/>
        <w:adjustRightInd w:val="0"/>
        <w:spacing w:before="0" w:after="120" w:line="240" w:lineRule="auto"/>
        <w:rPr>
          <w:rFonts w:eastAsia="宋体" w:cs="Times New Roman"/>
          <w:i/>
          <w:kern w:val="0"/>
        </w:rPr>
      </w:pPr>
      <w:r w:rsidRPr="002608CC">
        <w:rPr>
          <w:rFonts w:eastAsia="宋体" w:cs="Times New Roman"/>
          <w:i/>
          <w:kern w:val="0"/>
        </w:rPr>
        <w:t xml:space="preserve">Support: </w:t>
      </w:r>
      <w:r w:rsidRPr="00266285">
        <w:rPr>
          <w:rFonts w:eastAsia="宋体" w:cs="Times New Roman"/>
          <w:i/>
          <w:color w:val="00B0F0"/>
          <w:kern w:val="0"/>
        </w:rPr>
        <w:t>Nokia</w:t>
      </w:r>
    </w:p>
    <w:p w14:paraId="6F438541" w14:textId="77777777" w:rsidR="0031572B" w:rsidRPr="002608CC" w:rsidRDefault="0031572B" w:rsidP="00634F95">
      <w:pPr>
        <w:pStyle w:val="aff"/>
        <w:widowControl/>
        <w:numPr>
          <w:ilvl w:val="0"/>
          <w:numId w:val="81"/>
        </w:numPr>
        <w:suppressAutoHyphens w:val="0"/>
        <w:adjustRightInd w:val="0"/>
        <w:spacing w:before="0" w:after="120" w:line="240" w:lineRule="auto"/>
        <w:rPr>
          <w:rFonts w:eastAsia="宋体" w:cs="Times New Roman"/>
        </w:rPr>
      </w:pPr>
      <w:r w:rsidRPr="002608CC">
        <w:rPr>
          <w:rFonts w:eastAsia="宋体" w:cs="Times New Roman"/>
        </w:rPr>
        <w:t xml:space="preserve">Condition 3: </w:t>
      </w:r>
      <w:r w:rsidRPr="002608CC">
        <w:rPr>
          <w:rFonts w:eastAsia="Malgun Gothic" w:cs="Times New Roman"/>
          <w:bCs/>
          <w:lang w:eastAsia="ko-KR"/>
        </w:rPr>
        <w:t>W</w:t>
      </w:r>
      <w:r w:rsidRPr="002608CC">
        <w:rPr>
          <w:rFonts w:eastAsia="Malgun Gothic" w:cs="Times New Roman"/>
          <w:lang w:eastAsia="ko-KR"/>
        </w:rPr>
        <w:t>hen</w:t>
      </w:r>
      <w:r w:rsidRPr="002608CC">
        <w:rPr>
          <w:rFonts w:cs="Times New Roman"/>
        </w:rPr>
        <w:t xml:space="preserve"> the number of scheduled RBs</w:t>
      </w:r>
      <w:r w:rsidRPr="002608CC">
        <w:rPr>
          <w:rFonts w:eastAsia="Malgun Gothic" w:cs="Times New Roman"/>
          <w:lang w:eastAsia="ko-KR"/>
        </w:rPr>
        <w:t xml:space="preserve"> is less than threshold, UL resource muting is </w:t>
      </w:r>
      <w:r w:rsidRPr="002608CC">
        <w:rPr>
          <w:rFonts w:cs="Times New Roman"/>
        </w:rPr>
        <w:t>not applied</w:t>
      </w:r>
    </w:p>
    <w:p w14:paraId="0C5BFD70" w14:textId="77777777" w:rsidR="0031572B" w:rsidRPr="002608CC" w:rsidRDefault="0031572B" w:rsidP="00634F95">
      <w:pPr>
        <w:pStyle w:val="aff"/>
        <w:widowControl/>
        <w:numPr>
          <w:ilvl w:val="1"/>
          <w:numId w:val="81"/>
        </w:numPr>
        <w:suppressAutoHyphens w:val="0"/>
        <w:adjustRightInd w:val="0"/>
        <w:spacing w:before="0" w:after="120" w:line="240" w:lineRule="auto"/>
        <w:rPr>
          <w:rFonts w:eastAsia="宋体" w:cs="Times New Roman"/>
          <w:i/>
          <w:kern w:val="0"/>
        </w:rPr>
      </w:pPr>
      <w:r w:rsidRPr="002608CC">
        <w:rPr>
          <w:rFonts w:eastAsia="宋体" w:cs="Times New Roman"/>
          <w:i/>
          <w:kern w:val="0"/>
        </w:rPr>
        <w:t xml:space="preserve">Support: </w:t>
      </w:r>
      <w:r w:rsidRPr="00266285">
        <w:rPr>
          <w:rFonts w:eastAsia="宋体" w:cs="Times New Roman"/>
          <w:i/>
          <w:color w:val="00B0F0"/>
          <w:kern w:val="0"/>
        </w:rPr>
        <w:t>Nokia</w:t>
      </w:r>
    </w:p>
    <w:p w14:paraId="401657AD" w14:textId="77777777" w:rsidR="0031572B" w:rsidRPr="002608CC" w:rsidRDefault="0031572B" w:rsidP="00634F95">
      <w:pPr>
        <w:pStyle w:val="aff"/>
        <w:widowControl/>
        <w:numPr>
          <w:ilvl w:val="0"/>
          <w:numId w:val="81"/>
        </w:numPr>
        <w:suppressAutoHyphens w:val="0"/>
        <w:adjustRightInd w:val="0"/>
        <w:spacing w:before="0" w:after="120" w:line="240" w:lineRule="auto"/>
        <w:rPr>
          <w:rFonts w:eastAsia="Malgun Gothic" w:cs="Times New Roman"/>
          <w:bCs/>
          <w:lang w:eastAsia="ko-KR"/>
        </w:rPr>
      </w:pPr>
      <w:r w:rsidRPr="002608CC">
        <w:rPr>
          <w:rFonts w:eastAsia="Malgun Gothic" w:cs="Times New Roman"/>
          <w:bCs/>
          <w:lang w:eastAsia="ko-KR"/>
        </w:rPr>
        <w:t xml:space="preserve">Condition 4: When the number of DMRS symbols is </w:t>
      </w:r>
      <w:r w:rsidRPr="002608CC">
        <w:rPr>
          <w:rFonts w:eastAsia="Malgun Gothic" w:cs="Times New Roman"/>
          <w:lang w:eastAsia="ko-KR"/>
        </w:rPr>
        <w:t>larger than threshold</w:t>
      </w:r>
      <w:r w:rsidRPr="002608CC">
        <w:rPr>
          <w:rFonts w:eastAsia="Malgun Gothic" w:cs="Times New Roman"/>
          <w:bCs/>
          <w:lang w:eastAsia="ko-KR"/>
        </w:rPr>
        <w:t xml:space="preserve">, </w:t>
      </w:r>
      <w:r w:rsidRPr="002608CC">
        <w:rPr>
          <w:rFonts w:eastAsia="Malgun Gothic" w:cs="Times New Roman"/>
          <w:lang w:eastAsia="ko-KR"/>
        </w:rPr>
        <w:t xml:space="preserve">UL resource muting is </w:t>
      </w:r>
      <w:r w:rsidRPr="002608CC">
        <w:rPr>
          <w:rFonts w:cs="Times New Roman"/>
        </w:rPr>
        <w:t>not applied</w:t>
      </w:r>
    </w:p>
    <w:p w14:paraId="342E6536" w14:textId="77777777" w:rsidR="0031572B" w:rsidRPr="002608CC" w:rsidRDefault="0031572B" w:rsidP="00634F95">
      <w:pPr>
        <w:pStyle w:val="aff"/>
        <w:widowControl/>
        <w:numPr>
          <w:ilvl w:val="1"/>
          <w:numId w:val="81"/>
        </w:numPr>
        <w:suppressAutoHyphens w:val="0"/>
        <w:adjustRightInd w:val="0"/>
        <w:spacing w:before="0" w:after="120" w:line="240" w:lineRule="auto"/>
        <w:rPr>
          <w:rFonts w:eastAsia="宋体" w:cs="Times New Roman"/>
          <w:i/>
          <w:kern w:val="0"/>
        </w:rPr>
      </w:pPr>
      <w:r w:rsidRPr="002608CC">
        <w:rPr>
          <w:rFonts w:eastAsia="宋体" w:cs="Times New Roman"/>
          <w:i/>
          <w:kern w:val="0"/>
        </w:rPr>
        <w:t xml:space="preserve">Support: </w:t>
      </w:r>
    </w:p>
    <w:p w14:paraId="72ED8887" w14:textId="77777777" w:rsidR="0031572B" w:rsidRPr="002608CC" w:rsidRDefault="0031572B" w:rsidP="00634F95">
      <w:pPr>
        <w:pStyle w:val="aff"/>
        <w:widowControl/>
        <w:numPr>
          <w:ilvl w:val="0"/>
          <w:numId w:val="81"/>
        </w:numPr>
        <w:suppressAutoHyphens w:val="0"/>
        <w:adjustRightInd w:val="0"/>
        <w:spacing w:before="0" w:after="120" w:line="240" w:lineRule="auto"/>
        <w:rPr>
          <w:rFonts w:eastAsia="Malgun Gothic" w:cs="Times New Roman"/>
          <w:bCs/>
          <w:lang w:eastAsia="ko-KR"/>
        </w:rPr>
      </w:pPr>
      <w:r w:rsidRPr="002608CC">
        <w:rPr>
          <w:rFonts w:eastAsia="Malgun Gothic" w:cs="Times New Roman"/>
          <w:bCs/>
          <w:lang w:eastAsia="ko-KR"/>
        </w:rPr>
        <w:t xml:space="preserve">Condition 5: </w:t>
      </w:r>
      <w:r w:rsidRPr="002608CC">
        <w:rPr>
          <w:rFonts w:eastAsia="Malgun Gothic" w:cs="Times New Roman"/>
          <w:lang w:eastAsia="ko-KR"/>
        </w:rPr>
        <w:t xml:space="preserve">UL resource muting is </w:t>
      </w:r>
      <w:r w:rsidRPr="002608CC">
        <w:rPr>
          <w:rFonts w:cs="Times New Roman"/>
        </w:rPr>
        <w:t>not applied according to the PHY priority of PUSCH</w:t>
      </w:r>
    </w:p>
    <w:p w14:paraId="1D9BA0ED" w14:textId="77777777" w:rsidR="0031572B" w:rsidRPr="002608CC" w:rsidRDefault="0031572B" w:rsidP="00634F95">
      <w:pPr>
        <w:pStyle w:val="aff"/>
        <w:widowControl/>
        <w:numPr>
          <w:ilvl w:val="1"/>
          <w:numId w:val="81"/>
        </w:numPr>
        <w:suppressAutoHyphens w:val="0"/>
        <w:adjustRightInd w:val="0"/>
        <w:spacing w:before="0" w:after="120" w:line="240" w:lineRule="auto"/>
        <w:rPr>
          <w:rFonts w:eastAsia="宋体" w:cs="Times New Roman"/>
          <w:i/>
          <w:kern w:val="0"/>
        </w:rPr>
      </w:pPr>
      <w:r w:rsidRPr="002608CC">
        <w:rPr>
          <w:rFonts w:eastAsia="宋体" w:cs="Times New Roman"/>
          <w:i/>
          <w:kern w:val="0"/>
        </w:rPr>
        <w:t xml:space="preserve">Support: </w:t>
      </w:r>
    </w:p>
    <w:p w14:paraId="76795D91" w14:textId="77777777" w:rsidR="0031572B" w:rsidRPr="002608CC" w:rsidRDefault="0031572B" w:rsidP="00634F95">
      <w:pPr>
        <w:pStyle w:val="aff"/>
        <w:widowControl/>
        <w:numPr>
          <w:ilvl w:val="0"/>
          <w:numId w:val="81"/>
        </w:numPr>
        <w:suppressAutoHyphens w:val="0"/>
        <w:adjustRightInd w:val="0"/>
        <w:spacing w:before="0" w:after="120" w:line="240" w:lineRule="auto"/>
        <w:rPr>
          <w:rFonts w:cs="Times New Roman"/>
          <w:bCs/>
        </w:rPr>
      </w:pPr>
      <w:r w:rsidRPr="002608CC">
        <w:rPr>
          <w:rFonts w:eastAsia="Malgun Gothic" w:cs="Times New Roman"/>
          <w:bCs/>
          <w:lang w:eastAsia="ko-KR"/>
        </w:rPr>
        <w:t xml:space="preserve">Condition 6: For </w:t>
      </w:r>
      <w:r w:rsidRPr="002608CC">
        <w:rPr>
          <w:rFonts w:cs="Times New Roman"/>
          <w:bCs/>
        </w:rPr>
        <w:t xml:space="preserve">PUSCH that is a retransmission, </w:t>
      </w:r>
      <w:r w:rsidRPr="002608CC">
        <w:rPr>
          <w:rFonts w:eastAsia="Malgun Gothic" w:cs="Times New Roman"/>
          <w:lang w:eastAsia="ko-KR"/>
        </w:rPr>
        <w:t xml:space="preserve">UL resource muting is </w:t>
      </w:r>
      <w:r w:rsidRPr="002608CC">
        <w:rPr>
          <w:rFonts w:cs="Times New Roman"/>
        </w:rPr>
        <w:t>not applied</w:t>
      </w:r>
    </w:p>
    <w:p w14:paraId="290769BB" w14:textId="77777777" w:rsidR="0031572B" w:rsidRPr="002608CC" w:rsidRDefault="0031572B" w:rsidP="00634F95">
      <w:pPr>
        <w:pStyle w:val="aff"/>
        <w:widowControl/>
        <w:numPr>
          <w:ilvl w:val="1"/>
          <w:numId w:val="81"/>
        </w:numPr>
        <w:suppressAutoHyphens w:val="0"/>
        <w:adjustRightInd w:val="0"/>
        <w:spacing w:before="0" w:after="120" w:line="240" w:lineRule="auto"/>
        <w:rPr>
          <w:rFonts w:eastAsia="宋体" w:cs="Times New Roman"/>
          <w:i/>
          <w:kern w:val="0"/>
        </w:rPr>
      </w:pPr>
      <w:r w:rsidRPr="002608CC">
        <w:rPr>
          <w:rFonts w:eastAsia="宋体" w:cs="Times New Roman"/>
          <w:i/>
          <w:kern w:val="0"/>
        </w:rPr>
        <w:t>Support:</w:t>
      </w:r>
      <w:r w:rsidRPr="0059270D">
        <w:rPr>
          <w:rFonts w:eastAsia="宋体" w:cs="Times New Roman"/>
          <w:i/>
          <w:color w:val="D9D9D9" w:themeColor="background1" w:themeShade="D9"/>
          <w:kern w:val="0"/>
        </w:rPr>
        <w:t xml:space="preserve"> </w:t>
      </w:r>
    </w:p>
    <w:p w14:paraId="1C6FEDB2" w14:textId="77777777" w:rsidR="0031572B" w:rsidRPr="002608CC" w:rsidRDefault="0031572B" w:rsidP="00634F95">
      <w:pPr>
        <w:pStyle w:val="aff"/>
        <w:widowControl/>
        <w:numPr>
          <w:ilvl w:val="0"/>
          <w:numId w:val="81"/>
        </w:numPr>
        <w:suppressAutoHyphens w:val="0"/>
        <w:adjustRightInd w:val="0"/>
        <w:spacing w:before="0" w:after="120" w:line="240" w:lineRule="auto"/>
        <w:rPr>
          <w:rFonts w:cs="Times New Roman"/>
          <w:bCs/>
        </w:rPr>
      </w:pPr>
      <w:r w:rsidRPr="002608CC">
        <w:rPr>
          <w:rFonts w:eastAsia="Malgun Gothic" w:cs="Times New Roman"/>
          <w:bCs/>
          <w:lang w:eastAsia="ko-KR"/>
        </w:rPr>
        <w:t xml:space="preserve">Condition 7: For </w:t>
      </w:r>
      <w:r w:rsidRPr="002608CC">
        <w:rPr>
          <w:rFonts w:cs="Times New Roman"/>
          <w:bCs/>
        </w:rPr>
        <w:t xml:space="preserve">PUSCH that is scheduled by DCI format 0_0, </w:t>
      </w:r>
      <w:r w:rsidRPr="002608CC">
        <w:rPr>
          <w:rFonts w:eastAsia="Malgun Gothic" w:cs="Times New Roman"/>
          <w:lang w:eastAsia="ko-KR"/>
        </w:rPr>
        <w:t xml:space="preserve">UL resource muting is </w:t>
      </w:r>
      <w:r w:rsidRPr="002608CC">
        <w:rPr>
          <w:rFonts w:cs="Times New Roman"/>
        </w:rPr>
        <w:t>not applied</w:t>
      </w:r>
    </w:p>
    <w:p w14:paraId="0CFE9970" w14:textId="77777777" w:rsidR="0031572B" w:rsidRPr="002608CC" w:rsidRDefault="0031572B" w:rsidP="00634F95">
      <w:pPr>
        <w:pStyle w:val="aff"/>
        <w:widowControl/>
        <w:numPr>
          <w:ilvl w:val="1"/>
          <w:numId w:val="81"/>
        </w:numPr>
        <w:suppressAutoHyphens w:val="0"/>
        <w:adjustRightInd w:val="0"/>
        <w:spacing w:before="0" w:after="120" w:line="240" w:lineRule="auto"/>
        <w:rPr>
          <w:rFonts w:eastAsia="宋体" w:cs="Times New Roman"/>
          <w:i/>
          <w:kern w:val="0"/>
        </w:rPr>
      </w:pPr>
      <w:r w:rsidRPr="002608CC">
        <w:rPr>
          <w:rFonts w:eastAsia="宋体" w:cs="Times New Roman"/>
          <w:i/>
          <w:kern w:val="0"/>
        </w:rPr>
        <w:t>Support:</w:t>
      </w:r>
      <w:r w:rsidRPr="002608CC">
        <w:rPr>
          <w:rFonts w:eastAsia="宋体" w:cs="Times New Roman"/>
          <w:i/>
          <w:color w:val="00B0F0"/>
          <w:kern w:val="0"/>
        </w:rPr>
        <w:t xml:space="preserve"> </w:t>
      </w:r>
      <w:r w:rsidRPr="00266285">
        <w:rPr>
          <w:rFonts w:eastAsia="宋体" w:cs="Times New Roman"/>
          <w:i/>
          <w:color w:val="00B0F0"/>
          <w:kern w:val="0"/>
        </w:rPr>
        <w:t>Nokia</w:t>
      </w:r>
    </w:p>
    <w:p w14:paraId="1E511403" w14:textId="77777777" w:rsidR="0031572B" w:rsidRPr="002608CC" w:rsidRDefault="0031572B" w:rsidP="00634F95">
      <w:pPr>
        <w:pStyle w:val="aff"/>
        <w:numPr>
          <w:ilvl w:val="0"/>
          <w:numId w:val="81"/>
        </w:numPr>
        <w:suppressAutoHyphens w:val="0"/>
        <w:adjustRightInd w:val="0"/>
        <w:spacing w:before="0" w:after="120" w:line="240" w:lineRule="auto"/>
        <w:rPr>
          <w:rFonts w:cs="Times New Roman"/>
          <w:bCs/>
        </w:rPr>
      </w:pPr>
      <w:r w:rsidRPr="002608CC">
        <w:rPr>
          <w:rFonts w:cs="Times New Roman"/>
          <w:bCs/>
        </w:rPr>
        <w:t xml:space="preserve">Condition 8: for PUSCH with repetition type B, UL resource muting is </w:t>
      </w:r>
      <w:r w:rsidRPr="002608CC">
        <w:rPr>
          <w:rFonts w:cs="Times New Roman"/>
        </w:rPr>
        <w:t>not applied</w:t>
      </w:r>
    </w:p>
    <w:p w14:paraId="27798504" w14:textId="77777777" w:rsidR="0031572B" w:rsidRPr="002608CC" w:rsidRDefault="0031572B" w:rsidP="00634F95">
      <w:pPr>
        <w:pStyle w:val="aff"/>
        <w:widowControl/>
        <w:numPr>
          <w:ilvl w:val="1"/>
          <w:numId w:val="81"/>
        </w:numPr>
        <w:suppressAutoHyphens w:val="0"/>
        <w:adjustRightInd w:val="0"/>
        <w:spacing w:before="0" w:after="120" w:line="240" w:lineRule="auto"/>
        <w:rPr>
          <w:rFonts w:eastAsia="宋体" w:cs="Times New Roman"/>
          <w:i/>
          <w:kern w:val="0"/>
        </w:rPr>
      </w:pPr>
      <w:r w:rsidRPr="002608CC">
        <w:rPr>
          <w:rFonts w:eastAsia="宋体" w:cs="Times New Roman"/>
          <w:i/>
          <w:kern w:val="0"/>
        </w:rPr>
        <w:t>Support:</w:t>
      </w:r>
      <w:r w:rsidRPr="002608CC">
        <w:rPr>
          <w:rFonts w:eastAsia="宋体" w:cs="Times New Roman"/>
          <w:i/>
          <w:color w:val="00B0F0"/>
          <w:kern w:val="0"/>
        </w:rPr>
        <w:t xml:space="preserve"> </w:t>
      </w:r>
    </w:p>
    <w:p w14:paraId="7BF0C0B1" w14:textId="77777777" w:rsidR="0031572B" w:rsidRPr="002608CC" w:rsidRDefault="0031572B" w:rsidP="00634F95">
      <w:pPr>
        <w:pStyle w:val="aff"/>
        <w:numPr>
          <w:ilvl w:val="0"/>
          <w:numId w:val="81"/>
        </w:numPr>
        <w:suppressAutoHyphens w:val="0"/>
        <w:adjustRightInd w:val="0"/>
        <w:spacing w:before="0" w:after="120" w:line="240" w:lineRule="auto"/>
        <w:ind w:left="522"/>
        <w:rPr>
          <w:rFonts w:cs="Times New Roman"/>
          <w:bCs/>
        </w:rPr>
      </w:pPr>
      <w:r w:rsidRPr="002608CC">
        <w:rPr>
          <w:rFonts w:cs="Times New Roman"/>
        </w:rPr>
        <w:t>Condition 9: For PUSCH carrying certain UCI type with high P</w:t>
      </w:r>
      <w:r w:rsidRPr="002608CC">
        <w:rPr>
          <w:rFonts w:eastAsia="MS Mincho" w:cs="Times New Roman"/>
        </w:rPr>
        <w:t>H</w:t>
      </w:r>
      <w:r w:rsidRPr="002608CC">
        <w:rPr>
          <w:rFonts w:cs="Times New Roman"/>
        </w:rPr>
        <w:t>Y priority, UL resource muting is not applied.</w:t>
      </w:r>
    </w:p>
    <w:p w14:paraId="5E1D4920" w14:textId="77777777" w:rsidR="0031572B" w:rsidRPr="002608CC" w:rsidRDefault="0031572B" w:rsidP="00634F95">
      <w:pPr>
        <w:pStyle w:val="aff"/>
        <w:widowControl/>
        <w:numPr>
          <w:ilvl w:val="1"/>
          <w:numId w:val="81"/>
        </w:numPr>
        <w:suppressAutoHyphens w:val="0"/>
        <w:adjustRightInd w:val="0"/>
        <w:spacing w:before="0" w:after="120" w:line="240" w:lineRule="auto"/>
        <w:rPr>
          <w:rFonts w:eastAsia="宋体" w:cs="Times New Roman"/>
          <w:i/>
          <w:kern w:val="0"/>
        </w:rPr>
      </w:pPr>
      <w:r w:rsidRPr="002608CC">
        <w:rPr>
          <w:rFonts w:eastAsia="宋体" w:cs="Times New Roman"/>
          <w:i/>
          <w:kern w:val="0"/>
        </w:rPr>
        <w:t>Support:</w:t>
      </w:r>
      <w:r>
        <w:rPr>
          <w:rFonts w:eastAsia="宋体" w:cs="Times New Roman"/>
          <w:i/>
          <w:color w:val="00B0F0"/>
          <w:kern w:val="0"/>
        </w:rPr>
        <w:t xml:space="preserve"> Tejas Network</w:t>
      </w:r>
    </w:p>
    <w:p w14:paraId="248B3029" w14:textId="77777777" w:rsidR="0031572B" w:rsidRPr="002608CC" w:rsidRDefault="0031572B" w:rsidP="00634F95">
      <w:pPr>
        <w:pStyle w:val="aff"/>
        <w:widowControl/>
        <w:numPr>
          <w:ilvl w:val="0"/>
          <w:numId w:val="81"/>
        </w:numPr>
        <w:suppressAutoHyphens w:val="0"/>
        <w:adjustRightInd w:val="0"/>
        <w:spacing w:before="0" w:after="120" w:line="240" w:lineRule="auto"/>
        <w:rPr>
          <w:rFonts w:eastAsia="Malgun Gothic" w:cs="Times New Roman"/>
          <w:bCs/>
          <w:lang w:eastAsia="ko-KR"/>
        </w:rPr>
      </w:pPr>
      <w:r w:rsidRPr="002608CC">
        <w:rPr>
          <w:rFonts w:eastAsia="Malgun Gothic" w:cs="Times New Roman"/>
          <w:bCs/>
          <w:lang w:eastAsia="ko-KR"/>
        </w:rPr>
        <w:t xml:space="preserve">Condition 10: </w:t>
      </w:r>
      <w:r w:rsidRPr="002608CC">
        <w:rPr>
          <w:rFonts w:eastAsia="Malgun Gothic" w:cs="Times New Roman"/>
          <w:lang w:eastAsia="ko-KR"/>
        </w:rPr>
        <w:t xml:space="preserve">UL resource muting is </w:t>
      </w:r>
      <w:r w:rsidRPr="002608CC">
        <w:rPr>
          <w:rFonts w:cs="Times New Roman"/>
        </w:rPr>
        <w:t xml:space="preserve">not applied to </w:t>
      </w:r>
      <w:r w:rsidRPr="002608CC">
        <w:rPr>
          <w:rFonts w:cs="Times New Roman"/>
          <w:iCs/>
          <w:color w:val="000000" w:themeColor="text1"/>
        </w:rPr>
        <w:t>PUSCH carrying UCI-only payload.</w:t>
      </w:r>
    </w:p>
    <w:p w14:paraId="0AC35F14" w14:textId="77777777" w:rsidR="0031572B" w:rsidRPr="0059270D" w:rsidRDefault="0031572B" w:rsidP="00634F95">
      <w:pPr>
        <w:pStyle w:val="aff"/>
        <w:widowControl/>
        <w:numPr>
          <w:ilvl w:val="1"/>
          <w:numId w:val="81"/>
        </w:numPr>
        <w:suppressAutoHyphens w:val="0"/>
        <w:adjustRightInd w:val="0"/>
        <w:spacing w:before="0" w:after="120" w:line="240" w:lineRule="auto"/>
        <w:rPr>
          <w:rFonts w:eastAsia="宋体" w:cs="Times New Roman"/>
          <w:i/>
          <w:kern w:val="0"/>
        </w:rPr>
      </w:pPr>
      <w:r w:rsidRPr="002608CC">
        <w:rPr>
          <w:rFonts w:eastAsia="宋体" w:cs="Times New Roman"/>
          <w:i/>
          <w:kern w:val="0"/>
        </w:rPr>
        <w:t>Support:</w:t>
      </w:r>
      <w:r w:rsidRPr="002608CC">
        <w:rPr>
          <w:rFonts w:eastAsia="宋体" w:cs="Times New Roman"/>
          <w:i/>
          <w:color w:val="00B0F0"/>
          <w:kern w:val="0"/>
        </w:rPr>
        <w:t xml:space="preserve"> </w:t>
      </w:r>
      <w:r w:rsidRPr="00DC7BD1">
        <w:rPr>
          <w:rFonts w:eastAsia="宋体" w:cs="Times New Roman"/>
          <w:i/>
          <w:color w:val="00B0F0"/>
          <w:kern w:val="0"/>
        </w:rPr>
        <w:t>Samsung</w:t>
      </w:r>
    </w:p>
    <w:p w14:paraId="04232F00" w14:textId="77777777" w:rsidR="0031572B" w:rsidRPr="002608CC" w:rsidRDefault="0031572B" w:rsidP="00634F95">
      <w:pPr>
        <w:pStyle w:val="aff"/>
        <w:widowControl/>
        <w:numPr>
          <w:ilvl w:val="0"/>
          <w:numId w:val="81"/>
        </w:numPr>
        <w:suppressAutoHyphens w:val="0"/>
        <w:adjustRightInd w:val="0"/>
        <w:spacing w:before="0" w:after="120" w:line="240" w:lineRule="auto"/>
        <w:rPr>
          <w:rFonts w:eastAsia="Malgun Gothic" w:cs="Times New Roman"/>
          <w:bCs/>
          <w:lang w:eastAsia="ko-KR"/>
        </w:rPr>
      </w:pPr>
      <w:r w:rsidRPr="002608CC">
        <w:rPr>
          <w:rFonts w:eastAsia="Malgun Gothic" w:cs="Times New Roman"/>
          <w:bCs/>
          <w:lang w:eastAsia="ko-KR"/>
        </w:rPr>
        <w:t>Condition 1</w:t>
      </w:r>
      <w:r>
        <w:rPr>
          <w:rFonts w:eastAsia="Malgun Gothic" w:cs="Times New Roman"/>
          <w:bCs/>
          <w:lang w:eastAsia="ko-KR"/>
        </w:rPr>
        <w:t>1</w:t>
      </w:r>
      <w:r w:rsidRPr="002608CC">
        <w:rPr>
          <w:rFonts w:eastAsia="Malgun Gothic" w:cs="Times New Roman"/>
          <w:bCs/>
          <w:lang w:eastAsia="ko-KR"/>
        </w:rPr>
        <w:t xml:space="preserve">: </w:t>
      </w:r>
      <w:r w:rsidRPr="00397FC0">
        <w:rPr>
          <w:rFonts w:eastAsia="Malgun Gothic" w:cs="Times New Roman"/>
          <w:lang w:eastAsia="ko-KR"/>
        </w:rPr>
        <w:t>Any of DMRS/PTRS collides with resource indicated by UL resource muting.</w:t>
      </w:r>
    </w:p>
    <w:p w14:paraId="54CED755" w14:textId="77777777" w:rsidR="0031572B" w:rsidRPr="00A129A9" w:rsidRDefault="0031572B" w:rsidP="00634F95">
      <w:pPr>
        <w:pStyle w:val="aff"/>
        <w:widowControl/>
        <w:numPr>
          <w:ilvl w:val="1"/>
          <w:numId w:val="81"/>
        </w:numPr>
        <w:suppressAutoHyphens w:val="0"/>
        <w:adjustRightInd w:val="0"/>
        <w:spacing w:before="0" w:after="120" w:line="240" w:lineRule="auto"/>
        <w:rPr>
          <w:rFonts w:eastAsia="宋体" w:cs="Times New Roman"/>
          <w:i/>
          <w:kern w:val="0"/>
        </w:rPr>
      </w:pPr>
      <w:r>
        <w:rPr>
          <w:rFonts w:eastAsia="宋体" w:cs="Times New Roman"/>
          <w:i/>
          <w:kern w:val="0"/>
        </w:rPr>
        <w:t xml:space="preserve">Support: </w:t>
      </w:r>
      <w:r w:rsidRPr="0059270D">
        <w:rPr>
          <w:rFonts w:eastAsia="宋体" w:cs="Times New Roman"/>
          <w:i/>
          <w:color w:val="00B0F0"/>
          <w:kern w:val="0"/>
        </w:rPr>
        <w:t>LG</w:t>
      </w:r>
    </w:p>
    <w:p w14:paraId="1E27CAE5" w14:textId="77777777" w:rsidR="0031572B" w:rsidRPr="00B333A1" w:rsidRDefault="0031572B" w:rsidP="00634F95">
      <w:pPr>
        <w:pStyle w:val="aff"/>
        <w:widowControl/>
        <w:numPr>
          <w:ilvl w:val="0"/>
          <w:numId w:val="81"/>
        </w:numPr>
        <w:suppressAutoHyphens w:val="0"/>
        <w:adjustRightInd w:val="0"/>
        <w:spacing w:before="0" w:after="120" w:line="240" w:lineRule="auto"/>
        <w:rPr>
          <w:rFonts w:eastAsia="宋体" w:cs="Times New Roman"/>
          <w:i/>
          <w:kern w:val="0"/>
        </w:rPr>
      </w:pPr>
      <w:r w:rsidRPr="002608CC">
        <w:rPr>
          <w:rFonts w:eastAsia="Malgun Gothic" w:cs="Times New Roman"/>
          <w:bCs/>
          <w:lang w:eastAsia="ko-KR"/>
        </w:rPr>
        <w:t>Condition 1</w:t>
      </w:r>
      <w:r>
        <w:rPr>
          <w:rFonts w:eastAsia="Malgun Gothic" w:cs="Times New Roman"/>
          <w:bCs/>
          <w:lang w:eastAsia="ko-KR"/>
        </w:rPr>
        <w:t>2</w:t>
      </w:r>
      <w:r w:rsidRPr="002608CC">
        <w:rPr>
          <w:rFonts w:eastAsia="Malgun Gothic" w:cs="Times New Roman"/>
          <w:bCs/>
          <w:lang w:eastAsia="ko-KR"/>
        </w:rPr>
        <w:t xml:space="preserve">: </w:t>
      </w:r>
      <w:r w:rsidRPr="00B333A1">
        <w:rPr>
          <w:bCs/>
        </w:rPr>
        <w:t>If the percentage of UL muted REs relative to REs carrying PUSCH modulated symbols after REs carrying UCI bits are multiplexed, is larger than a threshold and the PUSCH has a high L1 priority.</w:t>
      </w:r>
    </w:p>
    <w:p w14:paraId="779F860F" w14:textId="77777777" w:rsidR="0031572B" w:rsidRPr="00B333A1" w:rsidRDefault="0031572B" w:rsidP="00634F95">
      <w:pPr>
        <w:pStyle w:val="aff"/>
        <w:widowControl/>
        <w:numPr>
          <w:ilvl w:val="1"/>
          <w:numId w:val="81"/>
        </w:numPr>
        <w:suppressAutoHyphens w:val="0"/>
        <w:adjustRightInd w:val="0"/>
        <w:spacing w:before="0" w:after="120" w:line="240" w:lineRule="auto"/>
        <w:rPr>
          <w:rFonts w:eastAsia="宋体" w:cs="Times New Roman"/>
          <w:i/>
          <w:kern w:val="0"/>
        </w:rPr>
      </w:pPr>
      <w:r>
        <w:rPr>
          <w:rFonts w:eastAsia="宋体" w:cs="Times New Roman"/>
          <w:i/>
          <w:kern w:val="0"/>
        </w:rPr>
        <w:t xml:space="preserve">Support: </w:t>
      </w:r>
      <w:r>
        <w:rPr>
          <w:rFonts w:eastAsia="宋体" w:cs="Times New Roman"/>
          <w:i/>
          <w:color w:val="00B0F0"/>
          <w:kern w:val="0"/>
        </w:rPr>
        <w:t>Sony</w:t>
      </w:r>
    </w:p>
    <w:p w14:paraId="3DE6E99B" w14:textId="77777777" w:rsidR="0031572B" w:rsidRPr="002608CC" w:rsidRDefault="0031572B" w:rsidP="00634F95">
      <w:pPr>
        <w:pStyle w:val="aff"/>
        <w:numPr>
          <w:ilvl w:val="0"/>
          <w:numId w:val="81"/>
        </w:numPr>
        <w:suppressAutoHyphens w:val="0"/>
        <w:adjustRightInd w:val="0"/>
        <w:spacing w:before="0" w:after="120" w:line="240" w:lineRule="auto"/>
        <w:ind w:left="522"/>
        <w:rPr>
          <w:rFonts w:cs="Times New Roman"/>
        </w:rPr>
      </w:pPr>
      <w:r w:rsidRPr="002608CC">
        <w:rPr>
          <w:rFonts w:cs="Times New Roman"/>
        </w:rPr>
        <w:t>Other conditions are not precluded.</w:t>
      </w:r>
    </w:p>
    <w:p w14:paraId="5E9CB866" w14:textId="77777777" w:rsidR="0031572B" w:rsidRPr="002608CC" w:rsidRDefault="0031572B" w:rsidP="00187ED2">
      <w:pPr>
        <w:adjustRightInd w:val="0"/>
        <w:spacing w:before="0" w:after="120" w:line="240" w:lineRule="auto"/>
        <w:rPr>
          <w:rFonts w:cs="Times New Roman"/>
          <w:color w:val="000000" w:themeColor="text1"/>
        </w:rPr>
      </w:pPr>
    </w:p>
    <w:p w14:paraId="3D5AF9C5" w14:textId="77777777" w:rsidR="0031572B" w:rsidRDefault="0031572B" w:rsidP="00187ED2">
      <w:pPr>
        <w:adjustRightInd w:val="0"/>
        <w:spacing w:before="0" w:after="120" w:line="240" w:lineRule="auto"/>
        <w:rPr>
          <w:rFonts w:eastAsia="Malgun Gothic" w:cs="Times New Roman"/>
          <w:lang w:eastAsia="ko-KR"/>
        </w:rPr>
      </w:pPr>
      <w:r w:rsidRPr="002608CC">
        <w:rPr>
          <w:rFonts w:eastAsia="Malgun Gothic" w:cs="Times New Roman"/>
          <w:lang w:eastAsia="ko-KR"/>
        </w:rPr>
        <w:t>Companies’ detailed proposals or discussions are listed below.</w:t>
      </w:r>
    </w:p>
    <w:p w14:paraId="662CD6CD" w14:textId="77777777" w:rsidR="0031572B" w:rsidRPr="00B27750" w:rsidRDefault="0031572B" w:rsidP="00187ED2">
      <w:pPr>
        <w:pStyle w:val="Observation"/>
        <w:tabs>
          <w:tab w:val="left" w:pos="1701"/>
        </w:tabs>
        <w:adjustRightInd w:val="0"/>
        <w:snapToGrid w:val="0"/>
        <w:spacing w:before="0"/>
        <w:ind w:left="360" w:hanging="360"/>
        <w:jc w:val="both"/>
        <w:textAlignment w:val="auto"/>
      </w:pPr>
      <w:r w:rsidRPr="008700F4">
        <w:rPr>
          <w:rFonts w:eastAsiaTheme="minorEastAsia"/>
          <w:color w:val="000000" w:themeColor="text1"/>
          <w:sz w:val="22"/>
          <w:szCs w:val="22"/>
          <w:lang w:eastAsia="zh-CN"/>
        </w:rPr>
        <w:t>E</w:t>
      </w:r>
      <w:r w:rsidRPr="008700F4">
        <w:rPr>
          <w:rFonts w:eastAsiaTheme="minorEastAsia" w:hint="eastAsia"/>
          <w:color w:val="000000" w:themeColor="text1"/>
          <w:sz w:val="22"/>
          <w:szCs w:val="22"/>
          <w:lang w:eastAsia="zh-CN"/>
        </w:rPr>
        <w:t>ricsson</w:t>
      </w:r>
      <w:bookmarkStart w:id="17" w:name="_Toc189832420"/>
      <w:r>
        <w:rPr>
          <w:rFonts w:eastAsiaTheme="minorEastAsia" w:hint="eastAsia"/>
          <w:color w:val="000000" w:themeColor="text1"/>
          <w:sz w:val="22"/>
          <w:szCs w:val="22"/>
          <w:lang w:eastAsia="zh-CN"/>
        </w:rPr>
        <w:t>:</w:t>
      </w:r>
      <w:r>
        <w:rPr>
          <w:rFonts w:eastAsiaTheme="minorEastAsia"/>
          <w:color w:val="000000" w:themeColor="text1"/>
          <w:sz w:val="22"/>
          <w:szCs w:val="22"/>
          <w:lang w:eastAsia="zh-CN"/>
        </w:rPr>
        <w:t xml:space="preserve"> </w:t>
      </w:r>
      <w:r w:rsidRPr="008700F4">
        <w:rPr>
          <w:rFonts w:eastAsiaTheme="minorEastAsia"/>
          <w:b w:val="0"/>
          <w:i w:val="0"/>
          <w:sz w:val="22"/>
          <w:szCs w:val="22"/>
          <w:lang w:eastAsia="zh-CN"/>
        </w:rPr>
        <w:t>With the agreement on Option 2, it is not necessary to further discuss conditions on UL resource muting as in Proposal 1-7 from RAN1#118bis.</w:t>
      </w:r>
      <w:bookmarkEnd w:id="17"/>
    </w:p>
    <w:p w14:paraId="61396750" w14:textId="77777777" w:rsidR="0031572B" w:rsidRPr="006B7B61" w:rsidRDefault="0031572B" w:rsidP="00187ED2">
      <w:pPr>
        <w:pStyle w:val="a6"/>
        <w:adjustRightInd w:val="0"/>
        <w:snapToGrid w:val="0"/>
        <w:spacing w:after="120"/>
        <w:rPr>
          <w:rFonts w:ascii="Times New Roman" w:hAnsi="Times New Roman"/>
          <w:iCs/>
          <w:color w:val="000000" w:themeColor="text1"/>
          <w:sz w:val="22"/>
          <w:szCs w:val="22"/>
          <w:lang w:val="en-US" w:eastAsia="ko-KR"/>
        </w:rPr>
      </w:pPr>
      <w:r w:rsidRPr="006B7B61">
        <w:rPr>
          <w:rFonts w:ascii="Times New Roman" w:hAnsi="Times New Roman"/>
          <w:b/>
          <w:i/>
          <w:color w:val="000000" w:themeColor="text1"/>
          <w:sz w:val="22"/>
          <w:szCs w:val="22"/>
        </w:rPr>
        <w:t>LG</w:t>
      </w:r>
      <w:r w:rsidRPr="006B7B61">
        <w:rPr>
          <w:rFonts w:ascii="Times New Roman" w:hAnsi="Times New Roman"/>
          <w:color w:val="000000" w:themeColor="text1"/>
          <w:sz w:val="22"/>
          <w:szCs w:val="22"/>
        </w:rPr>
        <w:t xml:space="preserve">: </w:t>
      </w:r>
      <w:r w:rsidRPr="006B7B61">
        <w:rPr>
          <w:rFonts w:ascii="Times New Roman" w:hAnsi="Times New Roman"/>
          <w:bCs/>
          <w:color w:val="000000" w:themeColor="text1"/>
          <w:sz w:val="22"/>
          <w:szCs w:val="22"/>
          <w:lang w:val="en-US" w:eastAsia="ko-KR"/>
        </w:rPr>
        <w:t>For the following conditions, RRC configured UL resource muting is disabled.</w:t>
      </w:r>
    </w:p>
    <w:p w14:paraId="723D5707" w14:textId="77777777" w:rsidR="0031572B" w:rsidRPr="006B7B61" w:rsidRDefault="0031572B" w:rsidP="00634F95">
      <w:pPr>
        <w:pStyle w:val="a6"/>
        <w:numPr>
          <w:ilvl w:val="0"/>
          <w:numId w:val="80"/>
        </w:numPr>
        <w:suppressAutoHyphens w:val="0"/>
        <w:adjustRightInd w:val="0"/>
        <w:snapToGrid w:val="0"/>
        <w:spacing w:after="120"/>
        <w:rPr>
          <w:rFonts w:ascii="Times New Roman" w:hAnsi="Times New Roman"/>
          <w:bCs/>
          <w:color w:val="000000" w:themeColor="text1"/>
          <w:sz w:val="22"/>
          <w:szCs w:val="22"/>
          <w:lang w:val="en-US" w:eastAsia="ko-KR"/>
        </w:rPr>
      </w:pPr>
      <w:r w:rsidRPr="006B7B61">
        <w:rPr>
          <w:rFonts w:ascii="Times New Roman" w:hAnsi="Times New Roman"/>
          <w:bCs/>
          <w:color w:val="000000" w:themeColor="text1"/>
          <w:sz w:val="22"/>
          <w:szCs w:val="22"/>
          <w:lang w:val="en-US" w:eastAsia="ko-KR"/>
        </w:rPr>
        <w:lastRenderedPageBreak/>
        <w:t>For PUSCH repetition type B, number of symbols for actual repetition is less than X.</w:t>
      </w:r>
    </w:p>
    <w:p w14:paraId="3640A81F" w14:textId="77777777" w:rsidR="0031572B" w:rsidRPr="006B7B61" w:rsidRDefault="0031572B" w:rsidP="00634F95">
      <w:pPr>
        <w:pStyle w:val="a6"/>
        <w:numPr>
          <w:ilvl w:val="0"/>
          <w:numId w:val="80"/>
        </w:numPr>
        <w:suppressAutoHyphens w:val="0"/>
        <w:adjustRightInd w:val="0"/>
        <w:snapToGrid w:val="0"/>
        <w:spacing w:after="120"/>
        <w:rPr>
          <w:rFonts w:ascii="Times New Roman" w:hAnsi="Times New Roman"/>
          <w:bCs/>
          <w:color w:val="000000" w:themeColor="text1"/>
          <w:sz w:val="22"/>
          <w:szCs w:val="22"/>
          <w:lang w:val="en-US" w:eastAsia="ko-KR"/>
        </w:rPr>
      </w:pPr>
      <w:r w:rsidRPr="006B7B61">
        <w:rPr>
          <w:rFonts w:ascii="Times New Roman" w:hAnsi="Times New Roman"/>
          <w:bCs/>
          <w:color w:val="000000" w:themeColor="text1"/>
          <w:sz w:val="22"/>
          <w:szCs w:val="22"/>
          <w:lang w:val="en-US" w:eastAsia="ko-KR"/>
        </w:rPr>
        <w:t>Any of DMRS/PTRS collides with resource indicated by UL resource muting</w:t>
      </w:r>
    </w:p>
    <w:p w14:paraId="697E7B69" w14:textId="77777777" w:rsidR="0031572B" w:rsidRPr="00A01D2A" w:rsidRDefault="0031572B" w:rsidP="00187ED2">
      <w:pPr>
        <w:adjustRightInd w:val="0"/>
        <w:spacing w:before="0" w:after="120" w:line="240" w:lineRule="auto"/>
        <w:rPr>
          <w:rFonts w:eastAsia="Batang" w:cs="Times New Roman"/>
          <w:bCs/>
          <w:color w:val="000000" w:themeColor="text1"/>
          <w:kern w:val="0"/>
          <w:lang w:eastAsia="ko-KR"/>
        </w:rPr>
      </w:pPr>
      <w:r w:rsidRPr="00A01D2A">
        <w:rPr>
          <w:rFonts w:eastAsia="Batang" w:cs="Times New Roman"/>
          <w:bCs/>
          <w:color w:val="000000" w:themeColor="text1"/>
          <w:kern w:val="0"/>
          <w:lang w:eastAsia="ko-KR"/>
        </w:rPr>
        <w:t>If the BW of ZP SRS includes PUSCH but entire indicated symbols does not include that of the PUSCH, UL resource muting is applied.</w:t>
      </w:r>
    </w:p>
    <w:p w14:paraId="3451564B" w14:textId="77777777" w:rsidR="0031572B" w:rsidRPr="00461183" w:rsidRDefault="0031572B" w:rsidP="00187ED2">
      <w:pPr>
        <w:adjustRightInd w:val="0"/>
        <w:spacing w:before="0" w:after="120" w:line="240" w:lineRule="auto"/>
        <w:rPr>
          <w:rFonts w:eastAsia="Batang" w:cs="Times New Roman"/>
          <w:bCs/>
          <w:color w:val="000000" w:themeColor="text1"/>
          <w:kern w:val="0"/>
          <w:lang w:eastAsia="ko-KR"/>
        </w:rPr>
      </w:pPr>
      <w:r w:rsidRPr="00A01D2A">
        <w:rPr>
          <w:rFonts w:eastAsia="Batang" w:cs="Times New Roman"/>
          <w:bCs/>
          <w:color w:val="000000" w:themeColor="text1"/>
          <w:kern w:val="0"/>
          <w:lang w:eastAsia="ko-KR"/>
        </w:rPr>
        <w:t>When the BW of the PUSCH is not fully indicated by ZP SRS, UL resource muting is not applied to the PUSCH.</w:t>
      </w:r>
    </w:p>
    <w:p w14:paraId="2F684B59" w14:textId="77777777" w:rsidR="0031572B" w:rsidRDefault="0031572B" w:rsidP="00187ED2">
      <w:pPr>
        <w:pStyle w:val="Proposal"/>
        <w:tabs>
          <w:tab w:val="clear" w:pos="1701"/>
        </w:tabs>
        <w:overflowPunct w:val="0"/>
        <w:autoSpaceDE w:val="0"/>
        <w:autoSpaceDN w:val="0"/>
        <w:adjustRightInd w:val="0"/>
        <w:snapToGrid w:val="0"/>
        <w:spacing w:line="240" w:lineRule="auto"/>
        <w:textAlignment w:val="baseline"/>
        <w:rPr>
          <w:rFonts w:ascii="Times New Roman" w:eastAsia="Batang" w:hAnsi="Times New Roman" w:cs="Times New Roman"/>
          <w:b w:val="0"/>
          <w:color w:val="000000" w:themeColor="text1"/>
          <w:sz w:val="22"/>
          <w:lang w:eastAsia="ko-KR"/>
        </w:rPr>
      </w:pPr>
      <w:r w:rsidRPr="00266285">
        <w:rPr>
          <w:rFonts w:ascii="Times New Roman" w:hAnsi="Times New Roman"/>
          <w:i/>
          <w:color w:val="000000" w:themeColor="text1"/>
          <w:sz w:val="22"/>
        </w:rPr>
        <w:t>Nokia</w:t>
      </w:r>
      <w:r w:rsidRPr="00BE1D8E">
        <w:rPr>
          <w:rFonts w:ascii="Times New Roman" w:hAnsi="Times New Roman"/>
          <w:b w:val="0"/>
          <w:i/>
          <w:color w:val="D9D9D9" w:themeColor="background1" w:themeShade="D9"/>
          <w:sz w:val="22"/>
        </w:rPr>
        <w:t>:</w:t>
      </w:r>
      <w:bookmarkStart w:id="18" w:name="_Toc189830474"/>
      <w:r w:rsidRPr="00266285">
        <w:rPr>
          <w:lang w:val="en-GB"/>
        </w:rPr>
        <w:t xml:space="preserve"> </w:t>
      </w:r>
      <w:r w:rsidRPr="00266285">
        <w:rPr>
          <w:rFonts w:ascii="Times New Roman" w:eastAsia="Batang" w:hAnsi="Times New Roman" w:cs="Times New Roman"/>
          <w:b w:val="0"/>
          <w:color w:val="000000" w:themeColor="text1"/>
          <w:sz w:val="22"/>
          <w:lang w:eastAsia="ko-KR"/>
        </w:rPr>
        <w:t>Support conditional UL muting to reduce the number of entries in the TDRA table, while allowing certain flexibility in the applicability of the UL resource muting.</w:t>
      </w:r>
      <w:bookmarkEnd w:id="18"/>
    </w:p>
    <w:p w14:paraId="4F1F4F7A" w14:textId="77777777" w:rsidR="0031572B" w:rsidRPr="00461183" w:rsidRDefault="0031572B" w:rsidP="00187ED2">
      <w:pPr>
        <w:pStyle w:val="a4"/>
        <w:adjustRightInd w:val="0"/>
        <w:snapToGrid w:val="0"/>
        <w:spacing w:before="0"/>
        <w:rPr>
          <w:bCs/>
          <w:i/>
          <w:iCs/>
          <w:color w:val="000000" w:themeColor="text1"/>
          <w:sz w:val="21"/>
        </w:rPr>
      </w:pPr>
      <w:r w:rsidRPr="00461183">
        <w:rPr>
          <w:b/>
          <w:i/>
          <w:color w:val="000000" w:themeColor="text1"/>
          <w:sz w:val="22"/>
          <w:szCs w:val="22"/>
        </w:rPr>
        <w:t xml:space="preserve">Tejas Network: </w:t>
      </w:r>
      <w:r w:rsidRPr="00461183">
        <w:rPr>
          <w:bCs/>
          <w:color w:val="000000" w:themeColor="text1"/>
          <w:sz w:val="22"/>
        </w:rPr>
        <w:t xml:space="preserve">The UL resource muting can be turned ON/OFF dynamically using TDRA field in DCI. Hence no conditional check required for following conditions,  </w:t>
      </w:r>
      <w:r w:rsidRPr="00461183">
        <w:rPr>
          <w:bCs/>
          <w:color w:val="000000" w:themeColor="text1"/>
          <w:sz w:val="21"/>
        </w:rPr>
        <w:t xml:space="preserve"> </w:t>
      </w:r>
    </w:p>
    <w:p w14:paraId="7F38D35C" w14:textId="77777777" w:rsidR="0031572B" w:rsidRPr="00461183" w:rsidRDefault="0031572B" w:rsidP="00634F95">
      <w:pPr>
        <w:widowControl/>
        <w:numPr>
          <w:ilvl w:val="0"/>
          <w:numId w:val="82"/>
        </w:numPr>
        <w:tabs>
          <w:tab w:val="num" w:pos="720"/>
        </w:tabs>
        <w:suppressAutoHyphens w:val="0"/>
        <w:adjustRightInd w:val="0"/>
        <w:spacing w:before="0" w:after="120" w:line="240" w:lineRule="auto"/>
        <w:jc w:val="left"/>
        <w:rPr>
          <w:bCs/>
          <w:color w:val="000000" w:themeColor="text1"/>
        </w:rPr>
      </w:pPr>
      <w:r w:rsidRPr="00461183">
        <w:rPr>
          <w:bCs/>
          <w:color w:val="000000" w:themeColor="text1"/>
        </w:rPr>
        <w:t>Condition 1: When the number of PUSCH symbols is less than threshold, UL resource muting is not applied</w:t>
      </w:r>
    </w:p>
    <w:p w14:paraId="42115AAC" w14:textId="77777777" w:rsidR="0031572B" w:rsidRPr="00461183" w:rsidRDefault="0031572B" w:rsidP="00634F95">
      <w:pPr>
        <w:widowControl/>
        <w:numPr>
          <w:ilvl w:val="0"/>
          <w:numId w:val="82"/>
        </w:numPr>
        <w:tabs>
          <w:tab w:val="num" w:pos="720"/>
        </w:tabs>
        <w:suppressAutoHyphens w:val="0"/>
        <w:adjustRightInd w:val="0"/>
        <w:spacing w:before="0" w:after="120" w:line="240" w:lineRule="auto"/>
        <w:jc w:val="left"/>
        <w:rPr>
          <w:bCs/>
          <w:color w:val="000000" w:themeColor="text1"/>
        </w:rPr>
      </w:pPr>
      <w:r w:rsidRPr="00461183">
        <w:rPr>
          <w:bCs/>
          <w:color w:val="000000" w:themeColor="text1"/>
        </w:rPr>
        <w:t>Condition 2: If the scheduled PUSCH uses a MCS lower than certain reference MCS index, UL resource muting is not applied</w:t>
      </w:r>
    </w:p>
    <w:p w14:paraId="2ED041D7" w14:textId="77777777" w:rsidR="0031572B" w:rsidRPr="00461183" w:rsidRDefault="0031572B" w:rsidP="00634F95">
      <w:pPr>
        <w:widowControl/>
        <w:numPr>
          <w:ilvl w:val="0"/>
          <w:numId w:val="82"/>
        </w:numPr>
        <w:tabs>
          <w:tab w:val="num" w:pos="720"/>
        </w:tabs>
        <w:suppressAutoHyphens w:val="0"/>
        <w:adjustRightInd w:val="0"/>
        <w:spacing w:before="0" w:after="120" w:line="240" w:lineRule="auto"/>
        <w:jc w:val="left"/>
        <w:rPr>
          <w:bCs/>
          <w:color w:val="000000" w:themeColor="text1"/>
        </w:rPr>
      </w:pPr>
      <w:r w:rsidRPr="00461183">
        <w:rPr>
          <w:bCs/>
          <w:color w:val="000000" w:themeColor="text1"/>
        </w:rPr>
        <w:t>Condition 3: When the number of scheduled RBs is less than threshold, UL resource muting is not applied</w:t>
      </w:r>
    </w:p>
    <w:p w14:paraId="067AA848" w14:textId="77777777" w:rsidR="0031572B" w:rsidRPr="00461183" w:rsidRDefault="0031572B" w:rsidP="00634F95">
      <w:pPr>
        <w:widowControl/>
        <w:numPr>
          <w:ilvl w:val="0"/>
          <w:numId w:val="82"/>
        </w:numPr>
        <w:tabs>
          <w:tab w:val="num" w:pos="720"/>
        </w:tabs>
        <w:suppressAutoHyphens w:val="0"/>
        <w:adjustRightInd w:val="0"/>
        <w:spacing w:before="0" w:after="120" w:line="240" w:lineRule="auto"/>
        <w:jc w:val="left"/>
        <w:rPr>
          <w:bCs/>
          <w:color w:val="000000" w:themeColor="text1"/>
        </w:rPr>
      </w:pPr>
      <w:r w:rsidRPr="00461183">
        <w:rPr>
          <w:bCs/>
          <w:color w:val="000000" w:themeColor="text1"/>
        </w:rPr>
        <w:t>Condition 4: When the number of DMRS symbols is larger than threshold, UL resource muting is not applied.</w:t>
      </w:r>
    </w:p>
    <w:p w14:paraId="727353CA" w14:textId="28466629" w:rsidR="005C53A2" w:rsidRPr="00187ED2" w:rsidRDefault="005C53A2">
      <w:pPr>
        <w:spacing w:before="93"/>
        <w:rPr>
          <w:rFonts w:eastAsia="等线"/>
          <w:b/>
          <w:u w:val="single"/>
        </w:rPr>
      </w:pPr>
    </w:p>
    <w:p w14:paraId="727353CB" w14:textId="2D650C90" w:rsidR="005C53A2" w:rsidRDefault="00507CD5">
      <w:pPr>
        <w:pStyle w:val="30"/>
        <w:numPr>
          <w:ilvl w:val="2"/>
          <w:numId w:val="2"/>
        </w:numPr>
        <w:rPr>
          <w:rFonts w:ascii="Times New Roman" w:eastAsia="宋体" w:hAnsi="Times New Roman"/>
          <w:szCs w:val="28"/>
          <w:lang w:val="en-US"/>
        </w:rPr>
      </w:pPr>
      <w:r>
        <w:rPr>
          <w:rFonts w:ascii="Times New Roman" w:eastAsia="宋体" w:hAnsi="Times New Roman"/>
          <w:szCs w:val="28"/>
          <w:lang w:val="en-US"/>
        </w:rPr>
        <w:t>Others</w:t>
      </w:r>
    </w:p>
    <w:p w14:paraId="6AFAAC10" w14:textId="77777777" w:rsidR="003008A1" w:rsidRPr="00EC112F" w:rsidRDefault="003008A1" w:rsidP="003008A1">
      <w:pPr>
        <w:spacing w:before="72"/>
        <w:rPr>
          <w:rFonts w:cs="Times New Roman"/>
          <w:color w:val="000000" w:themeColor="text1"/>
          <w:lang w:val="en-GB" w:eastAsia="en-US"/>
        </w:rPr>
      </w:pPr>
      <w:r w:rsidRPr="00EC112F">
        <w:rPr>
          <w:rFonts w:eastAsia="Batang" w:cs="Times New Roman"/>
          <w:b/>
          <w:color w:val="000000" w:themeColor="text1"/>
          <w:u w:val="single"/>
          <w:lang w:val="en-GB"/>
        </w:rPr>
        <w:t xml:space="preserve">Impact on </w:t>
      </w:r>
      <w:r>
        <w:rPr>
          <w:rFonts w:cs="Times New Roman"/>
          <w:b/>
          <w:color w:val="000000" w:themeColor="text1"/>
          <w:u w:val="single"/>
          <w:lang w:val="en-GB" w:eastAsia="ja-JP"/>
        </w:rPr>
        <w:t>TBS determination</w:t>
      </w:r>
    </w:p>
    <w:p w14:paraId="2DA7BEFD" w14:textId="77777777" w:rsidR="003008A1" w:rsidRPr="00AD7F43" w:rsidRDefault="003008A1" w:rsidP="003008A1">
      <w:pPr>
        <w:spacing w:before="72"/>
        <w:rPr>
          <w:rFonts w:eastAsia="Malgun Gothic"/>
          <w:lang w:eastAsia="ko-KR"/>
        </w:rPr>
      </w:pPr>
      <w:r>
        <w:rPr>
          <w:b/>
          <w:i/>
          <w:lang w:val="en-GB" w:eastAsia="ko-KR"/>
        </w:rPr>
        <w:t xml:space="preserve">ETRI: </w:t>
      </w:r>
      <w:r w:rsidRPr="00325E88">
        <w:rPr>
          <w:lang w:eastAsia="ko-KR"/>
        </w:rPr>
        <w:t>To address the challenges arising from frequently changing muting symbols, it is proposed to fix or semi-statically configure the number of muting symbols for TBS calculation.</w:t>
      </w:r>
    </w:p>
    <w:p w14:paraId="1756B1A0" w14:textId="77777777" w:rsidR="003008A1" w:rsidRPr="00AD7F43" w:rsidRDefault="003008A1" w:rsidP="003008A1">
      <w:pPr>
        <w:spacing w:before="72"/>
        <w:rPr>
          <w:rFonts w:eastAsia="Batang"/>
          <w:szCs w:val="24"/>
        </w:rPr>
      </w:pPr>
      <w:r w:rsidRPr="00AD7F43">
        <w:rPr>
          <w:rFonts w:cs="Times New Roman" w:hint="eastAsia"/>
          <w:b/>
          <w:i/>
          <w:lang w:val="en-GB"/>
        </w:rPr>
        <w:t>Q</w:t>
      </w:r>
      <w:r w:rsidRPr="00AD7F43">
        <w:rPr>
          <w:rFonts w:cs="Times New Roman"/>
          <w:b/>
          <w:i/>
          <w:lang w:val="en-GB"/>
        </w:rPr>
        <w:t>ualcomm</w:t>
      </w:r>
      <w:r>
        <w:rPr>
          <w:rFonts w:cs="Times New Roman"/>
          <w:lang w:val="en-GB"/>
        </w:rPr>
        <w:t xml:space="preserve">: </w:t>
      </w:r>
      <w:r w:rsidRPr="00AD7F43">
        <w:rPr>
          <w:rFonts w:eastAsia="Batang"/>
          <w:szCs w:val="24"/>
        </w:rPr>
        <w:t xml:space="preserve">RAN1 to discuss how to determine the index of the of starting coded bit in a slot, except the first slot, within the </w:t>
      </w:r>
      <w:r w:rsidRPr="00AD7F43">
        <w:rPr>
          <w:rFonts w:ascii="Cambria Math" w:eastAsia="Batang" w:hAnsi="Cambria Math" w:cs="Cambria Math"/>
          <w:szCs w:val="24"/>
        </w:rPr>
        <w:t>𝑁𝑠</w:t>
      </w:r>
      <w:r w:rsidRPr="00AD7F43">
        <w:rPr>
          <w:rFonts w:eastAsia="Batang"/>
          <w:szCs w:val="24"/>
        </w:rPr>
        <w:t xml:space="preserve"> slots allocated for the transmission of TB processing over multiple slots of UL TBoMS:</w:t>
      </w:r>
    </w:p>
    <w:p w14:paraId="73E90610" w14:textId="77777777" w:rsidR="003008A1" w:rsidRPr="00AD7F43" w:rsidRDefault="003008A1" w:rsidP="00634F95">
      <w:pPr>
        <w:widowControl/>
        <w:numPr>
          <w:ilvl w:val="1"/>
          <w:numId w:val="28"/>
        </w:numPr>
        <w:tabs>
          <w:tab w:val="clear" w:pos="1440"/>
          <w:tab w:val="num" w:pos="360"/>
        </w:tabs>
        <w:suppressAutoHyphens w:val="0"/>
        <w:overflowPunct w:val="0"/>
        <w:autoSpaceDE w:val="0"/>
        <w:autoSpaceDN w:val="0"/>
        <w:adjustRightInd w:val="0"/>
        <w:snapToGrid/>
        <w:spacing w:before="93" w:after="120" w:line="240" w:lineRule="auto"/>
        <w:ind w:left="360"/>
        <w:jc w:val="left"/>
        <w:textAlignment w:val="baseline"/>
        <w:rPr>
          <w:rFonts w:eastAsia="Batang"/>
          <w:szCs w:val="24"/>
        </w:rPr>
      </w:pPr>
      <w:r w:rsidRPr="00AD7F43">
        <w:rPr>
          <w:rFonts w:eastAsia="Batang"/>
          <w:szCs w:val="24"/>
        </w:rPr>
        <w:t xml:space="preserve">Option 1 (Motivation: simplicity but larger gap)  </w:t>
      </w:r>
      <w:r w:rsidRPr="00AD7F43">
        <w:rPr>
          <w:rFonts w:ascii="Cambria Math" w:eastAsia="Batang" w:hAnsi="Cambria Math" w:cs="Cambria Math"/>
          <w:szCs w:val="24"/>
        </w:rPr>
        <w:t>𝐻</w:t>
      </w:r>
      <w:r w:rsidRPr="00AD7F43">
        <w:rPr>
          <w:rFonts w:eastAsia="Batang"/>
          <w:szCs w:val="24"/>
        </w:rPr>
        <w:t xml:space="preserve"> is the total number of coded bits available for transmission of the transport block in the previous slot within the </w:t>
      </w:r>
      <w:r w:rsidRPr="00AD7F43">
        <w:rPr>
          <w:rFonts w:ascii="Cambria Math" w:eastAsia="Batang" w:hAnsi="Cambria Math" w:cs="Cambria Math"/>
          <w:szCs w:val="24"/>
        </w:rPr>
        <w:t>𝑁𝑠</w:t>
      </w:r>
      <w:r w:rsidRPr="00AD7F43">
        <w:rPr>
          <w:rFonts w:eastAsia="Batang"/>
          <w:szCs w:val="24"/>
        </w:rPr>
        <w:t xml:space="preserve"> slots assuming no UCI multiplexing and assuming no muted REs.</w:t>
      </w:r>
    </w:p>
    <w:p w14:paraId="4D9A83D4" w14:textId="77777777" w:rsidR="003008A1" w:rsidRPr="00AD7F43" w:rsidRDefault="003008A1" w:rsidP="00634F95">
      <w:pPr>
        <w:widowControl/>
        <w:numPr>
          <w:ilvl w:val="1"/>
          <w:numId w:val="29"/>
        </w:numPr>
        <w:tabs>
          <w:tab w:val="clear" w:pos="1440"/>
          <w:tab w:val="num" w:pos="360"/>
        </w:tabs>
        <w:suppressAutoHyphens w:val="0"/>
        <w:overflowPunct w:val="0"/>
        <w:autoSpaceDE w:val="0"/>
        <w:autoSpaceDN w:val="0"/>
        <w:adjustRightInd w:val="0"/>
        <w:snapToGrid/>
        <w:spacing w:before="93" w:after="180" w:line="240" w:lineRule="auto"/>
        <w:ind w:left="360"/>
        <w:jc w:val="left"/>
        <w:textAlignment w:val="baseline"/>
        <w:rPr>
          <w:rFonts w:eastAsia="Batang"/>
          <w:szCs w:val="24"/>
        </w:rPr>
      </w:pPr>
      <w:r w:rsidRPr="00AD7F43">
        <w:rPr>
          <w:rFonts w:eastAsia="Batang"/>
          <w:szCs w:val="24"/>
        </w:rPr>
        <w:t xml:space="preserve">Option 2 (Motivation: more accurate and less gap)  </w:t>
      </w:r>
      <w:r w:rsidRPr="00AD7F43">
        <w:rPr>
          <w:rFonts w:ascii="Cambria Math" w:eastAsia="Batang" w:hAnsi="Cambria Math" w:cs="Cambria Math"/>
          <w:szCs w:val="24"/>
        </w:rPr>
        <w:t>𝐻</w:t>
      </w:r>
      <w:r w:rsidRPr="00AD7F43">
        <w:rPr>
          <w:rFonts w:eastAsia="Batang"/>
          <w:szCs w:val="24"/>
        </w:rPr>
        <w:t xml:space="preserve"> is the total number of coded bits available for transmission of the transport block in the previous slot within the </w:t>
      </w:r>
      <w:r w:rsidRPr="00AD7F43">
        <w:rPr>
          <w:rFonts w:ascii="Cambria Math" w:eastAsia="Batang" w:hAnsi="Cambria Math" w:cs="Cambria Math"/>
          <w:szCs w:val="24"/>
        </w:rPr>
        <w:t>𝑁𝑠</w:t>
      </w:r>
      <w:r w:rsidRPr="00AD7F43">
        <w:rPr>
          <w:rFonts w:eastAsia="Batang"/>
          <w:szCs w:val="24"/>
        </w:rPr>
        <w:t xml:space="preserve"> slots assuming no UCI multiplexing and considering the muted REs</w:t>
      </w:r>
    </w:p>
    <w:p w14:paraId="3BC04B23" w14:textId="77777777" w:rsidR="003008A1" w:rsidRDefault="003008A1" w:rsidP="003008A1">
      <w:pPr>
        <w:spacing w:before="72"/>
        <w:rPr>
          <w:rFonts w:cs="Times New Roman"/>
        </w:rPr>
      </w:pPr>
    </w:p>
    <w:p w14:paraId="5B0F3F80" w14:textId="77777777" w:rsidR="003008A1" w:rsidRPr="00AD7F43" w:rsidRDefault="003008A1" w:rsidP="003008A1">
      <w:pPr>
        <w:spacing w:before="72"/>
        <w:rPr>
          <w:rFonts w:cs="Times New Roman"/>
        </w:rPr>
      </w:pPr>
      <w:r w:rsidRPr="00F963E9">
        <w:rPr>
          <w:rFonts w:eastAsia="Batang" w:cs="Times New Roman"/>
          <w:b/>
          <w:color w:val="000000" w:themeColor="text1"/>
          <w:u w:val="single"/>
          <w:lang w:val="en-GB"/>
        </w:rPr>
        <w:t>UL muting on PUSCH symbols that can carry UCI</w:t>
      </w:r>
    </w:p>
    <w:p w14:paraId="7303FDC5" w14:textId="77777777" w:rsidR="003008A1" w:rsidRPr="00F963E9" w:rsidRDefault="003008A1" w:rsidP="003008A1">
      <w:pPr>
        <w:spacing w:before="72"/>
        <w:rPr>
          <w:rFonts w:cs="Times New Roman"/>
          <w:lang w:val="en-GB"/>
        </w:rPr>
      </w:pPr>
      <w:r w:rsidRPr="00F963E9">
        <w:rPr>
          <w:rFonts w:cs="Times New Roman"/>
          <w:b/>
          <w:i/>
          <w:lang w:val="en-GB"/>
        </w:rPr>
        <w:t xml:space="preserve">Samsung: </w:t>
      </w:r>
      <w:r w:rsidRPr="00F963E9">
        <w:rPr>
          <w:rFonts w:cs="Times New Roman"/>
          <w:lang w:val="en-GB"/>
        </w:rPr>
        <w:t>Support of UL muting on PUSCH symbols that can carry UCI is an optional UE capability in Rel-19 SBFD.</w:t>
      </w:r>
    </w:p>
    <w:p w14:paraId="7B2B5A76" w14:textId="77777777" w:rsidR="003008A1" w:rsidRPr="00F963E9" w:rsidRDefault="003008A1" w:rsidP="003008A1">
      <w:pPr>
        <w:spacing w:before="72"/>
        <w:rPr>
          <w:rFonts w:cs="Times New Roman"/>
          <w:lang w:val="en-GB"/>
        </w:rPr>
      </w:pPr>
      <w:r w:rsidRPr="00F963E9">
        <w:rPr>
          <w:rFonts w:cs="Times New Roman"/>
          <w:lang w:val="en-GB"/>
        </w:rPr>
        <w:t>When the UE does not indicate support for UL muting on PUSCH symbols that can carry UCI, and the UE determines presence of UCI on a configured/indicated UL muting symbol, the UE does not apply the UL resource muting in the symbol.</w:t>
      </w:r>
    </w:p>
    <w:p w14:paraId="493A5049" w14:textId="77777777" w:rsidR="003008A1" w:rsidRDefault="003008A1" w:rsidP="003008A1">
      <w:pPr>
        <w:spacing w:before="72"/>
        <w:rPr>
          <w:rFonts w:cs="Times New Roman"/>
          <w:lang w:val="en-GB"/>
        </w:rPr>
      </w:pPr>
      <w:r w:rsidRPr="00ED4EF2">
        <w:rPr>
          <w:rFonts w:cs="Times New Roman"/>
          <w:b/>
          <w:i/>
          <w:lang w:val="en-GB"/>
        </w:rPr>
        <w:t>Spreadtrum</w:t>
      </w:r>
      <w:r>
        <w:rPr>
          <w:rFonts w:cs="Times New Roman"/>
          <w:lang w:val="en-GB"/>
        </w:rPr>
        <w:t xml:space="preserve">: </w:t>
      </w:r>
      <w:r w:rsidRPr="00ED4EF2">
        <w:rPr>
          <w:szCs w:val="20"/>
        </w:rPr>
        <w:t xml:space="preserve">Clarification of resource elements available for transmission of data, i.e. </w:t>
      </w:r>
      <w:r w:rsidR="0002259F" w:rsidRPr="00ED4EF2">
        <w:rPr>
          <w:noProof/>
          <w:position w:val="-12"/>
          <w:szCs w:val="20"/>
        </w:rPr>
        <w:object w:dxaOrig="780" w:dyaOrig="380" w14:anchorId="0C2E65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5pt;height:15.15pt" o:ole="">
            <v:imagedata r:id="rId10" o:title=""/>
          </v:shape>
          <o:OLEObject Type="Embed" ProgID="Equation.DSMT4" ShapeID="_x0000_i1025" DrawAspect="Content" ObjectID="_1801340774" r:id="rId11"/>
        </w:object>
      </w:r>
      <w:r w:rsidRPr="00ED4EF2">
        <w:rPr>
          <w:szCs w:val="20"/>
        </w:rPr>
        <w:t xml:space="preserve"> in section 6.2.7, TS 38.212 is needed.</w:t>
      </w:r>
    </w:p>
    <w:p w14:paraId="5D26DE41" w14:textId="77777777" w:rsidR="003008A1" w:rsidRDefault="003008A1" w:rsidP="003008A1">
      <w:pPr>
        <w:spacing w:before="72"/>
        <w:rPr>
          <w:rFonts w:cs="Times New Roman"/>
          <w:lang w:val="en-GB" w:eastAsia="en-US"/>
        </w:rPr>
      </w:pPr>
    </w:p>
    <w:p w14:paraId="3729465F" w14:textId="77777777" w:rsidR="003008A1" w:rsidRPr="00735691" w:rsidRDefault="003008A1" w:rsidP="003008A1">
      <w:pPr>
        <w:spacing w:before="72"/>
        <w:rPr>
          <w:rFonts w:cs="Times New Roman"/>
          <w:b/>
          <w:u w:val="single"/>
          <w:lang w:val="en-GB" w:eastAsia="en-US"/>
        </w:rPr>
      </w:pPr>
      <w:r>
        <w:rPr>
          <w:b/>
          <w:bCs/>
          <w:u w:val="single"/>
          <w:lang w:eastAsia="ko-KR"/>
        </w:rPr>
        <w:t>C</w:t>
      </w:r>
      <w:r w:rsidRPr="00735691">
        <w:rPr>
          <w:b/>
          <w:bCs/>
          <w:u w:val="single"/>
          <w:lang w:eastAsia="ko-KR"/>
        </w:rPr>
        <w:t>onfigured with DMRS bundling</w:t>
      </w:r>
    </w:p>
    <w:p w14:paraId="457D6D6C" w14:textId="77777777" w:rsidR="003008A1" w:rsidRDefault="003008A1" w:rsidP="003008A1">
      <w:pPr>
        <w:spacing w:before="72"/>
        <w:rPr>
          <w:rFonts w:cs="Times New Roman"/>
          <w:lang w:val="en-GB" w:eastAsia="en-US"/>
        </w:rPr>
      </w:pPr>
      <w:r>
        <w:rPr>
          <w:b/>
          <w:bCs/>
          <w:i/>
          <w:lang w:val="en-GB" w:eastAsia="ko-KR"/>
        </w:rPr>
        <w:t xml:space="preserve">LG: </w:t>
      </w:r>
      <w:r w:rsidRPr="00735691">
        <w:rPr>
          <w:bCs/>
          <w:lang w:eastAsia="ko-KR"/>
        </w:rPr>
        <w:t>UL resource muted PUSCH is considered as a semi-static event when it is configured with DMRS bundling.</w:t>
      </w:r>
    </w:p>
    <w:p w14:paraId="77DBA9F0" w14:textId="77777777" w:rsidR="003008A1" w:rsidRPr="00FB5232" w:rsidRDefault="003008A1" w:rsidP="003008A1">
      <w:pPr>
        <w:spacing w:before="72"/>
        <w:rPr>
          <w:rFonts w:cs="Times New Roman"/>
          <w:color w:val="D9D9D9" w:themeColor="background1" w:themeShade="D9"/>
          <w:lang w:val="en-GB" w:eastAsia="en-US"/>
        </w:rPr>
      </w:pPr>
    </w:p>
    <w:p w14:paraId="411356FF" w14:textId="77777777" w:rsidR="003008A1" w:rsidRPr="00A951B7" w:rsidRDefault="003008A1" w:rsidP="003008A1">
      <w:pPr>
        <w:pStyle w:val="a7"/>
        <w:spacing w:before="93"/>
        <w:rPr>
          <w:rFonts w:eastAsiaTheme="minorEastAsia"/>
          <w:b/>
          <w:color w:val="000000" w:themeColor="text1"/>
          <w:sz w:val="22"/>
          <w:szCs w:val="22"/>
          <w:u w:val="single"/>
          <w:lang w:eastAsia="zh-CN"/>
        </w:rPr>
      </w:pPr>
      <w:r w:rsidRPr="00A951B7">
        <w:rPr>
          <w:rFonts w:eastAsiaTheme="minorEastAsia"/>
          <w:b/>
          <w:color w:val="000000" w:themeColor="text1"/>
          <w:sz w:val="22"/>
          <w:szCs w:val="22"/>
          <w:u w:val="single"/>
          <w:lang w:eastAsia="zh-CN"/>
        </w:rPr>
        <w:t>Effective code rate</w:t>
      </w:r>
    </w:p>
    <w:p w14:paraId="1DFD4364" w14:textId="77777777" w:rsidR="003008A1" w:rsidRPr="00A951B7" w:rsidRDefault="003008A1" w:rsidP="003008A1">
      <w:pPr>
        <w:pStyle w:val="a4"/>
        <w:spacing w:before="93"/>
        <w:jc w:val="both"/>
        <w:rPr>
          <w:rFonts w:eastAsia="Malgun Gothic"/>
          <w:color w:val="000000" w:themeColor="text1"/>
          <w:sz w:val="22"/>
          <w:szCs w:val="22"/>
          <w:lang w:eastAsia="ko-KR"/>
        </w:rPr>
      </w:pPr>
      <w:r w:rsidRPr="00A951B7">
        <w:rPr>
          <w:b/>
          <w:color w:val="000000" w:themeColor="text1"/>
          <w:sz w:val="22"/>
          <w:szCs w:val="22"/>
        </w:rPr>
        <w:t xml:space="preserve">Vivo: </w:t>
      </w:r>
      <w:r w:rsidRPr="00A951B7">
        <w:rPr>
          <w:color w:val="000000" w:themeColor="text1"/>
          <w:sz w:val="22"/>
          <w:szCs w:val="22"/>
        </w:rPr>
        <w:t xml:space="preserve">For PUSCH with UL resource muting, </w:t>
      </w:r>
      <w:r w:rsidRPr="00A951B7">
        <w:rPr>
          <w:rFonts w:eastAsia="Malgun Gothic"/>
          <w:color w:val="000000" w:themeColor="text1"/>
          <w:sz w:val="22"/>
          <w:szCs w:val="22"/>
          <w:lang w:eastAsia="ko-KR"/>
        </w:rPr>
        <w:t>effective code rate is defined for PUSCH, and when the effective code rate is larger than a certain threshold, UE will not transmit the PUSCH with initial transmission.</w:t>
      </w:r>
    </w:p>
    <w:p w14:paraId="180F0323" w14:textId="77777777" w:rsidR="003008A1" w:rsidRPr="00A951B7" w:rsidRDefault="003008A1" w:rsidP="00634F95">
      <w:pPr>
        <w:pStyle w:val="a7"/>
        <w:numPr>
          <w:ilvl w:val="0"/>
          <w:numId w:val="83"/>
        </w:numPr>
        <w:suppressAutoHyphens w:val="0"/>
        <w:spacing w:before="93"/>
        <w:ind w:left="420" w:firstLine="440"/>
        <w:rPr>
          <w:color w:val="000000" w:themeColor="text1"/>
          <w:sz w:val="22"/>
          <w:szCs w:val="22"/>
          <w:lang w:eastAsia="ko-KR"/>
        </w:rPr>
      </w:pPr>
      <w:r w:rsidRPr="00A951B7">
        <w:rPr>
          <w:rFonts w:eastAsia="Malgun Gothic"/>
          <w:color w:val="000000" w:themeColor="text1"/>
          <w:sz w:val="22"/>
          <w:szCs w:val="22"/>
          <w:lang w:eastAsia="ko-KR"/>
        </w:rPr>
        <w:t>The effective channel code rate is defined as the number of UL-SCH information bits (including CRC bits) divided by the number of physical channel bits on PUSCH</w:t>
      </w:r>
    </w:p>
    <w:p w14:paraId="008868F0" w14:textId="77777777" w:rsidR="003008A1" w:rsidRPr="003008A1" w:rsidRDefault="003008A1" w:rsidP="003008A1"/>
    <w:p w14:paraId="727353DE" w14:textId="63B3B4B4" w:rsidR="005C53A2" w:rsidRDefault="00507CD5">
      <w:pPr>
        <w:pStyle w:val="30"/>
        <w:numPr>
          <w:ilvl w:val="2"/>
          <w:numId w:val="2"/>
        </w:numPr>
        <w:rPr>
          <w:rFonts w:ascii="Times New Roman" w:eastAsia="宋体" w:hAnsi="Times New Roman"/>
          <w:szCs w:val="28"/>
          <w:lang w:val="en-US"/>
        </w:rPr>
      </w:pPr>
      <w:r>
        <w:rPr>
          <w:rFonts w:ascii="Times New Roman" w:eastAsia="宋体" w:hAnsi="Times New Roman"/>
          <w:szCs w:val="28"/>
          <w:lang w:val="en-US"/>
        </w:rPr>
        <w:t>1st round proposals (</w:t>
      </w:r>
      <w:r w:rsidR="00A0287C">
        <w:rPr>
          <w:rFonts w:ascii="Times New Roman" w:eastAsia="宋体" w:hAnsi="Times New Roman"/>
          <w:szCs w:val="28"/>
          <w:lang w:val="en-US"/>
        </w:rPr>
        <w:t>Open</w:t>
      </w:r>
      <w:r>
        <w:rPr>
          <w:rFonts w:ascii="Times New Roman" w:eastAsia="宋体" w:hAnsi="Times New Roman"/>
          <w:szCs w:val="28"/>
          <w:lang w:val="en-US"/>
        </w:rPr>
        <w:t>)</w:t>
      </w:r>
    </w:p>
    <w:p w14:paraId="413DC1F0" w14:textId="461E490F" w:rsidR="003B0146" w:rsidRDefault="003B0146" w:rsidP="003B0146">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1-1</w:t>
      </w:r>
    </w:p>
    <w:p w14:paraId="7945EFE6" w14:textId="49052259" w:rsidR="003B0146" w:rsidRPr="00D45FA6" w:rsidRDefault="003B0146" w:rsidP="003B0146">
      <w:pPr>
        <w:spacing w:before="0" w:after="120" w:line="240" w:lineRule="auto"/>
        <w:rPr>
          <w:rFonts w:eastAsia="宋体" w:cs="Times New Roman"/>
          <w:bCs/>
        </w:rPr>
      </w:pPr>
      <w:r w:rsidRPr="00D45FA6">
        <w:rPr>
          <w:rFonts w:eastAsia="宋体" w:cs="Times New Roman" w:hint="eastAsia"/>
          <w:bCs/>
        </w:rPr>
        <w:t>F</w:t>
      </w:r>
      <w:r w:rsidRPr="00D45FA6">
        <w:rPr>
          <w:rFonts w:eastAsia="宋体" w:cs="Times New Roman"/>
          <w:bCs/>
        </w:rPr>
        <w:t xml:space="preserve">or </w:t>
      </w:r>
      <w:r w:rsidR="00013698">
        <w:rPr>
          <w:rFonts w:eastAsia="宋体" w:cs="Times New Roman"/>
          <w:bCs/>
        </w:rPr>
        <w:t xml:space="preserve">the </w:t>
      </w:r>
      <w:r w:rsidRPr="00D45FA6">
        <w:rPr>
          <w:rFonts w:eastAsia="宋体" w:cs="Times New Roman"/>
          <w:bCs/>
        </w:rPr>
        <w:t>configuration of</w:t>
      </w:r>
      <w:r w:rsidRPr="00D45FA6">
        <w:rPr>
          <w:bCs/>
          <w:lang w:val="en-GB"/>
        </w:rPr>
        <w:t xml:space="preserve"> UL resource muting, down-select from the following alternatives</w:t>
      </w:r>
    </w:p>
    <w:p w14:paraId="0B1130FC" w14:textId="3D058C78" w:rsidR="003B0146" w:rsidRPr="00D45FA6" w:rsidRDefault="003B0146" w:rsidP="003739A2">
      <w:pPr>
        <w:pStyle w:val="aff"/>
        <w:numPr>
          <w:ilvl w:val="0"/>
          <w:numId w:val="6"/>
        </w:numPr>
        <w:spacing w:before="0" w:after="120" w:line="240" w:lineRule="auto"/>
        <w:ind w:left="284" w:hanging="284"/>
        <w:rPr>
          <w:rFonts w:cs="Times New Roman"/>
        </w:rPr>
      </w:pPr>
      <w:r w:rsidRPr="00D45FA6">
        <w:rPr>
          <w:rFonts w:cs="Times New Roman" w:hint="eastAsia"/>
          <w:b/>
          <w:bCs/>
        </w:rPr>
        <w:t>A</w:t>
      </w:r>
      <w:r w:rsidRPr="00D45FA6">
        <w:rPr>
          <w:rFonts w:cs="Times New Roman"/>
          <w:b/>
          <w:bCs/>
        </w:rPr>
        <w:t>lt.1:</w:t>
      </w:r>
      <w:r w:rsidRPr="00D45FA6">
        <w:rPr>
          <w:rFonts w:cs="Times New Roman"/>
        </w:rPr>
        <w:t xml:space="preserve"> A new IE </w:t>
      </w:r>
      <w:r w:rsidRPr="00D45FA6">
        <w:rPr>
          <w:rFonts w:cs="Times New Roman"/>
          <w:i/>
          <w:iCs/>
        </w:rPr>
        <w:t xml:space="preserve">PUSCH-MutingResources </w:t>
      </w:r>
      <w:r w:rsidRPr="00D45FA6">
        <w:rPr>
          <w:rFonts w:cs="Times New Roman"/>
        </w:rPr>
        <w:t xml:space="preserve">is introduced </w:t>
      </w:r>
      <w:r>
        <w:rPr>
          <w:rFonts w:cs="Times New Roman"/>
        </w:rPr>
        <w:t xml:space="preserve">to define the </w:t>
      </w:r>
      <w:r w:rsidRPr="00D45FA6">
        <w:rPr>
          <w:rFonts w:cs="Times New Roman"/>
        </w:rPr>
        <w:t xml:space="preserve">time location and frequency location of UL muting resources. The UL muting pattern configures up to two symbols within a slot and a configurable comb offset. </w:t>
      </w:r>
    </w:p>
    <w:p w14:paraId="2D90F2B6" w14:textId="55720966" w:rsidR="003B0146" w:rsidRDefault="003B0146" w:rsidP="003739A2">
      <w:pPr>
        <w:pStyle w:val="aff"/>
        <w:numPr>
          <w:ilvl w:val="0"/>
          <w:numId w:val="6"/>
        </w:numPr>
        <w:adjustRightInd w:val="0"/>
        <w:spacing w:before="120" w:after="120" w:line="240" w:lineRule="auto"/>
        <w:ind w:left="284" w:hanging="284"/>
        <w:rPr>
          <w:rFonts w:cs="Times New Roman"/>
        </w:rPr>
      </w:pPr>
      <w:r w:rsidRPr="00D45FA6">
        <w:rPr>
          <w:rFonts w:cs="Times New Roman" w:hint="eastAsia"/>
          <w:b/>
          <w:bCs/>
        </w:rPr>
        <w:t>A</w:t>
      </w:r>
      <w:r w:rsidRPr="00D45FA6">
        <w:rPr>
          <w:rFonts w:cs="Times New Roman"/>
          <w:b/>
          <w:bCs/>
        </w:rPr>
        <w:t>lt.2</w:t>
      </w:r>
      <w:r w:rsidRPr="00D45FA6">
        <w:rPr>
          <w:rFonts w:cs="Times New Roman"/>
          <w:b/>
          <w:bCs/>
          <w:i/>
          <w:iCs/>
        </w:rPr>
        <w:t>:</w:t>
      </w:r>
      <w:r w:rsidRPr="00D45FA6">
        <w:rPr>
          <w:rFonts w:cs="Times New Roman"/>
        </w:rPr>
        <w:t xml:space="preserve"> A new IE </w:t>
      </w:r>
      <w:r w:rsidRPr="00D45FA6">
        <w:rPr>
          <w:rFonts w:eastAsia="Times New Roman" w:cs="Times New Roman"/>
          <w:bCs/>
          <w:i/>
          <w:szCs w:val="20"/>
        </w:rPr>
        <w:t xml:space="preserve">ZP-SRS-Resource </w:t>
      </w:r>
      <w:r w:rsidRPr="00D45FA6">
        <w:rPr>
          <w:rFonts w:eastAsia="Times New Roman" w:cs="Times New Roman"/>
          <w:bCs/>
          <w:iCs/>
          <w:szCs w:val="20"/>
        </w:rPr>
        <w:t xml:space="preserve">is introduced </w:t>
      </w:r>
      <w:r>
        <w:rPr>
          <w:rFonts w:eastAsia="Times New Roman" w:cs="Times New Roman"/>
          <w:bCs/>
          <w:iCs/>
          <w:szCs w:val="20"/>
        </w:rPr>
        <w:t>to</w:t>
      </w:r>
      <w:r w:rsidRPr="00D45FA6">
        <w:rPr>
          <w:rFonts w:eastAsia="Times New Roman" w:cs="Times New Roman"/>
          <w:bCs/>
          <w:iCs/>
          <w:szCs w:val="20"/>
        </w:rPr>
        <w:t xml:space="preserve"> define a zero-power SRS</w:t>
      </w:r>
      <w:r>
        <w:rPr>
          <w:rFonts w:eastAsia="Times New Roman" w:cs="Times New Roman"/>
          <w:bCs/>
          <w:iCs/>
          <w:szCs w:val="20"/>
        </w:rPr>
        <w:t xml:space="preserve"> resource which</w:t>
      </w:r>
      <w:r w:rsidRPr="00D45FA6">
        <w:t xml:space="preserve"> occupies a single OFDM symbol in a slot with configurable symbol lo</w:t>
      </w:r>
      <w:r w:rsidRPr="00D45FA6">
        <w:rPr>
          <w:rFonts w:cs="Times New Roman"/>
        </w:rPr>
        <w:t>cation. The ZP-SRS resource has a comb-2 RE pattern with a configurable comb offset of 0 or 1, and occupies all RBs of the BWP.</w:t>
      </w:r>
      <w:r w:rsidR="00DE34CC">
        <w:rPr>
          <w:rFonts w:cs="Times New Roman"/>
        </w:rPr>
        <w:t xml:space="preserve"> Up to two ZP-SRS resources can be configured.</w:t>
      </w:r>
    </w:p>
    <w:p w14:paraId="12DF6BCB" w14:textId="77777777" w:rsidR="005603F4" w:rsidRPr="005603F4" w:rsidRDefault="005603F4" w:rsidP="005603F4">
      <w:pPr>
        <w:tabs>
          <w:tab w:val="left" w:pos="0"/>
        </w:tabs>
        <w:adjustRightInd w:val="0"/>
        <w:spacing w:before="120" w:after="120" w:line="240" w:lineRule="auto"/>
        <w:rPr>
          <w:rFonts w:cs="Times New Roman"/>
        </w:rPr>
      </w:pPr>
    </w:p>
    <w:p w14:paraId="2CBC0EAE" w14:textId="77777777" w:rsidR="003B0146" w:rsidRDefault="003B0146" w:rsidP="003B0146">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2"/>
        <w:tblW w:w="9627" w:type="dxa"/>
        <w:tblLook w:val="04A0" w:firstRow="1" w:lastRow="0" w:firstColumn="1" w:lastColumn="0" w:noHBand="0" w:noVBand="1"/>
      </w:tblPr>
      <w:tblGrid>
        <w:gridCol w:w="2547"/>
        <w:gridCol w:w="7080"/>
      </w:tblGrid>
      <w:tr w:rsidR="003B0146" w14:paraId="1E579229" w14:textId="77777777" w:rsidTr="00AF7348">
        <w:tc>
          <w:tcPr>
            <w:tcW w:w="2547" w:type="dxa"/>
            <w:shd w:val="clear" w:color="auto" w:fill="DBDBDB"/>
          </w:tcPr>
          <w:p w14:paraId="458BE587" w14:textId="77777777" w:rsidR="003B0146" w:rsidRDefault="003B0146" w:rsidP="00AF7348">
            <w:pPr>
              <w:snapToGrid/>
              <w:spacing w:before="0" w:line="259" w:lineRule="auto"/>
              <w:ind w:firstLine="400"/>
              <w:jc w:val="center"/>
              <w:rPr>
                <w:rFonts w:eastAsia="Times New Roman" w:cs="宋体"/>
                <w:kern w:val="0"/>
                <w:sz w:val="20"/>
                <w:szCs w:val="20"/>
                <w:lang w:val="en-GB"/>
              </w:rPr>
            </w:pPr>
          </w:p>
        </w:tc>
        <w:tc>
          <w:tcPr>
            <w:tcW w:w="7079" w:type="dxa"/>
            <w:shd w:val="clear" w:color="auto" w:fill="DBDBDB"/>
          </w:tcPr>
          <w:p w14:paraId="22F14E5A" w14:textId="77777777" w:rsidR="003B0146" w:rsidRDefault="003B0146" w:rsidP="00AF7348">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3B0146" w14:paraId="04AB5AE8" w14:textId="77777777" w:rsidTr="00AF7348">
        <w:trPr>
          <w:trHeight w:val="228"/>
        </w:trPr>
        <w:tc>
          <w:tcPr>
            <w:tcW w:w="2547" w:type="dxa"/>
          </w:tcPr>
          <w:p w14:paraId="208F02F7" w14:textId="77777777" w:rsidR="003B0146" w:rsidRDefault="003B0146" w:rsidP="00AF7348">
            <w:pPr>
              <w:snapToGrid/>
              <w:spacing w:before="0" w:line="259" w:lineRule="auto"/>
              <w:ind w:firstLine="400"/>
              <w:rPr>
                <w:rFonts w:eastAsia="Malgun Gothic" w:cs="宋体"/>
                <w:kern w:val="0"/>
                <w:sz w:val="20"/>
                <w:szCs w:val="20"/>
                <w:lang w:val="en-GB" w:eastAsia="ko-KR"/>
              </w:rPr>
            </w:pPr>
            <w:r>
              <w:rPr>
                <w:rFonts w:eastAsia="Malgun Gothic" w:cs="宋体"/>
                <w:kern w:val="0"/>
                <w:sz w:val="20"/>
                <w:szCs w:val="20"/>
                <w:lang w:val="en-GB" w:eastAsia="ko-KR"/>
              </w:rPr>
              <w:t>Support Alt.1</w:t>
            </w:r>
          </w:p>
        </w:tc>
        <w:tc>
          <w:tcPr>
            <w:tcW w:w="7079" w:type="dxa"/>
          </w:tcPr>
          <w:p w14:paraId="29718FEE" w14:textId="48728939" w:rsidR="003B0146" w:rsidRPr="0078760C" w:rsidRDefault="005C76F3" w:rsidP="00AF7348">
            <w:pPr>
              <w:snapToGrid/>
              <w:spacing w:before="0" w:line="259" w:lineRule="auto"/>
              <w:rPr>
                <w:rFonts w:eastAsia="Malgun Gothic" w:cs="宋体"/>
                <w:kern w:val="0"/>
                <w:sz w:val="20"/>
                <w:szCs w:val="20"/>
                <w:lang w:eastAsia="ko-KR"/>
              </w:rPr>
            </w:pPr>
            <w:r>
              <w:rPr>
                <w:rFonts w:eastAsia="Malgun Gothic" w:cs="宋体" w:hint="eastAsia"/>
                <w:kern w:val="0"/>
                <w:sz w:val="20"/>
                <w:szCs w:val="20"/>
                <w:lang w:eastAsia="ko-KR"/>
              </w:rPr>
              <w:t>Z</w:t>
            </w:r>
            <w:r>
              <w:rPr>
                <w:rFonts w:eastAsia="Malgun Gothic" w:cs="宋体"/>
                <w:kern w:val="0"/>
                <w:sz w:val="20"/>
                <w:szCs w:val="20"/>
                <w:lang w:eastAsia="ko-KR"/>
              </w:rPr>
              <w:t>TE</w:t>
            </w:r>
            <w:r w:rsidR="00A32B76">
              <w:rPr>
                <w:rFonts w:eastAsia="Malgun Gothic" w:cs="宋体"/>
                <w:kern w:val="0"/>
                <w:sz w:val="20"/>
                <w:szCs w:val="20"/>
                <w:lang w:eastAsia="ko-KR"/>
              </w:rPr>
              <w:t>, Tejas Networks,</w:t>
            </w:r>
            <w:r w:rsidR="00D945B1">
              <w:rPr>
                <w:rFonts w:eastAsia="Malgun Gothic" w:cs="宋体"/>
                <w:kern w:val="0"/>
                <w:sz w:val="20"/>
                <w:szCs w:val="20"/>
                <w:lang w:eastAsia="ko-KR"/>
              </w:rPr>
              <w:t xml:space="preserve"> vivo</w:t>
            </w:r>
            <w:r w:rsidR="009D165D">
              <w:rPr>
                <w:rFonts w:eastAsia="Malgun Gothic" w:cs="宋体"/>
                <w:kern w:val="0"/>
                <w:sz w:val="20"/>
                <w:szCs w:val="20"/>
                <w:lang w:eastAsia="ko-KR"/>
              </w:rPr>
              <w:t>, Samsung</w:t>
            </w:r>
            <w:r w:rsidR="00F32E96">
              <w:rPr>
                <w:rFonts w:eastAsia="Malgun Gothic" w:cs="宋体"/>
                <w:kern w:val="0"/>
                <w:sz w:val="20"/>
                <w:szCs w:val="20"/>
                <w:lang w:eastAsia="ko-KR"/>
              </w:rPr>
              <w:t>, Spreadtrum</w:t>
            </w:r>
            <w:r w:rsidR="000D5802">
              <w:rPr>
                <w:rFonts w:cs="宋体" w:hint="eastAsia"/>
                <w:kern w:val="0"/>
                <w:sz w:val="20"/>
                <w:szCs w:val="20"/>
              </w:rPr>
              <w:t>, CMCC</w:t>
            </w:r>
            <w:r w:rsidR="00E70D3A">
              <w:rPr>
                <w:rFonts w:cs="宋体"/>
                <w:kern w:val="0"/>
                <w:sz w:val="20"/>
                <w:szCs w:val="20"/>
              </w:rPr>
              <w:t>, QC</w:t>
            </w:r>
            <w:r w:rsidR="00C244F5">
              <w:rPr>
                <w:rFonts w:cs="宋体" w:hint="eastAsia"/>
                <w:kern w:val="0"/>
                <w:sz w:val="20"/>
                <w:szCs w:val="20"/>
              </w:rPr>
              <w:t>, DOCOMO</w:t>
            </w:r>
            <w:r w:rsidR="0078760C">
              <w:rPr>
                <w:rFonts w:eastAsia="Malgun Gothic" w:cs="宋体" w:hint="eastAsia"/>
                <w:kern w:val="0"/>
                <w:sz w:val="20"/>
                <w:szCs w:val="20"/>
                <w:lang w:eastAsia="ko-KR"/>
              </w:rPr>
              <w:t>, Nokia</w:t>
            </w:r>
          </w:p>
        </w:tc>
      </w:tr>
      <w:tr w:rsidR="003B0146" w14:paraId="7136FB41" w14:textId="77777777" w:rsidTr="00AF7348">
        <w:tc>
          <w:tcPr>
            <w:tcW w:w="2547" w:type="dxa"/>
          </w:tcPr>
          <w:p w14:paraId="3CCB27A9" w14:textId="77777777" w:rsidR="003B0146" w:rsidRDefault="003B0146" w:rsidP="00AF7348">
            <w:pPr>
              <w:snapToGrid/>
              <w:spacing w:before="0" w:line="259" w:lineRule="auto"/>
              <w:ind w:firstLine="400"/>
              <w:rPr>
                <w:rFonts w:eastAsia="Malgun Gothic" w:cs="宋体"/>
                <w:kern w:val="0"/>
                <w:sz w:val="20"/>
                <w:szCs w:val="20"/>
                <w:lang w:val="en-GB" w:eastAsia="ko-KR"/>
              </w:rPr>
            </w:pPr>
            <w:r>
              <w:rPr>
                <w:rFonts w:eastAsia="Malgun Gothic" w:cs="宋体"/>
                <w:kern w:val="0"/>
                <w:sz w:val="20"/>
                <w:szCs w:val="20"/>
                <w:lang w:val="en-GB" w:eastAsia="ko-KR"/>
              </w:rPr>
              <w:t>Support Alt.2</w:t>
            </w:r>
          </w:p>
        </w:tc>
        <w:tc>
          <w:tcPr>
            <w:tcW w:w="7079" w:type="dxa"/>
          </w:tcPr>
          <w:p w14:paraId="58BD4CC5" w14:textId="2AAB8C7E" w:rsidR="003B0146" w:rsidRDefault="00B040E0" w:rsidP="00AF7348">
            <w:pPr>
              <w:snapToGrid/>
              <w:spacing w:before="0" w:line="259" w:lineRule="auto"/>
              <w:rPr>
                <w:rFonts w:cs="宋体"/>
                <w:kern w:val="0"/>
                <w:sz w:val="20"/>
                <w:szCs w:val="20"/>
              </w:rPr>
            </w:pPr>
            <w:r>
              <w:rPr>
                <w:rFonts w:cs="宋体"/>
                <w:kern w:val="0"/>
                <w:sz w:val="20"/>
                <w:szCs w:val="20"/>
              </w:rPr>
              <w:t>Ericsson</w:t>
            </w:r>
            <w:r w:rsidR="00F97FA0">
              <w:rPr>
                <w:rFonts w:cs="宋体"/>
                <w:kern w:val="0"/>
                <w:sz w:val="20"/>
                <w:szCs w:val="20"/>
              </w:rPr>
              <w:t>, IDC</w:t>
            </w:r>
            <w:r w:rsidR="00023F22">
              <w:rPr>
                <w:rFonts w:cs="宋体"/>
                <w:kern w:val="0"/>
                <w:sz w:val="20"/>
                <w:szCs w:val="20"/>
              </w:rPr>
              <w:t>, Sony</w:t>
            </w:r>
            <w:r w:rsidR="00C50092">
              <w:rPr>
                <w:rFonts w:cs="宋体"/>
                <w:kern w:val="0"/>
                <w:sz w:val="20"/>
                <w:szCs w:val="20"/>
              </w:rPr>
              <w:t>, LG</w:t>
            </w:r>
          </w:p>
        </w:tc>
      </w:tr>
    </w:tbl>
    <w:p w14:paraId="6551D6B6" w14:textId="77777777" w:rsidR="003B0146" w:rsidRDefault="003B0146" w:rsidP="003B0146">
      <w:pPr>
        <w:snapToGrid/>
        <w:spacing w:before="0" w:line="259" w:lineRule="auto"/>
        <w:rPr>
          <w:rFonts w:eastAsia="宋体" w:cs="Times New Roman"/>
          <w:b/>
          <w:sz w:val="20"/>
        </w:rPr>
      </w:pPr>
    </w:p>
    <w:tbl>
      <w:tblPr>
        <w:tblStyle w:val="12"/>
        <w:tblW w:w="9627" w:type="dxa"/>
        <w:tblLook w:val="04A0" w:firstRow="1" w:lastRow="0" w:firstColumn="1" w:lastColumn="0" w:noHBand="0" w:noVBand="1"/>
      </w:tblPr>
      <w:tblGrid>
        <w:gridCol w:w="2547"/>
        <w:gridCol w:w="7080"/>
      </w:tblGrid>
      <w:tr w:rsidR="003B0146" w14:paraId="011CB7DF" w14:textId="77777777" w:rsidTr="00AF7348">
        <w:tc>
          <w:tcPr>
            <w:tcW w:w="2547" w:type="dxa"/>
            <w:shd w:val="clear" w:color="auto" w:fill="DBDBDB"/>
          </w:tcPr>
          <w:p w14:paraId="0FA6E5C1" w14:textId="77777777" w:rsidR="003B0146" w:rsidRDefault="003B0146" w:rsidP="00AF7348">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c>
          <w:tcPr>
            <w:tcW w:w="7080" w:type="dxa"/>
            <w:shd w:val="clear" w:color="auto" w:fill="DBDBDB"/>
          </w:tcPr>
          <w:p w14:paraId="10C8C43B" w14:textId="77777777" w:rsidR="003B0146" w:rsidRDefault="003B0146" w:rsidP="00AF7348">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Views</w:t>
            </w:r>
          </w:p>
        </w:tc>
      </w:tr>
      <w:tr w:rsidR="003B0146" w14:paraId="60E8968E" w14:textId="77777777" w:rsidTr="00AF7348">
        <w:tc>
          <w:tcPr>
            <w:tcW w:w="2547" w:type="dxa"/>
          </w:tcPr>
          <w:p w14:paraId="45C68E79" w14:textId="3B9B8BCD" w:rsidR="003B0146" w:rsidRDefault="00B040E0" w:rsidP="00AF7348">
            <w:pPr>
              <w:snapToGrid/>
              <w:spacing w:before="0" w:line="259" w:lineRule="auto"/>
              <w:ind w:firstLine="400"/>
              <w:rPr>
                <w:rFonts w:eastAsia="宋体" w:cs="宋体"/>
                <w:kern w:val="0"/>
                <w:sz w:val="20"/>
                <w:szCs w:val="20"/>
                <w:lang w:val="en-GB"/>
              </w:rPr>
            </w:pPr>
            <w:r>
              <w:rPr>
                <w:rFonts w:eastAsia="宋体" w:cs="宋体"/>
                <w:kern w:val="0"/>
                <w:sz w:val="20"/>
                <w:szCs w:val="20"/>
                <w:lang w:val="en-GB"/>
              </w:rPr>
              <w:t>Ericsson</w:t>
            </w:r>
          </w:p>
        </w:tc>
        <w:tc>
          <w:tcPr>
            <w:tcW w:w="7080" w:type="dxa"/>
          </w:tcPr>
          <w:p w14:paraId="49353A36" w14:textId="18CCEA85" w:rsidR="00730174" w:rsidRDefault="00B040E0" w:rsidP="00AF7348">
            <w:pPr>
              <w:snapToGrid/>
              <w:spacing w:before="0" w:line="259" w:lineRule="auto"/>
              <w:rPr>
                <w:rFonts w:cs="宋体"/>
                <w:kern w:val="0"/>
                <w:sz w:val="20"/>
                <w:szCs w:val="20"/>
                <w:lang w:val="en-GB"/>
              </w:rPr>
            </w:pPr>
            <w:r>
              <w:rPr>
                <w:rFonts w:cs="宋体"/>
                <w:kern w:val="0"/>
                <w:sz w:val="20"/>
                <w:szCs w:val="20"/>
                <w:lang w:val="en-GB"/>
              </w:rPr>
              <w:t>We prefer Alt-2</w:t>
            </w:r>
            <w:r w:rsidR="00615250">
              <w:rPr>
                <w:rFonts w:cs="宋体"/>
                <w:kern w:val="0"/>
                <w:sz w:val="20"/>
                <w:szCs w:val="20"/>
                <w:lang w:val="en-GB"/>
              </w:rPr>
              <w:t xml:space="preserve"> since it </w:t>
            </w:r>
            <w:r w:rsidR="00E45E7A">
              <w:rPr>
                <w:rFonts w:cs="宋体"/>
                <w:kern w:val="0"/>
                <w:sz w:val="20"/>
                <w:szCs w:val="20"/>
                <w:lang w:val="en-GB"/>
              </w:rPr>
              <w:t xml:space="preserve">is based on the same principle as ZP-CSI-RS defined in current specs for PDSCH rate matching. Moreover, it allows reuse of legacy SRS specification text in 38.211 which </w:t>
            </w:r>
            <w:r w:rsidR="00A95EDD">
              <w:rPr>
                <w:rFonts w:cs="宋体"/>
                <w:kern w:val="0"/>
                <w:sz w:val="20"/>
                <w:szCs w:val="20"/>
                <w:lang w:val="en-GB"/>
              </w:rPr>
              <w:t xml:space="preserve">already </w:t>
            </w:r>
            <w:r w:rsidR="00E45E7A">
              <w:rPr>
                <w:rFonts w:cs="宋体"/>
                <w:kern w:val="0"/>
                <w:sz w:val="20"/>
                <w:szCs w:val="20"/>
                <w:lang w:val="en-GB"/>
              </w:rPr>
              <w:t xml:space="preserve">defines </w:t>
            </w:r>
            <w:r w:rsidR="00A95EDD">
              <w:rPr>
                <w:rFonts w:cs="宋体"/>
                <w:kern w:val="0"/>
                <w:sz w:val="20"/>
                <w:szCs w:val="20"/>
                <w:lang w:val="en-GB"/>
              </w:rPr>
              <w:t xml:space="preserve">the time/frequency resource mapping for a </w:t>
            </w:r>
            <w:r w:rsidR="00E45E7A">
              <w:rPr>
                <w:rFonts w:cs="宋体"/>
                <w:kern w:val="0"/>
                <w:sz w:val="20"/>
                <w:szCs w:val="20"/>
                <w:lang w:val="en-GB"/>
              </w:rPr>
              <w:t xml:space="preserve">comb-2 </w:t>
            </w:r>
            <w:r w:rsidR="00A95EDD">
              <w:rPr>
                <w:rFonts w:cs="宋体"/>
                <w:kern w:val="0"/>
                <w:sz w:val="20"/>
                <w:szCs w:val="20"/>
                <w:lang w:val="en-GB"/>
              </w:rPr>
              <w:t xml:space="preserve">with configurable </w:t>
            </w:r>
            <w:r w:rsidR="00E45E7A">
              <w:rPr>
                <w:rFonts w:cs="宋体"/>
                <w:kern w:val="0"/>
                <w:sz w:val="20"/>
                <w:szCs w:val="20"/>
                <w:lang w:val="en-GB"/>
              </w:rPr>
              <w:t>comb offset. The only updates needed to 38.211 are to state that for a ZP-SRS resource, the sequence values are zero, and that the SRS bandwidth is at least as large as the PUSCH bandwidth</w:t>
            </w:r>
            <w:r w:rsidR="00730174">
              <w:rPr>
                <w:rFonts w:cs="宋体"/>
                <w:kern w:val="0"/>
                <w:sz w:val="20"/>
                <w:szCs w:val="20"/>
                <w:lang w:val="en-GB"/>
              </w:rPr>
              <w:t xml:space="preserve">, e.g., full BWP, since only the RBs that overlap with the PUSCH bandwidth need to be considered for PUSCH rate matching. Regarding some companies’ concern about too many unused parameters, we have done a careful analysis of 38.211 and found that for any parameter not defined in the new IE </w:t>
            </w:r>
            <w:r w:rsidR="00730174" w:rsidRPr="00730174">
              <w:rPr>
                <w:rFonts w:cs="宋体"/>
                <w:i/>
                <w:iCs/>
                <w:kern w:val="0"/>
                <w:sz w:val="20"/>
                <w:szCs w:val="20"/>
                <w:lang w:val="en-GB"/>
              </w:rPr>
              <w:t>ZP-SRS-Resource</w:t>
            </w:r>
            <w:r w:rsidR="00730174">
              <w:rPr>
                <w:rFonts w:cs="宋体"/>
                <w:kern w:val="0"/>
                <w:sz w:val="20"/>
                <w:szCs w:val="20"/>
                <w:lang w:val="en-GB"/>
              </w:rPr>
              <w:t xml:space="preserve">, there is a default value defined in 38.211, and the default is appropriate for ZP-SRS, e.g., when </w:t>
            </w:r>
            <w:r w:rsidR="00730174" w:rsidRPr="00730174">
              <w:rPr>
                <w:rFonts w:cs="宋体"/>
                <w:i/>
                <w:iCs/>
                <w:kern w:val="0"/>
                <w:sz w:val="20"/>
                <w:szCs w:val="20"/>
                <w:lang w:val="en-GB"/>
              </w:rPr>
              <w:t>b-hop</w:t>
            </w:r>
            <w:r w:rsidR="00730174">
              <w:rPr>
                <w:rFonts w:cs="宋体"/>
                <w:kern w:val="0"/>
                <w:sz w:val="20"/>
                <w:szCs w:val="20"/>
                <w:lang w:val="en-GB"/>
              </w:rPr>
              <w:t xml:space="preserve"> and </w:t>
            </w:r>
            <w:r w:rsidR="00730174" w:rsidRPr="00730174">
              <w:rPr>
                <w:rFonts w:cs="宋体"/>
                <w:i/>
                <w:iCs/>
                <w:kern w:val="0"/>
                <w:sz w:val="20"/>
                <w:szCs w:val="20"/>
                <w:lang w:val="en-GB"/>
              </w:rPr>
              <w:t>b-SRS</w:t>
            </w:r>
            <w:r w:rsidR="00730174">
              <w:rPr>
                <w:rFonts w:cs="宋体"/>
                <w:kern w:val="0"/>
                <w:sz w:val="20"/>
                <w:szCs w:val="20"/>
                <w:lang w:val="en-GB"/>
              </w:rPr>
              <w:t xml:space="preserve"> are not configured, they default to 0 which further means that frequency hopping for ZP-SRS will be disabled</w:t>
            </w:r>
            <w:r w:rsidR="00A95EDD">
              <w:rPr>
                <w:rFonts w:cs="宋体"/>
                <w:kern w:val="0"/>
                <w:sz w:val="20"/>
                <w:szCs w:val="20"/>
                <w:lang w:val="en-GB"/>
              </w:rPr>
              <w:t xml:space="preserve"> since </w:t>
            </w:r>
            <w:r w:rsidR="00A95EDD" w:rsidRPr="00A95EDD">
              <w:rPr>
                <w:rFonts w:cs="宋体"/>
                <w:i/>
                <w:iCs/>
                <w:kern w:val="0"/>
                <w:sz w:val="20"/>
                <w:szCs w:val="20"/>
                <w:lang w:val="en-GB"/>
              </w:rPr>
              <w:t>b-hop=b-SRS</w:t>
            </w:r>
            <w:r w:rsidR="00730174">
              <w:rPr>
                <w:rFonts w:cs="宋体"/>
                <w:kern w:val="0"/>
                <w:sz w:val="20"/>
                <w:szCs w:val="20"/>
                <w:lang w:val="en-GB"/>
              </w:rPr>
              <w:t xml:space="preserve">. The only parameters that need to be defined for </w:t>
            </w:r>
            <w:r w:rsidR="00A95EDD">
              <w:rPr>
                <w:rFonts w:cs="宋体"/>
                <w:kern w:val="0"/>
                <w:sz w:val="20"/>
                <w:szCs w:val="20"/>
                <w:lang w:val="en-GB"/>
              </w:rPr>
              <w:t xml:space="preserve">in the new IE for </w:t>
            </w:r>
            <w:r w:rsidR="00730174">
              <w:rPr>
                <w:rFonts w:cs="宋体"/>
                <w:kern w:val="0"/>
                <w:sz w:val="20"/>
                <w:szCs w:val="20"/>
                <w:lang w:val="en-GB"/>
              </w:rPr>
              <w:t>ZP-SRS are as follows:</w:t>
            </w:r>
          </w:p>
          <w:p w14:paraId="5D6E3578" w14:textId="77777777" w:rsidR="00730174" w:rsidRDefault="00730174" w:rsidP="00AF7348">
            <w:pPr>
              <w:snapToGrid/>
              <w:spacing w:before="0" w:line="259" w:lineRule="auto"/>
              <w:rPr>
                <w:rFonts w:cs="宋体"/>
                <w:kern w:val="0"/>
                <w:sz w:val="20"/>
                <w:szCs w:val="20"/>
                <w:lang w:val="en-GB"/>
              </w:rPr>
            </w:pPr>
          </w:p>
          <w:p w14:paraId="65EF46DB" w14:textId="77777777" w:rsidR="00730174" w:rsidRPr="00730174" w:rsidRDefault="00730174" w:rsidP="00730174">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napToGrid/>
              <w:spacing w:before="0" w:line="240" w:lineRule="auto"/>
              <w:jc w:val="left"/>
              <w:textAlignment w:val="baseline"/>
              <w:rPr>
                <w:rFonts w:ascii="Courier New" w:eastAsia="Times New Roman" w:hAnsi="Courier New" w:cs="Times New Roman"/>
                <w:kern w:val="0"/>
                <w:sz w:val="16"/>
                <w:szCs w:val="20"/>
              </w:rPr>
            </w:pPr>
            <w:r w:rsidRPr="00730174">
              <w:rPr>
                <w:rFonts w:ascii="Courier New" w:eastAsia="Times New Roman" w:hAnsi="Courier New" w:cs="Times New Roman"/>
                <w:kern w:val="0"/>
                <w:sz w:val="16"/>
                <w:szCs w:val="20"/>
              </w:rPr>
              <w:t xml:space="preserve">ZP-SRS-Resource ::=              </w:t>
            </w:r>
            <w:r w:rsidRPr="00730174">
              <w:rPr>
                <w:rFonts w:ascii="Courier New" w:eastAsia="Times New Roman" w:hAnsi="Courier New" w:cs="Times New Roman"/>
                <w:color w:val="993366"/>
                <w:kern w:val="0"/>
                <w:sz w:val="16"/>
                <w:szCs w:val="20"/>
              </w:rPr>
              <w:t>SEQUENCE</w:t>
            </w:r>
            <w:r w:rsidRPr="00730174">
              <w:rPr>
                <w:rFonts w:ascii="Courier New" w:eastAsia="Times New Roman" w:hAnsi="Courier New" w:cs="Times New Roman"/>
                <w:kern w:val="0"/>
                <w:sz w:val="16"/>
                <w:szCs w:val="20"/>
              </w:rPr>
              <w:t xml:space="preserve"> {   </w:t>
            </w:r>
          </w:p>
          <w:p w14:paraId="277E31AD" w14:textId="77777777" w:rsidR="00730174" w:rsidRPr="00730174" w:rsidRDefault="00730174" w:rsidP="00730174">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napToGrid/>
              <w:spacing w:before="0" w:line="240" w:lineRule="auto"/>
              <w:jc w:val="left"/>
              <w:textAlignment w:val="baseline"/>
              <w:rPr>
                <w:rFonts w:ascii="Courier New" w:eastAsia="Times New Roman" w:hAnsi="Courier New" w:cs="Times New Roman"/>
                <w:kern w:val="0"/>
                <w:sz w:val="16"/>
                <w:szCs w:val="20"/>
              </w:rPr>
            </w:pPr>
            <w:r w:rsidRPr="00730174">
              <w:rPr>
                <w:rFonts w:ascii="Courier New" w:eastAsia="Times New Roman" w:hAnsi="Courier New" w:cs="Times New Roman"/>
                <w:kern w:val="0"/>
                <w:sz w:val="16"/>
                <w:szCs w:val="20"/>
              </w:rPr>
              <w:t xml:space="preserve">    transmissionComb                 </w:t>
            </w:r>
            <w:r w:rsidRPr="00730174">
              <w:rPr>
                <w:rFonts w:ascii="Courier New" w:eastAsia="Times New Roman" w:hAnsi="Courier New" w:cs="Times New Roman"/>
                <w:color w:val="993366"/>
                <w:kern w:val="0"/>
                <w:sz w:val="16"/>
                <w:szCs w:val="20"/>
              </w:rPr>
              <w:t>CHOICE</w:t>
            </w:r>
            <w:r w:rsidRPr="00730174">
              <w:rPr>
                <w:rFonts w:ascii="Courier New" w:eastAsia="Times New Roman" w:hAnsi="Courier New" w:cs="Times New Roman"/>
                <w:kern w:val="0"/>
                <w:sz w:val="16"/>
                <w:szCs w:val="20"/>
              </w:rPr>
              <w:t xml:space="preserve"> {</w:t>
            </w:r>
          </w:p>
          <w:p w14:paraId="2F4485D4" w14:textId="77777777" w:rsidR="00730174" w:rsidRPr="00730174" w:rsidRDefault="00730174" w:rsidP="00730174">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napToGrid/>
              <w:spacing w:before="0" w:line="240" w:lineRule="auto"/>
              <w:jc w:val="left"/>
              <w:textAlignment w:val="baseline"/>
              <w:rPr>
                <w:rFonts w:ascii="Courier New" w:eastAsia="Times New Roman" w:hAnsi="Courier New" w:cs="Times New Roman"/>
                <w:kern w:val="0"/>
                <w:sz w:val="16"/>
                <w:szCs w:val="20"/>
              </w:rPr>
            </w:pPr>
            <w:r w:rsidRPr="00730174">
              <w:rPr>
                <w:rFonts w:ascii="Courier New" w:eastAsia="Times New Roman" w:hAnsi="Courier New" w:cs="Times New Roman"/>
                <w:kern w:val="0"/>
                <w:sz w:val="16"/>
                <w:szCs w:val="20"/>
              </w:rPr>
              <w:t xml:space="preserve">        n2                               </w:t>
            </w:r>
            <w:r w:rsidRPr="00730174">
              <w:rPr>
                <w:rFonts w:ascii="Courier New" w:eastAsia="Times New Roman" w:hAnsi="Courier New" w:cs="Times New Roman"/>
                <w:color w:val="993366"/>
                <w:kern w:val="0"/>
                <w:sz w:val="16"/>
                <w:szCs w:val="20"/>
              </w:rPr>
              <w:t>SEQUENCE</w:t>
            </w:r>
            <w:r w:rsidRPr="00730174">
              <w:rPr>
                <w:rFonts w:ascii="Courier New" w:eastAsia="Times New Roman" w:hAnsi="Courier New" w:cs="Times New Roman"/>
                <w:kern w:val="0"/>
                <w:sz w:val="16"/>
                <w:szCs w:val="20"/>
              </w:rPr>
              <w:t xml:space="preserve"> {</w:t>
            </w:r>
          </w:p>
          <w:p w14:paraId="72CED088" w14:textId="77777777" w:rsidR="00730174" w:rsidRPr="00730174" w:rsidRDefault="00730174" w:rsidP="00730174">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napToGrid/>
              <w:spacing w:before="0" w:line="240" w:lineRule="auto"/>
              <w:jc w:val="left"/>
              <w:textAlignment w:val="baseline"/>
              <w:rPr>
                <w:rFonts w:ascii="Courier New" w:eastAsia="Times New Roman" w:hAnsi="Courier New" w:cs="Times New Roman"/>
                <w:kern w:val="0"/>
                <w:sz w:val="16"/>
                <w:szCs w:val="20"/>
              </w:rPr>
            </w:pPr>
            <w:r w:rsidRPr="00730174">
              <w:rPr>
                <w:rFonts w:ascii="Courier New" w:eastAsia="Times New Roman" w:hAnsi="Courier New" w:cs="Times New Roman"/>
                <w:kern w:val="0"/>
                <w:sz w:val="16"/>
                <w:szCs w:val="20"/>
              </w:rPr>
              <w:t xml:space="preserve">            combOffset-n2                    </w:t>
            </w:r>
            <w:r w:rsidRPr="00730174">
              <w:rPr>
                <w:rFonts w:ascii="Courier New" w:eastAsia="Times New Roman" w:hAnsi="Courier New" w:cs="Times New Roman"/>
                <w:color w:val="993366"/>
                <w:kern w:val="0"/>
                <w:sz w:val="16"/>
                <w:szCs w:val="20"/>
              </w:rPr>
              <w:t>INTEGER</w:t>
            </w:r>
            <w:r w:rsidRPr="00730174">
              <w:rPr>
                <w:rFonts w:ascii="Courier New" w:eastAsia="Times New Roman" w:hAnsi="Courier New" w:cs="Times New Roman"/>
                <w:kern w:val="0"/>
                <w:sz w:val="16"/>
                <w:szCs w:val="20"/>
              </w:rPr>
              <w:t xml:space="preserve"> (0..1)</w:t>
            </w:r>
          </w:p>
          <w:p w14:paraId="0322EC4B" w14:textId="77777777" w:rsidR="00730174" w:rsidRPr="00730174" w:rsidRDefault="00730174" w:rsidP="00730174">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napToGrid/>
              <w:spacing w:before="0" w:line="240" w:lineRule="auto"/>
              <w:jc w:val="left"/>
              <w:textAlignment w:val="baseline"/>
              <w:rPr>
                <w:rFonts w:ascii="Courier New" w:eastAsia="Times New Roman" w:hAnsi="Courier New" w:cs="Times New Roman"/>
                <w:kern w:val="0"/>
                <w:sz w:val="16"/>
                <w:szCs w:val="20"/>
              </w:rPr>
            </w:pPr>
            <w:r w:rsidRPr="00730174">
              <w:rPr>
                <w:rFonts w:ascii="Courier New" w:eastAsia="Times New Roman" w:hAnsi="Courier New" w:cs="Times New Roman"/>
                <w:kern w:val="0"/>
                <w:sz w:val="16"/>
                <w:szCs w:val="20"/>
              </w:rPr>
              <w:t xml:space="preserve">        }</w:t>
            </w:r>
          </w:p>
          <w:p w14:paraId="6DCFA886" w14:textId="77777777" w:rsidR="00730174" w:rsidRPr="00730174" w:rsidRDefault="00730174" w:rsidP="00730174">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napToGrid/>
              <w:spacing w:before="0" w:line="240" w:lineRule="auto"/>
              <w:jc w:val="left"/>
              <w:textAlignment w:val="baseline"/>
              <w:rPr>
                <w:rFonts w:ascii="Courier New" w:eastAsia="Times New Roman" w:hAnsi="Courier New" w:cs="Times New Roman"/>
                <w:kern w:val="0"/>
                <w:sz w:val="16"/>
                <w:szCs w:val="20"/>
              </w:rPr>
            </w:pPr>
            <w:r w:rsidRPr="00730174">
              <w:rPr>
                <w:rFonts w:ascii="Courier New" w:eastAsia="Times New Roman" w:hAnsi="Courier New" w:cs="Times New Roman"/>
                <w:kern w:val="0"/>
                <w:sz w:val="16"/>
                <w:szCs w:val="20"/>
              </w:rPr>
              <w:t xml:space="preserve">    },</w:t>
            </w:r>
          </w:p>
          <w:p w14:paraId="52810E1F" w14:textId="77777777" w:rsidR="00730174" w:rsidRPr="00730174" w:rsidRDefault="00730174" w:rsidP="00730174">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napToGrid/>
              <w:spacing w:before="0" w:line="240" w:lineRule="auto"/>
              <w:jc w:val="left"/>
              <w:textAlignment w:val="baseline"/>
              <w:rPr>
                <w:rFonts w:ascii="Courier New" w:eastAsia="Times New Roman" w:hAnsi="Courier New" w:cs="Times New Roman"/>
                <w:kern w:val="0"/>
                <w:sz w:val="16"/>
                <w:szCs w:val="20"/>
              </w:rPr>
            </w:pPr>
            <w:r w:rsidRPr="00730174">
              <w:rPr>
                <w:rFonts w:ascii="Courier New" w:eastAsia="Times New Roman" w:hAnsi="Courier New" w:cs="Times New Roman"/>
                <w:kern w:val="0"/>
                <w:sz w:val="16"/>
                <w:szCs w:val="20"/>
              </w:rPr>
              <w:t xml:space="preserve">    resourceMapping               </w:t>
            </w:r>
            <w:r w:rsidRPr="00730174">
              <w:rPr>
                <w:rFonts w:ascii="Courier New" w:eastAsia="Times New Roman" w:hAnsi="Courier New" w:cs="Times New Roman"/>
                <w:color w:val="993366"/>
                <w:kern w:val="0"/>
                <w:sz w:val="16"/>
                <w:szCs w:val="20"/>
              </w:rPr>
              <w:t>SEQUENCE</w:t>
            </w:r>
            <w:r w:rsidRPr="00730174">
              <w:rPr>
                <w:rFonts w:ascii="Courier New" w:eastAsia="Times New Roman" w:hAnsi="Courier New" w:cs="Times New Roman"/>
                <w:kern w:val="0"/>
                <w:sz w:val="16"/>
                <w:szCs w:val="20"/>
              </w:rPr>
              <w:t xml:space="preserve"> {</w:t>
            </w:r>
          </w:p>
          <w:p w14:paraId="3C07AC54" w14:textId="77777777" w:rsidR="00730174" w:rsidRPr="00730174" w:rsidRDefault="00730174" w:rsidP="00730174">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napToGrid/>
              <w:spacing w:before="0" w:line="240" w:lineRule="auto"/>
              <w:jc w:val="left"/>
              <w:textAlignment w:val="baseline"/>
              <w:rPr>
                <w:rFonts w:ascii="Courier New" w:eastAsia="Times New Roman" w:hAnsi="Courier New" w:cs="Times New Roman"/>
                <w:kern w:val="0"/>
                <w:sz w:val="16"/>
                <w:szCs w:val="20"/>
              </w:rPr>
            </w:pPr>
            <w:r w:rsidRPr="00730174">
              <w:rPr>
                <w:rFonts w:ascii="Courier New" w:eastAsia="Times New Roman" w:hAnsi="Courier New" w:cs="Times New Roman"/>
                <w:kern w:val="0"/>
                <w:sz w:val="16"/>
                <w:szCs w:val="20"/>
              </w:rPr>
              <w:t xml:space="preserve">        startPosition                 </w:t>
            </w:r>
            <w:r w:rsidRPr="00730174">
              <w:rPr>
                <w:rFonts w:ascii="Courier New" w:eastAsia="Times New Roman" w:hAnsi="Courier New" w:cs="Times New Roman"/>
                <w:color w:val="993366"/>
                <w:kern w:val="0"/>
                <w:sz w:val="16"/>
                <w:szCs w:val="20"/>
              </w:rPr>
              <w:t>INTEGER</w:t>
            </w:r>
            <w:r w:rsidRPr="00730174">
              <w:rPr>
                <w:rFonts w:ascii="Courier New" w:eastAsia="Times New Roman" w:hAnsi="Courier New" w:cs="Times New Roman"/>
                <w:kern w:val="0"/>
                <w:sz w:val="16"/>
                <w:szCs w:val="20"/>
              </w:rPr>
              <w:t xml:space="preserve"> (0..13),</w:t>
            </w:r>
          </w:p>
          <w:p w14:paraId="0D6AF008" w14:textId="77777777" w:rsidR="00730174" w:rsidRPr="00730174" w:rsidRDefault="00730174" w:rsidP="00730174">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napToGrid/>
              <w:spacing w:before="0" w:line="240" w:lineRule="auto"/>
              <w:jc w:val="left"/>
              <w:textAlignment w:val="baseline"/>
              <w:rPr>
                <w:rFonts w:ascii="Courier New" w:eastAsia="Times New Roman" w:hAnsi="Courier New" w:cs="Times New Roman"/>
                <w:kern w:val="0"/>
                <w:sz w:val="16"/>
                <w:szCs w:val="20"/>
              </w:rPr>
            </w:pPr>
            <w:r w:rsidRPr="00730174">
              <w:rPr>
                <w:rFonts w:ascii="Courier New" w:eastAsia="Times New Roman" w:hAnsi="Courier New" w:cs="Times New Roman"/>
                <w:kern w:val="0"/>
                <w:sz w:val="16"/>
                <w:szCs w:val="20"/>
              </w:rPr>
              <w:t xml:space="preserve">        nrofSymbols                   </w:t>
            </w:r>
            <w:r w:rsidRPr="00730174">
              <w:rPr>
                <w:rFonts w:ascii="Courier New" w:eastAsia="Times New Roman" w:hAnsi="Courier New" w:cs="Times New Roman"/>
                <w:color w:val="993366"/>
                <w:kern w:val="0"/>
                <w:sz w:val="16"/>
                <w:szCs w:val="20"/>
              </w:rPr>
              <w:t>ENUMERATED</w:t>
            </w:r>
            <w:r w:rsidRPr="00730174">
              <w:rPr>
                <w:rFonts w:ascii="Courier New" w:eastAsia="Times New Roman" w:hAnsi="Courier New" w:cs="Times New Roman"/>
                <w:kern w:val="0"/>
                <w:sz w:val="16"/>
                <w:szCs w:val="20"/>
              </w:rPr>
              <w:t xml:space="preserve"> {n1, ...}</w:t>
            </w:r>
          </w:p>
          <w:p w14:paraId="5A870A64" w14:textId="77777777" w:rsidR="00730174" w:rsidRPr="00730174" w:rsidRDefault="00730174" w:rsidP="00730174">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napToGrid/>
              <w:spacing w:before="0" w:line="240" w:lineRule="auto"/>
              <w:jc w:val="left"/>
              <w:textAlignment w:val="baseline"/>
              <w:rPr>
                <w:rFonts w:ascii="Courier New" w:eastAsia="Times New Roman" w:hAnsi="Courier New" w:cs="Times New Roman"/>
                <w:kern w:val="0"/>
                <w:sz w:val="16"/>
                <w:szCs w:val="20"/>
              </w:rPr>
            </w:pPr>
            <w:r w:rsidRPr="00730174">
              <w:rPr>
                <w:rFonts w:ascii="Courier New" w:eastAsia="Times New Roman" w:hAnsi="Courier New" w:cs="Times New Roman"/>
                <w:kern w:val="0"/>
                <w:sz w:val="16"/>
                <w:szCs w:val="20"/>
              </w:rPr>
              <w:t xml:space="preserve">    }</w:t>
            </w:r>
          </w:p>
          <w:p w14:paraId="09A693F8" w14:textId="77777777" w:rsidR="00730174" w:rsidRPr="00730174" w:rsidRDefault="00730174" w:rsidP="00730174">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snapToGrid/>
              <w:spacing w:before="0" w:line="240" w:lineRule="auto"/>
              <w:jc w:val="left"/>
              <w:textAlignment w:val="baseline"/>
              <w:rPr>
                <w:rFonts w:ascii="Courier New" w:eastAsia="Times New Roman" w:hAnsi="Courier New" w:cs="Times New Roman"/>
                <w:kern w:val="0"/>
                <w:sz w:val="16"/>
                <w:szCs w:val="20"/>
              </w:rPr>
            </w:pPr>
            <w:r w:rsidRPr="00730174">
              <w:rPr>
                <w:rFonts w:ascii="Courier New" w:eastAsia="Times New Roman" w:hAnsi="Courier New" w:cs="Times New Roman"/>
                <w:kern w:val="0"/>
                <w:sz w:val="16"/>
                <w:szCs w:val="20"/>
              </w:rPr>
              <w:t>}</w:t>
            </w:r>
          </w:p>
          <w:p w14:paraId="4EB3D9AF" w14:textId="77777777" w:rsidR="00730174" w:rsidRDefault="00730174" w:rsidP="00AF7348">
            <w:pPr>
              <w:snapToGrid/>
              <w:spacing w:before="0" w:line="259" w:lineRule="auto"/>
              <w:rPr>
                <w:rFonts w:cs="宋体"/>
                <w:kern w:val="0"/>
                <w:sz w:val="20"/>
                <w:szCs w:val="20"/>
                <w:lang w:val="en-GB"/>
              </w:rPr>
            </w:pPr>
          </w:p>
          <w:p w14:paraId="06FFC175" w14:textId="48D95E58" w:rsidR="00BF29F6" w:rsidRDefault="00BF29F6" w:rsidP="00BF29F6">
            <w:pPr>
              <w:snapToGrid/>
              <w:spacing w:before="0" w:line="259" w:lineRule="auto"/>
              <w:rPr>
                <w:rFonts w:cs="宋体"/>
                <w:kern w:val="0"/>
                <w:sz w:val="20"/>
                <w:szCs w:val="20"/>
                <w:lang w:val="en-GB"/>
              </w:rPr>
            </w:pPr>
            <w:r>
              <w:rPr>
                <w:rFonts w:cs="宋体"/>
                <w:kern w:val="0"/>
                <w:sz w:val="20"/>
                <w:szCs w:val="20"/>
                <w:lang w:val="en-GB"/>
              </w:rPr>
              <w:t xml:space="preserve">A key aspect of Alt-2 is that it should allow reuse of existing 38.211 spec text which </w:t>
            </w:r>
            <w:r>
              <w:rPr>
                <w:rFonts w:cs="宋体"/>
                <w:kern w:val="0"/>
                <w:sz w:val="20"/>
                <w:szCs w:val="20"/>
                <w:lang w:val="en-GB"/>
              </w:rPr>
              <w:lastRenderedPageBreak/>
              <w:t xml:space="preserve">means that the new </w:t>
            </w:r>
            <w:r w:rsidRPr="00615250">
              <w:rPr>
                <w:rFonts w:cs="宋体"/>
                <w:i/>
                <w:iCs/>
                <w:kern w:val="0"/>
                <w:sz w:val="20"/>
                <w:szCs w:val="20"/>
                <w:lang w:val="en-GB"/>
              </w:rPr>
              <w:t>ZP-SRS-Resource</w:t>
            </w:r>
            <w:r>
              <w:rPr>
                <w:rFonts w:cs="宋体"/>
                <w:kern w:val="0"/>
                <w:sz w:val="20"/>
                <w:szCs w:val="20"/>
                <w:lang w:val="en-GB"/>
              </w:rPr>
              <w:t xml:space="preserve"> IE should </w:t>
            </w:r>
            <w:r w:rsidR="00875368">
              <w:rPr>
                <w:rFonts w:cs="宋体"/>
                <w:kern w:val="0"/>
                <w:sz w:val="20"/>
                <w:szCs w:val="20"/>
                <w:lang w:val="en-GB"/>
              </w:rPr>
              <w:t>reuse</w:t>
            </w:r>
            <w:r>
              <w:rPr>
                <w:rFonts w:cs="宋体"/>
                <w:kern w:val="0"/>
                <w:sz w:val="20"/>
                <w:szCs w:val="20"/>
                <w:lang w:val="en-GB"/>
              </w:rPr>
              <w:t xml:space="preserve"> the same RRC parameter names as a legacy SRS resource, hence we think Alt-2 should be updated as follows:</w:t>
            </w:r>
          </w:p>
          <w:p w14:paraId="2D6C41CA" w14:textId="77777777" w:rsidR="005351D0" w:rsidRDefault="005351D0" w:rsidP="00BF29F6">
            <w:pPr>
              <w:snapToGrid/>
              <w:spacing w:before="0" w:line="259" w:lineRule="auto"/>
              <w:rPr>
                <w:rFonts w:cs="宋体"/>
                <w:kern w:val="0"/>
                <w:sz w:val="20"/>
                <w:szCs w:val="20"/>
                <w:lang w:val="en-GB"/>
              </w:rPr>
            </w:pPr>
          </w:p>
          <w:p w14:paraId="5B066201" w14:textId="1019879B" w:rsidR="00BF29F6" w:rsidRPr="00875368" w:rsidRDefault="00BF29F6" w:rsidP="00875368">
            <w:pPr>
              <w:pStyle w:val="aff"/>
              <w:numPr>
                <w:ilvl w:val="0"/>
                <w:numId w:val="6"/>
              </w:numPr>
              <w:adjustRightInd w:val="0"/>
              <w:snapToGrid/>
              <w:spacing w:before="0" w:line="259" w:lineRule="auto"/>
              <w:rPr>
                <w:rFonts w:cs="宋体"/>
                <w:color w:val="FF0000"/>
                <w:kern w:val="0"/>
                <w:lang w:val="en-GB"/>
              </w:rPr>
            </w:pPr>
            <w:r w:rsidRPr="00875368">
              <w:rPr>
                <w:rFonts w:cs="Times New Roman" w:hint="eastAsia"/>
                <w:b/>
                <w:bCs/>
              </w:rPr>
              <w:t>A</w:t>
            </w:r>
            <w:r w:rsidRPr="00875368">
              <w:rPr>
                <w:rFonts w:cs="Times New Roman"/>
                <w:b/>
                <w:bCs/>
              </w:rPr>
              <w:t>lt.2</w:t>
            </w:r>
            <w:r w:rsidRPr="00875368">
              <w:rPr>
                <w:rFonts w:cs="Times New Roman"/>
                <w:b/>
                <w:bCs/>
                <w:i/>
                <w:iCs/>
              </w:rPr>
              <w:t>:</w:t>
            </w:r>
            <w:r w:rsidRPr="00875368">
              <w:rPr>
                <w:rFonts w:cs="Times New Roman"/>
              </w:rPr>
              <w:t xml:space="preserve"> A new IE </w:t>
            </w:r>
            <w:r w:rsidRPr="00875368">
              <w:rPr>
                <w:rFonts w:eastAsia="Times New Roman" w:cs="Times New Roman"/>
                <w:bCs/>
                <w:i/>
                <w:szCs w:val="20"/>
              </w:rPr>
              <w:t xml:space="preserve">ZP-SRS-Resource </w:t>
            </w:r>
            <w:r w:rsidRPr="00875368">
              <w:rPr>
                <w:rFonts w:eastAsia="Times New Roman" w:cs="Times New Roman"/>
                <w:bCs/>
                <w:iCs/>
                <w:szCs w:val="20"/>
              </w:rPr>
              <w:t>is introduced to define a zero-power SRS resource which</w:t>
            </w:r>
            <w:r w:rsidRPr="00D45FA6">
              <w:t xml:space="preserve"> occupies a single OFDM symbol in a slot with configurable symbol lo</w:t>
            </w:r>
            <w:r w:rsidRPr="00875368">
              <w:rPr>
                <w:rFonts w:cs="Times New Roman"/>
              </w:rPr>
              <w:t xml:space="preserve">cation. The ZP-SRS resource has a comb-2 RE pattern with a configurable comb offset of 0 or 1, and occupies all RBs of the BWP. Up to two ZP-SRS resources can be configured. </w:t>
            </w:r>
            <w:r w:rsidRPr="00875368">
              <w:rPr>
                <w:rFonts w:cs="Times New Roman"/>
                <w:color w:val="FF0000"/>
              </w:rPr>
              <w:t xml:space="preserve">To allow reuse of 38.211 spec text, the new IE </w:t>
            </w:r>
            <w:r w:rsidRPr="00875368">
              <w:rPr>
                <w:rFonts w:eastAsia="Times New Roman" w:cs="Times New Roman"/>
                <w:bCs/>
                <w:i/>
                <w:color w:val="FF0000"/>
              </w:rPr>
              <w:t xml:space="preserve">ZP-SRS-Resource </w:t>
            </w:r>
            <w:r w:rsidRPr="00875368">
              <w:rPr>
                <w:rFonts w:cs="Times New Roman"/>
                <w:color w:val="FF0000"/>
              </w:rPr>
              <w:t>IE reuses the same RRC parameter names as a legacy SRS resource for the following</w:t>
            </w:r>
            <w:r w:rsidRPr="00875368">
              <w:rPr>
                <w:rFonts w:cs="宋体"/>
                <w:color w:val="FF0000"/>
                <w:kern w:val="0"/>
                <w:lang w:val="en-GB"/>
              </w:rPr>
              <w:t xml:space="preserve">: </w:t>
            </w:r>
            <w:r w:rsidRPr="00875368">
              <w:rPr>
                <w:rFonts w:cs="宋体"/>
                <w:i/>
                <w:iCs/>
                <w:color w:val="FF0000"/>
                <w:kern w:val="0"/>
                <w:lang w:val="en-GB"/>
              </w:rPr>
              <w:t>trasmissionComb</w:t>
            </w:r>
            <w:r w:rsidRPr="00875368">
              <w:rPr>
                <w:rFonts w:cs="宋体"/>
                <w:color w:val="FF0000"/>
                <w:kern w:val="0"/>
                <w:lang w:val="en-GB"/>
              </w:rPr>
              <w:t xml:space="preserve"> (fixed to n2)</w:t>
            </w:r>
            <w:r w:rsidR="00875368" w:rsidRPr="00875368">
              <w:rPr>
                <w:rFonts w:cs="宋体"/>
                <w:color w:val="FF0000"/>
                <w:kern w:val="0"/>
                <w:lang w:val="en-GB"/>
              </w:rPr>
              <w:t xml:space="preserve">, </w:t>
            </w:r>
            <w:r w:rsidRPr="00875368">
              <w:rPr>
                <w:rFonts w:cs="宋体"/>
                <w:i/>
                <w:iCs/>
                <w:color w:val="FF0000"/>
                <w:kern w:val="0"/>
                <w:lang w:val="en-GB"/>
              </w:rPr>
              <w:t>combOffset-n2</w:t>
            </w:r>
            <w:r w:rsidR="00875368">
              <w:rPr>
                <w:rFonts w:cs="宋体"/>
                <w:i/>
                <w:iCs/>
                <w:color w:val="FF0000"/>
                <w:kern w:val="0"/>
                <w:lang w:val="en-GB"/>
              </w:rPr>
              <w:t>,</w:t>
            </w:r>
            <w:r w:rsidRPr="00875368">
              <w:rPr>
                <w:rFonts w:cs="宋体"/>
                <w:color w:val="FF0000"/>
                <w:kern w:val="0"/>
                <w:lang w:val="en-GB"/>
              </w:rPr>
              <w:t xml:space="preserve"> </w:t>
            </w:r>
            <w:r w:rsidRPr="00875368">
              <w:rPr>
                <w:rFonts w:cs="宋体"/>
                <w:i/>
                <w:iCs/>
                <w:color w:val="FF0000"/>
                <w:kern w:val="0"/>
                <w:lang w:val="en-GB"/>
              </w:rPr>
              <w:t>startPosition</w:t>
            </w:r>
            <w:r w:rsidR="00875368">
              <w:rPr>
                <w:rFonts w:cs="宋体"/>
                <w:i/>
                <w:iCs/>
                <w:color w:val="FF0000"/>
                <w:kern w:val="0"/>
                <w:lang w:val="en-GB"/>
              </w:rPr>
              <w:t xml:space="preserve">, </w:t>
            </w:r>
            <w:r w:rsidRPr="00875368">
              <w:rPr>
                <w:rFonts w:cs="宋体"/>
                <w:color w:val="FF0000"/>
                <w:kern w:val="0"/>
                <w:lang w:val="en-GB"/>
              </w:rPr>
              <w:t xml:space="preserve"> </w:t>
            </w:r>
            <w:r w:rsidRPr="00875368">
              <w:rPr>
                <w:rFonts w:cs="宋体"/>
                <w:i/>
                <w:iCs/>
                <w:color w:val="FF0000"/>
                <w:kern w:val="0"/>
                <w:lang w:val="en-GB"/>
              </w:rPr>
              <w:t>nrofSymbols</w:t>
            </w:r>
            <w:r w:rsidRPr="00875368">
              <w:rPr>
                <w:rFonts w:cs="宋体"/>
                <w:color w:val="FF0000"/>
                <w:kern w:val="0"/>
                <w:lang w:val="en-GB"/>
              </w:rPr>
              <w:t xml:space="preserve"> (fixed to n1)</w:t>
            </w:r>
            <w:r w:rsidR="00875368">
              <w:rPr>
                <w:rFonts w:cs="宋体"/>
                <w:color w:val="FF0000"/>
                <w:kern w:val="0"/>
                <w:lang w:val="en-GB"/>
              </w:rPr>
              <w:t>.</w:t>
            </w:r>
          </w:p>
          <w:p w14:paraId="432C15C5" w14:textId="77777777" w:rsidR="00BF29F6" w:rsidRDefault="00BF29F6" w:rsidP="00AF7348">
            <w:pPr>
              <w:snapToGrid/>
              <w:spacing w:before="0" w:line="259" w:lineRule="auto"/>
              <w:rPr>
                <w:rFonts w:cs="宋体"/>
                <w:kern w:val="0"/>
                <w:sz w:val="20"/>
                <w:szCs w:val="20"/>
                <w:lang w:val="en-GB"/>
              </w:rPr>
            </w:pPr>
          </w:p>
          <w:p w14:paraId="10C5F115" w14:textId="361C349C" w:rsidR="00A95EDD" w:rsidRDefault="00BF29F6" w:rsidP="00AF7348">
            <w:pPr>
              <w:snapToGrid/>
              <w:spacing w:before="0" w:line="259" w:lineRule="auto"/>
              <w:rPr>
                <w:rFonts w:cs="宋体"/>
                <w:kern w:val="0"/>
                <w:sz w:val="20"/>
                <w:szCs w:val="20"/>
                <w:lang w:val="en-GB"/>
              </w:rPr>
            </w:pPr>
            <w:r>
              <w:rPr>
                <w:rFonts w:cs="宋体"/>
                <w:kern w:val="0"/>
                <w:sz w:val="20"/>
                <w:szCs w:val="20"/>
                <w:lang w:val="en-GB"/>
              </w:rPr>
              <w:t>Finally, we</w:t>
            </w:r>
            <w:r w:rsidR="00A95EDD">
              <w:rPr>
                <w:rFonts w:cs="宋体"/>
                <w:kern w:val="0"/>
                <w:sz w:val="20"/>
                <w:szCs w:val="20"/>
                <w:lang w:val="en-GB"/>
              </w:rPr>
              <w:t xml:space="preserve"> not</w:t>
            </w:r>
            <w:r>
              <w:rPr>
                <w:rFonts w:cs="宋体"/>
                <w:kern w:val="0"/>
                <w:sz w:val="20"/>
                <w:szCs w:val="20"/>
                <w:lang w:val="en-GB"/>
              </w:rPr>
              <w:t xml:space="preserve">e </w:t>
            </w:r>
            <w:r w:rsidR="00A95EDD">
              <w:rPr>
                <w:rFonts w:cs="宋体"/>
                <w:kern w:val="0"/>
                <w:sz w:val="20"/>
                <w:szCs w:val="20"/>
                <w:lang w:val="en-GB"/>
              </w:rPr>
              <w:t>that it was already agreed in RAN1#116 that an existing reference signal time-frequency resource pattern shall be used for UL resource muting. At that time the two candidates were comb-2 SRS and PT-RS. The latter was ruled out based on the RAN1#117 agreement to support comb-2 muting</w:t>
            </w:r>
            <w:r w:rsidR="00C5225B">
              <w:rPr>
                <w:rFonts w:cs="宋体"/>
                <w:kern w:val="0"/>
                <w:sz w:val="20"/>
                <w:szCs w:val="20"/>
                <w:lang w:val="en-GB"/>
              </w:rPr>
              <w:t>, thus comb-2 SRS remains:</w:t>
            </w:r>
            <w:r w:rsidR="00A95EDD">
              <w:rPr>
                <w:rFonts w:cs="宋体"/>
                <w:kern w:val="0"/>
                <w:sz w:val="20"/>
                <w:szCs w:val="20"/>
                <w:lang w:val="en-GB"/>
              </w:rPr>
              <w:t xml:space="preserve"> </w:t>
            </w:r>
          </w:p>
          <w:p w14:paraId="5D58A24C" w14:textId="77777777" w:rsidR="00A95EDD" w:rsidRDefault="00A95EDD" w:rsidP="00AF7348">
            <w:pPr>
              <w:snapToGrid/>
              <w:spacing w:before="0" w:line="259" w:lineRule="auto"/>
              <w:rPr>
                <w:rFonts w:cs="宋体"/>
                <w:kern w:val="0"/>
                <w:sz w:val="20"/>
                <w:szCs w:val="20"/>
                <w:lang w:val="en-GB"/>
              </w:rPr>
            </w:pPr>
          </w:p>
          <w:p w14:paraId="25F8D7EB" w14:textId="77777777" w:rsidR="00A95EDD" w:rsidRPr="00A95EDD" w:rsidRDefault="00A95EDD" w:rsidP="00A95EDD">
            <w:pPr>
              <w:spacing w:line="240" w:lineRule="auto"/>
              <w:ind w:left="567"/>
              <w:rPr>
                <w:rFonts w:ascii="Times" w:eastAsia="宋体" w:hAnsi="Times" w:cs="Times New Roman"/>
                <w:b/>
                <w:sz w:val="18"/>
                <w:szCs w:val="20"/>
                <w:highlight w:val="green"/>
              </w:rPr>
            </w:pPr>
            <w:r w:rsidRPr="00A95EDD">
              <w:rPr>
                <w:rFonts w:ascii="Times" w:eastAsia="宋体" w:hAnsi="Times" w:cs="Times New Roman"/>
                <w:b/>
                <w:sz w:val="18"/>
                <w:szCs w:val="20"/>
                <w:highlight w:val="green"/>
              </w:rPr>
              <w:t>Agreement (RAN1#116bis)</w:t>
            </w:r>
          </w:p>
          <w:p w14:paraId="56802218" w14:textId="77777777" w:rsidR="00A95EDD" w:rsidRPr="00A95EDD" w:rsidRDefault="00A95EDD" w:rsidP="00A95EDD">
            <w:pPr>
              <w:spacing w:line="240" w:lineRule="auto"/>
              <w:ind w:left="567"/>
              <w:rPr>
                <w:rFonts w:ascii="Times" w:eastAsia="宋体" w:hAnsi="Times" w:cs="Times New Roman"/>
                <w:sz w:val="18"/>
                <w:szCs w:val="20"/>
              </w:rPr>
            </w:pPr>
            <w:r w:rsidRPr="00A95EDD">
              <w:rPr>
                <w:rFonts w:ascii="Times" w:eastAsia="Batang" w:hAnsi="Times" w:cs="Times New Roman"/>
                <w:sz w:val="18"/>
                <w:szCs w:val="20"/>
              </w:rPr>
              <w:t>If n</w:t>
            </w:r>
            <w:r w:rsidRPr="00A95EDD">
              <w:rPr>
                <w:rFonts w:ascii="Times" w:eastAsia="Batang" w:hAnsi="Times" w:cs="Times New Roman"/>
                <w:sz w:val="18"/>
                <w:szCs w:val="16"/>
              </w:rPr>
              <w:t>on-transparent UL resource muting</w:t>
            </w:r>
            <w:r w:rsidRPr="00A95EDD">
              <w:rPr>
                <w:rFonts w:ascii="Times" w:eastAsia="Batang" w:hAnsi="Times" w:cs="Times New Roman"/>
                <w:sz w:val="18"/>
                <w:szCs w:val="20"/>
              </w:rPr>
              <w:t xml:space="preserve"> is supported for interference covariance matrix measurement for </w:t>
            </w:r>
            <w:r w:rsidRPr="00A95EDD">
              <w:rPr>
                <w:rFonts w:ascii="Times" w:eastAsia="宋体" w:hAnsi="Times" w:cs="Times New Roman"/>
                <w:sz w:val="18"/>
                <w:szCs w:val="20"/>
              </w:rPr>
              <w:t xml:space="preserve">gNB-to-gNB CLI handling, the following are </w:t>
            </w:r>
            <w:r w:rsidRPr="00A95EDD">
              <w:rPr>
                <w:rFonts w:ascii="Times" w:eastAsia="宋体" w:hAnsi="Times" w:cs="Times New Roman" w:hint="eastAsia"/>
                <w:sz w:val="18"/>
                <w:szCs w:val="20"/>
              </w:rPr>
              <w:t>recommended</w:t>
            </w:r>
            <w:r w:rsidRPr="00A95EDD">
              <w:rPr>
                <w:rFonts w:ascii="Times" w:eastAsia="宋体" w:hAnsi="Times" w:cs="Times New Roman"/>
                <w:sz w:val="18"/>
                <w:szCs w:val="20"/>
              </w:rPr>
              <w:t xml:space="preserve"> to be specified</w:t>
            </w:r>
          </w:p>
          <w:p w14:paraId="0CA8D6C0" w14:textId="77777777" w:rsidR="00A95EDD" w:rsidRPr="00A95EDD" w:rsidRDefault="00A95EDD" w:rsidP="00A95EDD">
            <w:pPr>
              <w:widowControl/>
              <w:numPr>
                <w:ilvl w:val="0"/>
                <w:numId w:val="11"/>
              </w:numPr>
              <w:suppressAutoHyphens w:val="0"/>
              <w:snapToGrid/>
              <w:spacing w:before="0" w:line="240" w:lineRule="auto"/>
              <w:ind w:left="1287"/>
              <w:jc w:val="left"/>
              <w:rPr>
                <w:rFonts w:ascii="Times" w:eastAsia="宋体" w:hAnsi="Times" w:cs="Times New Roman"/>
                <w:sz w:val="18"/>
                <w:szCs w:val="16"/>
              </w:rPr>
            </w:pPr>
            <w:r w:rsidRPr="00A95EDD">
              <w:rPr>
                <w:rFonts w:ascii="Times" w:eastAsia="宋体" w:hAnsi="Times" w:cs="Times New Roman"/>
                <w:sz w:val="18"/>
                <w:szCs w:val="16"/>
              </w:rPr>
              <w:t>Definition and indication of UL resource muting pattern</w:t>
            </w:r>
          </w:p>
          <w:p w14:paraId="44434A08" w14:textId="77777777" w:rsidR="00A95EDD" w:rsidRPr="00A95EDD" w:rsidRDefault="00A95EDD" w:rsidP="00A95EDD">
            <w:pPr>
              <w:widowControl/>
              <w:numPr>
                <w:ilvl w:val="0"/>
                <w:numId w:val="11"/>
              </w:numPr>
              <w:suppressAutoHyphens w:val="0"/>
              <w:snapToGrid/>
              <w:spacing w:before="0" w:line="240" w:lineRule="auto"/>
              <w:ind w:left="1287"/>
              <w:jc w:val="left"/>
              <w:rPr>
                <w:rFonts w:ascii="Times" w:eastAsia="宋体" w:hAnsi="Times" w:cs="Times New Roman"/>
                <w:sz w:val="18"/>
                <w:szCs w:val="16"/>
              </w:rPr>
            </w:pPr>
            <w:r w:rsidRPr="00A95EDD">
              <w:rPr>
                <w:rFonts w:ascii="Times" w:eastAsia="宋体" w:hAnsi="Times" w:cs="Times New Roman"/>
                <w:sz w:val="18"/>
                <w:szCs w:val="16"/>
              </w:rPr>
              <w:t>Collision with DMRS/PTRS</w:t>
            </w:r>
          </w:p>
          <w:p w14:paraId="647BFD48" w14:textId="77777777" w:rsidR="00A95EDD" w:rsidRPr="00A95EDD" w:rsidRDefault="00A95EDD" w:rsidP="00A95EDD">
            <w:pPr>
              <w:widowControl/>
              <w:numPr>
                <w:ilvl w:val="0"/>
                <w:numId w:val="11"/>
              </w:numPr>
              <w:suppressAutoHyphens w:val="0"/>
              <w:snapToGrid/>
              <w:spacing w:before="0" w:line="240" w:lineRule="auto"/>
              <w:ind w:left="1287"/>
              <w:jc w:val="left"/>
              <w:rPr>
                <w:rFonts w:ascii="Times" w:eastAsia="宋体" w:hAnsi="Times" w:cs="Times New Roman"/>
                <w:sz w:val="18"/>
                <w:szCs w:val="16"/>
              </w:rPr>
            </w:pPr>
            <w:r w:rsidRPr="00A95EDD">
              <w:rPr>
                <w:rFonts w:ascii="Times" w:eastAsia="宋体" w:hAnsi="Times" w:cs="Times New Roman"/>
                <w:sz w:val="18"/>
                <w:szCs w:val="16"/>
              </w:rPr>
              <w:t>PUSCH resource mapping, i.e., rate-matching around the muted REs</w:t>
            </w:r>
          </w:p>
          <w:p w14:paraId="03B08DF9" w14:textId="77777777" w:rsidR="00A95EDD" w:rsidRPr="00A95EDD" w:rsidRDefault="00A95EDD" w:rsidP="00A95EDD">
            <w:pPr>
              <w:widowControl/>
              <w:numPr>
                <w:ilvl w:val="0"/>
                <w:numId w:val="11"/>
              </w:numPr>
              <w:suppressAutoHyphens w:val="0"/>
              <w:snapToGrid/>
              <w:spacing w:before="0" w:line="240" w:lineRule="auto"/>
              <w:ind w:left="1287"/>
              <w:jc w:val="left"/>
              <w:rPr>
                <w:rFonts w:ascii="Times" w:eastAsia="宋体" w:hAnsi="Times" w:cs="Times New Roman"/>
                <w:sz w:val="18"/>
                <w:szCs w:val="16"/>
              </w:rPr>
            </w:pPr>
            <w:r w:rsidRPr="00A95EDD">
              <w:rPr>
                <w:rFonts w:ascii="Times" w:eastAsia="宋体" w:hAnsi="Times" w:cs="Times New Roman"/>
                <w:sz w:val="18"/>
                <w:szCs w:val="16"/>
              </w:rPr>
              <w:t>UCI resource determination</w:t>
            </w:r>
          </w:p>
          <w:p w14:paraId="274342A1" w14:textId="77777777" w:rsidR="00A95EDD" w:rsidRPr="00A95EDD" w:rsidRDefault="00A95EDD" w:rsidP="00A95EDD">
            <w:pPr>
              <w:widowControl/>
              <w:numPr>
                <w:ilvl w:val="0"/>
                <w:numId w:val="11"/>
              </w:numPr>
              <w:suppressAutoHyphens w:val="0"/>
              <w:snapToGrid/>
              <w:spacing w:before="0" w:line="240" w:lineRule="auto"/>
              <w:ind w:left="1287"/>
              <w:jc w:val="left"/>
              <w:rPr>
                <w:rFonts w:ascii="Times" w:eastAsia="宋体" w:hAnsi="Times" w:cs="Times New Roman"/>
                <w:sz w:val="18"/>
                <w:szCs w:val="16"/>
              </w:rPr>
            </w:pPr>
            <w:r w:rsidRPr="00A95EDD">
              <w:rPr>
                <w:rFonts w:ascii="Times" w:eastAsia="宋体" w:hAnsi="Times" w:cs="Times New Roman"/>
                <w:sz w:val="18"/>
                <w:szCs w:val="16"/>
              </w:rPr>
              <w:t xml:space="preserve">Power allocation in symbols with muted REs considering potential impact to phase continuity </w:t>
            </w:r>
          </w:p>
          <w:p w14:paraId="5A5FE4AA" w14:textId="77777777" w:rsidR="00A95EDD" w:rsidRPr="00A95EDD" w:rsidRDefault="00A95EDD" w:rsidP="00A95EDD">
            <w:pPr>
              <w:widowControl/>
              <w:numPr>
                <w:ilvl w:val="0"/>
                <w:numId w:val="11"/>
              </w:numPr>
              <w:suppressAutoHyphens w:val="0"/>
              <w:snapToGrid/>
              <w:spacing w:before="0" w:line="240" w:lineRule="auto"/>
              <w:ind w:left="1287"/>
              <w:jc w:val="left"/>
              <w:rPr>
                <w:rFonts w:ascii="Times" w:eastAsia="宋体" w:hAnsi="Times" w:cs="Times New Roman"/>
                <w:sz w:val="18"/>
                <w:szCs w:val="16"/>
              </w:rPr>
            </w:pPr>
            <w:r w:rsidRPr="00A95EDD">
              <w:rPr>
                <w:rFonts w:ascii="Times" w:eastAsia="宋体" w:hAnsi="Times" w:cs="Times New Roman" w:hint="eastAsia"/>
                <w:sz w:val="18"/>
                <w:szCs w:val="16"/>
              </w:rPr>
              <w:t>T</w:t>
            </w:r>
            <w:r w:rsidRPr="00A95EDD">
              <w:rPr>
                <w:rFonts w:ascii="Times" w:eastAsia="宋体" w:hAnsi="Times" w:cs="Times New Roman"/>
                <w:sz w:val="18"/>
                <w:szCs w:val="16"/>
              </w:rPr>
              <w:t>B size determination</w:t>
            </w:r>
          </w:p>
          <w:p w14:paraId="2BD44738" w14:textId="77777777" w:rsidR="00A95EDD" w:rsidRPr="00A95EDD" w:rsidRDefault="00A95EDD" w:rsidP="00A95EDD">
            <w:pPr>
              <w:spacing w:line="240" w:lineRule="auto"/>
              <w:ind w:left="567"/>
              <w:rPr>
                <w:rFonts w:ascii="Times" w:eastAsia="宋体" w:hAnsi="Times" w:cs="Times New Roman"/>
                <w:sz w:val="18"/>
                <w:szCs w:val="16"/>
              </w:rPr>
            </w:pPr>
            <w:r w:rsidRPr="00A95EDD">
              <w:rPr>
                <w:rFonts w:ascii="Times" w:eastAsia="宋体" w:hAnsi="Times" w:cs="Times New Roman"/>
                <w:sz w:val="18"/>
                <w:szCs w:val="16"/>
                <w:highlight w:val="yellow"/>
              </w:rPr>
              <w:t>Note: The existing reference signal time-frequency resource pattern, e.g.,</w:t>
            </w:r>
            <w:r w:rsidRPr="00A95EDD">
              <w:rPr>
                <w:rFonts w:ascii="Times" w:eastAsia="宋体" w:hAnsi="Times" w:cs="Times New Roman"/>
                <w:sz w:val="18"/>
                <w:szCs w:val="16"/>
              </w:rPr>
              <w:t xml:space="preserve"> PT-RS, </w:t>
            </w:r>
            <w:r w:rsidRPr="00A95EDD">
              <w:rPr>
                <w:rFonts w:ascii="Times" w:eastAsia="宋体" w:hAnsi="Times" w:cs="Times New Roman"/>
                <w:sz w:val="18"/>
                <w:szCs w:val="16"/>
                <w:highlight w:val="yellow"/>
              </w:rPr>
              <w:t>comb-2 SRS, are the candidates for the UL resource muting pattern.</w:t>
            </w:r>
          </w:p>
          <w:p w14:paraId="09BCF3AF" w14:textId="77777777" w:rsidR="00A95EDD" w:rsidRPr="00A95EDD" w:rsidRDefault="00A95EDD" w:rsidP="00A95EDD">
            <w:pPr>
              <w:spacing w:line="240" w:lineRule="auto"/>
              <w:ind w:left="567"/>
              <w:rPr>
                <w:rFonts w:ascii="Times" w:eastAsia="宋体" w:hAnsi="Times" w:cs="Times New Roman"/>
                <w:sz w:val="18"/>
                <w:szCs w:val="16"/>
              </w:rPr>
            </w:pPr>
            <w:r w:rsidRPr="00A95EDD">
              <w:rPr>
                <w:rFonts w:ascii="Times" w:eastAsia="宋体" w:hAnsi="Times" w:cs="Times New Roman"/>
                <w:sz w:val="18"/>
                <w:szCs w:val="16"/>
              </w:rPr>
              <w:t>Note: Consider pattern without adverse impact on PAPR</w:t>
            </w:r>
          </w:p>
          <w:p w14:paraId="30DD26DD" w14:textId="77777777" w:rsidR="00A95EDD" w:rsidRPr="00A95EDD" w:rsidRDefault="00A95EDD" w:rsidP="00A95EDD">
            <w:pPr>
              <w:spacing w:line="240" w:lineRule="auto"/>
              <w:ind w:left="567"/>
              <w:rPr>
                <w:rFonts w:ascii="Times" w:eastAsia="宋体" w:hAnsi="Times" w:cs="Times New Roman"/>
                <w:sz w:val="18"/>
                <w:szCs w:val="16"/>
              </w:rPr>
            </w:pPr>
            <w:r w:rsidRPr="00A95EDD">
              <w:rPr>
                <w:rFonts w:ascii="Times" w:eastAsia="宋体" w:hAnsi="Times" w:cs="Times New Roman" w:hint="eastAsia"/>
                <w:sz w:val="18"/>
                <w:szCs w:val="16"/>
              </w:rPr>
              <w:t>Note</w:t>
            </w:r>
            <w:r w:rsidRPr="00A95EDD">
              <w:rPr>
                <w:rFonts w:ascii="Times" w:eastAsia="宋体" w:hAnsi="Times" w:cs="Times New Roman"/>
                <w:sz w:val="18"/>
                <w:szCs w:val="16"/>
              </w:rPr>
              <w:t>: The potential impact on transmit signal quality/MPR requirement may need to checked with RAN4.</w:t>
            </w:r>
          </w:p>
          <w:p w14:paraId="6D549517" w14:textId="62FF52D6" w:rsidR="00E45E7A" w:rsidRPr="00BF29F6" w:rsidRDefault="00A95EDD" w:rsidP="00BF29F6">
            <w:pPr>
              <w:spacing w:line="240" w:lineRule="auto"/>
              <w:ind w:left="567"/>
              <w:rPr>
                <w:rFonts w:ascii="Times" w:eastAsia="宋体" w:hAnsi="Times" w:cs="Times New Roman"/>
                <w:sz w:val="18"/>
                <w:szCs w:val="16"/>
              </w:rPr>
            </w:pPr>
            <w:r w:rsidRPr="00A95EDD">
              <w:rPr>
                <w:rFonts w:ascii="Times" w:eastAsia="宋体" w:hAnsi="Times" w:cs="Times New Roman" w:hint="eastAsia"/>
                <w:sz w:val="18"/>
                <w:szCs w:val="16"/>
              </w:rPr>
              <w:t>N</w:t>
            </w:r>
            <w:r w:rsidRPr="00A95EDD">
              <w:rPr>
                <w:rFonts w:ascii="Times" w:eastAsia="宋体" w:hAnsi="Times" w:cs="Times New Roman"/>
                <w:sz w:val="18"/>
                <w:szCs w:val="16"/>
              </w:rPr>
              <w:t xml:space="preserve">ote: The above does not apply for PUSCH transmission during </w:t>
            </w:r>
            <w:r w:rsidRPr="00A95EDD">
              <w:rPr>
                <w:rFonts w:ascii="Times" w:eastAsia="宋体" w:hAnsi="Times" w:cs="Times New Roman" w:hint="eastAsia"/>
                <w:sz w:val="18"/>
                <w:szCs w:val="16"/>
              </w:rPr>
              <w:t>ra</w:t>
            </w:r>
            <w:r w:rsidRPr="00A95EDD">
              <w:rPr>
                <w:rFonts w:ascii="Times" w:eastAsia="宋体" w:hAnsi="Times" w:cs="Times New Roman"/>
                <w:sz w:val="18"/>
                <w:szCs w:val="16"/>
              </w:rPr>
              <w:t>ndom access procedures.</w:t>
            </w:r>
          </w:p>
        </w:tc>
      </w:tr>
      <w:tr w:rsidR="003B0146" w14:paraId="330FC765" w14:textId="77777777" w:rsidTr="00AF7348">
        <w:tc>
          <w:tcPr>
            <w:tcW w:w="2547" w:type="dxa"/>
          </w:tcPr>
          <w:p w14:paraId="55E4A186" w14:textId="00C50EA4" w:rsidR="003B0146" w:rsidRDefault="00F97FA0" w:rsidP="00AF7348">
            <w:pPr>
              <w:snapToGrid/>
              <w:spacing w:before="0" w:line="259" w:lineRule="auto"/>
              <w:ind w:firstLine="400"/>
              <w:rPr>
                <w:rFonts w:eastAsia="宋体" w:cs="宋体"/>
                <w:kern w:val="0"/>
                <w:sz w:val="20"/>
                <w:szCs w:val="20"/>
                <w:lang w:val="en-GB"/>
              </w:rPr>
            </w:pPr>
            <w:r>
              <w:rPr>
                <w:rFonts w:eastAsia="宋体" w:cs="宋体"/>
                <w:kern w:val="0"/>
                <w:sz w:val="20"/>
                <w:szCs w:val="20"/>
                <w:lang w:val="en-GB"/>
              </w:rPr>
              <w:lastRenderedPageBreak/>
              <w:t>IDC</w:t>
            </w:r>
          </w:p>
        </w:tc>
        <w:tc>
          <w:tcPr>
            <w:tcW w:w="7080" w:type="dxa"/>
          </w:tcPr>
          <w:p w14:paraId="3F1566A6" w14:textId="104A8C7C" w:rsidR="003B0146" w:rsidRDefault="00F97FA0" w:rsidP="00AF7348">
            <w:pPr>
              <w:snapToGrid/>
              <w:spacing w:before="0" w:line="259" w:lineRule="auto"/>
              <w:rPr>
                <w:rFonts w:cs="宋体"/>
                <w:kern w:val="0"/>
                <w:sz w:val="20"/>
                <w:szCs w:val="20"/>
                <w:lang w:val="en-GB"/>
              </w:rPr>
            </w:pPr>
            <w:r>
              <w:rPr>
                <w:rFonts w:cs="宋体"/>
                <w:kern w:val="0"/>
                <w:sz w:val="20"/>
                <w:szCs w:val="20"/>
                <w:lang w:val="en-GB"/>
              </w:rPr>
              <w:t>Zero-power RS type of muting indication is an efficient way</w:t>
            </w:r>
            <w:r w:rsidR="00275135">
              <w:rPr>
                <w:rFonts w:cs="宋体"/>
                <w:kern w:val="0"/>
                <w:sz w:val="20"/>
                <w:szCs w:val="20"/>
                <w:lang w:val="en-GB"/>
              </w:rPr>
              <w:t>,</w:t>
            </w:r>
            <w:r>
              <w:rPr>
                <w:rFonts w:cs="宋体"/>
                <w:kern w:val="0"/>
                <w:sz w:val="20"/>
                <w:szCs w:val="20"/>
                <w:lang w:val="en-GB"/>
              </w:rPr>
              <w:t xml:space="preserve"> </w:t>
            </w:r>
            <w:r w:rsidR="00275135">
              <w:rPr>
                <w:rFonts w:cs="宋体"/>
                <w:kern w:val="0"/>
                <w:sz w:val="20"/>
                <w:szCs w:val="20"/>
                <w:lang w:val="en-GB"/>
              </w:rPr>
              <w:t>analogous</w:t>
            </w:r>
            <w:r>
              <w:rPr>
                <w:rFonts w:cs="宋体"/>
                <w:kern w:val="0"/>
                <w:sz w:val="20"/>
                <w:szCs w:val="20"/>
                <w:lang w:val="en-GB"/>
              </w:rPr>
              <w:t xml:space="preserve"> </w:t>
            </w:r>
            <w:r w:rsidR="00275135">
              <w:rPr>
                <w:rFonts w:cs="宋体"/>
                <w:kern w:val="0"/>
                <w:sz w:val="20"/>
                <w:szCs w:val="20"/>
                <w:lang w:val="en-GB"/>
              </w:rPr>
              <w:t>to existing ZP-CSI-RS.</w:t>
            </w:r>
          </w:p>
        </w:tc>
      </w:tr>
      <w:tr w:rsidR="005C76F3" w14:paraId="3B5CEA5F" w14:textId="77777777" w:rsidTr="00AF7348">
        <w:tc>
          <w:tcPr>
            <w:tcW w:w="2547" w:type="dxa"/>
          </w:tcPr>
          <w:p w14:paraId="7F614667" w14:textId="6A007326" w:rsidR="005C76F3" w:rsidRDefault="005C76F3" w:rsidP="005C76F3">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80" w:type="dxa"/>
          </w:tcPr>
          <w:p w14:paraId="2E4E6886" w14:textId="235B1329" w:rsidR="005C76F3" w:rsidRDefault="005C76F3" w:rsidP="005C76F3">
            <w:pPr>
              <w:snapToGrid/>
              <w:spacing w:before="0" w:line="259" w:lineRule="auto"/>
              <w:rPr>
                <w:rFonts w:cs="宋体"/>
                <w:kern w:val="0"/>
                <w:sz w:val="20"/>
                <w:szCs w:val="20"/>
              </w:rPr>
            </w:pPr>
            <w:r>
              <w:rPr>
                <w:rFonts w:cs="宋体"/>
                <w:kern w:val="0"/>
                <w:sz w:val="20"/>
                <w:szCs w:val="20"/>
              </w:rPr>
              <w:t xml:space="preserve">We support the direction of the Alt.1. </w:t>
            </w:r>
          </w:p>
          <w:p w14:paraId="110CAFDA" w14:textId="77777777" w:rsidR="005C76F3" w:rsidRDefault="005C76F3" w:rsidP="005C76F3">
            <w:pPr>
              <w:snapToGrid/>
              <w:spacing w:before="0" w:line="259" w:lineRule="auto"/>
              <w:rPr>
                <w:rFonts w:cs="宋体"/>
                <w:kern w:val="0"/>
                <w:sz w:val="20"/>
                <w:szCs w:val="20"/>
              </w:rPr>
            </w:pPr>
            <w:r>
              <w:rPr>
                <w:rFonts w:cs="宋体"/>
                <w:kern w:val="0"/>
                <w:sz w:val="20"/>
                <w:szCs w:val="20"/>
              </w:rPr>
              <w:t>We fail to see the need to introduce the ZP-SRS. UL muting is different from DL rate matching from resource perspective. For DL rate matching, the gNB actually transmitted signal on the muting RE, which is CSI-RS. So the rate matching is performed around the CSI-RS. That is the reason why ZP CSI-RS is used as reserved resource. However, for UL muting, nothing is transmitted on the muting RE. There is no relationship between ZP SRS and the muting resource. There is no need to use ZP SRS for muting resource configuration.</w:t>
            </w:r>
          </w:p>
          <w:p w14:paraId="51D6E004" w14:textId="201BD227" w:rsidR="005C76F3" w:rsidRDefault="005C76F3" w:rsidP="005C76F3">
            <w:pPr>
              <w:snapToGrid/>
              <w:spacing w:before="0" w:line="259" w:lineRule="auto"/>
              <w:rPr>
                <w:rFonts w:eastAsia="Times New Roman" w:cs="宋体"/>
                <w:kern w:val="0"/>
                <w:sz w:val="20"/>
                <w:szCs w:val="20"/>
                <w:lang w:val="en-GB"/>
              </w:rPr>
            </w:pPr>
            <w:r>
              <w:rPr>
                <w:rFonts w:cs="宋体"/>
                <w:kern w:val="0"/>
                <w:sz w:val="20"/>
                <w:szCs w:val="20"/>
              </w:rPr>
              <w:t>Regarding the spec impact, we think there is no big difference. In addition, for ZP SRS, we need to clarify which mandatory parameter of SRS resource is not applied, which require huge spec impact.</w:t>
            </w:r>
          </w:p>
        </w:tc>
      </w:tr>
      <w:tr w:rsidR="00A32B76" w14:paraId="26B17298" w14:textId="77777777" w:rsidTr="00AF7348">
        <w:tc>
          <w:tcPr>
            <w:tcW w:w="2547" w:type="dxa"/>
          </w:tcPr>
          <w:p w14:paraId="76980E15" w14:textId="3B122959" w:rsidR="00A32B76" w:rsidRDefault="00A32B76" w:rsidP="00A32B76">
            <w:pPr>
              <w:snapToGrid/>
              <w:spacing w:before="0" w:line="259" w:lineRule="auto"/>
              <w:ind w:firstLine="400"/>
              <w:rPr>
                <w:rFonts w:eastAsia="宋体" w:cs="宋体"/>
                <w:kern w:val="0"/>
                <w:sz w:val="20"/>
                <w:szCs w:val="20"/>
                <w:lang w:val="en-GB"/>
              </w:rPr>
            </w:pPr>
            <w:r>
              <w:rPr>
                <w:rFonts w:eastAsia="宋体" w:cs="宋体"/>
                <w:kern w:val="0"/>
                <w:sz w:val="20"/>
                <w:szCs w:val="20"/>
                <w:lang w:val="en-GB"/>
              </w:rPr>
              <w:t>Tejas Networks</w:t>
            </w:r>
          </w:p>
        </w:tc>
        <w:tc>
          <w:tcPr>
            <w:tcW w:w="7080" w:type="dxa"/>
          </w:tcPr>
          <w:p w14:paraId="42613816" w14:textId="61CBC7B6" w:rsidR="00A32B76" w:rsidRDefault="00FB76B0" w:rsidP="00A32B76">
            <w:pPr>
              <w:snapToGrid/>
              <w:spacing w:before="0" w:line="259" w:lineRule="auto"/>
              <w:rPr>
                <w:rFonts w:eastAsia="Times New Roman" w:cs="宋体"/>
                <w:kern w:val="0"/>
                <w:sz w:val="20"/>
                <w:szCs w:val="20"/>
                <w:lang w:val="en-GB"/>
              </w:rPr>
            </w:pPr>
            <w:r>
              <w:rPr>
                <w:rFonts w:cs="宋体"/>
                <w:kern w:val="0"/>
                <w:sz w:val="20"/>
                <w:szCs w:val="20"/>
                <w:lang w:val="en-GB"/>
              </w:rPr>
              <w:t xml:space="preserve">We think adding new IE for </w:t>
            </w:r>
            <w:r w:rsidRPr="00D45FA6">
              <w:rPr>
                <w:rFonts w:cs="Times New Roman"/>
              </w:rPr>
              <w:t>time location and frequency location of UL muting resources</w:t>
            </w:r>
            <w:r>
              <w:rPr>
                <w:rFonts w:cs="Times New Roman"/>
              </w:rPr>
              <w:t xml:space="preserve"> is</w:t>
            </w:r>
            <w:r w:rsidR="00D90194">
              <w:rPr>
                <w:rFonts w:cs="Times New Roman"/>
              </w:rPr>
              <w:t xml:space="preserve"> a</w:t>
            </w:r>
            <w:r>
              <w:rPr>
                <w:rFonts w:cs="Times New Roman"/>
              </w:rPr>
              <w:t xml:space="preserve"> simple</w:t>
            </w:r>
            <w:r w:rsidR="00825915">
              <w:rPr>
                <w:rFonts w:cs="Times New Roman"/>
              </w:rPr>
              <w:t xml:space="preserve"> and easer</w:t>
            </w:r>
            <w:r>
              <w:rPr>
                <w:rFonts w:cs="Times New Roman"/>
              </w:rPr>
              <w:t xml:space="preserve"> solution.</w:t>
            </w:r>
            <w:r w:rsidR="00825915">
              <w:rPr>
                <w:rFonts w:cs="Times New Roman"/>
              </w:rPr>
              <w:t xml:space="preserve"> Hence,</w:t>
            </w:r>
            <w:r>
              <w:rPr>
                <w:rFonts w:cs="Times New Roman"/>
              </w:rPr>
              <w:t xml:space="preserve"> </w:t>
            </w:r>
            <w:r w:rsidR="00825915">
              <w:rPr>
                <w:rFonts w:cs="Times New Roman"/>
              </w:rPr>
              <w:t>w</w:t>
            </w:r>
            <w:r>
              <w:rPr>
                <w:rFonts w:cs="宋体"/>
                <w:kern w:val="0"/>
                <w:sz w:val="20"/>
                <w:szCs w:val="20"/>
                <w:lang w:val="en-GB"/>
              </w:rPr>
              <w:t>e support Alt.1.</w:t>
            </w:r>
          </w:p>
        </w:tc>
      </w:tr>
      <w:tr w:rsidR="00D945B1" w14:paraId="05CB1A5A" w14:textId="77777777" w:rsidTr="00AF7348">
        <w:tc>
          <w:tcPr>
            <w:tcW w:w="2547" w:type="dxa"/>
          </w:tcPr>
          <w:p w14:paraId="0085F974" w14:textId="4B2EF42F" w:rsidR="00D945B1" w:rsidRDefault="00D945B1" w:rsidP="00D945B1">
            <w:pPr>
              <w:snapToGrid/>
              <w:spacing w:before="0" w:line="259" w:lineRule="auto"/>
              <w:ind w:firstLine="400"/>
              <w:rPr>
                <w:rFonts w:eastAsia="宋体" w:cs="宋体"/>
                <w:sz w:val="20"/>
                <w:lang w:val="en-GB"/>
              </w:rPr>
            </w:pPr>
            <w:r>
              <w:rPr>
                <w:rFonts w:eastAsia="宋体" w:cs="宋体" w:hint="eastAsia"/>
                <w:kern w:val="0"/>
                <w:sz w:val="20"/>
                <w:szCs w:val="20"/>
                <w:lang w:val="en-GB"/>
              </w:rPr>
              <w:t>v</w:t>
            </w:r>
            <w:r>
              <w:rPr>
                <w:rFonts w:eastAsia="宋体" w:cs="宋体"/>
                <w:kern w:val="0"/>
                <w:sz w:val="20"/>
                <w:szCs w:val="20"/>
                <w:lang w:val="en-GB"/>
              </w:rPr>
              <w:t>ivo</w:t>
            </w:r>
          </w:p>
        </w:tc>
        <w:tc>
          <w:tcPr>
            <w:tcW w:w="7080" w:type="dxa"/>
          </w:tcPr>
          <w:p w14:paraId="2EBF8E84" w14:textId="635A8132" w:rsidR="00D945B1" w:rsidRDefault="00D945B1" w:rsidP="00D945B1">
            <w:pPr>
              <w:snapToGrid/>
              <w:spacing w:before="0" w:line="259" w:lineRule="auto"/>
              <w:rPr>
                <w:rFonts w:cs="宋体"/>
                <w:sz w:val="20"/>
              </w:rPr>
            </w:pPr>
            <w:r>
              <w:rPr>
                <w:rFonts w:cs="宋体"/>
                <w:kern w:val="0"/>
                <w:sz w:val="20"/>
                <w:szCs w:val="20"/>
                <w:lang w:val="en-GB"/>
              </w:rPr>
              <w:t>We think Alt 1 is clearer considering there are so many other parameters in SRS configuration are not needed for UL resource muting.</w:t>
            </w:r>
          </w:p>
        </w:tc>
      </w:tr>
      <w:tr w:rsidR="00F32E96" w14:paraId="1521534E" w14:textId="77777777" w:rsidTr="00AF7348">
        <w:tc>
          <w:tcPr>
            <w:tcW w:w="2547" w:type="dxa"/>
          </w:tcPr>
          <w:p w14:paraId="02C7FA3F" w14:textId="1732F771" w:rsidR="00F32E96" w:rsidRDefault="00F32E96" w:rsidP="00F32E96">
            <w:pPr>
              <w:snapToGrid/>
              <w:spacing w:before="0" w:line="259" w:lineRule="auto"/>
              <w:ind w:firstLine="400"/>
              <w:rPr>
                <w:rFonts w:eastAsia="宋体" w:cs="宋体"/>
                <w:kern w:val="0"/>
                <w:sz w:val="20"/>
                <w:szCs w:val="20"/>
                <w:lang w:val="en-GB"/>
              </w:rPr>
            </w:pPr>
            <w:r>
              <w:rPr>
                <w:rFonts w:cs="宋体" w:hint="eastAsia"/>
                <w:kern w:val="0"/>
                <w:sz w:val="20"/>
                <w:szCs w:val="20"/>
              </w:rPr>
              <w:t>S</w:t>
            </w:r>
            <w:r>
              <w:rPr>
                <w:rFonts w:cs="宋体"/>
                <w:kern w:val="0"/>
                <w:sz w:val="20"/>
                <w:szCs w:val="20"/>
              </w:rPr>
              <w:t>preadtrum</w:t>
            </w:r>
          </w:p>
        </w:tc>
        <w:tc>
          <w:tcPr>
            <w:tcW w:w="7080" w:type="dxa"/>
          </w:tcPr>
          <w:p w14:paraId="4CD7FD68" w14:textId="194B5895" w:rsidR="00F32E96" w:rsidRDefault="00F32E96" w:rsidP="00F32E96">
            <w:pPr>
              <w:snapToGrid/>
              <w:spacing w:before="0" w:line="259" w:lineRule="auto"/>
              <w:rPr>
                <w:rFonts w:cs="宋体"/>
                <w:kern w:val="0"/>
                <w:sz w:val="20"/>
                <w:szCs w:val="20"/>
                <w:lang w:val="en-GB"/>
              </w:rPr>
            </w:pPr>
            <w:r w:rsidRPr="008109E1">
              <w:rPr>
                <w:rFonts w:eastAsia="Times New Roman" w:cs="宋体"/>
                <w:kern w:val="0"/>
                <w:sz w:val="20"/>
                <w:szCs w:val="20"/>
                <w:lang w:val="en-GB"/>
              </w:rPr>
              <w:t>Option 1 is more straightforward and has less impact on specification. There is no need to introduce one/two zero-power SRS resource to configure UL muting resources.</w:t>
            </w:r>
            <w:r>
              <w:rPr>
                <w:rFonts w:eastAsia="Times New Roman" w:cs="宋体"/>
                <w:kern w:val="0"/>
                <w:sz w:val="20"/>
                <w:szCs w:val="20"/>
                <w:lang w:val="en-GB"/>
              </w:rPr>
              <w:t xml:space="preserve"> If </w:t>
            </w:r>
            <w:r w:rsidRPr="008109E1">
              <w:rPr>
                <w:rFonts w:eastAsia="Times New Roman" w:cs="宋体"/>
                <w:kern w:val="0"/>
                <w:sz w:val="20"/>
                <w:szCs w:val="20"/>
                <w:lang w:val="en-GB"/>
              </w:rPr>
              <w:t>legacy SRS</w:t>
            </w:r>
            <w:r>
              <w:rPr>
                <w:rFonts w:eastAsia="Times New Roman" w:cs="宋体"/>
                <w:kern w:val="0"/>
                <w:sz w:val="20"/>
                <w:szCs w:val="20"/>
                <w:lang w:val="en-GB"/>
              </w:rPr>
              <w:t xml:space="preserve"> resources are used to configure the UL muting resource, there are </w:t>
            </w:r>
            <w:r w:rsidRPr="008109E1">
              <w:rPr>
                <w:rFonts w:eastAsia="Times New Roman" w:cs="宋体"/>
                <w:kern w:val="0"/>
                <w:sz w:val="20"/>
                <w:szCs w:val="20"/>
                <w:lang w:val="en-GB"/>
              </w:rPr>
              <w:t>too many unused parameters</w:t>
            </w:r>
            <w:r>
              <w:rPr>
                <w:rFonts w:eastAsia="Times New Roman" w:cs="宋体"/>
                <w:kern w:val="0"/>
                <w:sz w:val="20"/>
                <w:szCs w:val="20"/>
                <w:lang w:val="en-GB"/>
              </w:rPr>
              <w:t xml:space="preserve"> in legacy </w:t>
            </w:r>
            <w:r w:rsidRPr="008109E1">
              <w:rPr>
                <w:rFonts w:eastAsia="Times New Roman" w:cs="宋体"/>
                <w:kern w:val="0"/>
                <w:sz w:val="20"/>
                <w:szCs w:val="20"/>
                <w:lang w:val="en-GB"/>
              </w:rPr>
              <w:t>SRS</w:t>
            </w:r>
            <w:r>
              <w:rPr>
                <w:rFonts w:eastAsia="Times New Roman" w:cs="宋体"/>
                <w:kern w:val="0"/>
                <w:sz w:val="20"/>
                <w:szCs w:val="20"/>
                <w:lang w:val="en-GB"/>
              </w:rPr>
              <w:t xml:space="preserve"> resource configuration and it needs to discuss which parameters applied to UL resource mutin</w:t>
            </w:r>
            <w:r w:rsidRPr="00D20325">
              <w:rPr>
                <w:rFonts w:eastAsia="Times New Roman" w:cs="宋体"/>
                <w:kern w:val="0"/>
                <w:sz w:val="20"/>
                <w:szCs w:val="20"/>
                <w:lang w:val="en-GB"/>
              </w:rPr>
              <w:t xml:space="preserve">g.  </w:t>
            </w:r>
            <w:r>
              <w:rPr>
                <w:rFonts w:eastAsia="Times New Roman" w:cs="宋体"/>
                <w:kern w:val="0"/>
                <w:sz w:val="20"/>
                <w:szCs w:val="20"/>
                <w:lang w:val="en-GB"/>
              </w:rPr>
              <w:t xml:space="preserve">From our perspective, legacy </w:t>
            </w:r>
            <w:r w:rsidRPr="00D20325">
              <w:rPr>
                <w:i/>
                <w:sz w:val="20"/>
                <w:szCs w:val="20"/>
                <w:lang w:eastAsia="sv-SE"/>
              </w:rPr>
              <w:t>startPosition</w:t>
            </w:r>
            <w:r>
              <w:rPr>
                <w:i/>
                <w:sz w:val="20"/>
                <w:szCs w:val="20"/>
                <w:lang w:eastAsia="sv-SE"/>
              </w:rPr>
              <w:t xml:space="preserve"> </w:t>
            </w:r>
            <w:r>
              <w:rPr>
                <w:i/>
                <w:sz w:val="20"/>
                <w:szCs w:val="20"/>
                <w:lang w:eastAsia="sv-SE"/>
              </w:rPr>
              <w:lastRenderedPageBreak/>
              <w:t xml:space="preserve">and </w:t>
            </w:r>
            <w:r>
              <w:rPr>
                <w:sz w:val="20"/>
                <w:szCs w:val="20"/>
              </w:rPr>
              <w:t>nrofSymbols may not suitable for</w:t>
            </w:r>
            <w:r>
              <w:rPr>
                <w:rFonts w:eastAsia="Times New Roman" w:cs="宋体"/>
                <w:kern w:val="0"/>
                <w:sz w:val="20"/>
                <w:szCs w:val="20"/>
                <w:lang w:val="en-GB"/>
              </w:rPr>
              <w:t xml:space="preserve"> UL resource mutin</w:t>
            </w:r>
            <w:r w:rsidRPr="00D20325">
              <w:rPr>
                <w:rFonts w:eastAsia="Times New Roman" w:cs="宋体"/>
                <w:kern w:val="0"/>
                <w:sz w:val="20"/>
                <w:szCs w:val="20"/>
                <w:lang w:val="en-GB"/>
              </w:rPr>
              <w:t>g</w:t>
            </w:r>
            <w:r>
              <w:rPr>
                <w:rFonts w:eastAsia="Times New Roman" w:cs="宋体"/>
                <w:kern w:val="0"/>
                <w:sz w:val="20"/>
                <w:szCs w:val="20"/>
                <w:lang w:val="en-GB"/>
              </w:rPr>
              <w:t xml:space="preserve">. So for Option 2, it also needs to introduce new </w:t>
            </w:r>
            <w:r w:rsidRPr="00D20325">
              <w:rPr>
                <w:sz w:val="20"/>
                <w:szCs w:val="20"/>
              </w:rPr>
              <w:t>resourceMapping</w:t>
            </w:r>
            <w:r>
              <w:rPr>
                <w:rFonts w:eastAsia="Times New Roman" w:cs="宋体"/>
                <w:kern w:val="0"/>
                <w:sz w:val="20"/>
                <w:szCs w:val="20"/>
                <w:lang w:val="en-GB"/>
              </w:rPr>
              <w:t xml:space="preserve"> parameters to indicate the UL muting symbol, e.g., </w:t>
            </w:r>
            <w:r w:rsidRPr="00D20325">
              <w:rPr>
                <w:sz w:val="20"/>
                <w:szCs w:val="20"/>
              </w:rPr>
              <w:t>resourceMapping</w:t>
            </w:r>
            <w:r>
              <w:rPr>
                <w:sz w:val="20"/>
                <w:szCs w:val="20"/>
              </w:rPr>
              <w:t>-r19.</w:t>
            </w:r>
            <w:r>
              <w:rPr>
                <w:rFonts w:cs="宋体" w:hint="eastAsia"/>
                <w:kern w:val="0"/>
                <w:sz w:val="20"/>
                <w:szCs w:val="20"/>
                <w:lang w:val="en-GB"/>
              </w:rPr>
              <w:t xml:space="preserve"> </w:t>
            </w:r>
            <w:r>
              <w:rPr>
                <w:rFonts w:cs="宋体"/>
                <w:kern w:val="0"/>
                <w:sz w:val="20"/>
                <w:szCs w:val="20"/>
                <w:lang w:val="en-GB"/>
              </w:rPr>
              <w:t>So Option 2 has no advantage compared Option 1</w:t>
            </w:r>
            <w:r>
              <w:rPr>
                <w:rFonts w:cs="宋体" w:hint="eastAsia"/>
                <w:kern w:val="0"/>
                <w:sz w:val="20"/>
                <w:szCs w:val="20"/>
                <w:lang w:val="en-GB"/>
              </w:rPr>
              <w:t>.</w:t>
            </w:r>
            <w:r>
              <w:rPr>
                <w:rFonts w:cs="宋体"/>
                <w:kern w:val="0"/>
                <w:sz w:val="20"/>
                <w:szCs w:val="20"/>
                <w:lang w:val="en-GB"/>
              </w:rPr>
              <w:t xml:space="preserve"> So we support Option 1.</w:t>
            </w:r>
          </w:p>
        </w:tc>
      </w:tr>
      <w:tr w:rsidR="000D5802" w14:paraId="0F1C8D84" w14:textId="77777777" w:rsidTr="00AF7348">
        <w:tc>
          <w:tcPr>
            <w:tcW w:w="2547" w:type="dxa"/>
          </w:tcPr>
          <w:p w14:paraId="45490A6C" w14:textId="36EEED3F" w:rsidR="000D5802" w:rsidRDefault="000D5802" w:rsidP="000D5802">
            <w:pPr>
              <w:snapToGrid/>
              <w:spacing w:before="0" w:line="259" w:lineRule="auto"/>
              <w:ind w:firstLine="400"/>
              <w:rPr>
                <w:rFonts w:cs="宋体"/>
                <w:kern w:val="0"/>
                <w:sz w:val="20"/>
                <w:szCs w:val="20"/>
              </w:rPr>
            </w:pPr>
            <w:r>
              <w:rPr>
                <w:rFonts w:eastAsia="宋体" w:cs="宋体" w:hint="eastAsia"/>
                <w:kern w:val="0"/>
                <w:sz w:val="20"/>
                <w:szCs w:val="20"/>
                <w:lang w:val="en-GB"/>
              </w:rPr>
              <w:lastRenderedPageBreak/>
              <w:t>CMCC</w:t>
            </w:r>
          </w:p>
        </w:tc>
        <w:tc>
          <w:tcPr>
            <w:tcW w:w="7080" w:type="dxa"/>
          </w:tcPr>
          <w:p w14:paraId="1E21BB56" w14:textId="07104C0D" w:rsidR="000D5802" w:rsidRPr="008109E1" w:rsidRDefault="000D5802" w:rsidP="000D5802">
            <w:pPr>
              <w:snapToGrid/>
              <w:spacing w:before="0" w:line="259" w:lineRule="auto"/>
              <w:rPr>
                <w:rFonts w:eastAsia="Times New Roman" w:cs="宋体"/>
                <w:kern w:val="0"/>
                <w:sz w:val="20"/>
                <w:szCs w:val="20"/>
                <w:lang w:val="en-GB"/>
              </w:rPr>
            </w:pPr>
            <w:r>
              <w:rPr>
                <w:rFonts w:cs="宋体" w:hint="eastAsia"/>
                <w:kern w:val="0"/>
                <w:sz w:val="20"/>
                <w:szCs w:val="20"/>
                <w:lang w:val="en-GB"/>
              </w:rPr>
              <w:t xml:space="preserve">Share </w:t>
            </w:r>
            <w:r w:rsidRPr="005751F0">
              <w:rPr>
                <w:rFonts w:cs="宋体"/>
                <w:kern w:val="0"/>
                <w:sz w:val="20"/>
                <w:szCs w:val="20"/>
                <w:lang w:val="en-GB"/>
              </w:rPr>
              <w:t>similar view with</w:t>
            </w:r>
            <w:r>
              <w:rPr>
                <w:rFonts w:cs="宋体" w:hint="eastAsia"/>
                <w:kern w:val="0"/>
                <w:sz w:val="20"/>
                <w:szCs w:val="20"/>
                <w:lang w:val="en-GB"/>
              </w:rPr>
              <w:t xml:space="preserve"> ZTE, and Alt.1 is preferred.</w:t>
            </w:r>
          </w:p>
        </w:tc>
      </w:tr>
      <w:tr w:rsidR="00C244F5" w14:paraId="1796437D" w14:textId="77777777" w:rsidTr="00AF7348">
        <w:tc>
          <w:tcPr>
            <w:tcW w:w="2547" w:type="dxa"/>
          </w:tcPr>
          <w:p w14:paraId="3DDACBD1" w14:textId="6E36DA5D" w:rsidR="00C244F5" w:rsidRDefault="00C244F5" w:rsidP="00C244F5">
            <w:pPr>
              <w:snapToGrid/>
              <w:spacing w:before="0" w:line="259" w:lineRule="auto"/>
              <w:ind w:firstLine="400"/>
              <w:rPr>
                <w:rFonts w:eastAsia="宋体" w:cs="宋体"/>
                <w:kern w:val="0"/>
                <w:sz w:val="20"/>
                <w:szCs w:val="20"/>
                <w:lang w:val="en-GB"/>
              </w:rPr>
            </w:pPr>
            <w:r>
              <w:rPr>
                <w:rFonts w:eastAsia="宋体" w:cs="宋体" w:hint="eastAsia"/>
                <w:kern w:val="0"/>
                <w:sz w:val="20"/>
                <w:szCs w:val="20"/>
                <w:lang w:val="en-GB"/>
              </w:rPr>
              <w:t>DOCOMO</w:t>
            </w:r>
          </w:p>
        </w:tc>
        <w:tc>
          <w:tcPr>
            <w:tcW w:w="7080" w:type="dxa"/>
          </w:tcPr>
          <w:p w14:paraId="0DC9F3AF" w14:textId="49640870" w:rsidR="00C244F5" w:rsidRDefault="00C244F5" w:rsidP="00C244F5">
            <w:pPr>
              <w:snapToGrid/>
              <w:spacing w:before="0" w:line="259" w:lineRule="auto"/>
              <w:rPr>
                <w:rFonts w:cs="宋体"/>
                <w:kern w:val="0"/>
                <w:sz w:val="20"/>
                <w:szCs w:val="20"/>
                <w:lang w:val="en-GB"/>
              </w:rPr>
            </w:pPr>
            <w:r>
              <w:rPr>
                <w:rFonts w:cs="宋体" w:hint="eastAsia"/>
                <w:kern w:val="0"/>
                <w:sz w:val="20"/>
                <w:szCs w:val="20"/>
                <w:lang w:val="en-GB"/>
              </w:rPr>
              <w:t xml:space="preserve">Regardless of how to configure the UL muting pattern, UE behavior on UL muting should be the same. A way with less impact on other parts is preferred. We think Alt-1 is a cleaner </w:t>
            </w:r>
            <w:r>
              <w:rPr>
                <w:rFonts w:cs="宋体"/>
                <w:kern w:val="0"/>
                <w:sz w:val="20"/>
                <w:szCs w:val="20"/>
                <w:lang w:val="en-GB"/>
              </w:rPr>
              <w:t>solution</w:t>
            </w:r>
            <w:r>
              <w:rPr>
                <w:rFonts w:cs="宋体" w:hint="eastAsia"/>
                <w:kern w:val="0"/>
                <w:sz w:val="20"/>
                <w:szCs w:val="20"/>
                <w:lang w:val="en-GB"/>
              </w:rPr>
              <w:t>, since Alt-2 is related with SRS and may need some revisit on SRS behavior.</w:t>
            </w:r>
          </w:p>
        </w:tc>
      </w:tr>
      <w:tr w:rsidR="0078760C" w14:paraId="3BE98A41" w14:textId="77777777" w:rsidTr="00AF7348">
        <w:tc>
          <w:tcPr>
            <w:tcW w:w="2547" w:type="dxa"/>
          </w:tcPr>
          <w:p w14:paraId="482272D4" w14:textId="7C6574F3" w:rsidR="0078760C" w:rsidRDefault="0078760C" w:rsidP="0078760C">
            <w:pPr>
              <w:snapToGrid/>
              <w:spacing w:before="0" w:line="259" w:lineRule="auto"/>
              <w:ind w:firstLine="400"/>
              <w:rPr>
                <w:rFonts w:eastAsia="宋体" w:cs="宋体"/>
                <w:kern w:val="0"/>
                <w:sz w:val="20"/>
                <w:szCs w:val="20"/>
                <w:lang w:val="en-GB"/>
              </w:rPr>
            </w:pPr>
            <w:r>
              <w:rPr>
                <w:rFonts w:eastAsia="Malgun Gothic" w:cs="宋体" w:hint="eastAsia"/>
                <w:kern w:val="0"/>
                <w:sz w:val="20"/>
                <w:szCs w:val="20"/>
                <w:lang w:val="en-GB" w:eastAsia="ko-KR"/>
              </w:rPr>
              <w:t>Nokia</w:t>
            </w:r>
          </w:p>
        </w:tc>
        <w:tc>
          <w:tcPr>
            <w:tcW w:w="7080" w:type="dxa"/>
          </w:tcPr>
          <w:p w14:paraId="5B449A51" w14:textId="77777777" w:rsidR="0078760C" w:rsidRDefault="0078760C" w:rsidP="0078760C">
            <w:pPr>
              <w:snapToGrid/>
              <w:spacing w:before="0" w:line="259" w:lineRule="auto"/>
              <w:rPr>
                <w:rFonts w:eastAsia="Malgun Gothic" w:cs="宋体"/>
                <w:kern w:val="0"/>
                <w:sz w:val="20"/>
                <w:szCs w:val="20"/>
                <w:lang w:val="en-GB" w:eastAsia="ko-KR"/>
              </w:rPr>
            </w:pPr>
            <w:r>
              <w:rPr>
                <w:rFonts w:eastAsia="Malgun Gothic" w:cs="宋体" w:hint="eastAsia"/>
                <w:kern w:val="0"/>
                <w:sz w:val="20"/>
                <w:szCs w:val="20"/>
                <w:lang w:val="en-GB" w:eastAsia="ko-KR"/>
              </w:rPr>
              <w:t xml:space="preserve">We are fine with either option. </w:t>
            </w:r>
          </w:p>
          <w:p w14:paraId="71E101FF" w14:textId="77777777" w:rsidR="0078760C" w:rsidRDefault="0078760C" w:rsidP="0078760C">
            <w:pPr>
              <w:snapToGrid/>
              <w:spacing w:before="0" w:line="259" w:lineRule="auto"/>
              <w:rPr>
                <w:rFonts w:eastAsia="Malgun Gothic" w:cs="宋体"/>
                <w:kern w:val="0"/>
                <w:sz w:val="20"/>
                <w:szCs w:val="20"/>
                <w:lang w:val="en-GB" w:eastAsia="ko-KR"/>
              </w:rPr>
            </w:pPr>
            <w:r>
              <w:rPr>
                <w:rFonts w:eastAsia="Malgun Gothic" w:cs="宋体" w:hint="eastAsia"/>
                <w:kern w:val="0"/>
                <w:sz w:val="20"/>
                <w:szCs w:val="20"/>
                <w:lang w:val="en-GB" w:eastAsia="ko-KR"/>
              </w:rPr>
              <w:t xml:space="preserve">Option 1 is flexible to be applicable for any PUSCH BW. </w:t>
            </w:r>
          </w:p>
          <w:p w14:paraId="6016750B" w14:textId="77777777" w:rsidR="0078760C" w:rsidRDefault="0078760C" w:rsidP="0078760C">
            <w:pPr>
              <w:snapToGrid/>
              <w:spacing w:before="0" w:line="259" w:lineRule="auto"/>
              <w:rPr>
                <w:rFonts w:eastAsia="Malgun Gothic" w:cs="宋体"/>
                <w:kern w:val="0"/>
                <w:sz w:val="20"/>
                <w:szCs w:val="20"/>
                <w:lang w:val="en-GB" w:eastAsia="ko-KR"/>
              </w:rPr>
            </w:pPr>
            <w:r>
              <w:rPr>
                <w:rFonts w:eastAsia="Malgun Gothic" w:cs="宋体" w:hint="eastAsia"/>
                <w:kern w:val="0"/>
                <w:sz w:val="20"/>
                <w:szCs w:val="20"/>
                <w:lang w:val="en-GB" w:eastAsia="ko-KR"/>
              </w:rPr>
              <w:t xml:space="preserve">Option 2 is good for reusing </w:t>
            </w:r>
            <w:r>
              <w:rPr>
                <w:rFonts w:eastAsia="Malgun Gothic" w:cs="宋体"/>
                <w:kern w:val="0"/>
                <w:sz w:val="20"/>
                <w:szCs w:val="20"/>
                <w:lang w:val="en-GB" w:eastAsia="ko-KR"/>
              </w:rPr>
              <w:t>existing</w:t>
            </w:r>
            <w:r>
              <w:rPr>
                <w:rFonts w:eastAsia="Malgun Gothic" w:cs="宋体" w:hint="eastAsia"/>
                <w:kern w:val="0"/>
                <w:sz w:val="20"/>
                <w:szCs w:val="20"/>
                <w:lang w:val="en-GB" w:eastAsia="ko-KR"/>
              </w:rPr>
              <w:t xml:space="preserve"> design. </w:t>
            </w:r>
          </w:p>
          <w:p w14:paraId="6C9C1BF5" w14:textId="589505EE" w:rsidR="0078760C" w:rsidRDefault="0078760C" w:rsidP="0078760C">
            <w:pPr>
              <w:snapToGrid/>
              <w:spacing w:before="0" w:line="259" w:lineRule="auto"/>
              <w:rPr>
                <w:rFonts w:cs="宋体"/>
                <w:kern w:val="0"/>
                <w:sz w:val="20"/>
                <w:szCs w:val="20"/>
                <w:lang w:val="en-GB"/>
              </w:rPr>
            </w:pPr>
            <w:r>
              <w:rPr>
                <w:rFonts w:eastAsia="Malgun Gothic" w:cs="宋体"/>
                <w:kern w:val="0"/>
                <w:sz w:val="20"/>
                <w:szCs w:val="20"/>
                <w:lang w:val="en-GB" w:eastAsia="ko-KR"/>
              </w:rPr>
              <w:t>T</w:t>
            </w:r>
            <w:r>
              <w:rPr>
                <w:rFonts w:eastAsia="Malgun Gothic" w:cs="宋体" w:hint="eastAsia"/>
                <w:kern w:val="0"/>
                <w:sz w:val="20"/>
                <w:szCs w:val="20"/>
                <w:lang w:val="en-GB" w:eastAsia="ko-KR"/>
              </w:rPr>
              <w:t xml:space="preserve">he benefit of Option 1 is clearer, but good to check other benefit from option 2. </w:t>
            </w:r>
          </w:p>
        </w:tc>
      </w:tr>
      <w:tr w:rsidR="00C50092" w14:paraId="7F34E78F" w14:textId="77777777" w:rsidTr="00AF7348">
        <w:tc>
          <w:tcPr>
            <w:tcW w:w="2547" w:type="dxa"/>
          </w:tcPr>
          <w:p w14:paraId="5684D1E9" w14:textId="51DCFC13" w:rsidR="00C50092" w:rsidRDefault="00C50092" w:rsidP="00C50092">
            <w:pPr>
              <w:snapToGrid/>
              <w:spacing w:before="0" w:line="259" w:lineRule="auto"/>
              <w:ind w:firstLine="400"/>
              <w:rPr>
                <w:rFonts w:eastAsia="Malgun Gothic" w:cs="宋体"/>
                <w:kern w:val="0"/>
                <w:sz w:val="20"/>
                <w:szCs w:val="20"/>
                <w:lang w:val="en-GB" w:eastAsia="ko-KR"/>
              </w:rPr>
            </w:pPr>
            <w:r>
              <w:rPr>
                <w:rFonts w:eastAsia="Malgun Gothic" w:cs="宋体" w:hint="eastAsia"/>
                <w:kern w:val="0"/>
                <w:sz w:val="20"/>
                <w:szCs w:val="20"/>
                <w:lang w:val="en-GB" w:eastAsia="ko-KR"/>
              </w:rPr>
              <w:t>L</w:t>
            </w:r>
            <w:r>
              <w:rPr>
                <w:rFonts w:eastAsia="Malgun Gothic" w:cs="宋体"/>
                <w:kern w:val="0"/>
                <w:sz w:val="20"/>
                <w:szCs w:val="20"/>
                <w:lang w:val="en-GB" w:eastAsia="ko-KR"/>
              </w:rPr>
              <w:t>G</w:t>
            </w:r>
          </w:p>
        </w:tc>
        <w:tc>
          <w:tcPr>
            <w:tcW w:w="7080" w:type="dxa"/>
          </w:tcPr>
          <w:p w14:paraId="4075B887" w14:textId="25BF56B8" w:rsidR="00C50092" w:rsidRDefault="00C50092" w:rsidP="00C50092">
            <w:pPr>
              <w:snapToGrid/>
              <w:spacing w:before="0" w:line="259" w:lineRule="auto"/>
              <w:rPr>
                <w:rFonts w:eastAsia="Malgun Gothic" w:cs="宋体"/>
                <w:kern w:val="0"/>
                <w:sz w:val="20"/>
                <w:szCs w:val="20"/>
                <w:lang w:val="en-GB" w:eastAsia="ko-KR"/>
              </w:rPr>
            </w:pPr>
            <w:r>
              <w:rPr>
                <w:rFonts w:eastAsia="Malgun Gothic" w:cs="宋体" w:hint="eastAsia"/>
                <w:kern w:val="0"/>
                <w:sz w:val="20"/>
                <w:szCs w:val="20"/>
                <w:lang w:val="en-GB" w:eastAsia="ko-KR"/>
              </w:rPr>
              <w:t>F</w:t>
            </w:r>
            <w:r>
              <w:rPr>
                <w:rFonts w:eastAsia="Malgun Gothic" w:cs="宋体"/>
                <w:kern w:val="0"/>
                <w:sz w:val="20"/>
                <w:szCs w:val="20"/>
                <w:lang w:val="en-GB" w:eastAsia="ko-KR"/>
              </w:rPr>
              <w:t>or the simplicity and following current specification, we support Alt. 2.</w:t>
            </w:r>
          </w:p>
        </w:tc>
      </w:tr>
    </w:tbl>
    <w:p w14:paraId="2C93CE8E" w14:textId="77777777" w:rsidR="00920E81" w:rsidRPr="00920E81" w:rsidRDefault="00920E81" w:rsidP="00920E81">
      <w:pPr>
        <w:adjustRightInd w:val="0"/>
        <w:spacing w:before="0" w:after="120" w:line="240" w:lineRule="auto"/>
        <w:rPr>
          <w:highlight w:val="yellow"/>
        </w:rPr>
      </w:pPr>
    </w:p>
    <w:p w14:paraId="56326CC6" w14:textId="23270FBF" w:rsidR="006B0E63" w:rsidRDefault="006B0E63" w:rsidP="006B0E63">
      <w:pPr>
        <w:pStyle w:val="4"/>
        <w:numPr>
          <w:ilvl w:val="0"/>
          <w:numId w:val="0"/>
        </w:numPr>
        <w:adjustRightInd w:val="0"/>
        <w:snapToGrid w:val="0"/>
        <w:spacing w:before="120" w:after="120"/>
        <w:ind w:left="862" w:hanging="862"/>
        <w:rPr>
          <w:i w:val="0"/>
          <w:sz w:val="22"/>
          <w:szCs w:val="22"/>
          <w:highlight w:val="yellow"/>
        </w:rPr>
      </w:pPr>
      <w:r>
        <w:rPr>
          <w:i w:val="0"/>
          <w:sz w:val="22"/>
          <w:szCs w:val="22"/>
          <w:highlight w:val="yellow"/>
        </w:rPr>
        <w:t>Proposal 1-2</w:t>
      </w:r>
    </w:p>
    <w:p w14:paraId="595E0961" w14:textId="2AD2D7B7" w:rsidR="006B0E63" w:rsidRDefault="006B0E63" w:rsidP="006B0E63">
      <w:pPr>
        <w:adjustRightInd w:val="0"/>
        <w:spacing w:before="0" w:after="120" w:line="240" w:lineRule="auto"/>
        <w:rPr>
          <w:rFonts w:cs="Times"/>
        </w:rPr>
      </w:pPr>
      <w:r>
        <w:rPr>
          <w:rFonts w:cs="Times"/>
        </w:rPr>
        <w:t xml:space="preserve">For </w:t>
      </w:r>
      <w:r w:rsidRPr="00666919">
        <w:rPr>
          <w:rFonts w:cs="Times"/>
        </w:rPr>
        <w:t>the semi-statically configured time location</w:t>
      </w:r>
      <w:r>
        <w:rPr>
          <w:rFonts w:cs="Times"/>
        </w:rPr>
        <w:t xml:space="preserve"> and frequency location</w:t>
      </w:r>
      <w:r w:rsidRPr="00666919">
        <w:rPr>
          <w:rFonts w:cs="Times"/>
        </w:rPr>
        <w:t xml:space="preserve"> of UL muting symbol(s)</w:t>
      </w:r>
      <w:r w:rsidR="00ED3D0B">
        <w:rPr>
          <w:rFonts w:cs="Times"/>
        </w:rPr>
        <w:t xml:space="preserve"> for PUSCH</w:t>
      </w:r>
      <w:r>
        <w:rPr>
          <w:rFonts w:cs="Times"/>
        </w:rPr>
        <w:t>, down-select from</w:t>
      </w:r>
      <w:r w:rsidR="005D61F1">
        <w:rPr>
          <w:rFonts w:cs="Times"/>
        </w:rPr>
        <w:t xml:space="preserve"> </w:t>
      </w:r>
      <w:r w:rsidR="005D61F1">
        <w:rPr>
          <w:rFonts w:cs="Times" w:hint="eastAsia"/>
        </w:rPr>
        <w:t>the</w:t>
      </w:r>
      <w:r>
        <w:rPr>
          <w:rFonts w:cs="Times"/>
        </w:rPr>
        <w:t xml:space="preserve"> following alternatives:</w:t>
      </w:r>
    </w:p>
    <w:p w14:paraId="70A6F25F" w14:textId="0E4E93B1" w:rsidR="006B0E63" w:rsidRPr="00313C2A" w:rsidRDefault="006B0E63" w:rsidP="003739A2">
      <w:pPr>
        <w:pStyle w:val="aff"/>
        <w:numPr>
          <w:ilvl w:val="0"/>
          <w:numId w:val="6"/>
        </w:numPr>
        <w:spacing w:before="0" w:after="120" w:line="240" w:lineRule="auto"/>
        <w:ind w:left="284" w:hanging="284"/>
        <w:rPr>
          <w:rFonts w:cs="Times New Roman"/>
        </w:rPr>
      </w:pPr>
      <w:r w:rsidRPr="00D45FA6">
        <w:rPr>
          <w:rFonts w:cs="Times New Roman" w:hint="eastAsia"/>
          <w:b/>
          <w:bCs/>
        </w:rPr>
        <w:t>A</w:t>
      </w:r>
      <w:r w:rsidRPr="00D45FA6">
        <w:rPr>
          <w:rFonts w:cs="Times New Roman"/>
          <w:b/>
          <w:bCs/>
        </w:rPr>
        <w:t>lt.1:</w:t>
      </w:r>
      <w:r w:rsidRPr="00D45FA6">
        <w:rPr>
          <w:rFonts w:cs="Times New Roman"/>
        </w:rPr>
        <w:t xml:space="preserve"> </w:t>
      </w:r>
      <w:r w:rsidR="00310D21">
        <w:rPr>
          <w:rFonts w:cs="Times New Roman"/>
        </w:rPr>
        <w:t>A</w:t>
      </w:r>
      <w:r w:rsidR="00D63DBA">
        <w:rPr>
          <w:rFonts w:cs="Times"/>
        </w:rPr>
        <w:t xml:space="preserve"> single</w:t>
      </w:r>
      <w:r>
        <w:rPr>
          <w:rFonts w:cs="Times"/>
        </w:rPr>
        <w:t xml:space="preserve"> </w:t>
      </w:r>
      <w:r w:rsidR="00B0014A">
        <w:rPr>
          <w:rFonts w:cs="Times"/>
        </w:rPr>
        <w:t xml:space="preserve">configuration of up to two </w:t>
      </w:r>
      <w:r>
        <w:rPr>
          <w:rFonts w:cs="Times"/>
        </w:rPr>
        <w:t xml:space="preserve">UL </w:t>
      </w:r>
      <w:r w:rsidR="00B0014A">
        <w:rPr>
          <w:rFonts w:cs="Times"/>
        </w:rPr>
        <w:t>muting symbols</w:t>
      </w:r>
      <w:r>
        <w:rPr>
          <w:rFonts w:cs="Times"/>
        </w:rPr>
        <w:t xml:space="preserve"> </w:t>
      </w:r>
      <w:r w:rsidR="00310D21">
        <w:rPr>
          <w:rFonts w:cs="Times"/>
        </w:rPr>
        <w:t>is provided</w:t>
      </w:r>
      <w:r w:rsidR="00ED3D0B">
        <w:rPr>
          <w:rFonts w:cs="Times"/>
        </w:rPr>
        <w:t xml:space="preserve"> </w:t>
      </w:r>
      <w:r w:rsidR="00313C2A">
        <w:rPr>
          <w:rFonts w:cs="Times" w:hint="eastAsia"/>
        </w:rPr>
        <w:t>per</w:t>
      </w:r>
      <w:r w:rsidR="00313C2A">
        <w:rPr>
          <w:rFonts w:cs="Times"/>
        </w:rPr>
        <w:t xml:space="preserve"> UE, i.e., one configuration </w:t>
      </w:r>
      <w:r w:rsidRPr="00313C2A">
        <w:rPr>
          <w:rFonts w:cs="Times"/>
        </w:rPr>
        <w:t xml:space="preserve">for DG PUSCH, Type </w:t>
      </w:r>
      <w:r w:rsidR="00DC06B0" w:rsidRPr="00313C2A">
        <w:rPr>
          <w:rFonts w:cs="Times"/>
        </w:rPr>
        <w:t>1</w:t>
      </w:r>
      <w:r w:rsidRPr="00313C2A">
        <w:rPr>
          <w:rFonts w:cs="Times"/>
        </w:rPr>
        <w:t xml:space="preserve"> CG PUSCH and Type </w:t>
      </w:r>
      <w:r w:rsidR="00361BDB" w:rsidRPr="00313C2A">
        <w:rPr>
          <w:rFonts w:cs="Times"/>
        </w:rPr>
        <w:t>2</w:t>
      </w:r>
      <w:r w:rsidRPr="00313C2A">
        <w:rPr>
          <w:rFonts w:cs="Times"/>
        </w:rPr>
        <w:t xml:space="preserve"> CG </w:t>
      </w:r>
      <w:r w:rsidRPr="00313C2A">
        <w:rPr>
          <w:rFonts w:cs="Times" w:hint="eastAsia"/>
        </w:rPr>
        <w:t>PUSCH</w:t>
      </w:r>
    </w:p>
    <w:p w14:paraId="4FAD2969" w14:textId="089D790E" w:rsidR="006B0E63" w:rsidRPr="00DC06B0" w:rsidRDefault="006B0E63" w:rsidP="003739A2">
      <w:pPr>
        <w:pStyle w:val="aff"/>
        <w:numPr>
          <w:ilvl w:val="0"/>
          <w:numId w:val="6"/>
        </w:numPr>
        <w:spacing w:before="0" w:after="120" w:line="240" w:lineRule="auto"/>
        <w:ind w:left="284" w:hanging="284"/>
        <w:rPr>
          <w:rFonts w:cs="Times New Roman"/>
        </w:rPr>
      </w:pPr>
      <w:r w:rsidRPr="00D45FA6">
        <w:rPr>
          <w:rFonts w:cs="Times New Roman" w:hint="eastAsia"/>
          <w:b/>
          <w:bCs/>
        </w:rPr>
        <w:t>A</w:t>
      </w:r>
      <w:r w:rsidRPr="00D45FA6">
        <w:rPr>
          <w:rFonts w:cs="Times New Roman"/>
          <w:b/>
          <w:bCs/>
        </w:rPr>
        <w:t>lt.</w:t>
      </w:r>
      <w:r>
        <w:rPr>
          <w:rFonts w:cs="Times New Roman"/>
          <w:b/>
          <w:bCs/>
        </w:rPr>
        <w:t>2</w:t>
      </w:r>
      <w:r w:rsidRPr="00D45FA6">
        <w:rPr>
          <w:rFonts w:cs="Times New Roman"/>
          <w:b/>
          <w:bCs/>
        </w:rPr>
        <w:t>:</w:t>
      </w:r>
      <w:r w:rsidRPr="00D45FA6">
        <w:rPr>
          <w:rFonts w:cs="Times New Roman"/>
        </w:rPr>
        <w:t xml:space="preserve"> </w:t>
      </w:r>
      <w:r w:rsidR="00313C2A">
        <w:rPr>
          <w:rFonts w:cs="Times New Roman"/>
        </w:rPr>
        <w:t>More than one</w:t>
      </w:r>
      <w:r w:rsidR="00DC06B0">
        <w:rPr>
          <w:rFonts w:cs="Times New Roman"/>
        </w:rPr>
        <w:t xml:space="preserve"> </w:t>
      </w:r>
      <w:r w:rsidR="00310D21">
        <w:rPr>
          <w:rFonts w:cs="Times"/>
        </w:rPr>
        <w:t xml:space="preserve">configuration of up to two UL muting symbols </w:t>
      </w:r>
      <w:r w:rsidR="0059153E">
        <w:rPr>
          <w:rFonts w:cs="Times"/>
        </w:rPr>
        <w:t xml:space="preserve">can be </w:t>
      </w:r>
      <w:r w:rsidR="00310D21">
        <w:rPr>
          <w:rFonts w:cs="Times"/>
        </w:rPr>
        <w:t>provided</w:t>
      </w:r>
      <w:r w:rsidR="00887E66">
        <w:rPr>
          <w:rFonts w:cs="Times"/>
        </w:rPr>
        <w:t xml:space="preserve"> </w:t>
      </w:r>
      <w:r w:rsidR="0058764C">
        <w:rPr>
          <w:rFonts w:cs="Times"/>
        </w:rPr>
        <w:t>per</w:t>
      </w:r>
      <w:r w:rsidR="00887E66">
        <w:rPr>
          <w:rFonts w:cs="Times"/>
        </w:rPr>
        <w:t xml:space="preserve"> UE</w:t>
      </w:r>
      <w:r w:rsidR="00313C2A">
        <w:rPr>
          <w:rFonts w:cs="Times"/>
        </w:rPr>
        <w:t>, e.</w:t>
      </w:r>
      <w:r w:rsidR="000A57B2">
        <w:rPr>
          <w:rFonts w:cs="Times"/>
        </w:rPr>
        <w:t>g.</w:t>
      </w:r>
      <w:r w:rsidR="00313C2A">
        <w:rPr>
          <w:rFonts w:cs="Times"/>
        </w:rPr>
        <w:t xml:space="preserve">, separate configurations for </w:t>
      </w:r>
      <w:r w:rsidR="00313C2A" w:rsidRPr="00313C2A">
        <w:rPr>
          <w:rFonts w:cs="Times"/>
        </w:rPr>
        <w:t>DG PUSCH</w:t>
      </w:r>
      <w:r w:rsidR="00313C2A">
        <w:rPr>
          <w:rFonts w:cs="Times"/>
        </w:rPr>
        <w:t xml:space="preserve"> </w:t>
      </w:r>
      <w:r w:rsidR="00313C2A" w:rsidRPr="00313C2A">
        <w:rPr>
          <w:rFonts w:cs="Times"/>
        </w:rPr>
        <w:t xml:space="preserve">and Type </w:t>
      </w:r>
      <w:r w:rsidR="00313C2A">
        <w:rPr>
          <w:rFonts w:cs="Times"/>
        </w:rPr>
        <w:t>1</w:t>
      </w:r>
      <w:r w:rsidR="00313C2A" w:rsidRPr="00313C2A">
        <w:rPr>
          <w:rFonts w:cs="Times"/>
        </w:rPr>
        <w:t xml:space="preserve"> CG </w:t>
      </w:r>
      <w:r w:rsidR="00313C2A" w:rsidRPr="00313C2A">
        <w:rPr>
          <w:rFonts w:cs="Times" w:hint="eastAsia"/>
        </w:rPr>
        <w:t>PUSCH</w:t>
      </w:r>
      <w:r w:rsidR="00313C2A">
        <w:rPr>
          <w:rFonts w:cs="Times"/>
        </w:rPr>
        <w:t xml:space="preserve"> </w:t>
      </w:r>
    </w:p>
    <w:p w14:paraId="315FFE25" w14:textId="0C4F7C6B" w:rsidR="00DC06B0" w:rsidRDefault="00DC06B0" w:rsidP="003739A2">
      <w:pPr>
        <w:pStyle w:val="aff"/>
        <w:numPr>
          <w:ilvl w:val="1"/>
          <w:numId w:val="6"/>
        </w:numPr>
        <w:spacing w:before="0" w:after="120" w:line="240" w:lineRule="auto"/>
        <w:rPr>
          <w:rFonts w:cs="Times New Roman"/>
        </w:rPr>
      </w:pPr>
      <w:r w:rsidRPr="00DC06B0">
        <w:rPr>
          <w:rFonts w:cs="Times New Roman"/>
        </w:rPr>
        <w:t xml:space="preserve">FFS: </w:t>
      </w:r>
      <w:r>
        <w:rPr>
          <w:rFonts w:cs="Times New Roman"/>
        </w:rPr>
        <w:t xml:space="preserve">Separate configuration for </w:t>
      </w:r>
      <w:r w:rsidRPr="00DC06B0">
        <w:rPr>
          <w:rFonts w:cs="Times New Roman"/>
        </w:rPr>
        <w:t>each of multiple Type 1 CG PUSCH configurations</w:t>
      </w:r>
      <w:r>
        <w:rPr>
          <w:rFonts w:cs="Times New Roman"/>
        </w:rPr>
        <w:t xml:space="preserve"> </w:t>
      </w:r>
    </w:p>
    <w:p w14:paraId="6064D4C9" w14:textId="77777777" w:rsidR="00C17BE1" w:rsidRPr="00C17BE1" w:rsidRDefault="00C17BE1" w:rsidP="00C17BE1">
      <w:pPr>
        <w:spacing w:before="0" w:after="120" w:line="240" w:lineRule="auto"/>
        <w:rPr>
          <w:rFonts w:cs="Times New Roman"/>
        </w:rPr>
      </w:pPr>
    </w:p>
    <w:p w14:paraId="079AB45F" w14:textId="77777777" w:rsidR="006B0E63" w:rsidRDefault="006B0E63" w:rsidP="006B0E63">
      <w:pPr>
        <w:spacing w:before="0" w:after="156" w:line="240" w:lineRule="auto"/>
        <w:rPr>
          <w:rFonts w:eastAsia="宋体" w:cs="Times New Roman"/>
          <w:b/>
        </w:rPr>
      </w:pPr>
      <w:r>
        <w:rPr>
          <w:rFonts w:eastAsia="宋体" w:cs="Times New Roman"/>
          <w:b/>
        </w:rPr>
        <w:t xml:space="preserve">Companies are invited to provide views on the above proposal. </w:t>
      </w:r>
    </w:p>
    <w:tbl>
      <w:tblPr>
        <w:tblStyle w:val="12"/>
        <w:tblW w:w="9627" w:type="dxa"/>
        <w:tblLook w:val="04A0" w:firstRow="1" w:lastRow="0" w:firstColumn="1" w:lastColumn="0" w:noHBand="0" w:noVBand="1"/>
      </w:tblPr>
      <w:tblGrid>
        <w:gridCol w:w="2547"/>
        <w:gridCol w:w="7080"/>
      </w:tblGrid>
      <w:tr w:rsidR="006B0E63" w14:paraId="64E1853E" w14:textId="77777777" w:rsidTr="00F52E00">
        <w:tc>
          <w:tcPr>
            <w:tcW w:w="2547" w:type="dxa"/>
            <w:shd w:val="clear" w:color="auto" w:fill="DBDBDB"/>
          </w:tcPr>
          <w:p w14:paraId="550643BA" w14:textId="77777777" w:rsidR="006B0E63" w:rsidRDefault="006B0E63" w:rsidP="00AF7348">
            <w:pPr>
              <w:snapToGrid/>
              <w:spacing w:before="0" w:line="259" w:lineRule="auto"/>
              <w:ind w:firstLine="400"/>
              <w:jc w:val="center"/>
              <w:rPr>
                <w:rFonts w:eastAsia="Times New Roman" w:cs="宋体"/>
                <w:kern w:val="0"/>
                <w:lang w:val="en-GB"/>
              </w:rPr>
            </w:pPr>
          </w:p>
        </w:tc>
        <w:tc>
          <w:tcPr>
            <w:tcW w:w="7080" w:type="dxa"/>
            <w:shd w:val="clear" w:color="auto" w:fill="DBDBDB"/>
          </w:tcPr>
          <w:p w14:paraId="6C611EA5" w14:textId="77777777" w:rsidR="006B0E63" w:rsidRDefault="006B0E63" w:rsidP="00AF7348">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6B0E63" w14:paraId="2E2CCB88" w14:textId="77777777" w:rsidTr="00F52E00">
        <w:trPr>
          <w:trHeight w:val="228"/>
        </w:trPr>
        <w:tc>
          <w:tcPr>
            <w:tcW w:w="2547" w:type="dxa"/>
          </w:tcPr>
          <w:p w14:paraId="3AC18B8B" w14:textId="3671AA65" w:rsidR="006B0E63" w:rsidRDefault="006B0E63" w:rsidP="00AF7348">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r w:rsidR="00B10B40">
              <w:rPr>
                <w:rFonts w:eastAsia="Malgun Gothic" w:cs="宋体"/>
                <w:kern w:val="0"/>
                <w:lang w:val="en-GB" w:eastAsia="ko-KR"/>
              </w:rPr>
              <w:t xml:space="preserve"> Alt.1 </w:t>
            </w:r>
          </w:p>
        </w:tc>
        <w:tc>
          <w:tcPr>
            <w:tcW w:w="7080" w:type="dxa"/>
          </w:tcPr>
          <w:p w14:paraId="2E131C2E" w14:textId="45F3718D" w:rsidR="006B0E63" w:rsidRDefault="006B0E63" w:rsidP="00AF7348">
            <w:pPr>
              <w:snapToGrid/>
              <w:spacing w:before="0" w:line="259" w:lineRule="auto"/>
              <w:rPr>
                <w:rFonts w:eastAsia="Malgun Gothic" w:cs="宋体"/>
                <w:kern w:val="0"/>
                <w:lang w:eastAsia="ko-KR"/>
              </w:rPr>
            </w:pPr>
          </w:p>
        </w:tc>
      </w:tr>
      <w:tr w:rsidR="00F52E00" w14:paraId="6D194468" w14:textId="77777777" w:rsidTr="00F52E00">
        <w:tc>
          <w:tcPr>
            <w:tcW w:w="2547" w:type="dxa"/>
          </w:tcPr>
          <w:p w14:paraId="0788EA70" w14:textId="362A15DD" w:rsidR="00F52E00" w:rsidRDefault="00F52E00" w:rsidP="00F52E0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 Alt.2</w:t>
            </w:r>
          </w:p>
        </w:tc>
        <w:tc>
          <w:tcPr>
            <w:tcW w:w="7080" w:type="dxa"/>
          </w:tcPr>
          <w:p w14:paraId="2A968FD9" w14:textId="33822FE5" w:rsidR="00F52E00" w:rsidRPr="0078760C" w:rsidRDefault="00F52E00" w:rsidP="00F52E00">
            <w:pPr>
              <w:snapToGrid/>
              <w:spacing w:before="0" w:line="259" w:lineRule="auto"/>
              <w:rPr>
                <w:rFonts w:eastAsia="Malgun Gothic" w:cs="宋体"/>
                <w:kern w:val="0"/>
                <w:lang w:val="en-GB" w:eastAsia="ko-KR"/>
              </w:rPr>
            </w:pPr>
            <w:r>
              <w:rPr>
                <w:rFonts w:eastAsia="Malgun Gothic" w:cs="宋体"/>
                <w:kern w:val="0"/>
                <w:lang w:eastAsia="ko-KR"/>
              </w:rPr>
              <w:t>Ericsson (Support the direction of Alt-2, but further discussion needed)</w:t>
            </w:r>
            <w:r w:rsidR="00592F9D">
              <w:rPr>
                <w:rFonts w:eastAsia="Malgun Gothic" w:cs="宋体"/>
                <w:kern w:val="0"/>
                <w:lang w:eastAsia="ko-KR"/>
              </w:rPr>
              <w:t xml:space="preserve">, Xiaomi (separate configuration for Type 1 CG PUSCH and </w:t>
            </w:r>
            <w:r w:rsidR="00950976">
              <w:rPr>
                <w:rFonts w:eastAsia="Malgun Gothic" w:cs="宋体"/>
                <w:kern w:val="0"/>
                <w:lang w:eastAsia="ko-KR"/>
              </w:rPr>
              <w:t xml:space="preserve">DG </w:t>
            </w:r>
            <w:r w:rsidR="00592F9D">
              <w:rPr>
                <w:rFonts w:eastAsia="Malgun Gothic" w:cs="宋体"/>
                <w:kern w:val="0"/>
                <w:lang w:eastAsia="ko-KR"/>
              </w:rPr>
              <w:t>PUSCH</w:t>
            </w:r>
            <w:r w:rsidR="00950976">
              <w:rPr>
                <w:rFonts w:eastAsia="Malgun Gothic" w:cs="宋体"/>
                <w:kern w:val="0"/>
                <w:lang w:eastAsia="ko-KR"/>
              </w:rPr>
              <w:t>/Type 2 CG PUSCH</w:t>
            </w:r>
            <w:r w:rsidR="00592F9D">
              <w:rPr>
                <w:rFonts w:eastAsia="Malgun Gothic" w:cs="宋体"/>
                <w:kern w:val="0"/>
                <w:lang w:eastAsia="ko-KR"/>
              </w:rPr>
              <w:t>)</w:t>
            </w:r>
            <w:r w:rsidR="00275135">
              <w:rPr>
                <w:rFonts w:eastAsia="Malgun Gothic" w:cs="宋体"/>
                <w:kern w:val="0"/>
                <w:lang w:eastAsia="ko-KR"/>
              </w:rPr>
              <w:t>, IDC</w:t>
            </w:r>
            <w:r w:rsidR="00023F22">
              <w:rPr>
                <w:rFonts w:eastAsia="Malgun Gothic" w:cs="宋体"/>
                <w:kern w:val="0"/>
                <w:lang w:eastAsia="ko-KR"/>
              </w:rPr>
              <w:t>, Sony</w:t>
            </w:r>
            <w:r w:rsidR="005C76F3">
              <w:rPr>
                <w:rFonts w:eastAsia="Malgun Gothic" w:cs="宋体"/>
                <w:kern w:val="0"/>
                <w:lang w:eastAsia="ko-KR"/>
              </w:rPr>
              <w:t>, ZTE</w:t>
            </w:r>
            <w:r w:rsidR="00D945B1">
              <w:rPr>
                <w:rFonts w:eastAsia="Malgun Gothic" w:cs="宋体"/>
                <w:kern w:val="0"/>
                <w:lang w:eastAsia="ko-KR"/>
              </w:rPr>
              <w:t>, vivo</w:t>
            </w:r>
            <w:r w:rsidR="009D165D">
              <w:rPr>
                <w:rFonts w:eastAsia="Malgun Gothic" w:cs="宋体"/>
                <w:kern w:val="0"/>
                <w:lang w:eastAsia="ko-KR"/>
              </w:rPr>
              <w:t>, Samsung</w:t>
            </w:r>
            <w:r w:rsidR="00F32E96">
              <w:rPr>
                <w:rFonts w:eastAsia="Malgun Gothic" w:cs="宋体"/>
                <w:kern w:val="0"/>
                <w:lang w:eastAsia="ko-KR"/>
              </w:rPr>
              <w:t>, Spreadtrum</w:t>
            </w:r>
            <w:r w:rsidR="000D5802">
              <w:rPr>
                <w:rFonts w:cs="宋体" w:hint="eastAsia"/>
                <w:kern w:val="0"/>
              </w:rPr>
              <w:t>, CMCC</w:t>
            </w:r>
            <w:r w:rsidR="009625C8">
              <w:rPr>
                <w:rFonts w:cs="宋体" w:hint="eastAsia"/>
                <w:kern w:val="0"/>
              </w:rPr>
              <w:t>, DOCOMO (separate configuration for type 1 CG PUSCH and DG/type 2 CG PUSCH)</w:t>
            </w:r>
            <w:r w:rsidR="00E768F2">
              <w:rPr>
                <w:rFonts w:cs="宋体"/>
                <w:kern w:val="0"/>
              </w:rPr>
              <w:t>, NEC</w:t>
            </w:r>
            <w:r w:rsidR="0078760C">
              <w:rPr>
                <w:rFonts w:eastAsia="Malgun Gothic" w:cs="宋体" w:hint="eastAsia"/>
                <w:kern w:val="0"/>
                <w:lang w:eastAsia="ko-KR"/>
              </w:rPr>
              <w:t>, Nokia</w:t>
            </w:r>
            <w:r w:rsidR="00C50092">
              <w:rPr>
                <w:rFonts w:eastAsia="Malgun Gothic" w:cs="宋体"/>
                <w:kern w:val="0"/>
                <w:lang w:eastAsia="ko-KR"/>
              </w:rPr>
              <w:t>, LG</w:t>
            </w:r>
          </w:p>
        </w:tc>
      </w:tr>
    </w:tbl>
    <w:p w14:paraId="7D623C0B" w14:textId="77777777" w:rsidR="006B0E63" w:rsidRDefault="006B0E63" w:rsidP="006B0E63">
      <w:pPr>
        <w:snapToGrid/>
        <w:spacing w:before="0" w:line="259" w:lineRule="auto"/>
        <w:rPr>
          <w:rFonts w:eastAsia="宋体" w:cs="Times New Roman"/>
          <w:b/>
          <w:sz w:val="20"/>
          <w:lang w:val="en-GB"/>
        </w:rPr>
      </w:pPr>
    </w:p>
    <w:tbl>
      <w:tblPr>
        <w:tblStyle w:val="12"/>
        <w:tblW w:w="9627" w:type="dxa"/>
        <w:tblLook w:val="04A0" w:firstRow="1" w:lastRow="0" w:firstColumn="1" w:lastColumn="0" w:noHBand="0" w:noVBand="1"/>
      </w:tblPr>
      <w:tblGrid>
        <w:gridCol w:w="2547"/>
        <w:gridCol w:w="7080"/>
      </w:tblGrid>
      <w:tr w:rsidR="006B0E63" w14:paraId="66709191" w14:textId="77777777" w:rsidTr="00AF7348">
        <w:tc>
          <w:tcPr>
            <w:tcW w:w="2547" w:type="dxa"/>
            <w:shd w:val="clear" w:color="auto" w:fill="DBDBDB"/>
          </w:tcPr>
          <w:p w14:paraId="3CA67259" w14:textId="77777777" w:rsidR="006B0E63" w:rsidRDefault="006B0E63" w:rsidP="00AF7348">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587DA004" w14:textId="77777777" w:rsidR="006B0E63" w:rsidRDefault="006B0E63" w:rsidP="00AF7348">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6B0E63" w14:paraId="68687F66" w14:textId="77777777" w:rsidTr="00AF7348">
        <w:tc>
          <w:tcPr>
            <w:tcW w:w="2547" w:type="dxa"/>
          </w:tcPr>
          <w:p w14:paraId="078D58E5" w14:textId="4DB67E0D" w:rsidR="006B0E63" w:rsidRDefault="00420E5E" w:rsidP="00AF7348">
            <w:pPr>
              <w:snapToGrid/>
              <w:spacing w:before="0" w:line="259" w:lineRule="auto"/>
              <w:ind w:firstLine="400"/>
              <w:rPr>
                <w:rFonts w:eastAsia="宋体" w:cs="宋体"/>
                <w:kern w:val="0"/>
                <w:lang w:val="en-GB"/>
              </w:rPr>
            </w:pPr>
            <w:r>
              <w:rPr>
                <w:rFonts w:eastAsia="宋体" w:cs="宋体"/>
                <w:kern w:val="0"/>
                <w:lang w:val="en-GB"/>
              </w:rPr>
              <w:t>Ericsson</w:t>
            </w:r>
          </w:p>
        </w:tc>
        <w:tc>
          <w:tcPr>
            <w:tcW w:w="7080" w:type="dxa"/>
          </w:tcPr>
          <w:p w14:paraId="0D3E3238" w14:textId="7D5C2359" w:rsidR="00F52E00" w:rsidRDefault="00F52E00" w:rsidP="00AF7348">
            <w:pPr>
              <w:snapToGrid/>
              <w:spacing w:before="0" w:line="259" w:lineRule="auto"/>
              <w:rPr>
                <w:rFonts w:cs="宋体"/>
                <w:kern w:val="0"/>
                <w:lang w:val="en-GB"/>
              </w:rPr>
            </w:pPr>
            <w:r>
              <w:rPr>
                <w:rFonts w:cs="宋体"/>
                <w:kern w:val="0"/>
                <w:lang w:val="en-GB"/>
              </w:rPr>
              <w:t>We support the direction of Alt-2, but some further discussion is needed.</w:t>
            </w:r>
          </w:p>
          <w:p w14:paraId="2FF97E3E" w14:textId="77777777" w:rsidR="00F52E00" w:rsidRDefault="00F52E00" w:rsidP="00AF7348">
            <w:pPr>
              <w:snapToGrid/>
              <w:spacing w:before="0" w:line="259" w:lineRule="auto"/>
              <w:rPr>
                <w:rFonts w:cs="宋体"/>
                <w:kern w:val="0"/>
                <w:lang w:val="en-GB"/>
              </w:rPr>
            </w:pPr>
          </w:p>
          <w:p w14:paraId="51DF0B92" w14:textId="18D5A849" w:rsidR="006B0E63" w:rsidRDefault="00F52E00" w:rsidP="00AF7348">
            <w:pPr>
              <w:snapToGrid/>
              <w:spacing w:before="0" w:line="259" w:lineRule="auto"/>
              <w:rPr>
                <w:rFonts w:cs="宋体"/>
                <w:kern w:val="0"/>
                <w:lang w:val="en-GB"/>
              </w:rPr>
            </w:pPr>
            <w:r>
              <w:rPr>
                <w:rFonts w:cs="宋体"/>
                <w:kern w:val="0"/>
                <w:lang w:val="en-GB"/>
              </w:rPr>
              <w:t>We think separate configuration is beneficial for DG-PUSCH and CG-PUSCH, since CG-PUSCH is constrained to have only one SLIV, hence the muting positions that may work for DG-PUSCH might not be good ones for CG-PUSCH.</w:t>
            </w:r>
          </w:p>
          <w:p w14:paraId="48C8E5D7" w14:textId="77777777" w:rsidR="00BC4371" w:rsidRDefault="00BC4371" w:rsidP="00AF7348">
            <w:pPr>
              <w:snapToGrid/>
              <w:spacing w:before="0" w:line="259" w:lineRule="auto"/>
              <w:rPr>
                <w:rFonts w:cs="宋体"/>
                <w:kern w:val="0"/>
                <w:lang w:val="en-GB"/>
              </w:rPr>
            </w:pPr>
          </w:p>
          <w:p w14:paraId="72C60BE6" w14:textId="77777777" w:rsidR="00F52E00" w:rsidRDefault="00F52E00" w:rsidP="00AF7348">
            <w:pPr>
              <w:snapToGrid/>
              <w:spacing w:before="0" w:line="259" w:lineRule="auto"/>
              <w:rPr>
                <w:rFonts w:cs="宋体"/>
                <w:kern w:val="0"/>
                <w:lang w:val="en-GB"/>
              </w:rPr>
            </w:pPr>
            <w:r>
              <w:rPr>
                <w:rFonts w:cs="宋体"/>
                <w:kern w:val="0"/>
                <w:lang w:val="en-GB"/>
              </w:rPr>
              <w:t>Why is Alt-2 limited to CG-PUSCH Type-1? Shouldn’t it apply to Type-2 as well?</w:t>
            </w:r>
          </w:p>
          <w:p w14:paraId="10B83654" w14:textId="77777777" w:rsidR="00F52E00" w:rsidRDefault="00F52E00" w:rsidP="00AF7348">
            <w:pPr>
              <w:snapToGrid/>
              <w:spacing w:before="0" w:line="259" w:lineRule="auto"/>
              <w:rPr>
                <w:rFonts w:cs="宋体"/>
                <w:kern w:val="0"/>
                <w:lang w:val="en-GB"/>
              </w:rPr>
            </w:pPr>
          </w:p>
          <w:p w14:paraId="54980E46" w14:textId="68DB3608" w:rsidR="00BC4371" w:rsidRDefault="00F52E00" w:rsidP="00AF7348">
            <w:pPr>
              <w:snapToGrid/>
              <w:spacing w:before="0" w:line="259" w:lineRule="auto"/>
              <w:rPr>
                <w:rFonts w:cs="宋体"/>
                <w:kern w:val="0"/>
                <w:lang w:val="en-GB"/>
              </w:rPr>
            </w:pPr>
            <w:r>
              <w:rPr>
                <w:rFonts w:cs="宋体"/>
                <w:kern w:val="0"/>
                <w:lang w:val="en-GB"/>
              </w:rPr>
              <w:t>Also, we think some discussion is needed on whether or not UL resource muting should apply to PUSCH scheduled by DCI 0_0? By analogy, ZP-CSI-RS used for PDSCH rate matching is not applicable to PDSCH scheduled by DCI 1_0 (see 38.214 Section 5.1.4.2)</w:t>
            </w:r>
          </w:p>
        </w:tc>
      </w:tr>
      <w:tr w:rsidR="006B0E63" w14:paraId="5F981704" w14:textId="77777777" w:rsidTr="00AF7348">
        <w:tc>
          <w:tcPr>
            <w:tcW w:w="2547" w:type="dxa"/>
          </w:tcPr>
          <w:p w14:paraId="0BEC6272" w14:textId="2EC5D1F2" w:rsidR="006B0E63" w:rsidRDefault="00592F9D" w:rsidP="00AF7348">
            <w:pPr>
              <w:snapToGrid/>
              <w:spacing w:before="0" w:line="259" w:lineRule="auto"/>
              <w:ind w:firstLine="400"/>
              <w:rPr>
                <w:rFonts w:eastAsia="宋体" w:cs="宋体"/>
                <w:kern w:val="0"/>
                <w:lang w:val="en-GB"/>
              </w:rPr>
            </w:pPr>
            <w:r>
              <w:rPr>
                <w:rFonts w:eastAsia="宋体" w:cs="宋体" w:hint="eastAsia"/>
                <w:kern w:val="0"/>
                <w:lang w:val="en-GB"/>
              </w:rPr>
              <w:t>X</w:t>
            </w:r>
            <w:r>
              <w:rPr>
                <w:rFonts w:eastAsia="宋体" w:cs="宋体"/>
                <w:kern w:val="0"/>
                <w:lang w:val="en-GB"/>
              </w:rPr>
              <w:t>iaomi</w:t>
            </w:r>
          </w:p>
        </w:tc>
        <w:tc>
          <w:tcPr>
            <w:tcW w:w="7080" w:type="dxa"/>
          </w:tcPr>
          <w:p w14:paraId="79AB42C2" w14:textId="4FB7D765" w:rsidR="006B0E63" w:rsidRDefault="00592F9D" w:rsidP="00AF7348">
            <w:pPr>
              <w:snapToGrid/>
              <w:spacing w:before="0" w:line="259" w:lineRule="auto"/>
              <w:rPr>
                <w:rFonts w:cs="宋体"/>
                <w:kern w:val="0"/>
                <w:lang w:val="en-GB"/>
              </w:rPr>
            </w:pPr>
            <w:r>
              <w:rPr>
                <w:rFonts w:cs="宋体"/>
                <w:kern w:val="0"/>
                <w:lang w:val="en-GB"/>
              </w:rPr>
              <w:t xml:space="preserve">Based on the following agreements, our understanding is that the muting symbols are separately configured for Type 1 CG PUSCH and DG </w:t>
            </w:r>
            <w:r>
              <w:rPr>
                <w:rFonts w:cs="宋体"/>
                <w:kern w:val="0"/>
                <w:lang w:val="en-GB"/>
              </w:rPr>
              <w:lastRenderedPageBreak/>
              <w:t>PUSCH/Type 2 CG PUSCH. Furthermore, for Type 1 CG PUSCH, it is natural that it is configured per Type 1 CG PUSCH configuration.</w:t>
            </w:r>
          </w:p>
          <w:p w14:paraId="506F0FDA" w14:textId="77777777" w:rsidR="00592F9D" w:rsidRDefault="00592F9D" w:rsidP="00592F9D">
            <w:pPr>
              <w:rPr>
                <w:b/>
                <w:bCs/>
                <w:kern w:val="0"/>
                <w:sz w:val="20"/>
                <w:szCs w:val="20"/>
              </w:rPr>
            </w:pPr>
            <w:r>
              <w:rPr>
                <w:b/>
                <w:bCs/>
                <w:highlight w:val="green"/>
              </w:rPr>
              <w:t>Agreement</w:t>
            </w:r>
          </w:p>
          <w:p w14:paraId="4FBFF603" w14:textId="77777777" w:rsidR="00592F9D" w:rsidRDefault="00592F9D" w:rsidP="00592F9D">
            <w:r>
              <w:t>To determine the time location of UL muting symbol(s) in a slot for a PUSCH, one of the following options is selected for DG PUSCH and Type 2 CG PUSCH</w:t>
            </w:r>
          </w:p>
          <w:p w14:paraId="124DA670" w14:textId="77777777" w:rsidR="00592F9D" w:rsidRDefault="00592F9D" w:rsidP="00592F9D">
            <w:pPr>
              <w:pStyle w:val="aff"/>
              <w:widowControl/>
              <w:numPr>
                <w:ilvl w:val="0"/>
                <w:numId w:val="88"/>
              </w:numPr>
              <w:suppressAutoHyphens w:val="0"/>
              <w:overflowPunct w:val="0"/>
              <w:snapToGrid/>
              <w:spacing w:before="0" w:line="240" w:lineRule="auto"/>
              <w:jc w:val="left"/>
              <w:textAlignment w:val="baseline"/>
            </w:pPr>
            <w:r>
              <w:t>Option 1: The</w:t>
            </w:r>
            <w:r>
              <w:rPr>
                <w:color w:val="FF0000"/>
              </w:rPr>
              <w:t xml:space="preserve"> </w:t>
            </w:r>
            <w:r>
              <w:t>time location of each of one or two UL muting symbols is semi-statically configured and cannot be dynamically indicated</w:t>
            </w:r>
          </w:p>
          <w:p w14:paraId="47F6C5E4" w14:textId="77777777" w:rsidR="00592F9D" w:rsidRDefault="00592F9D" w:rsidP="00592F9D">
            <w:pPr>
              <w:pStyle w:val="aff"/>
              <w:widowControl/>
              <w:numPr>
                <w:ilvl w:val="0"/>
                <w:numId w:val="88"/>
              </w:numPr>
              <w:suppressAutoHyphens w:val="0"/>
              <w:overflowPunct w:val="0"/>
              <w:snapToGrid/>
              <w:spacing w:before="0" w:line="240" w:lineRule="auto"/>
              <w:jc w:val="left"/>
              <w:textAlignment w:val="baseline"/>
            </w:pPr>
            <w:r>
              <w:t>Option 2: The</w:t>
            </w:r>
            <w:r>
              <w:rPr>
                <w:color w:val="FF0000"/>
              </w:rPr>
              <w:t xml:space="preserve"> </w:t>
            </w:r>
            <w:r>
              <w:t xml:space="preserve">time location of each of one or two UL muting symbols is semi-statically configured, and muting all of the semi-statically configured time location of UL muting symbol(s) can be dynamically turned ON/OFF by TDRA field in DCI </w:t>
            </w:r>
          </w:p>
          <w:p w14:paraId="6112A64D" w14:textId="77777777" w:rsidR="00592F9D" w:rsidRDefault="00592F9D" w:rsidP="00592F9D">
            <w:pPr>
              <w:pStyle w:val="aff"/>
              <w:widowControl/>
              <w:numPr>
                <w:ilvl w:val="0"/>
                <w:numId w:val="88"/>
              </w:numPr>
              <w:suppressAutoHyphens w:val="0"/>
              <w:overflowPunct w:val="0"/>
              <w:snapToGrid/>
              <w:spacing w:before="0" w:line="240" w:lineRule="auto"/>
              <w:jc w:val="left"/>
              <w:textAlignment w:val="baseline"/>
            </w:pPr>
            <w:r>
              <w:t xml:space="preserve">Option 3: The time location of each of one or more UL muting symbols is semi-statically configured, and none, one or two the time location of UL muting symbol(s) is dynamically indicated by TDRA field in DCI </w:t>
            </w:r>
          </w:p>
          <w:p w14:paraId="2382B616" w14:textId="77777777" w:rsidR="00592F9D" w:rsidRDefault="00592F9D" w:rsidP="00592F9D">
            <w:pPr>
              <w:tabs>
                <w:tab w:val="left" w:pos="432"/>
                <w:tab w:val="left" w:pos="576"/>
              </w:tabs>
            </w:pPr>
            <w:r w:rsidRPr="00592F9D">
              <w:rPr>
                <w:highlight w:val="cyan"/>
              </w:rPr>
              <w:t>To determine the time location of UL muting symbol(s) in a slot for a PUSCH, the time location of each of one or two UL muting symbols is semi-statically configured for Type 1 CG PUSCH.</w:t>
            </w:r>
          </w:p>
          <w:p w14:paraId="34371C28" w14:textId="77777777" w:rsidR="00592F9D" w:rsidRDefault="00592F9D" w:rsidP="00592F9D">
            <w:pPr>
              <w:tabs>
                <w:tab w:val="left" w:pos="432"/>
              </w:tabs>
              <w:rPr>
                <w:kern w:val="0"/>
                <w:sz w:val="20"/>
                <w:szCs w:val="20"/>
              </w:rPr>
            </w:pPr>
            <w:r>
              <w:t>FFS: details of semi-static configuration and dynamic indication (if supported)</w:t>
            </w:r>
          </w:p>
          <w:p w14:paraId="41400006" w14:textId="77777777" w:rsidR="00592F9D" w:rsidRDefault="00592F9D" w:rsidP="00592F9D">
            <w:r>
              <w:t>FFS: how to handle UL resource muting for PUSCH repetition and for multi-PUSCH scheduled by a single DCI</w:t>
            </w:r>
          </w:p>
          <w:p w14:paraId="6A32E4A6" w14:textId="7DE24D74" w:rsidR="00592F9D" w:rsidRDefault="00592F9D" w:rsidP="00AF7348">
            <w:pPr>
              <w:snapToGrid/>
              <w:spacing w:before="0" w:line="259" w:lineRule="auto"/>
              <w:rPr>
                <w:rFonts w:cs="宋体"/>
                <w:kern w:val="0"/>
              </w:rPr>
            </w:pPr>
          </w:p>
          <w:p w14:paraId="473730FD" w14:textId="77777777" w:rsidR="00592F9D" w:rsidRDefault="00592F9D" w:rsidP="00592F9D">
            <w:pPr>
              <w:rPr>
                <w:rFonts w:cs="Times"/>
                <w:b/>
                <w:bCs/>
                <w:kern w:val="0"/>
                <w:sz w:val="20"/>
                <w:szCs w:val="20"/>
                <w:lang w:eastAsia="x-none"/>
              </w:rPr>
            </w:pPr>
            <w:r>
              <w:rPr>
                <w:rFonts w:cs="Times"/>
                <w:b/>
                <w:bCs/>
                <w:highlight w:val="green"/>
                <w:lang w:eastAsia="x-none"/>
              </w:rPr>
              <w:t>Agreement</w:t>
            </w:r>
          </w:p>
          <w:p w14:paraId="2B5F4390" w14:textId="77777777" w:rsidR="00592F9D" w:rsidRDefault="00592F9D" w:rsidP="00592F9D">
            <w:pPr>
              <w:autoSpaceDE w:val="0"/>
              <w:autoSpaceDN w:val="0"/>
              <w:rPr>
                <w:rFonts w:eastAsia="宋体" w:cs="Times"/>
                <w:lang w:eastAsia="en-US"/>
              </w:rPr>
            </w:pPr>
            <w:r w:rsidRPr="00592F9D">
              <w:rPr>
                <w:rFonts w:eastAsia="宋体" w:cs="Times"/>
                <w:highlight w:val="cyan"/>
              </w:rPr>
              <w:t>To determine the time location of UL muting symbol(s) in a slot for a PUSCH, the following option is selected for DG PUSCH and Type 2 CG PUSCH</w:t>
            </w:r>
          </w:p>
          <w:p w14:paraId="00AFA323" w14:textId="77777777" w:rsidR="00592F9D" w:rsidRDefault="00592F9D" w:rsidP="00592F9D">
            <w:pPr>
              <w:pStyle w:val="aff"/>
              <w:widowControl/>
              <w:numPr>
                <w:ilvl w:val="0"/>
                <w:numId w:val="88"/>
              </w:numPr>
              <w:suppressAutoHyphens w:val="0"/>
              <w:overflowPunct w:val="0"/>
              <w:snapToGrid/>
              <w:spacing w:before="0" w:line="240" w:lineRule="auto"/>
              <w:jc w:val="left"/>
              <w:textAlignment w:val="baseline"/>
              <w:rPr>
                <w:rFonts w:eastAsia="宋体" w:cs="Times"/>
                <w:lang w:eastAsia="en-GB"/>
              </w:rPr>
            </w:pPr>
            <w:r>
              <w:rPr>
                <w:rFonts w:eastAsia="宋体" w:cs="Times"/>
                <w:lang w:eastAsia="en-GB"/>
              </w:rPr>
              <w:t xml:space="preserve">Option 2: </w:t>
            </w:r>
            <w:r w:rsidRPr="00592F9D">
              <w:rPr>
                <w:rFonts w:eastAsia="宋体" w:cs="Times"/>
                <w:highlight w:val="cyan"/>
                <w:lang w:eastAsia="en-GB"/>
              </w:rPr>
              <w:t>The</w:t>
            </w:r>
            <w:r w:rsidRPr="00592F9D">
              <w:rPr>
                <w:rFonts w:eastAsia="宋体" w:cs="Times"/>
                <w:color w:val="FF0000"/>
                <w:highlight w:val="cyan"/>
                <w:lang w:eastAsia="en-GB"/>
              </w:rPr>
              <w:t xml:space="preserve"> </w:t>
            </w:r>
            <w:r w:rsidRPr="00592F9D">
              <w:rPr>
                <w:rFonts w:eastAsia="宋体" w:cs="Times"/>
                <w:highlight w:val="cyan"/>
                <w:lang w:eastAsia="en-GB"/>
              </w:rPr>
              <w:t>time location of each of one or two UL muting symbols is semi-statically configured</w:t>
            </w:r>
            <w:r>
              <w:rPr>
                <w:rFonts w:eastAsia="宋体" w:cs="Times"/>
                <w:lang w:eastAsia="en-GB"/>
              </w:rPr>
              <w:t xml:space="preserve">, and muting all of the semi-statically configured time location of UL muting symbol(s) can be dynamically turned ON/OFF by TDRA field in DCI </w:t>
            </w:r>
          </w:p>
          <w:p w14:paraId="6DC25E90" w14:textId="77777777" w:rsidR="00592F9D" w:rsidRPr="00592F9D" w:rsidRDefault="00592F9D" w:rsidP="00AF7348">
            <w:pPr>
              <w:snapToGrid/>
              <w:spacing w:before="0" w:line="259" w:lineRule="auto"/>
              <w:rPr>
                <w:rFonts w:cs="宋体"/>
                <w:kern w:val="0"/>
              </w:rPr>
            </w:pPr>
          </w:p>
          <w:p w14:paraId="06896298" w14:textId="3A2CF800" w:rsidR="00592F9D" w:rsidRPr="00592F9D" w:rsidRDefault="00592F9D" w:rsidP="00AF7348">
            <w:pPr>
              <w:snapToGrid/>
              <w:spacing w:before="0" w:line="259" w:lineRule="auto"/>
              <w:rPr>
                <w:rFonts w:cs="宋体"/>
                <w:kern w:val="0"/>
                <w:lang w:val="en-GB"/>
              </w:rPr>
            </w:pPr>
          </w:p>
        </w:tc>
      </w:tr>
      <w:tr w:rsidR="006B0E63" w14:paraId="5144695D" w14:textId="77777777" w:rsidTr="00AF7348">
        <w:tc>
          <w:tcPr>
            <w:tcW w:w="2547" w:type="dxa"/>
          </w:tcPr>
          <w:p w14:paraId="68B7DE53" w14:textId="73DA73DB" w:rsidR="006B0E63" w:rsidRDefault="00023F22" w:rsidP="00AF7348">
            <w:pPr>
              <w:snapToGrid/>
              <w:spacing w:before="0" w:line="259" w:lineRule="auto"/>
              <w:ind w:firstLine="400"/>
              <w:rPr>
                <w:rFonts w:eastAsia="宋体" w:cs="宋体"/>
                <w:kern w:val="0"/>
                <w:lang w:val="en-GB"/>
              </w:rPr>
            </w:pPr>
            <w:r>
              <w:rPr>
                <w:rFonts w:eastAsia="宋体" w:cs="宋体"/>
                <w:kern w:val="0"/>
                <w:lang w:val="en-GB"/>
              </w:rPr>
              <w:lastRenderedPageBreak/>
              <w:t>Sony</w:t>
            </w:r>
          </w:p>
        </w:tc>
        <w:tc>
          <w:tcPr>
            <w:tcW w:w="7080" w:type="dxa"/>
          </w:tcPr>
          <w:p w14:paraId="70D9093D" w14:textId="6CA3F8D3" w:rsidR="006B0E63" w:rsidRDefault="00023F22" w:rsidP="00AF7348">
            <w:pPr>
              <w:snapToGrid/>
              <w:spacing w:before="0" w:line="259" w:lineRule="auto"/>
              <w:rPr>
                <w:rFonts w:eastAsia="Times New Roman" w:cs="宋体"/>
                <w:kern w:val="0"/>
                <w:lang w:val="en-GB"/>
              </w:rPr>
            </w:pPr>
            <w:r>
              <w:rPr>
                <w:rFonts w:eastAsia="Times New Roman" w:cs="宋体"/>
                <w:kern w:val="0"/>
                <w:lang w:val="en-GB"/>
              </w:rPr>
              <w:t>Similar view with Ericsson, Alt-2 is also applicable for Type 2 CG-PUSCH.</w:t>
            </w:r>
          </w:p>
        </w:tc>
      </w:tr>
      <w:tr w:rsidR="005C76F3" w14:paraId="00C15C50" w14:textId="77777777" w:rsidTr="00AF7348">
        <w:tc>
          <w:tcPr>
            <w:tcW w:w="2547" w:type="dxa"/>
          </w:tcPr>
          <w:p w14:paraId="488AE688" w14:textId="50BAE6A0" w:rsidR="005C76F3" w:rsidRDefault="005C76F3" w:rsidP="005C76F3">
            <w:pPr>
              <w:snapToGrid/>
              <w:spacing w:before="0" w:line="259" w:lineRule="auto"/>
              <w:ind w:firstLine="400"/>
              <w:rPr>
                <w:rFonts w:eastAsia="宋体" w:cs="宋体"/>
              </w:rPr>
            </w:pPr>
            <w:r>
              <w:rPr>
                <w:rFonts w:eastAsia="宋体" w:cs="宋体"/>
                <w:kern w:val="0"/>
              </w:rPr>
              <w:t>ZTE</w:t>
            </w:r>
          </w:p>
        </w:tc>
        <w:tc>
          <w:tcPr>
            <w:tcW w:w="7080" w:type="dxa"/>
          </w:tcPr>
          <w:p w14:paraId="13BACFC4" w14:textId="2D2E6B42" w:rsidR="005C76F3" w:rsidRDefault="005C76F3" w:rsidP="005C76F3">
            <w:pPr>
              <w:snapToGrid/>
              <w:spacing w:before="0" w:line="259" w:lineRule="auto"/>
              <w:rPr>
                <w:rFonts w:cs="宋体"/>
              </w:rPr>
            </w:pPr>
            <w:r>
              <w:rPr>
                <w:rFonts w:eastAsia="Times New Roman" w:cs="宋体"/>
                <w:kern w:val="0"/>
              </w:rPr>
              <w:t>We think Alt-2 is more aligned with the previous agreement. We have agreed a configuration for CG-PUSCH and then have another configuration for DG/Type-2 CG PUSCH. Therefore, separate configuratoin should be supported.</w:t>
            </w:r>
          </w:p>
        </w:tc>
      </w:tr>
      <w:tr w:rsidR="00F32E96" w14:paraId="52D430BC" w14:textId="77777777" w:rsidTr="00AF7348">
        <w:tc>
          <w:tcPr>
            <w:tcW w:w="2547" w:type="dxa"/>
          </w:tcPr>
          <w:p w14:paraId="14FF0ED4" w14:textId="1D902534" w:rsidR="00F32E96" w:rsidRDefault="00F32E96" w:rsidP="00F32E96">
            <w:pPr>
              <w:snapToGrid/>
              <w:spacing w:before="0" w:line="259" w:lineRule="auto"/>
              <w:ind w:firstLine="400"/>
              <w:rPr>
                <w:rFonts w:eastAsia="宋体" w:cs="宋体"/>
                <w:lang w:val="en-GB"/>
              </w:rPr>
            </w:pPr>
            <w:r>
              <w:rPr>
                <w:rFonts w:eastAsia="Malgun Gothic" w:cs="宋体"/>
                <w:kern w:val="0"/>
                <w:lang w:eastAsia="ko-KR"/>
              </w:rPr>
              <w:t>Spreadtrum</w:t>
            </w:r>
          </w:p>
        </w:tc>
        <w:tc>
          <w:tcPr>
            <w:tcW w:w="7080" w:type="dxa"/>
          </w:tcPr>
          <w:p w14:paraId="17E8A37A" w14:textId="3DEFF284" w:rsidR="00F32E96" w:rsidRDefault="00F32E96" w:rsidP="00F32E96">
            <w:pPr>
              <w:snapToGrid/>
              <w:spacing w:before="0" w:line="259" w:lineRule="auto"/>
              <w:rPr>
                <w:rFonts w:cs="宋体"/>
                <w:lang w:val="en-GB"/>
              </w:rPr>
            </w:pPr>
            <w:r>
              <w:rPr>
                <w:rFonts w:eastAsia="Times New Roman" w:cs="宋体"/>
                <w:kern w:val="0"/>
                <w:lang w:val="en-GB"/>
              </w:rPr>
              <w:t>Separate</w:t>
            </w:r>
            <w:r w:rsidRPr="000643D7">
              <w:rPr>
                <w:rFonts w:eastAsia="Times New Roman" w:cs="宋体"/>
                <w:kern w:val="0"/>
                <w:lang w:val="en-GB"/>
              </w:rPr>
              <w:t xml:space="preserve"> UL muting symbols </w:t>
            </w:r>
            <w:r>
              <w:rPr>
                <w:rFonts w:eastAsia="Times New Roman" w:cs="宋体"/>
                <w:kern w:val="0"/>
                <w:lang w:val="en-GB"/>
              </w:rPr>
              <w:t xml:space="preserve">should be </w:t>
            </w:r>
            <w:r w:rsidRPr="000643D7">
              <w:rPr>
                <w:rFonts w:eastAsia="Times New Roman" w:cs="宋体"/>
                <w:kern w:val="0"/>
                <w:lang w:val="en-GB"/>
              </w:rPr>
              <w:t>configur</w:t>
            </w:r>
            <w:r>
              <w:rPr>
                <w:rFonts w:eastAsia="Times New Roman" w:cs="宋体"/>
                <w:kern w:val="0"/>
                <w:lang w:val="en-GB"/>
              </w:rPr>
              <w:t>ed</w:t>
            </w:r>
            <w:r w:rsidRPr="000643D7">
              <w:rPr>
                <w:rFonts w:eastAsia="Times New Roman" w:cs="宋体"/>
                <w:kern w:val="0"/>
                <w:lang w:val="en-GB"/>
              </w:rPr>
              <w:t xml:space="preserve"> for DG PUSCH, Type 1 CG PUSCH and Type 2 CG PUSCH</w:t>
            </w:r>
            <w:r>
              <w:rPr>
                <w:rFonts w:eastAsia="Times New Roman" w:cs="宋体"/>
                <w:kern w:val="0"/>
                <w:lang w:val="en-GB"/>
              </w:rPr>
              <w:t>.</w:t>
            </w:r>
          </w:p>
        </w:tc>
      </w:tr>
      <w:tr w:rsidR="00A63CA3" w14:paraId="0F746BF2" w14:textId="77777777" w:rsidTr="00AF7348">
        <w:tc>
          <w:tcPr>
            <w:tcW w:w="2547" w:type="dxa"/>
          </w:tcPr>
          <w:p w14:paraId="315E8157" w14:textId="76A24F8C" w:rsidR="00A63CA3" w:rsidRDefault="00A63CA3" w:rsidP="00A63CA3">
            <w:pPr>
              <w:snapToGrid/>
              <w:spacing w:before="0" w:line="259" w:lineRule="auto"/>
              <w:ind w:firstLine="400"/>
              <w:rPr>
                <w:rFonts w:eastAsia="宋体" w:cs="宋体"/>
                <w:kern w:val="0"/>
                <w:lang w:val="en-GB"/>
              </w:rPr>
            </w:pPr>
            <w:r w:rsidRPr="00970941">
              <w:rPr>
                <w:rFonts w:eastAsia="Times New Roman" w:cs="Times New Roman"/>
                <w:lang w:val="en-GB"/>
              </w:rPr>
              <w:t>QC</w:t>
            </w:r>
          </w:p>
        </w:tc>
        <w:tc>
          <w:tcPr>
            <w:tcW w:w="7080" w:type="dxa"/>
          </w:tcPr>
          <w:p w14:paraId="6C8EEC01" w14:textId="77777777" w:rsidR="00A63CA3" w:rsidRPr="00970941" w:rsidRDefault="00A63CA3" w:rsidP="00A63CA3">
            <w:pPr>
              <w:snapToGrid/>
              <w:spacing w:before="0" w:line="259" w:lineRule="auto"/>
              <w:rPr>
                <w:rFonts w:eastAsia="Times New Roman" w:cs="Times New Roman"/>
                <w:lang w:val="en-GB"/>
              </w:rPr>
            </w:pPr>
            <w:r>
              <w:rPr>
                <w:rFonts w:eastAsia="Times New Roman" w:cs="Times New Roman"/>
                <w:lang w:val="en-GB"/>
              </w:rPr>
              <w:t>Not support this proposal and Alt 2 is not clear.</w:t>
            </w:r>
          </w:p>
          <w:p w14:paraId="4200DDFF" w14:textId="77777777" w:rsidR="00A63CA3" w:rsidRPr="00970941" w:rsidRDefault="00A63CA3" w:rsidP="00A63CA3">
            <w:pPr>
              <w:snapToGrid/>
              <w:spacing w:before="0" w:line="259" w:lineRule="auto"/>
              <w:rPr>
                <w:rFonts w:eastAsia="Times New Roman" w:cs="Times New Roman"/>
                <w:lang w:val="en-GB"/>
              </w:rPr>
            </w:pPr>
            <w:r w:rsidRPr="00970941">
              <w:rPr>
                <w:rFonts w:eastAsia="Times New Roman" w:cs="Times New Roman"/>
                <w:lang w:val="en-GB"/>
              </w:rPr>
              <w:t xml:space="preserve">Single UL muting pattern shall be configured for DG PUSCH, Type 1 CG PUSCH and Type 2 CG </w:t>
            </w:r>
            <w:r w:rsidRPr="00970941">
              <w:rPr>
                <w:rFonts w:eastAsia="Times New Roman" w:cs="Times New Roman" w:hint="eastAsia"/>
                <w:lang w:val="en-GB"/>
              </w:rPr>
              <w:t>PUSCH</w:t>
            </w:r>
            <w:r w:rsidRPr="00970941">
              <w:rPr>
                <w:rFonts w:eastAsia="Times New Roman" w:cs="Times New Roman"/>
                <w:lang w:val="en-GB"/>
              </w:rPr>
              <w:t xml:space="preserve">. With agreed single pattern for DG PUSCH and Type 2 CG PUSCH, there is no use case to have different muting patterns for Type 1 CG </w:t>
            </w:r>
            <w:r w:rsidRPr="00970941">
              <w:rPr>
                <w:rFonts w:eastAsia="Times New Roman" w:cs="Times New Roman" w:hint="eastAsia"/>
                <w:lang w:val="en-GB"/>
              </w:rPr>
              <w:t>PUSCH</w:t>
            </w:r>
            <w:r w:rsidRPr="00970941">
              <w:rPr>
                <w:rFonts w:eastAsia="Times New Roman" w:cs="Times New Roman"/>
                <w:lang w:val="en-GB"/>
              </w:rPr>
              <w:t xml:space="preserve">. </w:t>
            </w:r>
          </w:p>
          <w:p w14:paraId="1194AB18" w14:textId="5E94C100" w:rsidR="00A63CA3" w:rsidRDefault="00A63CA3" w:rsidP="00A63CA3">
            <w:pPr>
              <w:snapToGrid/>
              <w:spacing w:before="0" w:line="259" w:lineRule="auto"/>
              <w:rPr>
                <w:rFonts w:eastAsia="Times New Roman" w:cs="宋体"/>
                <w:kern w:val="0"/>
                <w:lang w:val="en-GB"/>
              </w:rPr>
            </w:pPr>
            <w:r w:rsidRPr="00970941">
              <w:rPr>
                <w:rFonts w:eastAsia="Times New Roman" w:cs="Times New Roman"/>
                <w:lang w:val="en-GB"/>
              </w:rPr>
              <w:t xml:space="preserve">However, a configuration in Type 1 CG PUSCH </w:t>
            </w:r>
            <w:r>
              <w:rPr>
                <w:rFonts w:eastAsia="Times New Roman" w:cs="Times New Roman"/>
                <w:lang w:val="en-GB"/>
              </w:rPr>
              <w:t xml:space="preserve">RRC </w:t>
            </w:r>
            <w:r w:rsidRPr="00970941">
              <w:rPr>
                <w:rFonts w:eastAsia="Times New Roman" w:cs="Times New Roman"/>
                <w:lang w:val="en-GB"/>
              </w:rPr>
              <w:t>configuration shall be ok</w:t>
            </w:r>
            <w:r w:rsidR="006C658F">
              <w:rPr>
                <w:rFonts w:eastAsia="Times New Roman" w:cs="Times New Roman"/>
                <w:lang w:val="en-GB"/>
              </w:rPr>
              <w:t xml:space="preserve"> that </w:t>
            </w:r>
            <w:r w:rsidRPr="00970941">
              <w:rPr>
                <w:rFonts w:eastAsia="Times New Roman" w:cs="Times New Roman"/>
                <w:lang w:val="en-GB"/>
              </w:rPr>
              <w:t>“To determine the time location of UL muting symbol(s) in a slot for a PUSCH, the time location of each of one or two UL muting symbols is semi-statically configured for Type 1 CG PUSCH.”</w:t>
            </w:r>
          </w:p>
        </w:tc>
      </w:tr>
      <w:tr w:rsidR="0078760C" w14:paraId="6A63859B" w14:textId="77777777" w:rsidTr="00AF7348">
        <w:tc>
          <w:tcPr>
            <w:tcW w:w="2547" w:type="dxa"/>
          </w:tcPr>
          <w:p w14:paraId="005DED8C" w14:textId="55EA6E13" w:rsidR="0078760C" w:rsidRDefault="0078760C" w:rsidP="0078760C">
            <w:pPr>
              <w:snapToGrid/>
              <w:spacing w:before="0" w:line="259" w:lineRule="auto"/>
              <w:ind w:firstLine="400"/>
              <w:rPr>
                <w:rFonts w:eastAsia="MS Mincho" w:cs="宋体"/>
                <w:kern w:val="0"/>
                <w:lang w:val="en-GB" w:eastAsia="ja-JP"/>
              </w:rPr>
            </w:pPr>
            <w:r>
              <w:rPr>
                <w:rFonts w:eastAsia="Malgun Gothic" w:cs="宋体" w:hint="eastAsia"/>
                <w:kern w:val="0"/>
                <w:lang w:val="en-GB" w:eastAsia="ko-KR"/>
              </w:rPr>
              <w:t>Nokia</w:t>
            </w:r>
          </w:p>
        </w:tc>
        <w:tc>
          <w:tcPr>
            <w:tcW w:w="7080" w:type="dxa"/>
          </w:tcPr>
          <w:p w14:paraId="2E6EC40A" w14:textId="1D8DC00C" w:rsidR="0078760C" w:rsidRDefault="0078760C" w:rsidP="0078760C">
            <w:pPr>
              <w:snapToGrid/>
              <w:spacing w:before="0" w:line="259" w:lineRule="auto"/>
              <w:rPr>
                <w:rFonts w:eastAsia="MS Mincho" w:cs="宋体"/>
                <w:kern w:val="0"/>
                <w:lang w:val="en-GB" w:eastAsia="ja-JP"/>
              </w:rPr>
            </w:pPr>
            <w:r>
              <w:rPr>
                <w:rFonts w:eastAsia="Malgun Gothic" w:cs="宋体" w:hint="eastAsia"/>
                <w:kern w:val="0"/>
                <w:lang w:val="en-GB" w:eastAsia="ko-KR"/>
              </w:rPr>
              <w:t xml:space="preserve">We support Alt 2, we </w:t>
            </w:r>
            <w:r>
              <w:rPr>
                <w:rFonts w:eastAsia="Malgun Gothic" w:cs="宋体"/>
                <w:kern w:val="0"/>
                <w:lang w:val="en-GB" w:eastAsia="ko-KR"/>
              </w:rPr>
              <w:t>don’t</w:t>
            </w:r>
            <w:r>
              <w:rPr>
                <w:rFonts w:eastAsia="Malgun Gothic" w:cs="宋体" w:hint="eastAsia"/>
                <w:kern w:val="0"/>
                <w:lang w:val="en-GB" w:eastAsia="ko-KR"/>
              </w:rPr>
              <w:t xml:space="preserve"> think CG PUCSH type 1 should be configured the same muting pattern as the other types. </w:t>
            </w:r>
          </w:p>
        </w:tc>
      </w:tr>
    </w:tbl>
    <w:p w14:paraId="72735428" w14:textId="77777777" w:rsidR="005C53A2" w:rsidRDefault="005C53A2">
      <w:pPr>
        <w:spacing w:before="93"/>
        <w:rPr>
          <w:sz w:val="21"/>
          <w:lang w:val="en-GB" w:eastAsia="en-US"/>
        </w:rPr>
      </w:pPr>
    </w:p>
    <w:p w14:paraId="72735429" w14:textId="3664E442" w:rsidR="005C53A2" w:rsidRDefault="00507CD5">
      <w:pPr>
        <w:pStyle w:val="4"/>
        <w:numPr>
          <w:ilvl w:val="0"/>
          <w:numId w:val="0"/>
        </w:numPr>
        <w:snapToGrid w:val="0"/>
        <w:spacing w:before="0" w:after="120"/>
        <w:ind w:left="862" w:hanging="862"/>
        <w:rPr>
          <w:i w:val="0"/>
          <w:sz w:val="22"/>
          <w:szCs w:val="22"/>
          <w:highlight w:val="yellow"/>
        </w:rPr>
      </w:pPr>
      <w:r>
        <w:rPr>
          <w:i w:val="0"/>
          <w:sz w:val="22"/>
          <w:szCs w:val="22"/>
          <w:highlight w:val="yellow"/>
        </w:rPr>
        <w:lastRenderedPageBreak/>
        <w:t>Proposal 1-</w:t>
      </w:r>
      <w:r w:rsidR="00F21A01">
        <w:rPr>
          <w:i w:val="0"/>
          <w:sz w:val="22"/>
          <w:szCs w:val="22"/>
          <w:highlight w:val="yellow"/>
        </w:rPr>
        <w:t>3</w:t>
      </w:r>
    </w:p>
    <w:p w14:paraId="75AC3EAA" w14:textId="72C12DE7" w:rsidR="00D7570A" w:rsidRPr="00D45FA6" w:rsidRDefault="00D7570A">
      <w:pPr>
        <w:spacing w:before="0" w:after="120" w:line="240" w:lineRule="auto"/>
        <w:rPr>
          <w:rFonts w:eastAsia="宋体" w:cs="Times New Roman"/>
          <w:bCs/>
        </w:rPr>
      </w:pPr>
      <w:r w:rsidRPr="00D45FA6">
        <w:rPr>
          <w:rFonts w:eastAsia="宋体" w:cs="Times New Roman" w:hint="eastAsia"/>
          <w:bCs/>
        </w:rPr>
        <w:t>C</w:t>
      </w:r>
      <w:r w:rsidRPr="00D45FA6">
        <w:rPr>
          <w:rFonts w:eastAsia="宋体" w:cs="Times New Roman"/>
          <w:bCs/>
        </w:rPr>
        <w:t>onfirm the following working assumption</w:t>
      </w:r>
    </w:p>
    <w:p w14:paraId="5D1A2044" w14:textId="77777777" w:rsidR="00E204EF" w:rsidRPr="00EC252D" w:rsidRDefault="00E204EF" w:rsidP="00E204EF">
      <w:pPr>
        <w:rPr>
          <w:rFonts w:cs="Times"/>
          <w:b/>
          <w:bCs/>
        </w:rPr>
      </w:pPr>
      <w:r w:rsidRPr="00EC252D">
        <w:rPr>
          <w:rFonts w:cs="Times"/>
          <w:b/>
          <w:bCs/>
          <w:highlight w:val="darkYellow"/>
        </w:rPr>
        <w:t>Working assumption</w:t>
      </w:r>
    </w:p>
    <w:p w14:paraId="4E54A9F1" w14:textId="77777777" w:rsidR="00E204EF" w:rsidRPr="00EC252D" w:rsidRDefault="00E204EF" w:rsidP="00E204EF">
      <w:pPr>
        <w:rPr>
          <w:rFonts w:cs="Times"/>
        </w:rPr>
      </w:pPr>
      <w:r w:rsidRPr="00EC252D">
        <w:rPr>
          <w:rFonts w:cs="Times"/>
        </w:rPr>
        <w:t xml:space="preserve">For the frequency location configuration of UL resource muting for a PUSCH, for DFT-S-OFDM </w:t>
      </w:r>
    </w:p>
    <w:p w14:paraId="21086934" w14:textId="2FD98AF8" w:rsidR="00E204EF" w:rsidRDefault="00E204EF" w:rsidP="00634F95">
      <w:pPr>
        <w:pStyle w:val="aff"/>
        <w:widowControl/>
        <w:numPr>
          <w:ilvl w:val="0"/>
          <w:numId w:val="11"/>
        </w:numPr>
        <w:tabs>
          <w:tab w:val="left" w:pos="0"/>
        </w:tabs>
        <w:spacing w:before="0" w:line="240" w:lineRule="auto"/>
        <w:rPr>
          <w:rFonts w:cs="Times"/>
        </w:rPr>
      </w:pPr>
      <w:r w:rsidRPr="00EC252D">
        <w:rPr>
          <w:rFonts w:cs="Times"/>
        </w:rPr>
        <w:t>A comb offset {0, 1} is configured for the up to two UL muting symbols</w:t>
      </w:r>
    </w:p>
    <w:p w14:paraId="47B51526" w14:textId="77777777" w:rsidR="00887E66" w:rsidRPr="00B616FF" w:rsidRDefault="00887E66" w:rsidP="00B616FF">
      <w:pPr>
        <w:widowControl/>
        <w:tabs>
          <w:tab w:val="left" w:pos="0"/>
        </w:tabs>
        <w:spacing w:before="0" w:line="240" w:lineRule="auto"/>
        <w:rPr>
          <w:rFonts w:cs="Times"/>
        </w:rPr>
      </w:pPr>
    </w:p>
    <w:p w14:paraId="7273542C" w14:textId="643F910B" w:rsidR="005C53A2" w:rsidRDefault="00507CD5">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2"/>
        <w:tblW w:w="9627" w:type="dxa"/>
        <w:tblLook w:val="04A0" w:firstRow="1" w:lastRow="0" w:firstColumn="1" w:lastColumn="0" w:noHBand="0" w:noVBand="1"/>
      </w:tblPr>
      <w:tblGrid>
        <w:gridCol w:w="2547"/>
        <w:gridCol w:w="7080"/>
      </w:tblGrid>
      <w:tr w:rsidR="005C53A2" w14:paraId="7273542F" w14:textId="77777777">
        <w:tc>
          <w:tcPr>
            <w:tcW w:w="2547" w:type="dxa"/>
            <w:shd w:val="clear" w:color="auto" w:fill="DBDBDB"/>
          </w:tcPr>
          <w:p w14:paraId="7273542D" w14:textId="77777777" w:rsidR="005C53A2" w:rsidRDefault="005C53A2">
            <w:pPr>
              <w:snapToGrid/>
              <w:spacing w:before="0" w:line="259" w:lineRule="auto"/>
              <w:ind w:firstLine="400"/>
              <w:jc w:val="center"/>
              <w:rPr>
                <w:rFonts w:eastAsia="Times New Roman" w:cs="宋体"/>
                <w:kern w:val="0"/>
                <w:sz w:val="20"/>
                <w:szCs w:val="20"/>
                <w:lang w:val="en-GB"/>
              </w:rPr>
            </w:pPr>
          </w:p>
        </w:tc>
        <w:tc>
          <w:tcPr>
            <w:tcW w:w="7079" w:type="dxa"/>
            <w:shd w:val="clear" w:color="auto" w:fill="DBDBDB"/>
          </w:tcPr>
          <w:p w14:paraId="7273542E" w14:textId="77777777" w:rsidR="005C53A2" w:rsidRDefault="00507CD5">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5C53A2" w14:paraId="72735432" w14:textId="77777777">
        <w:trPr>
          <w:trHeight w:val="228"/>
        </w:trPr>
        <w:tc>
          <w:tcPr>
            <w:tcW w:w="2547" w:type="dxa"/>
          </w:tcPr>
          <w:p w14:paraId="72735430" w14:textId="77777777" w:rsidR="005C53A2" w:rsidRDefault="00507CD5">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2735431" w14:textId="4E6EC939" w:rsidR="005C53A2" w:rsidRPr="0078760C" w:rsidRDefault="00F61A1F">
            <w:pPr>
              <w:snapToGrid/>
              <w:spacing w:before="0" w:line="259" w:lineRule="auto"/>
              <w:rPr>
                <w:rFonts w:eastAsia="Malgun Gothic" w:cs="宋体"/>
                <w:kern w:val="0"/>
                <w:sz w:val="20"/>
                <w:szCs w:val="20"/>
                <w:lang w:eastAsia="ko-KR"/>
              </w:rPr>
            </w:pPr>
            <w:r>
              <w:rPr>
                <w:rFonts w:eastAsia="Malgun Gothic" w:cs="宋体"/>
                <w:kern w:val="0"/>
                <w:sz w:val="20"/>
                <w:szCs w:val="20"/>
                <w:lang w:eastAsia="ko-KR"/>
              </w:rPr>
              <w:t>Ericsson</w:t>
            </w:r>
            <w:r w:rsidR="00950976">
              <w:rPr>
                <w:rFonts w:eastAsia="Malgun Gothic" w:cs="宋体"/>
                <w:kern w:val="0"/>
                <w:sz w:val="20"/>
                <w:szCs w:val="20"/>
                <w:lang w:eastAsia="ko-KR"/>
              </w:rPr>
              <w:t>, Xiaomi</w:t>
            </w:r>
            <w:r w:rsidR="00DE5E35">
              <w:rPr>
                <w:rFonts w:eastAsia="Malgun Gothic" w:cs="宋体"/>
                <w:kern w:val="0"/>
                <w:sz w:val="20"/>
                <w:szCs w:val="20"/>
                <w:lang w:eastAsia="ko-KR"/>
              </w:rPr>
              <w:t>, IDC</w:t>
            </w:r>
            <w:r w:rsidR="00023F22">
              <w:rPr>
                <w:rFonts w:eastAsia="Malgun Gothic" w:cs="宋体"/>
                <w:kern w:val="0"/>
                <w:sz w:val="20"/>
                <w:szCs w:val="20"/>
                <w:lang w:eastAsia="ko-KR"/>
              </w:rPr>
              <w:t>, Sony</w:t>
            </w:r>
            <w:r w:rsidR="005C76F3">
              <w:rPr>
                <w:rFonts w:eastAsia="Malgun Gothic" w:cs="宋体"/>
                <w:kern w:val="0"/>
                <w:sz w:val="20"/>
                <w:szCs w:val="20"/>
                <w:lang w:eastAsia="ko-KR"/>
              </w:rPr>
              <w:t>, ZTE</w:t>
            </w:r>
            <w:r w:rsidR="00905131">
              <w:rPr>
                <w:rFonts w:eastAsia="Malgun Gothic" w:cs="宋体"/>
                <w:kern w:val="0"/>
                <w:sz w:val="20"/>
                <w:szCs w:val="20"/>
                <w:lang w:eastAsia="ko-KR"/>
              </w:rPr>
              <w:t>, Tejas Networks,</w:t>
            </w:r>
            <w:r w:rsidR="00D945B1">
              <w:rPr>
                <w:rFonts w:eastAsia="Malgun Gothic" w:cs="宋体"/>
                <w:kern w:val="0"/>
                <w:sz w:val="20"/>
                <w:szCs w:val="20"/>
                <w:lang w:eastAsia="ko-KR"/>
              </w:rPr>
              <w:t xml:space="preserve"> vivo</w:t>
            </w:r>
            <w:r w:rsidR="009D165D">
              <w:rPr>
                <w:rFonts w:eastAsia="Malgun Gothic" w:cs="宋体"/>
                <w:kern w:val="0"/>
                <w:sz w:val="20"/>
                <w:szCs w:val="20"/>
                <w:lang w:eastAsia="ko-KR"/>
              </w:rPr>
              <w:t>, Samsung</w:t>
            </w:r>
            <w:r w:rsidR="00F32E96">
              <w:rPr>
                <w:rFonts w:eastAsia="Malgun Gothic" w:cs="宋体"/>
                <w:kern w:val="0"/>
                <w:sz w:val="20"/>
                <w:szCs w:val="20"/>
                <w:lang w:eastAsia="ko-KR"/>
              </w:rPr>
              <w:t>, Spreadtrum</w:t>
            </w:r>
            <w:r w:rsidR="000D5802">
              <w:rPr>
                <w:rFonts w:cs="宋体" w:hint="eastAsia"/>
                <w:kern w:val="0"/>
                <w:sz w:val="20"/>
                <w:szCs w:val="20"/>
              </w:rPr>
              <w:t>, CMCC</w:t>
            </w:r>
            <w:r w:rsidR="00E768F2">
              <w:rPr>
                <w:rFonts w:cs="宋体"/>
                <w:kern w:val="0"/>
                <w:sz w:val="20"/>
                <w:szCs w:val="20"/>
              </w:rPr>
              <w:t>, NEC</w:t>
            </w:r>
            <w:r w:rsidR="0078760C">
              <w:rPr>
                <w:rFonts w:eastAsia="Malgun Gothic" w:cs="宋体" w:hint="eastAsia"/>
                <w:kern w:val="0"/>
                <w:sz w:val="20"/>
                <w:szCs w:val="20"/>
                <w:lang w:eastAsia="ko-KR"/>
              </w:rPr>
              <w:t>, Nokia</w:t>
            </w:r>
            <w:r w:rsidR="00C50092">
              <w:rPr>
                <w:rFonts w:eastAsia="Malgun Gothic" w:cs="宋体"/>
                <w:kern w:val="0"/>
                <w:sz w:val="20"/>
                <w:szCs w:val="20"/>
                <w:lang w:eastAsia="ko-KR"/>
              </w:rPr>
              <w:t>, LG</w:t>
            </w:r>
          </w:p>
        </w:tc>
      </w:tr>
      <w:tr w:rsidR="005C53A2" w14:paraId="72735435" w14:textId="77777777">
        <w:tc>
          <w:tcPr>
            <w:tcW w:w="2547" w:type="dxa"/>
          </w:tcPr>
          <w:p w14:paraId="72735433" w14:textId="77777777" w:rsidR="005C53A2" w:rsidRDefault="00507CD5">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72735434" w14:textId="29D91EA9" w:rsidR="005C53A2" w:rsidRDefault="00B370E6">
            <w:pPr>
              <w:snapToGrid/>
              <w:spacing w:before="0" w:line="259" w:lineRule="auto"/>
              <w:rPr>
                <w:rFonts w:eastAsia="宋体" w:cs="宋体"/>
                <w:kern w:val="0"/>
                <w:sz w:val="20"/>
                <w:szCs w:val="20"/>
              </w:rPr>
            </w:pPr>
            <w:r>
              <w:rPr>
                <w:rFonts w:eastAsia="宋体" w:cs="宋体"/>
                <w:kern w:val="0"/>
                <w:sz w:val="20"/>
                <w:szCs w:val="20"/>
              </w:rPr>
              <w:t>QC</w:t>
            </w:r>
          </w:p>
        </w:tc>
      </w:tr>
    </w:tbl>
    <w:p w14:paraId="72735436" w14:textId="77777777" w:rsidR="005C53A2" w:rsidRDefault="005C53A2">
      <w:pPr>
        <w:snapToGrid/>
        <w:spacing w:before="0" w:line="259" w:lineRule="auto"/>
        <w:rPr>
          <w:rFonts w:eastAsia="宋体" w:cs="Times New Roman"/>
          <w:b/>
          <w:sz w:val="20"/>
        </w:rPr>
      </w:pPr>
    </w:p>
    <w:tbl>
      <w:tblPr>
        <w:tblStyle w:val="12"/>
        <w:tblW w:w="9627" w:type="dxa"/>
        <w:tblLook w:val="04A0" w:firstRow="1" w:lastRow="0" w:firstColumn="1" w:lastColumn="0" w:noHBand="0" w:noVBand="1"/>
      </w:tblPr>
      <w:tblGrid>
        <w:gridCol w:w="2547"/>
        <w:gridCol w:w="7080"/>
      </w:tblGrid>
      <w:tr w:rsidR="005C53A2" w14:paraId="72735439" w14:textId="77777777" w:rsidTr="00D7570A">
        <w:tc>
          <w:tcPr>
            <w:tcW w:w="2547" w:type="dxa"/>
            <w:shd w:val="clear" w:color="auto" w:fill="DBDBDB"/>
          </w:tcPr>
          <w:p w14:paraId="72735437" w14:textId="77777777" w:rsidR="005C53A2" w:rsidRDefault="00507CD5">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c>
          <w:tcPr>
            <w:tcW w:w="7080" w:type="dxa"/>
            <w:shd w:val="clear" w:color="auto" w:fill="DBDBDB"/>
          </w:tcPr>
          <w:p w14:paraId="72735438" w14:textId="77777777" w:rsidR="005C53A2" w:rsidRDefault="00507CD5">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Views</w:t>
            </w:r>
          </w:p>
        </w:tc>
      </w:tr>
      <w:tr w:rsidR="005C53A2" w14:paraId="7273543D" w14:textId="77777777" w:rsidTr="00D7570A">
        <w:tc>
          <w:tcPr>
            <w:tcW w:w="2547" w:type="dxa"/>
          </w:tcPr>
          <w:p w14:paraId="7273543A" w14:textId="462E35E9" w:rsidR="005C53A2" w:rsidRDefault="00F61A1F">
            <w:pPr>
              <w:snapToGrid/>
              <w:spacing w:before="0" w:line="259" w:lineRule="auto"/>
              <w:ind w:firstLine="400"/>
              <w:rPr>
                <w:rFonts w:eastAsia="宋体" w:cs="宋体"/>
                <w:kern w:val="0"/>
                <w:sz w:val="20"/>
                <w:szCs w:val="20"/>
                <w:lang w:val="en-GB"/>
              </w:rPr>
            </w:pPr>
            <w:r>
              <w:rPr>
                <w:rFonts w:eastAsia="宋体" w:cs="宋体"/>
                <w:kern w:val="0"/>
                <w:sz w:val="20"/>
                <w:szCs w:val="20"/>
                <w:lang w:val="en-GB"/>
              </w:rPr>
              <w:t>Ericsson</w:t>
            </w:r>
          </w:p>
        </w:tc>
        <w:tc>
          <w:tcPr>
            <w:tcW w:w="7080" w:type="dxa"/>
          </w:tcPr>
          <w:p w14:paraId="7273543C" w14:textId="281AFF9D" w:rsidR="005C53A2" w:rsidRDefault="00F61A1F">
            <w:pPr>
              <w:snapToGrid/>
              <w:spacing w:before="0" w:line="259" w:lineRule="auto"/>
              <w:rPr>
                <w:rFonts w:cs="宋体"/>
                <w:kern w:val="0"/>
                <w:sz w:val="20"/>
                <w:szCs w:val="20"/>
                <w:lang w:val="en-GB"/>
              </w:rPr>
            </w:pPr>
            <w:r>
              <w:rPr>
                <w:rFonts w:cs="宋体"/>
                <w:kern w:val="0"/>
                <w:sz w:val="20"/>
                <w:szCs w:val="20"/>
                <w:lang w:val="en-GB"/>
              </w:rPr>
              <w:t>We support to confirm the WA; from the perspective of having consistency between CP-OFDM and DFT-s-OFDM. We see no reason to have less flexibility for DFT-s-OFDM than CP-OFDM.</w:t>
            </w:r>
          </w:p>
        </w:tc>
      </w:tr>
      <w:tr w:rsidR="005C76F3" w14:paraId="72735440" w14:textId="77777777" w:rsidTr="00D7570A">
        <w:tc>
          <w:tcPr>
            <w:tcW w:w="2547" w:type="dxa"/>
          </w:tcPr>
          <w:p w14:paraId="7273543E" w14:textId="1A05FB60" w:rsidR="005C76F3" w:rsidRDefault="005C76F3" w:rsidP="005C76F3">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80" w:type="dxa"/>
          </w:tcPr>
          <w:p w14:paraId="7273543F" w14:textId="72894413" w:rsidR="005C76F3" w:rsidRDefault="005C76F3" w:rsidP="005C76F3">
            <w:pPr>
              <w:snapToGrid/>
              <w:spacing w:before="0" w:line="259" w:lineRule="auto"/>
              <w:rPr>
                <w:rFonts w:cs="宋体"/>
                <w:kern w:val="0"/>
                <w:sz w:val="20"/>
                <w:szCs w:val="20"/>
                <w:lang w:val="en-GB"/>
              </w:rPr>
            </w:pPr>
            <w:r>
              <w:rPr>
                <w:rFonts w:cs="宋体"/>
                <w:kern w:val="0"/>
                <w:sz w:val="20"/>
                <w:szCs w:val="20"/>
              </w:rPr>
              <w:t xml:space="preserve">The unified solution should be applied to CP-OFDM and DFT-S-OFDM. </w:t>
            </w:r>
          </w:p>
        </w:tc>
      </w:tr>
      <w:tr w:rsidR="00F841B5" w14:paraId="72735443" w14:textId="77777777" w:rsidTr="00D7570A">
        <w:tc>
          <w:tcPr>
            <w:tcW w:w="2547" w:type="dxa"/>
          </w:tcPr>
          <w:p w14:paraId="72735441" w14:textId="7FC7E8A6" w:rsidR="00F841B5" w:rsidRDefault="00F841B5" w:rsidP="00F841B5">
            <w:pPr>
              <w:snapToGrid/>
              <w:spacing w:before="0" w:line="259" w:lineRule="auto"/>
              <w:ind w:firstLine="400"/>
              <w:rPr>
                <w:rFonts w:eastAsia="宋体" w:cs="宋体"/>
                <w:kern w:val="0"/>
                <w:sz w:val="20"/>
                <w:szCs w:val="20"/>
                <w:lang w:val="en-GB"/>
              </w:rPr>
            </w:pPr>
            <w:r>
              <w:rPr>
                <w:rFonts w:eastAsia="宋体" w:cs="宋体"/>
                <w:kern w:val="0"/>
                <w:sz w:val="20"/>
                <w:szCs w:val="20"/>
                <w:lang w:val="en-GB"/>
              </w:rPr>
              <w:t>QC</w:t>
            </w:r>
          </w:p>
        </w:tc>
        <w:tc>
          <w:tcPr>
            <w:tcW w:w="7080" w:type="dxa"/>
          </w:tcPr>
          <w:p w14:paraId="72735442" w14:textId="3335206A" w:rsidR="00F841B5" w:rsidRDefault="00F841B5" w:rsidP="00F841B5">
            <w:pPr>
              <w:snapToGrid/>
              <w:spacing w:before="0" w:line="259" w:lineRule="auto"/>
              <w:rPr>
                <w:rFonts w:eastAsia="Times New Roman" w:cs="宋体"/>
                <w:kern w:val="0"/>
                <w:sz w:val="20"/>
                <w:szCs w:val="20"/>
                <w:lang w:val="en-GB"/>
              </w:rPr>
            </w:pPr>
            <w:r>
              <w:rPr>
                <w:rFonts w:cs="宋体"/>
                <w:kern w:val="0"/>
                <w:sz w:val="20"/>
                <w:szCs w:val="20"/>
                <w:lang w:val="en-GB"/>
              </w:rPr>
              <w:t xml:space="preserve">Different from CP-OFDM, in which case the configured comb offset can help with UL muting symbol overlapping with PTRS symbol, for DFT-s-OFDM, there is no use case to configure comb offset {0,1}. </w:t>
            </w:r>
            <w:r w:rsidRPr="00D42784">
              <w:rPr>
                <w:rFonts w:cs="宋体"/>
                <w:kern w:val="0"/>
                <w:sz w:val="20"/>
                <w:szCs w:val="20"/>
                <w:lang w:val="en-GB"/>
              </w:rPr>
              <w:t>A predefine comb offset {0} can simply the spec impact and simply UE implementation for UL muting for DFT-s-OFDM.</w:t>
            </w:r>
          </w:p>
        </w:tc>
      </w:tr>
      <w:tr w:rsidR="009C0A80" w14:paraId="72735446" w14:textId="77777777" w:rsidTr="00D7570A">
        <w:tc>
          <w:tcPr>
            <w:tcW w:w="2547" w:type="dxa"/>
          </w:tcPr>
          <w:p w14:paraId="72735444" w14:textId="4FABEF72" w:rsidR="009C0A80" w:rsidRDefault="009C0A80" w:rsidP="009C0A80">
            <w:pPr>
              <w:snapToGrid/>
              <w:spacing w:before="0" w:line="259" w:lineRule="auto"/>
              <w:ind w:firstLine="400"/>
              <w:rPr>
                <w:rFonts w:eastAsia="宋体" w:cs="宋体"/>
                <w:kern w:val="0"/>
                <w:sz w:val="20"/>
                <w:szCs w:val="20"/>
              </w:rPr>
            </w:pPr>
            <w:r>
              <w:rPr>
                <w:rFonts w:eastAsia="宋体" w:cs="宋体" w:hint="eastAsia"/>
                <w:kern w:val="0"/>
                <w:sz w:val="20"/>
                <w:szCs w:val="20"/>
                <w:lang w:val="en-GB"/>
              </w:rPr>
              <w:t>DOCOMO</w:t>
            </w:r>
          </w:p>
        </w:tc>
        <w:tc>
          <w:tcPr>
            <w:tcW w:w="7080" w:type="dxa"/>
          </w:tcPr>
          <w:p w14:paraId="72735445" w14:textId="120DCB8C" w:rsidR="009C0A80" w:rsidRDefault="009C0A80" w:rsidP="009C0A80">
            <w:pPr>
              <w:snapToGrid/>
              <w:spacing w:before="0" w:line="259" w:lineRule="auto"/>
              <w:rPr>
                <w:rFonts w:eastAsia="宋体" w:cs="宋体"/>
                <w:kern w:val="0"/>
                <w:sz w:val="20"/>
                <w:szCs w:val="20"/>
              </w:rPr>
            </w:pPr>
            <w:r>
              <w:rPr>
                <w:rFonts w:cs="宋体" w:hint="eastAsia"/>
                <w:kern w:val="0"/>
                <w:sz w:val="20"/>
                <w:szCs w:val="20"/>
                <w:lang w:val="en-GB"/>
              </w:rPr>
              <w:t>If Proposal 1-8 is agreed, UL muting is not applied on symbol containing PTRS REs, the motivation to have configured comb offset value is not clear. We think a predefined comb offset value is enough.</w:t>
            </w:r>
          </w:p>
        </w:tc>
      </w:tr>
      <w:tr w:rsidR="0078760C" w14:paraId="72735449" w14:textId="77777777" w:rsidTr="00D7570A">
        <w:tc>
          <w:tcPr>
            <w:tcW w:w="2547" w:type="dxa"/>
          </w:tcPr>
          <w:p w14:paraId="72735447" w14:textId="2E9DAFB2" w:rsidR="0078760C" w:rsidRDefault="0078760C" w:rsidP="0078760C">
            <w:pPr>
              <w:snapToGrid/>
              <w:spacing w:before="0" w:line="259" w:lineRule="auto"/>
              <w:ind w:firstLine="400"/>
              <w:rPr>
                <w:rFonts w:eastAsia="宋体" w:cs="宋体"/>
                <w:sz w:val="20"/>
                <w:lang w:val="en-GB"/>
              </w:rPr>
            </w:pPr>
            <w:r>
              <w:rPr>
                <w:rFonts w:eastAsia="Malgun Gothic" w:cs="宋体" w:hint="eastAsia"/>
                <w:kern w:val="0"/>
                <w:sz w:val="20"/>
                <w:szCs w:val="20"/>
                <w:lang w:val="en-GB" w:eastAsia="ko-KR"/>
              </w:rPr>
              <w:t>Nokia</w:t>
            </w:r>
          </w:p>
        </w:tc>
        <w:tc>
          <w:tcPr>
            <w:tcW w:w="7080" w:type="dxa"/>
          </w:tcPr>
          <w:p w14:paraId="72735448" w14:textId="726A1947" w:rsidR="0078760C" w:rsidRDefault="0078760C" w:rsidP="0078760C">
            <w:pPr>
              <w:snapToGrid/>
              <w:spacing w:before="0" w:line="259" w:lineRule="auto"/>
              <w:rPr>
                <w:rFonts w:cs="宋体"/>
                <w:sz w:val="20"/>
              </w:rPr>
            </w:pPr>
            <w:r>
              <w:rPr>
                <w:rFonts w:eastAsia="Malgun Gothic" w:cs="宋体" w:hint="eastAsia"/>
                <w:kern w:val="0"/>
                <w:sz w:val="20"/>
                <w:szCs w:val="20"/>
                <w:lang w:val="en-GB" w:eastAsia="ko-KR"/>
              </w:rPr>
              <w:t>W</w:t>
            </w:r>
            <w:r>
              <w:rPr>
                <w:rFonts w:eastAsia="Malgun Gothic" w:cs="宋体"/>
                <w:kern w:val="0"/>
                <w:sz w:val="20"/>
                <w:szCs w:val="20"/>
                <w:lang w:val="en-GB" w:eastAsia="ko-KR"/>
              </w:rPr>
              <w:t>i</w:t>
            </w:r>
            <w:r>
              <w:rPr>
                <w:rFonts w:eastAsia="Malgun Gothic" w:cs="宋体" w:hint="eastAsia"/>
                <w:kern w:val="0"/>
                <w:sz w:val="20"/>
                <w:szCs w:val="20"/>
                <w:lang w:val="en-GB" w:eastAsia="ko-KR"/>
              </w:rPr>
              <w:t xml:space="preserve">th this agreement, we prefer half-DFT sized implementation in the specification for better reading. </w:t>
            </w:r>
          </w:p>
        </w:tc>
      </w:tr>
      <w:tr w:rsidR="00C50092" w14:paraId="7273544C" w14:textId="77777777" w:rsidTr="00D7570A">
        <w:tc>
          <w:tcPr>
            <w:tcW w:w="2547" w:type="dxa"/>
          </w:tcPr>
          <w:p w14:paraId="7273544A" w14:textId="28744C41" w:rsidR="00C50092" w:rsidRDefault="00C50092" w:rsidP="00C50092">
            <w:pPr>
              <w:snapToGrid/>
              <w:spacing w:before="0" w:line="259" w:lineRule="auto"/>
              <w:ind w:firstLine="400"/>
              <w:rPr>
                <w:rFonts w:eastAsia="宋体" w:cs="宋体"/>
                <w:sz w:val="20"/>
                <w:lang w:val="en-GB"/>
              </w:rPr>
            </w:pPr>
            <w:r>
              <w:rPr>
                <w:rFonts w:eastAsia="Malgun Gothic" w:cs="宋体" w:hint="eastAsia"/>
                <w:sz w:val="20"/>
                <w:lang w:val="en-GB" w:eastAsia="ko-KR"/>
              </w:rPr>
              <w:t>L</w:t>
            </w:r>
            <w:r>
              <w:rPr>
                <w:rFonts w:eastAsia="Malgun Gothic" w:cs="宋体"/>
                <w:sz w:val="20"/>
                <w:lang w:val="en-GB" w:eastAsia="ko-KR"/>
              </w:rPr>
              <w:t>G</w:t>
            </w:r>
          </w:p>
        </w:tc>
        <w:tc>
          <w:tcPr>
            <w:tcW w:w="7080" w:type="dxa"/>
          </w:tcPr>
          <w:p w14:paraId="7273544B" w14:textId="109E1303" w:rsidR="00C50092" w:rsidRDefault="00C50092" w:rsidP="00C50092">
            <w:pPr>
              <w:snapToGrid/>
              <w:spacing w:before="0" w:line="259" w:lineRule="auto"/>
              <w:rPr>
                <w:rFonts w:cs="宋体"/>
                <w:sz w:val="20"/>
              </w:rPr>
            </w:pPr>
            <w:r>
              <w:rPr>
                <w:rFonts w:eastAsia="Malgun Gothic" w:cs="宋体" w:hint="eastAsia"/>
                <w:sz w:val="20"/>
                <w:lang w:eastAsia="ko-KR"/>
              </w:rPr>
              <w:t>I</w:t>
            </w:r>
            <w:r>
              <w:rPr>
                <w:rFonts w:eastAsia="Malgun Gothic" w:cs="宋体"/>
                <w:sz w:val="20"/>
                <w:lang w:eastAsia="ko-KR"/>
              </w:rPr>
              <w:t>t is our understanding that this is only targeting for whether UL muting for a PUSCH is supported or not, and we have separate proposal for the case whether it impacts to PTRS or not.</w:t>
            </w:r>
          </w:p>
        </w:tc>
      </w:tr>
    </w:tbl>
    <w:p w14:paraId="72735464" w14:textId="3766CE59" w:rsidR="005C53A2" w:rsidRDefault="005C53A2">
      <w:pPr>
        <w:spacing w:before="93"/>
        <w:rPr>
          <w:sz w:val="21"/>
          <w:lang w:val="en-GB" w:eastAsia="en-US"/>
        </w:rPr>
      </w:pPr>
    </w:p>
    <w:p w14:paraId="0E11F543" w14:textId="77777777" w:rsidR="0083314D" w:rsidRDefault="0083314D" w:rsidP="0083314D">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1-4</w:t>
      </w:r>
    </w:p>
    <w:p w14:paraId="3FDEDAE5" w14:textId="4DA86863" w:rsidR="00487D28" w:rsidRPr="00136BF0" w:rsidRDefault="00136BF0" w:rsidP="00136BF0">
      <w:pPr>
        <w:widowControl/>
        <w:suppressAutoHyphens w:val="0"/>
        <w:overflowPunct w:val="0"/>
        <w:adjustRightInd w:val="0"/>
        <w:spacing w:before="0" w:after="120" w:line="240" w:lineRule="auto"/>
        <w:textAlignment w:val="baseline"/>
        <w:rPr>
          <w:rFonts w:cs="Times"/>
          <w:szCs w:val="20"/>
        </w:rPr>
      </w:pPr>
      <w:r w:rsidRPr="00136BF0">
        <w:rPr>
          <w:rFonts w:cs="Times"/>
          <w:szCs w:val="20"/>
        </w:rPr>
        <w:t>A UE can be configured to applied UL resource muting in SBFD symbols</w:t>
      </w:r>
      <w:r>
        <w:rPr>
          <w:rFonts w:cs="Times"/>
          <w:szCs w:val="20"/>
        </w:rPr>
        <w:t>,</w:t>
      </w:r>
      <w:r w:rsidRPr="00136BF0">
        <w:rPr>
          <w:rFonts w:cs="Times"/>
          <w:szCs w:val="20"/>
        </w:rPr>
        <w:t xml:space="preserve"> non-SBFD symbols</w:t>
      </w:r>
      <w:r>
        <w:rPr>
          <w:rFonts w:cs="Times"/>
          <w:szCs w:val="20"/>
        </w:rPr>
        <w:t xml:space="preserve"> or both </w:t>
      </w:r>
      <w:r w:rsidRPr="00136BF0">
        <w:rPr>
          <w:rFonts w:cs="Times"/>
          <w:szCs w:val="20"/>
        </w:rPr>
        <w:t>SBFD symbols</w:t>
      </w:r>
      <w:r>
        <w:rPr>
          <w:rFonts w:cs="Times"/>
          <w:szCs w:val="20"/>
        </w:rPr>
        <w:t xml:space="preserve"> </w:t>
      </w:r>
      <w:r>
        <w:rPr>
          <w:rFonts w:cs="Times" w:hint="eastAsia"/>
          <w:szCs w:val="20"/>
        </w:rPr>
        <w:t>and</w:t>
      </w:r>
      <w:r w:rsidRPr="00136BF0">
        <w:rPr>
          <w:rFonts w:cs="Times"/>
          <w:szCs w:val="20"/>
        </w:rPr>
        <w:t xml:space="preserve"> non-SBFD</w:t>
      </w:r>
      <w:r>
        <w:rPr>
          <w:rFonts w:cs="Times"/>
          <w:szCs w:val="20"/>
        </w:rPr>
        <w:t xml:space="preserve"> symbols.</w:t>
      </w:r>
    </w:p>
    <w:p w14:paraId="63FEBF74" w14:textId="77777777" w:rsidR="0083314D" w:rsidRPr="00E46829" w:rsidRDefault="0083314D" w:rsidP="0083314D">
      <w:pPr>
        <w:widowControl/>
        <w:suppressAutoHyphens w:val="0"/>
        <w:overflowPunct w:val="0"/>
        <w:adjustRightInd w:val="0"/>
        <w:spacing w:before="0" w:after="120" w:line="240" w:lineRule="auto"/>
        <w:textAlignment w:val="baseline"/>
        <w:rPr>
          <w:rFonts w:cs="Times"/>
          <w:szCs w:val="20"/>
        </w:rPr>
      </w:pPr>
    </w:p>
    <w:p w14:paraId="3F03A1C1" w14:textId="77777777" w:rsidR="0083314D" w:rsidRDefault="0083314D" w:rsidP="0083314D">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2"/>
        <w:tblW w:w="9627" w:type="dxa"/>
        <w:tblLook w:val="04A0" w:firstRow="1" w:lastRow="0" w:firstColumn="1" w:lastColumn="0" w:noHBand="0" w:noVBand="1"/>
      </w:tblPr>
      <w:tblGrid>
        <w:gridCol w:w="2547"/>
        <w:gridCol w:w="7080"/>
      </w:tblGrid>
      <w:tr w:rsidR="0083314D" w14:paraId="2C5C0602" w14:textId="77777777" w:rsidTr="003008A1">
        <w:tc>
          <w:tcPr>
            <w:tcW w:w="2547" w:type="dxa"/>
            <w:shd w:val="clear" w:color="auto" w:fill="DBDBDB"/>
          </w:tcPr>
          <w:p w14:paraId="09613013" w14:textId="77777777" w:rsidR="0083314D" w:rsidRDefault="0083314D" w:rsidP="003008A1">
            <w:pPr>
              <w:snapToGrid/>
              <w:spacing w:before="0" w:line="259" w:lineRule="auto"/>
              <w:ind w:firstLine="400"/>
              <w:jc w:val="center"/>
              <w:rPr>
                <w:rFonts w:eastAsia="Times New Roman" w:cs="宋体"/>
                <w:kern w:val="0"/>
                <w:sz w:val="20"/>
                <w:szCs w:val="20"/>
                <w:lang w:val="en-GB"/>
              </w:rPr>
            </w:pPr>
          </w:p>
        </w:tc>
        <w:tc>
          <w:tcPr>
            <w:tcW w:w="7079" w:type="dxa"/>
            <w:shd w:val="clear" w:color="auto" w:fill="DBDBDB"/>
          </w:tcPr>
          <w:p w14:paraId="707DFCE6" w14:textId="77777777" w:rsidR="0083314D" w:rsidRDefault="0083314D" w:rsidP="003008A1">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83314D" w14:paraId="1906AE5E" w14:textId="77777777" w:rsidTr="003008A1">
        <w:trPr>
          <w:trHeight w:val="228"/>
        </w:trPr>
        <w:tc>
          <w:tcPr>
            <w:tcW w:w="2547" w:type="dxa"/>
          </w:tcPr>
          <w:p w14:paraId="615F3758" w14:textId="77777777" w:rsidR="0083314D" w:rsidRPr="00CB37E2" w:rsidRDefault="0083314D" w:rsidP="003008A1">
            <w:pPr>
              <w:snapToGrid/>
              <w:spacing w:before="0" w:line="259" w:lineRule="auto"/>
              <w:ind w:firstLine="400"/>
              <w:rPr>
                <w:rFonts w:eastAsia="Malgun Gothic" w:cs="宋体"/>
                <w:kern w:val="0"/>
                <w:szCs w:val="20"/>
                <w:lang w:val="en-GB" w:eastAsia="ko-KR"/>
              </w:rPr>
            </w:pPr>
            <w:r w:rsidRPr="00CB37E2">
              <w:rPr>
                <w:rFonts w:eastAsia="Malgun Gothic" w:cs="宋体"/>
                <w:kern w:val="0"/>
                <w:szCs w:val="20"/>
                <w:lang w:val="en-GB" w:eastAsia="ko-KR"/>
              </w:rPr>
              <w:t>Support</w:t>
            </w:r>
          </w:p>
        </w:tc>
        <w:tc>
          <w:tcPr>
            <w:tcW w:w="7079" w:type="dxa"/>
          </w:tcPr>
          <w:p w14:paraId="1CDB02CA" w14:textId="77777777" w:rsidR="0083314D" w:rsidRDefault="0083314D" w:rsidP="003008A1">
            <w:pPr>
              <w:snapToGrid/>
              <w:spacing w:before="0" w:line="259" w:lineRule="auto"/>
              <w:rPr>
                <w:rFonts w:eastAsia="宋体" w:cs="宋体"/>
                <w:kern w:val="0"/>
                <w:sz w:val="20"/>
                <w:szCs w:val="20"/>
              </w:rPr>
            </w:pPr>
          </w:p>
        </w:tc>
      </w:tr>
      <w:tr w:rsidR="0083314D" w14:paraId="047BCDBC" w14:textId="77777777" w:rsidTr="003008A1">
        <w:tc>
          <w:tcPr>
            <w:tcW w:w="2547" w:type="dxa"/>
          </w:tcPr>
          <w:p w14:paraId="305BFB5B" w14:textId="77777777" w:rsidR="0083314D" w:rsidRPr="00CB37E2" w:rsidRDefault="0083314D" w:rsidP="003008A1">
            <w:pPr>
              <w:snapToGrid/>
              <w:spacing w:before="0" w:line="259" w:lineRule="auto"/>
              <w:ind w:firstLine="400"/>
              <w:rPr>
                <w:rFonts w:eastAsia="Malgun Gothic" w:cs="宋体"/>
                <w:kern w:val="0"/>
                <w:szCs w:val="20"/>
                <w:lang w:val="en-GB" w:eastAsia="ko-KR"/>
              </w:rPr>
            </w:pPr>
            <w:r w:rsidRPr="00CB37E2">
              <w:rPr>
                <w:rFonts w:eastAsia="Malgun Gothic" w:cs="宋体"/>
                <w:kern w:val="0"/>
                <w:szCs w:val="20"/>
                <w:lang w:val="en-GB" w:eastAsia="ko-KR"/>
              </w:rPr>
              <w:t>Not support</w:t>
            </w:r>
          </w:p>
        </w:tc>
        <w:tc>
          <w:tcPr>
            <w:tcW w:w="7079" w:type="dxa"/>
          </w:tcPr>
          <w:p w14:paraId="53C6962B" w14:textId="2AA3B5A1" w:rsidR="0083314D" w:rsidRPr="0078760C" w:rsidRDefault="009C3DA5" w:rsidP="003008A1">
            <w:pPr>
              <w:snapToGrid/>
              <w:spacing w:before="0" w:line="259" w:lineRule="auto"/>
              <w:rPr>
                <w:rFonts w:eastAsia="Malgun Gothic" w:cs="宋体"/>
                <w:kern w:val="0"/>
                <w:sz w:val="20"/>
                <w:szCs w:val="20"/>
                <w:lang w:eastAsia="ko-KR"/>
              </w:rPr>
            </w:pPr>
            <w:r>
              <w:rPr>
                <w:rFonts w:cs="宋体" w:hint="eastAsia"/>
                <w:kern w:val="0"/>
                <w:sz w:val="20"/>
                <w:szCs w:val="20"/>
              </w:rPr>
              <w:t>X</w:t>
            </w:r>
            <w:r>
              <w:rPr>
                <w:rFonts w:cs="宋体"/>
                <w:kern w:val="0"/>
                <w:sz w:val="20"/>
                <w:szCs w:val="20"/>
              </w:rPr>
              <w:t>iaomi</w:t>
            </w:r>
            <w:r w:rsidR="00376C11">
              <w:rPr>
                <w:rFonts w:cs="宋体"/>
                <w:kern w:val="0"/>
                <w:sz w:val="20"/>
                <w:szCs w:val="20"/>
              </w:rPr>
              <w:t>, Tejas Networks</w:t>
            </w:r>
            <w:r w:rsidR="000D5802">
              <w:rPr>
                <w:rFonts w:cs="宋体" w:hint="eastAsia"/>
                <w:kern w:val="0"/>
                <w:sz w:val="20"/>
                <w:szCs w:val="20"/>
              </w:rPr>
              <w:t>, CMCC</w:t>
            </w:r>
            <w:r w:rsidR="005B58AE">
              <w:rPr>
                <w:rFonts w:cs="宋体" w:hint="eastAsia"/>
                <w:kern w:val="0"/>
                <w:sz w:val="20"/>
                <w:szCs w:val="20"/>
              </w:rPr>
              <w:t>, DOCOMO</w:t>
            </w:r>
            <w:r w:rsidR="00E768F2">
              <w:rPr>
                <w:rFonts w:cs="宋体"/>
                <w:kern w:val="0"/>
                <w:sz w:val="20"/>
                <w:szCs w:val="20"/>
              </w:rPr>
              <w:t>, NEC</w:t>
            </w:r>
            <w:r w:rsidR="0078760C">
              <w:rPr>
                <w:rFonts w:eastAsia="Malgun Gothic" w:cs="宋体" w:hint="eastAsia"/>
                <w:kern w:val="0"/>
                <w:sz w:val="20"/>
                <w:szCs w:val="20"/>
                <w:lang w:eastAsia="ko-KR"/>
              </w:rPr>
              <w:t>, Nokia</w:t>
            </w:r>
            <w:r w:rsidR="00C50092">
              <w:rPr>
                <w:rFonts w:eastAsia="Malgun Gothic" w:cs="宋体"/>
                <w:kern w:val="0"/>
                <w:sz w:val="20"/>
                <w:szCs w:val="20"/>
                <w:lang w:eastAsia="ko-KR"/>
              </w:rPr>
              <w:t>, LG</w:t>
            </w:r>
          </w:p>
        </w:tc>
      </w:tr>
    </w:tbl>
    <w:p w14:paraId="1C905E2C" w14:textId="77777777" w:rsidR="0083314D" w:rsidRDefault="0083314D" w:rsidP="0083314D">
      <w:pPr>
        <w:snapToGrid/>
        <w:spacing w:before="0" w:line="259" w:lineRule="auto"/>
        <w:rPr>
          <w:rFonts w:eastAsia="宋体" w:cs="Times New Roman"/>
          <w:b/>
          <w:sz w:val="20"/>
        </w:rPr>
      </w:pPr>
    </w:p>
    <w:tbl>
      <w:tblPr>
        <w:tblStyle w:val="12"/>
        <w:tblW w:w="9627" w:type="dxa"/>
        <w:tblLook w:val="04A0" w:firstRow="1" w:lastRow="0" w:firstColumn="1" w:lastColumn="0" w:noHBand="0" w:noVBand="1"/>
      </w:tblPr>
      <w:tblGrid>
        <w:gridCol w:w="2547"/>
        <w:gridCol w:w="7080"/>
      </w:tblGrid>
      <w:tr w:rsidR="0083314D" w14:paraId="0B023612" w14:textId="77777777" w:rsidTr="003008A1">
        <w:tc>
          <w:tcPr>
            <w:tcW w:w="2547" w:type="dxa"/>
            <w:shd w:val="clear" w:color="auto" w:fill="DBDBDB"/>
          </w:tcPr>
          <w:p w14:paraId="69796C4A" w14:textId="77777777" w:rsidR="0083314D" w:rsidRDefault="0083314D" w:rsidP="003008A1">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c>
          <w:tcPr>
            <w:tcW w:w="7080" w:type="dxa"/>
            <w:shd w:val="clear" w:color="auto" w:fill="DBDBDB"/>
          </w:tcPr>
          <w:p w14:paraId="723C3676" w14:textId="77777777" w:rsidR="0083314D" w:rsidRDefault="0083314D" w:rsidP="003008A1">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Views</w:t>
            </w:r>
          </w:p>
        </w:tc>
      </w:tr>
      <w:tr w:rsidR="0083314D" w14:paraId="42C09EDA" w14:textId="77777777" w:rsidTr="003008A1">
        <w:tc>
          <w:tcPr>
            <w:tcW w:w="2547" w:type="dxa"/>
          </w:tcPr>
          <w:p w14:paraId="6EE104E9" w14:textId="07C9AFC1" w:rsidR="0083314D" w:rsidRDefault="009C3DA5" w:rsidP="003008A1">
            <w:pPr>
              <w:snapToGrid/>
              <w:spacing w:before="0" w:line="259" w:lineRule="auto"/>
              <w:ind w:firstLine="400"/>
              <w:rPr>
                <w:rFonts w:eastAsia="宋体" w:cs="宋体"/>
                <w:kern w:val="0"/>
                <w:sz w:val="20"/>
                <w:szCs w:val="20"/>
                <w:lang w:val="en-GB"/>
              </w:rPr>
            </w:pPr>
            <w:r>
              <w:rPr>
                <w:rFonts w:eastAsia="宋体" w:cs="宋体" w:hint="eastAsia"/>
                <w:kern w:val="0"/>
                <w:sz w:val="20"/>
                <w:szCs w:val="20"/>
                <w:lang w:val="en-GB"/>
              </w:rPr>
              <w:t>X</w:t>
            </w:r>
            <w:r>
              <w:rPr>
                <w:rFonts w:eastAsia="宋体" w:cs="宋体"/>
                <w:kern w:val="0"/>
                <w:sz w:val="20"/>
                <w:szCs w:val="20"/>
                <w:lang w:val="en-GB"/>
              </w:rPr>
              <w:t>iaomi</w:t>
            </w:r>
          </w:p>
        </w:tc>
        <w:tc>
          <w:tcPr>
            <w:tcW w:w="7080" w:type="dxa"/>
          </w:tcPr>
          <w:p w14:paraId="49865D93" w14:textId="14CA5D2A" w:rsidR="0083314D" w:rsidRDefault="009C3DA5" w:rsidP="003008A1">
            <w:pPr>
              <w:snapToGrid/>
              <w:spacing w:before="0" w:line="259" w:lineRule="auto"/>
              <w:rPr>
                <w:rFonts w:cs="宋体"/>
                <w:kern w:val="0"/>
                <w:sz w:val="20"/>
                <w:szCs w:val="20"/>
                <w:lang w:val="en-GB"/>
              </w:rPr>
            </w:pPr>
            <w:r>
              <w:rPr>
                <w:rFonts w:cs="宋体" w:hint="eastAsia"/>
                <w:kern w:val="0"/>
                <w:sz w:val="20"/>
                <w:szCs w:val="20"/>
                <w:lang w:val="en-GB"/>
              </w:rPr>
              <w:t>T</w:t>
            </w:r>
            <w:r>
              <w:rPr>
                <w:rFonts w:cs="宋体"/>
                <w:kern w:val="0"/>
                <w:sz w:val="20"/>
                <w:szCs w:val="20"/>
                <w:lang w:val="en-GB"/>
              </w:rPr>
              <w:t>he intention to have additional configuration is not clear to us.</w:t>
            </w:r>
          </w:p>
        </w:tc>
      </w:tr>
      <w:tr w:rsidR="005C76F3" w14:paraId="6CBB6010" w14:textId="77777777" w:rsidTr="003008A1">
        <w:tc>
          <w:tcPr>
            <w:tcW w:w="2547" w:type="dxa"/>
          </w:tcPr>
          <w:p w14:paraId="729AF1DA" w14:textId="14CB71C8" w:rsidR="005C76F3" w:rsidRDefault="005C76F3" w:rsidP="005C76F3">
            <w:pPr>
              <w:snapToGrid/>
              <w:spacing w:before="0" w:line="259" w:lineRule="auto"/>
              <w:ind w:firstLine="400"/>
              <w:rPr>
                <w:rFonts w:eastAsia="宋体" w:cs="宋体"/>
                <w:kern w:val="0"/>
                <w:sz w:val="20"/>
                <w:szCs w:val="20"/>
              </w:rPr>
            </w:pPr>
            <w:r>
              <w:rPr>
                <w:rFonts w:eastAsia="宋体" w:cs="宋体"/>
                <w:kern w:val="0"/>
                <w:sz w:val="20"/>
                <w:szCs w:val="20"/>
              </w:rPr>
              <w:t>ZTE</w:t>
            </w:r>
          </w:p>
        </w:tc>
        <w:tc>
          <w:tcPr>
            <w:tcW w:w="7080" w:type="dxa"/>
          </w:tcPr>
          <w:p w14:paraId="3D3D1E2C" w14:textId="5BD8B41C" w:rsidR="005C76F3" w:rsidRDefault="005C76F3" w:rsidP="005C76F3">
            <w:pPr>
              <w:snapToGrid/>
              <w:spacing w:before="0" w:line="259" w:lineRule="auto"/>
              <w:rPr>
                <w:rFonts w:cs="宋体"/>
                <w:kern w:val="0"/>
                <w:sz w:val="20"/>
                <w:szCs w:val="20"/>
              </w:rPr>
            </w:pPr>
            <w:r>
              <w:rPr>
                <w:rFonts w:cs="宋体"/>
                <w:kern w:val="0"/>
                <w:sz w:val="20"/>
                <w:szCs w:val="20"/>
              </w:rPr>
              <w:t>We don’t see the need to apply UL muting in non-SBFD symbols as there is no gNB-to-gNB CLI in the UL symbols. We prefer to apply the UL muting only in the SBFD symbols. This also align with Proposal 1-5.</w:t>
            </w:r>
          </w:p>
        </w:tc>
      </w:tr>
      <w:tr w:rsidR="00DB6BE5" w14:paraId="0426411B" w14:textId="77777777" w:rsidTr="003008A1">
        <w:tc>
          <w:tcPr>
            <w:tcW w:w="2547" w:type="dxa"/>
            <w:tcBorders>
              <w:top w:val="single" w:sz="4" w:space="0" w:color="000000"/>
              <w:left w:val="single" w:sz="4" w:space="0" w:color="000000"/>
              <w:bottom w:val="single" w:sz="4" w:space="0" w:color="000000"/>
              <w:right w:val="single" w:sz="4" w:space="0" w:color="000000"/>
            </w:tcBorders>
          </w:tcPr>
          <w:p w14:paraId="6B613D19" w14:textId="4792F552" w:rsidR="00DB6BE5" w:rsidRDefault="00DB6BE5" w:rsidP="00DB6BE5">
            <w:pPr>
              <w:snapToGrid/>
              <w:spacing w:before="0" w:line="259" w:lineRule="auto"/>
              <w:ind w:firstLine="400"/>
              <w:rPr>
                <w:rFonts w:eastAsia="宋体" w:cs="宋体"/>
                <w:kern w:val="0"/>
                <w:sz w:val="20"/>
                <w:szCs w:val="20"/>
                <w:lang w:val="en-GB"/>
              </w:rPr>
            </w:pPr>
            <w:r>
              <w:rPr>
                <w:rFonts w:eastAsia="宋体" w:cs="宋体"/>
                <w:kern w:val="0"/>
                <w:sz w:val="20"/>
                <w:szCs w:val="20"/>
              </w:rPr>
              <w:t>Tejas Networks</w:t>
            </w:r>
          </w:p>
        </w:tc>
        <w:tc>
          <w:tcPr>
            <w:tcW w:w="7080" w:type="dxa"/>
            <w:tcBorders>
              <w:top w:val="single" w:sz="4" w:space="0" w:color="000000"/>
              <w:left w:val="single" w:sz="4" w:space="0" w:color="000000"/>
              <w:bottom w:val="single" w:sz="4" w:space="0" w:color="000000"/>
              <w:right w:val="single" w:sz="4" w:space="0" w:color="000000"/>
            </w:tcBorders>
          </w:tcPr>
          <w:p w14:paraId="0C71C885" w14:textId="6BDA19D6" w:rsidR="00DB6BE5" w:rsidRDefault="00DB6BE5" w:rsidP="00DB6BE5">
            <w:pPr>
              <w:snapToGrid/>
              <w:spacing w:before="0" w:line="259" w:lineRule="auto"/>
              <w:rPr>
                <w:rFonts w:eastAsia="Times New Roman" w:cs="宋体"/>
                <w:kern w:val="0"/>
                <w:sz w:val="20"/>
                <w:szCs w:val="20"/>
                <w:lang w:val="en-GB"/>
              </w:rPr>
            </w:pPr>
            <w:r>
              <w:rPr>
                <w:rFonts w:cs="宋体"/>
                <w:kern w:val="0"/>
                <w:sz w:val="20"/>
                <w:szCs w:val="20"/>
              </w:rPr>
              <w:t>We are not clear why do we need to configure the UL resource muting in non-SBFD symbols.</w:t>
            </w:r>
          </w:p>
        </w:tc>
      </w:tr>
      <w:tr w:rsidR="00D945B1" w14:paraId="2C4FED0C" w14:textId="77777777" w:rsidTr="003008A1">
        <w:tc>
          <w:tcPr>
            <w:tcW w:w="2547" w:type="dxa"/>
            <w:tcBorders>
              <w:top w:val="single" w:sz="4" w:space="0" w:color="000000"/>
              <w:left w:val="single" w:sz="4" w:space="0" w:color="000000"/>
              <w:bottom w:val="single" w:sz="4" w:space="0" w:color="000000"/>
              <w:right w:val="single" w:sz="4" w:space="0" w:color="000000"/>
            </w:tcBorders>
          </w:tcPr>
          <w:p w14:paraId="4A9C516B" w14:textId="760BCC37" w:rsidR="00D945B1" w:rsidRDefault="00D945B1" w:rsidP="00D945B1">
            <w:pPr>
              <w:snapToGrid/>
              <w:spacing w:before="0" w:line="259" w:lineRule="auto"/>
              <w:ind w:firstLine="400"/>
              <w:rPr>
                <w:rFonts w:eastAsia="宋体" w:cs="宋体"/>
                <w:kern w:val="0"/>
                <w:sz w:val="20"/>
                <w:szCs w:val="20"/>
                <w:lang w:val="en-GB"/>
              </w:rPr>
            </w:pPr>
            <w:r>
              <w:rPr>
                <w:rFonts w:eastAsia="宋体" w:cs="宋体" w:hint="eastAsia"/>
                <w:kern w:val="0"/>
                <w:sz w:val="20"/>
                <w:szCs w:val="20"/>
              </w:rPr>
              <w:t>v</w:t>
            </w:r>
            <w:r>
              <w:rPr>
                <w:rFonts w:eastAsia="宋体" w:cs="宋体"/>
                <w:kern w:val="0"/>
                <w:sz w:val="20"/>
                <w:szCs w:val="20"/>
              </w:rPr>
              <w:t>ivo</w:t>
            </w:r>
          </w:p>
        </w:tc>
        <w:tc>
          <w:tcPr>
            <w:tcW w:w="7080" w:type="dxa"/>
            <w:tcBorders>
              <w:top w:val="single" w:sz="4" w:space="0" w:color="000000"/>
              <w:left w:val="single" w:sz="4" w:space="0" w:color="000000"/>
              <w:bottom w:val="single" w:sz="4" w:space="0" w:color="000000"/>
              <w:right w:val="single" w:sz="4" w:space="0" w:color="000000"/>
            </w:tcBorders>
          </w:tcPr>
          <w:p w14:paraId="69EC60F1" w14:textId="3DA63DDC" w:rsidR="00D945B1" w:rsidRDefault="00D945B1" w:rsidP="00D945B1">
            <w:pPr>
              <w:snapToGrid/>
              <w:spacing w:before="0" w:line="259" w:lineRule="auto"/>
              <w:rPr>
                <w:rFonts w:eastAsia="Times New Roman" w:cs="宋体"/>
                <w:kern w:val="0"/>
                <w:sz w:val="20"/>
                <w:szCs w:val="20"/>
                <w:lang w:val="en-GB"/>
              </w:rPr>
            </w:pPr>
            <w:r>
              <w:rPr>
                <w:rFonts w:cs="宋体" w:hint="eastAsia"/>
                <w:kern w:val="0"/>
                <w:sz w:val="20"/>
                <w:szCs w:val="20"/>
              </w:rPr>
              <w:t>T</w:t>
            </w:r>
            <w:r>
              <w:rPr>
                <w:rFonts w:cs="宋体"/>
                <w:kern w:val="0"/>
                <w:sz w:val="20"/>
                <w:szCs w:val="20"/>
              </w:rPr>
              <w:t>he reason to apply UL resource muting is non-SBFD symbols is not clear to us</w:t>
            </w:r>
          </w:p>
        </w:tc>
      </w:tr>
      <w:tr w:rsidR="009D165D" w14:paraId="6683988F" w14:textId="77777777" w:rsidTr="003008A1">
        <w:tc>
          <w:tcPr>
            <w:tcW w:w="2547" w:type="dxa"/>
            <w:tcBorders>
              <w:top w:val="single" w:sz="4" w:space="0" w:color="000000"/>
              <w:left w:val="single" w:sz="4" w:space="0" w:color="000000"/>
              <w:bottom w:val="single" w:sz="4" w:space="0" w:color="000000"/>
              <w:right w:val="single" w:sz="4" w:space="0" w:color="000000"/>
            </w:tcBorders>
          </w:tcPr>
          <w:p w14:paraId="6438C20A" w14:textId="447EB899" w:rsidR="009D165D" w:rsidRDefault="009D165D" w:rsidP="00D945B1">
            <w:pPr>
              <w:snapToGrid/>
              <w:spacing w:before="0" w:line="259" w:lineRule="auto"/>
              <w:ind w:firstLine="400"/>
              <w:rPr>
                <w:rFonts w:eastAsia="宋体" w:cs="宋体"/>
                <w:kern w:val="0"/>
                <w:sz w:val="20"/>
                <w:szCs w:val="20"/>
              </w:rPr>
            </w:pPr>
            <w:r>
              <w:rPr>
                <w:rFonts w:eastAsia="宋体" w:cs="宋体"/>
                <w:kern w:val="0"/>
                <w:sz w:val="20"/>
                <w:szCs w:val="20"/>
              </w:rPr>
              <w:t>Samsung</w:t>
            </w:r>
          </w:p>
        </w:tc>
        <w:tc>
          <w:tcPr>
            <w:tcW w:w="7080" w:type="dxa"/>
            <w:tcBorders>
              <w:top w:val="single" w:sz="4" w:space="0" w:color="000000"/>
              <w:left w:val="single" w:sz="4" w:space="0" w:color="000000"/>
              <w:bottom w:val="single" w:sz="4" w:space="0" w:color="000000"/>
              <w:right w:val="single" w:sz="4" w:space="0" w:color="000000"/>
            </w:tcBorders>
          </w:tcPr>
          <w:p w14:paraId="7078D4AB" w14:textId="09982AC9" w:rsidR="009D165D" w:rsidRDefault="009D165D" w:rsidP="00D945B1">
            <w:pPr>
              <w:snapToGrid/>
              <w:spacing w:before="0" w:line="259" w:lineRule="auto"/>
              <w:rPr>
                <w:rFonts w:cs="宋体"/>
                <w:kern w:val="0"/>
                <w:sz w:val="20"/>
                <w:szCs w:val="20"/>
              </w:rPr>
            </w:pPr>
            <w:r>
              <w:rPr>
                <w:rFonts w:cs="宋体"/>
                <w:kern w:val="0"/>
                <w:sz w:val="20"/>
                <w:szCs w:val="20"/>
              </w:rPr>
              <w:t>Can support if majority of companies supports.</w:t>
            </w:r>
          </w:p>
        </w:tc>
      </w:tr>
      <w:tr w:rsidR="00F32E96" w14:paraId="7A11794F" w14:textId="77777777" w:rsidTr="003008A1">
        <w:tc>
          <w:tcPr>
            <w:tcW w:w="2547" w:type="dxa"/>
            <w:tcBorders>
              <w:top w:val="single" w:sz="4" w:space="0" w:color="000000"/>
              <w:left w:val="single" w:sz="4" w:space="0" w:color="000000"/>
              <w:bottom w:val="single" w:sz="4" w:space="0" w:color="000000"/>
              <w:right w:val="single" w:sz="4" w:space="0" w:color="000000"/>
            </w:tcBorders>
          </w:tcPr>
          <w:p w14:paraId="528657A7" w14:textId="19041DEF" w:rsidR="00F32E96" w:rsidRDefault="00F32E96" w:rsidP="00D945B1">
            <w:pPr>
              <w:snapToGrid/>
              <w:spacing w:before="0" w:line="259" w:lineRule="auto"/>
              <w:ind w:firstLine="400"/>
              <w:rPr>
                <w:rFonts w:eastAsia="宋体" w:cs="宋体"/>
                <w:kern w:val="0"/>
                <w:sz w:val="20"/>
                <w:szCs w:val="20"/>
              </w:rPr>
            </w:pPr>
            <w:r>
              <w:rPr>
                <w:rFonts w:eastAsia="宋体" w:cs="宋体" w:hint="eastAsia"/>
                <w:kern w:val="0"/>
                <w:sz w:val="20"/>
                <w:szCs w:val="20"/>
              </w:rPr>
              <w:t>S</w:t>
            </w:r>
            <w:r>
              <w:rPr>
                <w:rFonts w:eastAsia="宋体" w:cs="宋体"/>
                <w:kern w:val="0"/>
                <w:sz w:val="20"/>
                <w:szCs w:val="20"/>
              </w:rPr>
              <w:t>preadtrum</w:t>
            </w:r>
          </w:p>
        </w:tc>
        <w:tc>
          <w:tcPr>
            <w:tcW w:w="7080" w:type="dxa"/>
            <w:tcBorders>
              <w:top w:val="single" w:sz="4" w:space="0" w:color="000000"/>
              <w:left w:val="single" w:sz="4" w:space="0" w:color="000000"/>
              <w:bottom w:val="single" w:sz="4" w:space="0" w:color="000000"/>
              <w:right w:val="single" w:sz="4" w:space="0" w:color="000000"/>
            </w:tcBorders>
          </w:tcPr>
          <w:p w14:paraId="06DD7D02" w14:textId="17559765" w:rsidR="00F32E96" w:rsidRDefault="00F32E96" w:rsidP="00F32E96">
            <w:pPr>
              <w:snapToGrid/>
              <w:spacing w:before="0" w:line="259" w:lineRule="auto"/>
              <w:rPr>
                <w:rFonts w:cs="宋体"/>
                <w:kern w:val="0"/>
                <w:sz w:val="20"/>
                <w:szCs w:val="20"/>
              </w:rPr>
            </w:pPr>
            <w:r>
              <w:rPr>
                <w:rFonts w:cs="宋体"/>
                <w:kern w:val="0"/>
                <w:sz w:val="20"/>
                <w:szCs w:val="20"/>
              </w:rPr>
              <w:t xml:space="preserve"> </w:t>
            </w:r>
            <w:r w:rsidRPr="00F32E96">
              <w:rPr>
                <w:rFonts w:cs="宋体"/>
                <w:kern w:val="0"/>
                <w:sz w:val="20"/>
                <w:szCs w:val="20"/>
              </w:rPr>
              <w:t>Whether UL muting can be applied to Configuration 1 or Configuration 2 should be discussed first.</w:t>
            </w:r>
          </w:p>
        </w:tc>
      </w:tr>
      <w:tr w:rsidR="000D5802" w14:paraId="0A252623" w14:textId="77777777" w:rsidTr="003008A1">
        <w:tc>
          <w:tcPr>
            <w:tcW w:w="2547" w:type="dxa"/>
            <w:tcBorders>
              <w:top w:val="single" w:sz="4" w:space="0" w:color="000000"/>
              <w:left w:val="single" w:sz="4" w:space="0" w:color="000000"/>
              <w:bottom w:val="single" w:sz="4" w:space="0" w:color="000000"/>
              <w:right w:val="single" w:sz="4" w:space="0" w:color="000000"/>
            </w:tcBorders>
          </w:tcPr>
          <w:p w14:paraId="3E5B4A8C" w14:textId="6A18BE64" w:rsidR="000D5802" w:rsidRDefault="000D5802" w:rsidP="000D5802">
            <w:pPr>
              <w:snapToGrid/>
              <w:spacing w:before="0" w:line="259" w:lineRule="auto"/>
              <w:ind w:firstLine="400"/>
              <w:rPr>
                <w:rFonts w:eastAsia="宋体" w:cs="宋体"/>
                <w:kern w:val="0"/>
                <w:sz w:val="20"/>
                <w:szCs w:val="20"/>
              </w:rPr>
            </w:pPr>
            <w:r>
              <w:rPr>
                <w:rFonts w:eastAsia="宋体" w:cs="宋体" w:hint="eastAsia"/>
                <w:kern w:val="0"/>
                <w:sz w:val="20"/>
                <w:szCs w:val="20"/>
              </w:rPr>
              <w:t>CMCC</w:t>
            </w:r>
          </w:p>
        </w:tc>
        <w:tc>
          <w:tcPr>
            <w:tcW w:w="7080" w:type="dxa"/>
            <w:tcBorders>
              <w:top w:val="single" w:sz="4" w:space="0" w:color="000000"/>
              <w:left w:val="single" w:sz="4" w:space="0" w:color="000000"/>
              <w:bottom w:val="single" w:sz="4" w:space="0" w:color="000000"/>
              <w:right w:val="single" w:sz="4" w:space="0" w:color="000000"/>
            </w:tcBorders>
          </w:tcPr>
          <w:p w14:paraId="4F47A22B" w14:textId="524D0351" w:rsidR="000D5802" w:rsidRDefault="000D5802" w:rsidP="000D5802">
            <w:pPr>
              <w:snapToGrid/>
              <w:spacing w:before="0" w:line="259" w:lineRule="auto"/>
              <w:rPr>
                <w:rFonts w:cs="宋体"/>
                <w:kern w:val="0"/>
                <w:sz w:val="20"/>
                <w:szCs w:val="20"/>
              </w:rPr>
            </w:pPr>
            <w:r>
              <w:rPr>
                <w:rFonts w:cs="宋体" w:hint="eastAsia"/>
                <w:kern w:val="0"/>
                <w:sz w:val="20"/>
                <w:szCs w:val="20"/>
              </w:rPr>
              <w:t>F</w:t>
            </w:r>
            <w:r w:rsidRPr="008F2CBB">
              <w:rPr>
                <w:rFonts w:cs="宋体"/>
                <w:kern w:val="0"/>
                <w:sz w:val="20"/>
                <w:szCs w:val="20"/>
              </w:rPr>
              <w:t xml:space="preserve">or both SBFD Deployment Case 3 and SBFD Deployment Case 1, UL resource </w:t>
            </w:r>
            <w:r w:rsidRPr="008F2CBB">
              <w:rPr>
                <w:rFonts w:cs="宋体"/>
                <w:kern w:val="0"/>
                <w:sz w:val="20"/>
                <w:szCs w:val="20"/>
              </w:rPr>
              <w:lastRenderedPageBreak/>
              <w:t>muting is used to estimate interference covariance matrix from gNB-gNB intra/inter-subband CLI in SBFD symbol(s). Therefore, it is reasonable to only apply UL resource muting for SBFD symbol(s), and there is no need to apply UL resource muting for non-SBFD symbol(s).</w:t>
            </w:r>
          </w:p>
        </w:tc>
      </w:tr>
      <w:tr w:rsidR="00025100" w14:paraId="59200718" w14:textId="77777777" w:rsidTr="003008A1">
        <w:tc>
          <w:tcPr>
            <w:tcW w:w="2547" w:type="dxa"/>
            <w:tcBorders>
              <w:top w:val="single" w:sz="4" w:space="0" w:color="000000"/>
              <w:left w:val="single" w:sz="4" w:space="0" w:color="000000"/>
              <w:bottom w:val="single" w:sz="4" w:space="0" w:color="000000"/>
              <w:right w:val="single" w:sz="4" w:space="0" w:color="000000"/>
            </w:tcBorders>
          </w:tcPr>
          <w:p w14:paraId="5FDD17D8" w14:textId="6FE4F5F7" w:rsidR="00025100" w:rsidRDefault="00025100" w:rsidP="00025100">
            <w:pPr>
              <w:snapToGrid/>
              <w:spacing w:before="0" w:line="259" w:lineRule="auto"/>
              <w:ind w:firstLine="400"/>
              <w:rPr>
                <w:rFonts w:eastAsia="宋体" w:cs="宋体"/>
                <w:kern w:val="0"/>
                <w:sz w:val="20"/>
                <w:szCs w:val="20"/>
              </w:rPr>
            </w:pPr>
            <w:r>
              <w:rPr>
                <w:rFonts w:eastAsia="宋体" w:cs="宋体"/>
                <w:kern w:val="0"/>
                <w:sz w:val="20"/>
                <w:szCs w:val="20"/>
              </w:rPr>
              <w:lastRenderedPageBreak/>
              <w:t>QC</w:t>
            </w:r>
          </w:p>
        </w:tc>
        <w:tc>
          <w:tcPr>
            <w:tcW w:w="7080" w:type="dxa"/>
            <w:tcBorders>
              <w:top w:val="single" w:sz="4" w:space="0" w:color="000000"/>
              <w:left w:val="single" w:sz="4" w:space="0" w:color="000000"/>
              <w:bottom w:val="single" w:sz="4" w:space="0" w:color="000000"/>
              <w:right w:val="single" w:sz="4" w:space="0" w:color="000000"/>
            </w:tcBorders>
          </w:tcPr>
          <w:p w14:paraId="3DBCFC77" w14:textId="77777777" w:rsidR="00025100" w:rsidRDefault="00025100" w:rsidP="00025100">
            <w:pPr>
              <w:snapToGrid/>
              <w:spacing w:before="0" w:line="259" w:lineRule="auto"/>
              <w:rPr>
                <w:rFonts w:cs="宋体"/>
                <w:kern w:val="0"/>
                <w:sz w:val="20"/>
                <w:szCs w:val="20"/>
              </w:rPr>
            </w:pPr>
            <w:r>
              <w:rPr>
                <w:rFonts w:cs="宋体"/>
                <w:kern w:val="0"/>
                <w:sz w:val="20"/>
                <w:szCs w:val="20"/>
              </w:rPr>
              <w:t xml:space="preserve">The intention of the proposal is not clear. </w:t>
            </w:r>
          </w:p>
          <w:p w14:paraId="3FE8981A" w14:textId="162E4543" w:rsidR="00025100" w:rsidRDefault="00025100" w:rsidP="00025100">
            <w:pPr>
              <w:snapToGrid/>
              <w:spacing w:before="0" w:line="259" w:lineRule="auto"/>
              <w:rPr>
                <w:rFonts w:cs="宋体"/>
                <w:kern w:val="0"/>
                <w:sz w:val="20"/>
                <w:szCs w:val="20"/>
              </w:rPr>
            </w:pPr>
            <w:r>
              <w:rPr>
                <w:rFonts w:cs="宋体"/>
                <w:kern w:val="0"/>
                <w:sz w:val="20"/>
                <w:szCs w:val="20"/>
              </w:rPr>
              <w:t>If the network operates in SBFD operati</w:t>
            </w:r>
            <w:r w:rsidRPr="00FA17D3">
              <w:rPr>
                <w:rFonts w:cs="宋体"/>
                <w:kern w:val="0"/>
                <w:sz w:val="20"/>
                <w:szCs w:val="20"/>
              </w:rPr>
              <w:t xml:space="preserve">on, then </w:t>
            </w:r>
            <w:r w:rsidRPr="00FA17D3">
              <w:rPr>
                <w:rFonts w:eastAsia="宋体"/>
                <w:sz w:val="20"/>
                <w:szCs w:val="20"/>
              </w:rPr>
              <w:t>UL muting is restricted to SBFD symbols only.</w:t>
            </w:r>
          </w:p>
        </w:tc>
      </w:tr>
      <w:tr w:rsidR="005B58AE" w14:paraId="1EAB53CB" w14:textId="77777777" w:rsidTr="003008A1">
        <w:tc>
          <w:tcPr>
            <w:tcW w:w="2547" w:type="dxa"/>
            <w:tcBorders>
              <w:top w:val="single" w:sz="4" w:space="0" w:color="000000"/>
              <w:left w:val="single" w:sz="4" w:space="0" w:color="000000"/>
              <w:bottom w:val="single" w:sz="4" w:space="0" w:color="000000"/>
              <w:right w:val="single" w:sz="4" w:space="0" w:color="000000"/>
            </w:tcBorders>
          </w:tcPr>
          <w:p w14:paraId="016E8569" w14:textId="2A5305CB" w:rsidR="005B58AE" w:rsidRDefault="005B58AE" w:rsidP="005B58AE">
            <w:pPr>
              <w:snapToGrid/>
              <w:spacing w:before="0" w:line="259" w:lineRule="auto"/>
              <w:ind w:firstLine="400"/>
              <w:rPr>
                <w:rFonts w:eastAsia="宋体" w:cs="宋体"/>
                <w:kern w:val="0"/>
                <w:sz w:val="20"/>
                <w:szCs w:val="20"/>
              </w:rPr>
            </w:pPr>
            <w:r>
              <w:rPr>
                <w:rFonts w:eastAsia="宋体" w:cs="宋体" w:hint="eastAsia"/>
                <w:kern w:val="0"/>
                <w:sz w:val="20"/>
                <w:szCs w:val="20"/>
              </w:rPr>
              <w:t>DOCOMO</w:t>
            </w:r>
          </w:p>
        </w:tc>
        <w:tc>
          <w:tcPr>
            <w:tcW w:w="7080" w:type="dxa"/>
            <w:tcBorders>
              <w:top w:val="single" w:sz="4" w:space="0" w:color="000000"/>
              <w:left w:val="single" w:sz="4" w:space="0" w:color="000000"/>
              <w:bottom w:val="single" w:sz="4" w:space="0" w:color="000000"/>
              <w:right w:val="single" w:sz="4" w:space="0" w:color="000000"/>
            </w:tcBorders>
          </w:tcPr>
          <w:p w14:paraId="0800B84F" w14:textId="4E120880" w:rsidR="005B58AE" w:rsidRDefault="005B58AE" w:rsidP="005B58AE">
            <w:pPr>
              <w:snapToGrid/>
              <w:spacing w:before="0" w:line="259" w:lineRule="auto"/>
              <w:rPr>
                <w:rFonts w:cs="宋体"/>
                <w:kern w:val="0"/>
                <w:sz w:val="20"/>
                <w:szCs w:val="20"/>
              </w:rPr>
            </w:pPr>
            <w:r>
              <w:rPr>
                <w:rFonts w:cs="宋体" w:hint="eastAsia"/>
                <w:kern w:val="0"/>
                <w:sz w:val="20"/>
                <w:szCs w:val="20"/>
              </w:rPr>
              <w:t>The motivation of such configuration is not clear.</w:t>
            </w:r>
          </w:p>
        </w:tc>
      </w:tr>
      <w:tr w:rsidR="0078760C" w14:paraId="67246009" w14:textId="77777777" w:rsidTr="003008A1">
        <w:tc>
          <w:tcPr>
            <w:tcW w:w="2547" w:type="dxa"/>
            <w:tcBorders>
              <w:top w:val="single" w:sz="4" w:space="0" w:color="000000"/>
              <w:left w:val="single" w:sz="4" w:space="0" w:color="000000"/>
              <w:bottom w:val="single" w:sz="4" w:space="0" w:color="000000"/>
              <w:right w:val="single" w:sz="4" w:space="0" w:color="000000"/>
            </w:tcBorders>
          </w:tcPr>
          <w:p w14:paraId="48D52598" w14:textId="67510B2D" w:rsidR="0078760C" w:rsidRDefault="0078760C" w:rsidP="0078760C">
            <w:pPr>
              <w:snapToGrid/>
              <w:spacing w:before="0" w:line="259" w:lineRule="auto"/>
              <w:ind w:firstLine="400"/>
              <w:rPr>
                <w:rFonts w:eastAsia="宋体" w:cs="宋体"/>
                <w:kern w:val="0"/>
                <w:sz w:val="20"/>
                <w:szCs w:val="20"/>
              </w:rPr>
            </w:pPr>
            <w:r>
              <w:rPr>
                <w:rFonts w:eastAsia="Malgun Gothic" w:cs="宋体" w:hint="eastAsia"/>
                <w:kern w:val="0"/>
                <w:sz w:val="20"/>
                <w:szCs w:val="20"/>
                <w:lang w:eastAsia="ko-KR"/>
              </w:rPr>
              <w:t>Nokia</w:t>
            </w:r>
          </w:p>
        </w:tc>
        <w:tc>
          <w:tcPr>
            <w:tcW w:w="7080" w:type="dxa"/>
            <w:tcBorders>
              <w:top w:val="single" w:sz="4" w:space="0" w:color="000000"/>
              <w:left w:val="single" w:sz="4" w:space="0" w:color="000000"/>
              <w:bottom w:val="single" w:sz="4" w:space="0" w:color="000000"/>
              <w:right w:val="single" w:sz="4" w:space="0" w:color="000000"/>
            </w:tcBorders>
          </w:tcPr>
          <w:p w14:paraId="34100F36" w14:textId="2B26A38D" w:rsidR="0078760C" w:rsidRDefault="0078760C" w:rsidP="0078760C">
            <w:pPr>
              <w:snapToGrid/>
              <w:spacing w:before="0" w:line="259" w:lineRule="auto"/>
              <w:rPr>
                <w:rFonts w:cs="宋体"/>
                <w:kern w:val="0"/>
                <w:sz w:val="20"/>
                <w:szCs w:val="20"/>
              </w:rPr>
            </w:pPr>
            <w:r>
              <w:rPr>
                <w:rFonts w:eastAsia="Malgun Gothic" w:cs="宋体" w:hint="eastAsia"/>
                <w:kern w:val="0"/>
                <w:sz w:val="20"/>
                <w:szCs w:val="20"/>
                <w:lang w:eastAsia="ko-KR"/>
              </w:rPr>
              <w:t xml:space="preserve">We </w:t>
            </w:r>
            <w:r>
              <w:rPr>
                <w:rFonts w:eastAsia="Malgun Gothic" w:cs="宋体"/>
                <w:kern w:val="0"/>
                <w:sz w:val="20"/>
                <w:szCs w:val="20"/>
                <w:lang w:eastAsia="ko-KR"/>
              </w:rPr>
              <w:t>don’t</w:t>
            </w:r>
            <w:r>
              <w:rPr>
                <w:rFonts w:eastAsia="Malgun Gothic" w:cs="宋体" w:hint="eastAsia"/>
                <w:kern w:val="0"/>
                <w:sz w:val="20"/>
                <w:szCs w:val="20"/>
                <w:lang w:eastAsia="ko-KR"/>
              </w:rPr>
              <w:t xml:space="preserve"> think muting is necessary for non-SBFD symbol. </w:t>
            </w:r>
          </w:p>
        </w:tc>
      </w:tr>
      <w:tr w:rsidR="00C50092" w14:paraId="4FCA0255" w14:textId="77777777" w:rsidTr="003008A1">
        <w:tc>
          <w:tcPr>
            <w:tcW w:w="2547" w:type="dxa"/>
            <w:tcBorders>
              <w:top w:val="single" w:sz="4" w:space="0" w:color="000000"/>
              <w:left w:val="single" w:sz="4" w:space="0" w:color="000000"/>
              <w:bottom w:val="single" w:sz="4" w:space="0" w:color="000000"/>
              <w:right w:val="single" w:sz="4" w:space="0" w:color="000000"/>
            </w:tcBorders>
          </w:tcPr>
          <w:p w14:paraId="2CD7D4BE" w14:textId="25EDECCB" w:rsidR="00C50092" w:rsidRDefault="00C50092" w:rsidP="00C50092">
            <w:pPr>
              <w:snapToGrid/>
              <w:spacing w:before="0" w:line="259" w:lineRule="auto"/>
              <w:ind w:firstLine="400"/>
              <w:rPr>
                <w:rFonts w:eastAsia="Malgun Gothic" w:cs="宋体"/>
                <w:kern w:val="0"/>
                <w:sz w:val="20"/>
                <w:szCs w:val="20"/>
                <w:lang w:eastAsia="ko-KR"/>
              </w:rPr>
            </w:pPr>
            <w:r>
              <w:rPr>
                <w:rFonts w:eastAsia="Malgun Gothic" w:cs="宋体" w:hint="eastAsia"/>
                <w:kern w:val="0"/>
                <w:sz w:val="20"/>
                <w:szCs w:val="20"/>
                <w:lang w:eastAsia="ko-KR"/>
              </w:rPr>
              <w:t>L</w:t>
            </w:r>
            <w:r>
              <w:rPr>
                <w:rFonts w:eastAsia="Malgun Gothic" w:cs="宋体"/>
                <w:kern w:val="0"/>
                <w:sz w:val="20"/>
                <w:szCs w:val="20"/>
                <w:lang w:eastAsia="ko-KR"/>
              </w:rPr>
              <w:t>G</w:t>
            </w:r>
          </w:p>
        </w:tc>
        <w:tc>
          <w:tcPr>
            <w:tcW w:w="7080" w:type="dxa"/>
            <w:tcBorders>
              <w:top w:val="single" w:sz="4" w:space="0" w:color="000000"/>
              <w:left w:val="single" w:sz="4" w:space="0" w:color="000000"/>
              <w:bottom w:val="single" w:sz="4" w:space="0" w:color="000000"/>
              <w:right w:val="single" w:sz="4" w:space="0" w:color="000000"/>
            </w:tcBorders>
          </w:tcPr>
          <w:p w14:paraId="6F093884" w14:textId="33A1F154" w:rsidR="00C50092" w:rsidRDefault="00C50092" w:rsidP="00C50092">
            <w:pPr>
              <w:snapToGrid/>
              <w:spacing w:before="0" w:line="259" w:lineRule="auto"/>
              <w:rPr>
                <w:rFonts w:eastAsia="Malgun Gothic" w:cs="宋体"/>
                <w:kern w:val="0"/>
                <w:sz w:val="20"/>
                <w:szCs w:val="20"/>
                <w:lang w:eastAsia="ko-KR"/>
              </w:rPr>
            </w:pPr>
            <w:r>
              <w:rPr>
                <w:rFonts w:eastAsia="Malgun Gothic" w:cs="宋体"/>
                <w:kern w:val="0"/>
                <w:sz w:val="20"/>
                <w:szCs w:val="20"/>
                <w:lang w:eastAsia="ko-KR"/>
              </w:rPr>
              <w:t>Considering the primary assumption of SBFD is that having aligned SBFD configurations among gNBs, we don’t think UL resource muting in non-SBFD symbol is needed.</w:t>
            </w:r>
          </w:p>
        </w:tc>
      </w:tr>
    </w:tbl>
    <w:p w14:paraId="7E06ECB1" w14:textId="6AB343A0" w:rsidR="0083314D" w:rsidRDefault="0083314D">
      <w:pPr>
        <w:spacing w:before="93"/>
        <w:rPr>
          <w:sz w:val="21"/>
          <w:lang w:val="en-GB" w:eastAsia="en-US"/>
        </w:rPr>
      </w:pPr>
    </w:p>
    <w:p w14:paraId="7A363EBE" w14:textId="77777777" w:rsidR="0083314D" w:rsidRDefault="0083314D">
      <w:pPr>
        <w:spacing w:before="93"/>
        <w:rPr>
          <w:sz w:val="21"/>
          <w:lang w:val="en-GB" w:eastAsia="en-US"/>
        </w:rPr>
      </w:pPr>
    </w:p>
    <w:p w14:paraId="7273549C" w14:textId="1AABA0F9" w:rsidR="005C53A2" w:rsidRDefault="00507CD5">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w:t>
      </w:r>
      <w:r w:rsidR="006924B9">
        <w:rPr>
          <w:i w:val="0"/>
          <w:sz w:val="22"/>
          <w:szCs w:val="22"/>
          <w:highlight w:val="yellow"/>
        </w:rPr>
        <w:t>5</w:t>
      </w:r>
    </w:p>
    <w:p w14:paraId="4D165B46" w14:textId="01FD6E17" w:rsidR="004D0B72" w:rsidRPr="00D45FA6" w:rsidRDefault="004D0B72" w:rsidP="004D0B72">
      <w:pPr>
        <w:widowControl/>
        <w:tabs>
          <w:tab w:val="left" w:pos="-420"/>
        </w:tabs>
        <w:suppressAutoHyphens w:val="0"/>
        <w:overflowPunct w:val="0"/>
        <w:adjustRightInd w:val="0"/>
        <w:spacing w:before="0" w:after="120" w:line="240" w:lineRule="auto"/>
        <w:textAlignment w:val="baseline"/>
        <w:rPr>
          <w:rFonts w:cs="Times"/>
          <w:szCs w:val="20"/>
        </w:rPr>
      </w:pPr>
      <w:r w:rsidRPr="00D45FA6">
        <w:rPr>
          <w:rFonts w:cs="Times"/>
          <w:szCs w:val="20"/>
        </w:rPr>
        <w:t xml:space="preserve">For </w:t>
      </w:r>
      <w:r w:rsidRPr="00D45FA6">
        <w:rPr>
          <w:rFonts w:eastAsia="宋体" w:cs="Times New Roman"/>
          <w:kern w:val="0"/>
          <w:lang w:val="en-GB" w:eastAsia="en-GB"/>
        </w:rPr>
        <w:t>PUSCH</w:t>
      </w:r>
      <w:r w:rsidRPr="00D45FA6">
        <w:rPr>
          <w:rFonts w:cs="Times"/>
          <w:szCs w:val="20"/>
        </w:rPr>
        <w:t xml:space="preserve"> repetition Type A in </w:t>
      </w:r>
      <w:r w:rsidRPr="00D45FA6">
        <w:rPr>
          <w:rFonts w:eastAsia="宋体" w:cs="Times New Roman"/>
          <w:kern w:val="0"/>
          <w:lang w:eastAsia="en-US"/>
        </w:rPr>
        <w:t>SBFD</w:t>
      </w:r>
      <w:r w:rsidRPr="00D45FA6">
        <w:rPr>
          <w:rFonts w:cs="Times"/>
          <w:szCs w:val="20"/>
        </w:rPr>
        <w:t xml:space="preserve"> symbols with Configuration 2, the same time location of none, one or two UL muting symbol(s) is applied for all PUSCH repetitions in SBFD symbols. </w:t>
      </w:r>
    </w:p>
    <w:p w14:paraId="6DB85A81" w14:textId="672764A7" w:rsidR="004D0B72" w:rsidRDefault="004D0B72" w:rsidP="004D0B72">
      <w:pPr>
        <w:widowControl/>
        <w:suppressAutoHyphens w:val="0"/>
        <w:overflowPunct w:val="0"/>
        <w:adjustRightInd w:val="0"/>
        <w:spacing w:before="0" w:after="120" w:line="240" w:lineRule="auto"/>
        <w:textAlignment w:val="baseline"/>
        <w:rPr>
          <w:rFonts w:cs="Times"/>
          <w:szCs w:val="20"/>
        </w:rPr>
      </w:pPr>
      <w:r w:rsidRPr="00D45FA6">
        <w:rPr>
          <w:rFonts w:cs="Times"/>
          <w:szCs w:val="20"/>
        </w:rPr>
        <w:t>For PUSCH repetition Type B in SBFD symbols with Configuration 2, the same time location of none, one or two UL muting symbol(s) per slot is applied for all the actual PUSCH repetitions</w:t>
      </w:r>
      <w:r w:rsidR="00EB7BDC">
        <w:rPr>
          <w:rFonts w:cs="Times"/>
          <w:szCs w:val="20"/>
        </w:rPr>
        <w:t xml:space="preserve"> in SBFD symbols</w:t>
      </w:r>
      <w:r w:rsidRPr="00D45FA6">
        <w:rPr>
          <w:rFonts w:cs="Times"/>
          <w:szCs w:val="20"/>
        </w:rPr>
        <w:t xml:space="preserve">. </w:t>
      </w:r>
    </w:p>
    <w:p w14:paraId="1E618CC0" w14:textId="21475D7B" w:rsidR="00EB7BDC" w:rsidRDefault="006924B9" w:rsidP="004D0B72">
      <w:pPr>
        <w:widowControl/>
        <w:suppressAutoHyphens w:val="0"/>
        <w:overflowPunct w:val="0"/>
        <w:adjustRightInd w:val="0"/>
        <w:spacing w:before="0" w:after="120" w:line="240" w:lineRule="auto"/>
        <w:textAlignment w:val="baseline"/>
        <w:rPr>
          <w:rFonts w:cs="Times"/>
          <w:szCs w:val="20"/>
        </w:rPr>
      </w:pPr>
      <w:r>
        <w:rPr>
          <w:rFonts w:cs="Times"/>
          <w:szCs w:val="20"/>
        </w:rPr>
        <w:t>Note:</w:t>
      </w:r>
      <w:r w:rsidR="00EB7BDC">
        <w:rPr>
          <w:rFonts w:cs="Times"/>
          <w:szCs w:val="20"/>
        </w:rPr>
        <w:t xml:space="preserve"> whether UL resource muting is </w:t>
      </w:r>
      <w:r w:rsidR="008372DB">
        <w:rPr>
          <w:rFonts w:cs="Times"/>
          <w:szCs w:val="20"/>
        </w:rPr>
        <w:t xml:space="preserve">also </w:t>
      </w:r>
      <w:r w:rsidR="00EB7BDC">
        <w:rPr>
          <w:rFonts w:cs="Times"/>
          <w:szCs w:val="20"/>
        </w:rPr>
        <w:t>applied in non-SBFD symbols</w:t>
      </w:r>
      <w:r>
        <w:rPr>
          <w:rFonts w:cs="Times"/>
          <w:szCs w:val="20"/>
        </w:rPr>
        <w:t xml:space="preserve"> is discussed separately</w:t>
      </w:r>
    </w:p>
    <w:p w14:paraId="317B5EBF" w14:textId="3264CDCE" w:rsidR="00BD3AB0" w:rsidRDefault="00BD3AB0" w:rsidP="004D0B72">
      <w:pPr>
        <w:widowControl/>
        <w:suppressAutoHyphens w:val="0"/>
        <w:overflowPunct w:val="0"/>
        <w:adjustRightInd w:val="0"/>
        <w:spacing w:before="0" w:after="120" w:line="240" w:lineRule="auto"/>
        <w:textAlignment w:val="baseline"/>
        <w:rPr>
          <w:rFonts w:cs="Times"/>
          <w:szCs w:val="20"/>
        </w:rPr>
      </w:pPr>
    </w:p>
    <w:p w14:paraId="094962B3" w14:textId="77777777" w:rsidR="009C3DA5" w:rsidRPr="00E46829" w:rsidRDefault="009C3DA5" w:rsidP="004D0B72">
      <w:pPr>
        <w:widowControl/>
        <w:suppressAutoHyphens w:val="0"/>
        <w:overflowPunct w:val="0"/>
        <w:adjustRightInd w:val="0"/>
        <w:spacing w:before="0" w:after="120" w:line="240" w:lineRule="auto"/>
        <w:textAlignment w:val="baseline"/>
        <w:rPr>
          <w:rFonts w:cs="Times"/>
          <w:szCs w:val="20"/>
        </w:rPr>
      </w:pPr>
    </w:p>
    <w:p w14:paraId="7273549F" w14:textId="17F57B4A" w:rsidR="005C53A2" w:rsidRDefault="00507CD5">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2"/>
        <w:tblW w:w="9627" w:type="dxa"/>
        <w:tblLook w:val="04A0" w:firstRow="1" w:lastRow="0" w:firstColumn="1" w:lastColumn="0" w:noHBand="0" w:noVBand="1"/>
      </w:tblPr>
      <w:tblGrid>
        <w:gridCol w:w="2547"/>
        <w:gridCol w:w="7080"/>
      </w:tblGrid>
      <w:tr w:rsidR="005C53A2" w14:paraId="727354A2" w14:textId="77777777">
        <w:tc>
          <w:tcPr>
            <w:tcW w:w="2547" w:type="dxa"/>
            <w:shd w:val="clear" w:color="auto" w:fill="DBDBDB"/>
          </w:tcPr>
          <w:p w14:paraId="727354A0" w14:textId="77777777" w:rsidR="005C53A2" w:rsidRDefault="005C53A2">
            <w:pPr>
              <w:snapToGrid/>
              <w:spacing w:before="0" w:line="259" w:lineRule="auto"/>
              <w:ind w:firstLine="400"/>
              <w:jc w:val="center"/>
              <w:rPr>
                <w:rFonts w:eastAsia="Times New Roman" w:cs="宋体"/>
                <w:kern w:val="0"/>
                <w:sz w:val="20"/>
                <w:szCs w:val="20"/>
                <w:lang w:val="en-GB"/>
              </w:rPr>
            </w:pPr>
          </w:p>
        </w:tc>
        <w:tc>
          <w:tcPr>
            <w:tcW w:w="7079" w:type="dxa"/>
            <w:shd w:val="clear" w:color="auto" w:fill="DBDBDB"/>
          </w:tcPr>
          <w:p w14:paraId="727354A1" w14:textId="77777777" w:rsidR="005C53A2" w:rsidRDefault="00507CD5">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5C53A2" w14:paraId="727354A5" w14:textId="77777777">
        <w:trPr>
          <w:trHeight w:val="228"/>
        </w:trPr>
        <w:tc>
          <w:tcPr>
            <w:tcW w:w="2547" w:type="dxa"/>
          </w:tcPr>
          <w:p w14:paraId="727354A3" w14:textId="77777777" w:rsidR="005C53A2" w:rsidRPr="00DA3F71" w:rsidRDefault="00507CD5">
            <w:pPr>
              <w:snapToGrid/>
              <w:spacing w:before="0" w:line="259" w:lineRule="auto"/>
              <w:ind w:firstLine="400"/>
              <w:rPr>
                <w:rFonts w:eastAsia="Malgun Gothic" w:cs="Times New Roman"/>
                <w:kern w:val="0"/>
                <w:lang w:val="en-GB" w:eastAsia="ko-KR"/>
              </w:rPr>
            </w:pPr>
            <w:r w:rsidRPr="00DA3F71">
              <w:rPr>
                <w:rFonts w:eastAsia="Malgun Gothic" w:cs="Times New Roman"/>
                <w:kern w:val="0"/>
                <w:lang w:val="en-GB" w:eastAsia="ko-KR"/>
              </w:rPr>
              <w:t>Support</w:t>
            </w:r>
          </w:p>
        </w:tc>
        <w:tc>
          <w:tcPr>
            <w:tcW w:w="7079" w:type="dxa"/>
          </w:tcPr>
          <w:p w14:paraId="727354A4" w14:textId="65A46516" w:rsidR="005C53A2" w:rsidRPr="0078760C" w:rsidRDefault="0077287F">
            <w:pPr>
              <w:snapToGrid/>
              <w:spacing w:before="0" w:line="259" w:lineRule="auto"/>
              <w:rPr>
                <w:rFonts w:eastAsia="Malgun Gothic" w:cs="Times New Roman"/>
                <w:kern w:val="0"/>
                <w:lang w:eastAsia="ko-KR"/>
              </w:rPr>
            </w:pPr>
            <w:r>
              <w:rPr>
                <w:rFonts w:eastAsia="宋体" w:cs="Times New Roman"/>
                <w:kern w:val="0"/>
              </w:rPr>
              <w:t>Ericsson</w:t>
            </w:r>
            <w:r w:rsidR="009C3DA5">
              <w:rPr>
                <w:rFonts w:eastAsia="宋体" w:cs="Times New Roman"/>
                <w:kern w:val="0"/>
              </w:rPr>
              <w:t>, Xiaomi</w:t>
            </w:r>
            <w:r w:rsidR="00023F22">
              <w:rPr>
                <w:rFonts w:eastAsia="宋体" w:cs="Times New Roman"/>
                <w:kern w:val="0"/>
              </w:rPr>
              <w:t>, Sony</w:t>
            </w:r>
            <w:r w:rsidR="00FD0A15">
              <w:rPr>
                <w:rFonts w:eastAsia="宋体" w:cs="Times New Roman"/>
                <w:kern w:val="0"/>
              </w:rPr>
              <w:t>, tejas Networks</w:t>
            </w:r>
            <w:r w:rsidR="00D945B1">
              <w:rPr>
                <w:rFonts w:eastAsia="宋体" w:cs="Times New Roman"/>
                <w:kern w:val="0"/>
              </w:rPr>
              <w:t>, vivo</w:t>
            </w:r>
            <w:r w:rsidR="009D165D">
              <w:rPr>
                <w:rFonts w:eastAsia="宋体" w:cs="Times New Roman"/>
                <w:kern w:val="0"/>
              </w:rPr>
              <w:t>, Samsung</w:t>
            </w:r>
            <w:r w:rsidR="00F32E96">
              <w:rPr>
                <w:rFonts w:eastAsia="宋体" w:cs="Times New Roman"/>
                <w:kern w:val="0"/>
              </w:rPr>
              <w:t>, Spreadtrum</w:t>
            </w:r>
            <w:r w:rsidR="00AF67A0">
              <w:rPr>
                <w:rFonts w:eastAsia="MS Mincho" w:cs="Times New Roman" w:hint="eastAsia"/>
                <w:kern w:val="0"/>
                <w:lang w:eastAsia="ja-JP"/>
              </w:rPr>
              <w:t>, Panasonic</w:t>
            </w:r>
            <w:r w:rsidR="000D5802">
              <w:rPr>
                <w:rFonts w:cs="Times New Roman" w:hint="eastAsia"/>
                <w:kern w:val="0"/>
              </w:rPr>
              <w:t>, CMCC</w:t>
            </w:r>
            <w:r w:rsidR="00BC2A79">
              <w:rPr>
                <w:rFonts w:cs="Times New Roman"/>
                <w:kern w:val="0"/>
              </w:rPr>
              <w:t>, QC</w:t>
            </w:r>
            <w:r w:rsidR="00772789">
              <w:rPr>
                <w:rFonts w:cs="Times New Roman" w:hint="eastAsia"/>
                <w:kern w:val="0"/>
              </w:rPr>
              <w:t>, DOCOMO</w:t>
            </w:r>
            <w:r w:rsidR="0078760C">
              <w:rPr>
                <w:rFonts w:eastAsia="Malgun Gothic" w:cs="Times New Roman" w:hint="eastAsia"/>
                <w:kern w:val="0"/>
                <w:lang w:eastAsia="ko-KR"/>
              </w:rPr>
              <w:t>, Nokia</w:t>
            </w:r>
            <w:r w:rsidR="00C50092">
              <w:rPr>
                <w:rFonts w:eastAsia="Malgun Gothic" w:cs="Times New Roman"/>
                <w:kern w:val="0"/>
                <w:lang w:eastAsia="ko-KR"/>
              </w:rPr>
              <w:t>, LG</w:t>
            </w:r>
          </w:p>
        </w:tc>
      </w:tr>
      <w:tr w:rsidR="005C53A2" w14:paraId="727354A8" w14:textId="77777777">
        <w:tc>
          <w:tcPr>
            <w:tcW w:w="2547" w:type="dxa"/>
          </w:tcPr>
          <w:p w14:paraId="727354A6" w14:textId="77777777" w:rsidR="005C53A2" w:rsidRPr="00DA3F71" w:rsidRDefault="00507CD5">
            <w:pPr>
              <w:snapToGrid/>
              <w:spacing w:before="0" w:line="259" w:lineRule="auto"/>
              <w:ind w:firstLine="400"/>
              <w:rPr>
                <w:rFonts w:eastAsia="Malgun Gothic" w:cs="Times New Roman"/>
                <w:kern w:val="0"/>
                <w:lang w:val="en-GB" w:eastAsia="ko-KR"/>
              </w:rPr>
            </w:pPr>
            <w:r w:rsidRPr="00DA3F71">
              <w:rPr>
                <w:rFonts w:eastAsia="Malgun Gothic" w:cs="Times New Roman"/>
                <w:kern w:val="0"/>
                <w:lang w:val="en-GB" w:eastAsia="ko-KR"/>
              </w:rPr>
              <w:t>Not support</w:t>
            </w:r>
          </w:p>
        </w:tc>
        <w:tc>
          <w:tcPr>
            <w:tcW w:w="7079" w:type="dxa"/>
          </w:tcPr>
          <w:p w14:paraId="727354A7" w14:textId="028A8F56" w:rsidR="005C53A2" w:rsidRPr="00DA3F71" w:rsidRDefault="005C53A2">
            <w:pPr>
              <w:snapToGrid/>
              <w:spacing w:before="0" w:line="259" w:lineRule="auto"/>
              <w:rPr>
                <w:rFonts w:cs="Times New Roman"/>
                <w:kern w:val="0"/>
              </w:rPr>
            </w:pPr>
          </w:p>
        </w:tc>
      </w:tr>
    </w:tbl>
    <w:p w14:paraId="727354A9" w14:textId="77777777" w:rsidR="005C53A2" w:rsidRDefault="005C53A2">
      <w:pPr>
        <w:snapToGrid/>
        <w:spacing w:before="0" w:line="259" w:lineRule="auto"/>
        <w:rPr>
          <w:rFonts w:eastAsia="宋体" w:cs="Times New Roman"/>
          <w:b/>
          <w:sz w:val="20"/>
        </w:rPr>
      </w:pPr>
    </w:p>
    <w:tbl>
      <w:tblPr>
        <w:tblStyle w:val="12"/>
        <w:tblW w:w="9627" w:type="dxa"/>
        <w:tblLook w:val="04A0" w:firstRow="1" w:lastRow="0" w:firstColumn="1" w:lastColumn="0" w:noHBand="0" w:noVBand="1"/>
      </w:tblPr>
      <w:tblGrid>
        <w:gridCol w:w="2547"/>
        <w:gridCol w:w="7080"/>
      </w:tblGrid>
      <w:tr w:rsidR="005C53A2" w14:paraId="727354AC" w14:textId="77777777" w:rsidTr="00E46829">
        <w:tc>
          <w:tcPr>
            <w:tcW w:w="2547" w:type="dxa"/>
            <w:shd w:val="clear" w:color="auto" w:fill="DBDBDB"/>
          </w:tcPr>
          <w:p w14:paraId="727354AA" w14:textId="77777777" w:rsidR="005C53A2" w:rsidRDefault="00507CD5">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c>
          <w:tcPr>
            <w:tcW w:w="7080" w:type="dxa"/>
            <w:shd w:val="clear" w:color="auto" w:fill="DBDBDB"/>
          </w:tcPr>
          <w:p w14:paraId="727354AB" w14:textId="77777777" w:rsidR="005C53A2" w:rsidRDefault="00507CD5">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Views</w:t>
            </w:r>
          </w:p>
        </w:tc>
      </w:tr>
      <w:tr w:rsidR="005C53A2" w14:paraId="727354AF" w14:textId="77777777" w:rsidTr="00E46829">
        <w:tc>
          <w:tcPr>
            <w:tcW w:w="2547" w:type="dxa"/>
          </w:tcPr>
          <w:p w14:paraId="727354AD" w14:textId="673D17ED" w:rsidR="005C53A2" w:rsidRDefault="0077287F">
            <w:pPr>
              <w:snapToGrid/>
              <w:spacing w:before="0" w:line="259" w:lineRule="auto"/>
              <w:ind w:firstLine="400"/>
              <w:rPr>
                <w:rFonts w:eastAsia="宋体" w:cs="宋体"/>
                <w:kern w:val="0"/>
                <w:sz w:val="20"/>
                <w:szCs w:val="20"/>
                <w:lang w:val="en-GB"/>
              </w:rPr>
            </w:pPr>
            <w:r>
              <w:rPr>
                <w:rFonts w:eastAsia="宋体" w:cs="宋体"/>
                <w:kern w:val="0"/>
                <w:sz w:val="20"/>
                <w:szCs w:val="20"/>
                <w:lang w:val="en-GB"/>
              </w:rPr>
              <w:t>Ericsson</w:t>
            </w:r>
          </w:p>
        </w:tc>
        <w:tc>
          <w:tcPr>
            <w:tcW w:w="7080" w:type="dxa"/>
          </w:tcPr>
          <w:p w14:paraId="727354AE" w14:textId="24E0D18F" w:rsidR="0077287F" w:rsidRDefault="0077287F" w:rsidP="000625D1">
            <w:pPr>
              <w:snapToGrid/>
              <w:spacing w:before="0" w:line="259" w:lineRule="auto"/>
              <w:rPr>
                <w:rFonts w:cs="宋体"/>
                <w:kern w:val="0"/>
                <w:sz w:val="20"/>
                <w:szCs w:val="20"/>
                <w:lang w:val="en-GB"/>
              </w:rPr>
            </w:pPr>
            <w:r>
              <w:rPr>
                <w:rFonts w:cs="宋体"/>
                <w:kern w:val="0"/>
                <w:sz w:val="20"/>
                <w:szCs w:val="20"/>
                <w:lang w:val="en-GB"/>
              </w:rPr>
              <w:t>We support the proposal, but suggest a change in wording to be a little more precise: change “</w:t>
            </w:r>
            <w:r w:rsidRPr="0077287F">
              <w:rPr>
                <w:rFonts w:cs="宋体"/>
                <w:strike/>
                <w:color w:val="FF0000"/>
                <w:kern w:val="0"/>
                <w:sz w:val="20"/>
                <w:szCs w:val="20"/>
                <w:lang w:val="en-GB"/>
              </w:rPr>
              <w:t>in</w:t>
            </w:r>
            <w:r w:rsidRPr="0077287F">
              <w:rPr>
                <w:rFonts w:cs="宋体"/>
                <w:color w:val="FF0000"/>
                <w:kern w:val="0"/>
                <w:sz w:val="20"/>
                <w:szCs w:val="20"/>
                <w:lang w:val="en-GB"/>
              </w:rPr>
              <w:t xml:space="preserve"> </w:t>
            </w:r>
            <w:r>
              <w:rPr>
                <w:rFonts w:cs="宋体"/>
                <w:color w:val="FF0000"/>
                <w:kern w:val="0"/>
                <w:sz w:val="20"/>
                <w:szCs w:val="20"/>
                <w:lang w:val="en-GB"/>
              </w:rPr>
              <w:t xml:space="preserve">that overlap </w:t>
            </w:r>
            <w:r>
              <w:rPr>
                <w:rFonts w:cs="宋体"/>
                <w:kern w:val="0"/>
                <w:sz w:val="20"/>
                <w:szCs w:val="20"/>
                <w:lang w:val="en-GB"/>
              </w:rPr>
              <w:t xml:space="preserve">SBFD symbols” </w:t>
            </w:r>
          </w:p>
        </w:tc>
      </w:tr>
      <w:tr w:rsidR="005C53A2" w14:paraId="72735575" w14:textId="77777777" w:rsidTr="00E46829">
        <w:tc>
          <w:tcPr>
            <w:tcW w:w="2547" w:type="dxa"/>
          </w:tcPr>
          <w:p w14:paraId="727354B0" w14:textId="79472294" w:rsidR="005C53A2" w:rsidRDefault="009C3DA5">
            <w:pPr>
              <w:snapToGrid/>
              <w:spacing w:before="0" w:line="259" w:lineRule="auto"/>
              <w:ind w:firstLine="400"/>
              <w:rPr>
                <w:rFonts w:eastAsia="宋体" w:cs="宋体"/>
                <w:kern w:val="0"/>
                <w:sz w:val="20"/>
                <w:szCs w:val="20"/>
              </w:rPr>
            </w:pPr>
            <w:r>
              <w:rPr>
                <w:rFonts w:eastAsia="宋体" w:cs="宋体" w:hint="eastAsia"/>
                <w:kern w:val="0"/>
                <w:sz w:val="20"/>
                <w:szCs w:val="20"/>
              </w:rPr>
              <w:t>X</w:t>
            </w:r>
            <w:r>
              <w:rPr>
                <w:rFonts w:eastAsia="宋体" w:cs="宋体"/>
                <w:kern w:val="0"/>
                <w:sz w:val="20"/>
                <w:szCs w:val="20"/>
              </w:rPr>
              <w:t>iaomi</w:t>
            </w:r>
          </w:p>
        </w:tc>
        <w:tc>
          <w:tcPr>
            <w:tcW w:w="7080" w:type="dxa"/>
          </w:tcPr>
          <w:p w14:paraId="72735574" w14:textId="16025782" w:rsidR="005C53A2" w:rsidRDefault="009C3DA5">
            <w:pPr>
              <w:snapToGrid/>
              <w:spacing w:before="0" w:line="259" w:lineRule="auto"/>
              <w:rPr>
                <w:rFonts w:cs="宋体"/>
                <w:kern w:val="0"/>
                <w:sz w:val="20"/>
                <w:szCs w:val="20"/>
              </w:rPr>
            </w:pPr>
            <w:r>
              <w:rPr>
                <w:rFonts w:cs="宋体" w:hint="eastAsia"/>
                <w:kern w:val="0"/>
                <w:sz w:val="20"/>
                <w:szCs w:val="20"/>
              </w:rPr>
              <w:t>R</w:t>
            </w:r>
            <w:r>
              <w:rPr>
                <w:rFonts w:cs="宋体"/>
                <w:kern w:val="0"/>
                <w:sz w:val="20"/>
                <w:szCs w:val="20"/>
              </w:rPr>
              <w:t>egarding the proposed change from Ericsson, is the intention to consider a repetition partially overlaps with SBFD symbols?</w:t>
            </w:r>
          </w:p>
        </w:tc>
      </w:tr>
      <w:tr w:rsidR="005C76F3" w14:paraId="72735578" w14:textId="77777777" w:rsidTr="00E46829">
        <w:tc>
          <w:tcPr>
            <w:tcW w:w="2547" w:type="dxa"/>
            <w:tcBorders>
              <w:top w:val="single" w:sz="4" w:space="0" w:color="000000"/>
              <w:left w:val="single" w:sz="4" w:space="0" w:color="000000"/>
              <w:bottom w:val="single" w:sz="4" w:space="0" w:color="000000"/>
              <w:right w:val="single" w:sz="4" w:space="0" w:color="000000"/>
            </w:tcBorders>
          </w:tcPr>
          <w:p w14:paraId="72735576" w14:textId="6DF7CDB5" w:rsidR="005C76F3" w:rsidRDefault="005C76F3" w:rsidP="005C76F3">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80" w:type="dxa"/>
            <w:tcBorders>
              <w:top w:val="single" w:sz="4" w:space="0" w:color="000000"/>
              <w:left w:val="single" w:sz="4" w:space="0" w:color="000000"/>
              <w:bottom w:val="single" w:sz="4" w:space="0" w:color="000000"/>
              <w:right w:val="single" w:sz="4" w:space="0" w:color="000000"/>
            </w:tcBorders>
          </w:tcPr>
          <w:p w14:paraId="72735577" w14:textId="569B8699" w:rsidR="005C76F3" w:rsidRDefault="005C76F3" w:rsidP="005C76F3">
            <w:pPr>
              <w:snapToGrid/>
              <w:spacing w:before="0" w:line="259" w:lineRule="auto"/>
              <w:rPr>
                <w:rFonts w:eastAsia="Times New Roman" w:cs="宋体"/>
                <w:kern w:val="0"/>
                <w:sz w:val="20"/>
                <w:szCs w:val="20"/>
                <w:lang w:val="en-GB"/>
              </w:rPr>
            </w:pPr>
            <w:r>
              <w:rPr>
                <w:rFonts w:cs="宋体"/>
                <w:kern w:val="0"/>
                <w:sz w:val="20"/>
                <w:szCs w:val="20"/>
              </w:rPr>
              <w:t>We support this proposal with the same comments above.</w:t>
            </w:r>
          </w:p>
        </w:tc>
      </w:tr>
      <w:tr w:rsidR="00F32E96" w14:paraId="7273557B" w14:textId="77777777" w:rsidTr="00E46829">
        <w:tc>
          <w:tcPr>
            <w:tcW w:w="2547" w:type="dxa"/>
            <w:tcBorders>
              <w:top w:val="single" w:sz="4" w:space="0" w:color="000000"/>
              <w:left w:val="single" w:sz="4" w:space="0" w:color="000000"/>
              <w:bottom w:val="single" w:sz="4" w:space="0" w:color="000000"/>
              <w:right w:val="single" w:sz="4" w:space="0" w:color="000000"/>
            </w:tcBorders>
          </w:tcPr>
          <w:p w14:paraId="72735579" w14:textId="61E4BE68" w:rsidR="00F32E96" w:rsidRDefault="00F32E96" w:rsidP="00F32E96">
            <w:pPr>
              <w:snapToGrid/>
              <w:spacing w:before="0" w:line="259" w:lineRule="auto"/>
              <w:ind w:firstLine="400"/>
              <w:rPr>
                <w:rFonts w:eastAsia="宋体" w:cs="宋体"/>
                <w:kern w:val="0"/>
                <w:sz w:val="20"/>
                <w:szCs w:val="20"/>
                <w:lang w:val="en-GB"/>
              </w:rPr>
            </w:pPr>
            <w:r>
              <w:rPr>
                <w:rFonts w:eastAsia="宋体" w:cs="Times New Roman"/>
                <w:kern w:val="0"/>
              </w:rPr>
              <w:t>Spreadtrum</w:t>
            </w:r>
          </w:p>
        </w:tc>
        <w:tc>
          <w:tcPr>
            <w:tcW w:w="7080" w:type="dxa"/>
            <w:tcBorders>
              <w:top w:val="single" w:sz="4" w:space="0" w:color="000000"/>
              <w:left w:val="single" w:sz="4" w:space="0" w:color="000000"/>
              <w:bottom w:val="single" w:sz="4" w:space="0" w:color="000000"/>
              <w:right w:val="single" w:sz="4" w:space="0" w:color="000000"/>
            </w:tcBorders>
          </w:tcPr>
          <w:p w14:paraId="7273557A" w14:textId="1F69988A" w:rsidR="00F32E96" w:rsidRDefault="00F32E96" w:rsidP="00F32E96">
            <w:pPr>
              <w:snapToGrid/>
              <w:spacing w:before="0" w:line="259" w:lineRule="auto"/>
              <w:rPr>
                <w:rFonts w:eastAsia="Times New Roman" w:cs="宋体"/>
                <w:kern w:val="0"/>
                <w:sz w:val="20"/>
                <w:szCs w:val="20"/>
                <w:lang w:val="en-GB"/>
              </w:rPr>
            </w:pPr>
            <w:r>
              <w:rPr>
                <w:rFonts w:cs="宋体" w:hint="eastAsia"/>
                <w:kern w:val="0"/>
                <w:sz w:val="20"/>
                <w:szCs w:val="20"/>
                <w:lang w:val="en-GB"/>
              </w:rPr>
              <w:t>W</w:t>
            </w:r>
            <w:r>
              <w:rPr>
                <w:rFonts w:cs="宋体"/>
                <w:kern w:val="0"/>
                <w:sz w:val="20"/>
                <w:szCs w:val="20"/>
                <w:lang w:val="en-GB"/>
              </w:rPr>
              <w:t>e prefer original proposal.</w:t>
            </w:r>
          </w:p>
        </w:tc>
      </w:tr>
      <w:tr w:rsidR="00C50092" w14:paraId="4222E6EA" w14:textId="77777777" w:rsidTr="00E46829">
        <w:tc>
          <w:tcPr>
            <w:tcW w:w="2547" w:type="dxa"/>
            <w:tcBorders>
              <w:top w:val="single" w:sz="4" w:space="0" w:color="000000"/>
              <w:left w:val="single" w:sz="4" w:space="0" w:color="000000"/>
              <w:bottom w:val="single" w:sz="4" w:space="0" w:color="000000"/>
              <w:right w:val="single" w:sz="4" w:space="0" w:color="000000"/>
            </w:tcBorders>
          </w:tcPr>
          <w:p w14:paraId="662920B0" w14:textId="231ABBD1" w:rsidR="00C50092" w:rsidRDefault="00C50092" w:rsidP="00C50092">
            <w:pPr>
              <w:snapToGrid/>
              <w:spacing w:before="0" w:line="259" w:lineRule="auto"/>
              <w:ind w:firstLine="400"/>
              <w:rPr>
                <w:rFonts w:eastAsia="宋体" w:cs="Times New Roman"/>
                <w:kern w:val="0"/>
              </w:rPr>
            </w:pPr>
          </w:p>
        </w:tc>
        <w:tc>
          <w:tcPr>
            <w:tcW w:w="7080" w:type="dxa"/>
            <w:tcBorders>
              <w:top w:val="single" w:sz="4" w:space="0" w:color="000000"/>
              <w:left w:val="single" w:sz="4" w:space="0" w:color="000000"/>
              <w:bottom w:val="single" w:sz="4" w:space="0" w:color="000000"/>
              <w:right w:val="single" w:sz="4" w:space="0" w:color="000000"/>
            </w:tcBorders>
          </w:tcPr>
          <w:p w14:paraId="52D7F6C6" w14:textId="5C5E2769" w:rsidR="00C50092" w:rsidRDefault="00C50092" w:rsidP="00C50092">
            <w:pPr>
              <w:snapToGrid/>
              <w:spacing w:before="0" w:line="259" w:lineRule="auto"/>
              <w:rPr>
                <w:rFonts w:cs="宋体"/>
                <w:kern w:val="0"/>
                <w:sz w:val="20"/>
                <w:szCs w:val="20"/>
                <w:lang w:val="en-GB"/>
              </w:rPr>
            </w:pPr>
          </w:p>
        </w:tc>
      </w:tr>
    </w:tbl>
    <w:p w14:paraId="72735585" w14:textId="77777777" w:rsidR="005C53A2" w:rsidRDefault="005C53A2">
      <w:pPr>
        <w:spacing w:before="93"/>
        <w:rPr>
          <w:sz w:val="21"/>
          <w:lang w:val="en-GB"/>
        </w:rPr>
      </w:pPr>
    </w:p>
    <w:p w14:paraId="72735586" w14:textId="13442E8A" w:rsidR="005C53A2" w:rsidRDefault="00507CD5">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w:t>
      </w:r>
      <w:r w:rsidR="001B2AC5">
        <w:rPr>
          <w:i w:val="0"/>
          <w:sz w:val="22"/>
          <w:szCs w:val="22"/>
          <w:highlight w:val="yellow"/>
        </w:rPr>
        <w:t>6</w:t>
      </w:r>
    </w:p>
    <w:p w14:paraId="180EAFF5" w14:textId="2175C563" w:rsidR="00E46829" w:rsidRDefault="009D0E17" w:rsidP="00E46829">
      <w:pPr>
        <w:widowControl/>
        <w:tabs>
          <w:tab w:val="left" w:pos="-420"/>
        </w:tabs>
        <w:suppressAutoHyphens w:val="0"/>
        <w:overflowPunct w:val="0"/>
        <w:adjustRightInd w:val="0"/>
        <w:spacing w:before="0" w:after="120" w:line="240" w:lineRule="auto"/>
        <w:textAlignment w:val="baseline"/>
        <w:rPr>
          <w:rFonts w:cs="Times"/>
          <w:szCs w:val="20"/>
        </w:rPr>
      </w:pPr>
      <w:r>
        <w:rPr>
          <w:rFonts w:eastAsia="宋体" w:cs="Times New Roman"/>
          <w:kern w:val="0"/>
          <w:lang w:val="en-GB" w:eastAsia="en-US"/>
        </w:rPr>
        <w:t>F</w:t>
      </w:r>
      <w:r w:rsidR="00E46829">
        <w:rPr>
          <w:rFonts w:eastAsia="宋体" w:cs="Times New Roman"/>
          <w:kern w:val="0"/>
          <w:lang w:eastAsia="en-US"/>
        </w:rPr>
        <w:t xml:space="preserve">or </w:t>
      </w:r>
      <w:r w:rsidR="00E46829" w:rsidRPr="00D81CD2">
        <w:rPr>
          <w:rFonts w:eastAsia="宋体" w:cs="Times New Roman"/>
          <w:kern w:val="0"/>
          <w:lang w:eastAsia="en-US"/>
        </w:rPr>
        <w:t>multi-PUSCH scheduled by a single DCI</w:t>
      </w:r>
      <w:r w:rsidR="00313C2A">
        <w:rPr>
          <w:rFonts w:eastAsia="宋体" w:cs="Times New Roman"/>
          <w:kern w:val="0"/>
          <w:lang w:eastAsia="en-US"/>
        </w:rPr>
        <w:t xml:space="preserve"> in SBFD symbols</w:t>
      </w:r>
      <w:r w:rsidR="00E46829">
        <w:rPr>
          <w:rFonts w:eastAsia="宋体" w:cs="Times New Roman"/>
          <w:kern w:val="0"/>
          <w:lang w:eastAsia="en-US"/>
        </w:rPr>
        <w:t xml:space="preserve">, </w:t>
      </w:r>
      <w:r w:rsidR="00E46829">
        <w:rPr>
          <w:rFonts w:eastAsia="宋体" w:cs="Times New Roman" w:hint="eastAsia"/>
          <w:kern w:val="0"/>
        </w:rPr>
        <w:t>down</w:t>
      </w:r>
      <w:r w:rsidR="00E46829">
        <w:rPr>
          <w:rFonts w:eastAsia="宋体" w:cs="Times New Roman"/>
          <w:kern w:val="0"/>
          <w:lang w:eastAsia="en-US"/>
        </w:rPr>
        <w:t>-select from the following alternatives</w:t>
      </w:r>
    </w:p>
    <w:p w14:paraId="64AB0130" w14:textId="1280F642" w:rsidR="00F46492" w:rsidRPr="00F46492" w:rsidRDefault="00D45FA6" w:rsidP="00634F95">
      <w:pPr>
        <w:pStyle w:val="aff"/>
        <w:widowControl/>
        <w:numPr>
          <w:ilvl w:val="0"/>
          <w:numId w:val="19"/>
        </w:numPr>
        <w:suppressAutoHyphens w:val="0"/>
        <w:overflowPunct w:val="0"/>
        <w:adjustRightInd w:val="0"/>
        <w:spacing w:before="0" w:after="120" w:line="240" w:lineRule="auto"/>
        <w:textAlignment w:val="baseline"/>
        <w:rPr>
          <w:rFonts w:cs="Times"/>
        </w:rPr>
      </w:pPr>
      <w:r>
        <w:rPr>
          <w:rFonts w:eastAsia="宋体" w:cs="Times New Roman"/>
          <w:b/>
          <w:kern w:val="0"/>
          <w:lang w:eastAsia="en-GB"/>
        </w:rPr>
        <w:t>Alt.</w:t>
      </w:r>
      <w:r w:rsidR="00703D71">
        <w:rPr>
          <w:rFonts w:eastAsia="宋体" w:cs="Times New Roman"/>
          <w:b/>
          <w:kern w:val="0"/>
          <w:lang w:eastAsia="en-GB"/>
        </w:rPr>
        <w:t>1</w:t>
      </w:r>
      <w:r w:rsidR="00703D71" w:rsidRPr="009D24A0">
        <w:rPr>
          <w:rFonts w:eastAsia="宋体" w:cs="Times New Roman"/>
          <w:kern w:val="0"/>
          <w:lang w:val="en-GB" w:eastAsia="en-GB"/>
        </w:rPr>
        <w:t xml:space="preserve">: </w:t>
      </w:r>
      <w:r w:rsidR="00703D71" w:rsidRPr="007E2074">
        <w:rPr>
          <w:lang w:eastAsia="ja-JP"/>
        </w:rPr>
        <w:t xml:space="preserve">The same time location of none, one or two UL muting symbol(s) </w:t>
      </w:r>
      <w:r w:rsidR="00703D71">
        <w:rPr>
          <w:lang w:eastAsia="ja-JP"/>
        </w:rPr>
        <w:t>is</w:t>
      </w:r>
      <w:r w:rsidR="00703D71" w:rsidRPr="007E2074">
        <w:rPr>
          <w:lang w:eastAsia="ja-JP"/>
        </w:rPr>
        <w:t xml:space="preserve"> applied for all PUSCH transmissions</w:t>
      </w:r>
      <w:r w:rsidR="00703D71">
        <w:rPr>
          <w:lang w:eastAsia="ja-JP"/>
        </w:rPr>
        <w:t xml:space="preserve"> in SBFD symbols</w:t>
      </w:r>
      <w:r w:rsidR="00703D71" w:rsidRPr="007E2074">
        <w:rPr>
          <w:lang w:eastAsia="ja-JP"/>
        </w:rPr>
        <w:t>.</w:t>
      </w:r>
      <w:r w:rsidR="00703D71">
        <w:rPr>
          <w:lang w:eastAsia="ja-JP"/>
        </w:rPr>
        <w:t xml:space="preserve"> </w:t>
      </w:r>
    </w:p>
    <w:p w14:paraId="3C3FDA6A" w14:textId="389D2D8D" w:rsidR="00703D71" w:rsidRPr="009D24A0" w:rsidRDefault="00F46492" w:rsidP="00634F95">
      <w:pPr>
        <w:pStyle w:val="aff"/>
        <w:widowControl/>
        <w:numPr>
          <w:ilvl w:val="1"/>
          <w:numId w:val="19"/>
        </w:numPr>
        <w:suppressAutoHyphens w:val="0"/>
        <w:overflowPunct w:val="0"/>
        <w:adjustRightInd w:val="0"/>
        <w:spacing w:before="0" w:after="120" w:line="240" w:lineRule="auto"/>
        <w:textAlignment w:val="baseline"/>
        <w:rPr>
          <w:rFonts w:cs="Times"/>
        </w:rPr>
      </w:pPr>
      <w:r>
        <w:rPr>
          <w:iCs/>
        </w:rPr>
        <w:t xml:space="preserve">A </w:t>
      </w:r>
      <w:r w:rsidR="00973474">
        <w:rPr>
          <w:iCs/>
        </w:rPr>
        <w:t xml:space="preserve">new parameter </w:t>
      </w:r>
      <w:r w:rsidR="00973474" w:rsidRPr="00973474">
        <w:rPr>
          <w:i/>
          <w:iCs/>
        </w:rPr>
        <w:t>ul-MutingIndicator</w:t>
      </w:r>
      <w:r>
        <w:rPr>
          <w:iCs/>
        </w:rPr>
        <w:t xml:space="preserve"> is introduced to</w:t>
      </w:r>
      <w:r w:rsidRPr="00F46492">
        <w:rPr>
          <w:iCs/>
        </w:rPr>
        <w:t xml:space="preserve"> </w:t>
      </w:r>
      <w:r w:rsidRPr="00F46492">
        <w:rPr>
          <w:i/>
          <w:iCs/>
        </w:rPr>
        <w:t>PUSCH-TimeDomainResourceAllocation-r16</w:t>
      </w:r>
      <w:r w:rsidRPr="00F46492">
        <w:rPr>
          <w:iCs/>
        </w:rPr>
        <w:t xml:space="preserve"> </w:t>
      </w:r>
      <w:r>
        <w:rPr>
          <w:iCs/>
        </w:rPr>
        <w:t>to indicate</w:t>
      </w:r>
      <w:r w:rsidRPr="00F46492">
        <w:rPr>
          <w:iCs/>
        </w:rPr>
        <w:t xml:space="preserve"> whether </w:t>
      </w:r>
      <w:r>
        <w:rPr>
          <w:iCs/>
        </w:rPr>
        <w:t xml:space="preserve">the </w:t>
      </w:r>
      <w:r w:rsidRPr="00F46492">
        <w:rPr>
          <w:iCs/>
        </w:rPr>
        <w:t>semi-statically configured UL muting symbol(s) is enabled</w:t>
      </w:r>
      <w:r>
        <w:rPr>
          <w:iCs/>
        </w:rPr>
        <w:t>.</w:t>
      </w:r>
    </w:p>
    <w:p w14:paraId="4C364608" w14:textId="639F0E22" w:rsidR="00703D71" w:rsidRDefault="00D45FA6" w:rsidP="00634F95">
      <w:pPr>
        <w:pStyle w:val="aff"/>
        <w:widowControl/>
        <w:numPr>
          <w:ilvl w:val="0"/>
          <w:numId w:val="19"/>
        </w:numPr>
        <w:suppressAutoHyphens w:val="0"/>
        <w:overflowPunct w:val="0"/>
        <w:adjustRightInd w:val="0"/>
        <w:spacing w:before="0" w:after="120" w:line="240" w:lineRule="auto"/>
        <w:textAlignment w:val="baseline"/>
        <w:rPr>
          <w:rFonts w:eastAsia="宋体" w:cs="Times New Roman"/>
          <w:kern w:val="0"/>
          <w:lang w:val="en-GB" w:eastAsia="en-GB"/>
        </w:rPr>
      </w:pPr>
      <w:r>
        <w:rPr>
          <w:rFonts w:eastAsia="宋体" w:cs="Times New Roman"/>
          <w:b/>
          <w:kern w:val="0"/>
          <w:lang w:val="en-GB" w:eastAsia="en-GB"/>
        </w:rPr>
        <w:t>Alt.</w:t>
      </w:r>
      <w:r w:rsidR="00703D71" w:rsidRPr="0054389B">
        <w:rPr>
          <w:rFonts w:eastAsia="宋体" w:cs="Times New Roman"/>
          <w:b/>
          <w:kern w:val="0"/>
          <w:lang w:val="en-GB" w:eastAsia="en-GB"/>
        </w:rPr>
        <w:t>2</w:t>
      </w:r>
      <w:r w:rsidR="00703D71">
        <w:rPr>
          <w:rFonts w:eastAsia="宋体" w:cs="Times New Roman"/>
          <w:kern w:val="0"/>
          <w:lang w:val="en-GB" w:eastAsia="en-GB"/>
        </w:rPr>
        <w:t xml:space="preserve">: </w:t>
      </w:r>
      <w:r w:rsidR="00703D71" w:rsidRPr="007E2074">
        <w:rPr>
          <w:lang w:eastAsia="ja-JP"/>
        </w:rPr>
        <w:t xml:space="preserve">The same time location of none, one or two UL muting symbol(s) </w:t>
      </w:r>
      <w:r w:rsidR="00703D71">
        <w:rPr>
          <w:lang w:eastAsia="ja-JP"/>
        </w:rPr>
        <w:t>is</w:t>
      </w:r>
      <w:r w:rsidR="00703D71" w:rsidRPr="007E2074">
        <w:rPr>
          <w:lang w:eastAsia="ja-JP"/>
        </w:rPr>
        <w:t xml:space="preserve"> applied </w:t>
      </w:r>
      <w:r w:rsidR="00703D71">
        <w:rPr>
          <w:lang w:eastAsia="ja-JP"/>
        </w:rPr>
        <w:t>per</w:t>
      </w:r>
      <w:r w:rsidR="00703D71" w:rsidRPr="007E2074">
        <w:rPr>
          <w:lang w:eastAsia="ja-JP"/>
        </w:rPr>
        <w:t xml:space="preserve"> PUSCH transmi</w:t>
      </w:r>
      <w:r w:rsidR="00E80359">
        <w:rPr>
          <w:lang w:eastAsia="ja-JP"/>
        </w:rPr>
        <w:t>s</w:t>
      </w:r>
      <w:r w:rsidR="00703D71" w:rsidRPr="007E2074">
        <w:rPr>
          <w:lang w:eastAsia="ja-JP"/>
        </w:rPr>
        <w:t>sion</w:t>
      </w:r>
      <w:r w:rsidR="00E80359">
        <w:rPr>
          <w:lang w:eastAsia="ja-JP"/>
        </w:rPr>
        <w:t xml:space="preserve"> in SBFD symbols</w:t>
      </w:r>
      <w:r w:rsidR="00703D71" w:rsidRPr="007E2074">
        <w:rPr>
          <w:lang w:eastAsia="ja-JP"/>
        </w:rPr>
        <w:t>.</w:t>
      </w:r>
      <w:r w:rsidR="00703D71">
        <w:rPr>
          <w:lang w:eastAsia="ja-JP"/>
        </w:rPr>
        <w:t xml:space="preserve"> </w:t>
      </w:r>
    </w:p>
    <w:p w14:paraId="14E1F9FB" w14:textId="2D496187" w:rsidR="00703D71" w:rsidRPr="00973474" w:rsidRDefault="00F46492" w:rsidP="00634F95">
      <w:pPr>
        <w:pStyle w:val="aff"/>
        <w:widowControl/>
        <w:numPr>
          <w:ilvl w:val="1"/>
          <w:numId w:val="19"/>
        </w:numPr>
        <w:suppressAutoHyphens w:val="0"/>
        <w:overflowPunct w:val="0"/>
        <w:adjustRightInd w:val="0"/>
        <w:spacing w:before="0" w:after="120" w:line="240" w:lineRule="auto"/>
        <w:textAlignment w:val="baseline"/>
        <w:rPr>
          <w:rFonts w:cs="Times"/>
          <w:szCs w:val="20"/>
        </w:rPr>
      </w:pPr>
      <w:r>
        <w:rPr>
          <w:iCs/>
        </w:rPr>
        <w:t>A</w:t>
      </w:r>
      <w:r w:rsidR="00973474">
        <w:rPr>
          <w:iCs/>
        </w:rPr>
        <w:t xml:space="preserve"> new parameter </w:t>
      </w:r>
      <w:r w:rsidR="00973474" w:rsidRPr="00973474">
        <w:rPr>
          <w:i/>
          <w:iCs/>
        </w:rPr>
        <w:t>ul-MutingIndicator</w:t>
      </w:r>
      <w:r w:rsidR="00973474">
        <w:rPr>
          <w:iCs/>
        </w:rPr>
        <w:t xml:space="preserve"> </w:t>
      </w:r>
      <w:r>
        <w:rPr>
          <w:iCs/>
        </w:rPr>
        <w:t>is introduced to</w:t>
      </w:r>
      <w:r w:rsidRPr="00F46492">
        <w:rPr>
          <w:iCs/>
        </w:rPr>
        <w:t xml:space="preserve"> </w:t>
      </w:r>
      <w:r w:rsidRPr="00F46492">
        <w:rPr>
          <w:i/>
          <w:iCs/>
        </w:rPr>
        <w:t>PUSCH-Allocation-r16</w:t>
      </w:r>
      <w:r w:rsidRPr="00F46492">
        <w:rPr>
          <w:iCs/>
        </w:rPr>
        <w:t xml:space="preserve"> </w:t>
      </w:r>
      <w:r>
        <w:rPr>
          <w:iCs/>
        </w:rPr>
        <w:t>to indicate</w:t>
      </w:r>
      <w:r w:rsidRPr="00F46492">
        <w:rPr>
          <w:iCs/>
        </w:rPr>
        <w:t xml:space="preserve"> whether </w:t>
      </w:r>
      <w:r>
        <w:rPr>
          <w:iCs/>
        </w:rPr>
        <w:t xml:space="preserve">the </w:t>
      </w:r>
      <w:r w:rsidRPr="00F46492">
        <w:rPr>
          <w:iCs/>
        </w:rPr>
        <w:t>semi-statically configured UL muting symbol(s) is enabled</w:t>
      </w:r>
      <w:r>
        <w:rPr>
          <w:iCs/>
        </w:rPr>
        <w:t>.</w:t>
      </w:r>
    </w:p>
    <w:p w14:paraId="7DE3A2F4" w14:textId="791B4E1C" w:rsidR="003C09BA" w:rsidRDefault="003C09BA" w:rsidP="003C09BA">
      <w:pPr>
        <w:widowControl/>
        <w:suppressAutoHyphens w:val="0"/>
        <w:overflowPunct w:val="0"/>
        <w:adjustRightInd w:val="0"/>
        <w:spacing w:before="0" w:after="120" w:line="240" w:lineRule="auto"/>
        <w:textAlignment w:val="baseline"/>
        <w:rPr>
          <w:rFonts w:cs="Times"/>
          <w:szCs w:val="20"/>
        </w:rPr>
      </w:pPr>
      <w:r w:rsidRPr="003C09BA">
        <w:rPr>
          <w:rFonts w:cs="Times"/>
          <w:szCs w:val="20"/>
        </w:rPr>
        <w:t>Note: whether UL resource muting is also applied in non-SBFD symbols is discussed separately</w:t>
      </w:r>
    </w:p>
    <w:p w14:paraId="27908800" w14:textId="77777777" w:rsidR="001B2AC5" w:rsidRPr="003C09BA" w:rsidRDefault="001B2AC5" w:rsidP="003C09BA">
      <w:pPr>
        <w:widowControl/>
        <w:suppressAutoHyphens w:val="0"/>
        <w:overflowPunct w:val="0"/>
        <w:adjustRightInd w:val="0"/>
        <w:spacing w:before="0" w:after="120" w:line="240" w:lineRule="auto"/>
        <w:textAlignment w:val="baseline"/>
        <w:rPr>
          <w:rFonts w:cs="Times"/>
          <w:szCs w:val="20"/>
        </w:rPr>
      </w:pPr>
    </w:p>
    <w:p w14:paraId="72735588" w14:textId="30B9FB38" w:rsidR="005C53A2" w:rsidRDefault="00507CD5">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2"/>
        <w:tblW w:w="9627" w:type="dxa"/>
        <w:tblLook w:val="04A0" w:firstRow="1" w:lastRow="0" w:firstColumn="1" w:lastColumn="0" w:noHBand="0" w:noVBand="1"/>
      </w:tblPr>
      <w:tblGrid>
        <w:gridCol w:w="2547"/>
        <w:gridCol w:w="7080"/>
      </w:tblGrid>
      <w:tr w:rsidR="005C53A2" w14:paraId="7273558B" w14:textId="77777777">
        <w:tc>
          <w:tcPr>
            <w:tcW w:w="2547" w:type="dxa"/>
            <w:shd w:val="clear" w:color="auto" w:fill="DBDBDB"/>
          </w:tcPr>
          <w:p w14:paraId="72735589" w14:textId="77777777" w:rsidR="005C53A2" w:rsidRDefault="005C53A2">
            <w:pPr>
              <w:snapToGrid/>
              <w:spacing w:before="0" w:line="259" w:lineRule="auto"/>
              <w:ind w:firstLine="400"/>
              <w:jc w:val="center"/>
              <w:rPr>
                <w:rFonts w:eastAsia="Times New Roman" w:cs="宋体"/>
                <w:kern w:val="0"/>
                <w:szCs w:val="20"/>
                <w:lang w:val="en-GB"/>
              </w:rPr>
            </w:pPr>
          </w:p>
        </w:tc>
        <w:tc>
          <w:tcPr>
            <w:tcW w:w="7079" w:type="dxa"/>
            <w:shd w:val="clear" w:color="auto" w:fill="DBDBDB"/>
          </w:tcPr>
          <w:p w14:paraId="7273558A" w14:textId="77777777" w:rsidR="005C53A2" w:rsidRDefault="00507CD5">
            <w:pPr>
              <w:snapToGrid/>
              <w:spacing w:before="0" w:line="259" w:lineRule="auto"/>
              <w:ind w:firstLine="402"/>
              <w:jc w:val="center"/>
              <w:rPr>
                <w:rFonts w:eastAsia="Times New Roman" w:cs="宋体"/>
                <w:kern w:val="0"/>
                <w:szCs w:val="20"/>
                <w:lang w:val="en-GB"/>
              </w:rPr>
            </w:pPr>
            <w:r>
              <w:rPr>
                <w:rFonts w:eastAsia="宋体" w:cs="Times New Roman"/>
                <w:b/>
                <w:kern w:val="0"/>
                <w:szCs w:val="20"/>
              </w:rPr>
              <w:t>Companies</w:t>
            </w:r>
          </w:p>
        </w:tc>
      </w:tr>
      <w:tr w:rsidR="005C53A2" w14:paraId="7273558E" w14:textId="77777777">
        <w:trPr>
          <w:trHeight w:val="228"/>
        </w:trPr>
        <w:tc>
          <w:tcPr>
            <w:tcW w:w="2547" w:type="dxa"/>
          </w:tcPr>
          <w:p w14:paraId="7273558C" w14:textId="0A1FCE18" w:rsidR="005C53A2" w:rsidRDefault="00507CD5">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Support</w:t>
            </w:r>
            <w:r w:rsidR="00E46829">
              <w:rPr>
                <w:rFonts w:eastAsia="Malgun Gothic" w:cs="宋体"/>
                <w:kern w:val="0"/>
                <w:szCs w:val="20"/>
                <w:lang w:val="en-GB" w:eastAsia="ko-KR"/>
              </w:rPr>
              <w:t xml:space="preserve"> Alt.1</w:t>
            </w:r>
          </w:p>
        </w:tc>
        <w:tc>
          <w:tcPr>
            <w:tcW w:w="7079" w:type="dxa"/>
          </w:tcPr>
          <w:p w14:paraId="7273558D" w14:textId="00F733FA" w:rsidR="005C53A2" w:rsidRPr="00AF6AFA" w:rsidRDefault="009C3DA5">
            <w:pPr>
              <w:snapToGrid/>
              <w:spacing w:before="0" w:line="259" w:lineRule="auto"/>
              <w:rPr>
                <w:rFonts w:cs="宋体"/>
                <w:kern w:val="0"/>
                <w:szCs w:val="20"/>
              </w:rPr>
            </w:pPr>
            <w:r>
              <w:rPr>
                <w:rFonts w:cs="宋体" w:hint="eastAsia"/>
                <w:kern w:val="0"/>
                <w:szCs w:val="20"/>
              </w:rPr>
              <w:t>X</w:t>
            </w:r>
            <w:r>
              <w:rPr>
                <w:rFonts w:cs="宋体"/>
                <w:kern w:val="0"/>
                <w:szCs w:val="20"/>
              </w:rPr>
              <w:t>iaomi (1</w:t>
            </w:r>
            <w:r w:rsidRPr="009C3DA5">
              <w:rPr>
                <w:rFonts w:cs="宋体"/>
                <w:kern w:val="0"/>
                <w:szCs w:val="20"/>
                <w:vertAlign w:val="superscript"/>
              </w:rPr>
              <w:t>st</w:t>
            </w:r>
            <w:r>
              <w:rPr>
                <w:rFonts w:cs="宋体"/>
                <w:kern w:val="0"/>
                <w:szCs w:val="20"/>
              </w:rPr>
              <w:t xml:space="preserve"> preference)</w:t>
            </w:r>
            <w:r w:rsidR="00F32E96">
              <w:rPr>
                <w:rFonts w:cs="宋体"/>
                <w:kern w:val="0"/>
                <w:szCs w:val="20"/>
              </w:rPr>
              <w:t>,Spreadtrum</w:t>
            </w:r>
            <w:r w:rsidR="00AF67A0">
              <w:rPr>
                <w:rFonts w:eastAsia="MS Mincho" w:cs="Times New Roman" w:hint="eastAsia"/>
                <w:kern w:val="0"/>
                <w:lang w:eastAsia="ja-JP"/>
              </w:rPr>
              <w:t>, Panasonic</w:t>
            </w:r>
            <w:r w:rsidR="00B84A00">
              <w:rPr>
                <w:rFonts w:eastAsia="MS Mincho" w:cs="Times New Roman"/>
                <w:kern w:val="0"/>
                <w:lang w:eastAsia="ja-JP"/>
              </w:rPr>
              <w:t>, QC</w:t>
            </w:r>
            <w:r w:rsidR="00AF6AFA">
              <w:rPr>
                <w:rFonts w:cs="Times New Roman" w:hint="eastAsia"/>
                <w:kern w:val="0"/>
              </w:rPr>
              <w:t>, DOCOMO</w:t>
            </w:r>
            <w:r w:rsidR="00C50092">
              <w:rPr>
                <w:rFonts w:cs="Times New Roman"/>
                <w:kern w:val="0"/>
              </w:rPr>
              <w:t>, LG</w:t>
            </w:r>
          </w:p>
        </w:tc>
      </w:tr>
      <w:tr w:rsidR="005C53A2" w14:paraId="72735591" w14:textId="77777777">
        <w:tc>
          <w:tcPr>
            <w:tcW w:w="2547" w:type="dxa"/>
          </w:tcPr>
          <w:p w14:paraId="7273558F" w14:textId="1C5D9DC6" w:rsidR="005C53A2" w:rsidRDefault="00E46829">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S</w:t>
            </w:r>
            <w:r w:rsidR="00507CD5">
              <w:rPr>
                <w:rFonts w:eastAsia="Malgun Gothic" w:cs="宋体"/>
                <w:kern w:val="0"/>
                <w:szCs w:val="20"/>
                <w:lang w:val="en-GB" w:eastAsia="ko-KR"/>
              </w:rPr>
              <w:t>upport</w:t>
            </w:r>
            <w:r>
              <w:rPr>
                <w:rFonts w:eastAsia="Malgun Gothic" w:cs="宋体"/>
                <w:kern w:val="0"/>
                <w:szCs w:val="20"/>
                <w:lang w:val="en-GB" w:eastAsia="ko-KR"/>
              </w:rPr>
              <w:t xml:space="preserve"> Alt.2</w:t>
            </w:r>
          </w:p>
        </w:tc>
        <w:tc>
          <w:tcPr>
            <w:tcW w:w="7079" w:type="dxa"/>
          </w:tcPr>
          <w:p w14:paraId="72735590" w14:textId="4F2CDCF7" w:rsidR="005C53A2" w:rsidRPr="0078760C" w:rsidRDefault="009C3DA5">
            <w:pPr>
              <w:snapToGrid/>
              <w:spacing w:before="0" w:line="259" w:lineRule="auto"/>
              <w:rPr>
                <w:rFonts w:eastAsia="Malgun Gothic" w:cs="宋体"/>
                <w:kern w:val="0"/>
                <w:szCs w:val="20"/>
                <w:lang w:eastAsia="ko-KR"/>
              </w:rPr>
            </w:pPr>
            <w:r>
              <w:rPr>
                <w:rFonts w:cs="宋体" w:hint="eastAsia"/>
                <w:kern w:val="0"/>
                <w:szCs w:val="20"/>
              </w:rPr>
              <w:t>X</w:t>
            </w:r>
            <w:r>
              <w:rPr>
                <w:rFonts w:cs="宋体"/>
                <w:kern w:val="0"/>
                <w:szCs w:val="20"/>
              </w:rPr>
              <w:t>iaomi (2</w:t>
            </w:r>
            <w:r w:rsidRPr="009C3DA5">
              <w:rPr>
                <w:rFonts w:cs="宋体"/>
                <w:kern w:val="0"/>
                <w:szCs w:val="20"/>
                <w:vertAlign w:val="superscript"/>
              </w:rPr>
              <w:t>nd</w:t>
            </w:r>
            <w:r>
              <w:rPr>
                <w:rFonts w:cs="宋体"/>
                <w:kern w:val="0"/>
                <w:szCs w:val="20"/>
              </w:rPr>
              <w:t xml:space="preserve"> preference)</w:t>
            </w:r>
            <w:r w:rsidR="005C76F3">
              <w:rPr>
                <w:rFonts w:cs="宋体"/>
                <w:kern w:val="0"/>
                <w:szCs w:val="20"/>
              </w:rPr>
              <w:t>, ZTE</w:t>
            </w:r>
            <w:r w:rsidR="0078760C">
              <w:rPr>
                <w:rFonts w:eastAsia="Malgun Gothic" w:cs="宋体" w:hint="eastAsia"/>
                <w:kern w:val="0"/>
                <w:szCs w:val="20"/>
                <w:lang w:eastAsia="ko-KR"/>
              </w:rPr>
              <w:t>, Nokia</w:t>
            </w:r>
          </w:p>
        </w:tc>
      </w:tr>
    </w:tbl>
    <w:p w14:paraId="72735592" w14:textId="77777777" w:rsidR="005C53A2" w:rsidRDefault="005C53A2" w:rsidP="00634F95">
      <w:pPr>
        <w:pStyle w:val="aff"/>
        <w:numPr>
          <w:ilvl w:val="0"/>
          <w:numId w:val="8"/>
        </w:numPr>
        <w:snapToGrid/>
        <w:spacing w:before="0" w:line="259" w:lineRule="auto"/>
        <w:rPr>
          <w:rFonts w:eastAsia="宋体" w:cs="Times New Roman"/>
          <w:b/>
        </w:rPr>
      </w:pPr>
    </w:p>
    <w:tbl>
      <w:tblPr>
        <w:tblStyle w:val="12"/>
        <w:tblW w:w="9627" w:type="dxa"/>
        <w:tblLook w:val="04A0" w:firstRow="1" w:lastRow="0" w:firstColumn="1" w:lastColumn="0" w:noHBand="0" w:noVBand="1"/>
      </w:tblPr>
      <w:tblGrid>
        <w:gridCol w:w="2547"/>
        <w:gridCol w:w="7080"/>
      </w:tblGrid>
      <w:tr w:rsidR="005C53A2" w14:paraId="72735595" w14:textId="77777777" w:rsidTr="005C76F3">
        <w:tc>
          <w:tcPr>
            <w:tcW w:w="2547" w:type="dxa"/>
            <w:shd w:val="clear" w:color="auto" w:fill="DBDBDB"/>
          </w:tcPr>
          <w:p w14:paraId="72735593" w14:textId="77777777" w:rsidR="005C53A2" w:rsidRDefault="00507CD5">
            <w:pPr>
              <w:snapToGrid/>
              <w:spacing w:before="0" w:line="259" w:lineRule="auto"/>
              <w:ind w:firstLine="402"/>
              <w:jc w:val="center"/>
              <w:rPr>
                <w:rFonts w:eastAsia="Times New Roman" w:cs="宋体"/>
                <w:kern w:val="0"/>
                <w:szCs w:val="20"/>
                <w:lang w:val="en-GB"/>
              </w:rPr>
            </w:pPr>
            <w:r>
              <w:rPr>
                <w:rFonts w:eastAsia="宋体" w:cs="Times New Roman"/>
                <w:b/>
                <w:kern w:val="0"/>
                <w:szCs w:val="20"/>
              </w:rPr>
              <w:t>Companies</w:t>
            </w:r>
          </w:p>
        </w:tc>
        <w:tc>
          <w:tcPr>
            <w:tcW w:w="7080" w:type="dxa"/>
            <w:shd w:val="clear" w:color="auto" w:fill="DBDBDB"/>
          </w:tcPr>
          <w:p w14:paraId="72735594" w14:textId="77777777" w:rsidR="005C53A2" w:rsidRDefault="00507CD5">
            <w:pPr>
              <w:snapToGrid/>
              <w:spacing w:before="0" w:line="259" w:lineRule="auto"/>
              <w:ind w:firstLine="402"/>
              <w:jc w:val="center"/>
              <w:rPr>
                <w:rFonts w:eastAsia="Times New Roman" w:cs="宋体"/>
                <w:kern w:val="0"/>
                <w:szCs w:val="20"/>
                <w:lang w:val="en-GB"/>
              </w:rPr>
            </w:pPr>
            <w:r>
              <w:rPr>
                <w:rFonts w:eastAsia="宋体" w:cs="Times New Roman"/>
                <w:b/>
                <w:kern w:val="0"/>
                <w:szCs w:val="20"/>
              </w:rPr>
              <w:t>Views</w:t>
            </w:r>
          </w:p>
        </w:tc>
      </w:tr>
      <w:tr w:rsidR="005C53A2" w14:paraId="72735598" w14:textId="77777777" w:rsidTr="005C76F3">
        <w:tc>
          <w:tcPr>
            <w:tcW w:w="2547" w:type="dxa"/>
          </w:tcPr>
          <w:p w14:paraId="72735596" w14:textId="3D2DFA51" w:rsidR="005C53A2" w:rsidRDefault="005C53A2">
            <w:pPr>
              <w:snapToGrid/>
              <w:spacing w:before="0" w:line="259" w:lineRule="auto"/>
              <w:ind w:firstLine="400"/>
              <w:rPr>
                <w:rFonts w:eastAsia="宋体" w:cs="宋体"/>
                <w:kern w:val="0"/>
                <w:sz w:val="20"/>
                <w:szCs w:val="20"/>
              </w:rPr>
            </w:pPr>
          </w:p>
        </w:tc>
        <w:tc>
          <w:tcPr>
            <w:tcW w:w="7080" w:type="dxa"/>
          </w:tcPr>
          <w:p w14:paraId="7A52A560" w14:textId="23C098AF" w:rsidR="008D5364" w:rsidRDefault="008D5364" w:rsidP="008D5364">
            <w:pPr>
              <w:pStyle w:val="4"/>
              <w:numPr>
                <w:ilvl w:val="0"/>
                <w:numId w:val="0"/>
              </w:numPr>
              <w:tabs>
                <w:tab w:val="clear" w:pos="432"/>
                <w:tab w:val="clear" w:pos="576"/>
                <w:tab w:val="clear" w:pos="720"/>
                <w:tab w:val="clear" w:pos="864"/>
              </w:tabs>
              <w:snapToGrid w:val="0"/>
              <w:spacing w:before="0" w:after="120"/>
              <w:rPr>
                <w:rFonts w:ascii="Times New Roman" w:eastAsiaTheme="minorEastAsia" w:hAnsi="Times New Roman" w:cs="宋体"/>
                <w:b w:val="0"/>
                <w:bCs w:val="0"/>
                <w:i w:val="0"/>
                <w:iCs w:val="0"/>
                <w:sz w:val="20"/>
                <w:szCs w:val="20"/>
              </w:rPr>
            </w:pPr>
            <w:r>
              <w:rPr>
                <w:rFonts w:ascii="Times New Roman" w:eastAsiaTheme="minorEastAsia" w:hAnsi="Times New Roman" w:cs="宋体"/>
                <w:b w:val="0"/>
                <w:bCs w:val="0"/>
                <w:i w:val="0"/>
                <w:iCs w:val="0"/>
                <w:sz w:val="20"/>
                <w:szCs w:val="20"/>
              </w:rPr>
              <w:t xml:space="preserve">We don’t understand Alt-2. Why would one configure the muting flag per PUSCH, when the same </w:t>
            </w:r>
            <w:r w:rsidR="000D5742">
              <w:rPr>
                <w:rFonts w:ascii="Times New Roman" w:eastAsiaTheme="minorEastAsia" w:hAnsi="Times New Roman" w:cs="宋体"/>
                <w:b w:val="0"/>
                <w:bCs w:val="0"/>
                <w:i w:val="0"/>
                <w:iCs w:val="0"/>
                <w:sz w:val="20"/>
                <w:szCs w:val="20"/>
              </w:rPr>
              <w:t>time locations are applied to all PUSCHs anyway?</w:t>
            </w:r>
          </w:p>
          <w:p w14:paraId="610B4261" w14:textId="11968768" w:rsidR="000D5742" w:rsidRPr="000D5742" w:rsidRDefault="000D5742" w:rsidP="000D5742">
            <w:pPr>
              <w:rPr>
                <w:rFonts w:cs="宋体"/>
                <w:kern w:val="0"/>
                <w:sz w:val="20"/>
                <w:szCs w:val="20"/>
                <w:lang w:val="en-GB"/>
              </w:rPr>
            </w:pPr>
            <w:r w:rsidRPr="000D5742">
              <w:rPr>
                <w:rFonts w:cs="宋体"/>
                <w:kern w:val="0"/>
                <w:sz w:val="20"/>
                <w:szCs w:val="20"/>
                <w:lang w:val="en-GB"/>
              </w:rPr>
              <w:t>For Alt-1, the proposal as written is not clear on whether the new parameter ul-MutingIndiator is configured per row of the TDRA table.</w:t>
            </w:r>
            <w:r>
              <w:rPr>
                <w:rFonts w:cs="宋体"/>
                <w:kern w:val="0"/>
                <w:sz w:val="20"/>
                <w:szCs w:val="20"/>
                <w:lang w:val="en-GB"/>
              </w:rPr>
              <w:t xml:space="preserve"> We think it should be configured per row, such that muting applies to all PUSCHs that overlap SBFD at least SBFD symbols.</w:t>
            </w:r>
          </w:p>
          <w:p w14:paraId="471FB917" w14:textId="77777777" w:rsidR="000D5742" w:rsidRPr="000D5742" w:rsidRDefault="000D5742" w:rsidP="000D5742">
            <w:pPr>
              <w:rPr>
                <w:rFonts w:cs="宋体"/>
                <w:kern w:val="0"/>
                <w:sz w:val="20"/>
                <w:szCs w:val="20"/>
                <w:lang w:val="en-GB"/>
              </w:rPr>
            </w:pPr>
          </w:p>
          <w:p w14:paraId="177DFB97" w14:textId="14F630F9" w:rsidR="000D5742" w:rsidRDefault="000D5742" w:rsidP="000D5742">
            <w:pPr>
              <w:rPr>
                <w:rFonts w:cs="宋体"/>
                <w:kern w:val="0"/>
                <w:sz w:val="20"/>
                <w:szCs w:val="20"/>
                <w:lang w:val="en-GB"/>
              </w:rPr>
            </w:pPr>
            <w:r>
              <w:rPr>
                <w:rFonts w:cs="宋体"/>
                <w:kern w:val="0"/>
                <w:sz w:val="20"/>
                <w:szCs w:val="20"/>
                <w:lang w:val="en-GB"/>
              </w:rPr>
              <w:t xml:space="preserve">Furthermore, we think there should be a separate proposal for </w:t>
            </w:r>
            <w:r w:rsidRPr="00A510B1">
              <w:rPr>
                <w:rFonts w:cs="宋体"/>
                <w:i/>
                <w:iCs/>
                <w:kern w:val="0"/>
                <w:sz w:val="20"/>
                <w:szCs w:val="20"/>
                <w:lang w:val="en-GB"/>
              </w:rPr>
              <w:t>ul-MutingIndicator</w:t>
            </w:r>
            <w:r>
              <w:rPr>
                <w:rFonts w:cs="宋体"/>
                <w:kern w:val="0"/>
                <w:sz w:val="20"/>
                <w:szCs w:val="20"/>
                <w:lang w:val="en-GB"/>
              </w:rPr>
              <w:t xml:space="preserve"> that applies to both a multi-PUSCH TDRA table and a single-PUSCH TDRA table rather than bundling this in the proposal only for multi-PUSCH. Hence we </w:t>
            </w:r>
            <w:r w:rsidR="00A510B1">
              <w:rPr>
                <w:rFonts w:cs="宋体"/>
                <w:kern w:val="0"/>
                <w:sz w:val="20"/>
                <w:szCs w:val="20"/>
                <w:lang w:val="en-GB"/>
              </w:rPr>
              <w:t xml:space="preserve">think it is sufficient to </w:t>
            </w:r>
            <w:r>
              <w:rPr>
                <w:rFonts w:cs="宋体"/>
                <w:kern w:val="0"/>
                <w:sz w:val="20"/>
                <w:szCs w:val="20"/>
                <w:lang w:val="en-GB"/>
              </w:rPr>
              <w:t>discus</w:t>
            </w:r>
            <w:r w:rsidR="00A510B1">
              <w:rPr>
                <w:rFonts w:cs="宋体"/>
                <w:kern w:val="0"/>
                <w:sz w:val="20"/>
                <w:szCs w:val="20"/>
                <w:lang w:val="en-GB"/>
              </w:rPr>
              <w:t>s</w:t>
            </w:r>
            <w:r>
              <w:rPr>
                <w:rFonts w:cs="宋体"/>
                <w:kern w:val="0"/>
                <w:sz w:val="20"/>
                <w:szCs w:val="20"/>
                <w:lang w:val="en-GB"/>
              </w:rPr>
              <w:t xml:space="preserve"> the following simpler proposal:</w:t>
            </w:r>
          </w:p>
          <w:p w14:paraId="241FDACD" w14:textId="77777777" w:rsidR="000D5742" w:rsidRDefault="000D5742" w:rsidP="000D5742">
            <w:pPr>
              <w:rPr>
                <w:rFonts w:cs="宋体"/>
                <w:kern w:val="0"/>
                <w:sz w:val="20"/>
                <w:szCs w:val="20"/>
                <w:lang w:val="en-GB"/>
              </w:rPr>
            </w:pPr>
          </w:p>
          <w:p w14:paraId="3D865F28" w14:textId="77777777" w:rsidR="000D5742" w:rsidRDefault="000D5742" w:rsidP="000D5742">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1-6</w:t>
            </w:r>
          </w:p>
          <w:p w14:paraId="66FD5141" w14:textId="77777777" w:rsidR="000D5742" w:rsidRPr="000D5742" w:rsidRDefault="000D5742" w:rsidP="000D5742">
            <w:pPr>
              <w:widowControl/>
              <w:tabs>
                <w:tab w:val="left" w:pos="-420"/>
              </w:tabs>
              <w:suppressAutoHyphens w:val="0"/>
              <w:overflowPunct w:val="0"/>
              <w:adjustRightInd w:val="0"/>
              <w:spacing w:before="0" w:after="120" w:line="240" w:lineRule="auto"/>
              <w:textAlignment w:val="baseline"/>
              <w:rPr>
                <w:rFonts w:cs="Times"/>
                <w:strike/>
                <w:color w:val="FF0000"/>
                <w:szCs w:val="20"/>
              </w:rPr>
            </w:pPr>
            <w:r>
              <w:rPr>
                <w:rFonts w:eastAsia="宋体" w:cs="Times New Roman"/>
                <w:kern w:val="0"/>
                <w:lang w:val="en-GB" w:eastAsia="en-US"/>
              </w:rPr>
              <w:t>F</w:t>
            </w:r>
            <w:r>
              <w:rPr>
                <w:rFonts w:eastAsia="宋体" w:cs="Times New Roman"/>
                <w:kern w:val="0"/>
                <w:lang w:eastAsia="en-US"/>
              </w:rPr>
              <w:t xml:space="preserve">or </w:t>
            </w:r>
            <w:r w:rsidRPr="00D81CD2">
              <w:rPr>
                <w:rFonts w:eastAsia="宋体" w:cs="Times New Roman"/>
                <w:kern w:val="0"/>
                <w:lang w:eastAsia="en-US"/>
              </w:rPr>
              <w:t>multi-PUSCH scheduled by a single DCI</w:t>
            </w:r>
            <w:r>
              <w:rPr>
                <w:rFonts w:eastAsia="宋体" w:cs="Times New Roman"/>
                <w:kern w:val="0"/>
                <w:lang w:eastAsia="en-US"/>
              </w:rPr>
              <w:t xml:space="preserve"> </w:t>
            </w:r>
            <w:r w:rsidRPr="008D5364">
              <w:rPr>
                <w:rFonts w:eastAsia="宋体" w:cs="Times New Roman"/>
                <w:strike/>
                <w:color w:val="FF0000"/>
                <w:kern w:val="0"/>
                <w:lang w:eastAsia="en-US"/>
              </w:rPr>
              <w:t>in SBFD symbols</w:t>
            </w:r>
            <w:r w:rsidRPr="000D5742">
              <w:rPr>
                <w:rFonts w:eastAsia="宋体" w:cs="Times New Roman"/>
                <w:strike/>
                <w:color w:val="FF0000"/>
                <w:kern w:val="0"/>
                <w:lang w:eastAsia="en-US"/>
              </w:rPr>
              <w:t xml:space="preserve">, </w:t>
            </w:r>
            <w:r w:rsidRPr="000D5742">
              <w:rPr>
                <w:rFonts w:eastAsia="宋体" w:cs="Times New Roman" w:hint="eastAsia"/>
                <w:strike/>
                <w:color w:val="FF0000"/>
                <w:kern w:val="0"/>
              </w:rPr>
              <w:t>down</w:t>
            </w:r>
            <w:r w:rsidRPr="000D5742">
              <w:rPr>
                <w:rFonts w:eastAsia="宋体" w:cs="Times New Roman"/>
                <w:strike/>
                <w:color w:val="FF0000"/>
                <w:kern w:val="0"/>
                <w:lang w:eastAsia="en-US"/>
              </w:rPr>
              <w:t>-select from the following alternatives</w:t>
            </w:r>
          </w:p>
          <w:p w14:paraId="1F230EA5" w14:textId="77777777" w:rsidR="000D5742" w:rsidRPr="00F46492" w:rsidRDefault="000D5742" w:rsidP="000D5742">
            <w:pPr>
              <w:pStyle w:val="aff"/>
              <w:widowControl/>
              <w:numPr>
                <w:ilvl w:val="0"/>
                <w:numId w:val="19"/>
              </w:numPr>
              <w:suppressAutoHyphens w:val="0"/>
              <w:overflowPunct w:val="0"/>
              <w:adjustRightInd w:val="0"/>
              <w:spacing w:before="0" w:after="120" w:line="240" w:lineRule="auto"/>
              <w:textAlignment w:val="baseline"/>
              <w:rPr>
                <w:rFonts w:cs="Times"/>
              </w:rPr>
            </w:pPr>
            <w:r w:rsidRPr="000D5742">
              <w:rPr>
                <w:rFonts w:eastAsia="宋体" w:cs="Times New Roman"/>
                <w:b/>
                <w:strike/>
                <w:color w:val="FF0000"/>
                <w:kern w:val="0"/>
                <w:lang w:eastAsia="en-GB"/>
              </w:rPr>
              <w:t>Alt.1</w:t>
            </w:r>
            <w:r w:rsidRPr="000D5742">
              <w:rPr>
                <w:rFonts w:eastAsia="宋体" w:cs="Times New Roman"/>
                <w:strike/>
                <w:color w:val="FF0000"/>
                <w:kern w:val="0"/>
                <w:lang w:val="en-GB" w:eastAsia="en-GB"/>
              </w:rPr>
              <w:t>:</w:t>
            </w:r>
            <w:r w:rsidRPr="000D5742">
              <w:rPr>
                <w:rFonts w:eastAsia="宋体" w:cs="Times New Roman"/>
                <w:color w:val="FF0000"/>
                <w:kern w:val="0"/>
                <w:lang w:val="en-GB" w:eastAsia="en-GB"/>
              </w:rPr>
              <w:t xml:space="preserve"> </w:t>
            </w:r>
            <w:r w:rsidRPr="007E2074">
              <w:rPr>
                <w:lang w:eastAsia="ja-JP"/>
              </w:rPr>
              <w:t xml:space="preserve">The same time location of none, one or two UL muting symbol(s) </w:t>
            </w:r>
            <w:r>
              <w:rPr>
                <w:lang w:eastAsia="ja-JP"/>
              </w:rPr>
              <w:t>is</w:t>
            </w:r>
            <w:r w:rsidRPr="007E2074">
              <w:rPr>
                <w:lang w:eastAsia="ja-JP"/>
              </w:rPr>
              <w:t xml:space="preserve"> applied for all PUSCH transmissions</w:t>
            </w:r>
            <w:r>
              <w:rPr>
                <w:lang w:eastAsia="ja-JP"/>
              </w:rPr>
              <w:t xml:space="preserve"> </w:t>
            </w:r>
            <w:r w:rsidRPr="008D5364">
              <w:rPr>
                <w:strike/>
                <w:color w:val="FF0000"/>
                <w:lang w:eastAsia="ja-JP"/>
              </w:rPr>
              <w:t>in</w:t>
            </w:r>
            <w:r w:rsidRPr="008D5364">
              <w:rPr>
                <w:color w:val="FF0000"/>
                <w:lang w:eastAsia="ja-JP"/>
              </w:rPr>
              <w:t xml:space="preserve"> </w:t>
            </w:r>
            <w:r>
              <w:rPr>
                <w:color w:val="FF0000"/>
                <w:lang w:eastAsia="ja-JP"/>
              </w:rPr>
              <w:t xml:space="preserve">that overlap </w:t>
            </w:r>
            <w:r>
              <w:rPr>
                <w:lang w:eastAsia="ja-JP"/>
              </w:rPr>
              <w:t>SBFD symbols</w:t>
            </w:r>
            <w:r w:rsidRPr="007E2074">
              <w:rPr>
                <w:lang w:eastAsia="ja-JP"/>
              </w:rPr>
              <w:t>.</w:t>
            </w:r>
            <w:r>
              <w:rPr>
                <w:lang w:eastAsia="ja-JP"/>
              </w:rPr>
              <w:t xml:space="preserve"> </w:t>
            </w:r>
          </w:p>
          <w:p w14:paraId="1EF5963A" w14:textId="77777777" w:rsidR="000D5742" w:rsidRPr="000D5742" w:rsidRDefault="000D5742" w:rsidP="000D5742">
            <w:pPr>
              <w:pStyle w:val="aff"/>
              <w:widowControl/>
              <w:numPr>
                <w:ilvl w:val="1"/>
                <w:numId w:val="19"/>
              </w:numPr>
              <w:suppressAutoHyphens w:val="0"/>
              <w:overflowPunct w:val="0"/>
              <w:adjustRightInd w:val="0"/>
              <w:spacing w:before="0" w:after="120" w:line="240" w:lineRule="auto"/>
              <w:textAlignment w:val="baseline"/>
              <w:rPr>
                <w:rFonts w:cs="Times"/>
                <w:strike/>
                <w:color w:val="FF0000"/>
              </w:rPr>
            </w:pPr>
            <w:r w:rsidRPr="000D5742">
              <w:rPr>
                <w:iCs/>
                <w:strike/>
                <w:color w:val="FF0000"/>
              </w:rPr>
              <w:t xml:space="preserve">A new parameter </w:t>
            </w:r>
            <w:r w:rsidRPr="000D5742">
              <w:rPr>
                <w:i/>
                <w:iCs/>
                <w:strike/>
                <w:color w:val="FF0000"/>
              </w:rPr>
              <w:t>ul-MutingIndicator</w:t>
            </w:r>
            <w:r w:rsidRPr="000D5742">
              <w:rPr>
                <w:iCs/>
                <w:strike/>
                <w:color w:val="FF0000"/>
              </w:rPr>
              <w:t xml:space="preserve"> is introduced to </w:t>
            </w:r>
            <w:r w:rsidRPr="000D5742">
              <w:rPr>
                <w:i/>
                <w:iCs/>
                <w:strike/>
                <w:color w:val="FF0000"/>
              </w:rPr>
              <w:t>PUSCH-TimeDomainResourceAllocation-r16</w:t>
            </w:r>
            <w:r w:rsidRPr="000D5742">
              <w:rPr>
                <w:iCs/>
                <w:strike/>
                <w:color w:val="FF0000"/>
              </w:rPr>
              <w:t xml:space="preserve"> to indicate whether the semi-statically configured UL muting symbol(s) is enabled.</w:t>
            </w:r>
          </w:p>
          <w:p w14:paraId="4E90F115" w14:textId="77777777" w:rsidR="000D5742" w:rsidRPr="000D5742" w:rsidRDefault="000D5742" w:rsidP="000D5742">
            <w:pPr>
              <w:pStyle w:val="aff"/>
              <w:widowControl/>
              <w:numPr>
                <w:ilvl w:val="0"/>
                <w:numId w:val="19"/>
              </w:numPr>
              <w:suppressAutoHyphens w:val="0"/>
              <w:overflowPunct w:val="0"/>
              <w:adjustRightInd w:val="0"/>
              <w:spacing w:before="0" w:after="120" w:line="240" w:lineRule="auto"/>
              <w:textAlignment w:val="baseline"/>
              <w:rPr>
                <w:rFonts w:eastAsia="宋体" w:cs="Times New Roman"/>
                <w:strike/>
                <w:color w:val="FF0000"/>
                <w:kern w:val="0"/>
                <w:lang w:val="en-GB" w:eastAsia="en-GB"/>
              </w:rPr>
            </w:pPr>
            <w:r w:rsidRPr="000D5742">
              <w:rPr>
                <w:rFonts w:eastAsia="宋体" w:cs="Times New Roman"/>
                <w:b/>
                <w:strike/>
                <w:color w:val="FF0000"/>
                <w:kern w:val="0"/>
                <w:lang w:val="en-GB" w:eastAsia="en-GB"/>
              </w:rPr>
              <w:t>Alt.2</w:t>
            </w:r>
            <w:r w:rsidRPr="000D5742">
              <w:rPr>
                <w:rFonts w:eastAsia="宋体" w:cs="Times New Roman"/>
                <w:strike/>
                <w:color w:val="FF0000"/>
                <w:kern w:val="0"/>
                <w:lang w:val="en-GB" w:eastAsia="en-GB"/>
              </w:rPr>
              <w:t xml:space="preserve">: </w:t>
            </w:r>
            <w:r w:rsidRPr="000D5742">
              <w:rPr>
                <w:strike/>
                <w:color w:val="FF0000"/>
                <w:lang w:eastAsia="ja-JP"/>
              </w:rPr>
              <w:t xml:space="preserve">The same time location of none, one or two UL muting symbol(s) is applied per PUSCH transmission in SBFD symbols. </w:t>
            </w:r>
          </w:p>
          <w:p w14:paraId="297D8D72" w14:textId="77777777" w:rsidR="000D5742" w:rsidRPr="000D5742" w:rsidRDefault="000D5742" w:rsidP="000D5742">
            <w:pPr>
              <w:pStyle w:val="aff"/>
              <w:widowControl/>
              <w:numPr>
                <w:ilvl w:val="1"/>
                <w:numId w:val="19"/>
              </w:numPr>
              <w:suppressAutoHyphens w:val="0"/>
              <w:overflowPunct w:val="0"/>
              <w:adjustRightInd w:val="0"/>
              <w:spacing w:before="0" w:after="120" w:line="240" w:lineRule="auto"/>
              <w:textAlignment w:val="baseline"/>
              <w:rPr>
                <w:rFonts w:cs="Times"/>
                <w:strike/>
                <w:color w:val="FF0000"/>
                <w:szCs w:val="20"/>
              </w:rPr>
            </w:pPr>
            <w:r w:rsidRPr="000D5742">
              <w:rPr>
                <w:iCs/>
                <w:strike/>
                <w:color w:val="FF0000"/>
              </w:rPr>
              <w:t xml:space="preserve">A new parameter </w:t>
            </w:r>
            <w:r w:rsidRPr="000D5742">
              <w:rPr>
                <w:i/>
                <w:iCs/>
                <w:strike/>
                <w:color w:val="FF0000"/>
              </w:rPr>
              <w:t>ul-MutingIndicator</w:t>
            </w:r>
            <w:r w:rsidRPr="000D5742">
              <w:rPr>
                <w:iCs/>
                <w:strike/>
                <w:color w:val="FF0000"/>
              </w:rPr>
              <w:t xml:space="preserve"> is introduced to </w:t>
            </w:r>
            <w:r w:rsidRPr="000D5742">
              <w:rPr>
                <w:i/>
                <w:iCs/>
                <w:strike/>
                <w:color w:val="FF0000"/>
              </w:rPr>
              <w:t>PUSCH-Allocation-r16</w:t>
            </w:r>
            <w:r w:rsidRPr="000D5742">
              <w:rPr>
                <w:iCs/>
                <w:strike/>
                <w:color w:val="FF0000"/>
              </w:rPr>
              <w:t xml:space="preserve"> to indicate whether the semi-statically configured UL muting symbol(s) is enabled.</w:t>
            </w:r>
          </w:p>
          <w:p w14:paraId="72735597" w14:textId="1C673AA0" w:rsidR="005C53A2" w:rsidRPr="000D5742" w:rsidRDefault="000D5742" w:rsidP="000D5742">
            <w:pPr>
              <w:widowControl/>
              <w:suppressAutoHyphens w:val="0"/>
              <w:overflowPunct w:val="0"/>
              <w:adjustRightInd w:val="0"/>
              <w:spacing w:before="0" w:after="120" w:line="240" w:lineRule="auto"/>
              <w:textAlignment w:val="baseline"/>
              <w:rPr>
                <w:rFonts w:cs="Times"/>
                <w:szCs w:val="20"/>
              </w:rPr>
            </w:pPr>
            <w:r w:rsidRPr="003C09BA">
              <w:rPr>
                <w:rFonts w:cs="Times"/>
                <w:szCs w:val="20"/>
              </w:rPr>
              <w:t>Note: whether UL resource muting is also applied in non-SBFD symbols is discussed separately</w:t>
            </w:r>
          </w:p>
        </w:tc>
      </w:tr>
      <w:tr w:rsidR="005C53A2" w14:paraId="7273559B" w14:textId="77777777" w:rsidTr="005C76F3">
        <w:tc>
          <w:tcPr>
            <w:tcW w:w="2547" w:type="dxa"/>
          </w:tcPr>
          <w:p w14:paraId="72735599" w14:textId="2B736406" w:rsidR="005C53A2" w:rsidRDefault="00334537">
            <w:pPr>
              <w:snapToGrid/>
              <w:spacing w:before="0" w:line="259" w:lineRule="auto"/>
              <w:ind w:firstLine="400"/>
              <w:rPr>
                <w:rFonts w:eastAsia="宋体" w:cs="宋体"/>
                <w:kern w:val="0"/>
                <w:sz w:val="20"/>
                <w:szCs w:val="20"/>
                <w:lang w:val="en-GB"/>
              </w:rPr>
            </w:pPr>
            <w:r>
              <w:rPr>
                <w:rFonts w:eastAsia="宋体" w:cs="宋体" w:hint="eastAsia"/>
                <w:kern w:val="0"/>
                <w:sz w:val="20"/>
                <w:szCs w:val="20"/>
                <w:lang w:val="en-GB"/>
              </w:rPr>
              <w:t>X</w:t>
            </w:r>
            <w:r>
              <w:rPr>
                <w:rFonts w:eastAsia="宋体" w:cs="宋体"/>
                <w:kern w:val="0"/>
                <w:sz w:val="20"/>
                <w:szCs w:val="20"/>
                <w:lang w:val="en-GB"/>
              </w:rPr>
              <w:t>iaomi</w:t>
            </w:r>
          </w:p>
        </w:tc>
        <w:tc>
          <w:tcPr>
            <w:tcW w:w="7080" w:type="dxa"/>
          </w:tcPr>
          <w:p w14:paraId="7273559A" w14:textId="3731FCCE" w:rsidR="005C53A2" w:rsidRDefault="00334537">
            <w:pPr>
              <w:snapToGrid/>
              <w:spacing w:before="0" w:line="259" w:lineRule="auto"/>
              <w:rPr>
                <w:rFonts w:cs="宋体"/>
                <w:kern w:val="0"/>
                <w:sz w:val="20"/>
                <w:szCs w:val="20"/>
                <w:lang w:val="en-GB"/>
              </w:rPr>
            </w:pPr>
            <w:r>
              <w:rPr>
                <w:rFonts w:cs="宋体" w:hint="eastAsia"/>
                <w:kern w:val="0"/>
                <w:sz w:val="20"/>
                <w:szCs w:val="20"/>
                <w:lang w:val="en-GB"/>
              </w:rPr>
              <w:t>W</w:t>
            </w:r>
            <w:r>
              <w:rPr>
                <w:rFonts w:cs="宋体"/>
                <w:kern w:val="0"/>
                <w:sz w:val="20"/>
                <w:szCs w:val="20"/>
                <w:lang w:val="en-GB"/>
              </w:rPr>
              <w:t>e understand that for multi-PUSCH scheduling, TDRA is separately configured for PUSCHs in different slot, so it is possible to configure whether to enable UL muting independently for PUSCHs in different slots, i.e., Alt.2. Alt. 2 is more flexible but the question is whether such flexibility is really needed.</w:t>
            </w:r>
          </w:p>
        </w:tc>
      </w:tr>
      <w:tr w:rsidR="005C53A2" w14:paraId="7273559E" w14:textId="77777777" w:rsidTr="005C76F3">
        <w:tc>
          <w:tcPr>
            <w:tcW w:w="2547" w:type="dxa"/>
          </w:tcPr>
          <w:p w14:paraId="7273559C" w14:textId="2DE733C3" w:rsidR="005C53A2" w:rsidRDefault="00023F22">
            <w:pPr>
              <w:snapToGrid/>
              <w:spacing w:before="0" w:line="259" w:lineRule="auto"/>
              <w:ind w:firstLine="400"/>
              <w:rPr>
                <w:rFonts w:eastAsia="宋体" w:cs="宋体"/>
                <w:sz w:val="20"/>
                <w:lang w:val="en-GB"/>
              </w:rPr>
            </w:pPr>
            <w:r>
              <w:rPr>
                <w:rFonts w:eastAsia="宋体" w:cs="宋体"/>
                <w:sz w:val="20"/>
                <w:lang w:val="en-GB"/>
              </w:rPr>
              <w:t>Sony</w:t>
            </w:r>
          </w:p>
        </w:tc>
        <w:tc>
          <w:tcPr>
            <w:tcW w:w="7080" w:type="dxa"/>
          </w:tcPr>
          <w:p w14:paraId="7273559D" w14:textId="25E642FE" w:rsidR="005C53A2" w:rsidRDefault="00023F22">
            <w:pPr>
              <w:snapToGrid/>
              <w:spacing w:before="0" w:line="259" w:lineRule="auto"/>
              <w:rPr>
                <w:rFonts w:eastAsia="Times New Roman" w:cs="宋体"/>
                <w:sz w:val="20"/>
                <w:lang w:val="en-GB"/>
              </w:rPr>
            </w:pPr>
            <w:r>
              <w:rPr>
                <w:rFonts w:eastAsia="Times New Roman" w:cs="宋体"/>
                <w:sz w:val="20"/>
                <w:lang w:val="en-GB"/>
              </w:rPr>
              <w:t>We agreed not to introduce new DCI field to enable/disable UL muting. We should use TRDA to perform this indication as agreed.</w:t>
            </w:r>
          </w:p>
        </w:tc>
      </w:tr>
      <w:tr w:rsidR="005C76F3" w14:paraId="727355A1" w14:textId="77777777" w:rsidTr="005C76F3">
        <w:tc>
          <w:tcPr>
            <w:tcW w:w="2547" w:type="dxa"/>
          </w:tcPr>
          <w:p w14:paraId="7273559F" w14:textId="400C2A5D" w:rsidR="005C76F3" w:rsidRDefault="005C76F3" w:rsidP="005C76F3">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80" w:type="dxa"/>
          </w:tcPr>
          <w:p w14:paraId="2DC20DB9" w14:textId="77777777" w:rsidR="005C76F3" w:rsidRDefault="005C76F3" w:rsidP="005C76F3">
            <w:pPr>
              <w:snapToGrid/>
              <w:spacing w:before="0" w:line="259" w:lineRule="auto"/>
              <w:rPr>
                <w:rFonts w:cs="宋体"/>
                <w:kern w:val="0"/>
                <w:sz w:val="20"/>
                <w:szCs w:val="20"/>
              </w:rPr>
            </w:pPr>
            <w:r>
              <w:rPr>
                <w:rFonts w:cs="宋体"/>
                <w:kern w:val="0"/>
                <w:sz w:val="20"/>
                <w:szCs w:val="20"/>
              </w:rPr>
              <w:t>We support Alt-2.</w:t>
            </w:r>
          </w:p>
          <w:p w14:paraId="727355A0" w14:textId="0895472E" w:rsidR="005C76F3" w:rsidRDefault="005C76F3" w:rsidP="005C76F3">
            <w:pPr>
              <w:snapToGrid/>
              <w:spacing w:before="0" w:line="259" w:lineRule="auto"/>
              <w:rPr>
                <w:rFonts w:eastAsia="Times New Roman" w:cs="宋体"/>
                <w:kern w:val="0"/>
                <w:sz w:val="20"/>
                <w:szCs w:val="20"/>
                <w:lang w:val="en-GB"/>
              </w:rPr>
            </w:pPr>
            <w:r>
              <w:rPr>
                <w:rFonts w:cs="宋体"/>
                <w:kern w:val="0"/>
                <w:sz w:val="20"/>
                <w:szCs w:val="20"/>
              </w:rPr>
              <w:t xml:space="preserve">The multiple PUSCH scheduing is to reduce the DCI size. It does not mean that all the scheduled PUSCH should have the same indication for UL muting. Note they are in the multiple slots, which should have the separate indication. This is the same as the single DCI scheduling. </w:t>
            </w:r>
          </w:p>
        </w:tc>
      </w:tr>
      <w:tr w:rsidR="00D945B1" w14:paraId="727355A4" w14:textId="77777777" w:rsidTr="005C76F3">
        <w:tc>
          <w:tcPr>
            <w:tcW w:w="2547" w:type="dxa"/>
          </w:tcPr>
          <w:p w14:paraId="727355A2" w14:textId="7FDE4472" w:rsidR="00D945B1" w:rsidRDefault="00D945B1" w:rsidP="00D945B1">
            <w:pPr>
              <w:snapToGrid/>
              <w:spacing w:before="0" w:line="259" w:lineRule="auto"/>
              <w:ind w:firstLine="400"/>
              <w:rPr>
                <w:rFonts w:eastAsia="宋体" w:cs="宋体"/>
                <w:kern w:val="0"/>
                <w:sz w:val="20"/>
                <w:szCs w:val="20"/>
                <w:lang w:val="en-GB"/>
              </w:rPr>
            </w:pPr>
            <w:r>
              <w:rPr>
                <w:rFonts w:eastAsia="宋体" w:cs="宋体" w:hint="eastAsia"/>
                <w:kern w:val="0"/>
                <w:sz w:val="20"/>
                <w:szCs w:val="20"/>
                <w:lang w:val="en-GB"/>
              </w:rPr>
              <w:t>v</w:t>
            </w:r>
            <w:r>
              <w:rPr>
                <w:rFonts w:eastAsia="宋体" w:cs="宋体"/>
                <w:kern w:val="0"/>
                <w:sz w:val="20"/>
                <w:szCs w:val="20"/>
                <w:lang w:val="en-GB"/>
              </w:rPr>
              <w:t>ivo</w:t>
            </w:r>
          </w:p>
        </w:tc>
        <w:tc>
          <w:tcPr>
            <w:tcW w:w="7080" w:type="dxa"/>
          </w:tcPr>
          <w:p w14:paraId="727355A3" w14:textId="0CF4BF21" w:rsidR="00D945B1" w:rsidRDefault="00D945B1" w:rsidP="00D945B1">
            <w:pPr>
              <w:snapToGrid/>
              <w:spacing w:before="0" w:line="259" w:lineRule="auto"/>
              <w:rPr>
                <w:rFonts w:cs="宋体"/>
                <w:kern w:val="0"/>
                <w:sz w:val="20"/>
                <w:szCs w:val="20"/>
                <w:lang w:val="en-GB"/>
              </w:rPr>
            </w:pPr>
            <w:r>
              <w:rPr>
                <w:rFonts w:cs="宋体"/>
                <w:kern w:val="0"/>
                <w:sz w:val="20"/>
                <w:szCs w:val="20"/>
                <w:lang w:val="en-GB"/>
              </w:rPr>
              <w:t>Alt 2 is more flexible. But alt 1 may be sufficient.</w:t>
            </w:r>
          </w:p>
        </w:tc>
      </w:tr>
      <w:tr w:rsidR="009D165D" w14:paraId="727355A7" w14:textId="77777777" w:rsidTr="005C76F3">
        <w:tc>
          <w:tcPr>
            <w:tcW w:w="2547" w:type="dxa"/>
          </w:tcPr>
          <w:p w14:paraId="727355A5" w14:textId="1294DC84" w:rsidR="009D165D" w:rsidRDefault="009D165D" w:rsidP="009D165D">
            <w:pPr>
              <w:snapToGrid/>
              <w:spacing w:before="0" w:line="259" w:lineRule="auto"/>
              <w:ind w:firstLine="400"/>
              <w:rPr>
                <w:rFonts w:eastAsia="宋体" w:cs="宋体"/>
                <w:sz w:val="20"/>
                <w:lang w:val="en-GB"/>
              </w:rPr>
            </w:pPr>
            <w:r>
              <w:rPr>
                <w:rFonts w:eastAsia="宋体" w:cs="宋体"/>
                <w:kern w:val="0"/>
                <w:sz w:val="20"/>
                <w:szCs w:val="20"/>
                <w:lang w:val="en-GB"/>
              </w:rPr>
              <w:t>Samsung</w:t>
            </w:r>
          </w:p>
        </w:tc>
        <w:tc>
          <w:tcPr>
            <w:tcW w:w="7080" w:type="dxa"/>
          </w:tcPr>
          <w:p w14:paraId="727355A6" w14:textId="73DC6DA5" w:rsidR="009D165D" w:rsidRDefault="009D165D" w:rsidP="009D165D">
            <w:pPr>
              <w:snapToGrid/>
              <w:spacing w:before="0" w:line="259" w:lineRule="auto"/>
              <w:rPr>
                <w:rFonts w:cs="宋体"/>
                <w:sz w:val="20"/>
                <w:lang w:val="en-GB"/>
              </w:rPr>
            </w:pPr>
            <w:r>
              <w:rPr>
                <w:rFonts w:eastAsia="Times New Roman" w:cs="宋体"/>
                <w:kern w:val="0"/>
                <w:sz w:val="20"/>
                <w:szCs w:val="20"/>
                <w:lang w:val="en-GB"/>
              </w:rPr>
              <w:t>Same view as Ericsson</w:t>
            </w:r>
          </w:p>
        </w:tc>
      </w:tr>
      <w:tr w:rsidR="00F32E96" w14:paraId="429CABA5" w14:textId="77777777" w:rsidTr="005C76F3">
        <w:tc>
          <w:tcPr>
            <w:tcW w:w="2547" w:type="dxa"/>
          </w:tcPr>
          <w:p w14:paraId="23E7EA6C" w14:textId="15D78AA2" w:rsidR="00F32E96" w:rsidRDefault="00F32E96" w:rsidP="00F32E96">
            <w:pPr>
              <w:snapToGrid/>
              <w:spacing w:before="0" w:line="259" w:lineRule="auto"/>
              <w:ind w:firstLine="400"/>
              <w:rPr>
                <w:rFonts w:eastAsia="宋体" w:cs="宋体"/>
                <w:kern w:val="0"/>
                <w:sz w:val="20"/>
                <w:szCs w:val="20"/>
                <w:lang w:val="en-GB"/>
              </w:rPr>
            </w:pPr>
            <w:r>
              <w:rPr>
                <w:rFonts w:eastAsia="宋体" w:cs="宋体" w:hint="eastAsia"/>
                <w:sz w:val="20"/>
                <w:lang w:val="en-GB"/>
              </w:rPr>
              <w:t>S</w:t>
            </w:r>
            <w:r>
              <w:rPr>
                <w:rFonts w:eastAsia="宋体" w:cs="宋体"/>
                <w:sz w:val="20"/>
                <w:lang w:val="en-GB"/>
              </w:rPr>
              <w:t>preadtrum</w:t>
            </w:r>
          </w:p>
        </w:tc>
        <w:tc>
          <w:tcPr>
            <w:tcW w:w="7080" w:type="dxa"/>
          </w:tcPr>
          <w:p w14:paraId="131909E1" w14:textId="08EE2433" w:rsidR="00F32E96" w:rsidRDefault="00F32E96" w:rsidP="00F32E96">
            <w:pPr>
              <w:snapToGrid/>
              <w:spacing w:before="0" w:line="259" w:lineRule="auto"/>
              <w:rPr>
                <w:rFonts w:eastAsia="Times New Roman" w:cs="宋体"/>
                <w:kern w:val="0"/>
                <w:sz w:val="20"/>
                <w:szCs w:val="20"/>
                <w:lang w:val="en-GB"/>
              </w:rPr>
            </w:pPr>
            <w:r w:rsidRPr="000710B3">
              <w:rPr>
                <w:rFonts w:cs="Times New Roman"/>
                <w:sz w:val="20"/>
                <w:szCs w:val="20"/>
              </w:rPr>
              <w:t xml:space="preserve">For multi-PUSCH scheduled by a single DCI, it is not necessary to </w:t>
            </w:r>
            <w:r w:rsidRPr="000710B3">
              <w:rPr>
                <w:rFonts w:ascii="Times" w:eastAsia="宋体" w:hAnsi="Times" w:cs="Times"/>
                <w:kern w:val="0"/>
                <w:sz w:val="20"/>
                <w:szCs w:val="20"/>
                <w:lang w:val="en-GB" w:eastAsia="en-GB"/>
              </w:rPr>
              <w:t>turned ON/OFF</w:t>
            </w:r>
            <w:r w:rsidRPr="000710B3">
              <w:rPr>
                <w:rFonts w:cs="Times New Roman"/>
                <w:sz w:val="20"/>
                <w:szCs w:val="20"/>
              </w:rPr>
              <w:t xml:space="preserve"> the UL muting symbols separately for each PUSCH. </w:t>
            </w:r>
          </w:p>
        </w:tc>
      </w:tr>
      <w:tr w:rsidR="00AF67A0" w14:paraId="5D390D18" w14:textId="77777777" w:rsidTr="005C76F3">
        <w:tc>
          <w:tcPr>
            <w:tcW w:w="2547" w:type="dxa"/>
          </w:tcPr>
          <w:p w14:paraId="52D54502" w14:textId="327DEAE5" w:rsidR="00AF67A0" w:rsidRDefault="00AF67A0" w:rsidP="00AF67A0">
            <w:pPr>
              <w:snapToGrid/>
              <w:spacing w:before="0" w:line="259" w:lineRule="auto"/>
              <w:ind w:firstLine="400"/>
              <w:rPr>
                <w:rFonts w:eastAsia="宋体" w:cs="宋体"/>
                <w:sz w:val="20"/>
                <w:lang w:val="en-GB"/>
              </w:rPr>
            </w:pPr>
            <w:r>
              <w:rPr>
                <w:rFonts w:eastAsia="MS Mincho" w:cs="宋体" w:hint="eastAsia"/>
                <w:sz w:val="20"/>
                <w:lang w:val="en-GB" w:eastAsia="ja-JP"/>
              </w:rPr>
              <w:t>Panasonic</w:t>
            </w:r>
          </w:p>
        </w:tc>
        <w:tc>
          <w:tcPr>
            <w:tcW w:w="7080" w:type="dxa"/>
          </w:tcPr>
          <w:p w14:paraId="5AC546C6" w14:textId="23A91EF2" w:rsidR="00AF67A0" w:rsidRPr="000710B3" w:rsidRDefault="00AF67A0" w:rsidP="00AF67A0">
            <w:pPr>
              <w:snapToGrid/>
              <w:spacing w:before="0" w:line="259" w:lineRule="auto"/>
              <w:rPr>
                <w:rFonts w:cs="Times New Roman"/>
                <w:sz w:val="20"/>
                <w:szCs w:val="20"/>
              </w:rPr>
            </w:pPr>
            <w:r>
              <w:rPr>
                <w:rFonts w:eastAsia="MS Mincho" w:cs="宋体" w:hint="eastAsia"/>
                <w:sz w:val="20"/>
                <w:lang w:val="en-GB" w:eastAsia="ja-JP"/>
              </w:rPr>
              <w:t>We support Alt.1 s</w:t>
            </w:r>
            <w:r w:rsidRPr="008721B1">
              <w:rPr>
                <w:rFonts w:eastAsia="Times New Roman" w:cs="宋体"/>
                <w:sz w:val="20"/>
                <w:lang w:val="en-GB"/>
              </w:rPr>
              <w:t xml:space="preserve">ince </w:t>
            </w:r>
            <w:r>
              <w:rPr>
                <w:rFonts w:eastAsia="MS Mincho" w:cs="宋体" w:hint="eastAsia"/>
                <w:sz w:val="20"/>
                <w:lang w:val="en-GB" w:eastAsia="ja-JP"/>
              </w:rPr>
              <w:t>Alt.1</w:t>
            </w:r>
            <w:r w:rsidRPr="008721B1">
              <w:rPr>
                <w:rFonts w:eastAsia="Times New Roman" w:cs="宋体"/>
                <w:sz w:val="20"/>
                <w:lang w:val="en-GB"/>
              </w:rPr>
              <w:t xml:space="preserve"> is a simpler design than </w:t>
            </w:r>
            <w:r>
              <w:rPr>
                <w:rFonts w:eastAsia="MS Mincho" w:cs="宋体" w:hint="eastAsia"/>
                <w:sz w:val="20"/>
                <w:lang w:val="en-GB" w:eastAsia="ja-JP"/>
              </w:rPr>
              <w:t>Alt.2.</w:t>
            </w:r>
          </w:p>
        </w:tc>
      </w:tr>
      <w:tr w:rsidR="00AB344D" w14:paraId="7D5E029B" w14:textId="77777777" w:rsidTr="005C76F3">
        <w:tc>
          <w:tcPr>
            <w:tcW w:w="2547" w:type="dxa"/>
          </w:tcPr>
          <w:p w14:paraId="686162E6" w14:textId="497B69FA" w:rsidR="00AB344D" w:rsidRDefault="00AB344D" w:rsidP="00AB344D">
            <w:pPr>
              <w:snapToGrid/>
              <w:spacing w:before="0" w:line="259" w:lineRule="auto"/>
              <w:ind w:firstLine="400"/>
              <w:rPr>
                <w:rFonts w:eastAsia="MS Mincho" w:cs="宋体"/>
                <w:sz w:val="20"/>
                <w:lang w:val="en-GB" w:eastAsia="ja-JP"/>
              </w:rPr>
            </w:pPr>
            <w:r>
              <w:rPr>
                <w:rFonts w:eastAsia="宋体" w:cs="宋体"/>
                <w:sz w:val="20"/>
                <w:lang w:val="en-GB"/>
              </w:rPr>
              <w:t>QC</w:t>
            </w:r>
          </w:p>
        </w:tc>
        <w:tc>
          <w:tcPr>
            <w:tcW w:w="7080" w:type="dxa"/>
          </w:tcPr>
          <w:p w14:paraId="7B1C07A3" w14:textId="1E9D73DD" w:rsidR="00AB344D" w:rsidRDefault="00AB344D" w:rsidP="00AB344D">
            <w:pPr>
              <w:snapToGrid/>
              <w:spacing w:before="0" w:line="259" w:lineRule="auto"/>
              <w:rPr>
                <w:rFonts w:eastAsia="MS Mincho" w:cs="宋体"/>
                <w:sz w:val="20"/>
                <w:lang w:val="en-GB" w:eastAsia="ja-JP"/>
              </w:rPr>
            </w:pPr>
            <w:r>
              <w:rPr>
                <w:rFonts w:eastAsia="Times New Roman" w:cs="宋体"/>
                <w:sz w:val="20"/>
                <w:lang w:val="en-GB"/>
              </w:rPr>
              <w:t xml:space="preserve">Similar view as Ericsson that support Alt 1. And 1) no need to mention the name of the </w:t>
            </w:r>
            <w:r w:rsidRPr="00F96FBE">
              <w:rPr>
                <w:rFonts w:eastAsia="Times New Roman" w:cs="宋体"/>
                <w:sz w:val="20"/>
                <w:lang w:val="en-GB"/>
              </w:rPr>
              <w:t>new parameter</w:t>
            </w:r>
            <w:r>
              <w:rPr>
                <w:rFonts w:eastAsia="Times New Roman" w:cs="宋体"/>
                <w:sz w:val="20"/>
                <w:lang w:val="en-GB"/>
              </w:rPr>
              <w:t xml:space="preserve"> in sub bullet</w:t>
            </w:r>
            <w:r w:rsidRPr="00F96FBE">
              <w:rPr>
                <w:rFonts w:eastAsia="Times New Roman" w:cs="宋体"/>
                <w:sz w:val="20"/>
                <w:lang w:val="en-GB"/>
              </w:rPr>
              <w:t>; 2) Sub bullet is common for single PUSCH as well.</w:t>
            </w:r>
            <w:r>
              <w:rPr>
                <w:iCs/>
              </w:rPr>
              <w:t xml:space="preserve"> </w:t>
            </w:r>
          </w:p>
        </w:tc>
      </w:tr>
      <w:tr w:rsidR="0078760C" w14:paraId="3812A4A0" w14:textId="77777777" w:rsidTr="005C76F3">
        <w:tc>
          <w:tcPr>
            <w:tcW w:w="2547" w:type="dxa"/>
          </w:tcPr>
          <w:p w14:paraId="1476D38D" w14:textId="3EE6702D" w:rsidR="0078760C" w:rsidRDefault="0078760C" w:rsidP="0078760C">
            <w:pPr>
              <w:snapToGrid/>
              <w:spacing w:before="0" w:line="259" w:lineRule="auto"/>
              <w:ind w:firstLine="400"/>
              <w:rPr>
                <w:rFonts w:eastAsia="宋体" w:cs="宋体"/>
                <w:sz w:val="20"/>
                <w:lang w:val="en-GB"/>
              </w:rPr>
            </w:pPr>
            <w:r>
              <w:rPr>
                <w:rFonts w:eastAsia="Malgun Gothic" w:cs="宋体" w:hint="eastAsia"/>
                <w:sz w:val="20"/>
                <w:lang w:val="en-GB" w:eastAsia="ko-KR"/>
              </w:rPr>
              <w:t>Nokia</w:t>
            </w:r>
          </w:p>
        </w:tc>
        <w:tc>
          <w:tcPr>
            <w:tcW w:w="7080" w:type="dxa"/>
          </w:tcPr>
          <w:p w14:paraId="2D9E96F9" w14:textId="296A3648" w:rsidR="0078760C" w:rsidRDefault="0078760C" w:rsidP="0078760C">
            <w:pPr>
              <w:snapToGrid/>
              <w:spacing w:before="0" w:line="259" w:lineRule="auto"/>
              <w:rPr>
                <w:rFonts w:eastAsia="Times New Roman" w:cs="宋体"/>
                <w:sz w:val="20"/>
                <w:lang w:val="en-GB"/>
              </w:rPr>
            </w:pPr>
            <w:r>
              <w:rPr>
                <w:rFonts w:eastAsia="Malgun Gothic" w:cs="宋体" w:hint="eastAsia"/>
                <w:sz w:val="20"/>
                <w:lang w:val="en-GB" w:eastAsia="ko-KR"/>
              </w:rPr>
              <w:t xml:space="preserve">Support Alt 2, multi-PUSCH scheduling includes independent PUSCH-Allocation-r16, and we think muting indicator is </w:t>
            </w:r>
            <w:r>
              <w:rPr>
                <w:rFonts w:eastAsia="Malgun Gothic" w:cs="宋体"/>
                <w:sz w:val="20"/>
                <w:lang w:val="en-GB" w:eastAsia="ko-KR"/>
              </w:rPr>
              <w:t>included</w:t>
            </w:r>
            <w:r>
              <w:rPr>
                <w:rFonts w:eastAsia="Malgun Gothic" w:cs="宋体" w:hint="eastAsia"/>
                <w:sz w:val="20"/>
                <w:lang w:val="en-GB" w:eastAsia="ko-KR"/>
              </w:rPr>
              <w:t xml:space="preserve"> in each PUSCH-Allocation-r16.  </w:t>
            </w:r>
          </w:p>
        </w:tc>
      </w:tr>
    </w:tbl>
    <w:p w14:paraId="727355A8" w14:textId="77777777" w:rsidR="005C53A2" w:rsidRDefault="005C53A2">
      <w:pPr>
        <w:spacing w:before="0" w:after="120" w:line="240" w:lineRule="auto"/>
        <w:rPr>
          <w:rFonts w:eastAsia="等线"/>
          <w:b/>
        </w:rPr>
      </w:pPr>
    </w:p>
    <w:p w14:paraId="727355A9" w14:textId="35AC7060" w:rsidR="005C53A2" w:rsidRDefault="00507CD5">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w:t>
      </w:r>
      <w:r w:rsidR="001B2AC5">
        <w:rPr>
          <w:i w:val="0"/>
          <w:sz w:val="22"/>
          <w:szCs w:val="22"/>
          <w:highlight w:val="yellow"/>
        </w:rPr>
        <w:t>7</w:t>
      </w:r>
    </w:p>
    <w:p w14:paraId="483B15CD" w14:textId="33EB5F7C" w:rsidR="000752E6" w:rsidRPr="000752E6" w:rsidRDefault="000752E6" w:rsidP="000752E6">
      <w:pPr>
        <w:adjustRightInd w:val="0"/>
        <w:spacing w:before="0" w:line="240" w:lineRule="auto"/>
        <w:rPr>
          <w:rFonts w:cs="Times"/>
          <w:b/>
          <w:bCs/>
          <w:highlight w:val="green"/>
        </w:rPr>
      </w:pPr>
      <w:r>
        <w:rPr>
          <w:rFonts w:cs="Times"/>
          <w:iCs/>
        </w:rPr>
        <w:t xml:space="preserve">Update the following agreement in RAN1#118bis </w:t>
      </w:r>
      <w:r>
        <w:rPr>
          <w:rFonts w:cs="Times" w:hint="eastAsia"/>
          <w:iCs/>
        </w:rPr>
        <w:t>as</w:t>
      </w:r>
      <w:r>
        <w:rPr>
          <w:rFonts w:cs="Times"/>
          <w:iCs/>
        </w:rPr>
        <w:t xml:space="preserve"> follows (marked in </w:t>
      </w:r>
      <w:r w:rsidRPr="00B23606">
        <w:rPr>
          <w:rFonts w:cs="Times"/>
          <w:iCs/>
          <w:color w:val="FF0000"/>
        </w:rPr>
        <w:t>red</w:t>
      </w:r>
      <w:r>
        <w:rPr>
          <w:rFonts w:cs="Times"/>
          <w:iCs/>
        </w:rPr>
        <w:t>)</w:t>
      </w:r>
    </w:p>
    <w:p w14:paraId="44FC1BA2" w14:textId="4AAF757D" w:rsidR="004879BD" w:rsidRPr="00DB3264" w:rsidRDefault="004879BD" w:rsidP="000752E6">
      <w:pPr>
        <w:adjustRightInd w:val="0"/>
        <w:spacing w:before="0" w:line="240" w:lineRule="auto"/>
        <w:rPr>
          <w:rFonts w:cs="Times"/>
          <w:b/>
          <w:bCs/>
        </w:rPr>
      </w:pPr>
      <w:r w:rsidRPr="00DB3264">
        <w:rPr>
          <w:rFonts w:cs="Times"/>
          <w:b/>
          <w:bCs/>
          <w:highlight w:val="green"/>
        </w:rPr>
        <w:t>Agreement</w:t>
      </w:r>
    </w:p>
    <w:p w14:paraId="16BCF264" w14:textId="77777777" w:rsidR="004879BD" w:rsidRPr="00DB3264" w:rsidRDefault="004879BD" w:rsidP="000752E6">
      <w:pPr>
        <w:adjustRightInd w:val="0"/>
        <w:spacing w:before="0" w:line="240" w:lineRule="auto"/>
        <w:rPr>
          <w:rFonts w:cs="Times"/>
          <w:iCs/>
        </w:rPr>
      </w:pPr>
      <w:r w:rsidRPr="00DB3264">
        <w:rPr>
          <w:rFonts w:cs="Times"/>
          <w:iCs/>
        </w:rPr>
        <w:t>If transform precoding is enabled for a PUSCH, study further the following two options:</w:t>
      </w:r>
    </w:p>
    <w:p w14:paraId="69ABA651" w14:textId="2DA5330C" w:rsidR="004879BD" w:rsidRPr="00306C1C" w:rsidRDefault="004879BD" w:rsidP="00634F95">
      <w:pPr>
        <w:pStyle w:val="aff"/>
        <w:widowControl/>
        <w:numPr>
          <w:ilvl w:val="0"/>
          <w:numId w:val="11"/>
        </w:numPr>
        <w:tabs>
          <w:tab w:val="left" w:pos="0"/>
        </w:tabs>
        <w:adjustRightInd w:val="0"/>
        <w:spacing w:before="0" w:line="240" w:lineRule="auto"/>
        <w:rPr>
          <w:rFonts w:eastAsia="等线" w:cs="Times"/>
          <w:u w:val="single"/>
        </w:rPr>
      </w:pPr>
      <w:r w:rsidRPr="00DB3264">
        <w:rPr>
          <w:rFonts w:cs="Times"/>
          <w:b/>
          <w:bCs/>
          <w:iCs/>
        </w:rPr>
        <w:t>Option 1:</w:t>
      </w:r>
      <w:r w:rsidRPr="00DB3264">
        <w:rPr>
          <w:rFonts w:cs="Times"/>
          <w:iCs/>
        </w:rPr>
        <w:t xml:space="preserve"> The DFT size is modified as </w:t>
      </w:r>
      <m:oMath>
        <m:f>
          <m:fPr>
            <m:type m:val="lin"/>
            <m:ctrlPr>
              <w:rPr>
                <w:rFonts w:ascii="Cambria Math" w:hAnsi="Cambria Math" w:cs="Times"/>
              </w:rPr>
            </m:ctrlPr>
          </m:fPr>
          <m:num>
            <m:sSubSup>
              <m:sSubSupPr>
                <m:ctrlPr>
                  <w:rPr>
                    <w:rFonts w:ascii="Cambria Math" w:hAnsi="Cambria Math" w:cs="Times"/>
                  </w:rPr>
                </m:ctrlPr>
              </m:sSubSupPr>
              <m:e>
                <m:r>
                  <w:rPr>
                    <w:rFonts w:ascii="Cambria Math" w:hAnsi="Cambria Math" w:cs="Times"/>
                  </w:rPr>
                  <m:t>M</m:t>
                </m:r>
              </m:e>
              <m:sub>
                <m:r>
                  <m:rPr>
                    <m:nor/>
                  </m:rPr>
                  <w:rPr>
                    <w:rFonts w:cs="Times"/>
                  </w:rPr>
                  <m:t>sc</m:t>
                </m:r>
              </m:sub>
              <m:sup>
                <m:r>
                  <m:rPr>
                    <m:nor/>
                  </m:rPr>
                  <w:rPr>
                    <w:rFonts w:cs="Times"/>
                  </w:rPr>
                  <m:t>PUSCH</m:t>
                </m:r>
              </m:sup>
            </m:sSubSup>
          </m:num>
          <m:den>
            <m:r>
              <w:rPr>
                <w:rFonts w:ascii="Cambria Math" w:hAnsi="Cambria Math" w:cs="Times"/>
              </w:rPr>
              <m:t>2</m:t>
            </m:r>
          </m:den>
        </m:f>
      </m:oMath>
      <w:r w:rsidRPr="00DB3264">
        <w:rPr>
          <w:rFonts w:cs="Times"/>
          <w:iCs/>
        </w:rPr>
        <w:t xml:space="preserve"> for symbol(s) with UL resource muting</w:t>
      </w:r>
    </w:p>
    <w:p w14:paraId="35A40CC1" w14:textId="5399A119" w:rsidR="00306C1C" w:rsidRPr="00306C1C" w:rsidRDefault="00306C1C" w:rsidP="00634F95">
      <w:pPr>
        <w:pStyle w:val="aff"/>
        <w:widowControl/>
        <w:numPr>
          <w:ilvl w:val="1"/>
          <w:numId w:val="11"/>
        </w:numPr>
        <w:tabs>
          <w:tab w:val="left" w:pos="0"/>
        </w:tabs>
        <w:adjustRightInd w:val="0"/>
        <w:spacing w:before="0" w:line="240" w:lineRule="auto"/>
        <w:rPr>
          <w:rFonts w:eastAsia="等线" w:cs="Times New Roman"/>
          <w:color w:val="FF0000"/>
          <w:u w:val="single"/>
        </w:rPr>
      </w:pPr>
      <w:r w:rsidRPr="00306C1C">
        <w:rPr>
          <w:rFonts w:cs="Times New Roman"/>
          <w:color w:val="FF0000"/>
          <w:lang w:eastAsia="ja-JP"/>
        </w:rPr>
        <w:t>T</w:t>
      </w:r>
      <w:r w:rsidRPr="00306C1C">
        <w:rPr>
          <w:rFonts w:cs="Times New Roman"/>
          <w:color w:val="FF0000"/>
        </w:rPr>
        <w:t xml:space="preserve">he </w:t>
      </w:r>
      <m:oMath>
        <m:sSubSup>
          <m:sSubSupPr>
            <m:ctrlPr>
              <w:rPr>
                <w:rFonts w:ascii="Cambria Math" w:hAnsi="Cambria Math" w:cs="Times New Roman"/>
                <w:i/>
                <w:color w:val="FF0000"/>
              </w:rPr>
            </m:ctrlPr>
          </m:sSubSupPr>
          <m:e>
            <m:r>
              <w:rPr>
                <w:rFonts w:ascii="Cambria Math" w:hAnsi="Cambria Math" w:cs="Times New Roman"/>
                <w:color w:val="FF0000"/>
              </w:rPr>
              <m:t>M</m:t>
            </m:r>
          </m:e>
          <m:sub>
            <m:r>
              <m:rPr>
                <m:nor/>
              </m:rPr>
              <w:rPr>
                <w:rFonts w:cs="Times New Roman"/>
                <w:color w:val="FF0000"/>
              </w:rPr>
              <m:t>sc</m:t>
            </m:r>
          </m:sub>
          <m:sup>
            <m:r>
              <m:rPr>
                <m:nor/>
              </m:rPr>
              <w:rPr>
                <w:rFonts w:cs="Times New Roman"/>
                <w:color w:val="FF0000"/>
              </w:rPr>
              <m:t>PUSCH</m:t>
            </m:r>
          </m:sup>
        </m:sSubSup>
        <m:r>
          <w:rPr>
            <w:rFonts w:ascii="Cambria Math" w:hAnsi="Cambria Math" w:cs="Times New Roman"/>
            <w:color w:val="FF0000"/>
          </w:rPr>
          <m:t>/2</m:t>
        </m:r>
      </m:oMath>
      <w:r w:rsidRPr="00306C1C">
        <w:rPr>
          <w:rFonts w:cs="Times New Roman"/>
          <w:color w:val="FF0000"/>
        </w:rPr>
        <w:t xml:space="preserve"> modulated symbols are transformed to the frequency domain with a DFT of size </w:t>
      </w:r>
      <m:oMath>
        <m:sSubSup>
          <m:sSubSupPr>
            <m:ctrlPr>
              <w:rPr>
                <w:rFonts w:ascii="Cambria Math" w:hAnsi="Cambria Math" w:cs="Times New Roman"/>
                <w:i/>
                <w:color w:val="FF0000"/>
              </w:rPr>
            </m:ctrlPr>
          </m:sSubSupPr>
          <m:e>
            <m:r>
              <w:rPr>
                <w:rFonts w:ascii="Cambria Math" w:hAnsi="Cambria Math" w:cs="Times New Roman"/>
                <w:color w:val="FF0000"/>
              </w:rPr>
              <m:t>M</m:t>
            </m:r>
          </m:e>
          <m:sub>
            <m:r>
              <m:rPr>
                <m:nor/>
              </m:rPr>
              <w:rPr>
                <w:rFonts w:cs="Times New Roman"/>
                <w:color w:val="FF0000"/>
              </w:rPr>
              <m:t>sc</m:t>
            </m:r>
          </m:sub>
          <m:sup>
            <m:r>
              <m:rPr>
                <m:nor/>
              </m:rPr>
              <w:rPr>
                <w:rFonts w:cs="Times New Roman"/>
                <w:color w:val="FF0000"/>
              </w:rPr>
              <m:t>PUSCH</m:t>
            </m:r>
          </m:sup>
        </m:sSubSup>
        <m:r>
          <w:rPr>
            <w:rFonts w:ascii="Cambria Math" w:hAnsi="Cambria Math" w:cs="Times New Roman"/>
            <w:color w:val="FF0000"/>
          </w:rPr>
          <m:t>/2</m:t>
        </m:r>
      </m:oMath>
      <w:r w:rsidRPr="00306C1C">
        <w:rPr>
          <w:rFonts w:cs="Times New Roman"/>
          <w:color w:val="FF0000"/>
        </w:rPr>
        <w:t xml:space="preserve">, and the result is mapped to the </w:t>
      </w:r>
      <m:oMath>
        <m:sSubSup>
          <m:sSubSupPr>
            <m:ctrlPr>
              <w:rPr>
                <w:rFonts w:ascii="Cambria Math" w:hAnsi="Cambria Math" w:cs="Times New Roman"/>
                <w:i/>
                <w:color w:val="FF0000"/>
              </w:rPr>
            </m:ctrlPr>
          </m:sSubSupPr>
          <m:e>
            <m:r>
              <w:rPr>
                <w:rFonts w:ascii="Cambria Math" w:hAnsi="Cambria Math" w:cs="Times New Roman"/>
                <w:color w:val="FF0000"/>
              </w:rPr>
              <m:t>M</m:t>
            </m:r>
          </m:e>
          <m:sub>
            <m:r>
              <m:rPr>
                <m:nor/>
              </m:rPr>
              <w:rPr>
                <w:rFonts w:cs="Times New Roman"/>
                <w:color w:val="FF0000"/>
              </w:rPr>
              <m:t>sc</m:t>
            </m:r>
          </m:sub>
          <m:sup>
            <m:r>
              <m:rPr>
                <m:nor/>
              </m:rPr>
              <w:rPr>
                <w:rFonts w:cs="Times New Roman"/>
                <w:color w:val="FF0000"/>
              </w:rPr>
              <m:t>PUSCH</m:t>
            </m:r>
          </m:sup>
        </m:sSubSup>
        <m:r>
          <w:rPr>
            <w:rFonts w:ascii="Cambria Math" w:hAnsi="Cambria Math" w:cs="Times New Roman"/>
            <w:color w:val="FF0000"/>
          </w:rPr>
          <m:t>/2</m:t>
        </m:r>
      </m:oMath>
      <w:r w:rsidRPr="00306C1C">
        <w:rPr>
          <w:rFonts w:cs="Times New Roman"/>
          <w:color w:val="FF0000"/>
        </w:rPr>
        <w:t xml:space="preserve"> unmuted scheduled subcarriers. </w:t>
      </w:r>
    </w:p>
    <w:p w14:paraId="09E722A6" w14:textId="0D5DF04A" w:rsidR="000752E6" w:rsidRPr="006609CB" w:rsidRDefault="004879BD" w:rsidP="00634F95">
      <w:pPr>
        <w:pStyle w:val="aff"/>
        <w:widowControl/>
        <w:numPr>
          <w:ilvl w:val="0"/>
          <w:numId w:val="11"/>
        </w:numPr>
        <w:tabs>
          <w:tab w:val="left" w:pos="0"/>
        </w:tabs>
        <w:adjustRightInd w:val="0"/>
        <w:spacing w:before="0" w:line="240" w:lineRule="auto"/>
        <w:rPr>
          <w:rFonts w:eastAsia="等线" w:cs="Times"/>
          <w:u w:val="single"/>
        </w:rPr>
      </w:pPr>
      <w:r w:rsidRPr="000752E6">
        <w:rPr>
          <w:rFonts w:cs="Times"/>
          <w:b/>
          <w:bCs/>
          <w:iCs/>
        </w:rPr>
        <w:t>Option 2:</w:t>
      </w:r>
      <w:r w:rsidRPr="000752E6">
        <w:rPr>
          <w:rFonts w:cs="Times"/>
          <w:iCs/>
        </w:rPr>
        <w:t xml:space="preserve"> The DFT size is </w:t>
      </w:r>
      <m:oMath>
        <m:sSubSup>
          <m:sSubSupPr>
            <m:ctrlPr>
              <w:rPr>
                <w:rFonts w:ascii="Cambria Math" w:hAnsi="Cambria Math" w:cs="Times"/>
              </w:rPr>
            </m:ctrlPr>
          </m:sSubSupPr>
          <m:e>
            <m:r>
              <w:rPr>
                <w:rFonts w:ascii="Cambria Math" w:hAnsi="Cambria Math" w:cs="Times"/>
              </w:rPr>
              <m:t>M</m:t>
            </m:r>
          </m:e>
          <m:sub>
            <m:r>
              <m:rPr>
                <m:nor/>
              </m:rPr>
              <w:rPr>
                <w:rFonts w:cs="Times"/>
              </w:rPr>
              <m:t>sc</m:t>
            </m:r>
          </m:sub>
          <m:sup>
            <m:r>
              <m:rPr>
                <m:nor/>
              </m:rPr>
              <w:rPr>
                <w:rFonts w:cs="Times"/>
              </w:rPr>
              <m:t>PUSCH</m:t>
            </m:r>
          </m:sup>
        </m:sSubSup>
      </m:oMath>
      <w:r w:rsidRPr="000752E6">
        <w:rPr>
          <w:rFonts w:cs="Times"/>
        </w:rPr>
        <w:t xml:space="preserve"> </w:t>
      </w:r>
      <w:r w:rsidRPr="000752E6">
        <w:rPr>
          <w:rFonts w:cs="Times"/>
          <w:iCs/>
        </w:rPr>
        <w:t>for symbol(s) with UL resource muting</w:t>
      </w:r>
    </w:p>
    <w:p w14:paraId="67137744" w14:textId="02E9C32D" w:rsidR="006609CB" w:rsidRPr="006609CB" w:rsidRDefault="006609CB" w:rsidP="00634F95">
      <w:pPr>
        <w:pStyle w:val="aff"/>
        <w:numPr>
          <w:ilvl w:val="1"/>
          <w:numId w:val="11"/>
        </w:numPr>
        <w:tabs>
          <w:tab w:val="left" w:pos="0"/>
        </w:tabs>
        <w:adjustRightInd w:val="0"/>
        <w:spacing w:before="0" w:line="240" w:lineRule="auto"/>
        <w:rPr>
          <w:rFonts w:eastAsia="宋体" w:cs="Times New Roman"/>
          <w:b/>
          <w:color w:val="FF0000"/>
          <w:sz w:val="28"/>
        </w:rPr>
      </w:pPr>
      <w:r>
        <w:rPr>
          <w:rFonts w:cs="Times New Roman"/>
          <w:color w:val="FF0000"/>
          <w:szCs w:val="20"/>
        </w:rPr>
        <w:t xml:space="preserve">Option 2a: </w:t>
      </w:r>
      <w:r w:rsidR="00542C72" w:rsidRPr="006609CB">
        <w:rPr>
          <w:rFonts w:cs="Times New Roman"/>
          <w:color w:val="FF0000"/>
          <w:szCs w:val="20"/>
        </w:rPr>
        <w:t xml:space="preserve">The block of </w:t>
      </w:r>
      <m:oMath>
        <m:sSubSup>
          <m:sSubSupPr>
            <m:ctrlPr>
              <w:rPr>
                <w:rFonts w:ascii="Cambria Math" w:hAnsi="Cambria Math" w:cs="Times New Roman"/>
                <w:i/>
                <w:color w:val="FF0000"/>
                <w:szCs w:val="20"/>
              </w:rPr>
            </m:ctrlPr>
          </m:sSubSupPr>
          <m:e>
            <m:r>
              <w:rPr>
                <w:rFonts w:ascii="Cambria Math" w:hAnsi="Cambria Math" w:cs="Times New Roman"/>
                <w:color w:val="FF0000"/>
                <w:szCs w:val="20"/>
              </w:rPr>
              <m:t>M</m:t>
            </m:r>
          </m:e>
          <m:sub>
            <m:r>
              <m:rPr>
                <m:nor/>
              </m:rPr>
              <w:rPr>
                <w:rFonts w:cs="Times New Roman"/>
                <w:color w:val="FF0000"/>
                <w:szCs w:val="20"/>
              </w:rPr>
              <m:t>sc</m:t>
            </m:r>
          </m:sub>
          <m:sup>
            <m:r>
              <m:rPr>
                <m:nor/>
              </m:rPr>
              <w:rPr>
                <w:rFonts w:cs="Times New Roman"/>
                <w:color w:val="FF0000"/>
                <w:szCs w:val="20"/>
              </w:rPr>
              <m:t>PUSCH</m:t>
            </m:r>
          </m:sup>
        </m:sSubSup>
        <m:r>
          <w:rPr>
            <w:rFonts w:ascii="Cambria Math" w:hAnsi="Cambria Math" w:cs="Times New Roman"/>
            <w:color w:val="FF0000"/>
            <w:szCs w:val="20"/>
          </w:rPr>
          <m:t>/2</m:t>
        </m:r>
      </m:oMath>
      <w:r w:rsidR="00542C72" w:rsidRPr="006609CB">
        <w:rPr>
          <w:rFonts w:cs="Times New Roman"/>
          <w:color w:val="FF0000"/>
          <w:szCs w:val="20"/>
        </w:rPr>
        <w:t xml:space="preserve"> modulated symbols is repeated</w:t>
      </w:r>
      <w:r>
        <w:rPr>
          <w:rFonts w:cs="Times New Roman"/>
          <w:color w:val="FF0000"/>
          <w:szCs w:val="20"/>
        </w:rPr>
        <w:t xml:space="preserve"> before DFT</w:t>
      </w:r>
      <w:r w:rsidR="00CC33B2">
        <w:rPr>
          <w:rFonts w:cs="Times New Roman"/>
          <w:color w:val="FF0000"/>
          <w:szCs w:val="20"/>
        </w:rPr>
        <w:t>. After</w:t>
      </w:r>
      <w:r>
        <w:rPr>
          <w:rFonts w:cs="Times New Roman"/>
          <w:color w:val="FF0000"/>
          <w:szCs w:val="20"/>
        </w:rPr>
        <w:t xml:space="preserve"> DFT</w:t>
      </w:r>
      <w:r w:rsidR="00CC33B2">
        <w:rPr>
          <w:rFonts w:cs="Times New Roman"/>
          <w:color w:val="FF0000"/>
          <w:szCs w:val="20"/>
        </w:rPr>
        <w:t>, t</w:t>
      </w:r>
      <w:r w:rsidR="00CC33B2" w:rsidRPr="00CC33B2">
        <w:rPr>
          <w:rFonts w:cs="Times New Roman"/>
          <w:color w:val="FF0000"/>
          <w:szCs w:val="20"/>
        </w:rPr>
        <w:t xml:space="preserve">he </w:t>
      </w:r>
      <m:oMath>
        <m:sSubSup>
          <m:sSubSupPr>
            <m:ctrlPr>
              <w:rPr>
                <w:rFonts w:ascii="Cambria Math" w:hAnsi="Cambria Math" w:cs="Times New Roman"/>
                <w:i/>
                <w:color w:val="FF0000"/>
                <w:szCs w:val="20"/>
              </w:rPr>
            </m:ctrlPr>
          </m:sSubSupPr>
          <m:e>
            <m:r>
              <w:rPr>
                <w:rFonts w:ascii="Cambria Math" w:hAnsi="Cambria Math" w:cs="Times New Roman"/>
                <w:color w:val="FF0000"/>
                <w:szCs w:val="20"/>
              </w:rPr>
              <m:t>M</m:t>
            </m:r>
          </m:e>
          <m:sub>
            <m:r>
              <m:rPr>
                <m:nor/>
              </m:rPr>
              <w:rPr>
                <w:rFonts w:cs="Times New Roman"/>
                <w:color w:val="FF0000"/>
                <w:szCs w:val="20"/>
              </w:rPr>
              <m:t>sc</m:t>
            </m:r>
          </m:sub>
          <m:sup>
            <m:r>
              <m:rPr>
                <m:nor/>
              </m:rPr>
              <w:rPr>
                <w:rFonts w:cs="Times New Roman"/>
                <w:color w:val="FF0000"/>
                <w:szCs w:val="20"/>
              </w:rPr>
              <m:t>PUSCH</m:t>
            </m:r>
          </m:sup>
        </m:sSubSup>
        <m:r>
          <w:rPr>
            <w:rFonts w:ascii="Cambria Math" w:hAnsi="Cambria Math" w:cs="Times New Roman"/>
            <w:color w:val="FF0000"/>
            <w:szCs w:val="20"/>
          </w:rPr>
          <m:t>/2</m:t>
        </m:r>
      </m:oMath>
      <w:r w:rsidR="00CC33B2" w:rsidRPr="00CC33B2">
        <w:rPr>
          <w:rFonts w:cs="Times New Roman"/>
          <w:color w:val="FF0000"/>
          <w:szCs w:val="20"/>
        </w:rPr>
        <w:t xml:space="preserve"> non-zero even-indexed subcarriers</w:t>
      </w:r>
      <w:r w:rsidR="00CC33B2" w:rsidRPr="00CC33B2">
        <w:rPr>
          <w:rStyle w:val="af3"/>
          <w:rFonts w:cs="Times New Roman"/>
          <w:color w:val="FF0000"/>
          <w:sz w:val="24"/>
        </w:rPr>
        <w:t xml:space="preserve"> </w:t>
      </w:r>
      <w:r w:rsidR="00CC33B2" w:rsidRPr="00CC33B2">
        <w:rPr>
          <w:rFonts w:cs="Times New Roman"/>
          <w:color w:val="FF0000"/>
          <w:szCs w:val="20"/>
        </w:rPr>
        <w:t>are extracted and then mapped to the unmuted scheduled subcarriers</w:t>
      </w:r>
      <w:r w:rsidR="00CC33B2">
        <w:rPr>
          <w:rFonts w:cs="Times New Roman"/>
          <w:color w:val="FF0000"/>
          <w:szCs w:val="20"/>
        </w:rPr>
        <w:t>.</w:t>
      </w:r>
    </w:p>
    <w:p w14:paraId="66D3FB8D" w14:textId="453B304C" w:rsidR="00542C72" w:rsidRPr="006609CB" w:rsidRDefault="00542C72" w:rsidP="00634F95">
      <w:pPr>
        <w:pStyle w:val="aff"/>
        <w:numPr>
          <w:ilvl w:val="1"/>
          <w:numId w:val="11"/>
        </w:numPr>
        <w:tabs>
          <w:tab w:val="left" w:pos="0"/>
        </w:tabs>
        <w:adjustRightInd w:val="0"/>
        <w:spacing w:before="0" w:line="240" w:lineRule="auto"/>
        <w:rPr>
          <w:rFonts w:eastAsia="宋体" w:cs="Times New Roman"/>
          <w:color w:val="FF0000"/>
        </w:rPr>
      </w:pPr>
      <w:r w:rsidRPr="006609CB">
        <w:rPr>
          <w:rFonts w:eastAsia="宋体" w:cs="Times New Roman" w:hint="eastAsia"/>
          <w:color w:val="FF0000"/>
        </w:rPr>
        <w:t>O</w:t>
      </w:r>
      <w:r w:rsidRPr="006609CB">
        <w:rPr>
          <w:rFonts w:eastAsia="宋体" w:cs="Times New Roman"/>
          <w:color w:val="FF0000"/>
        </w:rPr>
        <w:t xml:space="preserve">ption 2b: </w:t>
      </w:r>
      <w:r w:rsidR="006609CB" w:rsidRPr="006609CB">
        <w:rPr>
          <w:rFonts w:cs="Times New Roman"/>
          <w:color w:val="FF0000"/>
          <w:szCs w:val="20"/>
        </w:rPr>
        <w:t xml:space="preserve">The </w:t>
      </w:r>
      <m:oMath>
        <m:sSubSup>
          <m:sSubSupPr>
            <m:ctrlPr>
              <w:rPr>
                <w:rFonts w:ascii="Cambria Math" w:hAnsi="Cambria Math" w:cs="Times New Roman"/>
                <w:i/>
                <w:color w:val="FF0000"/>
                <w:szCs w:val="20"/>
              </w:rPr>
            </m:ctrlPr>
          </m:sSubSupPr>
          <m:e>
            <m:r>
              <w:rPr>
                <w:rFonts w:ascii="Cambria Math" w:hAnsi="Cambria Math" w:cs="Times New Roman"/>
                <w:color w:val="FF0000"/>
                <w:szCs w:val="20"/>
              </w:rPr>
              <m:t>M</m:t>
            </m:r>
          </m:e>
          <m:sub>
            <m:r>
              <m:rPr>
                <m:nor/>
              </m:rPr>
              <w:rPr>
                <w:rFonts w:cs="Times New Roman"/>
                <w:color w:val="FF0000"/>
                <w:szCs w:val="20"/>
              </w:rPr>
              <m:t>sc</m:t>
            </m:r>
          </m:sub>
          <m:sup>
            <m:r>
              <m:rPr>
                <m:nor/>
              </m:rPr>
              <w:rPr>
                <w:rFonts w:cs="Times New Roman"/>
                <w:color w:val="FF0000"/>
                <w:szCs w:val="20"/>
              </w:rPr>
              <m:t>PUSCH</m:t>
            </m:r>
          </m:sup>
        </m:sSubSup>
        <m:r>
          <w:rPr>
            <w:rFonts w:ascii="Cambria Math" w:hAnsi="Cambria Math" w:cs="Times New Roman"/>
            <w:color w:val="FF0000"/>
            <w:szCs w:val="20"/>
          </w:rPr>
          <m:t>/2</m:t>
        </m:r>
      </m:oMath>
      <w:r w:rsidR="006609CB" w:rsidRPr="006609CB">
        <w:rPr>
          <w:rFonts w:cs="Times New Roman"/>
          <w:color w:val="FF0000"/>
          <w:szCs w:val="20"/>
        </w:rPr>
        <w:t xml:space="preserve"> modulated symbols are block</w:t>
      </w:r>
      <w:r w:rsidR="006609CB">
        <w:rPr>
          <w:rFonts w:cs="Times New Roman"/>
          <w:color w:val="FF0000"/>
          <w:szCs w:val="20"/>
        </w:rPr>
        <w:t>-wise</w:t>
      </w:r>
      <w:r w:rsidR="006609CB" w:rsidRPr="006609CB">
        <w:rPr>
          <w:rFonts w:cs="Times New Roman"/>
          <w:color w:val="FF0000"/>
          <w:szCs w:val="20"/>
        </w:rPr>
        <w:t xml:space="preserve"> spread</w:t>
      </w:r>
      <w:r w:rsidR="006609CB">
        <w:rPr>
          <w:rFonts w:cs="Times New Roman"/>
          <w:color w:val="FF0000"/>
          <w:szCs w:val="20"/>
        </w:rPr>
        <w:t>ing</w:t>
      </w:r>
      <w:r w:rsidR="006609CB" w:rsidRPr="006609CB">
        <w:rPr>
          <w:rFonts w:cs="Times New Roman"/>
          <w:color w:val="FF0000"/>
          <w:szCs w:val="20"/>
        </w:rPr>
        <w:t xml:space="preserve"> by OCC </w:t>
      </w:r>
      <m:oMath>
        <m:r>
          <w:rPr>
            <w:rFonts w:ascii="Cambria Math" w:hAnsi="Cambria Math" w:cs="Times New Roman"/>
            <w:color w:val="FF0000"/>
            <w:szCs w:val="20"/>
          </w:rPr>
          <m:t>[+1,+1]</m:t>
        </m:r>
      </m:oMath>
      <w:r w:rsidR="006609CB" w:rsidRPr="006609CB">
        <w:rPr>
          <w:rFonts w:cs="Times New Roman"/>
          <w:color w:val="FF0000"/>
          <w:szCs w:val="20"/>
        </w:rPr>
        <w:t xml:space="preserve"> or </w:t>
      </w:r>
      <m:oMath>
        <m:r>
          <w:rPr>
            <w:rFonts w:ascii="Cambria Math" w:hAnsi="Cambria Math" w:cs="Times New Roman"/>
            <w:color w:val="FF0000"/>
            <w:szCs w:val="20"/>
          </w:rPr>
          <m:t>[+1,-1]</m:t>
        </m:r>
      </m:oMath>
      <w:r w:rsidR="006609CB" w:rsidRPr="006609CB">
        <w:rPr>
          <w:rFonts w:cs="Times New Roman"/>
          <w:color w:val="FF0000"/>
          <w:szCs w:val="20"/>
        </w:rPr>
        <w:t xml:space="preserve"> </w:t>
      </w:r>
      <w:r w:rsidR="006609CB">
        <w:rPr>
          <w:rFonts w:cs="Times New Roman"/>
          <w:color w:val="FF0000"/>
          <w:szCs w:val="20"/>
        </w:rPr>
        <w:t xml:space="preserve">depending on whether the comb offset is 0 or 1 </w:t>
      </w:r>
      <w:r w:rsidR="006609CB" w:rsidRPr="006609CB">
        <w:rPr>
          <w:rFonts w:cs="Times New Roman"/>
          <w:color w:val="FF0000"/>
          <w:szCs w:val="20"/>
        </w:rPr>
        <w:t>into a length-</w:t>
      </w:r>
      <m:oMath>
        <m:sSubSup>
          <m:sSubSupPr>
            <m:ctrlPr>
              <w:rPr>
                <w:rFonts w:ascii="Cambria Math" w:hAnsi="Cambria Math" w:cs="Times New Roman"/>
                <w:i/>
                <w:color w:val="FF0000"/>
                <w:szCs w:val="20"/>
              </w:rPr>
            </m:ctrlPr>
          </m:sSubSupPr>
          <m:e>
            <m:r>
              <w:rPr>
                <w:rFonts w:ascii="Cambria Math" w:hAnsi="Cambria Math" w:cs="Times New Roman"/>
                <w:color w:val="FF0000"/>
                <w:szCs w:val="20"/>
              </w:rPr>
              <m:t>M</m:t>
            </m:r>
          </m:e>
          <m:sub>
            <m:r>
              <m:rPr>
                <m:nor/>
              </m:rPr>
              <w:rPr>
                <w:rFonts w:cs="Times New Roman"/>
                <w:color w:val="FF0000"/>
                <w:szCs w:val="20"/>
              </w:rPr>
              <m:t>sc</m:t>
            </m:r>
          </m:sub>
          <m:sup>
            <m:r>
              <m:rPr>
                <m:nor/>
              </m:rPr>
              <w:rPr>
                <w:rFonts w:cs="Times New Roman"/>
                <w:color w:val="FF0000"/>
                <w:szCs w:val="20"/>
              </w:rPr>
              <m:t>PUSCH</m:t>
            </m:r>
          </m:sup>
        </m:sSubSup>
      </m:oMath>
      <w:r w:rsidR="006609CB" w:rsidRPr="006609CB">
        <w:rPr>
          <w:rFonts w:cs="Times New Roman"/>
          <w:color w:val="FF0000"/>
          <w:szCs w:val="20"/>
        </w:rPr>
        <w:t xml:space="preserve"> sequence of modulated symbols</w:t>
      </w:r>
      <w:r w:rsidR="006609CB">
        <w:rPr>
          <w:rFonts w:cs="Times New Roman"/>
          <w:color w:val="FF0000"/>
          <w:szCs w:val="20"/>
        </w:rPr>
        <w:t xml:space="preserve"> before</w:t>
      </w:r>
      <w:r w:rsidR="006609CB" w:rsidRPr="006609CB">
        <w:rPr>
          <w:rFonts w:cs="Times New Roman"/>
          <w:color w:val="FF0000"/>
          <w:szCs w:val="20"/>
        </w:rPr>
        <w:t xml:space="preserve"> DFT</w:t>
      </w:r>
      <w:r w:rsidR="00CC33B2">
        <w:rPr>
          <w:rFonts w:cs="Times New Roman"/>
          <w:color w:val="FF0000"/>
          <w:szCs w:val="20"/>
        </w:rPr>
        <w:t>.</w:t>
      </w:r>
      <w:r w:rsidR="006609CB">
        <w:rPr>
          <w:rFonts w:cs="Times New Roman"/>
          <w:color w:val="FF0000"/>
          <w:szCs w:val="20"/>
        </w:rPr>
        <w:t xml:space="preserve"> </w:t>
      </w:r>
      <w:r w:rsidR="00CC33B2">
        <w:rPr>
          <w:rFonts w:cs="Times New Roman"/>
          <w:color w:val="FF0000"/>
          <w:szCs w:val="20"/>
        </w:rPr>
        <w:t>After</w:t>
      </w:r>
      <w:r w:rsidR="006609CB" w:rsidRPr="006609CB">
        <w:rPr>
          <w:rFonts w:cs="Times New Roman"/>
          <w:color w:val="FF0000"/>
          <w:szCs w:val="20"/>
        </w:rPr>
        <w:t xml:space="preserve"> </w:t>
      </w:r>
      <w:r w:rsidR="006609CB">
        <w:rPr>
          <w:rFonts w:cs="Times New Roman" w:hint="eastAsia"/>
          <w:color w:val="FF0000"/>
          <w:szCs w:val="20"/>
        </w:rPr>
        <w:t>DFT</w:t>
      </w:r>
      <w:r w:rsidR="00CC33B2">
        <w:rPr>
          <w:rFonts w:cs="Times New Roman"/>
          <w:color w:val="FF0000"/>
          <w:szCs w:val="20"/>
        </w:rPr>
        <w:t>, the result is</w:t>
      </w:r>
      <w:r w:rsidR="006609CB" w:rsidRPr="006609CB">
        <w:rPr>
          <w:rFonts w:cs="Times New Roman"/>
          <w:color w:val="FF0000"/>
          <w:szCs w:val="20"/>
        </w:rPr>
        <w:t xml:space="preserve"> mapped to</w:t>
      </w:r>
      <w:r w:rsidR="00CC33B2">
        <w:rPr>
          <w:rFonts w:cs="Times New Roman"/>
          <w:color w:val="FF0000"/>
          <w:szCs w:val="20"/>
        </w:rPr>
        <w:t xml:space="preserve"> the</w:t>
      </w:r>
      <w:r w:rsidR="006609CB" w:rsidRPr="006609CB">
        <w:rPr>
          <w:rFonts w:cs="Times New Roman"/>
          <w:color w:val="FF0000"/>
          <w:szCs w:val="20"/>
        </w:rPr>
        <w:t xml:space="preserve"> </w:t>
      </w:r>
      <m:oMath>
        <m:sSubSup>
          <m:sSubSupPr>
            <m:ctrlPr>
              <w:rPr>
                <w:rFonts w:ascii="Cambria Math" w:hAnsi="Cambria Math" w:cs="Times New Roman"/>
                <w:i/>
                <w:color w:val="FF0000"/>
                <w:szCs w:val="20"/>
              </w:rPr>
            </m:ctrlPr>
          </m:sSubSupPr>
          <m:e>
            <m:r>
              <w:rPr>
                <w:rFonts w:ascii="Cambria Math" w:hAnsi="Cambria Math" w:cs="Times New Roman"/>
                <w:color w:val="FF0000"/>
                <w:szCs w:val="20"/>
              </w:rPr>
              <m:t>M</m:t>
            </m:r>
          </m:e>
          <m:sub>
            <m:r>
              <m:rPr>
                <m:nor/>
              </m:rPr>
              <w:rPr>
                <w:rFonts w:cs="Times New Roman"/>
                <w:color w:val="FF0000"/>
                <w:szCs w:val="20"/>
              </w:rPr>
              <m:t>sc</m:t>
            </m:r>
          </m:sub>
          <m:sup>
            <m:r>
              <m:rPr>
                <m:nor/>
              </m:rPr>
              <w:rPr>
                <w:rFonts w:cs="Times New Roman"/>
                <w:color w:val="FF0000"/>
                <w:szCs w:val="20"/>
              </w:rPr>
              <m:t>PUSCH</m:t>
            </m:r>
          </m:sup>
        </m:sSubSup>
      </m:oMath>
      <w:r w:rsidR="006609CB" w:rsidRPr="006609CB">
        <w:rPr>
          <w:rFonts w:cs="Times New Roman"/>
          <w:color w:val="FF0000"/>
          <w:szCs w:val="20"/>
        </w:rPr>
        <w:t xml:space="preserve"> scheduled subcarriers.</w:t>
      </w:r>
    </w:p>
    <w:p w14:paraId="34BE795C" w14:textId="77777777" w:rsidR="004879BD" w:rsidRPr="00DB3264" w:rsidRDefault="004879BD" w:rsidP="000752E6">
      <w:pPr>
        <w:adjustRightInd w:val="0"/>
        <w:spacing w:before="0" w:line="240" w:lineRule="auto"/>
        <w:rPr>
          <w:rFonts w:cs="Times"/>
          <w:iCs/>
        </w:rPr>
      </w:pPr>
      <w:r w:rsidRPr="00DB3264">
        <w:rPr>
          <w:rFonts w:cs="Times"/>
          <w:iCs/>
        </w:rPr>
        <w:t xml:space="preserve">Note: </w:t>
      </w:r>
      <m:oMath>
        <m:sSubSup>
          <m:sSubSupPr>
            <m:ctrlPr>
              <w:rPr>
                <w:rFonts w:ascii="Cambria Math" w:hAnsi="Cambria Math" w:cs="Times"/>
              </w:rPr>
            </m:ctrlPr>
          </m:sSubSupPr>
          <m:e>
            <m:r>
              <w:rPr>
                <w:rFonts w:ascii="Cambria Math" w:hAnsi="Cambria Math" w:cs="Times"/>
              </w:rPr>
              <m:t>M</m:t>
            </m:r>
          </m:e>
          <m:sub>
            <m:r>
              <m:rPr>
                <m:nor/>
              </m:rPr>
              <w:rPr>
                <w:rFonts w:cs="Times"/>
              </w:rPr>
              <m:t>sc</m:t>
            </m:r>
          </m:sub>
          <m:sup>
            <m:r>
              <m:rPr>
                <m:nor/>
              </m:rPr>
              <w:rPr>
                <w:rFonts w:cs="Times"/>
              </w:rPr>
              <m:t>PUSCH</m:t>
            </m:r>
          </m:sup>
        </m:sSubSup>
      </m:oMath>
      <w:r w:rsidRPr="00DB3264">
        <w:rPr>
          <w:rFonts w:cs="Times"/>
          <w:iCs/>
        </w:rPr>
        <w:t xml:space="preserve"> is the total number of subcarriers of the PUSCH.</w:t>
      </w:r>
    </w:p>
    <w:p w14:paraId="0A427E7D" w14:textId="77777777" w:rsidR="004879BD" w:rsidRPr="00DB3264" w:rsidRDefault="004879BD" w:rsidP="000752E6">
      <w:pPr>
        <w:adjustRightInd w:val="0"/>
        <w:spacing w:before="0" w:line="240" w:lineRule="auto"/>
        <w:rPr>
          <w:rFonts w:eastAsia="等线" w:cs="Times"/>
          <w:u w:val="single"/>
        </w:rPr>
      </w:pPr>
      <w:r w:rsidRPr="00DB3264">
        <w:rPr>
          <w:rFonts w:cs="Times"/>
          <w:iCs/>
        </w:rPr>
        <w:t>FFS: Whether any of option 1, option 2 needs to be reflect into RAN1 specifications.</w:t>
      </w:r>
    </w:p>
    <w:p w14:paraId="72A82E18" w14:textId="207EF69B" w:rsidR="000752E6" w:rsidRDefault="000752E6" w:rsidP="001B2AC5">
      <w:pPr>
        <w:adjustRightInd w:val="0"/>
        <w:spacing w:before="0" w:line="240" w:lineRule="auto"/>
        <w:rPr>
          <w:rFonts w:eastAsia="宋体" w:cs="Times New Roman"/>
          <w:bCs/>
          <w:color w:val="FF0000"/>
        </w:rPr>
      </w:pPr>
      <w:r w:rsidRPr="000752E6">
        <w:rPr>
          <w:rFonts w:eastAsia="宋体" w:cs="Times New Roman" w:hint="eastAsia"/>
          <w:bCs/>
          <w:color w:val="FF0000"/>
        </w:rPr>
        <w:t>N</w:t>
      </w:r>
      <w:r w:rsidRPr="000752E6">
        <w:rPr>
          <w:rFonts w:eastAsia="宋体" w:cs="Times New Roman"/>
          <w:bCs/>
          <w:color w:val="FF0000"/>
        </w:rPr>
        <w:t xml:space="preserve">ote: </w:t>
      </w:r>
      <w:r>
        <w:rPr>
          <w:rFonts w:eastAsia="宋体" w:cs="Times New Roman"/>
          <w:bCs/>
          <w:color w:val="FF0000"/>
        </w:rPr>
        <w:t>Option 1</w:t>
      </w:r>
      <w:r w:rsidR="00CC33B2">
        <w:rPr>
          <w:rFonts w:eastAsia="宋体" w:cs="Times New Roman"/>
          <w:bCs/>
          <w:color w:val="FF0000"/>
        </w:rPr>
        <w:t>,</w:t>
      </w:r>
      <w:r>
        <w:rPr>
          <w:rFonts w:eastAsia="宋体" w:cs="Times New Roman"/>
          <w:bCs/>
          <w:color w:val="FF0000"/>
        </w:rPr>
        <w:t xml:space="preserve"> Option 2</w:t>
      </w:r>
      <w:r w:rsidR="00CC33B2">
        <w:rPr>
          <w:rFonts w:eastAsia="宋体" w:cs="Times New Roman"/>
          <w:bCs/>
          <w:color w:val="FF0000"/>
        </w:rPr>
        <w:t>a and Option 2b</w:t>
      </w:r>
      <w:r>
        <w:rPr>
          <w:rFonts w:eastAsia="宋体" w:cs="Times New Roman"/>
          <w:bCs/>
          <w:color w:val="FF0000"/>
        </w:rPr>
        <w:t xml:space="preserve"> are mathematically equivalent</w:t>
      </w:r>
      <w:r w:rsidR="00825212">
        <w:rPr>
          <w:rFonts w:eastAsia="宋体" w:cs="Times New Roman"/>
          <w:bCs/>
          <w:color w:val="FF0000"/>
        </w:rPr>
        <w:t>.</w:t>
      </w:r>
    </w:p>
    <w:p w14:paraId="41C76DA7" w14:textId="1370EB14" w:rsidR="001B2AC5" w:rsidRDefault="001B2AC5" w:rsidP="000752E6">
      <w:pPr>
        <w:adjustRightInd w:val="0"/>
        <w:spacing w:before="0" w:after="120" w:line="240" w:lineRule="auto"/>
        <w:rPr>
          <w:rFonts w:eastAsia="宋体" w:cs="Times New Roman"/>
          <w:bCs/>
          <w:color w:val="FF0000"/>
        </w:rPr>
      </w:pPr>
      <w:r>
        <w:rPr>
          <w:rFonts w:eastAsia="宋体" w:cs="Times New Roman" w:hint="eastAsia"/>
          <w:bCs/>
          <w:color w:val="FF0000"/>
        </w:rPr>
        <w:t>F</w:t>
      </w:r>
      <w:r>
        <w:rPr>
          <w:rFonts w:eastAsia="宋体" w:cs="Times New Roman"/>
          <w:bCs/>
          <w:color w:val="FF0000"/>
        </w:rPr>
        <w:t xml:space="preserve">FS: Whether Option 1, Option 2a and Option 2b enforce gNB/UE implementation choices in practice. </w:t>
      </w:r>
    </w:p>
    <w:p w14:paraId="727355AC" w14:textId="32AC454B" w:rsidR="005C53A2" w:rsidRDefault="00507CD5">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2"/>
        <w:tblW w:w="9627" w:type="dxa"/>
        <w:tblLook w:val="04A0" w:firstRow="1" w:lastRow="0" w:firstColumn="1" w:lastColumn="0" w:noHBand="0" w:noVBand="1"/>
      </w:tblPr>
      <w:tblGrid>
        <w:gridCol w:w="2547"/>
        <w:gridCol w:w="7080"/>
      </w:tblGrid>
      <w:tr w:rsidR="005C53A2" w14:paraId="727355AF" w14:textId="77777777">
        <w:tc>
          <w:tcPr>
            <w:tcW w:w="2547" w:type="dxa"/>
            <w:shd w:val="clear" w:color="auto" w:fill="DBDBDB"/>
          </w:tcPr>
          <w:p w14:paraId="727355AD" w14:textId="77777777" w:rsidR="005C53A2" w:rsidRDefault="005C53A2">
            <w:pPr>
              <w:snapToGrid/>
              <w:spacing w:before="0" w:line="259" w:lineRule="auto"/>
              <w:ind w:firstLine="400"/>
              <w:jc w:val="center"/>
              <w:rPr>
                <w:rFonts w:eastAsia="Times New Roman" w:cs="宋体"/>
                <w:kern w:val="0"/>
                <w:lang w:val="en-GB"/>
              </w:rPr>
            </w:pPr>
          </w:p>
        </w:tc>
        <w:tc>
          <w:tcPr>
            <w:tcW w:w="7079" w:type="dxa"/>
            <w:shd w:val="clear" w:color="auto" w:fill="DBDBDB"/>
          </w:tcPr>
          <w:p w14:paraId="727355AE"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5C53A2" w14:paraId="727355B2" w14:textId="77777777">
        <w:trPr>
          <w:trHeight w:val="228"/>
        </w:trPr>
        <w:tc>
          <w:tcPr>
            <w:tcW w:w="2547" w:type="dxa"/>
          </w:tcPr>
          <w:p w14:paraId="727355B0" w14:textId="0BBB8047" w:rsidR="005C53A2" w:rsidRPr="00DA3F71" w:rsidRDefault="00DA3F71">
            <w:pPr>
              <w:snapToGrid/>
              <w:spacing w:before="0" w:line="259" w:lineRule="auto"/>
              <w:ind w:firstLine="400"/>
              <w:rPr>
                <w:rFonts w:cs="宋体"/>
                <w:kern w:val="0"/>
                <w:lang w:val="en-GB"/>
              </w:rPr>
            </w:pPr>
            <w:r>
              <w:rPr>
                <w:rFonts w:cs="宋体" w:hint="eastAsia"/>
                <w:kern w:val="0"/>
                <w:lang w:val="en-GB"/>
              </w:rPr>
              <w:t>S</w:t>
            </w:r>
            <w:r>
              <w:rPr>
                <w:rFonts w:cs="宋体"/>
                <w:kern w:val="0"/>
                <w:lang w:val="en-GB"/>
              </w:rPr>
              <w:t>upport</w:t>
            </w:r>
          </w:p>
        </w:tc>
        <w:tc>
          <w:tcPr>
            <w:tcW w:w="7079" w:type="dxa"/>
          </w:tcPr>
          <w:p w14:paraId="727355B1" w14:textId="20FE0F0C" w:rsidR="005C53A2" w:rsidRPr="0078760C" w:rsidRDefault="007D3C71">
            <w:pPr>
              <w:snapToGrid/>
              <w:spacing w:before="0" w:line="259" w:lineRule="auto"/>
              <w:rPr>
                <w:rFonts w:eastAsia="Malgun Gothic" w:cs="宋体"/>
                <w:kern w:val="0"/>
                <w:lang w:eastAsia="ko-KR"/>
              </w:rPr>
            </w:pPr>
            <w:r>
              <w:rPr>
                <w:rFonts w:cs="宋体" w:hint="eastAsia"/>
                <w:kern w:val="0"/>
              </w:rPr>
              <w:t>X</w:t>
            </w:r>
            <w:r>
              <w:rPr>
                <w:rFonts w:cs="宋体"/>
                <w:kern w:val="0"/>
              </w:rPr>
              <w:t>iaomi</w:t>
            </w:r>
            <w:r w:rsidR="00274C62">
              <w:rPr>
                <w:rFonts w:cs="宋体"/>
                <w:kern w:val="0"/>
              </w:rPr>
              <w:t>, Sony</w:t>
            </w:r>
            <w:r w:rsidR="002F353B">
              <w:rPr>
                <w:rFonts w:cs="宋体"/>
                <w:kern w:val="0"/>
              </w:rPr>
              <w:t>, Tejas Networks</w:t>
            </w:r>
            <w:r w:rsidR="009D165D">
              <w:rPr>
                <w:rFonts w:cs="宋体"/>
                <w:kern w:val="0"/>
              </w:rPr>
              <w:t xml:space="preserve">, </w:t>
            </w:r>
            <w:r w:rsidR="009D165D">
              <w:rPr>
                <w:rFonts w:eastAsia="Malgun Gothic" w:cs="宋体" w:hint="eastAsia"/>
                <w:kern w:val="0"/>
                <w:lang w:eastAsia="ko-KR"/>
              </w:rPr>
              <w:t>Samsung (except Note/FFS)</w:t>
            </w:r>
            <w:r w:rsidR="00F32E96">
              <w:rPr>
                <w:rFonts w:eastAsia="Malgun Gothic" w:cs="宋体"/>
                <w:kern w:val="0"/>
                <w:lang w:eastAsia="ko-KR"/>
              </w:rPr>
              <w:t>, Spreadtrum</w:t>
            </w:r>
            <w:r w:rsidR="000D5802">
              <w:rPr>
                <w:rFonts w:cs="宋体" w:hint="eastAsia"/>
                <w:kern w:val="0"/>
              </w:rPr>
              <w:t>, CMCC (Option 2b is preferred)</w:t>
            </w:r>
            <w:r w:rsidR="00373EC9">
              <w:rPr>
                <w:rFonts w:cs="宋体" w:hint="eastAsia"/>
                <w:kern w:val="0"/>
              </w:rPr>
              <w:t>, DOCOMO</w:t>
            </w:r>
            <w:r w:rsidR="0078760C">
              <w:rPr>
                <w:rFonts w:eastAsia="Malgun Gothic" w:cs="宋体" w:hint="eastAsia"/>
                <w:kern w:val="0"/>
                <w:lang w:eastAsia="ko-KR"/>
              </w:rPr>
              <w:t>, Nokia</w:t>
            </w:r>
            <w:r w:rsidR="00C50092">
              <w:rPr>
                <w:rFonts w:eastAsia="Malgun Gothic" w:cs="宋体"/>
                <w:kern w:val="0"/>
                <w:lang w:eastAsia="ko-KR"/>
              </w:rPr>
              <w:t>, LG</w:t>
            </w:r>
          </w:p>
        </w:tc>
      </w:tr>
      <w:tr w:rsidR="005C53A2" w14:paraId="727355B5" w14:textId="77777777">
        <w:tc>
          <w:tcPr>
            <w:tcW w:w="2547" w:type="dxa"/>
          </w:tcPr>
          <w:p w14:paraId="727355B3" w14:textId="77DD812D" w:rsidR="005C53A2" w:rsidRPr="00DA3F71" w:rsidRDefault="00DA3F71">
            <w:pPr>
              <w:snapToGrid/>
              <w:spacing w:before="0" w:line="259" w:lineRule="auto"/>
              <w:ind w:firstLine="400"/>
              <w:rPr>
                <w:rFonts w:cs="宋体"/>
                <w:kern w:val="0"/>
                <w:lang w:val="en-GB"/>
              </w:rPr>
            </w:pPr>
            <w:r>
              <w:rPr>
                <w:rFonts w:cs="宋体" w:hint="eastAsia"/>
                <w:kern w:val="0"/>
                <w:lang w:val="en-GB"/>
              </w:rPr>
              <w:t>N</w:t>
            </w:r>
            <w:r>
              <w:rPr>
                <w:rFonts w:cs="宋体"/>
                <w:kern w:val="0"/>
                <w:lang w:val="en-GB"/>
              </w:rPr>
              <w:t>ot support</w:t>
            </w:r>
          </w:p>
        </w:tc>
        <w:tc>
          <w:tcPr>
            <w:tcW w:w="7079" w:type="dxa"/>
          </w:tcPr>
          <w:p w14:paraId="727355B4" w14:textId="31DF92E8" w:rsidR="005C53A2" w:rsidRDefault="005C53A2">
            <w:pPr>
              <w:snapToGrid/>
              <w:spacing w:before="0" w:line="259" w:lineRule="auto"/>
              <w:rPr>
                <w:rFonts w:eastAsia="Times New Roman" w:cs="宋体"/>
                <w:kern w:val="0"/>
              </w:rPr>
            </w:pPr>
          </w:p>
        </w:tc>
      </w:tr>
    </w:tbl>
    <w:p w14:paraId="727355B6" w14:textId="77777777" w:rsidR="005C53A2" w:rsidRDefault="005C53A2">
      <w:pPr>
        <w:snapToGrid/>
        <w:spacing w:before="0" w:line="259" w:lineRule="auto"/>
        <w:rPr>
          <w:rFonts w:eastAsia="宋体" w:cs="Times New Roman"/>
          <w:b/>
        </w:rPr>
      </w:pPr>
    </w:p>
    <w:tbl>
      <w:tblPr>
        <w:tblStyle w:val="12"/>
        <w:tblW w:w="9627" w:type="dxa"/>
        <w:tblLook w:val="04A0" w:firstRow="1" w:lastRow="0" w:firstColumn="1" w:lastColumn="0" w:noHBand="0" w:noVBand="1"/>
      </w:tblPr>
      <w:tblGrid>
        <w:gridCol w:w="2547"/>
        <w:gridCol w:w="7080"/>
      </w:tblGrid>
      <w:tr w:rsidR="005C53A2" w14:paraId="727355B9" w14:textId="77777777" w:rsidTr="004D0B72">
        <w:tc>
          <w:tcPr>
            <w:tcW w:w="2547" w:type="dxa"/>
            <w:shd w:val="clear" w:color="auto" w:fill="DBDBDB"/>
          </w:tcPr>
          <w:p w14:paraId="727355B7"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727355B8"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5C53A2" w14:paraId="727355BC" w14:textId="77777777" w:rsidTr="004D0B72">
        <w:trPr>
          <w:trHeight w:val="204"/>
        </w:trPr>
        <w:tc>
          <w:tcPr>
            <w:tcW w:w="2547" w:type="dxa"/>
          </w:tcPr>
          <w:p w14:paraId="727355BA" w14:textId="0100C1CF" w:rsidR="005C53A2" w:rsidRPr="004D0B72" w:rsidRDefault="0062259E" w:rsidP="004D0B72">
            <w:pPr>
              <w:adjustRightInd w:val="0"/>
              <w:spacing w:before="0" w:line="240" w:lineRule="auto"/>
              <w:ind w:firstLine="400"/>
              <w:rPr>
                <w:rFonts w:eastAsia="宋体" w:cs="Times New Roman"/>
                <w:kern w:val="0"/>
                <w:lang w:val="en-GB"/>
              </w:rPr>
            </w:pPr>
            <w:r>
              <w:rPr>
                <w:rFonts w:eastAsia="宋体" w:cs="Times New Roman"/>
                <w:kern w:val="0"/>
                <w:lang w:val="en-GB"/>
              </w:rPr>
              <w:t>Ericsson</w:t>
            </w:r>
          </w:p>
        </w:tc>
        <w:tc>
          <w:tcPr>
            <w:tcW w:w="7080" w:type="dxa"/>
          </w:tcPr>
          <w:p w14:paraId="2F9EB99A" w14:textId="4FB7E9A4" w:rsidR="0062259E" w:rsidRDefault="0062259E" w:rsidP="004D0B72">
            <w:pPr>
              <w:adjustRightInd w:val="0"/>
              <w:spacing w:before="0" w:line="240" w:lineRule="auto"/>
              <w:rPr>
                <w:rFonts w:cs="Times New Roman"/>
              </w:rPr>
            </w:pPr>
            <w:r>
              <w:rPr>
                <w:rFonts w:cs="Times New Roman"/>
              </w:rPr>
              <w:t xml:space="preserve">Please note that Option 2b is </w:t>
            </w:r>
            <w:r w:rsidRPr="0062259E">
              <w:rPr>
                <w:rFonts w:cs="Times New Roman"/>
                <w:color w:val="FF0000"/>
              </w:rPr>
              <w:t xml:space="preserve">not </w:t>
            </w:r>
            <w:r>
              <w:rPr>
                <w:rFonts w:cs="Times New Roman"/>
              </w:rPr>
              <w:t>mathematically equivalent to Option 1 &amp; 2a.</w:t>
            </w:r>
          </w:p>
          <w:p w14:paraId="6192591E" w14:textId="77777777" w:rsidR="0062259E" w:rsidRDefault="0062259E" w:rsidP="004D0B72">
            <w:pPr>
              <w:adjustRightInd w:val="0"/>
              <w:spacing w:before="0" w:line="240" w:lineRule="auto"/>
              <w:rPr>
                <w:rFonts w:cs="Times New Roman"/>
              </w:rPr>
            </w:pPr>
          </w:p>
          <w:p w14:paraId="727355BB" w14:textId="5EA76CCB" w:rsidR="0062259E" w:rsidRPr="004D0B72" w:rsidRDefault="0062259E" w:rsidP="004D0B72">
            <w:pPr>
              <w:adjustRightInd w:val="0"/>
              <w:spacing w:before="0" w:line="240" w:lineRule="auto"/>
              <w:rPr>
                <w:rFonts w:cs="Times New Roman"/>
              </w:rPr>
            </w:pPr>
            <w:r>
              <w:rPr>
                <w:rFonts w:cs="Times New Roman"/>
              </w:rPr>
              <w:t xml:space="preserve">We think the discussion should be limited to Option 1 and 2a since they are mathematically equivalent. </w:t>
            </w:r>
            <w:r w:rsidR="00770EF7">
              <w:rPr>
                <w:rFonts w:cs="Times New Roman"/>
              </w:rPr>
              <w:t xml:space="preserve">We don’t think it is necessary to specify OCCs. </w:t>
            </w:r>
            <w:r>
              <w:rPr>
                <w:rFonts w:cs="Times New Roman"/>
              </w:rPr>
              <w:t xml:space="preserve">We think it is fine to leave the selection </w:t>
            </w:r>
            <w:r w:rsidR="00770EF7">
              <w:rPr>
                <w:rFonts w:cs="Times New Roman"/>
              </w:rPr>
              <w:t xml:space="preserve">of Option 1 or 2a </w:t>
            </w:r>
            <w:r>
              <w:rPr>
                <w:rFonts w:cs="Times New Roman"/>
              </w:rPr>
              <w:t>up to UE implementation. Both of these options do have spec impact, but we think that Option 1 is easier to specify</w:t>
            </w:r>
            <w:r w:rsidR="00770EF7">
              <w:rPr>
                <w:rFonts w:cs="Times New Roman"/>
              </w:rPr>
              <w:t xml:space="preserve"> (see Appendix B in our contribution R1-2500751)</w:t>
            </w:r>
            <w:r>
              <w:rPr>
                <w:rFonts w:cs="Times New Roman"/>
              </w:rPr>
              <w:t>. To allow implementation freedom at the UE, we think it should be straightforward to add some wording to the specifications to say that an implementation based on block repetition followed by extraction of even-indexed samples mapped to unmuted carriers (i.e., Option 2a) is mathematically equivalent to the specified Option 1.</w:t>
            </w:r>
          </w:p>
        </w:tc>
      </w:tr>
      <w:tr w:rsidR="005C53A2" w14:paraId="727355C0" w14:textId="77777777" w:rsidTr="004D0B72">
        <w:tc>
          <w:tcPr>
            <w:tcW w:w="2547" w:type="dxa"/>
          </w:tcPr>
          <w:p w14:paraId="727355BD" w14:textId="2CE71259" w:rsidR="005C53A2" w:rsidRPr="004D0B72" w:rsidRDefault="007D3C71" w:rsidP="004D0B72">
            <w:pPr>
              <w:adjustRightInd w:val="0"/>
              <w:spacing w:before="0" w:line="240" w:lineRule="auto"/>
              <w:ind w:firstLine="400"/>
              <w:rPr>
                <w:rFonts w:eastAsia="宋体" w:cs="Times New Roman"/>
                <w:kern w:val="0"/>
                <w:lang w:val="en-GB"/>
              </w:rPr>
            </w:pPr>
            <w:r>
              <w:rPr>
                <w:rFonts w:eastAsia="宋体" w:cs="Times New Roman" w:hint="eastAsia"/>
                <w:kern w:val="0"/>
                <w:lang w:val="en-GB"/>
              </w:rPr>
              <w:t>X</w:t>
            </w:r>
            <w:r>
              <w:rPr>
                <w:rFonts w:eastAsia="宋体" w:cs="Times New Roman"/>
                <w:kern w:val="0"/>
                <w:lang w:val="en-GB"/>
              </w:rPr>
              <w:t>iaomi</w:t>
            </w:r>
          </w:p>
        </w:tc>
        <w:tc>
          <w:tcPr>
            <w:tcW w:w="7080" w:type="dxa"/>
          </w:tcPr>
          <w:p w14:paraId="1270FEA7" w14:textId="77777777" w:rsidR="005C53A2" w:rsidRDefault="007D3C71" w:rsidP="004D0B72">
            <w:pPr>
              <w:adjustRightInd w:val="0"/>
              <w:spacing w:before="0" w:line="240" w:lineRule="auto"/>
              <w:rPr>
                <w:rFonts w:cs="Times New Roman"/>
                <w:kern w:val="0"/>
                <w:lang w:val="en-GB"/>
              </w:rPr>
            </w:pPr>
            <w:r>
              <w:rPr>
                <w:rFonts w:cs="Times New Roman" w:hint="eastAsia"/>
                <w:kern w:val="0"/>
                <w:lang w:val="en-GB"/>
              </w:rPr>
              <w:t>W</w:t>
            </w:r>
            <w:r>
              <w:rPr>
                <w:rFonts w:cs="Times New Roman"/>
                <w:kern w:val="0"/>
                <w:lang w:val="en-GB"/>
              </w:rPr>
              <w:t>e think it is a very good proposal to make the details clearer.</w:t>
            </w:r>
          </w:p>
          <w:p w14:paraId="441CF00F" w14:textId="4BB5F6B4" w:rsidR="007D3C71" w:rsidRDefault="007D3C71" w:rsidP="004D0B72">
            <w:pPr>
              <w:adjustRightInd w:val="0"/>
              <w:spacing w:before="0" w:line="240" w:lineRule="auto"/>
              <w:rPr>
                <w:rFonts w:cs="Times New Roman"/>
                <w:kern w:val="0"/>
                <w:lang w:val="en-GB"/>
              </w:rPr>
            </w:pPr>
            <w:r>
              <w:rPr>
                <w:rFonts w:cs="Times New Roman" w:hint="eastAsia"/>
                <w:kern w:val="0"/>
                <w:lang w:val="en-GB"/>
              </w:rPr>
              <w:t>A</w:t>
            </w:r>
            <w:r>
              <w:rPr>
                <w:rFonts w:cs="Times New Roman"/>
                <w:kern w:val="0"/>
                <w:lang w:val="en-GB"/>
              </w:rPr>
              <w:t>ccording to our understanding, Option 2b is mathematically equivalent to other options</w:t>
            </w:r>
            <w:r w:rsidR="00AD0A9D">
              <w:rPr>
                <w:rFonts w:cs="Times New Roman"/>
                <w:kern w:val="0"/>
                <w:lang w:val="en-GB"/>
              </w:rPr>
              <w:t xml:space="preserve"> and it is our first preference.</w:t>
            </w:r>
          </w:p>
          <w:p w14:paraId="727355BF" w14:textId="6ED4BDE4" w:rsidR="007D3C71" w:rsidRPr="004D0B72" w:rsidRDefault="007D3C71" w:rsidP="004D0B72">
            <w:pPr>
              <w:adjustRightInd w:val="0"/>
              <w:spacing w:before="0" w:line="240" w:lineRule="auto"/>
              <w:rPr>
                <w:rFonts w:cs="Times New Roman"/>
                <w:kern w:val="0"/>
                <w:lang w:val="en-GB"/>
              </w:rPr>
            </w:pPr>
            <w:r>
              <w:rPr>
                <w:rFonts w:cs="Times New Roman" w:hint="eastAsia"/>
                <w:kern w:val="0"/>
                <w:lang w:val="en-GB"/>
              </w:rPr>
              <w:t>I</w:t>
            </w:r>
            <w:r>
              <w:rPr>
                <w:rFonts w:cs="Times New Roman"/>
                <w:kern w:val="0"/>
                <w:lang w:val="en-GB"/>
              </w:rPr>
              <w:t>n addition, we are wondering whether it is common understanding that regardless of which option is adopted, it needs to be reflected in RAN1 spec.</w:t>
            </w:r>
          </w:p>
        </w:tc>
      </w:tr>
      <w:tr w:rsidR="005C76F3" w14:paraId="727355C3" w14:textId="77777777" w:rsidTr="004D0B72">
        <w:tc>
          <w:tcPr>
            <w:tcW w:w="2547" w:type="dxa"/>
          </w:tcPr>
          <w:p w14:paraId="727355C1" w14:textId="11091AEE" w:rsidR="005C76F3" w:rsidRPr="004D0B72" w:rsidRDefault="005C76F3" w:rsidP="005C76F3">
            <w:pPr>
              <w:adjustRightInd w:val="0"/>
              <w:spacing w:before="0" w:line="240" w:lineRule="auto"/>
              <w:ind w:firstLine="400"/>
              <w:rPr>
                <w:rFonts w:eastAsia="宋体" w:cs="Times New Roman"/>
                <w:kern w:val="0"/>
                <w:lang w:val="en-GB"/>
              </w:rPr>
            </w:pPr>
            <w:r>
              <w:rPr>
                <w:rFonts w:eastAsia="宋体" w:cs="Times New Roman"/>
                <w:kern w:val="0"/>
              </w:rPr>
              <w:t>ZTE</w:t>
            </w:r>
          </w:p>
        </w:tc>
        <w:tc>
          <w:tcPr>
            <w:tcW w:w="7080" w:type="dxa"/>
          </w:tcPr>
          <w:p w14:paraId="255AD855" w14:textId="77777777" w:rsidR="005C76F3" w:rsidRDefault="005C76F3" w:rsidP="005C76F3">
            <w:pPr>
              <w:adjustRightInd w:val="0"/>
              <w:spacing w:before="0" w:line="240" w:lineRule="auto"/>
              <w:rPr>
                <w:rFonts w:cs="Times New Roman"/>
                <w:kern w:val="0"/>
              </w:rPr>
            </w:pPr>
            <w:r>
              <w:rPr>
                <w:rFonts w:cs="Times New Roman"/>
                <w:kern w:val="0"/>
              </w:rPr>
              <w:t>We support Option 1.</w:t>
            </w:r>
          </w:p>
          <w:p w14:paraId="2929ED60" w14:textId="77777777" w:rsidR="005C76F3" w:rsidRDefault="005C76F3" w:rsidP="005C76F3">
            <w:pPr>
              <w:adjustRightInd w:val="0"/>
              <w:spacing w:before="0" w:line="240" w:lineRule="auto"/>
              <w:rPr>
                <w:rFonts w:cs="Times New Roman"/>
                <w:kern w:val="0"/>
              </w:rPr>
            </w:pPr>
            <w:r>
              <w:rPr>
                <w:rFonts w:cs="Times New Roman"/>
                <w:kern w:val="0"/>
              </w:rPr>
              <w:t>Option 2a is the most complicated method. It includes repeating the sequence prior to the DFT operation, selecting the even-indexed symbols, and mapping to the unmuting resources and skipping the muting resources. It should not be adopted.</w:t>
            </w:r>
          </w:p>
          <w:p w14:paraId="727355C2" w14:textId="48845411" w:rsidR="005C76F3" w:rsidRPr="004D0B72" w:rsidRDefault="005C76F3" w:rsidP="005C76F3">
            <w:pPr>
              <w:adjustRightInd w:val="0"/>
              <w:spacing w:before="0" w:line="240" w:lineRule="auto"/>
              <w:rPr>
                <w:rFonts w:eastAsia="Times New Roman" w:cs="Times New Roman"/>
                <w:kern w:val="0"/>
                <w:lang w:val="en-GB"/>
              </w:rPr>
            </w:pPr>
            <w:r>
              <w:rPr>
                <w:rFonts w:cs="Times New Roman"/>
                <w:kern w:val="0"/>
              </w:rPr>
              <w:t>Option 2b introduces addition OCC operation, which is not included in the discussion before.</w:t>
            </w:r>
          </w:p>
        </w:tc>
      </w:tr>
      <w:tr w:rsidR="005C76F3" w14:paraId="727355C6" w14:textId="77777777" w:rsidTr="004D0B72">
        <w:tc>
          <w:tcPr>
            <w:tcW w:w="2547" w:type="dxa"/>
          </w:tcPr>
          <w:p w14:paraId="727355C4" w14:textId="51D3744C" w:rsidR="005C76F3" w:rsidRPr="004D0B72" w:rsidRDefault="00420BB5" w:rsidP="005C76F3">
            <w:pPr>
              <w:adjustRightInd w:val="0"/>
              <w:spacing w:before="0" w:line="240" w:lineRule="auto"/>
              <w:ind w:firstLine="400"/>
              <w:rPr>
                <w:rFonts w:eastAsia="宋体" w:cs="Times New Roman"/>
                <w:lang w:val="en-GB"/>
              </w:rPr>
            </w:pPr>
            <w:r>
              <w:rPr>
                <w:rFonts w:eastAsia="宋体" w:cs="Times New Roman"/>
                <w:lang w:val="en-GB"/>
              </w:rPr>
              <w:t>Tejas Networks</w:t>
            </w:r>
          </w:p>
        </w:tc>
        <w:tc>
          <w:tcPr>
            <w:tcW w:w="7080" w:type="dxa"/>
          </w:tcPr>
          <w:p w14:paraId="727355C5" w14:textId="3C5C439F" w:rsidR="005C76F3" w:rsidRPr="004D0B72" w:rsidRDefault="00420BB5" w:rsidP="005C76F3">
            <w:pPr>
              <w:adjustRightInd w:val="0"/>
              <w:spacing w:before="0" w:line="240" w:lineRule="auto"/>
              <w:rPr>
                <w:rFonts w:cs="Times New Roman"/>
                <w:lang w:val="en-GB"/>
              </w:rPr>
            </w:pPr>
            <w:r>
              <w:rPr>
                <w:rFonts w:cs="Times New Roman"/>
                <w:lang w:val="en-GB"/>
              </w:rPr>
              <w:t>We think Option-1 is easy and simple to implement and specify in the standard. We are also fine with adding Option 2a  in the standard to provide implementation freedom as mentioned by Ericsson.</w:t>
            </w:r>
          </w:p>
        </w:tc>
      </w:tr>
      <w:tr w:rsidR="00D945B1" w14:paraId="727355C9" w14:textId="77777777" w:rsidTr="004D0B72">
        <w:tc>
          <w:tcPr>
            <w:tcW w:w="2547" w:type="dxa"/>
          </w:tcPr>
          <w:p w14:paraId="727355C7" w14:textId="4395E409" w:rsidR="00D945B1" w:rsidRPr="004D0B72" w:rsidRDefault="00D945B1" w:rsidP="00D945B1">
            <w:pPr>
              <w:adjustRightInd w:val="0"/>
              <w:spacing w:before="0" w:line="240" w:lineRule="auto"/>
              <w:ind w:firstLine="400"/>
              <w:rPr>
                <w:rFonts w:cs="Times New Roman"/>
                <w:lang w:val="en-GB"/>
              </w:rPr>
            </w:pPr>
            <w:r>
              <w:rPr>
                <w:rFonts w:eastAsia="宋体" w:cs="Times New Roman" w:hint="eastAsia"/>
                <w:kern w:val="0"/>
                <w:lang w:val="en-GB"/>
              </w:rPr>
              <w:t>v</w:t>
            </w:r>
            <w:r>
              <w:rPr>
                <w:rFonts w:eastAsia="宋体" w:cs="Times New Roman"/>
                <w:kern w:val="0"/>
                <w:lang w:val="en-GB"/>
              </w:rPr>
              <w:t>ivo</w:t>
            </w:r>
          </w:p>
        </w:tc>
        <w:tc>
          <w:tcPr>
            <w:tcW w:w="7080" w:type="dxa"/>
          </w:tcPr>
          <w:p w14:paraId="6859FF50" w14:textId="77777777" w:rsidR="00D945B1" w:rsidRPr="00DA6265" w:rsidRDefault="00D945B1" w:rsidP="00D945B1">
            <w:pPr>
              <w:tabs>
                <w:tab w:val="left" w:pos="0"/>
              </w:tabs>
              <w:adjustRightInd w:val="0"/>
              <w:spacing w:before="0" w:line="240" w:lineRule="auto"/>
              <w:rPr>
                <w:rFonts w:cs="Times New Roman"/>
                <w:color w:val="FF0000"/>
                <w:szCs w:val="20"/>
              </w:rPr>
            </w:pPr>
            <w:r w:rsidRPr="00CE54F0">
              <w:rPr>
                <w:rFonts w:cs="Times New Roman"/>
              </w:rPr>
              <w:t>We want to add option 2c</w:t>
            </w:r>
            <w:r>
              <w:rPr>
                <w:rFonts w:cs="Times New Roman"/>
              </w:rPr>
              <w:t xml:space="preserve"> for discussion: </w:t>
            </w:r>
            <w:r w:rsidRPr="00CE54F0">
              <w:rPr>
                <w:rFonts w:cs="Times New Roman"/>
                <w:color w:val="FF0000"/>
                <w:szCs w:val="20"/>
              </w:rPr>
              <w:t xml:space="preserve">The block of </w:t>
            </w:r>
            <m:oMath>
              <m:sSubSup>
                <m:sSubSupPr>
                  <m:ctrlPr>
                    <w:rPr>
                      <w:rFonts w:ascii="Cambria Math" w:hAnsi="Cambria Math" w:cs="Times New Roman"/>
                      <w:i/>
                      <w:color w:val="FF0000"/>
                      <w:szCs w:val="20"/>
                    </w:rPr>
                  </m:ctrlPr>
                </m:sSubSupPr>
                <m:e>
                  <m:r>
                    <w:rPr>
                      <w:rFonts w:ascii="Cambria Math" w:hAnsi="Cambria Math" w:cs="Times New Roman"/>
                      <w:color w:val="FF0000"/>
                      <w:szCs w:val="20"/>
                    </w:rPr>
                    <m:t>M</m:t>
                  </m:r>
                </m:e>
                <m:sub>
                  <m:r>
                    <m:rPr>
                      <m:nor/>
                    </m:rPr>
                    <w:rPr>
                      <w:rFonts w:cs="Times New Roman"/>
                      <w:color w:val="FF0000"/>
                      <w:szCs w:val="20"/>
                    </w:rPr>
                    <m:t>sc</m:t>
                  </m:r>
                </m:sub>
                <m:sup>
                  <m:r>
                    <m:rPr>
                      <m:nor/>
                    </m:rPr>
                    <w:rPr>
                      <w:rFonts w:cs="Times New Roman"/>
                      <w:color w:val="FF0000"/>
                      <w:szCs w:val="20"/>
                    </w:rPr>
                    <m:t>PUSCH</m:t>
                  </m:r>
                </m:sup>
              </m:sSubSup>
              <m:r>
                <w:rPr>
                  <w:rFonts w:ascii="Cambria Math" w:hAnsi="Cambria Math" w:cs="Times New Roman"/>
                  <w:color w:val="FF0000"/>
                  <w:szCs w:val="20"/>
                </w:rPr>
                <m:t>/2</m:t>
              </m:r>
            </m:oMath>
            <w:r w:rsidRPr="00CE54F0">
              <w:rPr>
                <w:rFonts w:cs="Times New Roman"/>
                <w:color w:val="FF0000"/>
                <w:szCs w:val="20"/>
              </w:rPr>
              <w:t xml:space="preserve"> modulated symbols </w:t>
            </w:r>
            <w:r>
              <w:rPr>
                <w:rFonts w:cs="Times New Roman"/>
                <w:color w:val="FF0000"/>
                <w:szCs w:val="20"/>
              </w:rPr>
              <w:t xml:space="preserve">is extended to </w:t>
            </w:r>
            <w:r w:rsidRPr="00CE54F0">
              <w:rPr>
                <w:rFonts w:cs="Times New Roman"/>
                <w:color w:val="FF0000"/>
                <w:szCs w:val="20"/>
              </w:rPr>
              <w:t xml:space="preserve"> </w:t>
            </w:r>
            <m:oMath>
              <m:sSubSup>
                <m:sSubSupPr>
                  <m:ctrlPr>
                    <w:rPr>
                      <w:rFonts w:ascii="Cambria Math" w:hAnsi="Cambria Math" w:cs="Times New Roman"/>
                      <w:i/>
                      <w:color w:val="FF0000"/>
                      <w:szCs w:val="20"/>
                    </w:rPr>
                  </m:ctrlPr>
                </m:sSubSupPr>
                <m:e>
                  <m:r>
                    <w:rPr>
                      <w:rFonts w:ascii="Cambria Math" w:hAnsi="Cambria Math" w:cs="Times New Roman"/>
                      <w:color w:val="FF0000"/>
                      <w:szCs w:val="20"/>
                    </w:rPr>
                    <m:t>M</m:t>
                  </m:r>
                </m:e>
                <m:sub>
                  <m:r>
                    <m:rPr>
                      <m:nor/>
                    </m:rPr>
                    <w:rPr>
                      <w:rFonts w:cs="Times New Roman"/>
                      <w:color w:val="FF0000"/>
                      <w:szCs w:val="20"/>
                    </w:rPr>
                    <m:t>sc</m:t>
                  </m:r>
                </m:sub>
                <m:sup>
                  <m:r>
                    <m:rPr>
                      <m:nor/>
                    </m:rPr>
                    <w:rPr>
                      <w:rFonts w:cs="Times New Roman"/>
                      <w:color w:val="FF0000"/>
                      <w:szCs w:val="20"/>
                    </w:rPr>
                    <m:t>PUSCH</m:t>
                  </m:r>
                </m:sup>
              </m:sSubSup>
            </m:oMath>
            <w:r w:rsidRPr="00CE54F0">
              <w:rPr>
                <w:rFonts w:cs="Times New Roman"/>
                <w:color w:val="FF0000"/>
                <w:szCs w:val="20"/>
              </w:rPr>
              <w:t xml:space="preserve"> modulated symbols</w:t>
            </w:r>
            <w:r>
              <w:rPr>
                <w:rFonts w:cs="Times New Roman"/>
                <w:color w:val="FF0000"/>
                <w:szCs w:val="20"/>
              </w:rPr>
              <w:t xml:space="preserve"> by inserting ‘0’ after every </w:t>
            </w:r>
            <w:r w:rsidRPr="00CE54F0">
              <w:rPr>
                <w:rFonts w:cs="Times New Roman"/>
                <w:color w:val="FF0000"/>
                <w:szCs w:val="20"/>
              </w:rPr>
              <w:t>modulated symbol. After DFT, the</w:t>
            </w:r>
            <w:r>
              <w:rPr>
                <w:rFonts w:cs="Times New Roman"/>
                <w:color w:val="FF0000"/>
                <w:szCs w:val="20"/>
              </w:rPr>
              <w:t xml:space="preserve"> first</w:t>
            </w:r>
            <w:r w:rsidRPr="00CE54F0">
              <w:rPr>
                <w:rFonts w:cs="Times New Roman"/>
                <w:color w:val="FF0000"/>
                <w:szCs w:val="20"/>
              </w:rPr>
              <w:t xml:space="preserve"> </w:t>
            </w:r>
            <m:oMath>
              <m:sSubSup>
                <m:sSubSupPr>
                  <m:ctrlPr>
                    <w:rPr>
                      <w:rFonts w:ascii="Cambria Math" w:hAnsi="Cambria Math" w:cs="Times New Roman"/>
                      <w:i/>
                      <w:color w:val="FF0000"/>
                      <w:szCs w:val="20"/>
                    </w:rPr>
                  </m:ctrlPr>
                </m:sSubSupPr>
                <m:e>
                  <m:r>
                    <w:rPr>
                      <w:rFonts w:ascii="Cambria Math" w:hAnsi="Cambria Math" w:cs="Times New Roman"/>
                      <w:color w:val="FF0000"/>
                      <w:szCs w:val="20"/>
                    </w:rPr>
                    <m:t>M</m:t>
                  </m:r>
                </m:e>
                <m:sub>
                  <m:r>
                    <m:rPr>
                      <m:nor/>
                    </m:rPr>
                    <w:rPr>
                      <w:rFonts w:cs="Times New Roman"/>
                      <w:color w:val="FF0000"/>
                      <w:szCs w:val="20"/>
                    </w:rPr>
                    <m:t>sc</m:t>
                  </m:r>
                </m:sub>
                <m:sup>
                  <m:r>
                    <m:rPr>
                      <m:nor/>
                    </m:rPr>
                    <w:rPr>
                      <w:rFonts w:cs="Times New Roman"/>
                      <w:color w:val="FF0000"/>
                      <w:szCs w:val="20"/>
                    </w:rPr>
                    <m:t>PUSCH</m:t>
                  </m:r>
                </m:sup>
              </m:sSubSup>
              <m:r>
                <w:rPr>
                  <w:rFonts w:ascii="Cambria Math" w:hAnsi="Cambria Math" w:cs="Times New Roman"/>
                  <w:color w:val="FF0000"/>
                  <w:szCs w:val="20"/>
                </w:rPr>
                <m:t>/2</m:t>
              </m:r>
            </m:oMath>
            <w:r w:rsidRPr="00CE54F0">
              <w:rPr>
                <w:rFonts w:cs="Times New Roman"/>
                <w:color w:val="FF0000"/>
                <w:szCs w:val="20"/>
              </w:rPr>
              <w:t xml:space="preserve"> subcarriers</w:t>
            </w:r>
            <w:r w:rsidRPr="00CE54F0">
              <w:rPr>
                <w:rStyle w:val="af3"/>
                <w:rFonts w:cs="Times New Roman"/>
                <w:color w:val="FF0000"/>
                <w:sz w:val="24"/>
              </w:rPr>
              <w:t xml:space="preserve"> </w:t>
            </w:r>
            <w:r w:rsidRPr="00CE54F0">
              <w:rPr>
                <w:rFonts w:cs="Times New Roman"/>
                <w:color w:val="FF0000"/>
                <w:szCs w:val="20"/>
              </w:rPr>
              <w:t>are extracted and then mapped to the unmuted scheduled subcarriers.</w:t>
            </w:r>
          </w:p>
          <w:p w14:paraId="5FA49C4B" w14:textId="77777777" w:rsidR="00D945B1" w:rsidRDefault="00D945B1" w:rsidP="00D945B1">
            <w:pPr>
              <w:adjustRightInd w:val="0"/>
              <w:spacing w:before="0" w:line="240" w:lineRule="auto"/>
              <w:rPr>
                <w:rFonts w:cs="Times New Roman"/>
                <w:color w:val="000000" w:themeColor="text1"/>
                <w:szCs w:val="20"/>
              </w:rPr>
            </w:pPr>
            <w:r w:rsidRPr="003F7E3E">
              <w:rPr>
                <w:rFonts w:cs="Times New Roman"/>
                <w:color w:val="000000" w:themeColor="text1"/>
                <w:kern w:val="0"/>
              </w:rPr>
              <w:t xml:space="preserve">As discussion in our tdoc, for option 2c, the sequence after DFT is a repetitive sequence. </w:t>
            </w:r>
            <w:r w:rsidRPr="003F7E3E">
              <w:rPr>
                <w:rFonts w:cs="Times New Roman"/>
                <w:color w:val="000000" w:themeColor="text1"/>
                <w:szCs w:val="20"/>
              </w:rPr>
              <w:t xml:space="preserve">the first </w:t>
            </w:r>
            <m:oMath>
              <m:sSubSup>
                <m:sSubSupPr>
                  <m:ctrlPr>
                    <w:rPr>
                      <w:rFonts w:ascii="Cambria Math" w:hAnsi="Cambria Math" w:cs="Times New Roman"/>
                      <w:i/>
                      <w:color w:val="000000" w:themeColor="text1"/>
                      <w:szCs w:val="20"/>
                    </w:rPr>
                  </m:ctrlPr>
                </m:sSubSupPr>
                <m:e>
                  <m:r>
                    <w:rPr>
                      <w:rFonts w:ascii="Cambria Math" w:hAnsi="Cambria Math" w:cs="Times New Roman"/>
                      <w:color w:val="000000" w:themeColor="text1"/>
                      <w:szCs w:val="20"/>
                    </w:rPr>
                    <m:t>M</m:t>
                  </m:r>
                </m:e>
                <m:sub>
                  <m:r>
                    <m:rPr>
                      <m:nor/>
                    </m:rPr>
                    <w:rPr>
                      <w:rFonts w:cs="Times New Roman"/>
                      <w:color w:val="000000" w:themeColor="text1"/>
                      <w:szCs w:val="20"/>
                    </w:rPr>
                    <m:t>sc</m:t>
                  </m:r>
                </m:sub>
                <m:sup>
                  <m:r>
                    <m:rPr>
                      <m:nor/>
                    </m:rPr>
                    <w:rPr>
                      <w:rFonts w:cs="Times New Roman"/>
                      <w:color w:val="000000" w:themeColor="text1"/>
                      <w:szCs w:val="20"/>
                    </w:rPr>
                    <m:t>PUSCH</m:t>
                  </m:r>
                </m:sup>
              </m:sSubSup>
              <m:r>
                <w:rPr>
                  <w:rFonts w:ascii="Cambria Math" w:hAnsi="Cambria Math" w:cs="Times New Roman"/>
                  <w:color w:val="000000" w:themeColor="text1"/>
                  <w:szCs w:val="20"/>
                </w:rPr>
                <m:t>/2</m:t>
              </m:r>
            </m:oMath>
            <w:r w:rsidRPr="003F7E3E">
              <w:rPr>
                <w:rFonts w:cs="Times New Roman"/>
                <w:color w:val="000000" w:themeColor="text1"/>
                <w:szCs w:val="20"/>
              </w:rPr>
              <w:t xml:space="preserve"> subcarriers in option 2c are same as that of the result in option 2a.</w:t>
            </w:r>
          </w:p>
          <w:p w14:paraId="727355C8" w14:textId="490CC93B" w:rsidR="00D945B1" w:rsidRPr="004D0B72" w:rsidRDefault="00D945B1" w:rsidP="00D945B1">
            <w:pPr>
              <w:adjustRightInd w:val="0"/>
              <w:spacing w:before="0" w:line="240" w:lineRule="auto"/>
              <w:rPr>
                <w:rFonts w:cs="Times New Roman"/>
                <w:lang w:val="en-GB"/>
              </w:rPr>
            </w:pPr>
            <w:r>
              <w:rPr>
                <w:rFonts w:cs="Times New Roman"/>
              </w:rPr>
              <w:t>We support to leave this as UE implementation.</w:t>
            </w:r>
          </w:p>
        </w:tc>
      </w:tr>
      <w:tr w:rsidR="009D165D" w14:paraId="3CF34851" w14:textId="77777777" w:rsidTr="004D0B72">
        <w:tc>
          <w:tcPr>
            <w:tcW w:w="2547" w:type="dxa"/>
          </w:tcPr>
          <w:p w14:paraId="40DB6E98" w14:textId="1F3B570B" w:rsidR="009D165D" w:rsidRDefault="009D165D" w:rsidP="009D165D">
            <w:pPr>
              <w:adjustRightInd w:val="0"/>
              <w:spacing w:before="0" w:line="240" w:lineRule="auto"/>
              <w:ind w:firstLine="400"/>
              <w:rPr>
                <w:rFonts w:eastAsia="宋体" w:cs="Times New Roman"/>
                <w:kern w:val="0"/>
                <w:lang w:val="en-GB"/>
              </w:rPr>
            </w:pPr>
            <w:r>
              <w:rPr>
                <w:rFonts w:eastAsia="Malgun Gothic" w:cs="Times New Roman" w:hint="eastAsia"/>
                <w:kern w:val="0"/>
                <w:lang w:val="en-GB" w:eastAsia="ko-KR"/>
              </w:rPr>
              <w:t>Samsung</w:t>
            </w:r>
          </w:p>
        </w:tc>
        <w:tc>
          <w:tcPr>
            <w:tcW w:w="7080" w:type="dxa"/>
          </w:tcPr>
          <w:p w14:paraId="4286F166" w14:textId="09B9D6FE" w:rsidR="009D165D" w:rsidRDefault="009D165D" w:rsidP="009D165D">
            <w:pPr>
              <w:adjustRightInd w:val="0"/>
              <w:spacing w:before="0" w:line="240" w:lineRule="auto"/>
              <w:rPr>
                <w:rFonts w:eastAsia="Malgun Gothic" w:cs="Times New Roman"/>
                <w:kern w:val="0"/>
                <w:lang w:val="en-GB" w:eastAsia="ko-KR"/>
              </w:rPr>
            </w:pPr>
            <w:r>
              <w:rPr>
                <w:rFonts w:eastAsia="Malgun Gothic" w:cs="Times New Roman" w:hint="eastAsia"/>
                <w:kern w:val="0"/>
                <w:lang w:val="en-GB" w:eastAsia="ko-KR"/>
              </w:rPr>
              <w:t xml:space="preserve">We need to first discuss </w:t>
            </w:r>
            <w:r>
              <w:rPr>
                <w:rFonts w:eastAsia="Malgun Gothic" w:cs="Times New Roman"/>
                <w:kern w:val="0"/>
                <w:lang w:val="en-GB" w:eastAsia="ko-KR"/>
              </w:rPr>
              <w:t>whether</w:t>
            </w:r>
            <w:r>
              <w:rPr>
                <w:rFonts w:eastAsia="Malgun Gothic" w:cs="Times New Roman" w:hint="eastAsia"/>
                <w:kern w:val="0"/>
                <w:lang w:val="en-GB" w:eastAsia="ko-KR"/>
              </w:rPr>
              <w:t xml:space="preserve"> to support half DFT size for UL muting symbol. If the same DFT size is kept, we need to down-select between 2a and 2b. Our </w:t>
            </w:r>
            <w:r>
              <w:rPr>
                <w:rFonts w:eastAsia="Malgun Gothic" w:cs="Times New Roman"/>
                <w:kern w:val="0"/>
                <w:lang w:val="en-GB" w:eastAsia="ko-KR"/>
              </w:rPr>
              <w:t>understanding</w:t>
            </w:r>
            <w:r>
              <w:rPr>
                <w:rFonts w:eastAsia="Malgun Gothic" w:cs="Times New Roman" w:hint="eastAsia"/>
                <w:kern w:val="0"/>
                <w:lang w:val="en-GB" w:eastAsia="ko-KR"/>
              </w:rPr>
              <w:t xml:space="preserve"> is </w:t>
            </w:r>
            <w:r>
              <w:rPr>
                <w:rFonts w:eastAsia="Malgun Gothic" w:cs="Times New Roman"/>
                <w:kern w:val="0"/>
                <w:lang w:val="en-GB" w:eastAsia="ko-KR"/>
              </w:rPr>
              <w:t xml:space="preserve">that </w:t>
            </w:r>
            <w:r>
              <w:rPr>
                <w:rFonts w:eastAsia="Malgun Gothic" w:cs="Times New Roman" w:hint="eastAsia"/>
                <w:kern w:val="0"/>
                <w:lang w:val="en-GB" w:eastAsia="ko-KR"/>
              </w:rPr>
              <w:t>option</w:t>
            </w:r>
            <w:r>
              <w:rPr>
                <w:rFonts w:eastAsia="Malgun Gothic" w:cs="Times New Roman"/>
                <w:kern w:val="0"/>
                <w:lang w:val="en-GB" w:eastAsia="ko-KR"/>
              </w:rPr>
              <w:t>s</w:t>
            </w:r>
            <w:r>
              <w:rPr>
                <w:rFonts w:eastAsia="Malgun Gothic" w:cs="Times New Roman" w:hint="eastAsia"/>
                <w:kern w:val="0"/>
                <w:lang w:val="en-GB" w:eastAsia="ko-KR"/>
              </w:rPr>
              <w:t xml:space="preserve"> 2a/2b are not </w:t>
            </w:r>
            <w:r>
              <w:rPr>
                <w:rFonts w:eastAsia="Malgun Gothic" w:cs="Times New Roman"/>
                <w:kern w:val="0"/>
                <w:lang w:val="en-GB" w:eastAsia="ko-KR"/>
              </w:rPr>
              <w:t>mathematically</w:t>
            </w:r>
            <w:r>
              <w:rPr>
                <w:rFonts w:eastAsia="Malgun Gothic" w:cs="Times New Roman" w:hint="eastAsia"/>
                <w:kern w:val="0"/>
                <w:lang w:val="en-GB" w:eastAsia="ko-KR"/>
              </w:rPr>
              <w:t xml:space="preserve"> </w:t>
            </w:r>
            <w:r>
              <w:rPr>
                <w:rFonts w:eastAsia="Malgun Gothic" w:cs="Times New Roman"/>
                <w:kern w:val="0"/>
                <w:lang w:val="en-GB" w:eastAsia="ko-KR"/>
              </w:rPr>
              <w:t xml:space="preserve">the </w:t>
            </w:r>
            <w:r>
              <w:rPr>
                <w:rFonts w:eastAsia="Malgun Gothic" w:cs="Times New Roman" w:hint="eastAsia"/>
                <w:kern w:val="0"/>
                <w:lang w:val="en-GB" w:eastAsia="ko-KR"/>
              </w:rPr>
              <w:t>same.</w:t>
            </w:r>
          </w:p>
          <w:p w14:paraId="3D2E86B9" w14:textId="047F4DD6" w:rsidR="009D165D" w:rsidRPr="00CE54F0" w:rsidRDefault="009D165D" w:rsidP="009D165D">
            <w:pPr>
              <w:tabs>
                <w:tab w:val="left" w:pos="0"/>
              </w:tabs>
              <w:adjustRightInd w:val="0"/>
              <w:spacing w:before="0" w:line="240" w:lineRule="auto"/>
              <w:rPr>
                <w:rFonts w:cs="Times New Roman"/>
              </w:rPr>
            </w:pPr>
            <w:r>
              <w:rPr>
                <w:rFonts w:eastAsia="Malgun Gothic" w:cs="Times New Roman" w:hint="eastAsia"/>
                <w:kern w:val="0"/>
                <w:lang w:val="en-GB" w:eastAsia="ko-KR"/>
              </w:rPr>
              <w:t xml:space="preserve">For the </w:t>
            </w:r>
            <w:r>
              <w:rPr>
                <w:rFonts w:eastAsia="Malgun Gothic" w:cs="Times New Roman"/>
                <w:kern w:val="0"/>
                <w:lang w:val="en-GB" w:eastAsia="ko-KR"/>
              </w:rPr>
              <w:t>last</w:t>
            </w:r>
            <w:r>
              <w:rPr>
                <w:rFonts w:eastAsia="Malgun Gothic" w:cs="Times New Roman" w:hint="eastAsia"/>
                <w:kern w:val="0"/>
                <w:lang w:val="en-GB" w:eastAsia="ko-KR"/>
              </w:rPr>
              <w:t xml:space="preserve"> FFS, our understanding is the equation is a reference for signal generation. Actual implementation can be up to gNB/UE vend</w:t>
            </w:r>
            <w:r>
              <w:rPr>
                <w:rFonts w:eastAsia="Malgun Gothic" w:cs="Times New Roman"/>
                <w:kern w:val="0"/>
                <w:lang w:val="en-GB" w:eastAsia="ko-KR"/>
              </w:rPr>
              <w:t>or</w:t>
            </w:r>
            <w:r>
              <w:rPr>
                <w:rFonts w:eastAsia="Malgun Gothic" w:cs="Times New Roman" w:hint="eastAsia"/>
                <w:kern w:val="0"/>
                <w:lang w:val="en-GB" w:eastAsia="ko-KR"/>
              </w:rPr>
              <w:t xml:space="preserve">. </w:t>
            </w:r>
          </w:p>
        </w:tc>
      </w:tr>
      <w:tr w:rsidR="000D5802" w14:paraId="5C8D5AD3" w14:textId="77777777" w:rsidTr="004D0B72">
        <w:tc>
          <w:tcPr>
            <w:tcW w:w="2547" w:type="dxa"/>
          </w:tcPr>
          <w:p w14:paraId="4D36F6A8" w14:textId="64CB8613" w:rsidR="000D5802" w:rsidRDefault="000D5802" w:rsidP="000D5802">
            <w:pPr>
              <w:adjustRightInd w:val="0"/>
              <w:spacing w:before="0" w:line="240" w:lineRule="auto"/>
              <w:ind w:firstLine="400"/>
              <w:rPr>
                <w:rFonts w:eastAsia="Malgun Gothic" w:cs="Times New Roman"/>
                <w:kern w:val="0"/>
                <w:lang w:val="en-GB" w:eastAsia="ko-KR"/>
              </w:rPr>
            </w:pPr>
            <w:r>
              <w:rPr>
                <w:rFonts w:eastAsia="宋体" w:cs="Times New Roman" w:hint="eastAsia"/>
                <w:lang w:val="en-GB"/>
              </w:rPr>
              <w:t>CMCC</w:t>
            </w:r>
          </w:p>
        </w:tc>
        <w:tc>
          <w:tcPr>
            <w:tcW w:w="7080" w:type="dxa"/>
          </w:tcPr>
          <w:p w14:paraId="6EE37100" w14:textId="77777777" w:rsidR="000D5802" w:rsidRDefault="000D5802" w:rsidP="000D5802">
            <w:pPr>
              <w:adjustRightInd w:val="0"/>
              <w:spacing w:before="0" w:line="240" w:lineRule="auto"/>
              <w:rPr>
                <w:rFonts w:cs="Times New Roman"/>
                <w:lang w:val="en-GB"/>
              </w:rPr>
            </w:pPr>
            <w:r>
              <w:rPr>
                <w:rFonts w:cs="Times New Roman" w:hint="eastAsia"/>
                <w:lang w:val="en-GB"/>
              </w:rPr>
              <w:t>We prefer to Option 2b.</w:t>
            </w:r>
          </w:p>
          <w:p w14:paraId="2672EEA2" w14:textId="77777777" w:rsidR="000D5802" w:rsidRPr="006D1FC4" w:rsidRDefault="000D5802" w:rsidP="000D5802">
            <w:pPr>
              <w:adjustRightInd w:val="0"/>
              <w:spacing w:before="0" w:line="240" w:lineRule="auto"/>
              <w:rPr>
                <w:rFonts w:cs="Times New Roman"/>
                <w:lang w:val="en-GB"/>
              </w:rPr>
            </w:pPr>
            <w:r>
              <w:rPr>
                <w:rFonts w:cs="Times New Roman" w:hint="eastAsia"/>
                <w:lang w:val="en-GB"/>
              </w:rPr>
              <w:t xml:space="preserve">For Option 1, both </w:t>
            </w:r>
            <w:r>
              <w:rPr>
                <w:rFonts w:hint="eastAsia"/>
                <w:bCs/>
                <w:iCs/>
              </w:rPr>
              <w:t>Clause 6.3.1.4 (transform precoding procedure)</w:t>
            </w:r>
            <w:r>
              <w:rPr>
                <w:rFonts w:cs="Times New Roman" w:hint="eastAsia"/>
                <w:lang w:val="en-GB"/>
              </w:rPr>
              <w:t xml:space="preserve"> and </w:t>
            </w:r>
            <w:r>
              <w:rPr>
                <w:rFonts w:hint="eastAsia"/>
                <w:bCs/>
                <w:iCs/>
              </w:rPr>
              <w:t>Clause 6.3.1.6 (</w:t>
            </w:r>
            <w:r>
              <w:rPr>
                <w:rFonts w:hint="eastAsia"/>
              </w:rPr>
              <w:t xml:space="preserve">mapping to virtual resource blocks </w:t>
            </w:r>
            <w:r>
              <w:rPr>
                <w:rFonts w:hint="eastAsia"/>
                <w:bCs/>
                <w:iCs/>
              </w:rPr>
              <w:t>procedure) in TS 38.211 need modification. A</w:t>
            </w:r>
            <w:r>
              <w:rPr>
                <w:bCs/>
                <w:iCs/>
              </w:rPr>
              <w:t>n</w:t>
            </w:r>
            <w:r>
              <w:rPr>
                <w:rFonts w:hint="eastAsia"/>
                <w:bCs/>
                <w:iCs/>
              </w:rPr>
              <w:t xml:space="preserve">d additional scheduling </w:t>
            </w:r>
            <w:r>
              <w:rPr>
                <w:bCs/>
                <w:iCs/>
              </w:rPr>
              <w:t>restriction</w:t>
            </w:r>
            <w:r>
              <w:rPr>
                <w:rFonts w:hint="eastAsia"/>
                <w:color w:val="000000" w:themeColor="text1"/>
              </w:rPr>
              <w:t xml:space="preserve"> is needed</w:t>
            </w:r>
            <w:r>
              <w:rPr>
                <w:rFonts w:hint="eastAsia"/>
                <w:bCs/>
                <w:iCs/>
              </w:rPr>
              <w:t xml:space="preserve"> to avoid </w:t>
            </w:r>
            <w:r w:rsidRPr="00D2481D">
              <w:rPr>
                <w:rFonts w:eastAsia="Malgun Gothic"/>
                <w:color w:val="000000" w:themeColor="text1"/>
                <w:lang w:eastAsia="ko-KR"/>
              </w:rPr>
              <w:t xml:space="preserve">odd number of PRBs </w:t>
            </w:r>
            <w:r>
              <w:rPr>
                <w:rFonts w:hint="eastAsia"/>
                <w:color w:val="000000" w:themeColor="text1"/>
              </w:rPr>
              <w:t xml:space="preserve">to guarantee </w:t>
            </w:r>
            <w:r>
              <w:rPr>
                <w:color w:val="000000" w:themeColor="text1"/>
              </w:rPr>
              <w:t>the</w:t>
            </w:r>
            <w:r>
              <w:rPr>
                <w:rFonts w:hint="eastAsia"/>
                <w:color w:val="000000" w:themeColor="text1"/>
              </w:rPr>
              <w:t xml:space="preserve"> DFT size as </w:t>
            </w:r>
            <m:oMath>
              <m:sSup>
                <m:sSupPr>
                  <m:ctrlPr>
                    <w:rPr>
                      <w:rFonts w:ascii="Cambria Math" w:eastAsia="Malgun Gothic" w:hAnsi="Cambria Math"/>
                      <w:i/>
                      <w:color w:val="000000" w:themeColor="text1"/>
                      <w:lang w:eastAsia="ko-KR"/>
                    </w:rPr>
                  </m:ctrlPr>
                </m:sSupPr>
                <m:e>
                  <m:r>
                    <w:rPr>
                      <w:rFonts w:ascii="Cambria Math" w:eastAsia="Malgun Gothic" w:hAnsi="Cambria Math"/>
                      <w:color w:val="000000" w:themeColor="text1"/>
                      <w:lang w:eastAsia="ko-KR"/>
                    </w:rPr>
                    <m:t>2</m:t>
                  </m:r>
                </m:e>
                <m:sup>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α</m:t>
                      </m:r>
                    </m:e>
                    <m:sub>
                      <m:r>
                        <w:rPr>
                          <w:rFonts w:ascii="Cambria Math" w:eastAsia="Malgun Gothic" w:hAnsi="Cambria Math"/>
                          <w:color w:val="000000" w:themeColor="text1"/>
                          <w:lang w:eastAsia="ko-KR"/>
                        </w:rPr>
                        <m:t>2</m:t>
                      </m:r>
                    </m:sub>
                  </m:sSub>
                </m:sup>
              </m:sSup>
              <m:r>
                <w:rPr>
                  <w:rFonts w:ascii="Cambria Math" w:eastAsia="Malgun Gothic" w:hAnsi="Cambria Math"/>
                  <w:color w:val="000000" w:themeColor="text1"/>
                  <w:lang w:eastAsia="ko-KR"/>
                </w:rPr>
                <m:t>∙</m:t>
              </m:r>
              <m:sSup>
                <m:sSupPr>
                  <m:ctrlPr>
                    <w:rPr>
                      <w:rFonts w:ascii="Cambria Math" w:eastAsia="Malgun Gothic" w:hAnsi="Cambria Math"/>
                      <w:i/>
                      <w:color w:val="000000" w:themeColor="text1"/>
                      <w:lang w:eastAsia="ko-KR"/>
                    </w:rPr>
                  </m:ctrlPr>
                </m:sSupPr>
                <m:e>
                  <m:r>
                    <w:rPr>
                      <w:rFonts w:ascii="Cambria Math" w:eastAsia="Malgun Gothic" w:hAnsi="Cambria Math"/>
                      <w:color w:val="000000" w:themeColor="text1"/>
                      <w:lang w:eastAsia="ko-KR"/>
                    </w:rPr>
                    <m:t>3</m:t>
                  </m:r>
                </m:e>
                <m:sup>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α</m:t>
                      </m:r>
                    </m:e>
                    <m:sub>
                      <m:r>
                        <w:rPr>
                          <w:rFonts w:ascii="Cambria Math" w:eastAsia="Malgun Gothic" w:hAnsi="Cambria Math"/>
                          <w:color w:val="000000" w:themeColor="text1"/>
                          <w:lang w:eastAsia="ko-KR"/>
                        </w:rPr>
                        <m:t>3</m:t>
                      </m:r>
                    </m:sub>
                  </m:sSub>
                </m:sup>
              </m:sSup>
              <m:r>
                <w:rPr>
                  <w:rFonts w:ascii="Cambria Math" w:eastAsia="Malgun Gothic" w:hAnsi="Cambria Math"/>
                  <w:color w:val="000000" w:themeColor="text1"/>
                  <w:lang w:eastAsia="ko-KR"/>
                </w:rPr>
                <m:t>∙</m:t>
              </m:r>
              <m:sSup>
                <m:sSupPr>
                  <m:ctrlPr>
                    <w:rPr>
                      <w:rFonts w:ascii="Cambria Math" w:eastAsia="Malgun Gothic" w:hAnsi="Cambria Math"/>
                      <w:i/>
                      <w:color w:val="000000" w:themeColor="text1"/>
                      <w:lang w:eastAsia="ko-KR"/>
                    </w:rPr>
                  </m:ctrlPr>
                </m:sSupPr>
                <m:e>
                  <m:r>
                    <w:rPr>
                      <w:rFonts w:ascii="Cambria Math" w:eastAsia="Malgun Gothic" w:hAnsi="Cambria Math"/>
                      <w:color w:val="000000" w:themeColor="text1"/>
                      <w:lang w:eastAsia="ko-KR"/>
                    </w:rPr>
                    <m:t>5</m:t>
                  </m:r>
                </m:e>
                <m:sup>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α</m:t>
                      </m:r>
                    </m:e>
                    <m:sub>
                      <m:r>
                        <w:rPr>
                          <w:rFonts w:ascii="Cambria Math" w:eastAsia="Malgun Gothic" w:hAnsi="Cambria Math"/>
                          <w:color w:val="000000" w:themeColor="text1"/>
                          <w:lang w:eastAsia="ko-KR"/>
                        </w:rPr>
                        <m:t>5</m:t>
                      </m:r>
                    </m:sub>
                  </m:sSub>
                </m:sup>
              </m:sSup>
            </m:oMath>
            <w:r>
              <w:rPr>
                <w:rFonts w:hint="eastAsia"/>
                <w:color w:val="000000" w:themeColor="text1"/>
              </w:rPr>
              <w:t>.</w:t>
            </w:r>
          </w:p>
          <w:p w14:paraId="22398A68" w14:textId="77777777" w:rsidR="000D5802" w:rsidRDefault="000D5802" w:rsidP="000D5802">
            <w:pPr>
              <w:adjustRightInd w:val="0"/>
              <w:spacing w:before="0" w:line="240" w:lineRule="auto"/>
              <w:rPr>
                <w:bCs/>
                <w:iCs/>
              </w:rPr>
            </w:pPr>
            <w:r>
              <w:rPr>
                <w:rFonts w:cs="Times New Roman" w:hint="eastAsia"/>
                <w:lang w:val="en-GB"/>
              </w:rPr>
              <w:t xml:space="preserve">For Option 2a, both </w:t>
            </w:r>
            <w:r>
              <w:rPr>
                <w:rFonts w:hint="eastAsia"/>
                <w:bCs/>
                <w:iCs/>
              </w:rPr>
              <w:t xml:space="preserve">Clause 6.3.1.4 </w:t>
            </w:r>
            <w:r>
              <w:rPr>
                <w:rFonts w:cs="Times New Roman" w:hint="eastAsia"/>
                <w:lang w:val="en-GB"/>
              </w:rPr>
              <w:t xml:space="preserve">and </w:t>
            </w:r>
            <w:r>
              <w:rPr>
                <w:rFonts w:hint="eastAsia"/>
                <w:bCs/>
                <w:iCs/>
              </w:rPr>
              <w:t>Clause 6.3.1.6 in TS 38.211 need modification.</w:t>
            </w:r>
          </w:p>
          <w:p w14:paraId="50A17188" w14:textId="147F6B2F" w:rsidR="000D5802" w:rsidRDefault="000D5802" w:rsidP="000D5802">
            <w:pPr>
              <w:adjustRightInd w:val="0"/>
              <w:spacing w:before="0" w:line="240" w:lineRule="auto"/>
              <w:rPr>
                <w:rFonts w:eastAsia="Malgun Gothic" w:cs="Times New Roman"/>
                <w:kern w:val="0"/>
                <w:lang w:val="en-GB" w:eastAsia="ko-KR"/>
              </w:rPr>
            </w:pPr>
            <w:r>
              <w:rPr>
                <w:rFonts w:cs="Times New Roman" w:hint="eastAsia"/>
                <w:lang w:val="en-GB"/>
              </w:rPr>
              <w:t xml:space="preserve">For Option 2b, only </w:t>
            </w:r>
            <w:r w:rsidRPr="00D5086F">
              <w:rPr>
                <w:rFonts w:hint="eastAsia"/>
                <w:bCs/>
                <w:iCs/>
              </w:rPr>
              <w:t xml:space="preserve">TS 38.211 may be modified to support </w:t>
            </w:r>
            <w:r>
              <w:rPr>
                <w:rFonts w:hint="eastAsia"/>
                <w:bCs/>
                <w:iCs/>
              </w:rPr>
              <w:t xml:space="preserve">block-wise </w:t>
            </w:r>
            <w:r w:rsidRPr="00D5086F">
              <w:rPr>
                <w:rFonts w:hint="eastAsia"/>
                <w:bCs/>
                <w:iCs/>
              </w:rPr>
              <w:t xml:space="preserve">pre-DFT OCC </w:t>
            </w:r>
            <w:r>
              <w:rPr>
                <w:rFonts w:hint="eastAsia"/>
                <w:bCs/>
                <w:iCs/>
              </w:rPr>
              <w:t xml:space="preserve">before </w:t>
            </w:r>
            <w:r w:rsidRPr="00D5086F">
              <w:rPr>
                <w:rFonts w:hint="eastAsia"/>
                <w:bCs/>
                <w:iCs/>
              </w:rPr>
              <w:t>transform precoding</w:t>
            </w:r>
            <w:r>
              <w:rPr>
                <w:rFonts w:hint="eastAsia"/>
                <w:bCs/>
                <w:iCs/>
              </w:rPr>
              <w:t xml:space="preserve">, and the OCC sequence [+1,+1] and [+1,-1] are corresponding to a </w:t>
            </w:r>
            <w:r w:rsidRPr="00EC252D">
              <w:rPr>
                <w:rFonts w:cs="Times"/>
              </w:rPr>
              <w:t>comb offset</w:t>
            </w:r>
            <w:r>
              <w:rPr>
                <w:rFonts w:cs="Times" w:hint="eastAsia"/>
              </w:rPr>
              <w:t xml:space="preserve"> 0 and 1, respectively.</w:t>
            </w:r>
            <w:r w:rsidRPr="006D1FC4">
              <w:rPr>
                <w:rFonts w:cs="Times New Roman" w:hint="eastAsia"/>
                <w:lang w:val="en-GB"/>
              </w:rPr>
              <w:t xml:space="preserve"> </w:t>
            </w:r>
          </w:p>
        </w:tc>
      </w:tr>
      <w:tr w:rsidR="000C5D53" w14:paraId="69F04A4C" w14:textId="77777777" w:rsidTr="004D0B72">
        <w:tc>
          <w:tcPr>
            <w:tcW w:w="2547" w:type="dxa"/>
          </w:tcPr>
          <w:p w14:paraId="1915B8CC" w14:textId="03D02811" w:rsidR="000C5D53" w:rsidRDefault="000C5D53" w:rsidP="000C5D53">
            <w:pPr>
              <w:adjustRightInd w:val="0"/>
              <w:spacing w:before="0" w:line="240" w:lineRule="auto"/>
              <w:ind w:firstLine="400"/>
              <w:rPr>
                <w:rFonts w:eastAsia="宋体" w:cs="Times New Roman"/>
                <w:lang w:val="en-GB"/>
              </w:rPr>
            </w:pPr>
            <w:r>
              <w:rPr>
                <w:rFonts w:eastAsia="宋体" w:cs="Times New Roman"/>
                <w:kern w:val="0"/>
                <w:lang w:val="en-GB"/>
              </w:rPr>
              <w:t>QC</w:t>
            </w:r>
          </w:p>
        </w:tc>
        <w:tc>
          <w:tcPr>
            <w:tcW w:w="7080" w:type="dxa"/>
          </w:tcPr>
          <w:p w14:paraId="639DD716" w14:textId="6693B797" w:rsidR="000C5D53" w:rsidRDefault="000C5D53" w:rsidP="000C5D53">
            <w:pPr>
              <w:adjustRightInd w:val="0"/>
              <w:spacing w:before="0" w:line="240" w:lineRule="auto"/>
              <w:rPr>
                <w:rFonts w:eastAsia="Times New Roman" w:cs="Times New Roman"/>
                <w:kern w:val="0"/>
                <w:lang w:val="en-GB"/>
              </w:rPr>
            </w:pPr>
            <w:r>
              <w:rPr>
                <w:rFonts w:eastAsia="Times New Roman" w:cs="Times New Roman"/>
                <w:kern w:val="0"/>
                <w:lang w:val="en-GB"/>
              </w:rPr>
              <w:t xml:space="preserve">We think Option 1 and Option 2a is good enough. No need to mention Option 2b in the proposal. </w:t>
            </w:r>
            <w:r>
              <w:rPr>
                <w:rFonts w:cs="Times New Roman"/>
              </w:rPr>
              <w:t>Option 2b is also not mathematically equivalent to Option 1 &amp; 2a.</w:t>
            </w:r>
          </w:p>
          <w:p w14:paraId="395148B3" w14:textId="77777777" w:rsidR="000C5D53" w:rsidRDefault="000C5D53" w:rsidP="000C5D53">
            <w:pPr>
              <w:adjustRightInd w:val="0"/>
              <w:spacing w:before="0" w:line="240" w:lineRule="auto"/>
              <w:rPr>
                <w:rFonts w:eastAsia="Times New Roman" w:cs="Times New Roman"/>
                <w:kern w:val="0"/>
                <w:lang w:val="en-GB"/>
              </w:rPr>
            </w:pPr>
            <w:r>
              <w:rPr>
                <w:rFonts w:eastAsia="Times New Roman" w:cs="Times New Roman"/>
                <w:kern w:val="0"/>
                <w:lang w:val="en-GB"/>
              </w:rPr>
              <w:t xml:space="preserve">We think from spec impact simplicity point of view, Option 2a should be the specified option. </w:t>
            </w:r>
          </w:p>
          <w:p w14:paraId="715F23E0" w14:textId="7E5ECF78" w:rsidR="000C5D53" w:rsidRDefault="000C5D53" w:rsidP="000C5D53">
            <w:pPr>
              <w:adjustRightInd w:val="0"/>
              <w:spacing w:before="0" w:line="240" w:lineRule="auto"/>
              <w:rPr>
                <w:rFonts w:cs="Times New Roman"/>
                <w:lang w:val="en-GB"/>
              </w:rPr>
            </w:pPr>
            <w:r>
              <w:rPr>
                <w:rFonts w:eastAsia="Times New Roman" w:cs="Times New Roman"/>
                <w:kern w:val="0"/>
                <w:lang w:val="en-GB"/>
              </w:rPr>
              <w:t xml:space="preserve">RAN1 shall make a conclusion to conclude that Option 1 and Option 2a is </w:t>
            </w:r>
            <w:r>
              <w:rPr>
                <w:rFonts w:cs="Times New Roman"/>
              </w:rPr>
              <w:t xml:space="preserve">mathematically equivalent and leave UE implementation flexibility on either option. </w:t>
            </w:r>
          </w:p>
        </w:tc>
      </w:tr>
      <w:tr w:rsidR="0078760C" w14:paraId="78043A7D" w14:textId="77777777" w:rsidTr="004D0B72">
        <w:tc>
          <w:tcPr>
            <w:tcW w:w="2547" w:type="dxa"/>
          </w:tcPr>
          <w:p w14:paraId="55E8FE76" w14:textId="6D22CC50" w:rsidR="0078760C" w:rsidRDefault="0078760C" w:rsidP="0078760C">
            <w:pPr>
              <w:adjustRightInd w:val="0"/>
              <w:spacing w:before="0" w:line="240" w:lineRule="auto"/>
              <w:ind w:firstLine="400"/>
              <w:rPr>
                <w:rFonts w:eastAsia="宋体" w:cs="Times New Roman"/>
                <w:kern w:val="0"/>
                <w:lang w:val="en-GB"/>
              </w:rPr>
            </w:pPr>
            <w:r>
              <w:rPr>
                <w:rFonts w:eastAsia="Malgun Gothic" w:cs="Times New Roman" w:hint="eastAsia"/>
                <w:kern w:val="0"/>
                <w:lang w:val="en-GB" w:eastAsia="ko-KR"/>
              </w:rPr>
              <w:t>Nokia</w:t>
            </w:r>
          </w:p>
        </w:tc>
        <w:tc>
          <w:tcPr>
            <w:tcW w:w="7080" w:type="dxa"/>
          </w:tcPr>
          <w:p w14:paraId="6676D632" w14:textId="6B04F9B8" w:rsidR="0078760C" w:rsidRDefault="0078760C" w:rsidP="0078760C">
            <w:pPr>
              <w:adjustRightInd w:val="0"/>
              <w:spacing w:before="0" w:line="240" w:lineRule="auto"/>
              <w:rPr>
                <w:rFonts w:eastAsia="Times New Roman" w:cs="Times New Roman"/>
                <w:kern w:val="0"/>
                <w:lang w:val="en-GB"/>
              </w:rPr>
            </w:pPr>
            <w:r>
              <w:rPr>
                <w:rFonts w:eastAsia="Malgun Gothic" w:cs="Times New Roman" w:hint="eastAsia"/>
                <w:kern w:val="0"/>
                <w:lang w:val="en-GB" w:eastAsia="ko-KR"/>
              </w:rPr>
              <w:t xml:space="preserve">Support Alt 1. To support comb offset {0,1}, alt 1 is the better way without confusion. </w:t>
            </w:r>
          </w:p>
        </w:tc>
      </w:tr>
      <w:tr w:rsidR="00C50092" w14:paraId="28A80342" w14:textId="77777777" w:rsidTr="004D0B72">
        <w:tc>
          <w:tcPr>
            <w:tcW w:w="2547" w:type="dxa"/>
          </w:tcPr>
          <w:p w14:paraId="45A57A6D" w14:textId="066D4CB7" w:rsidR="00C50092" w:rsidRDefault="00C50092" w:rsidP="00C50092">
            <w:pPr>
              <w:adjustRightInd w:val="0"/>
              <w:spacing w:before="0" w:line="240" w:lineRule="auto"/>
              <w:ind w:firstLine="400"/>
              <w:rPr>
                <w:rFonts w:eastAsia="Malgun Gothic" w:cs="Times New Roman"/>
                <w:kern w:val="0"/>
                <w:lang w:val="en-GB" w:eastAsia="ko-KR"/>
              </w:rPr>
            </w:pPr>
            <w:r>
              <w:rPr>
                <w:rFonts w:eastAsia="Malgun Gothic" w:cs="Times New Roman" w:hint="eastAsia"/>
                <w:kern w:val="0"/>
                <w:lang w:val="en-GB" w:eastAsia="ko-KR"/>
              </w:rPr>
              <w:t>L</w:t>
            </w:r>
            <w:r>
              <w:rPr>
                <w:rFonts w:eastAsia="Malgun Gothic" w:cs="Times New Roman"/>
                <w:kern w:val="0"/>
                <w:lang w:val="en-GB" w:eastAsia="ko-KR"/>
              </w:rPr>
              <w:t>G</w:t>
            </w:r>
          </w:p>
        </w:tc>
        <w:tc>
          <w:tcPr>
            <w:tcW w:w="7080" w:type="dxa"/>
          </w:tcPr>
          <w:p w14:paraId="2A24BC7B" w14:textId="77777777" w:rsidR="00C50092" w:rsidRDefault="00C50092" w:rsidP="00C50092">
            <w:pPr>
              <w:adjustRightInd w:val="0"/>
              <w:spacing w:before="0" w:line="240" w:lineRule="auto"/>
              <w:rPr>
                <w:rFonts w:eastAsia="Malgun Gothic" w:cs="Times New Roman"/>
                <w:color w:val="000000" w:themeColor="text1"/>
                <w:kern w:val="0"/>
                <w:lang w:val="en-GB" w:eastAsia="ko-KR"/>
              </w:rPr>
            </w:pPr>
            <w:r>
              <w:rPr>
                <w:rFonts w:eastAsia="Malgun Gothic" w:cs="Times New Roman"/>
                <w:color w:val="000000" w:themeColor="text1"/>
                <w:kern w:val="0"/>
                <w:lang w:val="en-GB" w:eastAsia="ko-KR"/>
              </w:rPr>
              <w:t>Considering the options are provided to minimize the impact on the UE implementation, introducing OCC is not a good way to go. On top of that, as many other companies mentioned, it is not mathematically equivalent to option 1 and 2a.</w:t>
            </w:r>
          </w:p>
          <w:p w14:paraId="78567A8A" w14:textId="5E5F96C5" w:rsidR="00C50092" w:rsidRDefault="00C50092" w:rsidP="00C50092">
            <w:pPr>
              <w:adjustRightInd w:val="0"/>
              <w:spacing w:before="0" w:line="240" w:lineRule="auto"/>
              <w:rPr>
                <w:rFonts w:eastAsia="Malgun Gothic" w:cs="Times New Roman"/>
                <w:kern w:val="0"/>
                <w:lang w:val="en-GB" w:eastAsia="ko-KR"/>
              </w:rPr>
            </w:pPr>
            <w:r>
              <w:rPr>
                <w:rFonts w:eastAsia="Malgun Gothic" w:cs="Times New Roman" w:hint="eastAsia"/>
                <w:color w:val="000000" w:themeColor="text1"/>
                <w:kern w:val="0"/>
                <w:lang w:val="en-GB" w:eastAsia="ko-KR"/>
              </w:rPr>
              <w:t>I</w:t>
            </w:r>
            <w:r>
              <w:rPr>
                <w:rFonts w:eastAsia="Malgun Gothic" w:cs="Times New Roman"/>
                <w:color w:val="000000" w:themeColor="text1"/>
                <w:kern w:val="0"/>
                <w:lang w:val="en-GB" w:eastAsia="ko-KR"/>
              </w:rPr>
              <w:t>t is our understanding that option 2a requires more UE complexity since UE needs to reorder the input bits for DFT and extract only part of them. If the half size of DFT is supported by the UE, option 1 is straightforward and will not impact UE behaviour that much.</w:t>
            </w:r>
          </w:p>
        </w:tc>
      </w:tr>
    </w:tbl>
    <w:p w14:paraId="727355DD" w14:textId="77777777" w:rsidR="005C53A2" w:rsidRDefault="005C53A2">
      <w:pPr>
        <w:spacing w:before="93"/>
        <w:rPr>
          <w:sz w:val="21"/>
          <w:lang w:val="en-GB" w:eastAsia="en-US"/>
        </w:rPr>
      </w:pPr>
    </w:p>
    <w:p w14:paraId="727355DE" w14:textId="04B248D9" w:rsidR="005C53A2" w:rsidRDefault="00507CD5">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w:t>
      </w:r>
      <w:r w:rsidR="00256B37">
        <w:rPr>
          <w:i w:val="0"/>
          <w:sz w:val="22"/>
          <w:szCs w:val="22"/>
          <w:highlight w:val="yellow"/>
        </w:rPr>
        <w:t>8</w:t>
      </w:r>
    </w:p>
    <w:p w14:paraId="727355E3" w14:textId="46A15AC3" w:rsidR="005C53A2" w:rsidRDefault="00507CD5" w:rsidP="004879BD">
      <w:pPr>
        <w:spacing w:before="0" w:after="120" w:line="240" w:lineRule="auto"/>
        <w:rPr>
          <w:rFonts w:eastAsia="宋体" w:cs="Times"/>
          <w:szCs w:val="28"/>
        </w:rPr>
      </w:pPr>
      <w:r w:rsidRPr="004879BD">
        <w:rPr>
          <w:bCs/>
        </w:rPr>
        <w:t xml:space="preserve">If an UL muting symbol overlaps with a symbol containing PT-RS for a PUSCH and when transform precoding is enabled for the PUSCH, </w:t>
      </w:r>
      <w:r w:rsidR="004879BD" w:rsidRPr="004879BD">
        <w:rPr>
          <w:bCs/>
        </w:rPr>
        <w:t xml:space="preserve">PT-RS is prioritized, i.e., </w:t>
      </w:r>
      <w:r w:rsidR="00206270" w:rsidRPr="00EC252D">
        <w:rPr>
          <w:rFonts w:eastAsia="宋体" w:cs="Times"/>
          <w:szCs w:val="28"/>
        </w:rPr>
        <w:t>UE does not apply UL resource muting in the symbol.</w:t>
      </w:r>
    </w:p>
    <w:p w14:paraId="3723D1F1" w14:textId="77777777" w:rsidR="00256B37" w:rsidRDefault="00256B37" w:rsidP="004879BD">
      <w:pPr>
        <w:spacing w:before="0" w:after="120" w:line="240" w:lineRule="auto"/>
        <w:rPr>
          <w:bCs/>
          <w:iCs/>
          <w:color w:val="000000" w:themeColor="text1"/>
          <w:szCs w:val="32"/>
        </w:rPr>
      </w:pPr>
    </w:p>
    <w:p w14:paraId="727355E4" w14:textId="77777777" w:rsidR="005C53A2" w:rsidRDefault="00507CD5">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2"/>
        <w:tblW w:w="9627" w:type="dxa"/>
        <w:tblLook w:val="04A0" w:firstRow="1" w:lastRow="0" w:firstColumn="1" w:lastColumn="0" w:noHBand="0" w:noVBand="1"/>
      </w:tblPr>
      <w:tblGrid>
        <w:gridCol w:w="2547"/>
        <w:gridCol w:w="7080"/>
      </w:tblGrid>
      <w:tr w:rsidR="005C53A2" w14:paraId="727355E7" w14:textId="77777777">
        <w:tc>
          <w:tcPr>
            <w:tcW w:w="2547" w:type="dxa"/>
            <w:shd w:val="clear" w:color="auto" w:fill="DBDBDB"/>
          </w:tcPr>
          <w:p w14:paraId="727355E5" w14:textId="77777777" w:rsidR="005C53A2" w:rsidRDefault="005C53A2">
            <w:pPr>
              <w:snapToGrid/>
              <w:spacing w:before="0" w:line="259" w:lineRule="auto"/>
              <w:ind w:firstLine="400"/>
              <w:jc w:val="center"/>
              <w:rPr>
                <w:rFonts w:eastAsia="Times New Roman" w:cs="宋体"/>
                <w:kern w:val="0"/>
                <w:lang w:val="en-GB"/>
              </w:rPr>
            </w:pPr>
          </w:p>
        </w:tc>
        <w:tc>
          <w:tcPr>
            <w:tcW w:w="7079" w:type="dxa"/>
            <w:shd w:val="clear" w:color="auto" w:fill="DBDBDB"/>
          </w:tcPr>
          <w:p w14:paraId="727355E6"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5C53A2" w:rsidRPr="00E70D3A" w14:paraId="727355EA" w14:textId="77777777">
        <w:trPr>
          <w:trHeight w:val="228"/>
        </w:trPr>
        <w:tc>
          <w:tcPr>
            <w:tcW w:w="2547" w:type="dxa"/>
          </w:tcPr>
          <w:p w14:paraId="727355E8" w14:textId="77777777" w:rsidR="005C53A2" w:rsidRDefault="00507CD5">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27355E9" w14:textId="4BB7B72A" w:rsidR="00E768F2" w:rsidRPr="0078760C" w:rsidRDefault="00AD0A9D">
            <w:pPr>
              <w:snapToGrid/>
              <w:spacing w:before="0" w:line="259" w:lineRule="auto"/>
              <w:rPr>
                <w:rFonts w:eastAsia="Malgun Gothic" w:cs="宋体"/>
                <w:kern w:val="0"/>
                <w:lang w:val="de-DE" w:eastAsia="ko-KR"/>
              </w:rPr>
            </w:pPr>
            <w:r w:rsidRPr="000D5802">
              <w:rPr>
                <w:rFonts w:cs="宋体" w:hint="eastAsia"/>
                <w:kern w:val="0"/>
                <w:lang w:val="de-DE"/>
              </w:rPr>
              <w:t>X</w:t>
            </w:r>
            <w:r w:rsidRPr="000D5802">
              <w:rPr>
                <w:rFonts w:cs="宋体"/>
                <w:kern w:val="0"/>
                <w:lang w:val="de-DE"/>
              </w:rPr>
              <w:t>iaomi</w:t>
            </w:r>
            <w:r w:rsidR="008C6FE0" w:rsidRPr="000D5802">
              <w:rPr>
                <w:rFonts w:cs="宋体"/>
                <w:kern w:val="0"/>
                <w:lang w:val="de-DE"/>
              </w:rPr>
              <w:t>, Tejas Networks</w:t>
            </w:r>
            <w:r w:rsidR="00D945B1" w:rsidRPr="000D5802">
              <w:rPr>
                <w:rFonts w:cs="宋体"/>
                <w:kern w:val="0"/>
                <w:lang w:val="de-DE"/>
              </w:rPr>
              <w:t>, vivo</w:t>
            </w:r>
            <w:r w:rsidR="009D165D" w:rsidRPr="000D5802">
              <w:rPr>
                <w:rFonts w:cs="宋体"/>
                <w:kern w:val="0"/>
                <w:lang w:val="de-DE"/>
              </w:rPr>
              <w:t>, Samsung</w:t>
            </w:r>
            <w:r w:rsidR="00F32E96" w:rsidRPr="000D5802">
              <w:rPr>
                <w:rFonts w:cs="宋体"/>
                <w:kern w:val="0"/>
                <w:lang w:val="de-DE"/>
              </w:rPr>
              <w:t xml:space="preserve">, </w:t>
            </w:r>
            <w:r w:rsidR="00F32E96" w:rsidRPr="000D5802">
              <w:rPr>
                <w:rFonts w:eastAsia="Malgun Gothic" w:cs="宋体"/>
                <w:kern w:val="0"/>
                <w:lang w:val="de-DE" w:eastAsia="ko-KR"/>
              </w:rPr>
              <w:t>Spreadtrum</w:t>
            </w:r>
            <w:r w:rsidR="001E387D">
              <w:rPr>
                <w:rFonts w:eastAsia="Malgun Gothic" w:cs="宋体"/>
                <w:kern w:val="0"/>
                <w:lang w:val="de-DE" w:eastAsia="ko-KR"/>
              </w:rPr>
              <w:t>, QC</w:t>
            </w:r>
            <w:r w:rsidR="00704DBF">
              <w:rPr>
                <w:rFonts w:cs="宋体" w:hint="eastAsia"/>
                <w:kern w:val="0"/>
                <w:lang w:val="de-DE"/>
              </w:rPr>
              <w:t>, DOCOMO</w:t>
            </w:r>
            <w:r w:rsidR="00E768F2">
              <w:rPr>
                <w:rFonts w:cs="宋体"/>
                <w:kern w:val="0"/>
                <w:lang w:val="de-DE"/>
              </w:rPr>
              <w:t>, NEC</w:t>
            </w:r>
            <w:r w:rsidR="0078760C">
              <w:rPr>
                <w:rFonts w:eastAsia="Malgun Gothic" w:cs="宋体" w:hint="eastAsia"/>
                <w:kern w:val="0"/>
                <w:lang w:val="de-DE" w:eastAsia="ko-KR"/>
              </w:rPr>
              <w:t>, Nokia</w:t>
            </w:r>
            <w:r w:rsidR="00C50092">
              <w:rPr>
                <w:rFonts w:eastAsia="Malgun Gothic" w:cs="宋体"/>
                <w:kern w:val="0"/>
                <w:lang w:val="de-DE" w:eastAsia="ko-KR"/>
              </w:rPr>
              <w:t>, LG</w:t>
            </w:r>
          </w:p>
        </w:tc>
      </w:tr>
      <w:tr w:rsidR="005C53A2" w14:paraId="727355ED" w14:textId="77777777">
        <w:tc>
          <w:tcPr>
            <w:tcW w:w="2547" w:type="dxa"/>
          </w:tcPr>
          <w:p w14:paraId="727355EB" w14:textId="77777777" w:rsidR="005C53A2" w:rsidRDefault="00507CD5">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727355EC" w14:textId="772D8892" w:rsidR="005C53A2" w:rsidRPr="000D5802" w:rsidRDefault="003E2173">
            <w:pPr>
              <w:snapToGrid/>
              <w:spacing w:before="0" w:line="259" w:lineRule="auto"/>
              <w:rPr>
                <w:rFonts w:cs="宋体"/>
                <w:kern w:val="0"/>
              </w:rPr>
            </w:pPr>
            <w:r>
              <w:rPr>
                <w:rFonts w:eastAsia="Malgun Gothic" w:cs="宋体"/>
                <w:kern w:val="0"/>
                <w:lang w:eastAsia="ko-KR"/>
              </w:rPr>
              <w:t>Ericsson</w:t>
            </w:r>
            <w:r w:rsidR="000D5802">
              <w:rPr>
                <w:rFonts w:cs="宋体" w:hint="eastAsia"/>
                <w:kern w:val="0"/>
              </w:rPr>
              <w:t>, CMCC</w:t>
            </w:r>
          </w:p>
        </w:tc>
      </w:tr>
    </w:tbl>
    <w:p w14:paraId="727355EE" w14:textId="77777777" w:rsidR="005C53A2" w:rsidRDefault="005C53A2" w:rsidP="00634F95">
      <w:pPr>
        <w:pStyle w:val="aff"/>
        <w:numPr>
          <w:ilvl w:val="0"/>
          <w:numId w:val="8"/>
        </w:numPr>
        <w:snapToGrid/>
        <w:spacing w:before="0" w:line="259" w:lineRule="auto"/>
        <w:rPr>
          <w:rFonts w:eastAsia="宋体" w:cs="Times New Roman"/>
          <w:b/>
        </w:rPr>
      </w:pPr>
    </w:p>
    <w:tbl>
      <w:tblPr>
        <w:tblStyle w:val="12"/>
        <w:tblW w:w="9627" w:type="dxa"/>
        <w:tblLook w:val="04A0" w:firstRow="1" w:lastRow="0" w:firstColumn="1" w:lastColumn="0" w:noHBand="0" w:noVBand="1"/>
      </w:tblPr>
      <w:tblGrid>
        <w:gridCol w:w="2547"/>
        <w:gridCol w:w="7080"/>
      </w:tblGrid>
      <w:tr w:rsidR="005C53A2" w14:paraId="727355F1" w14:textId="77777777" w:rsidTr="004879BD">
        <w:tc>
          <w:tcPr>
            <w:tcW w:w="2547" w:type="dxa"/>
            <w:shd w:val="clear" w:color="auto" w:fill="DBDBDB"/>
          </w:tcPr>
          <w:p w14:paraId="727355EF"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727355F0"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5C53A2" w14:paraId="727355F4" w14:textId="77777777" w:rsidTr="004879BD">
        <w:tc>
          <w:tcPr>
            <w:tcW w:w="2547" w:type="dxa"/>
          </w:tcPr>
          <w:p w14:paraId="727355F2" w14:textId="64E94B28" w:rsidR="005C53A2" w:rsidRDefault="003E2173">
            <w:pPr>
              <w:snapToGrid/>
              <w:spacing w:before="0" w:line="259" w:lineRule="auto"/>
              <w:ind w:firstLine="400"/>
              <w:rPr>
                <w:rFonts w:eastAsia="宋体" w:cs="宋体"/>
                <w:kern w:val="0"/>
                <w:lang w:val="en-GB"/>
              </w:rPr>
            </w:pPr>
            <w:r>
              <w:rPr>
                <w:rFonts w:eastAsia="宋体" w:cs="宋体"/>
                <w:kern w:val="0"/>
                <w:lang w:val="en-GB"/>
              </w:rPr>
              <w:t>Ericsson</w:t>
            </w:r>
          </w:p>
        </w:tc>
        <w:tc>
          <w:tcPr>
            <w:tcW w:w="7080" w:type="dxa"/>
          </w:tcPr>
          <w:p w14:paraId="698BBE38" w14:textId="77777777" w:rsidR="00DB63F5" w:rsidRDefault="003E2173">
            <w:pPr>
              <w:spacing w:before="93"/>
              <w:rPr>
                <w:rFonts w:ascii="Times" w:hAnsi="Times" w:cs="Times"/>
                <w:sz w:val="20"/>
                <w:szCs w:val="20"/>
                <w:lang w:val="en-GB"/>
              </w:rPr>
            </w:pPr>
            <w:r w:rsidRPr="003E2173">
              <w:rPr>
                <w:rFonts w:ascii="Times" w:hAnsi="Times" w:cs="Times"/>
                <w:sz w:val="20"/>
                <w:szCs w:val="20"/>
                <w:lang w:val="en-GB"/>
              </w:rPr>
              <w:t>We have strong concerns with this proposal.</w:t>
            </w:r>
          </w:p>
          <w:p w14:paraId="67C47878" w14:textId="58EED108" w:rsidR="00DB63F5" w:rsidRDefault="003E2173">
            <w:pPr>
              <w:spacing w:before="93"/>
              <w:rPr>
                <w:rFonts w:ascii="Times" w:eastAsia="Calibri" w:hAnsi="Times" w:cs="Times"/>
                <w:kern w:val="0"/>
                <w:sz w:val="20"/>
                <w:szCs w:val="20"/>
                <w:lang w:eastAsia="en-US"/>
              </w:rPr>
            </w:pPr>
            <w:r w:rsidRPr="003E2173">
              <w:rPr>
                <w:rFonts w:ascii="Times" w:eastAsia="Calibri" w:hAnsi="Times" w:cs="Times"/>
                <w:kern w:val="0"/>
                <w:sz w:val="20"/>
                <w:szCs w:val="20"/>
                <w:lang w:eastAsia="en-US"/>
              </w:rPr>
              <w:t xml:space="preserve">In RAN1#119, we raised a concern about potentially forbidding the configuration of PTRS time domain density L = 1 (i.e., PTRS in every OFDM symbol) in conjuction with </w:t>
            </w:r>
            <w:r w:rsidR="00DB63F5">
              <w:rPr>
                <w:rFonts w:ascii="Times" w:eastAsia="Calibri" w:hAnsi="Times" w:cs="Times"/>
                <w:kern w:val="0"/>
                <w:sz w:val="20"/>
                <w:szCs w:val="20"/>
                <w:lang w:eastAsia="en-US"/>
              </w:rPr>
              <w:t>UL resource muting</w:t>
            </w:r>
            <w:r w:rsidRPr="003E2173">
              <w:rPr>
                <w:rFonts w:ascii="Times" w:eastAsia="Calibri" w:hAnsi="Times" w:cs="Times"/>
                <w:kern w:val="0"/>
                <w:sz w:val="20"/>
                <w:szCs w:val="20"/>
                <w:lang w:eastAsia="en-US"/>
              </w:rPr>
              <w:t xml:space="preserve">. This concern </w:t>
            </w:r>
            <w:r w:rsidR="001F4972">
              <w:rPr>
                <w:rFonts w:ascii="Times" w:eastAsia="Calibri" w:hAnsi="Times" w:cs="Times"/>
                <w:kern w:val="0"/>
                <w:sz w:val="20"/>
                <w:szCs w:val="20"/>
                <w:lang w:eastAsia="en-US"/>
              </w:rPr>
              <w:t xml:space="preserve">also </w:t>
            </w:r>
            <w:r w:rsidRPr="003E2173">
              <w:rPr>
                <w:rFonts w:ascii="Times" w:eastAsia="Calibri" w:hAnsi="Times" w:cs="Times"/>
                <w:kern w:val="0"/>
                <w:sz w:val="20"/>
                <w:szCs w:val="20"/>
                <w:lang w:eastAsia="en-US"/>
              </w:rPr>
              <w:t>applies to DFT-s-OFDM PUSCH since we identify FR2 deployments as the more suitable targets for SBFD technologies. For FR2 deployments, it is important to be able to configure PTRS in every symbol to achieve good phase tracking/compensation performance. It is also important to use DFT-s-OFDM PUSCH to improve UL coverage.</w:t>
            </w:r>
            <w:r w:rsidR="00DB63F5">
              <w:rPr>
                <w:rFonts w:ascii="Times" w:eastAsia="Calibri" w:hAnsi="Times" w:cs="Times"/>
                <w:kern w:val="0"/>
                <w:sz w:val="20"/>
                <w:szCs w:val="20"/>
                <w:lang w:eastAsia="en-US"/>
              </w:rPr>
              <w:t xml:space="preserve"> Mitigating CLI is needed in FR2, for example, for street level deployment for more urban areas and also for critical use cases such as industrial deployments.</w:t>
            </w:r>
          </w:p>
          <w:p w14:paraId="045A74C5" w14:textId="27346DC2" w:rsidR="003E2173" w:rsidRDefault="00DB63F5">
            <w:pPr>
              <w:spacing w:before="93"/>
              <w:rPr>
                <w:rFonts w:ascii="Times" w:eastAsia="Calibri" w:hAnsi="Times" w:cs="Times"/>
                <w:kern w:val="0"/>
                <w:sz w:val="20"/>
                <w:szCs w:val="20"/>
                <w:lang w:eastAsia="en-US"/>
              </w:rPr>
            </w:pPr>
            <w:r>
              <w:rPr>
                <w:rFonts w:ascii="Times" w:eastAsia="Calibri" w:hAnsi="Times" w:cs="Times"/>
                <w:kern w:val="0"/>
                <w:sz w:val="20"/>
                <w:szCs w:val="20"/>
                <w:lang w:eastAsia="en-US"/>
              </w:rPr>
              <w:t>We also point out that</w:t>
            </w:r>
            <w:r w:rsidR="003E2173" w:rsidRPr="003E2173">
              <w:rPr>
                <w:rFonts w:ascii="Times" w:eastAsia="Calibri" w:hAnsi="Times" w:cs="Times"/>
                <w:kern w:val="0"/>
                <w:sz w:val="20"/>
                <w:szCs w:val="20"/>
                <w:lang w:eastAsia="en-US"/>
              </w:rPr>
              <w:t xml:space="preserve">, as </w:t>
            </w:r>
            <w:r w:rsidR="003E2173">
              <w:rPr>
                <w:rFonts w:ascii="Times" w:eastAsia="Calibri" w:hAnsi="Times" w:cs="Times"/>
                <w:kern w:val="0"/>
                <w:sz w:val="20"/>
                <w:szCs w:val="20"/>
                <w:lang w:eastAsia="en-US"/>
              </w:rPr>
              <w:t>captured in this FL summary (see Section 3.1.3)</w:t>
            </w:r>
            <w:r>
              <w:rPr>
                <w:rFonts w:ascii="Times" w:eastAsia="Calibri" w:hAnsi="Times" w:cs="Times"/>
                <w:kern w:val="0"/>
                <w:sz w:val="20"/>
                <w:szCs w:val="20"/>
                <w:lang w:eastAsia="en-US"/>
              </w:rPr>
              <w:t>,</w:t>
            </w:r>
            <w:r w:rsidR="003E2173" w:rsidRPr="003E2173">
              <w:rPr>
                <w:rFonts w:ascii="Times" w:eastAsia="Calibri" w:hAnsi="Times" w:cs="Times"/>
                <w:kern w:val="0"/>
                <w:sz w:val="20"/>
                <w:szCs w:val="20"/>
                <w:lang w:eastAsia="en-US"/>
              </w:rPr>
              <w:t xml:space="preserve"> there is in fact</w:t>
            </w:r>
            <w:r w:rsidR="003F68B1">
              <w:rPr>
                <w:rFonts w:ascii="Times" w:eastAsia="Calibri" w:hAnsi="Times" w:cs="Times"/>
                <w:kern w:val="0"/>
                <w:sz w:val="20"/>
                <w:szCs w:val="20"/>
                <w:lang w:eastAsia="en-US"/>
              </w:rPr>
              <w:t>,</w:t>
            </w:r>
            <w:r w:rsidR="003E2173" w:rsidRPr="003E2173">
              <w:rPr>
                <w:rFonts w:ascii="Times" w:eastAsia="Calibri" w:hAnsi="Times" w:cs="Times"/>
                <w:kern w:val="0"/>
                <w:sz w:val="20"/>
                <w:szCs w:val="20"/>
                <w:lang w:eastAsia="en-US"/>
              </w:rPr>
              <w:t xml:space="preserve"> not even a real collision between RE muting and PTRS.</w:t>
            </w:r>
          </w:p>
          <w:p w14:paraId="3DC3E88A" w14:textId="58C654CB" w:rsidR="003E2173" w:rsidRDefault="003E2173">
            <w:pPr>
              <w:spacing w:before="93"/>
              <w:rPr>
                <w:rFonts w:ascii="Times" w:hAnsi="Times" w:cs="Times"/>
                <w:sz w:val="20"/>
                <w:szCs w:val="20"/>
                <w:lang w:val="en-GB"/>
              </w:rPr>
            </w:pPr>
            <w:r>
              <w:rPr>
                <w:rFonts w:ascii="Times" w:hAnsi="Times" w:cs="Times"/>
                <w:sz w:val="20"/>
                <w:szCs w:val="20"/>
                <w:lang w:val="en-GB"/>
              </w:rPr>
              <w:t xml:space="preserve">Hence we strongly feel that a solution needs to be found to </w:t>
            </w:r>
            <w:r w:rsidR="00DB63F5">
              <w:rPr>
                <w:rFonts w:ascii="Times" w:hAnsi="Times" w:cs="Times"/>
                <w:sz w:val="20"/>
                <w:szCs w:val="20"/>
                <w:lang w:val="en-GB"/>
              </w:rPr>
              <w:t>allow the combination of PTRS every symbol (L = 1) and UL resource muting. We are open to discuss a viable solution – companies have listed several in their contributions, e.g., using only the first half of the PTRS pattern. We think an even simpler solution with minimal UE complexity is the following:</w:t>
            </w:r>
          </w:p>
          <w:p w14:paraId="228CDA68" w14:textId="77777777" w:rsidR="00DB63F5" w:rsidRDefault="00DB63F5" w:rsidP="00DB63F5">
            <w:pPr>
              <w:spacing w:before="93"/>
              <w:ind w:left="420"/>
              <w:rPr>
                <w:rFonts w:ascii="Times" w:hAnsi="Times" w:cs="Times"/>
                <w:sz w:val="20"/>
                <w:szCs w:val="20"/>
                <w:lang w:val="en-GB"/>
              </w:rPr>
            </w:pPr>
            <w:r w:rsidRPr="00DB63F5">
              <w:rPr>
                <w:rFonts w:ascii="Times" w:hAnsi="Times" w:cs="Times"/>
                <w:sz w:val="20"/>
                <w:szCs w:val="20"/>
                <w:highlight w:val="yellow"/>
                <w:lang w:val="en-GB"/>
              </w:rPr>
              <w:t>Proposal:</w:t>
            </w:r>
          </w:p>
          <w:p w14:paraId="50DBB4E1" w14:textId="77777777" w:rsidR="003F68B1" w:rsidRDefault="00DB63F5" w:rsidP="003F68B1">
            <w:pPr>
              <w:spacing w:before="93"/>
              <w:ind w:left="420"/>
              <w:rPr>
                <w:rFonts w:ascii="Times" w:hAnsi="Times" w:cs="Times"/>
                <w:sz w:val="20"/>
                <w:szCs w:val="20"/>
                <w:lang w:val="en-GB"/>
              </w:rPr>
            </w:pPr>
            <w:r w:rsidRPr="00DB63F5">
              <w:rPr>
                <w:rFonts w:ascii="Times" w:hAnsi="Times" w:cs="Times"/>
                <w:sz w:val="20"/>
                <w:szCs w:val="20"/>
                <w:lang w:val="en-GB"/>
              </w:rPr>
              <w:t>For RE muting in a DFT-s-OFDM PUSCH symbol, the UE determines the number of PTRS groups and the number of samples per group using N_RB/2 and the locations of the PTRS samples using</w:t>
            </w:r>
            <w:r w:rsidR="003F68B1">
              <w:rPr>
                <w:rFonts w:ascii="Times" w:hAnsi="Times" w:cs="Times"/>
                <w:sz w:val="20"/>
                <w:szCs w:val="20"/>
                <w:lang w:val="en-GB"/>
              </w:rPr>
              <w:t xml:space="preserve"> </w:t>
            </w:r>
            <m:oMath>
              <m:sSubSup>
                <m:sSubSupPr>
                  <m:ctrlPr>
                    <w:rPr>
                      <w:rFonts w:ascii="Cambria Math" w:hAnsi="Cambria Math" w:cs="Times"/>
                      <w:i/>
                      <w:sz w:val="20"/>
                      <w:szCs w:val="20"/>
                      <w:lang w:val="en-GB"/>
                    </w:rPr>
                  </m:ctrlPr>
                </m:sSubSupPr>
                <m:e>
                  <m:r>
                    <w:rPr>
                      <w:rFonts w:ascii="Cambria Math" w:hAnsi="Cambria Math" w:cs="Times"/>
                      <w:sz w:val="20"/>
                      <w:szCs w:val="20"/>
                      <w:lang w:val="en-GB"/>
                    </w:rPr>
                    <m:t>M</m:t>
                  </m:r>
                </m:e>
                <m:sub>
                  <m:r>
                    <m:rPr>
                      <m:nor/>
                    </m:rPr>
                    <w:rPr>
                      <w:rFonts w:ascii="Cambria Math" w:hAnsi="Cambria Math" w:cs="Times"/>
                      <w:sz w:val="20"/>
                      <w:szCs w:val="20"/>
                      <w:lang w:val="en-GB"/>
                    </w:rPr>
                    <m:t>sc</m:t>
                  </m:r>
                </m:sub>
                <m:sup>
                  <m:r>
                    <m:rPr>
                      <m:nor/>
                    </m:rPr>
                    <w:rPr>
                      <w:rFonts w:ascii="Cambria Math" w:hAnsi="Cambria Math" w:cs="Times"/>
                      <w:sz w:val="20"/>
                      <w:szCs w:val="20"/>
                      <w:lang w:val="en-GB"/>
                    </w:rPr>
                    <m:t>PUSCH</m:t>
                  </m:r>
                </m:sup>
              </m:sSubSup>
            </m:oMath>
            <w:r w:rsidRPr="00DB63F5">
              <w:rPr>
                <w:rFonts w:ascii="Times" w:hAnsi="Times" w:cs="Times"/>
                <w:sz w:val="20"/>
                <w:szCs w:val="20"/>
                <w:lang w:val="en-GB"/>
              </w:rPr>
              <w:t xml:space="preserve"> according to existing specs. There is no need for any other specs changes than applying the acutal frequency domain resource size with existing procedures.</w:t>
            </w:r>
          </w:p>
          <w:p w14:paraId="60EA479B" w14:textId="77777777" w:rsidR="003F68B1" w:rsidRDefault="003F68B1" w:rsidP="003F68B1">
            <w:pPr>
              <w:spacing w:before="93"/>
              <w:jc w:val="left"/>
              <w:rPr>
                <w:rFonts w:ascii="Times" w:hAnsi="Times" w:cs="Times"/>
                <w:sz w:val="20"/>
                <w:szCs w:val="20"/>
                <w:lang w:val="en-GB"/>
              </w:rPr>
            </w:pPr>
          </w:p>
          <w:p w14:paraId="727355F3" w14:textId="3CFD4857" w:rsidR="003F68B1" w:rsidRPr="00DB63F5" w:rsidRDefault="003F68B1" w:rsidP="003F68B1">
            <w:pPr>
              <w:spacing w:before="93"/>
              <w:jc w:val="left"/>
              <w:rPr>
                <w:rFonts w:ascii="Times" w:hAnsi="Times" w:cs="Times"/>
                <w:sz w:val="20"/>
                <w:szCs w:val="20"/>
                <w:lang w:val="en-GB"/>
              </w:rPr>
            </w:pPr>
            <w:r>
              <w:rPr>
                <w:rFonts w:ascii="Times" w:hAnsi="Times" w:cs="Times"/>
                <w:sz w:val="20"/>
                <w:szCs w:val="20"/>
                <w:lang w:val="en-GB"/>
              </w:rPr>
              <w:t>With this proposal, we point out that the UE uses legacy PTRS patterns and that the UE inserts the PTRS samples in a vector that is half the length prior to the DFT (using Option 1 in FL Proposal 1-7) or in the block of samples prior to repetition (using Option 2a in FL Proposal 1-7).</w:t>
            </w:r>
          </w:p>
        </w:tc>
      </w:tr>
      <w:tr w:rsidR="005C76F3" w14:paraId="727355F7" w14:textId="77777777" w:rsidTr="004879BD">
        <w:tc>
          <w:tcPr>
            <w:tcW w:w="2547" w:type="dxa"/>
          </w:tcPr>
          <w:p w14:paraId="727355F5" w14:textId="0FCFDED3" w:rsidR="005C76F3" w:rsidRDefault="005C76F3" w:rsidP="005C76F3">
            <w:pPr>
              <w:snapToGrid/>
              <w:spacing w:before="0" w:line="259" w:lineRule="auto"/>
              <w:ind w:firstLine="400"/>
              <w:rPr>
                <w:rFonts w:eastAsia="宋体" w:cs="宋体"/>
                <w:kern w:val="0"/>
                <w:lang w:val="en-GB"/>
              </w:rPr>
            </w:pPr>
            <w:r>
              <w:rPr>
                <w:rFonts w:eastAsia="宋体" w:cs="宋体"/>
                <w:kern w:val="0"/>
              </w:rPr>
              <w:t>ZTE</w:t>
            </w:r>
          </w:p>
        </w:tc>
        <w:tc>
          <w:tcPr>
            <w:tcW w:w="7080" w:type="dxa"/>
          </w:tcPr>
          <w:p w14:paraId="34A3F4FB" w14:textId="77777777" w:rsidR="005C76F3" w:rsidRDefault="005C76F3" w:rsidP="005C76F3">
            <w:pPr>
              <w:snapToGrid/>
              <w:spacing w:before="0" w:line="259" w:lineRule="auto"/>
              <w:rPr>
                <w:rFonts w:cs="宋体"/>
                <w:kern w:val="0"/>
              </w:rPr>
            </w:pPr>
            <w:r>
              <w:rPr>
                <w:rFonts w:cs="宋体"/>
                <w:kern w:val="0"/>
              </w:rPr>
              <w:t>Not support.</w:t>
            </w:r>
          </w:p>
          <w:p w14:paraId="10FA2118" w14:textId="77777777" w:rsidR="005C76F3" w:rsidRDefault="005C76F3" w:rsidP="005C76F3">
            <w:pPr>
              <w:snapToGrid/>
              <w:spacing w:before="0" w:line="259" w:lineRule="auto"/>
              <w:rPr>
                <w:rFonts w:cs="宋体"/>
                <w:kern w:val="0"/>
              </w:rPr>
            </w:pPr>
            <w:r>
              <w:rPr>
                <w:rFonts w:cs="宋体"/>
                <w:kern w:val="0"/>
              </w:rPr>
              <w:t xml:space="preserve">We don’t understand why the PTRS and UL muting resource cannot be in the same symbol. For CP-OFDM, we have agreed that they can be in the same OFDM symbol and the network can avoid the collision in the frequency domain. For DFT-S-OFDM, the modulation symbols are only mapped to the unmuting resource as discussed in Proposal 1-7. There is never collision. </w:t>
            </w:r>
          </w:p>
          <w:p w14:paraId="727355F6" w14:textId="66D45C60" w:rsidR="005C76F3" w:rsidRDefault="005C76F3" w:rsidP="005C76F3">
            <w:pPr>
              <w:snapToGrid/>
              <w:spacing w:before="0" w:line="259" w:lineRule="auto"/>
              <w:rPr>
                <w:rFonts w:cs="宋体"/>
                <w:kern w:val="0"/>
                <w:lang w:val="en-GB"/>
              </w:rPr>
            </w:pPr>
            <w:r>
              <w:rPr>
                <w:rFonts w:cs="宋体"/>
                <w:kern w:val="0"/>
              </w:rPr>
              <w:t>If we agree this proposal, I think we need to revisit the collision handling between PTRS and and muting resource for CP-OFDM. And the same method should be applied.</w:t>
            </w:r>
          </w:p>
        </w:tc>
      </w:tr>
      <w:tr w:rsidR="009D165D" w14:paraId="727355FA" w14:textId="77777777" w:rsidTr="004879BD">
        <w:tc>
          <w:tcPr>
            <w:tcW w:w="2547" w:type="dxa"/>
          </w:tcPr>
          <w:p w14:paraId="727355F8" w14:textId="694F6977" w:rsidR="009D165D" w:rsidRDefault="009D165D" w:rsidP="009D165D">
            <w:pPr>
              <w:snapToGrid/>
              <w:spacing w:before="0" w:line="259" w:lineRule="auto"/>
              <w:ind w:firstLine="400"/>
              <w:rPr>
                <w:rFonts w:eastAsia="宋体" w:cs="宋体"/>
                <w:kern w:val="0"/>
                <w:lang w:val="en-GB"/>
              </w:rPr>
            </w:pPr>
            <w:r>
              <w:rPr>
                <w:rFonts w:eastAsia="Malgun Gothic" w:cs="宋体" w:hint="eastAsia"/>
                <w:kern w:val="0"/>
                <w:lang w:val="en-GB" w:eastAsia="ko-KR"/>
              </w:rPr>
              <w:t>Samsung</w:t>
            </w:r>
          </w:p>
        </w:tc>
        <w:tc>
          <w:tcPr>
            <w:tcW w:w="7080" w:type="dxa"/>
          </w:tcPr>
          <w:p w14:paraId="268DDA71" w14:textId="77777777" w:rsidR="009D165D" w:rsidRDefault="009D165D" w:rsidP="009D165D">
            <w:pPr>
              <w:snapToGrid/>
              <w:spacing w:before="0" w:line="259" w:lineRule="auto"/>
              <w:rPr>
                <w:rFonts w:eastAsia="Malgun Gothic" w:cs="宋体"/>
                <w:kern w:val="0"/>
                <w:lang w:val="en-GB" w:eastAsia="ko-KR"/>
              </w:rPr>
            </w:pPr>
            <w:r>
              <w:rPr>
                <w:rFonts w:eastAsia="Malgun Gothic" w:cs="宋体" w:hint="eastAsia"/>
                <w:kern w:val="0"/>
                <w:lang w:val="en-GB" w:eastAsia="ko-KR"/>
              </w:rPr>
              <w:t xml:space="preserve">The motivation of the following objective is not to change any RS patterns by introducing UL muting. For CP-OFDM, PT-RS pattern is not changed and thus no implementation impacts for transmitting/receiving the PT-RS on UL muting symbol. However, DFT-S-OFDM, it clearly changes PT-RS position since all PT-RS samples are multiplexed to all subcarriers after DFT spreading.  </w:t>
            </w:r>
          </w:p>
          <w:p w14:paraId="2B01DD38" w14:textId="77777777" w:rsidR="009D165D" w:rsidRDefault="009D165D" w:rsidP="009D165D">
            <w:pPr>
              <w:snapToGrid/>
              <w:spacing w:before="0" w:line="259" w:lineRule="auto"/>
              <w:rPr>
                <w:rFonts w:eastAsia="Malgun Gothic" w:cs="宋体"/>
                <w:kern w:val="0"/>
                <w:lang w:val="en-GB" w:eastAsia="ko-KR"/>
              </w:rPr>
            </w:pPr>
            <w:r w:rsidRPr="00A91BE9">
              <w:rPr>
                <w:rFonts w:eastAsia="Malgun Gothic" w:cs="宋体" w:hint="eastAsia"/>
                <w:kern w:val="0"/>
                <w:lang w:val="en-GB" w:eastAsia="ko-KR"/>
              </w:rPr>
              <w:t>•</w:t>
            </w:r>
            <w:r w:rsidRPr="00A91BE9">
              <w:rPr>
                <w:rFonts w:eastAsia="Malgun Gothic" w:cs="宋体"/>
                <w:kern w:val="0"/>
                <w:lang w:val="en-GB" w:eastAsia="ko-KR"/>
              </w:rPr>
              <w:tab/>
              <w:t>UE assumes that the UL resource muting pattern does not overlap UL DMRS or PT-RS in the same symbol</w:t>
            </w:r>
          </w:p>
          <w:p w14:paraId="019081B8" w14:textId="77777777" w:rsidR="009D165D" w:rsidRDefault="009D165D" w:rsidP="009D165D">
            <w:pPr>
              <w:snapToGrid/>
              <w:spacing w:before="0" w:line="259" w:lineRule="auto"/>
              <w:rPr>
                <w:rFonts w:eastAsia="Malgun Gothic" w:cs="宋体"/>
                <w:kern w:val="0"/>
                <w:lang w:val="en-GB" w:eastAsia="ko-KR"/>
              </w:rPr>
            </w:pPr>
          </w:p>
          <w:p w14:paraId="727355F9" w14:textId="1FCD1130" w:rsidR="009D165D" w:rsidRDefault="009D165D" w:rsidP="009D165D">
            <w:pPr>
              <w:snapToGrid/>
              <w:spacing w:before="0" w:line="259" w:lineRule="auto"/>
              <w:rPr>
                <w:rFonts w:cs="宋体"/>
                <w:kern w:val="0"/>
                <w:lang w:val="en-GB"/>
              </w:rPr>
            </w:pPr>
            <w:r>
              <w:rPr>
                <w:rFonts w:eastAsia="Malgun Gothic" w:cs="宋体" w:hint="eastAsia"/>
                <w:kern w:val="0"/>
                <w:lang w:val="en-GB" w:eastAsia="ko-KR"/>
              </w:rPr>
              <w:t>And, the UL muting is not only solution. gNB can use empty symbols/RBs to estimate gNB-gNB CLI without changing PT-RS patterns</w:t>
            </w:r>
          </w:p>
        </w:tc>
      </w:tr>
      <w:tr w:rsidR="00F32E96" w14:paraId="727355FD" w14:textId="77777777" w:rsidTr="004879BD">
        <w:tc>
          <w:tcPr>
            <w:tcW w:w="2547" w:type="dxa"/>
          </w:tcPr>
          <w:p w14:paraId="727355FB" w14:textId="11C2EA4F" w:rsidR="00F32E96" w:rsidRDefault="00F32E96" w:rsidP="00F32E96">
            <w:pPr>
              <w:snapToGrid/>
              <w:spacing w:before="0" w:line="259" w:lineRule="auto"/>
              <w:ind w:firstLine="400"/>
              <w:rPr>
                <w:rFonts w:eastAsia="宋体" w:cs="宋体"/>
                <w:lang w:val="en-GB"/>
              </w:rPr>
            </w:pPr>
            <w:r>
              <w:rPr>
                <w:rFonts w:eastAsia="宋体" w:cs="宋体" w:hint="eastAsia"/>
                <w:kern w:val="0"/>
                <w:lang w:val="en-GB"/>
              </w:rPr>
              <w:t>S</w:t>
            </w:r>
            <w:r>
              <w:rPr>
                <w:rFonts w:eastAsia="宋体" w:cs="宋体"/>
                <w:kern w:val="0"/>
                <w:lang w:val="en-GB"/>
              </w:rPr>
              <w:t>preadtrum</w:t>
            </w:r>
          </w:p>
        </w:tc>
        <w:tc>
          <w:tcPr>
            <w:tcW w:w="7080" w:type="dxa"/>
          </w:tcPr>
          <w:p w14:paraId="727355FC" w14:textId="7DA39A42" w:rsidR="00F32E96" w:rsidRDefault="00F32E96" w:rsidP="00F32E96">
            <w:pPr>
              <w:snapToGrid/>
              <w:spacing w:before="0" w:line="259" w:lineRule="auto"/>
              <w:rPr>
                <w:rFonts w:cs="宋体"/>
                <w:lang w:val="en-GB"/>
              </w:rPr>
            </w:pPr>
            <w:r w:rsidRPr="00BC4492">
              <w:rPr>
                <w:rFonts w:eastAsia="等线" w:cs="Times New Roman"/>
                <w:sz w:val="20"/>
                <w:szCs w:val="20"/>
              </w:rPr>
              <w:t xml:space="preserve">If UL resource muting is applied to symbol with PTRS, PTRS can only be inserted in PUSCH with the size of </w:t>
            </w:r>
            <m:oMath>
              <m:sSubSup>
                <m:sSubSupPr>
                  <m:ctrlPr>
                    <w:rPr>
                      <w:rFonts w:ascii="Cambria Math" w:eastAsia="等线" w:hAnsi="Cambria Math" w:cs="Times New Roman"/>
                      <w:i/>
                      <w:sz w:val="20"/>
                      <w:szCs w:val="20"/>
                    </w:rPr>
                  </m:ctrlPr>
                </m:sSubSupPr>
                <m:e>
                  <m:r>
                    <w:rPr>
                      <w:rFonts w:ascii="Cambria Math" w:eastAsia="等线" w:hAnsi="Cambria Math" w:cs="Times New Roman"/>
                      <w:sz w:val="20"/>
                      <w:szCs w:val="20"/>
                    </w:rPr>
                    <m:t>M</m:t>
                  </m:r>
                </m:e>
                <m:sub>
                  <m:r>
                    <m:rPr>
                      <m:nor/>
                    </m:rPr>
                    <w:rPr>
                      <w:rFonts w:ascii="Cambria Math" w:eastAsia="等线" w:hAnsi="Cambria Math" w:cs="Times New Roman"/>
                      <w:sz w:val="20"/>
                      <w:szCs w:val="20"/>
                    </w:rPr>
                    <m:t>sc</m:t>
                  </m:r>
                </m:sub>
                <m:sup>
                  <m:r>
                    <m:rPr>
                      <m:nor/>
                    </m:rPr>
                    <w:rPr>
                      <w:rFonts w:ascii="Cambria Math" w:eastAsia="等线" w:hAnsi="Cambria Math" w:cs="Times New Roman"/>
                      <w:sz w:val="20"/>
                      <w:szCs w:val="20"/>
                    </w:rPr>
                    <m:t>PUSCH</m:t>
                  </m:r>
                </m:sup>
              </m:sSubSup>
              <m:r>
                <w:rPr>
                  <w:rFonts w:ascii="Cambria Math" w:eastAsia="等线" w:hAnsi="Cambria Math" w:cs="Times New Roman"/>
                  <w:sz w:val="20"/>
                  <w:szCs w:val="20"/>
                </w:rPr>
                <m:t>/2</m:t>
              </m:r>
            </m:oMath>
            <w:r>
              <w:rPr>
                <w:rFonts w:eastAsia="等线" w:cs="Times New Roman"/>
                <w:sz w:val="20"/>
                <w:szCs w:val="20"/>
              </w:rPr>
              <w:t xml:space="preserve">. </w:t>
            </w:r>
            <w:r w:rsidRPr="00BC4492">
              <w:rPr>
                <w:rFonts w:eastAsia="等线" w:cs="Times New Roman"/>
                <w:sz w:val="20"/>
                <w:szCs w:val="20"/>
              </w:rPr>
              <w:t xml:space="preserve"> Therefore, the PTRS pattern in symbols with UL resource muting is different from that in symbols without UL resource muting which makes joint estimation impossible. So when transform precoding is enabled, PTRS is prioritized.</w:t>
            </w:r>
          </w:p>
        </w:tc>
      </w:tr>
      <w:tr w:rsidR="000D5802" w14:paraId="72735600" w14:textId="77777777" w:rsidTr="004879BD">
        <w:tc>
          <w:tcPr>
            <w:tcW w:w="2547" w:type="dxa"/>
          </w:tcPr>
          <w:p w14:paraId="727355FE" w14:textId="025918E3" w:rsidR="000D5802" w:rsidRDefault="000D5802" w:rsidP="000D5802">
            <w:pPr>
              <w:snapToGrid/>
              <w:spacing w:before="0" w:line="259" w:lineRule="auto"/>
              <w:ind w:firstLine="400"/>
              <w:rPr>
                <w:lang w:val="en-GB"/>
              </w:rPr>
            </w:pPr>
            <w:r>
              <w:rPr>
                <w:rFonts w:eastAsia="宋体" w:cs="宋体" w:hint="eastAsia"/>
                <w:kern w:val="0"/>
                <w:lang w:val="en-GB"/>
              </w:rPr>
              <w:t xml:space="preserve">CMCC </w:t>
            </w:r>
          </w:p>
        </w:tc>
        <w:tc>
          <w:tcPr>
            <w:tcW w:w="7080" w:type="dxa"/>
          </w:tcPr>
          <w:p w14:paraId="2F1C5F62" w14:textId="77777777" w:rsidR="000D5802" w:rsidRDefault="000D5802" w:rsidP="000D5802">
            <w:pPr>
              <w:snapToGrid/>
              <w:spacing w:before="0" w:line="259" w:lineRule="auto"/>
              <w:rPr>
                <w:rFonts w:cs="宋体"/>
                <w:kern w:val="0"/>
              </w:rPr>
            </w:pPr>
            <w:r>
              <w:rPr>
                <w:rFonts w:cs="宋体"/>
                <w:kern w:val="0"/>
              </w:rPr>
              <w:t>Not support.</w:t>
            </w:r>
          </w:p>
          <w:p w14:paraId="727355FF" w14:textId="6E83FECE" w:rsidR="000D5802" w:rsidRDefault="000D5802" w:rsidP="000D5802">
            <w:pPr>
              <w:snapToGrid/>
              <w:spacing w:before="0" w:line="259" w:lineRule="auto"/>
              <w:rPr>
                <w:lang w:val="en-GB"/>
              </w:rPr>
            </w:pPr>
            <w:r>
              <w:rPr>
                <w:rFonts w:hint="eastAsia"/>
                <w:bCs/>
              </w:rPr>
              <w:t>T</w:t>
            </w:r>
            <w:r>
              <w:rPr>
                <w:bCs/>
              </w:rPr>
              <w:t xml:space="preserve">here will be </w:t>
            </w:r>
            <w:r>
              <w:rPr>
                <w:rFonts w:hint="eastAsia"/>
                <w:bCs/>
              </w:rPr>
              <w:t>no</w:t>
            </w:r>
            <w:r>
              <w:rPr>
                <w:bCs/>
              </w:rPr>
              <w:t xml:space="preserve"> collision between PT-RS REs and muted R</w:t>
            </w:r>
            <w:r>
              <w:rPr>
                <w:rFonts w:hint="eastAsia"/>
                <w:bCs/>
              </w:rPr>
              <w:t>E</w:t>
            </w:r>
            <w:r>
              <w:rPr>
                <w:bCs/>
              </w:rPr>
              <w:t>s</w:t>
            </w:r>
            <w:r>
              <w:rPr>
                <w:rFonts w:cs="Times New Roman"/>
              </w:rPr>
              <w:t xml:space="preserve"> when </w:t>
            </w:r>
            <w:r w:rsidRPr="00DE6297">
              <w:rPr>
                <w:bCs/>
              </w:rPr>
              <w:t>transform precoding is enabled</w:t>
            </w:r>
            <w:r>
              <w:rPr>
                <w:rFonts w:hint="eastAsia"/>
                <w:bCs/>
              </w:rPr>
              <w:t xml:space="preserve"> since </w:t>
            </w:r>
            <w:r>
              <w:rPr>
                <w:rFonts w:cs="Times New Roman"/>
              </w:rPr>
              <w:t xml:space="preserve">the PT-RS insertion for a PUSCH </w:t>
            </w:r>
            <w:r>
              <w:rPr>
                <w:bCs/>
              </w:rPr>
              <w:t>is before DFT operatio</w:t>
            </w:r>
            <w:r>
              <w:rPr>
                <w:rFonts w:hint="eastAsia"/>
                <w:bCs/>
              </w:rPr>
              <w:t>n.</w:t>
            </w:r>
          </w:p>
        </w:tc>
      </w:tr>
      <w:tr w:rsidR="0078760C" w14:paraId="72735603" w14:textId="77777777" w:rsidTr="004879BD">
        <w:tc>
          <w:tcPr>
            <w:tcW w:w="2547" w:type="dxa"/>
          </w:tcPr>
          <w:p w14:paraId="72735601" w14:textId="0E70F311" w:rsidR="0078760C" w:rsidRDefault="0078760C" w:rsidP="0078760C">
            <w:pPr>
              <w:snapToGrid/>
              <w:spacing w:before="0" w:line="259" w:lineRule="auto"/>
              <w:ind w:firstLine="400"/>
              <w:rPr>
                <w:lang w:val="en-GB"/>
              </w:rPr>
            </w:pPr>
            <w:r>
              <w:rPr>
                <w:rFonts w:eastAsia="Malgun Gothic" w:cs="宋体" w:hint="eastAsia"/>
                <w:kern w:val="0"/>
                <w:lang w:val="en-GB" w:eastAsia="ko-KR"/>
              </w:rPr>
              <w:t>Nokia</w:t>
            </w:r>
          </w:p>
        </w:tc>
        <w:tc>
          <w:tcPr>
            <w:tcW w:w="7080" w:type="dxa"/>
          </w:tcPr>
          <w:p w14:paraId="72735602" w14:textId="1E2984DB" w:rsidR="0078760C" w:rsidRDefault="0078760C" w:rsidP="0078760C">
            <w:pPr>
              <w:snapToGrid/>
              <w:spacing w:before="0" w:line="259" w:lineRule="auto"/>
              <w:rPr>
                <w:lang w:val="en-GB"/>
              </w:rPr>
            </w:pPr>
            <w:r>
              <w:rPr>
                <w:rFonts w:eastAsia="Malgun Gothic" w:cs="宋体" w:hint="eastAsia"/>
                <w:kern w:val="0"/>
                <w:lang w:val="en-GB" w:eastAsia="ko-KR"/>
              </w:rPr>
              <w:t xml:space="preserve">When transform precoding is enabled, reducing the DFT size is difficult, because the PTRS patterns is different with different DFT size. When PN is higher, CLI may not be the dominant interference source. We prefer to prioritize PTRS over UL </w:t>
            </w:r>
            <w:r>
              <w:rPr>
                <w:rFonts w:eastAsia="Malgun Gothic" w:cs="宋体"/>
                <w:kern w:val="0"/>
                <w:lang w:val="en-GB" w:eastAsia="ko-KR"/>
              </w:rPr>
              <w:t>resource</w:t>
            </w:r>
            <w:r>
              <w:rPr>
                <w:rFonts w:eastAsia="Malgun Gothic" w:cs="宋体" w:hint="eastAsia"/>
                <w:kern w:val="0"/>
                <w:lang w:val="en-GB" w:eastAsia="ko-KR"/>
              </w:rPr>
              <w:t xml:space="preserve"> muting.  </w:t>
            </w:r>
          </w:p>
        </w:tc>
      </w:tr>
      <w:tr w:rsidR="00C50092" w14:paraId="6569E98F" w14:textId="77777777" w:rsidTr="004879BD">
        <w:tc>
          <w:tcPr>
            <w:tcW w:w="2547" w:type="dxa"/>
          </w:tcPr>
          <w:p w14:paraId="4840A464" w14:textId="00C268B9" w:rsidR="00C50092" w:rsidRDefault="00C50092" w:rsidP="00C50092">
            <w:pPr>
              <w:snapToGrid/>
              <w:spacing w:before="0" w:line="259" w:lineRule="auto"/>
              <w:ind w:firstLine="400"/>
              <w:rPr>
                <w:rFonts w:eastAsia="Malgun Gothic" w:cs="宋体"/>
                <w:kern w:val="0"/>
                <w:lang w:val="en-GB" w:eastAsia="ko-KR"/>
              </w:rPr>
            </w:pPr>
            <w:r>
              <w:rPr>
                <w:rFonts w:eastAsia="Malgun Gothic" w:hint="eastAsia"/>
                <w:lang w:val="en-GB" w:eastAsia="ko-KR"/>
              </w:rPr>
              <w:t>L</w:t>
            </w:r>
            <w:r>
              <w:rPr>
                <w:rFonts w:eastAsia="Malgun Gothic"/>
                <w:lang w:val="en-GB" w:eastAsia="ko-KR"/>
              </w:rPr>
              <w:t>G</w:t>
            </w:r>
          </w:p>
        </w:tc>
        <w:tc>
          <w:tcPr>
            <w:tcW w:w="7080" w:type="dxa"/>
          </w:tcPr>
          <w:p w14:paraId="72EF67B1" w14:textId="3D382061" w:rsidR="00C50092" w:rsidRDefault="00C50092" w:rsidP="00C50092">
            <w:pPr>
              <w:snapToGrid/>
              <w:spacing w:before="0" w:line="259" w:lineRule="auto"/>
              <w:rPr>
                <w:rFonts w:eastAsia="Malgun Gothic" w:cs="宋体"/>
                <w:kern w:val="0"/>
                <w:lang w:val="en-GB" w:eastAsia="ko-KR"/>
              </w:rPr>
            </w:pPr>
            <w:r>
              <w:rPr>
                <w:rFonts w:eastAsia="Malgun Gothic" w:hint="eastAsia"/>
                <w:lang w:val="en-GB" w:eastAsia="ko-KR"/>
              </w:rPr>
              <w:t>T</w:t>
            </w:r>
            <w:r>
              <w:rPr>
                <w:rFonts w:eastAsia="Malgun Gothic"/>
                <w:lang w:val="en-GB" w:eastAsia="ko-KR"/>
              </w:rPr>
              <w:t>echnically speaking, UL resource muting will not impact on PT-RS when the PT-RS insertion is modified. However, it will change the PT-RS position which ends up with increased gNB complexity, which is not desirable.</w:t>
            </w:r>
          </w:p>
        </w:tc>
      </w:tr>
    </w:tbl>
    <w:p w14:paraId="72735617" w14:textId="77777777" w:rsidR="005C53A2" w:rsidRDefault="005C53A2">
      <w:pPr>
        <w:spacing w:before="93"/>
        <w:rPr>
          <w:sz w:val="21"/>
          <w:lang w:val="en-GB" w:eastAsia="en-US"/>
        </w:rPr>
      </w:pPr>
    </w:p>
    <w:p w14:paraId="72735619" w14:textId="739AB69C" w:rsidR="005C53A2" w:rsidRDefault="00507CD5">
      <w:pPr>
        <w:pStyle w:val="4"/>
        <w:numPr>
          <w:ilvl w:val="0"/>
          <w:numId w:val="0"/>
        </w:numPr>
        <w:snapToGrid w:val="0"/>
        <w:spacing w:before="0" w:after="120"/>
        <w:ind w:left="862" w:hanging="862"/>
        <w:rPr>
          <w:i w:val="0"/>
        </w:rPr>
      </w:pPr>
      <w:r w:rsidRPr="00660DAB">
        <w:rPr>
          <w:i w:val="0"/>
          <w:highlight w:val="yellow"/>
        </w:rPr>
        <w:t>Proposal 1-</w:t>
      </w:r>
      <w:r w:rsidR="00660DAB" w:rsidRPr="00660DAB">
        <w:rPr>
          <w:i w:val="0"/>
          <w:highlight w:val="yellow"/>
        </w:rPr>
        <w:t>9</w:t>
      </w:r>
    </w:p>
    <w:p w14:paraId="2CD1C497" w14:textId="5A3543E4" w:rsidR="004879BD" w:rsidRPr="004879BD" w:rsidRDefault="004879BD" w:rsidP="004879BD">
      <w:pPr>
        <w:spacing w:after="120"/>
        <w:rPr>
          <w:rFonts w:cs="Times"/>
          <w:bCs/>
          <w:iCs/>
        </w:rPr>
      </w:pPr>
      <w:r w:rsidRPr="004879BD">
        <w:rPr>
          <w:rFonts w:cs="Times" w:hint="eastAsia"/>
          <w:bCs/>
        </w:rPr>
        <w:t>F</w:t>
      </w:r>
      <w:r w:rsidRPr="004879BD">
        <w:rPr>
          <w:rFonts w:cs="Times"/>
          <w:bCs/>
        </w:rPr>
        <w:t>or the PUSCH symbol containing PT-RS with UL resource muting when transform precoding is not enabled</w:t>
      </w:r>
      <w:r w:rsidRPr="004879BD">
        <w:rPr>
          <w:rFonts w:cs="Times" w:hint="eastAsia"/>
          <w:bCs/>
          <w:iCs/>
        </w:rPr>
        <w:t>, down</w:t>
      </w:r>
      <w:r>
        <w:rPr>
          <w:rFonts w:cs="Times"/>
          <w:bCs/>
          <w:iCs/>
        </w:rPr>
        <w:t>-</w:t>
      </w:r>
      <w:r w:rsidRPr="004879BD">
        <w:rPr>
          <w:rFonts w:cs="Times" w:hint="eastAsia"/>
          <w:bCs/>
          <w:iCs/>
        </w:rPr>
        <w:t>select from the following two alternatives</w:t>
      </w:r>
    </w:p>
    <w:p w14:paraId="706564CC" w14:textId="1AF4FB0C" w:rsidR="004879BD" w:rsidRDefault="004879BD" w:rsidP="00634F95">
      <w:pPr>
        <w:pStyle w:val="aff"/>
        <w:widowControl/>
        <w:numPr>
          <w:ilvl w:val="0"/>
          <w:numId w:val="19"/>
        </w:numPr>
        <w:suppressAutoHyphens w:val="0"/>
        <w:overflowPunct w:val="0"/>
        <w:adjustRightInd w:val="0"/>
        <w:spacing w:before="0" w:after="120" w:line="240" w:lineRule="auto"/>
        <w:textAlignment w:val="baseline"/>
      </w:pPr>
      <w:bookmarkStart w:id="19" w:name="_Toc189832441"/>
      <w:r w:rsidRPr="004879BD">
        <w:rPr>
          <w:b/>
          <w:bCs/>
        </w:rPr>
        <w:t>Alt.1</w:t>
      </w:r>
      <w:r>
        <w:t xml:space="preserve">: 3 dB power boosting for both PUSCH and PTRS, if present), regardless of the PTRS density </w:t>
      </w:r>
      <w:r w:rsidRPr="00440903">
        <w:rPr>
          <w:i/>
          <w:iCs/>
        </w:rPr>
        <w:t>K</w:t>
      </w:r>
      <w:r>
        <w:t xml:space="preserve"> and number of PUSCH layers </w:t>
      </w:r>
      <w:r w:rsidRPr="00440903">
        <w:rPr>
          <w:i/>
          <w:iCs/>
        </w:rPr>
        <w:t>L</w:t>
      </w:r>
      <w:bookmarkEnd w:id="19"/>
    </w:p>
    <w:p w14:paraId="7CD8C783" w14:textId="1D05A3FB" w:rsidR="004879BD" w:rsidRDefault="004879BD" w:rsidP="00634F95">
      <w:pPr>
        <w:pStyle w:val="aff"/>
        <w:widowControl/>
        <w:numPr>
          <w:ilvl w:val="0"/>
          <w:numId w:val="19"/>
        </w:numPr>
        <w:suppressAutoHyphens w:val="0"/>
        <w:overflowPunct w:val="0"/>
        <w:adjustRightInd w:val="0"/>
        <w:spacing w:before="0" w:after="120" w:line="240" w:lineRule="auto"/>
        <w:textAlignment w:val="baseline"/>
      </w:pPr>
      <w:bookmarkStart w:id="20" w:name="_Toc189832442"/>
      <w:r w:rsidRPr="004879BD">
        <w:rPr>
          <w:b/>
          <w:bCs/>
        </w:rPr>
        <w:t>Alt.2</w:t>
      </w:r>
      <w:r>
        <w:t xml:space="preserve">: X dB boosting for all unmuted REs in a symbol with PTRS, where X </w:t>
      </w:r>
      <w:r>
        <w:rPr>
          <w:rFonts w:cs="Arial"/>
        </w:rPr>
        <w:t>≥</w:t>
      </w:r>
      <w:r>
        <w:t xml:space="preserve"> 3 dB and depends on the configured value of </w:t>
      </w:r>
      <w:r w:rsidRPr="007470AB">
        <w:rPr>
          <w:i/>
          <w:iCs/>
          <w:lang w:eastAsia="ja-JP"/>
        </w:rPr>
        <w:t>UL-PTRS-power</w:t>
      </w:r>
      <w:r>
        <w:rPr>
          <w:i/>
          <w:iCs/>
          <w:lang w:eastAsia="ja-JP"/>
        </w:rPr>
        <w:t>,</w:t>
      </w:r>
      <w:r>
        <w:t xml:space="preserve"> PTRS density </w:t>
      </w:r>
      <w:r w:rsidRPr="00214E92">
        <w:rPr>
          <w:i/>
          <w:iCs/>
        </w:rPr>
        <w:t>K</w:t>
      </w:r>
      <w:r>
        <w:t xml:space="preserve">, and the used number of PUSCH layers </w:t>
      </w:r>
      <w:r w:rsidRPr="00214E92">
        <w:rPr>
          <w:i/>
          <w:iCs/>
        </w:rPr>
        <w:t>L</w:t>
      </w:r>
      <w:r>
        <w:t>.</w:t>
      </w:r>
      <w:bookmarkEnd w:id="20"/>
    </w:p>
    <w:p w14:paraId="7C70930C" w14:textId="77777777" w:rsidR="0086051F" w:rsidRPr="00A10201" w:rsidRDefault="0086051F" w:rsidP="0086051F">
      <w:pPr>
        <w:widowControl/>
        <w:tabs>
          <w:tab w:val="left" w:pos="-420"/>
        </w:tabs>
        <w:suppressAutoHyphens w:val="0"/>
        <w:overflowPunct w:val="0"/>
        <w:adjustRightInd w:val="0"/>
        <w:spacing w:before="0" w:after="120" w:line="240" w:lineRule="auto"/>
        <w:textAlignment w:val="baseline"/>
      </w:pPr>
    </w:p>
    <w:p w14:paraId="7273561F" w14:textId="77777777" w:rsidR="005C53A2" w:rsidRDefault="00507CD5">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2"/>
        <w:tblW w:w="9627" w:type="dxa"/>
        <w:tblLook w:val="04A0" w:firstRow="1" w:lastRow="0" w:firstColumn="1" w:lastColumn="0" w:noHBand="0" w:noVBand="1"/>
      </w:tblPr>
      <w:tblGrid>
        <w:gridCol w:w="2547"/>
        <w:gridCol w:w="7080"/>
      </w:tblGrid>
      <w:tr w:rsidR="005C53A2" w14:paraId="72735622" w14:textId="77777777">
        <w:tc>
          <w:tcPr>
            <w:tcW w:w="2547" w:type="dxa"/>
            <w:shd w:val="clear" w:color="auto" w:fill="DBDBDB"/>
          </w:tcPr>
          <w:p w14:paraId="72735620" w14:textId="77777777" w:rsidR="005C53A2" w:rsidRDefault="005C53A2">
            <w:pPr>
              <w:snapToGrid/>
              <w:spacing w:before="0" w:line="259" w:lineRule="auto"/>
              <w:ind w:firstLine="400"/>
              <w:jc w:val="center"/>
              <w:rPr>
                <w:rFonts w:eastAsia="Times New Roman" w:cs="宋体"/>
                <w:kern w:val="0"/>
                <w:lang w:val="en-GB"/>
              </w:rPr>
            </w:pPr>
          </w:p>
        </w:tc>
        <w:tc>
          <w:tcPr>
            <w:tcW w:w="7079" w:type="dxa"/>
            <w:shd w:val="clear" w:color="auto" w:fill="DBDBDB"/>
          </w:tcPr>
          <w:p w14:paraId="72735621"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5C53A2" w14:paraId="72735625" w14:textId="77777777">
        <w:trPr>
          <w:trHeight w:val="228"/>
        </w:trPr>
        <w:tc>
          <w:tcPr>
            <w:tcW w:w="2547" w:type="dxa"/>
          </w:tcPr>
          <w:p w14:paraId="72735623" w14:textId="77777777" w:rsidR="005C53A2" w:rsidRDefault="00507CD5">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2735624" w14:textId="719B06D7" w:rsidR="005C53A2" w:rsidRPr="0078760C" w:rsidRDefault="006B0F26">
            <w:pPr>
              <w:snapToGrid/>
              <w:spacing w:before="0" w:line="259" w:lineRule="auto"/>
              <w:rPr>
                <w:rFonts w:eastAsia="Malgun Gothic" w:cs="宋体"/>
                <w:kern w:val="0"/>
                <w:lang w:eastAsia="ko-KR"/>
              </w:rPr>
            </w:pPr>
            <w:r>
              <w:rPr>
                <w:rFonts w:eastAsia="MS Mincho" w:cs="宋体"/>
                <w:kern w:val="0"/>
                <w:lang w:eastAsia="ja-JP"/>
              </w:rPr>
              <w:t>Ericsson</w:t>
            </w:r>
            <w:r w:rsidR="00AD0A9D">
              <w:rPr>
                <w:rFonts w:eastAsia="MS Mincho" w:cs="宋体"/>
                <w:kern w:val="0"/>
                <w:lang w:eastAsia="ja-JP"/>
              </w:rPr>
              <w:t>, Xiaomi</w:t>
            </w:r>
            <w:r w:rsidR="00FA595F">
              <w:rPr>
                <w:rFonts w:eastAsia="MS Mincho" w:cs="宋体"/>
                <w:kern w:val="0"/>
                <w:lang w:eastAsia="ja-JP"/>
              </w:rPr>
              <w:t>, IDC</w:t>
            </w:r>
            <w:r w:rsidR="00274C62">
              <w:rPr>
                <w:rFonts w:eastAsia="MS Mincho" w:cs="宋体"/>
                <w:kern w:val="0"/>
                <w:lang w:eastAsia="ja-JP"/>
              </w:rPr>
              <w:t>, Sony</w:t>
            </w:r>
            <w:r w:rsidR="005C76F3">
              <w:rPr>
                <w:rFonts w:eastAsia="MS Mincho" w:cs="宋体"/>
                <w:kern w:val="0"/>
                <w:lang w:eastAsia="ja-JP"/>
              </w:rPr>
              <w:t>, ZTE</w:t>
            </w:r>
            <w:r w:rsidR="007E2CE3">
              <w:rPr>
                <w:rFonts w:eastAsia="MS Mincho" w:cs="宋体"/>
                <w:kern w:val="0"/>
                <w:lang w:eastAsia="ja-JP"/>
              </w:rPr>
              <w:t>, Tejas</w:t>
            </w:r>
            <w:r w:rsidR="00D945B1">
              <w:rPr>
                <w:rFonts w:eastAsia="MS Mincho" w:cs="宋体"/>
                <w:kern w:val="0"/>
                <w:lang w:eastAsia="ja-JP"/>
              </w:rPr>
              <w:t>, vivo</w:t>
            </w:r>
            <w:r w:rsidR="009D165D">
              <w:rPr>
                <w:rFonts w:eastAsia="MS Mincho" w:cs="宋体"/>
                <w:kern w:val="0"/>
                <w:lang w:eastAsia="ja-JP"/>
              </w:rPr>
              <w:t>, Samsung</w:t>
            </w:r>
            <w:r w:rsidR="00AF67A0">
              <w:rPr>
                <w:rFonts w:eastAsia="MS Mincho" w:cs="宋体" w:hint="eastAsia"/>
                <w:kern w:val="0"/>
                <w:lang w:eastAsia="ja-JP"/>
              </w:rPr>
              <w:t>, Panasonic</w:t>
            </w:r>
            <w:r w:rsidR="000D5802">
              <w:rPr>
                <w:rFonts w:cs="宋体" w:hint="eastAsia"/>
                <w:kern w:val="0"/>
              </w:rPr>
              <w:t>, CMCC</w:t>
            </w:r>
            <w:r w:rsidR="00A60F41">
              <w:rPr>
                <w:rFonts w:cs="宋体"/>
                <w:kern w:val="0"/>
              </w:rPr>
              <w:t>, QC</w:t>
            </w:r>
            <w:r w:rsidR="00704DBF">
              <w:rPr>
                <w:rFonts w:cs="宋体" w:hint="eastAsia"/>
                <w:kern w:val="0"/>
              </w:rPr>
              <w:t>, DOCOMO</w:t>
            </w:r>
            <w:r w:rsidR="0078760C">
              <w:rPr>
                <w:rFonts w:eastAsia="Malgun Gothic" w:cs="宋体" w:hint="eastAsia"/>
                <w:kern w:val="0"/>
                <w:lang w:eastAsia="ko-KR"/>
              </w:rPr>
              <w:t>, Nokia</w:t>
            </w:r>
            <w:r w:rsidR="00C50092">
              <w:rPr>
                <w:rFonts w:eastAsia="Malgun Gothic" w:cs="宋体"/>
                <w:kern w:val="0"/>
                <w:lang w:eastAsia="ko-KR"/>
              </w:rPr>
              <w:t>, LG</w:t>
            </w:r>
          </w:p>
        </w:tc>
      </w:tr>
      <w:tr w:rsidR="005C53A2" w14:paraId="72735628" w14:textId="77777777">
        <w:tc>
          <w:tcPr>
            <w:tcW w:w="2547" w:type="dxa"/>
          </w:tcPr>
          <w:p w14:paraId="72735626" w14:textId="77777777" w:rsidR="005C53A2" w:rsidRDefault="00507CD5">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72735627" w14:textId="77777777" w:rsidR="005C53A2" w:rsidRDefault="005C53A2">
            <w:pPr>
              <w:snapToGrid/>
              <w:spacing w:before="0" w:line="259" w:lineRule="auto"/>
              <w:rPr>
                <w:rFonts w:eastAsia="Times New Roman" w:cs="宋体"/>
                <w:kern w:val="0"/>
              </w:rPr>
            </w:pPr>
          </w:p>
        </w:tc>
      </w:tr>
    </w:tbl>
    <w:p w14:paraId="72735629" w14:textId="77777777" w:rsidR="005C53A2" w:rsidRDefault="005C53A2" w:rsidP="00634F95">
      <w:pPr>
        <w:pStyle w:val="aff"/>
        <w:numPr>
          <w:ilvl w:val="0"/>
          <w:numId w:val="8"/>
        </w:numPr>
        <w:snapToGrid/>
        <w:spacing w:before="0" w:line="259" w:lineRule="auto"/>
        <w:rPr>
          <w:rFonts w:eastAsia="宋体" w:cs="Times New Roman"/>
          <w:b/>
        </w:rPr>
      </w:pPr>
    </w:p>
    <w:tbl>
      <w:tblPr>
        <w:tblStyle w:val="12"/>
        <w:tblW w:w="9627" w:type="dxa"/>
        <w:tblLook w:val="04A0" w:firstRow="1" w:lastRow="0" w:firstColumn="1" w:lastColumn="0" w:noHBand="0" w:noVBand="1"/>
      </w:tblPr>
      <w:tblGrid>
        <w:gridCol w:w="2547"/>
        <w:gridCol w:w="7080"/>
      </w:tblGrid>
      <w:tr w:rsidR="005C53A2" w14:paraId="7273562C" w14:textId="77777777" w:rsidTr="005C76F3">
        <w:tc>
          <w:tcPr>
            <w:tcW w:w="2547" w:type="dxa"/>
            <w:shd w:val="clear" w:color="auto" w:fill="DBDBDB"/>
          </w:tcPr>
          <w:p w14:paraId="7273562A"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7273562B"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5C53A2" w14:paraId="7273562F" w14:textId="77777777" w:rsidTr="005C76F3">
        <w:tc>
          <w:tcPr>
            <w:tcW w:w="2547" w:type="dxa"/>
          </w:tcPr>
          <w:p w14:paraId="7273562D" w14:textId="487CADD5" w:rsidR="005C53A2" w:rsidRDefault="006B0F26">
            <w:pPr>
              <w:snapToGrid/>
              <w:spacing w:before="0" w:line="259" w:lineRule="auto"/>
              <w:ind w:firstLine="400"/>
              <w:rPr>
                <w:rFonts w:eastAsia="宋体" w:cs="宋体"/>
                <w:kern w:val="0"/>
                <w:lang w:val="en-GB"/>
              </w:rPr>
            </w:pPr>
            <w:r>
              <w:rPr>
                <w:rFonts w:eastAsia="宋体" w:cs="宋体"/>
                <w:kern w:val="0"/>
                <w:lang w:val="en-GB"/>
              </w:rPr>
              <w:t>Ericsson</w:t>
            </w:r>
          </w:p>
        </w:tc>
        <w:tc>
          <w:tcPr>
            <w:tcW w:w="7080" w:type="dxa"/>
          </w:tcPr>
          <w:p w14:paraId="7273562E" w14:textId="493C1C70" w:rsidR="005C53A2" w:rsidRDefault="006B0F26">
            <w:pPr>
              <w:snapToGrid/>
              <w:spacing w:before="0" w:line="259" w:lineRule="auto"/>
              <w:rPr>
                <w:rFonts w:cs="宋体"/>
                <w:kern w:val="0"/>
                <w:lang w:val="en-GB"/>
              </w:rPr>
            </w:pPr>
            <w:r>
              <w:rPr>
                <w:rFonts w:cs="宋体"/>
                <w:kern w:val="0"/>
                <w:lang w:val="en-GB"/>
              </w:rPr>
              <w:t xml:space="preserve">We support the proposal, and we prefer Alt-1 due to its simplicity. We don’t think Alt-2 is needed, since X is 3 dB in many combinations of </w:t>
            </w:r>
            <w:r w:rsidRPr="007470AB">
              <w:rPr>
                <w:i/>
                <w:iCs/>
                <w:lang w:eastAsia="ja-JP"/>
              </w:rPr>
              <w:t>UL-PTRS-power</w:t>
            </w:r>
            <w:r>
              <w:rPr>
                <w:i/>
                <w:iCs/>
                <w:lang w:eastAsia="ja-JP"/>
              </w:rPr>
              <w:t>,</w:t>
            </w:r>
            <w:r>
              <w:t xml:space="preserve"> PTRS density </w:t>
            </w:r>
            <w:r w:rsidRPr="00214E92">
              <w:rPr>
                <w:i/>
                <w:iCs/>
              </w:rPr>
              <w:t>K</w:t>
            </w:r>
            <w:r>
              <w:t xml:space="preserve">, number of PUSCH layers </w:t>
            </w:r>
            <w:r w:rsidRPr="00214E92">
              <w:rPr>
                <w:i/>
                <w:iCs/>
              </w:rPr>
              <w:t>L</w:t>
            </w:r>
            <w:r>
              <w:t>. Only in a few cases, is X larger than 3 dB, and by at most 0.14 dB. This results in negligible variation of the total Tx power across symbols of a PUSCH allocation.</w:t>
            </w:r>
          </w:p>
        </w:tc>
      </w:tr>
      <w:tr w:rsidR="005C76F3" w14:paraId="72735632" w14:textId="77777777" w:rsidTr="005C76F3">
        <w:tc>
          <w:tcPr>
            <w:tcW w:w="2547" w:type="dxa"/>
          </w:tcPr>
          <w:p w14:paraId="72735630" w14:textId="72C2FBF2" w:rsidR="005C76F3" w:rsidRDefault="005C76F3" w:rsidP="005C76F3">
            <w:pPr>
              <w:snapToGrid/>
              <w:spacing w:before="0" w:line="259" w:lineRule="auto"/>
              <w:ind w:firstLine="400"/>
              <w:rPr>
                <w:rFonts w:eastAsia="宋体" w:cs="宋体"/>
                <w:lang w:val="en-GB"/>
              </w:rPr>
            </w:pPr>
            <w:r>
              <w:rPr>
                <w:rFonts w:eastAsia="宋体" w:cs="宋体"/>
              </w:rPr>
              <w:t>ZTE</w:t>
            </w:r>
          </w:p>
        </w:tc>
        <w:tc>
          <w:tcPr>
            <w:tcW w:w="7080" w:type="dxa"/>
          </w:tcPr>
          <w:p w14:paraId="72735631" w14:textId="3D4874D7" w:rsidR="005C76F3" w:rsidRDefault="005C76F3" w:rsidP="005C76F3">
            <w:pPr>
              <w:snapToGrid/>
              <w:spacing w:before="0" w:line="259" w:lineRule="auto"/>
              <w:rPr>
                <w:rFonts w:cs="宋体"/>
                <w:lang w:val="en-GB"/>
              </w:rPr>
            </w:pPr>
            <w:r>
              <w:rPr>
                <w:rFonts w:cs="宋体"/>
              </w:rPr>
              <w:t xml:space="preserve">We support Option 1. It is simple and align with the WID. There is no need to define another value. </w:t>
            </w:r>
          </w:p>
        </w:tc>
      </w:tr>
      <w:tr w:rsidR="00DA1DFA" w14:paraId="72735635" w14:textId="77777777" w:rsidTr="005C76F3">
        <w:tc>
          <w:tcPr>
            <w:tcW w:w="2547" w:type="dxa"/>
          </w:tcPr>
          <w:p w14:paraId="72735633" w14:textId="5C369680" w:rsidR="00DA1DFA" w:rsidRDefault="00DA1DFA" w:rsidP="00DA1DFA">
            <w:pPr>
              <w:snapToGrid/>
              <w:spacing w:before="0" w:line="259" w:lineRule="auto"/>
              <w:ind w:firstLine="400"/>
              <w:rPr>
                <w:rFonts w:eastAsia="宋体" w:cs="宋体"/>
                <w:kern w:val="0"/>
                <w:sz w:val="20"/>
                <w:szCs w:val="20"/>
                <w:lang w:val="en-GB"/>
              </w:rPr>
            </w:pPr>
            <w:r>
              <w:rPr>
                <w:rFonts w:eastAsia="宋体" w:cs="宋体"/>
                <w:lang w:val="en-GB"/>
              </w:rPr>
              <w:t>Tejas Networks</w:t>
            </w:r>
          </w:p>
        </w:tc>
        <w:tc>
          <w:tcPr>
            <w:tcW w:w="7080" w:type="dxa"/>
          </w:tcPr>
          <w:p w14:paraId="72735634" w14:textId="35388CA3" w:rsidR="00DA1DFA" w:rsidRDefault="00DA1DFA" w:rsidP="00DA1DFA">
            <w:pPr>
              <w:snapToGrid/>
              <w:spacing w:before="0" w:line="259" w:lineRule="auto"/>
              <w:rPr>
                <w:rFonts w:eastAsia="Times New Roman" w:cs="宋体"/>
                <w:kern w:val="0"/>
                <w:sz w:val="20"/>
                <w:szCs w:val="20"/>
                <w:lang w:val="en-GB"/>
              </w:rPr>
            </w:pPr>
            <w:r>
              <w:rPr>
                <w:rFonts w:cs="宋体"/>
                <w:lang w:val="en-GB"/>
              </w:rPr>
              <w:t>We support the proposal with Atl. 1.</w:t>
            </w:r>
          </w:p>
        </w:tc>
      </w:tr>
      <w:tr w:rsidR="009D165D" w14:paraId="72735638" w14:textId="77777777" w:rsidTr="005C76F3">
        <w:tc>
          <w:tcPr>
            <w:tcW w:w="2547" w:type="dxa"/>
          </w:tcPr>
          <w:p w14:paraId="72735636" w14:textId="29A51D3C" w:rsidR="009D165D" w:rsidRDefault="009D165D" w:rsidP="009D165D">
            <w:pPr>
              <w:snapToGrid/>
              <w:spacing w:before="0" w:line="259" w:lineRule="auto"/>
              <w:ind w:firstLine="400"/>
              <w:rPr>
                <w:rFonts w:eastAsia="宋体" w:cs="宋体"/>
                <w:kern w:val="0"/>
                <w:sz w:val="20"/>
                <w:szCs w:val="20"/>
                <w:lang w:val="en-GB"/>
              </w:rPr>
            </w:pPr>
            <w:r>
              <w:rPr>
                <w:rFonts w:eastAsia="Malgun Gothic" w:cs="宋体" w:hint="eastAsia"/>
                <w:lang w:val="en-GB" w:eastAsia="ko-KR"/>
              </w:rPr>
              <w:t>Samsung</w:t>
            </w:r>
          </w:p>
        </w:tc>
        <w:tc>
          <w:tcPr>
            <w:tcW w:w="7080" w:type="dxa"/>
          </w:tcPr>
          <w:p w14:paraId="72735637" w14:textId="3E5F4EE1" w:rsidR="009D165D" w:rsidRDefault="009D165D" w:rsidP="009D165D">
            <w:pPr>
              <w:snapToGrid/>
              <w:spacing w:before="0" w:line="259" w:lineRule="auto"/>
              <w:rPr>
                <w:rFonts w:eastAsia="Times New Roman" w:cs="宋体"/>
                <w:kern w:val="0"/>
                <w:sz w:val="20"/>
                <w:szCs w:val="20"/>
                <w:lang w:val="en-GB"/>
              </w:rPr>
            </w:pPr>
            <w:r>
              <w:rPr>
                <w:rFonts w:eastAsia="Malgun Gothic" w:cs="宋体" w:hint="eastAsia"/>
                <w:lang w:val="en-GB" w:eastAsia="ko-KR"/>
              </w:rPr>
              <w:t xml:space="preserve">Alt 1 is preferred. </w:t>
            </w:r>
          </w:p>
        </w:tc>
      </w:tr>
      <w:tr w:rsidR="0078760C" w14:paraId="21620562" w14:textId="77777777" w:rsidTr="005C76F3">
        <w:tc>
          <w:tcPr>
            <w:tcW w:w="2547" w:type="dxa"/>
          </w:tcPr>
          <w:p w14:paraId="46FF5BCE" w14:textId="2267762A" w:rsidR="0078760C" w:rsidRPr="0078760C" w:rsidRDefault="0078760C" w:rsidP="0078760C">
            <w:pPr>
              <w:snapToGrid/>
              <w:spacing w:before="0" w:line="259" w:lineRule="auto"/>
              <w:ind w:firstLine="400"/>
              <w:rPr>
                <w:rFonts w:eastAsia="Malgun Gothic" w:cs="宋体"/>
                <w:kern w:val="0"/>
                <w:sz w:val="20"/>
                <w:szCs w:val="20"/>
                <w:lang w:val="en-GB" w:eastAsia="ko-KR"/>
              </w:rPr>
            </w:pPr>
            <w:r>
              <w:rPr>
                <w:rFonts w:eastAsia="Malgun Gothic" w:cs="宋体" w:hint="eastAsia"/>
                <w:lang w:val="en-GB" w:eastAsia="ko-KR"/>
              </w:rPr>
              <w:t>Nokia</w:t>
            </w:r>
          </w:p>
        </w:tc>
        <w:tc>
          <w:tcPr>
            <w:tcW w:w="7080" w:type="dxa"/>
          </w:tcPr>
          <w:p w14:paraId="4D71CA12" w14:textId="3239A8AD" w:rsidR="0078760C" w:rsidRPr="0078760C" w:rsidRDefault="0078760C" w:rsidP="0078760C">
            <w:pPr>
              <w:snapToGrid/>
              <w:spacing w:before="0" w:line="259" w:lineRule="auto"/>
              <w:rPr>
                <w:rFonts w:eastAsia="Malgun Gothic" w:cs="宋体"/>
                <w:kern w:val="0"/>
                <w:sz w:val="20"/>
                <w:szCs w:val="20"/>
                <w:lang w:val="en-GB" w:eastAsia="ko-KR"/>
              </w:rPr>
            </w:pPr>
            <w:r>
              <w:rPr>
                <w:rFonts w:eastAsia="Malgun Gothic" w:cs="宋体" w:hint="eastAsia"/>
                <w:lang w:val="en-GB" w:eastAsia="ko-KR"/>
              </w:rPr>
              <w:t xml:space="preserve">We prefer simple solution. Alt 1 is preferable. </w:t>
            </w:r>
          </w:p>
        </w:tc>
      </w:tr>
    </w:tbl>
    <w:p w14:paraId="72735639" w14:textId="089E93D6" w:rsidR="005C53A2" w:rsidRDefault="005C53A2">
      <w:pPr>
        <w:spacing w:before="93"/>
        <w:rPr>
          <w:sz w:val="21"/>
          <w:lang w:val="en-GB" w:eastAsia="en-US"/>
        </w:rPr>
      </w:pPr>
    </w:p>
    <w:p w14:paraId="25489EE1" w14:textId="60F40ACD" w:rsidR="003008A1" w:rsidRDefault="003008A1" w:rsidP="003008A1">
      <w:pPr>
        <w:pStyle w:val="4"/>
        <w:numPr>
          <w:ilvl w:val="0"/>
          <w:numId w:val="0"/>
        </w:numPr>
        <w:snapToGrid w:val="0"/>
        <w:spacing w:before="0" w:after="120"/>
        <w:ind w:left="862" w:hanging="862"/>
        <w:rPr>
          <w:i w:val="0"/>
        </w:rPr>
      </w:pPr>
      <w:r w:rsidRPr="00660DAB">
        <w:rPr>
          <w:i w:val="0"/>
          <w:highlight w:val="yellow"/>
        </w:rPr>
        <w:t>Proposal 1-</w:t>
      </w:r>
      <w:r>
        <w:rPr>
          <w:i w:val="0"/>
          <w:highlight w:val="yellow"/>
        </w:rPr>
        <w:t>10</w:t>
      </w:r>
    </w:p>
    <w:p w14:paraId="12C74E0C" w14:textId="6A32B5B6" w:rsidR="00EA3F1D" w:rsidRDefault="00EA3F1D" w:rsidP="00EA3F1D">
      <w:pPr>
        <w:adjustRightInd w:val="0"/>
        <w:spacing w:before="0" w:after="120" w:line="240" w:lineRule="auto"/>
        <w:rPr>
          <w:rFonts w:eastAsia="Batang"/>
          <w:bCs/>
          <w:szCs w:val="24"/>
        </w:rPr>
      </w:pPr>
      <w:r w:rsidRPr="00372362">
        <w:rPr>
          <w:rFonts w:eastAsia="Batang"/>
          <w:bCs/>
          <w:szCs w:val="24"/>
          <w:lang w:val="en-GB"/>
        </w:rPr>
        <w:t xml:space="preserve">For UL muting applied for </w:t>
      </w:r>
      <w:r w:rsidRPr="006F7D23">
        <w:rPr>
          <w:rFonts w:eastAsia="Batang"/>
          <w:bCs/>
          <w:szCs w:val="24"/>
          <w:lang w:val="en-GB"/>
        </w:rPr>
        <w:t>UL TBoMS,</w:t>
      </w:r>
      <w:r>
        <w:rPr>
          <w:rFonts w:eastAsia="Batang"/>
          <w:bCs/>
          <w:szCs w:val="24"/>
          <w:lang w:val="en-GB"/>
        </w:rPr>
        <w:t xml:space="preserve"> </w:t>
      </w:r>
      <w:r>
        <w:rPr>
          <w:rFonts w:eastAsia="Batang"/>
          <w:bCs/>
          <w:szCs w:val="24"/>
        </w:rPr>
        <w:t>t</w:t>
      </w:r>
      <w:r w:rsidRPr="004E497B">
        <w:rPr>
          <w:rFonts w:eastAsia="Batang"/>
          <w:bCs/>
          <w:szCs w:val="24"/>
        </w:rPr>
        <w:t xml:space="preserve">he index of the starting coded bit in a slot, except the first slot, within the </w:t>
      </w:r>
      <w:r w:rsidRPr="004E497B">
        <w:rPr>
          <w:rFonts w:ascii="Cambria Math" w:eastAsia="Batang" w:hAnsi="Cambria Math" w:cs="Cambria Math"/>
          <w:bCs/>
          <w:szCs w:val="24"/>
        </w:rPr>
        <w:t>𝑁𝑠</w:t>
      </w:r>
      <w:r w:rsidRPr="004E497B">
        <w:rPr>
          <w:rFonts w:eastAsia="Batang"/>
          <w:bCs/>
          <w:szCs w:val="24"/>
        </w:rPr>
        <w:t xml:space="preserve"> slots allocated for the transmission of TB processing over multiple slots </w:t>
      </w:r>
      <w:r>
        <w:rPr>
          <w:rFonts w:eastAsia="Batang"/>
          <w:bCs/>
          <w:szCs w:val="24"/>
        </w:rPr>
        <w:t xml:space="preserve">is determined </w:t>
      </w:r>
      <w:r w:rsidR="009A79A4">
        <w:rPr>
          <w:rFonts w:eastAsia="Batang"/>
          <w:bCs/>
          <w:szCs w:val="24"/>
        </w:rPr>
        <w:t>as follows</w:t>
      </w:r>
    </w:p>
    <w:p w14:paraId="0309E786" w14:textId="77777777" w:rsidR="00EA3F1D" w:rsidRPr="00990F4D" w:rsidRDefault="0081325E" w:rsidP="00EA3F1D">
      <w:pPr>
        <w:adjustRightInd w:val="0"/>
        <w:spacing w:before="0" w:after="120" w:line="240" w:lineRule="auto"/>
        <w:rPr>
          <w:rFonts w:eastAsia="Batang"/>
          <w:bCs/>
          <w:szCs w:val="24"/>
        </w:rPr>
      </w:pPr>
      <m:oMathPara>
        <m:oMathParaPr>
          <m:jc m:val="centerGroup"/>
        </m:oMathParaPr>
        <m:oMath>
          <m:sSub>
            <m:sSubPr>
              <m:ctrlPr>
                <w:rPr>
                  <w:rFonts w:ascii="Cambria Math" w:eastAsia="Batang" w:hAnsi="Cambria Math"/>
                  <w:bCs/>
                  <w:i/>
                  <w:iCs/>
                  <w:szCs w:val="24"/>
                </w:rPr>
              </m:ctrlPr>
            </m:sSubPr>
            <m:e>
              <m:r>
                <w:rPr>
                  <w:rFonts w:ascii="Cambria Math" w:eastAsia="Batang" w:hAnsi="Cambria Math"/>
                  <w:szCs w:val="24"/>
                </w:rPr>
                <m:t>k</m:t>
              </m:r>
            </m:e>
            <m:sub>
              <m:r>
                <w:rPr>
                  <w:rFonts w:ascii="Cambria Math" w:eastAsia="Batang" w:hAnsi="Cambria Math"/>
                  <w:szCs w:val="24"/>
                </w:rPr>
                <m:t>0</m:t>
              </m:r>
            </m:sub>
          </m:sSub>
          <m:r>
            <w:rPr>
              <w:rFonts w:ascii="Cambria Math" w:eastAsia="Batang" w:hAnsi="Cambria Math"/>
              <w:szCs w:val="24"/>
            </w:rPr>
            <m:t>=</m:t>
          </m:r>
          <m:d>
            <m:dPr>
              <m:ctrlPr>
                <w:rPr>
                  <w:rFonts w:ascii="Cambria Math" w:eastAsia="Batang" w:hAnsi="Cambria Math"/>
                  <w:bCs/>
                  <w:i/>
                  <w:iCs/>
                  <w:szCs w:val="24"/>
                </w:rPr>
              </m:ctrlPr>
            </m:dPr>
            <m:e>
              <m:sSubSup>
                <m:sSubSupPr>
                  <m:ctrlPr>
                    <w:rPr>
                      <w:rFonts w:ascii="Cambria Math" w:eastAsia="Batang" w:hAnsi="Cambria Math"/>
                      <w:bCs/>
                      <w:i/>
                      <w:iCs/>
                      <w:szCs w:val="24"/>
                    </w:rPr>
                  </m:ctrlPr>
                </m:sSubSupPr>
                <m:e>
                  <m:r>
                    <w:rPr>
                      <w:rFonts w:ascii="Cambria Math" w:eastAsia="Batang" w:hAnsi="Cambria Math"/>
                      <w:szCs w:val="24"/>
                    </w:rPr>
                    <m:t>k</m:t>
                  </m:r>
                </m:e>
                <m:sub>
                  <m:r>
                    <w:rPr>
                      <w:rFonts w:ascii="Cambria Math" w:eastAsia="Batang" w:hAnsi="Cambria Math"/>
                      <w:szCs w:val="24"/>
                    </w:rPr>
                    <m:t>0</m:t>
                  </m:r>
                </m:sub>
                <m:sup>
                  <m:r>
                    <w:rPr>
                      <w:rFonts w:ascii="Cambria Math" w:eastAsia="Batang" w:hAnsi="Cambria Math"/>
                      <w:szCs w:val="24"/>
                    </w:rPr>
                    <m:t>'</m:t>
                  </m:r>
                </m:sup>
              </m:sSubSup>
              <m:r>
                <w:rPr>
                  <w:rFonts w:ascii="Cambria Math" w:eastAsia="Batang" w:hAnsi="Cambria Math"/>
                  <w:szCs w:val="24"/>
                </w:rPr>
                <m:t>+H+τ</m:t>
              </m:r>
            </m:e>
          </m:d>
          <m:r>
            <w:rPr>
              <w:rFonts w:ascii="Cambria Math" w:eastAsia="Batang" w:hAnsi="Cambria Math"/>
              <w:szCs w:val="24"/>
            </w:rPr>
            <m:t> mod </m:t>
          </m:r>
          <m:sSub>
            <m:sSubPr>
              <m:ctrlPr>
                <w:rPr>
                  <w:rFonts w:ascii="Cambria Math" w:eastAsia="Batang" w:hAnsi="Cambria Math"/>
                  <w:bCs/>
                  <w:i/>
                  <w:iCs/>
                  <w:szCs w:val="24"/>
                </w:rPr>
              </m:ctrlPr>
            </m:sSubPr>
            <m:e>
              <m:r>
                <w:rPr>
                  <w:rFonts w:ascii="Cambria Math" w:eastAsia="Batang" w:hAnsi="Cambria Math"/>
                  <w:szCs w:val="24"/>
                </w:rPr>
                <m:t>N</m:t>
              </m:r>
            </m:e>
            <m:sub>
              <m:r>
                <w:rPr>
                  <w:rFonts w:ascii="Cambria Math" w:eastAsia="Batang" w:hAnsi="Cambria Math"/>
                  <w:szCs w:val="24"/>
                </w:rPr>
                <m:t>cb</m:t>
              </m:r>
            </m:sub>
          </m:sSub>
          <m:r>
            <w:rPr>
              <w:rFonts w:ascii="Cambria Math" w:eastAsia="Batang" w:hAnsi="Cambria Math"/>
              <w:szCs w:val="24"/>
            </w:rPr>
            <m:t> </m:t>
          </m:r>
        </m:oMath>
      </m:oMathPara>
    </w:p>
    <w:p w14:paraId="0462D58F" w14:textId="7E8AF924" w:rsidR="00EA3F1D" w:rsidRPr="00EA3F1D" w:rsidRDefault="00EA3F1D" w:rsidP="00EA3F1D">
      <w:pPr>
        <w:adjustRightInd w:val="0"/>
        <w:spacing w:before="0" w:after="120" w:line="240" w:lineRule="auto"/>
        <w:rPr>
          <w:bCs/>
          <w:szCs w:val="24"/>
          <w:lang w:val="en-GB"/>
        </w:rPr>
      </w:pPr>
      <w:r>
        <w:rPr>
          <w:bCs/>
          <w:szCs w:val="24"/>
          <w:lang w:val="en-GB"/>
        </w:rPr>
        <w:t xml:space="preserve">and </w:t>
      </w:r>
      <w:r w:rsidRPr="00A94184">
        <w:rPr>
          <w:bCs/>
          <w:i/>
          <w:szCs w:val="24"/>
          <w:lang w:val="en-GB"/>
        </w:rPr>
        <w:t>H</w:t>
      </w:r>
      <w:r>
        <w:rPr>
          <w:bCs/>
          <w:szCs w:val="24"/>
          <w:lang w:val="en-GB"/>
        </w:rPr>
        <w:t xml:space="preserve"> is down-selected from one of the following options</w:t>
      </w:r>
    </w:p>
    <w:p w14:paraId="58D724BC" w14:textId="38A02F46" w:rsidR="003008A1" w:rsidRPr="00AD7F43" w:rsidRDefault="003008A1" w:rsidP="00634F95">
      <w:pPr>
        <w:widowControl/>
        <w:numPr>
          <w:ilvl w:val="1"/>
          <w:numId w:val="84"/>
        </w:numPr>
        <w:suppressAutoHyphens w:val="0"/>
        <w:overflowPunct w:val="0"/>
        <w:autoSpaceDE w:val="0"/>
        <w:autoSpaceDN w:val="0"/>
        <w:adjustRightInd w:val="0"/>
        <w:spacing w:before="0" w:after="120" w:line="240" w:lineRule="auto"/>
        <w:textAlignment w:val="baseline"/>
        <w:rPr>
          <w:rFonts w:eastAsia="Batang"/>
          <w:szCs w:val="24"/>
        </w:rPr>
      </w:pPr>
      <w:r w:rsidRPr="007F33BF">
        <w:rPr>
          <w:rFonts w:eastAsia="Batang"/>
          <w:b/>
          <w:szCs w:val="24"/>
        </w:rPr>
        <w:t>Option 1</w:t>
      </w:r>
      <w:r w:rsidR="0040083E">
        <w:rPr>
          <w:rFonts w:eastAsia="Batang"/>
          <w:szCs w:val="24"/>
        </w:rPr>
        <w:t>:</w:t>
      </w:r>
      <w:r w:rsidRPr="00AD7F43">
        <w:rPr>
          <w:rFonts w:eastAsia="Batang"/>
          <w:szCs w:val="24"/>
        </w:rPr>
        <w:t xml:space="preserve"> </w:t>
      </w:r>
      <w:r w:rsidRPr="00AD7F43">
        <w:rPr>
          <w:rFonts w:ascii="Cambria Math" w:eastAsia="Batang" w:hAnsi="Cambria Math" w:cs="Cambria Math"/>
          <w:szCs w:val="24"/>
        </w:rPr>
        <w:t>𝐻</w:t>
      </w:r>
      <w:r w:rsidRPr="00AD7F43">
        <w:rPr>
          <w:rFonts w:eastAsia="Batang"/>
          <w:szCs w:val="24"/>
        </w:rPr>
        <w:t xml:space="preserve"> is the total number of coded bits available for transmission of the transport block in the previous slot within the </w:t>
      </w:r>
      <w:r w:rsidRPr="00AD7F43">
        <w:rPr>
          <w:rFonts w:ascii="Cambria Math" w:eastAsia="Batang" w:hAnsi="Cambria Math" w:cs="Cambria Math"/>
          <w:szCs w:val="24"/>
        </w:rPr>
        <w:t>𝑁𝑠</w:t>
      </w:r>
      <w:r w:rsidRPr="00AD7F43">
        <w:rPr>
          <w:rFonts w:eastAsia="Batang"/>
          <w:szCs w:val="24"/>
        </w:rPr>
        <w:t xml:space="preserve"> slots assuming no UCI multiplexing and assuming no muted REs.</w:t>
      </w:r>
    </w:p>
    <w:p w14:paraId="50A91351" w14:textId="04C46916" w:rsidR="003008A1" w:rsidRPr="00AD7F43" w:rsidRDefault="003008A1" w:rsidP="00634F95">
      <w:pPr>
        <w:widowControl/>
        <w:numPr>
          <w:ilvl w:val="1"/>
          <w:numId w:val="84"/>
        </w:numPr>
        <w:suppressAutoHyphens w:val="0"/>
        <w:overflowPunct w:val="0"/>
        <w:autoSpaceDE w:val="0"/>
        <w:autoSpaceDN w:val="0"/>
        <w:adjustRightInd w:val="0"/>
        <w:spacing w:before="0" w:after="120" w:line="240" w:lineRule="auto"/>
        <w:textAlignment w:val="baseline"/>
        <w:rPr>
          <w:rFonts w:eastAsia="Batang"/>
          <w:szCs w:val="24"/>
        </w:rPr>
      </w:pPr>
      <w:r w:rsidRPr="007F33BF">
        <w:rPr>
          <w:rFonts w:eastAsia="Batang"/>
          <w:b/>
          <w:szCs w:val="24"/>
        </w:rPr>
        <w:t>Option 2</w:t>
      </w:r>
      <w:r w:rsidR="0040083E">
        <w:rPr>
          <w:rFonts w:eastAsia="Batang"/>
          <w:szCs w:val="24"/>
        </w:rPr>
        <w:t>:</w:t>
      </w:r>
      <w:r w:rsidRPr="00AD7F43">
        <w:rPr>
          <w:rFonts w:eastAsia="Batang"/>
          <w:szCs w:val="24"/>
        </w:rPr>
        <w:t xml:space="preserve"> </w:t>
      </w:r>
      <w:r w:rsidRPr="00AD7F43">
        <w:rPr>
          <w:rFonts w:ascii="Cambria Math" w:eastAsia="Batang" w:hAnsi="Cambria Math" w:cs="Cambria Math"/>
          <w:szCs w:val="24"/>
        </w:rPr>
        <w:t>𝐻</w:t>
      </w:r>
      <w:r w:rsidRPr="00AD7F43">
        <w:rPr>
          <w:rFonts w:eastAsia="Batang"/>
          <w:szCs w:val="24"/>
        </w:rPr>
        <w:t xml:space="preserve"> is the total number of coded bits available for transmission of the transport block in the previous slot within the </w:t>
      </w:r>
      <w:r w:rsidRPr="00AD7F43">
        <w:rPr>
          <w:rFonts w:ascii="Cambria Math" w:eastAsia="Batang" w:hAnsi="Cambria Math" w:cs="Cambria Math"/>
          <w:szCs w:val="24"/>
        </w:rPr>
        <w:t>𝑁𝑠</w:t>
      </w:r>
      <w:r w:rsidRPr="00AD7F43">
        <w:rPr>
          <w:rFonts w:eastAsia="Batang"/>
          <w:szCs w:val="24"/>
        </w:rPr>
        <w:t xml:space="preserve"> slots assuming no UCI multiplexing and considering the muted REs</w:t>
      </w:r>
    </w:p>
    <w:p w14:paraId="408344D7" w14:textId="77777777" w:rsidR="003008A1" w:rsidRDefault="003008A1" w:rsidP="003008A1">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2"/>
        <w:tblW w:w="9627" w:type="dxa"/>
        <w:tblLook w:val="04A0" w:firstRow="1" w:lastRow="0" w:firstColumn="1" w:lastColumn="0" w:noHBand="0" w:noVBand="1"/>
      </w:tblPr>
      <w:tblGrid>
        <w:gridCol w:w="2547"/>
        <w:gridCol w:w="7080"/>
      </w:tblGrid>
      <w:tr w:rsidR="003008A1" w14:paraId="7BA77108" w14:textId="77777777" w:rsidTr="003008A1">
        <w:tc>
          <w:tcPr>
            <w:tcW w:w="2547" w:type="dxa"/>
            <w:shd w:val="clear" w:color="auto" w:fill="DBDBDB"/>
          </w:tcPr>
          <w:p w14:paraId="06F4BE4E" w14:textId="77777777" w:rsidR="003008A1" w:rsidRDefault="003008A1" w:rsidP="003008A1">
            <w:pPr>
              <w:snapToGrid/>
              <w:spacing w:before="0" w:line="259" w:lineRule="auto"/>
              <w:ind w:firstLine="400"/>
              <w:jc w:val="center"/>
              <w:rPr>
                <w:rFonts w:eastAsia="Times New Roman" w:cs="宋体"/>
                <w:kern w:val="0"/>
                <w:lang w:val="en-GB"/>
              </w:rPr>
            </w:pPr>
          </w:p>
        </w:tc>
        <w:tc>
          <w:tcPr>
            <w:tcW w:w="7079" w:type="dxa"/>
            <w:shd w:val="clear" w:color="auto" w:fill="DBDBDB"/>
          </w:tcPr>
          <w:p w14:paraId="763573C6" w14:textId="77777777" w:rsidR="003008A1" w:rsidRDefault="003008A1" w:rsidP="003008A1">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3008A1" w14:paraId="215B8F5A" w14:textId="77777777" w:rsidTr="003008A1">
        <w:trPr>
          <w:trHeight w:val="228"/>
        </w:trPr>
        <w:tc>
          <w:tcPr>
            <w:tcW w:w="2547" w:type="dxa"/>
          </w:tcPr>
          <w:p w14:paraId="61A834B8" w14:textId="77777777" w:rsidR="003008A1" w:rsidRDefault="003008A1" w:rsidP="003008A1">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0CFB5794" w14:textId="248CC2EF" w:rsidR="003008A1" w:rsidRDefault="009D165D" w:rsidP="003008A1">
            <w:pPr>
              <w:snapToGrid/>
              <w:spacing w:before="0" w:line="259" w:lineRule="auto"/>
              <w:rPr>
                <w:rFonts w:eastAsia="MS Mincho" w:cs="宋体"/>
                <w:kern w:val="0"/>
                <w:lang w:eastAsia="ja-JP"/>
              </w:rPr>
            </w:pPr>
            <w:r>
              <w:rPr>
                <w:rFonts w:eastAsia="MS Mincho" w:cs="宋体"/>
                <w:kern w:val="0"/>
                <w:lang w:eastAsia="ja-JP"/>
              </w:rPr>
              <w:t>Samsung</w:t>
            </w:r>
            <w:r w:rsidR="00F32E96">
              <w:rPr>
                <w:rFonts w:eastAsia="MS Mincho" w:cs="宋体"/>
                <w:kern w:val="0"/>
                <w:lang w:eastAsia="ja-JP"/>
              </w:rPr>
              <w:t xml:space="preserve">, </w:t>
            </w:r>
            <w:r w:rsidR="00F32E96">
              <w:rPr>
                <w:rFonts w:cs="宋体" w:hint="eastAsia"/>
                <w:kern w:val="0"/>
              </w:rPr>
              <w:t>S</w:t>
            </w:r>
            <w:r w:rsidR="00F32E96">
              <w:rPr>
                <w:rFonts w:cs="宋体"/>
                <w:kern w:val="0"/>
              </w:rPr>
              <w:t>preadtrum</w:t>
            </w:r>
            <w:r w:rsidR="009F61E2">
              <w:rPr>
                <w:rFonts w:cs="宋体"/>
                <w:kern w:val="0"/>
              </w:rPr>
              <w:t>, QC</w:t>
            </w:r>
          </w:p>
        </w:tc>
      </w:tr>
      <w:tr w:rsidR="003008A1" w14:paraId="0E24FC85" w14:textId="77777777" w:rsidTr="003008A1">
        <w:tc>
          <w:tcPr>
            <w:tcW w:w="2547" w:type="dxa"/>
          </w:tcPr>
          <w:p w14:paraId="50972737" w14:textId="77777777" w:rsidR="003008A1" w:rsidRDefault="003008A1" w:rsidP="003008A1">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51C859AC" w14:textId="77777777" w:rsidR="003008A1" w:rsidRDefault="003008A1" w:rsidP="003008A1">
            <w:pPr>
              <w:snapToGrid/>
              <w:spacing w:before="0" w:line="259" w:lineRule="auto"/>
              <w:rPr>
                <w:rFonts w:eastAsia="Times New Roman" w:cs="宋体"/>
                <w:kern w:val="0"/>
              </w:rPr>
            </w:pPr>
          </w:p>
        </w:tc>
      </w:tr>
    </w:tbl>
    <w:p w14:paraId="3BF83669" w14:textId="77777777" w:rsidR="003008A1" w:rsidRDefault="003008A1" w:rsidP="00634F95">
      <w:pPr>
        <w:pStyle w:val="aff"/>
        <w:numPr>
          <w:ilvl w:val="0"/>
          <w:numId w:val="8"/>
        </w:numPr>
        <w:snapToGrid/>
        <w:spacing w:before="0" w:line="259" w:lineRule="auto"/>
        <w:rPr>
          <w:rFonts w:eastAsia="宋体" w:cs="Times New Roman"/>
          <w:b/>
        </w:rPr>
      </w:pPr>
    </w:p>
    <w:tbl>
      <w:tblPr>
        <w:tblStyle w:val="12"/>
        <w:tblW w:w="9627" w:type="dxa"/>
        <w:tblLook w:val="04A0" w:firstRow="1" w:lastRow="0" w:firstColumn="1" w:lastColumn="0" w:noHBand="0" w:noVBand="1"/>
      </w:tblPr>
      <w:tblGrid>
        <w:gridCol w:w="2547"/>
        <w:gridCol w:w="7080"/>
      </w:tblGrid>
      <w:tr w:rsidR="003008A1" w14:paraId="2365BFE3" w14:textId="77777777" w:rsidTr="005C76F3">
        <w:tc>
          <w:tcPr>
            <w:tcW w:w="2547" w:type="dxa"/>
            <w:shd w:val="clear" w:color="auto" w:fill="DBDBDB"/>
          </w:tcPr>
          <w:p w14:paraId="3C4C278C" w14:textId="77777777" w:rsidR="003008A1" w:rsidRDefault="003008A1" w:rsidP="003008A1">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5095F1B0" w14:textId="77777777" w:rsidR="003008A1" w:rsidRDefault="003008A1" w:rsidP="003008A1">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5C76F3" w14:paraId="050DC2D6" w14:textId="77777777" w:rsidTr="005C76F3">
        <w:tc>
          <w:tcPr>
            <w:tcW w:w="2547" w:type="dxa"/>
          </w:tcPr>
          <w:p w14:paraId="117F1DDE" w14:textId="522A7F74" w:rsidR="005C76F3" w:rsidRDefault="005C76F3" w:rsidP="005C76F3">
            <w:pPr>
              <w:snapToGrid/>
              <w:spacing w:before="0" w:line="259" w:lineRule="auto"/>
              <w:ind w:firstLine="400"/>
              <w:rPr>
                <w:rFonts w:eastAsia="宋体" w:cs="宋体"/>
                <w:kern w:val="0"/>
                <w:lang w:val="en-GB"/>
              </w:rPr>
            </w:pPr>
            <w:r>
              <w:rPr>
                <w:rFonts w:eastAsia="宋体" w:cs="宋体"/>
                <w:kern w:val="0"/>
              </w:rPr>
              <w:t>ZTE</w:t>
            </w:r>
          </w:p>
        </w:tc>
        <w:tc>
          <w:tcPr>
            <w:tcW w:w="7080" w:type="dxa"/>
          </w:tcPr>
          <w:p w14:paraId="54A97C2E" w14:textId="43685683" w:rsidR="005C76F3" w:rsidRDefault="005C76F3" w:rsidP="005C76F3">
            <w:pPr>
              <w:snapToGrid/>
              <w:spacing w:before="0" w:line="259" w:lineRule="auto"/>
              <w:rPr>
                <w:rFonts w:cs="宋体"/>
                <w:kern w:val="0"/>
                <w:lang w:val="en-GB"/>
              </w:rPr>
            </w:pPr>
            <w:r>
              <w:rPr>
                <w:rFonts w:cs="宋体"/>
                <w:kern w:val="0"/>
              </w:rPr>
              <w:t xml:space="preserve">First, we should have the common understanding on whether the UL muting can be applied to TBoMS. In addition, we prefer the option without spec impact. </w:t>
            </w:r>
          </w:p>
        </w:tc>
      </w:tr>
      <w:tr w:rsidR="00D945B1" w14:paraId="7033139E" w14:textId="77777777" w:rsidTr="005C76F3">
        <w:tc>
          <w:tcPr>
            <w:tcW w:w="2547" w:type="dxa"/>
          </w:tcPr>
          <w:p w14:paraId="7BF84236" w14:textId="2DC2327B" w:rsidR="00D945B1" w:rsidRDefault="00D945B1" w:rsidP="00D945B1">
            <w:pPr>
              <w:snapToGrid/>
              <w:spacing w:before="0" w:line="259" w:lineRule="auto"/>
              <w:ind w:firstLine="400"/>
              <w:rPr>
                <w:rFonts w:eastAsia="宋体" w:cs="宋体"/>
                <w:lang w:val="en-GB"/>
              </w:rPr>
            </w:pPr>
            <w:r>
              <w:rPr>
                <w:rFonts w:eastAsia="宋体" w:cs="宋体" w:hint="eastAsia"/>
                <w:kern w:val="0"/>
                <w:lang w:val="en-GB"/>
              </w:rPr>
              <w:t>v</w:t>
            </w:r>
            <w:r>
              <w:rPr>
                <w:rFonts w:eastAsia="宋体" w:cs="宋体"/>
                <w:kern w:val="0"/>
                <w:lang w:val="en-GB"/>
              </w:rPr>
              <w:t>ivo</w:t>
            </w:r>
          </w:p>
        </w:tc>
        <w:tc>
          <w:tcPr>
            <w:tcW w:w="7080" w:type="dxa"/>
          </w:tcPr>
          <w:p w14:paraId="7E1113D7" w14:textId="0E175634" w:rsidR="00D945B1" w:rsidRDefault="00D945B1" w:rsidP="00D945B1">
            <w:pPr>
              <w:snapToGrid/>
              <w:spacing w:before="0" w:line="259" w:lineRule="auto"/>
              <w:rPr>
                <w:rFonts w:cs="宋体"/>
                <w:lang w:val="en-GB"/>
              </w:rPr>
            </w:pPr>
            <w:r>
              <w:rPr>
                <w:rFonts w:cs="宋体"/>
                <w:kern w:val="0"/>
                <w:lang w:val="en-GB"/>
              </w:rPr>
              <w:t xml:space="preserve">We think to determine </w:t>
            </w:r>
            <w:r>
              <w:rPr>
                <w:rFonts w:eastAsia="Batang"/>
                <w:bCs/>
                <w:szCs w:val="24"/>
              </w:rPr>
              <w:t>t</w:t>
            </w:r>
            <w:r w:rsidRPr="004E497B">
              <w:rPr>
                <w:rFonts w:eastAsia="Batang"/>
                <w:bCs/>
                <w:szCs w:val="24"/>
              </w:rPr>
              <w:t>he index of the starting coded bit in a slot</w:t>
            </w:r>
            <w:r>
              <w:rPr>
                <w:rFonts w:eastAsia="Batang"/>
                <w:bCs/>
                <w:szCs w:val="24"/>
              </w:rPr>
              <w:t>, for</w:t>
            </w:r>
            <w:r>
              <w:rPr>
                <w:rFonts w:cs="宋体"/>
                <w:kern w:val="0"/>
                <w:lang w:val="en-GB"/>
              </w:rPr>
              <w:t xml:space="preserve"> UL resource muting, it can follow that of UCI multiplexing.  i.e. option 1 is preferred.</w:t>
            </w:r>
          </w:p>
        </w:tc>
      </w:tr>
      <w:tr w:rsidR="009D165D" w14:paraId="6587FA59" w14:textId="77777777" w:rsidTr="005C76F3">
        <w:tc>
          <w:tcPr>
            <w:tcW w:w="2547" w:type="dxa"/>
          </w:tcPr>
          <w:p w14:paraId="72847F9E" w14:textId="2692E88A" w:rsidR="009D165D" w:rsidRDefault="009D165D" w:rsidP="009D165D">
            <w:pPr>
              <w:snapToGrid/>
              <w:spacing w:before="0" w:line="259" w:lineRule="auto"/>
              <w:ind w:firstLine="400"/>
              <w:rPr>
                <w:rFonts w:eastAsia="宋体" w:cs="宋体"/>
                <w:kern w:val="0"/>
                <w:sz w:val="20"/>
                <w:szCs w:val="20"/>
                <w:lang w:val="en-GB"/>
              </w:rPr>
            </w:pPr>
            <w:r>
              <w:rPr>
                <w:rFonts w:eastAsia="宋体" w:cs="宋体"/>
                <w:kern w:val="0"/>
                <w:lang w:val="en-GB"/>
              </w:rPr>
              <w:t>Samsung</w:t>
            </w:r>
          </w:p>
        </w:tc>
        <w:tc>
          <w:tcPr>
            <w:tcW w:w="7080" w:type="dxa"/>
          </w:tcPr>
          <w:p w14:paraId="6020CDE7" w14:textId="6CEFB40F" w:rsidR="009D165D" w:rsidRDefault="009D165D" w:rsidP="009D165D">
            <w:pPr>
              <w:snapToGrid/>
              <w:spacing w:before="0" w:line="259" w:lineRule="auto"/>
              <w:rPr>
                <w:rFonts w:eastAsia="Times New Roman" w:cs="宋体"/>
                <w:kern w:val="0"/>
                <w:sz w:val="20"/>
                <w:szCs w:val="20"/>
                <w:lang w:val="en-GB"/>
              </w:rPr>
            </w:pPr>
            <w:r>
              <w:rPr>
                <w:rFonts w:cs="宋体"/>
                <w:kern w:val="0"/>
                <w:lang w:val="en-GB"/>
              </w:rPr>
              <w:t>We prefer Option 1 for less impact/simplicity.</w:t>
            </w:r>
          </w:p>
        </w:tc>
      </w:tr>
      <w:tr w:rsidR="00F32E96" w14:paraId="33FA9958" w14:textId="77777777" w:rsidTr="005C76F3">
        <w:tc>
          <w:tcPr>
            <w:tcW w:w="2547" w:type="dxa"/>
          </w:tcPr>
          <w:p w14:paraId="2C9C0399" w14:textId="79194D98" w:rsidR="00F32E96" w:rsidRDefault="00F32E96" w:rsidP="00F32E96">
            <w:pPr>
              <w:snapToGrid/>
              <w:spacing w:before="0" w:line="259" w:lineRule="auto"/>
              <w:ind w:firstLine="400"/>
              <w:rPr>
                <w:rFonts w:eastAsia="宋体" w:cs="宋体"/>
                <w:kern w:val="0"/>
                <w:sz w:val="20"/>
                <w:szCs w:val="20"/>
                <w:lang w:val="en-GB"/>
              </w:rPr>
            </w:pPr>
            <w:r>
              <w:rPr>
                <w:rFonts w:cs="宋体" w:hint="eastAsia"/>
                <w:kern w:val="0"/>
              </w:rPr>
              <w:t>S</w:t>
            </w:r>
            <w:r>
              <w:rPr>
                <w:rFonts w:cs="宋体"/>
                <w:kern w:val="0"/>
              </w:rPr>
              <w:t>preadtrum</w:t>
            </w:r>
          </w:p>
        </w:tc>
        <w:tc>
          <w:tcPr>
            <w:tcW w:w="7080" w:type="dxa"/>
          </w:tcPr>
          <w:p w14:paraId="7842C132" w14:textId="0A456C54" w:rsidR="00F32E96" w:rsidRDefault="00F32E96" w:rsidP="00930807">
            <w:pPr>
              <w:snapToGrid/>
              <w:spacing w:before="0" w:line="259" w:lineRule="auto"/>
              <w:rPr>
                <w:rFonts w:eastAsia="Times New Roman" w:cs="宋体"/>
                <w:kern w:val="0"/>
                <w:sz w:val="20"/>
                <w:szCs w:val="20"/>
                <w:lang w:val="en-GB"/>
              </w:rPr>
            </w:pPr>
            <w:r>
              <w:rPr>
                <w:rFonts w:cs="宋体" w:hint="eastAsia"/>
                <w:kern w:val="0"/>
                <w:lang w:val="en-GB"/>
              </w:rPr>
              <w:t>W</w:t>
            </w:r>
            <w:r>
              <w:rPr>
                <w:rFonts w:cs="宋体"/>
                <w:kern w:val="0"/>
                <w:lang w:val="en-GB"/>
              </w:rPr>
              <w:t xml:space="preserve">e prefer Option 2.  From our perspective, </w:t>
            </w:r>
            <w:r w:rsidRPr="00AD7F43">
              <w:rPr>
                <w:rFonts w:eastAsia="Batang"/>
                <w:szCs w:val="24"/>
              </w:rPr>
              <w:t xml:space="preserve">the </w:t>
            </w:r>
            <w:r>
              <w:rPr>
                <w:rFonts w:eastAsia="Batang"/>
                <w:szCs w:val="24"/>
              </w:rPr>
              <w:t xml:space="preserve">UL </w:t>
            </w:r>
            <w:r w:rsidRPr="00AD7F43">
              <w:rPr>
                <w:rFonts w:eastAsia="Batang"/>
                <w:szCs w:val="24"/>
              </w:rPr>
              <w:t>muted Res</w:t>
            </w:r>
            <w:r>
              <w:rPr>
                <w:rFonts w:eastAsia="Batang"/>
                <w:szCs w:val="24"/>
              </w:rPr>
              <w:t xml:space="preserve"> is not considered in </w:t>
            </w:r>
            <w:r w:rsidRPr="00930807">
              <w:rPr>
                <w:rFonts w:eastAsia="Batang"/>
                <w:i/>
                <w:szCs w:val="24"/>
              </w:rPr>
              <w:t>H</w:t>
            </w:r>
            <w:r>
              <w:rPr>
                <w:rFonts w:eastAsia="Batang"/>
                <w:szCs w:val="24"/>
              </w:rPr>
              <w:t xml:space="preserve"> determination. It should be clarified in specification.</w:t>
            </w:r>
          </w:p>
        </w:tc>
      </w:tr>
    </w:tbl>
    <w:p w14:paraId="5973F48B" w14:textId="77777777" w:rsidR="003008A1" w:rsidRDefault="003008A1">
      <w:pPr>
        <w:spacing w:before="93"/>
        <w:rPr>
          <w:sz w:val="21"/>
          <w:lang w:val="en-GB" w:eastAsia="en-US"/>
        </w:rPr>
      </w:pPr>
    </w:p>
    <w:p w14:paraId="727358FF" w14:textId="77777777" w:rsidR="005C53A2" w:rsidRPr="000B186E" w:rsidRDefault="00507CD5" w:rsidP="00E45E7A">
      <w:pPr>
        <w:pStyle w:val="2"/>
        <w:numPr>
          <w:ilvl w:val="1"/>
          <w:numId w:val="86"/>
        </w:numPr>
        <w:rPr>
          <w:lang w:val="en-US"/>
        </w:rPr>
      </w:pPr>
      <w:r w:rsidRPr="000B186E">
        <w:rPr>
          <w:lang w:val="en-US"/>
        </w:rPr>
        <w:t>Others</w:t>
      </w:r>
    </w:p>
    <w:p w14:paraId="72735900" w14:textId="77777777" w:rsidR="005C53A2" w:rsidRDefault="00507CD5">
      <w:pPr>
        <w:spacing w:before="0" w:after="120" w:line="240" w:lineRule="auto"/>
        <w:rPr>
          <w:rFonts w:eastAsia="Malgun Gothic" w:cs="Times New Roman"/>
          <w:b/>
          <w:u w:val="single"/>
          <w:lang w:eastAsia="ko-KR"/>
        </w:rPr>
      </w:pPr>
      <w:r>
        <w:rPr>
          <w:rFonts w:eastAsia="Malgun Gothic" w:cs="Times New Roman"/>
          <w:b/>
          <w:u w:val="single"/>
          <w:lang w:eastAsia="ko-KR"/>
        </w:rPr>
        <w:t>Timing misalignment issue</w:t>
      </w:r>
    </w:p>
    <w:p w14:paraId="72735901" w14:textId="77777777" w:rsidR="005C53A2" w:rsidRDefault="00507CD5">
      <w:pPr>
        <w:spacing w:before="0" w:after="120" w:line="240" w:lineRule="auto"/>
        <w:rPr>
          <w:rFonts w:cs="Times New Roman"/>
          <w:b/>
          <w:u w:val="single"/>
        </w:rPr>
      </w:pPr>
      <w:r>
        <w:rPr>
          <w:rFonts w:cs="Times New Roman"/>
          <w:b/>
          <w:i/>
        </w:rPr>
        <w:t>ETRI</w:t>
      </w:r>
      <w:r>
        <w:rPr>
          <w:rFonts w:cs="Times New Roman"/>
          <w:i/>
        </w:rPr>
        <w:t xml:space="preserve">: </w:t>
      </w:r>
      <w:r>
        <w:rPr>
          <w:rFonts w:eastAsia="微软雅黑" w:cs="Times New Roman"/>
        </w:rPr>
        <w:t>We propose discussing how/whether to address timing misalignment between CLI-RS and UL signals received by a gNB.</w:t>
      </w:r>
    </w:p>
    <w:p w14:paraId="72735902" w14:textId="77777777" w:rsidR="005C53A2" w:rsidRDefault="00507CD5">
      <w:pPr>
        <w:spacing w:before="0" w:after="120" w:line="240" w:lineRule="auto"/>
        <w:jc w:val="center"/>
        <w:rPr>
          <w:rFonts w:ascii="Times" w:eastAsia="Malgun Gothic" w:hAnsi="Times"/>
          <w:sz w:val="20"/>
          <w:szCs w:val="20"/>
          <w:u w:val="single"/>
          <w:lang w:eastAsia="ko-KR"/>
        </w:rPr>
      </w:pPr>
      <w:r>
        <w:rPr>
          <w:noProof/>
        </w:rPr>
        <w:drawing>
          <wp:inline distT="0" distB="0" distL="0" distR="0" wp14:anchorId="72736374" wp14:editId="72736375">
            <wp:extent cx="4732020" cy="288671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noChangeArrowheads="1"/>
                    </pic:cNvPicPr>
                  </pic:nvPicPr>
                  <pic:blipFill>
                    <a:blip r:embed="rId12"/>
                    <a:stretch>
                      <a:fillRect/>
                    </a:stretch>
                  </pic:blipFill>
                  <pic:spPr>
                    <a:xfrm>
                      <a:off x="0" y="0"/>
                      <a:ext cx="4732020" cy="2886710"/>
                    </a:xfrm>
                    <a:prstGeom prst="rect">
                      <a:avLst/>
                    </a:prstGeom>
                  </pic:spPr>
                </pic:pic>
              </a:graphicData>
            </a:graphic>
          </wp:inline>
        </w:drawing>
      </w:r>
    </w:p>
    <w:p w14:paraId="3F96B8AE" w14:textId="77777777" w:rsidR="00FA04C6" w:rsidRDefault="00FA04C6">
      <w:pPr>
        <w:widowControl/>
        <w:snapToGrid/>
        <w:spacing w:before="0" w:line="240" w:lineRule="auto"/>
        <w:jc w:val="left"/>
      </w:pPr>
    </w:p>
    <w:p w14:paraId="72735904" w14:textId="77777777" w:rsidR="005C53A2" w:rsidRDefault="005C53A2">
      <w:pPr>
        <w:spacing w:before="93"/>
      </w:pPr>
    </w:p>
    <w:p w14:paraId="72735905" w14:textId="2CE8272A" w:rsidR="005C53A2" w:rsidRDefault="00507CD5" w:rsidP="00E45E7A">
      <w:pPr>
        <w:pStyle w:val="1"/>
        <w:numPr>
          <w:ilvl w:val="0"/>
          <w:numId w:val="86"/>
        </w:numPr>
        <w:snapToGrid w:val="0"/>
        <w:spacing w:before="120" w:after="120"/>
        <w:ind w:left="431" w:hanging="431"/>
      </w:pPr>
      <w:r>
        <w:t xml:space="preserve">UE-to-UE CLI handling </w:t>
      </w:r>
    </w:p>
    <w:p w14:paraId="6DBF6FAC" w14:textId="77777777" w:rsidR="00232EFF" w:rsidRPr="00232EFF" w:rsidRDefault="00232EFF" w:rsidP="00232EFF">
      <w:pPr>
        <w:suppressAutoHyphens w:val="0"/>
        <w:adjustRightInd w:val="0"/>
        <w:spacing w:before="0" w:after="120" w:line="240" w:lineRule="auto"/>
      </w:pPr>
      <w:bookmarkStart w:id="21" w:name="_Hlk190449869"/>
      <w:r w:rsidRPr="00232EFF">
        <w:rPr>
          <w:lang w:eastAsia="ja-JP"/>
        </w:rPr>
        <w:t>T</w:t>
      </w:r>
      <w:r w:rsidRPr="00232EFF">
        <w:t>he WI objectives related to UL resource muting are listed below.</w:t>
      </w:r>
    </w:p>
    <w:tbl>
      <w:tblPr>
        <w:tblStyle w:val="TableGrid4"/>
        <w:tblW w:w="9305" w:type="dxa"/>
        <w:tblLayout w:type="fixed"/>
        <w:tblLook w:val="04A0" w:firstRow="1" w:lastRow="0" w:firstColumn="1" w:lastColumn="0" w:noHBand="0" w:noVBand="1"/>
      </w:tblPr>
      <w:tblGrid>
        <w:gridCol w:w="9305"/>
      </w:tblGrid>
      <w:tr w:rsidR="00232EFF" w:rsidRPr="00232EFF" w14:paraId="51952008" w14:textId="77777777" w:rsidTr="00AF7348">
        <w:trPr>
          <w:trHeight w:val="4385"/>
        </w:trPr>
        <w:tc>
          <w:tcPr>
            <w:tcW w:w="9305" w:type="dxa"/>
          </w:tcPr>
          <w:p w14:paraId="642C0947" w14:textId="77777777" w:rsidR="00232EFF" w:rsidRPr="00232EFF" w:rsidRDefault="00232EFF" w:rsidP="00634F95">
            <w:pPr>
              <w:numPr>
                <w:ilvl w:val="2"/>
                <w:numId w:val="32"/>
              </w:numPr>
              <w:tabs>
                <w:tab w:val="left" w:pos="455"/>
                <w:tab w:val="left" w:pos="1440"/>
              </w:tabs>
              <w:adjustRightInd w:val="0"/>
              <w:spacing w:beforeLines="30" w:before="93" w:line="240" w:lineRule="auto"/>
              <w:ind w:left="455" w:hanging="455"/>
              <w:rPr>
                <w:rFonts w:eastAsia="Malgun Gothic"/>
                <w:kern w:val="0"/>
                <w:szCs w:val="20"/>
                <w:lang w:eastAsia="ko-KR"/>
              </w:rPr>
            </w:pPr>
            <w:r w:rsidRPr="00232EFF">
              <w:rPr>
                <w:rFonts w:eastAsia="Malgun Gothic"/>
                <w:kern w:val="0"/>
                <w:szCs w:val="20"/>
                <w:lang w:eastAsia="ko-KR"/>
              </w:rPr>
              <w:t>L1 based UE-to-UE CLI measurement and reporting based on existing CSI framework, including [RAN1, RAN2, RAN4]</w:t>
            </w:r>
          </w:p>
          <w:p w14:paraId="086CC2EF" w14:textId="77777777" w:rsidR="00232EFF" w:rsidRPr="00232EFF" w:rsidRDefault="00232EFF" w:rsidP="00634F95">
            <w:pPr>
              <w:widowControl/>
              <w:numPr>
                <w:ilvl w:val="3"/>
                <w:numId w:val="32"/>
              </w:numPr>
              <w:tabs>
                <w:tab w:val="left" w:pos="1440"/>
                <w:tab w:val="left" w:pos="2160"/>
              </w:tabs>
              <w:adjustRightInd w:val="0"/>
              <w:spacing w:beforeLines="30" w:before="93" w:line="240" w:lineRule="auto"/>
              <w:ind w:left="881" w:right="-96" w:hanging="426"/>
              <w:rPr>
                <w:rFonts w:eastAsia="等线"/>
                <w:kern w:val="0"/>
                <w:szCs w:val="20"/>
              </w:rPr>
            </w:pPr>
            <w:r w:rsidRPr="00232EFF">
              <w:rPr>
                <w:rFonts w:eastAsia="等线"/>
                <w:kern w:val="0"/>
                <w:szCs w:val="20"/>
              </w:rPr>
              <w:t xml:space="preserve">Periodic, semi-persistent, or aperiodic measurement resource (set), i.e., SRS-RSRP resource or CLI-RSSI resource, and </w:t>
            </w:r>
            <w:bookmarkStart w:id="22" w:name="_Hlk182315708"/>
            <w:r w:rsidRPr="00232EFF">
              <w:rPr>
                <w:rFonts w:eastAsia="等线"/>
                <w:kern w:val="0"/>
                <w:szCs w:val="20"/>
              </w:rPr>
              <w:t>configuration/determination of ‘typeD’ QCL assumptions for the CLI measurement resource</w:t>
            </w:r>
          </w:p>
          <w:bookmarkEnd w:id="22"/>
          <w:p w14:paraId="4F7F1201" w14:textId="77777777" w:rsidR="00232EFF" w:rsidRPr="00232EFF" w:rsidRDefault="00232EFF" w:rsidP="00634F95">
            <w:pPr>
              <w:widowControl/>
              <w:numPr>
                <w:ilvl w:val="3"/>
                <w:numId w:val="32"/>
              </w:numPr>
              <w:tabs>
                <w:tab w:val="left" w:pos="1440"/>
                <w:tab w:val="left" w:pos="2160"/>
              </w:tabs>
              <w:adjustRightInd w:val="0"/>
              <w:spacing w:beforeLines="30" w:before="93" w:line="240" w:lineRule="auto"/>
              <w:ind w:left="881" w:right="-96" w:hanging="426"/>
              <w:rPr>
                <w:rFonts w:eastAsia="等线"/>
                <w:kern w:val="0"/>
                <w:szCs w:val="20"/>
              </w:rPr>
            </w:pPr>
            <w:r w:rsidRPr="00232EFF">
              <w:rPr>
                <w:rFonts w:eastAsia="等线"/>
                <w:kern w:val="0"/>
                <w:szCs w:val="20"/>
              </w:rPr>
              <w:t>At least aperiodic reporting</w:t>
            </w:r>
          </w:p>
          <w:p w14:paraId="58E29FA1" w14:textId="77777777" w:rsidR="00232EFF" w:rsidRPr="00232EFF" w:rsidRDefault="00232EFF" w:rsidP="00634F95">
            <w:pPr>
              <w:widowControl/>
              <w:numPr>
                <w:ilvl w:val="3"/>
                <w:numId w:val="32"/>
              </w:numPr>
              <w:tabs>
                <w:tab w:val="left" w:pos="1440"/>
                <w:tab w:val="left" w:pos="2160"/>
              </w:tabs>
              <w:adjustRightInd w:val="0"/>
              <w:spacing w:beforeLines="30" w:before="93" w:line="240" w:lineRule="auto"/>
              <w:ind w:left="881" w:right="-96" w:hanging="426"/>
              <w:rPr>
                <w:rFonts w:eastAsia="等线"/>
                <w:kern w:val="0"/>
                <w:szCs w:val="20"/>
              </w:rPr>
            </w:pPr>
            <w:r w:rsidRPr="00232EFF">
              <w:rPr>
                <w:rFonts w:eastAsia="等线"/>
                <w:kern w:val="0"/>
                <w:szCs w:val="20"/>
              </w:rPr>
              <w:t>New report quantities, e.g., L1-SRS-RSRP, L1-CLI-RSSI and/or measurement resource indices</w:t>
            </w:r>
          </w:p>
          <w:p w14:paraId="0912D994" w14:textId="77777777" w:rsidR="00232EFF" w:rsidRPr="00232EFF" w:rsidRDefault="00232EFF" w:rsidP="00634F95">
            <w:pPr>
              <w:widowControl/>
              <w:numPr>
                <w:ilvl w:val="3"/>
                <w:numId w:val="32"/>
              </w:numPr>
              <w:tabs>
                <w:tab w:val="left" w:pos="1440"/>
                <w:tab w:val="left" w:pos="2160"/>
              </w:tabs>
              <w:adjustRightInd w:val="0"/>
              <w:spacing w:beforeLines="30" w:before="93" w:line="240" w:lineRule="auto"/>
              <w:ind w:left="881" w:right="-96" w:hanging="426"/>
              <w:rPr>
                <w:rFonts w:eastAsia="等线"/>
                <w:kern w:val="0"/>
                <w:szCs w:val="20"/>
              </w:rPr>
            </w:pPr>
            <w:r w:rsidRPr="00232EFF">
              <w:rPr>
                <w:rFonts w:eastAsia="等线"/>
                <w:kern w:val="0"/>
                <w:szCs w:val="20"/>
              </w:rPr>
              <w:t xml:space="preserve">UCI bits generation </w:t>
            </w:r>
          </w:p>
          <w:p w14:paraId="3331C06F" w14:textId="77777777" w:rsidR="00232EFF" w:rsidRPr="00232EFF" w:rsidRDefault="00232EFF" w:rsidP="00634F95">
            <w:pPr>
              <w:widowControl/>
              <w:numPr>
                <w:ilvl w:val="3"/>
                <w:numId w:val="32"/>
              </w:numPr>
              <w:tabs>
                <w:tab w:val="left" w:pos="1440"/>
                <w:tab w:val="left" w:pos="2160"/>
              </w:tabs>
              <w:adjustRightInd w:val="0"/>
              <w:spacing w:beforeLines="30" w:before="93" w:line="240" w:lineRule="auto"/>
              <w:ind w:left="881" w:right="-96" w:hanging="426"/>
              <w:rPr>
                <w:rFonts w:eastAsia="等线"/>
                <w:kern w:val="0"/>
                <w:szCs w:val="20"/>
              </w:rPr>
            </w:pPr>
            <w:r w:rsidRPr="00232EFF">
              <w:rPr>
                <w:rFonts w:eastAsia="等线"/>
                <w:kern w:val="0"/>
                <w:szCs w:val="20"/>
              </w:rPr>
              <w:t>Priority rules for multiple CSI reporting</w:t>
            </w:r>
          </w:p>
          <w:p w14:paraId="16B0289C" w14:textId="77777777" w:rsidR="00232EFF" w:rsidRPr="00232EFF" w:rsidRDefault="00232EFF" w:rsidP="00634F95">
            <w:pPr>
              <w:widowControl/>
              <w:numPr>
                <w:ilvl w:val="3"/>
                <w:numId w:val="32"/>
              </w:numPr>
              <w:tabs>
                <w:tab w:val="left" w:pos="1440"/>
                <w:tab w:val="left" w:pos="2160"/>
              </w:tabs>
              <w:adjustRightInd w:val="0"/>
              <w:spacing w:beforeLines="30" w:before="93" w:line="240" w:lineRule="auto"/>
              <w:ind w:left="881" w:right="-96" w:hanging="426"/>
              <w:rPr>
                <w:rFonts w:eastAsia="等线"/>
                <w:kern w:val="0"/>
                <w:szCs w:val="20"/>
              </w:rPr>
            </w:pPr>
            <w:r w:rsidRPr="00232EFF">
              <w:rPr>
                <w:rFonts w:eastAsia="等线"/>
                <w:kern w:val="0"/>
                <w:szCs w:val="20"/>
              </w:rPr>
              <w:t>CLI measurement accuracy requirement</w:t>
            </w:r>
          </w:p>
          <w:p w14:paraId="7F12AAAE" w14:textId="77777777" w:rsidR="00232EFF" w:rsidRPr="00232EFF" w:rsidRDefault="00232EFF" w:rsidP="00634F95">
            <w:pPr>
              <w:numPr>
                <w:ilvl w:val="2"/>
                <w:numId w:val="32"/>
              </w:numPr>
              <w:tabs>
                <w:tab w:val="left" w:pos="455"/>
                <w:tab w:val="left" w:pos="1440"/>
              </w:tabs>
              <w:adjustRightInd w:val="0"/>
              <w:spacing w:beforeLines="30" w:before="93" w:line="240" w:lineRule="auto"/>
              <w:ind w:left="455" w:hanging="455"/>
              <w:rPr>
                <w:rFonts w:eastAsia="Malgun Gothic"/>
                <w:kern w:val="0"/>
                <w:szCs w:val="20"/>
                <w:lang w:eastAsia="ko-KR"/>
              </w:rPr>
            </w:pPr>
            <w:r w:rsidRPr="00232EFF">
              <w:rPr>
                <w:rFonts w:eastAsia="Malgun Gothic"/>
                <w:kern w:val="0"/>
                <w:szCs w:val="20"/>
                <w:lang w:eastAsia="ko-KR"/>
              </w:rPr>
              <w:t xml:space="preserve">Notes: Following are assumed for L1 based UE-to-UE CLI measurement and reporting </w:t>
            </w:r>
          </w:p>
          <w:p w14:paraId="0A2AD664" w14:textId="77777777" w:rsidR="00232EFF" w:rsidRPr="00232EFF" w:rsidRDefault="00232EFF" w:rsidP="00634F95">
            <w:pPr>
              <w:numPr>
                <w:ilvl w:val="1"/>
                <w:numId w:val="32"/>
              </w:numPr>
              <w:tabs>
                <w:tab w:val="left" w:pos="881"/>
              </w:tabs>
              <w:adjustRightInd w:val="0"/>
              <w:spacing w:beforeLines="30" w:before="93" w:line="240" w:lineRule="auto"/>
              <w:ind w:left="881" w:right="-99" w:hanging="426"/>
              <w:rPr>
                <w:rFonts w:eastAsia="Malgun Gothic"/>
                <w:kern w:val="0"/>
                <w:szCs w:val="20"/>
                <w:lang w:eastAsia="ko-KR"/>
              </w:rPr>
            </w:pPr>
            <w:r w:rsidRPr="00232EFF">
              <w:rPr>
                <w:rFonts w:eastAsia="Malgun Gothic"/>
                <w:kern w:val="0"/>
                <w:szCs w:val="20"/>
                <w:lang w:eastAsia="ko-KR"/>
              </w:rPr>
              <w:t>The measurement resources for SRS-RSRP are based on the existing legacy RS patterns. No specification impact for SRS configuration information exchange between gNBs</w:t>
            </w:r>
          </w:p>
          <w:p w14:paraId="286F7380" w14:textId="77777777" w:rsidR="00232EFF" w:rsidRPr="00232EFF" w:rsidRDefault="00232EFF" w:rsidP="00634F95">
            <w:pPr>
              <w:numPr>
                <w:ilvl w:val="1"/>
                <w:numId w:val="32"/>
              </w:numPr>
              <w:tabs>
                <w:tab w:val="left" w:pos="881"/>
              </w:tabs>
              <w:adjustRightInd w:val="0"/>
              <w:spacing w:beforeLines="30" w:before="93" w:line="240" w:lineRule="auto"/>
              <w:ind w:left="881" w:right="-99" w:hanging="426"/>
              <w:rPr>
                <w:rFonts w:eastAsia="Malgun Gothic"/>
                <w:kern w:val="0"/>
                <w:szCs w:val="20"/>
                <w:lang w:eastAsia="ko-KR"/>
              </w:rPr>
            </w:pPr>
            <w:r w:rsidRPr="00232EFF">
              <w:rPr>
                <w:rFonts w:eastAsia="Malgun Gothic"/>
                <w:kern w:val="0"/>
                <w:szCs w:val="20"/>
                <w:lang w:eastAsia="ko-KR"/>
              </w:rPr>
              <w:t>Periodic and semi-persistent reporting can be considered in addition to aperiodic reporting</w:t>
            </w:r>
          </w:p>
          <w:p w14:paraId="56AEBFAE" w14:textId="77777777" w:rsidR="00232EFF" w:rsidRPr="00232EFF" w:rsidRDefault="00232EFF" w:rsidP="00634F95">
            <w:pPr>
              <w:numPr>
                <w:ilvl w:val="1"/>
                <w:numId w:val="32"/>
              </w:numPr>
              <w:tabs>
                <w:tab w:val="left" w:pos="881"/>
              </w:tabs>
              <w:adjustRightInd w:val="0"/>
              <w:spacing w:beforeLines="30" w:before="93" w:line="240" w:lineRule="auto"/>
              <w:ind w:left="881" w:right="-99" w:hanging="426"/>
              <w:rPr>
                <w:rFonts w:eastAsia="Malgun Gothic"/>
                <w:kern w:val="0"/>
                <w:szCs w:val="20"/>
                <w:lang w:eastAsia="ko-KR"/>
              </w:rPr>
            </w:pPr>
            <w:r w:rsidRPr="00232EFF">
              <w:rPr>
                <w:rFonts w:eastAsia="Malgun Gothic"/>
                <w:kern w:val="0"/>
                <w:szCs w:val="20"/>
                <w:lang w:eastAsia="ko-KR"/>
              </w:rPr>
              <w:t>For the new reporting quantities, at least wideband reporting is supported</w:t>
            </w:r>
          </w:p>
          <w:p w14:paraId="08FC494F" w14:textId="77777777" w:rsidR="00232EFF" w:rsidRPr="00232EFF" w:rsidRDefault="00232EFF" w:rsidP="00634F95">
            <w:pPr>
              <w:numPr>
                <w:ilvl w:val="1"/>
                <w:numId w:val="32"/>
              </w:numPr>
              <w:tabs>
                <w:tab w:val="left" w:pos="881"/>
              </w:tabs>
              <w:adjustRightInd w:val="0"/>
              <w:spacing w:beforeLines="30" w:before="93" w:line="240" w:lineRule="auto"/>
              <w:ind w:left="881" w:right="-99" w:hanging="426"/>
              <w:rPr>
                <w:rFonts w:eastAsia="Malgun Gothic"/>
                <w:kern w:val="0"/>
                <w:szCs w:val="20"/>
                <w:lang w:eastAsia="ko-KR"/>
              </w:rPr>
            </w:pPr>
            <w:r w:rsidRPr="00232EFF">
              <w:rPr>
                <w:rFonts w:eastAsia="Malgun Gothic"/>
                <w:kern w:val="0"/>
                <w:szCs w:val="20"/>
                <w:lang w:eastAsia="ko-KR"/>
              </w:rPr>
              <w:t>The existing CSI processing unit, CPU occupation rule and timeline for L1 beam reporting are reused for L1 UE-to-UE CLI measurement and reporting as starting point</w:t>
            </w:r>
          </w:p>
        </w:tc>
      </w:tr>
    </w:tbl>
    <w:p w14:paraId="60FAC5EB" w14:textId="77777777" w:rsidR="00232EFF" w:rsidRPr="00232EFF" w:rsidRDefault="00232EFF" w:rsidP="00232EFF">
      <w:pPr>
        <w:suppressAutoHyphens w:val="0"/>
        <w:adjustRightInd w:val="0"/>
        <w:spacing w:beforeLines="30" w:before="93"/>
        <w:rPr>
          <w:rFonts w:eastAsia="宋体" w:cs="Times New Roman"/>
          <w:b/>
          <w:bCs/>
          <w:kern w:val="0"/>
          <w:sz w:val="28"/>
          <w:szCs w:val="28"/>
        </w:rPr>
      </w:pPr>
    </w:p>
    <w:p w14:paraId="0F87C19C" w14:textId="77777777" w:rsidR="00232EFF" w:rsidRPr="00232EFF" w:rsidRDefault="00232EFF" w:rsidP="00E45E7A">
      <w:pPr>
        <w:pStyle w:val="2"/>
        <w:numPr>
          <w:ilvl w:val="1"/>
          <w:numId w:val="86"/>
        </w:numPr>
        <w:rPr>
          <w:lang w:val="en-US"/>
        </w:rPr>
      </w:pPr>
      <w:r w:rsidRPr="00232EFF">
        <w:rPr>
          <w:lang w:val="en-US"/>
        </w:rPr>
        <w:t>L1 UE</w:t>
      </w:r>
      <w:r w:rsidRPr="00232EFF">
        <w:rPr>
          <w:rFonts w:hint="eastAsia"/>
          <w:lang w:val="en-US"/>
        </w:rPr>
        <w:t>-</w:t>
      </w:r>
      <w:r w:rsidRPr="00232EFF">
        <w:rPr>
          <w:lang w:val="en-US"/>
        </w:rPr>
        <w:t>to</w:t>
      </w:r>
      <w:r w:rsidRPr="00232EFF">
        <w:rPr>
          <w:rFonts w:hint="eastAsia"/>
          <w:lang w:val="en-US"/>
        </w:rPr>
        <w:t>-</w:t>
      </w:r>
      <w:r w:rsidRPr="00232EFF">
        <w:rPr>
          <w:lang w:val="en-US"/>
        </w:rPr>
        <w:t>UE CLI measurement and reporting</w:t>
      </w:r>
    </w:p>
    <w:p w14:paraId="661B2D19" w14:textId="77777777" w:rsidR="00232EFF" w:rsidRPr="00232EFF" w:rsidRDefault="00232EFF" w:rsidP="00E45E7A">
      <w:pPr>
        <w:pStyle w:val="30"/>
        <w:numPr>
          <w:ilvl w:val="2"/>
          <w:numId w:val="86"/>
        </w:numPr>
        <w:snapToGrid w:val="0"/>
        <w:spacing w:before="120" w:after="120"/>
        <w:rPr>
          <w:rFonts w:eastAsia="宋体"/>
          <w:szCs w:val="28"/>
        </w:rPr>
      </w:pPr>
      <w:r w:rsidRPr="00232EFF">
        <w:rPr>
          <w:rFonts w:eastAsia="宋体"/>
          <w:szCs w:val="28"/>
        </w:rPr>
        <w:t>Measurement resource</w:t>
      </w:r>
    </w:p>
    <w:p w14:paraId="3B9E1776" w14:textId="77777777" w:rsidR="00232EFF" w:rsidRPr="00232EFF" w:rsidRDefault="00232EFF" w:rsidP="00E45E7A">
      <w:pPr>
        <w:pStyle w:val="4"/>
        <w:numPr>
          <w:ilvl w:val="3"/>
          <w:numId w:val="86"/>
        </w:numPr>
      </w:pPr>
      <w:r w:rsidRPr="00232EFF">
        <w:t>Configuration of SRS-RSRP resource and CLI-RSSI resource</w:t>
      </w:r>
    </w:p>
    <w:p w14:paraId="3AF6DB9D" w14:textId="77777777" w:rsidR="00232EFF" w:rsidRPr="00232EFF" w:rsidRDefault="00232EFF" w:rsidP="00341454">
      <w:pPr>
        <w:suppressAutoHyphens w:val="0"/>
        <w:adjustRightInd w:val="0"/>
        <w:spacing w:before="0" w:after="120" w:line="240" w:lineRule="auto"/>
        <w:rPr>
          <w:lang w:val="en-GB"/>
        </w:rPr>
      </w:pPr>
      <w:r w:rsidRPr="00232EFF">
        <w:rPr>
          <w:rFonts w:hint="eastAsia"/>
        </w:rPr>
        <w:t>F</w:t>
      </w:r>
      <w:r w:rsidRPr="00232EFF">
        <w:t>or configuration of SRS-RSRP resource and CLI-RSSI resource, the following agreements were made until RAN1#119.</w:t>
      </w:r>
    </w:p>
    <w:tbl>
      <w:tblPr>
        <w:tblStyle w:val="TableGrid4"/>
        <w:tblW w:w="5000" w:type="pct"/>
        <w:tblLook w:val="04A0" w:firstRow="1" w:lastRow="0" w:firstColumn="1" w:lastColumn="0" w:noHBand="0" w:noVBand="1"/>
      </w:tblPr>
      <w:tblGrid>
        <w:gridCol w:w="9628"/>
      </w:tblGrid>
      <w:tr w:rsidR="00232EFF" w:rsidRPr="00232EFF" w14:paraId="5415AA76" w14:textId="77777777" w:rsidTr="00AF7348">
        <w:tc>
          <w:tcPr>
            <w:tcW w:w="5000" w:type="pct"/>
          </w:tcPr>
          <w:p w14:paraId="2B53F665" w14:textId="77777777" w:rsidR="00232EFF" w:rsidRPr="00232EFF" w:rsidRDefault="00232EFF" w:rsidP="005D7298">
            <w:pPr>
              <w:adjustRightInd w:val="0"/>
              <w:spacing w:before="0" w:line="240" w:lineRule="auto"/>
              <w:ind w:leftChars="-15" w:left="369" w:hanging="402"/>
            </w:pPr>
            <w:r w:rsidRPr="00232EFF">
              <w:rPr>
                <w:highlight w:val="green"/>
              </w:rPr>
              <w:t>Agreement</w:t>
            </w:r>
          </w:p>
          <w:p w14:paraId="4F204ACB" w14:textId="77777777" w:rsidR="00232EFF" w:rsidRPr="00232EFF" w:rsidRDefault="00232EFF" w:rsidP="005D7298">
            <w:pPr>
              <w:adjustRightInd w:val="0"/>
              <w:spacing w:before="0" w:line="240" w:lineRule="auto"/>
              <w:ind w:rightChars="100" w:right="220"/>
              <w:rPr>
                <w:iCs/>
              </w:rPr>
            </w:pPr>
            <w:r w:rsidRPr="00232EFF">
              <w:rPr>
                <w:iCs/>
              </w:rPr>
              <w:t xml:space="preserve">Extend </w:t>
            </w:r>
            <w:r w:rsidRPr="00232EFF">
              <w:rPr>
                <w:i/>
                <w:iCs/>
                <w:color w:val="000000"/>
              </w:rPr>
              <w:t>CSI-ResourceConfig</w:t>
            </w:r>
            <w:r w:rsidRPr="00232EFF">
              <w:rPr>
                <w:iCs/>
              </w:rPr>
              <w:t xml:space="preserve"> to include two CLI measurement resource set lists for SRS-RSRP and CLI-RSSI measurements </w:t>
            </w:r>
            <w:r w:rsidRPr="00232EFF">
              <w:rPr>
                <w:rFonts w:eastAsia="等线" w:hint="eastAsia"/>
              </w:rPr>
              <w:t>based</w:t>
            </w:r>
            <w:r w:rsidRPr="00232EFF">
              <w:rPr>
                <w:rFonts w:eastAsia="等线"/>
              </w:rPr>
              <w:t xml:space="preserve"> </w:t>
            </w:r>
            <w:r w:rsidRPr="00232EFF">
              <w:rPr>
                <w:rFonts w:eastAsia="等线" w:hint="eastAsia"/>
              </w:rPr>
              <w:t>on</w:t>
            </w:r>
            <w:r w:rsidRPr="00232EFF">
              <w:rPr>
                <w:rFonts w:eastAsia="等线"/>
              </w:rPr>
              <w:t xml:space="preserve"> </w:t>
            </w:r>
            <w:r w:rsidRPr="00232EFF">
              <w:rPr>
                <w:rFonts w:eastAsia="等线" w:hint="eastAsia"/>
              </w:rPr>
              <w:t>Rel-</w:t>
            </w:r>
            <w:r w:rsidRPr="00232EFF">
              <w:rPr>
                <w:rFonts w:eastAsia="等线"/>
              </w:rPr>
              <w:t xml:space="preserve">16 </w:t>
            </w:r>
            <w:r w:rsidRPr="00232EFF">
              <w:rPr>
                <w:rFonts w:eastAsia="等线"/>
                <w:i/>
              </w:rPr>
              <w:t>SRS-ResourceConfigCLI</w:t>
            </w:r>
            <w:r w:rsidRPr="00232EFF">
              <w:rPr>
                <w:rFonts w:eastAsia="等线"/>
              </w:rPr>
              <w:t xml:space="preserve"> and </w:t>
            </w:r>
            <w:r w:rsidRPr="00232EFF">
              <w:rPr>
                <w:rFonts w:eastAsia="等线"/>
                <w:i/>
              </w:rPr>
              <w:t>rssi-ResourceConfigCLI</w:t>
            </w:r>
            <w:r w:rsidRPr="00232EFF">
              <w:rPr>
                <w:rFonts w:eastAsia="等线"/>
              </w:rPr>
              <w:t xml:space="preserve"> defined </w:t>
            </w:r>
            <w:r w:rsidRPr="00232EFF">
              <w:rPr>
                <w:rFonts w:eastAsia="Malgun Gothic"/>
                <w:lang w:eastAsia="ko-KR"/>
              </w:rPr>
              <w:t xml:space="preserve">in </w:t>
            </w:r>
            <w:r w:rsidRPr="00232EFF">
              <w:rPr>
                <w:i/>
                <w:iCs/>
              </w:rPr>
              <w:t>MeasObjectCLI</w:t>
            </w:r>
            <w:r w:rsidRPr="00232EFF">
              <w:rPr>
                <w:iCs/>
              </w:rPr>
              <w:t xml:space="preserve"> for </w:t>
            </w:r>
            <w:r w:rsidRPr="00232EFF">
              <w:rPr>
                <w:rFonts w:eastAsia="等线"/>
              </w:rPr>
              <w:t xml:space="preserve">L3 based </w:t>
            </w:r>
            <w:r w:rsidRPr="00232EFF">
              <w:t xml:space="preserve">SRS-RSRP and </w:t>
            </w:r>
            <w:r w:rsidRPr="00232EFF">
              <w:rPr>
                <w:rFonts w:eastAsia="Malgun Gothic"/>
                <w:lang w:eastAsia="ko-KR"/>
              </w:rPr>
              <w:t>CLI-RSSI measurement</w:t>
            </w:r>
            <w:r w:rsidRPr="00232EFF">
              <w:t>.</w:t>
            </w:r>
          </w:p>
          <w:p w14:paraId="24E2403D" w14:textId="77777777" w:rsidR="00232EFF" w:rsidRPr="00232EFF" w:rsidRDefault="00232EFF" w:rsidP="00634F95">
            <w:pPr>
              <w:numPr>
                <w:ilvl w:val="0"/>
                <w:numId w:val="11"/>
              </w:numPr>
              <w:overflowPunct w:val="0"/>
              <w:adjustRightInd w:val="0"/>
              <w:spacing w:before="0" w:line="240" w:lineRule="auto"/>
              <w:ind w:leftChars="100" w:left="580" w:rightChars="100" w:right="220"/>
              <w:jc w:val="left"/>
              <w:textAlignment w:val="baseline"/>
              <w:rPr>
                <w:iCs/>
              </w:rPr>
            </w:pPr>
            <w:r w:rsidRPr="00232EFF">
              <w:rPr>
                <w:rFonts w:eastAsia="等线"/>
              </w:rPr>
              <w:t xml:space="preserve">The </w:t>
            </w:r>
            <w:r w:rsidRPr="00232EFF">
              <w:rPr>
                <w:i/>
              </w:rPr>
              <w:t>resourceType</w:t>
            </w:r>
            <w:r w:rsidRPr="00232EFF">
              <w:rPr>
                <w:rFonts w:eastAsia="等线"/>
              </w:rPr>
              <w:t xml:space="preserve"> for the two new CLI measurement resource set lists </w:t>
            </w:r>
            <w:r w:rsidRPr="00232EFF">
              <w:t>can be set to periodic, semi-persistent or aperiodic</w:t>
            </w:r>
          </w:p>
          <w:p w14:paraId="16C72C9E" w14:textId="77777777" w:rsidR="00232EFF" w:rsidRPr="00232EFF" w:rsidRDefault="00232EFF" w:rsidP="00634F95">
            <w:pPr>
              <w:numPr>
                <w:ilvl w:val="0"/>
                <w:numId w:val="11"/>
              </w:numPr>
              <w:overflowPunct w:val="0"/>
              <w:adjustRightInd w:val="0"/>
              <w:spacing w:before="0" w:line="240" w:lineRule="auto"/>
              <w:ind w:leftChars="100" w:left="580" w:rightChars="100" w:right="220"/>
              <w:jc w:val="left"/>
              <w:textAlignment w:val="baseline"/>
              <w:rPr>
                <w:color w:val="FF0000"/>
              </w:rPr>
            </w:pPr>
            <w:r w:rsidRPr="00232EFF">
              <w:rPr>
                <w:color w:val="FF0000"/>
              </w:rPr>
              <w:t xml:space="preserve">The number of periodic/semi-persistent CLI measurement resource sets is restricted to 1 in a </w:t>
            </w:r>
            <w:r w:rsidRPr="00232EFF">
              <w:rPr>
                <w:i/>
                <w:iCs/>
                <w:color w:val="FF0000"/>
              </w:rPr>
              <w:t>CSI-ResourceConfig</w:t>
            </w:r>
            <w:r w:rsidRPr="00232EFF">
              <w:rPr>
                <w:color w:val="FF0000"/>
              </w:rPr>
              <w:t xml:space="preserve"> as in current specifications.</w:t>
            </w:r>
          </w:p>
          <w:p w14:paraId="720775AC" w14:textId="77777777" w:rsidR="00232EFF" w:rsidRPr="00232EFF" w:rsidRDefault="00232EFF" w:rsidP="00634F95">
            <w:pPr>
              <w:numPr>
                <w:ilvl w:val="0"/>
                <w:numId w:val="11"/>
              </w:numPr>
              <w:overflowPunct w:val="0"/>
              <w:adjustRightInd w:val="0"/>
              <w:spacing w:before="0" w:line="240" w:lineRule="auto"/>
              <w:ind w:leftChars="100" w:left="580" w:rightChars="100" w:right="220"/>
              <w:jc w:val="left"/>
              <w:textAlignment w:val="baseline"/>
              <w:rPr>
                <w:iCs/>
              </w:rPr>
            </w:pPr>
            <w:r w:rsidRPr="00232EFF">
              <w:t>Note: No new usage needs to be defined for SRS resource sets</w:t>
            </w:r>
          </w:p>
          <w:p w14:paraId="233A443E" w14:textId="77777777" w:rsidR="00232EFF" w:rsidRPr="00232EFF" w:rsidRDefault="00232EFF" w:rsidP="005D7298">
            <w:pPr>
              <w:adjustRightInd w:val="0"/>
              <w:spacing w:before="0" w:line="240" w:lineRule="auto"/>
              <w:ind w:rightChars="100" w:right="220"/>
            </w:pPr>
            <w:r w:rsidRPr="00232EFF">
              <w:rPr>
                <w:highlight w:val="green"/>
              </w:rPr>
              <w:t>Agreement</w:t>
            </w:r>
          </w:p>
          <w:p w14:paraId="0D58C2A3" w14:textId="77777777" w:rsidR="00232EFF" w:rsidRPr="00232EFF" w:rsidRDefault="00232EFF" w:rsidP="005D7298">
            <w:pPr>
              <w:adjustRightInd w:val="0"/>
              <w:spacing w:before="0" w:line="240" w:lineRule="auto"/>
              <w:ind w:rightChars="100" w:right="220"/>
              <w:rPr>
                <w:iCs/>
              </w:rPr>
            </w:pPr>
            <w:r w:rsidRPr="00232EFF">
              <w:rPr>
                <w:iCs/>
              </w:rPr>
              <w:t xml:space="preserve">In </w:t>
            </w:r>
            <w:r w:rsidRPr="00232EFF">
              <w:rPr>
                <w:i/>
              </w:rPr>
              <w:t>CSI-ReportConfig</w:t>
            </w:r>
            <w:r w:rsidRPr="00232EFF">
              <w:rPr>
                <w:iCs/>
              </w:rPr>
              <w:t xml:space="preserve">, reuse </w:t>
            </w:r>
            <w:r w:rsidRPr="00232EFF">
              <w:rPr>
                <w:i/>
              </w:rPr>
              <w:t>resourcesForChannelMeasurement</w:t>
            </w:r>
            <w:r w:rsidRPr="00232EFF">
              <w:rPr>
                <w:iCs/>
              </w:rPr>
              <w:t xml:space="preserve"> providing the ID of a </w:t>
            </w:r>
            <w:r w:rsidRPr="00232EFF">
              <w:rPr>
                <w:i/>
              </w:rPr>
              <w:t>CSI-ResourceConfig</w:t>
            </w:r>
            <w:r w:rsidRPr="00232EFF">
              <w:rPr>
                <w:iCs/>
              </w:rPr>
              <w:t xml:space="preserve"> that contains configuration of measurement resources for L1-SRS-RSRP and/or L1-CLI-RSSI.</w:t>
            </w:r>
            <w:r w:rsidRPr="00232EFF">
              <w:rPr>
                <w:rFonts w:hint="eastAsia"/>
                <w:iCs/>
              </w:rPr>
              <w:t xml:space="preserve"> </w:t>
            </w:r>
          </w:p>
          <w:p w14:paraId="212F9EF7" w14:textId="77777777" w:rsidR="00232EFF" w:rsidRPr="00232EFF" w:rsidRDefault="00232EFF" w:rsidP="005D7298">
            <w:pPr>
              <w:adjustRightInd w:val="0"/>
              <w:spacing w:before="0" w:line="240" w:lineRule="auto"/>
              <w:rPr>
                <w:szCs w:val="28"/>
              </w:rPr>
            </w:pPr>
            <w:r w:rsidRPr="00232EFF">
              <w:rPr>
                <w:szCs w:val="28"/>
                <w:highlight w:val="green"/>
              </w:rPr>
              <w:t>Agreement</w:t>
            </w:r>
          </w:p>
          <w:p w14:paraId="3AF2229A" w14:textId="77777777" w:rsidR="00232EFF" w:rsidRPr="00232EFF" w:rsidRDefault="00232EFF" w:rsidP="005D7298">
            <w:pPr>
              <w:adjustRightInd w:val="0"/>
              <w:spacing w:before="0" w:line="240" w:lineRule="auto"/>
              <w:rPr>
                <w:szCs w:val="28"/>
              </w:rPr>
            </w:pPr>
            <w:r w:rsidRPr="00232EFF">
              <w:rPr>
                <w:rFonts w:hint="eastAsia"/>
                <w:szCs w:val="28"/>
              </w:rPr>
              <w:t>F</w:t>
            </w:r>
            <w:r w:rsidRPr="00232EFF">
              <w:rPr>
                <w:szCs w:val="28"/>
              </w:rPr>
              <w:t xml:space="preserve">or aperiodic SRS-RSRP reporting using aperiodic SRS-RSRP measurement resource set, the slot offset between the slot containing the DCI that triggers a set of aperiodic SRS-RSRP resources and the slot in which </w:t>
            </w:r>
            <w:r w:rsidRPr="00232EFF">
              <w:rPr>
                <w:rFonts w:hint="eastAsia"/>
                <w:szCs w:val="28"/>
              </w:rPr>
              <w:t>the</w:t>
            </w:r>
            <w:r w:rsidRPr="00232EFF">
              <w:rPr>
                <w:szCs w:val="28"/>
              </w:rPr>
              <w:t xml:space="preserve"> SRS-RSRP resource set is measured is configured by higher layer parameter.</w:t>
            </w:r>
          </w:p>
          <w:p w14:paraId="7626429C" w14:textId="77777777" w:rsidR="00232EFF" w:rsidRPr="00232EFF" w:rsidRDefault="00232EFF" w:rsidP="00634F95">
            <w:pPr>
              <w:numPr>
                <w:ilvl w:val="0"/>
                <w:numId w:val="11"/>
              </w:numPr>
              <w:overflowPunct w:val="0"/>
              <w:adjustRightInd w:val="0"/>
              <w:spacing w:before="0" w:line="240" w:lineRule="auto"/>
              <w:jc w:val="left"/>
              <w:textAlignment w:val="baseline"/>
              <w:rPr>
                <w:szCs w:val="28"/>
              </w:rPr>
            </w:pPr>
            <w:r w:rsidRPr="00232EFF">
              <w:rPr>
                <w:szCs w:val="28"/>
              </w:rPr>
              <w:t>FFS: Whether to reuse the legacy SRS resource set</w:t>
            </w:r>
          </w:p>
          <w:p w14:paraId="34D6649E" w14:textId="77777777" w:rsidR="00232EFF" w:rsidRPr="00232EFF" w:rsidRDefault="00232EFF" w:rsidP="00634F95">
            <w:pPr>
              <w:numPr>
                <w:ilvl w:val="0"/>
                <w:numId w:val="11"/>
              </w:numPr>
              <w:overflowPunct w:val="0"/>
              <w:adjustRightInd w:val="0"/>
              <w:spacing w:before="0" w:line="240" w:lineRule="auto"/>
              <w:jc w:val="left"/>
              <w:textAlignment w:val="baseline"/>
              <w:rPr>
                <w:szCs w:val="28"/>
              </w:rPr>
            </w:pPr>
            <w:r w:rsidRPr="00232EFF">
              <w:rPr>
                <w:szCs w:val="28"/>
              </w:rPr>
              <w:t>FFS: Whether available slot offset list is also reused</w:t>
            </w:r>
          </w:p>
          <w:p w14:paraId="1FDEC450" w14:textId="77777777" w:rsidR="00232EFF" w:rsidRPr="00232EFF" w:rsidRDefault="00232EFF" w:rsidP="005D7298">
            <w:pPr>
              <w:adjustRightInd w:val="0"/>
              <w:spacing w:before="0" w:line="240" w:lineRule="auto"/>
              <w:ind w:rightChars="100" w:right="220"/>
              <w:rPr>
                <w:szCs w:val="28"/>
              </w:rPr>
            </w:pPr>
            <w:r w:rsidRPr="00232EFF">
              <w:rPr>
                <w:rFonts w:hint="eastAsia"/>
                <w:szCs w:val="28"/>
              </w:rPr>
              <w:t>F</w:t>
            </w:r>
            <w:r w:rsidRPr="00232EFF">
              <w:rPr>
                <w:szCs w:val="28"/>
              </w:rPr>
              <w:t>or aperiodic CLI-RSSP reporting using aperiodic CLI-RSSI measurement resource set, the slot offset between the slot containing the DCI that triggers a set of aperiodic CLI-RSSI resources and the slot in which the CLI-RSSI resource set is measured is configured by higher layer parameter.</w:t>
            </w:r>
          </w:p>
          <w:p w14:paraId="401DEC68" w14:textId="77777777" w:rsidR="00232EFF" w:rsidRPr="00232EFF" w:rsidRDefault="00232EFF" w:rsidP="005D7298">
            <w:pPr>
              <w:adjustRightInd w:val="0"/>
              <w:spacing w:before="0" w:line="240" w:lineRule="auto"/>
              <w:rPr>
                <w:rFonts w:cs="Times"/>
                <w:lang w:eastAsia="x-none"/>
              </w:rPr>
            </w:pPr>
            <w:r w:rsidRPr="00232EFF">
              <w:rPr>
                <w:rFonts w:cs="Times"/>
                <w:highlight w:val="green"/>
                <w:lang w:eastAsia="x-none"/>
              </w:rPr>
              <w:t>Agreement</w:t>
            </w:r>
          </w:p>
          <w:p w14:paraId="57032639" w14:textId="77777777" w:rsidR="00232EFF" w:rsidRPr="00232EFF" w:rsidRDefault="00232EFF" w:rsidP="005D7298">
            <w:pPr>
              <w:adjustRightInd w:val="0"/>
              <w:spacing w:before="0" w:line="240" w:lineRule="auto"/>
              <w:rPr>
                <w:rFonts w:cs="Times"/>
              </w:rPr>
            </w:pPr>
            <w:r w:rsidRPr="00232EFF">
              <w:rPr>
                <w:rFonts w:cs="Times"/>
              </w:rPr>
              <w:t xml:space="preserve">For aperiodic L1 CLI-RSSI/CLI-SRS-RSRP reporting on PUSCH based on a set of periodic CLI measurement resources, </w:t>
            </w:r>
            <w:r w:rsidRPr="00232EFF">
              <w:rPr>
                <w:rFonts w:eastAsia="宋体" w:cs="Times"/>
              </w:rPr>
              <w:t xml:space="preserve">the TCI state(s) with QCL typeD for the CLI measurement resources in the </w:t>
            </w:r>
            <w:r w:rsidRPr="00232EFF">
              <w:rPr>
                <w:rFonts w:cs="Times"/>
              </w:rPr>
              <w:t xml:space="preserve">periodic CLI measurement resource set </w:t>
            </w:r>
            <w:r w:rsidRPr="00232EFF">
              <w:rPr>
                <w:rFonts w:eastAsia="宋体" w:cs="Times"/>
              </w:rPr>
              <w:t>are configured per CLI measurement resource (either for all resources in the set or none) by higher-layer parameter</w:t>
            </w:r>
          </w:p>
          <w:p w14:paraId="2EDE4DBF" w14:textId="77777777" w:rsidR="00232EFF" w:rsidRPr="00232EFF" w:rsidRDefault="00232EFF" w:rsidP="00634F95">
            <w:pPr>
              <w:widowControl/>
              <w:numPr>
                <w:ilvl w:val="0"/>
                <w:numId w:val="11"/>
              </w:numPr>
              <w:adjustRightInd w:val="0"/>
              <w:spacing w:before="0" w:line="240" w:lineRule="auto"/>
              <w:rPr>
                <w:rFonts w:cs="Times"/>
              </w:rPr>
            </w:pPr>
            <w:r w:rsidRPr="00232EFF">
              <w:rPr>
                <w:rFonts w:cs="Times"/>
                <w:lang w:eastAsia="sv-SE"/>
              </w:rPr>
              <w:t xml:space="preserve">For each </w:t>
            </w:r>
            <w:r w:rsidRPr="00232EFF">
              <w:rPr>
                <w:rFonts w:cs="Times"/>
              </w:rPr>
              <w:t xml:space="preserve">periodic </w:t>
            </w:r>
            <w:r w:rsidRPr="00232EFF">
              <w:rPr>
                <w:rFonts w:cs="Times"/>
                <w:lang w:eastAsia="sv-SE"/>
              </w:rPr>
              <w:t xml:space="preserve">CLI measurement resource, </w:t>
            </w:r>
            <w:r w:rsidRPr="00232EFF">
              <w:rPr>
                <w:rFonts w:eastAsia="宋体" w:cs="Times"/>
              </w:rPr>
              <w:t>this higher-layer parameter</w:t>
            </w:r>
            <w:r w:rsidRPr="00232EFF">
              <w:rPr>
                <w:rFonts w:cs="Times"/>
                <w:lang w:eastAsia="sv-SE"/>
              </w:rPr>
              <w:t xml:space="preserve"> provides a reference to one </w:t>
            </w:r>
            <w:r w:rsidRPr="00232EFF">
              <w:rPr>
                <w:rFonts w:cs="Times"/>
                <w:i/>
                <w:lang w:eastAsia="sv-SE"/>
              </w:rPr>
              <w:t xml:space="preserve">TCI-State </w:t>
            </w:r>
            <w:r w:rsidRPr="00232EFF">
              <w:rPr>
                <w:rFonts w:cs="Times"/>
                <w:lang w:eastAsia="sv-SE"/>
              </w:rPr>
              <w:t>in TCI-States for providing the QCL source and QCL typeD.</w:t>
            </w:r>
          </w:p>
          <w:p w14:paraId="21596797" w14:textId="77777777" w:rsidR="00232EFF" w:rsidRPr="00232EFF" w:rsidRDefault="00232EFF" w:rsidP="00634F95">
            <w:pPr>
              <w:widowControl/>
              <w:numPr>
                <w:ilvl w:val="0"/>
                <w:numId w:val="11"/>
              </w:numPr>
              <w:adjustRightInd w:val="0"/>
              <w:spacing w:before="0" w:line="240" w:lineRule="auto"/>
              <w:rPr>
                <w:rFonts w:cs="Times"/>
              </w:rPr>
            </w:pPr>
            <w:r w:rsidRPr="00232EFF">
              <w:rPr>
                <w:rFonts w:cs="Times"/>
              </w:rPr>
              <w:t>If the TCI state is not configured, t</w:t>
            </w:r>
            <w:r w:rsidRPr="00232EFF">
              <w:rPr>
                <w:rFonts w:eastAsia="宋体" w:cs="Times"/>
              </w:rPr>
              <w:t>he UE QCL assumptions are the default rules agreed in RAN1#118bis</w:t>
            </w:r>
          </w:p>
          <w:p w14:paraId="7DE7BF1A" w14:textId="77777777" w:rsidR="00232EFF" w:rsidRPr="00232EFF" w:rsidRDefault="00232EFF" w:rsidP="005D7298">
            <w:pPr>
              <w:adjustRightInd w:val="0"/>
              <w:spacing w:before="0" w:line="240" w:lineRule="auto"/>
              <w:rPr>
                <w:rFonts w:cs="Times"/>
                <w:lang w:eastAsia="ko-KR"/>
              </w:rPr>
            </w:pPr>
            <w:r w:rsidRPr="00232EFF">
              <w:rPr>
                <w:rFonts w:cs="Times"/>
              </w:rPr>
              <w:t>For aperiodic L1 CLI-RSSI/CLI-SRS-RSRP reporting on PUSCH based on a set of semi-persistent CLI measurement resources, t</w:t>
            </w:r>
            <w:r w:rsidRPr="00232EFF">
              <w:rPr>
                <w:rFonts w:cs="Times"/>
                <w:lang w:eastAsia="ko-KR"/>
              </w:rPr>
              <w:t xml:space="preserve">he gNB may activate and deactivate the configured semi-persistent CLI measurement resource sets by sending a new </w:t>
            </w:r>
            <w:r w:rsidRPr="00232EFF">
              <w:rPr>
                <w:rFonts w:cs="Times"/>
              </w:rPr>
              <w:t>SP</w:t>
            </w:r>
            <w:r w:rsidRPr="00232EFF">
              <w:rPr>
                <w:rFonts w:cs="Times"/>
                <w:lang w:eastAsia="ko-KR"/>
              </w:rPr>
              <w:t xml:space="preserve"> CLI Measurement Resource Set Activation/Deactivation MAC CE</w:t>
            </w:r>
          </w:p>
          <w:p w14:paraId="3E9B51F0" w14:textId="77777777" w:rsidR="00232EFF" w:rsidRPr="00232EFF" w:rsidRDefault="00232EFF" w:rsidP="00634F95">
            <w:pPr>
              <w:widowControl/>
              <w:numPr>
                <w:ilvl w:val="0"/>
                <w:numId w:val="11"/>
              </w:numPr>
              <w:adjustRightInd w:val="0"/>
              <w:spacing w:before="0" w:line="240" w:lineRule="auto"/>
              <w:rPr>
                <w:rFonts w:cs="Times"/>
              </w:rPr>
            </w:pPr>
            <w:r w:rsidRPr="00232EFF">
              <w:rPr>
                <w:rFonts w:cs="Times"/>
                <w:lang w:eastAsia="ko-KR"/>
              </w:rPr>
              <w:t>TCI state ID</w:t>
            </w:r>
            <w:r w:rsidRPr="00232EFF">
              <w:rPr>
                <w:rFonts w:cs="Times"/>
                <w:vertAlign w:val="subscript"/>
                <w:lang w:eastAsia="ko-KR"/>
              </w:rPr>
              <w:t>i</w:t>
            </w:r>
            <w:r w:rsidRPr="00232EFF">
              <w:rPr>
                <w:rFonts w:cs="Times"/>
                <w:lang w:eastAsia="ko-KR"/>
              </w:rPr>
              <w:t xml:space="preserve"> field is included in the new MAC CE, </w:t>
            </w:r>
            <w:r w:rsidRPr="00232EFF">
              <w:rPr>
                <w:rFonts w:cs="Times"/>
              </w:rPr>
              <w:t xml:space="preserve">which is used as typeD QCL source for the CLI measurement resource within the </w:t>
            </w:r>
            <w:r w:rsidRPr="00232EFF">
              <w:rPr>
                <w:rFonts w:cs="Times"/>
                <w:lang w:eastAsia="ko-KR"/>
              </w:rPr>
              <w:t xml:space="preserve">Semi Persistent </w:t>
            </w:r>
            <w:r w:rsidRPr="00232EFF">
              <w:rPr>
                <w:rFonts w:cs="Times"/>
              </w:rPr>
              <w:t>CLI measurement resource set. Either all TCI state ID fields are present or none.</w:t>
            </w:r>
          </w:p>
          <w:p w14:paraId="67A34A03" w14:textId="77777777" w:rsidR="00232EFF" w:rsidRPr="00232EFF" w:rsidRDefault="00232EFF" w:rsidP="00634F95">
            <w:pPr>
              <w:widowControl/>
              <w:numPr>
                <w:ilvl w:val="0"/>
                <w:numId w:val="11"/>
              </w:numPr>
              <w:adjustRightInd w:val="0"/>
              <w:spacing w:before="0" w:line="240" w:lineRule="auto"/>
              <w:rPr>
                <w:rFonts w:cs="Times"/>
              </w:rPr>
            </w:pPr>
            <w:r w:rsidRPr="00232EFF">
              <w:rPr>
                <w:rFonts w:cs="Times"/>
              </w:rPr>
              <w:t xml:space="preserve">If the </w:t>
            </w:r>
            <w:r w:rsidRPr="00232EFF">
              <w:rPr>
                <w:rFonts w:cs="Times"/>
                <w:lang w:eastAsia="ko-KR"/>
              </w:rPr>
              <w:t>TCI state ID</w:t>
            </w:r>
            <w:r w:rsidRPr="00232EFF">
              <w:rPr>
                <w:rFonts w:cs="Times"/>
              </w:rPr>
              <w:t xml:space="preserve"> field(s) are absent, t</w:t>
            </w:r>
            <w:r w:rsidRPr="00232EFF">
              <w:rPr>
                <w:rFonts w:eastAsia="宋体" w:cs="Times"/>
              </w:rPr>
              <w:t>he UE QCL assumptions are the default rules agreed in RAN1#118bis</w:t>
            </w:r>
          </w:p>
          <w:p w14:paraId="7E5B4F85" w14:textId="77777777" w:rsidR="00232EFF" w:rsidRPr="00232EFF" w:rsidRDefault="00232EFF" w:rsidP="005D7298">
            <w:pPr>
              <w:adjustRightInd w:val="0"/>
              <w:spacing w:before="0" w:line="240" w:lineRule="auto"/>
              <w:rPr>
                <w:rFonts w:cs="Times"/>
                <w:lang w:eastAsia="x-none"/>
              </w:rPr>
            </w:pPr>
            <w:r w:rsidRPr="00232EFF">
              <w:rPr>
                <w:rFonts w:cs="Times"/>
                <w:highlight w:val="green"/>
                <w:lang w:eastAsia="x-none"/>
              </w:rPr>
              <w:t>Agreement</w:t>
            </w:r>
          </w:p>
          <w:p w14:paraId="100699E1" w14:textId="77777777" w:rsidR="00232EFF" w:rsidRPr="00232EFF" w:rsidRDefault="00232EFF" w:rsidP="005D7298">
            <w:pPr>
              <w:adjustRightInd w:val="0"/>
              <w:spacing w:before="0" w:line="240" w:lineRule="auto"/>
              <w:rPr>
                <w:rFonts w:eastAsia="Times New Roman" w:cs="Times"/>
                <w:iCs/>
              </w:rPr>
            </w:pPr>
            <w:r w:rsidRPr="00232EFF">
              <w:rPr>
                <w:rFonts w:eastAsia="Times New Roman" w:cs="Times"/>
                <w:iCs/>
              </w:rPr>
              <w:t xml:space="preserve">Define a new IE </w:t>
            </w:r>
            <w:r w:rsidRPr="00232EFF">
              <w:rPr>
                <w:rFonts w:cs="Times"/>
                <w:i/>
                <w:lang w:eastAsia="sv-SE"/>
              </w:rPr>
              <w:t>SRS-RSRP-MeasurementResourceSet</w:t>
            </w:r>
            <w:r w:rsidRPr="00232EFF">
              <w:rPr>
                <w:rFonts w:eastAsia="Times New Roman" w:cs="Times"/>
                <w:iCs/>
              </w:rPr>
              <w:t xml:space="preserve"> containing a set of </w:t>
            </w:r>
            <w:r w:rsidRPr="00232EFF">
              <w:rPr>
                <w:rFonts w:cs="Times"/>
                <w:iCs/>
              </w:rPr>
              <w:t xml:space="preserve">SRS-RSRP measurement resource(s) </w:t>
            </w:r>
            <w:r w:rsidRPr="00232EFF">
              <w:rPr>
                <w:rFonts w:cs="Times"/>
                <w:i/>
              </w:rPr>
              <w:t>SRS-RSRP-MeasurementResource</w:t>
            </w:r>
            <w:r w:rsidRPr="00232EFF">
              <w:rPr>
                <w:rFonts w:cs="Times"/>
                <w:iCs/>
              </w:rPr>
              <w:t xml:space="preserve"> </w:t>
            </w:r>
            <w:r w:rsidRPr="00232EFF">
              <w:rPr>
                <w:rFonts w:eastAsia="Times New Roman" w:cs="Times"/>
                <w:iCs/>
              </w:rPr>
              <w:t>for L1 SRS-RSRP measurement</w:t>
            </w:r>
          </w:p>
          <w:p w14:paraId="684A0A41" w14:textId="77777777" w:rsidR="00232EFF" w:rsidRPr="00232EFF" w:rsidRDefault="00232EFF" w:rsidP="00634F95">
            <w:pPr>
              <w:widowControl/>
              <w:numPr>
                <w:ilvl w:val="0"/>
                <w:numId w:val="11"/>
              </w:numPr>
              <w:overflowPunct w:val="0"/>
              <w:adjustRightInd w:val="0"/>
              <w:spacing w:before="0" w:line="240" w:lineRule="auto"/>
              <w:jc w:val="left"/>
              <w:textAlignment w:val="baseline"/>
              <w:rPr>
                <w:rFonts w:cs="Times"/>
                <w:iCs/>
              </w:rPr>
            </w:pPr>
            <w:r w:rsidRPr="00232EFF">
              <w:rPr>
                <w:rFonts w:eastAsia="Times" w:cs="Times"/>
              </w:rPr>
              <w:t xml:space="preserve">Configuration of slot offset between the slot containing the DCI that triggers a set of aperiodic SRS-RSRP resources and the slot in which </w:t>
            </w:r>
            <w:r w:rsidRPr="00232EFF">
              <w:rPr>
                <w:rFonts w:cs="Times"/>
              </w:rPr>
              <w:t>the</w:t>
            </w:r>
            <w:r w:rsidRPr="00232EFF">
              <w:rPr>
                <w:rFonts w:eastAsia="Times" w:cs="Times"/>
              </w:rPr>
              <w:t xml:space="preserve"> SRS-RSRP resource set is measured (already agreed in RAN1#118bis)</w:t>
            </w:r>
          </w:p>
          <w:p w14:paraId="7B783E52" w14:textId="77777777" w:rsidR="00232EFF" w:rsidRPr="00232EFF" w:rsidRDefault="00232EFF" w:rsidP="00634F95">
            <w:pPr>
              <w:widowControl/>
              <w:numPr>
                <w:ilvl w:val="0"/>
                <w:numId w:val="11"/>
              </w:numPr>
              <w:overflowPunct w:val="0"/>
              <w:adjustRightInd w:val="0"/>
              <w:spacing w:before="0" w:line="240" w:lineRule="auto"/>
              <w:jc w:val="left"/>
              <w:textAlignment w:val="baseline"/>
              <w:rPr>
                <w:rFonts w:eastAsia="Times New Roman" w:cs="Times"/>
                <w:iCs/>
              </w:rPr>
            </w:pPr>
            <w:r w:rsidRPr="00232EFF">
              <w:rPr>
                <w:rFonts w:eastAsia="Times New Roman" w:cs="Times"/>
                <w:iCs/>
              </w:rPr>
              <w:t>FFS: Other configurations</w:t>
            </w:r>
          </w:p>
          <w:p w14:paraId="4EFBC068" w14:textId="77777777" w:rsidR="00232EFF" w:rsidRPr="00232EFF" w:rsidRDefault="00232EFF" w:rsidP="005D7298">
            <w:pPr>
              <w:adjustRightInd w:val="0"/>
              <w:spacing w:before="0" w:line="240" w:lineRule="auto"/>
              <w:rPr>
                <w:rFonts w:eastAsia="Times New Roman" w:cs="Times"/>
                <w:iCs/>
              </w:rPr>
            </w:pPr>
            <w:r w:rsidRPr="00232EFF">
              <w:rPr>
                <w:rFonts w:cs="Times"/>
                <w:iCs/>
              </w:rPr>
              <w:t xml:space="preserve">Define </w:t>
            </w:r>
            <w:r w:rsidRPr="00232EFF">
              <w:rPr>
                <w:rFonts w:cs="Times"/>
                <w:i/>
              </w:rPr>
              <w:t>SRS-RSRP-MeasurementResource</w:t>
            </w:r>
            <w:r w:rsidRPr="00232EFF">
              <w:rPr>
                <w:rFonts w:cs="Times"/>
                <w:iCs/>
              </w:rPr>
              <w:t xml:space="preserve"> with the following parameters:</w:t>
            </w:r>
          </w:p>
          <w:p w14:paraId="2B112FEC" w14:textId="77777777" w:rsidR="00232EFF" w:rsidRPr="00232EFF" w:rsidRDefault="00232EFF" w:rsidP="00634F95">
            <w:pPr>
              <w:widowControl/>
              <w:numPr>
                <w:ilvl w:val="0"/>
                <w:numId w:val="11"/>
              </w:numPr>
              <w:overflowPunct w:val="0"/>
              <w:adjustRightInd w:val="0"/>
              <w:spacing w:before="0" w:line="240" w:lineRule="auto"/>
              <w:jc w:val="left"/>
              <w:textAlignment w:val="baseline"/>
              <w:rPr>
                <w:rFonts w:eastAsia="等线" w:cs="Times"/>
                <w:iCs/>
              </w:rPr>
            </w:pPr>
            <w:r w:rsidRPr="00232EFF">
              <w:rPr>
                <w:rFonts w:eastAsia="等线" w:cs="Times"/>
                <w:iCs/>
              </w:rPr>
              <w:t>Legacy SRS Resource IE</w:t>
            </w:r>
          </w:p>
          <w:p w14:paraId="4D6837EA" w14:textId="77777777" w:rsidR="00232EFF" w:rsidRPr="00232EFF" w:rsidRDefault="00232EFF" w:rsidP="00634F95">
            <w:pPr>
              <w:widowControl/>
              <w:numPr>
                <w:ilvl w:val="0"/>
                <w:numId w:val="11"/>
              </w:numPr>
              <w:overflowPunct w:val="0"/>
              <w:adjustRightInd w:val="0"/>
              <w:spacing w:before="0" w:line="240" w:lineRule="auto"/>
              <w:jc w:val="left"/>
              <w:textAlignment w:val="baseline"/>
              <w:rPr>
                <w:rFonts w:eastAsia="等线" w:cs="Times"/>
                <w:iCs/>
              </w:rPr>
            </w:pPr>
            <w:r w:rsidRPr="00232EFF">
              <w:rPr>
                <w:rFonts w:eastAsia="等线" w:cs="Times"/>
                <w:iCs/>
              </w:rPr>
              <w:t>FFS: Other parameters</w:t>
            </w:r>
          </w:p>
          <w:p w14:paraId="3235FB47" w14:textId="77777777" w:rsidR="00232EFF" w:rsidRPr="00232EFF" w:rsidRDefault="00232EFF" w:rsidP="005D7298">
            <w:pPr>
              <w:adjustRightInd w:val="0"/>
              <w:spacing w:before="0" w:line="240" w:lineRule="auto"/>
              <w:rPr>
                <w:rFonts w:cs="Times"/>
                <w:lang w:eastAsia="x-none"/>
              </w:rPr>
            </w:pPr>
            <w:r w:rsidRPr="00232EFF">
              <w:rPr>
                <w:rFonts w:cs="Times"/>
                <w:highlight w:val="green"/>
                <w:lang w:eastAsia="x-none"/>
              </w:rPr>
              <w:t>Agreement</w:t>
            </w:r>
          </w:p>
          <w:p w14:paraId="5BF5A284" w14:textId="77777777" w:rsidR="00232EFF" w:rsidRPr="00232EFF" w:rsidRDefault="00232EFF" w:rsidP="005D7298">
            <w:pPr>
              <w:adjustRightInd w:val="0"/>
              <w:spacing w:before="0" w:line="240" w:lineRule="auto"/>
              <w:rPr>
                <w:rFonts w:eastAsia="Times New Roman" w:cs="Times"/>
                <w:iCs/>
              </w:rPr>
            </w:pPr>
            <w:r w:rsidRPr="00232EFF">
              <w:rPr>
                <w:rFonts w:eastAsia="Times New Roman" w:cs="Times"/>
                <w:iCs/>
              </w:rPr>
              <w:t xml:space="preserve">Define a new IE </w:t>
            </w:r>
            <w:r w:rsidRPr="00232EFF">
              <w:rPr>
                <w:rFonts w:eastAsia="等线" w:cs="Times"/>
                <w:i/>
              </w:rPr>
              <w:t>CLI-RSSI-</w:t>
            </w:r>
            <w:r w:rsidRPr="00232EFF">
              <w:rPr>
                <w:rFonts w:eastAsia="Times New Roman" w:cs="Times"/>
                <w:i/>
              </w:rPr>
              <w:t>MeasurementResource</w:t>
            </w:r>
            <w:r w:rsidRPr="00232EFF">
              <w:rPr>
                <w:rFonts w:eastAsia="等线" w:cs="Times"/>
                <w:i/>
              </w:rPr>
              <w:t xml:space="preserve">Set </w:t>
            </w:r>
            <w:r w:rsidRPr="00232EFF">
              <w:rPr>
                <w:rFonts w:eastAsia="Times New Roman" w:cs="Times"/>
                <w:iCs/>
              </w:rPr>
              <w:t xml:space="preserve">containing a set of </w:t>
            </w:r>
            <w:r w:rsidRPr="00232EFF">
              <w:rPr>
                <w:rFonts w:cs="Times"/>
                <w:iCs/>
              </w:rPr>
              <w:t xml:space="preserve">CLI-RSSI measurement resource </w:t>
            </w:r>
            <w:r w:rsidRPr="00232EFF">
              <w:rPr>
                <w:rFonts w:eastAsia="Times New Roman" w:cs="Times"/>
                <w:i/>
              </w:rPr>
              <w:t>CLI-RSSI-MeasurementResource</w:t>
            </w:r>
            <w:r w:rsidRPr="00232EFF">
              <w:rPr>
                <w:rFonts w:eastAsia="Times New Roman" w:cs="Times"/>
                <w:iCs/>
              </w:rPr>
              <w:t xml:space="preserve"> for L1 CLI-RSSI measurement.</w:t>
            </w:r>
          </w:p>
          <w:p w14:paraId="796885FB" w14:textId="77777777" w:rsidR="00232EFF" w:rsidRPr="00232EFF" w:rsidRDefault="00232EFF" w:rsidP="00634F95">
            <w:pPr>
              <w:widowControl/>
              <w:numPr>
                <w:ilvl w:val="0"/>
                <w:numId w:val="11"/>
              </w:numPr>
              <w:overflowPunct w:val="0"/>
              <w:adjustRightInd w:val="0"/>
              <w:spacing w:before="0" w:line="240" w:lineRule="auto"/>
              <w:jc w:val="left"/>
              <w:textAlignment w:val="baseline"/>
              <w:rPr>
                <w:rFonts w:eastAsia="Times New Roman" w:cs="Times"/>
                <w:iCs/>
              </w:rPr>
            </w:pPr>
            <w:r w:rsidRPr="00232EFF">
              <w:rPr>
                <w:rFonts w:eastAsia="Times" w:cs="Times"/>
              </w:rPr>
              <w:t>Configuration of the slot offset between the slot containing the DCI that triggers a set of aperiodic CLI-RSSI resources and the slot in which the CLI-RSSI resource set is measured (already agreed in RAN1#118bis)</w:t>
            </w:r>
          </w:p>
          <w:p w14:paraId="39E8DAD5" w14:textId="77777777" w:rsidR="00232EFF" w:rsidRPr="00232EFF" w:rsidRDefault="00232EFF" w:rsidP="005D7298">
            <w:pPr>
              <w:adjustRightInd w:val="0"/>
              <w:spacing w:before="0" w:line="240" w:lineRule="auto"/>
              <w:rPr>
                <w:rFonts w:eastAsia="等线" w:cs="Times"/>
                <w:i/>
              </w:rPr>
            </w:pPr>
            <w:r w:rsidRPr="00232EFF">
              <w:rPr>
                <w:rFonts w:eastAsia="Times New Roman" w:cs="Times"/>
                <w:iCs/>
              </w:rPr>
              <w:t xml:space="preserve">Define </w:t>
            </w:r>
            <w:r w:rsidRPr="00232EFF">
              <w:rPr>
                <w:rFonts w:eastAsia="Times New Roman" w:cs="Times"/>
                <w:i/>
              </w:rPr>
              <w:t>CLI-RSSI-MeasurementResource</w:t>
            </w:r>
            <w:r w:rsidRPr="00232EFF">
              <w:rPr>
                <w:rFonts w:eastAsia="Times New Roman" w:cs="Times"/>
                <w:iCs/>
              </w:rPr>
              <w:t xml:space="preserve"> </w:t>
            </w:r>
            <w:r w:rsidRPr="00232EFF">
              <w:rPr>
                <w:rFonts w:cs="Times"/>
                <w:iCs/>
              </w:rPr>
              <w:t>with the following parameters:</w:t>
            </w:r>
          </w:p>
          <w:p w14:paraId="351FDF8B" w14:textId="77777777" w:rsidR="00232EFF" w:rsidRPr="00232EFF" w:rsidRDefault="00232EFF" w:rsidP="00634F95">
            <w:pPr>
              <w:widowControl/>
              <w:numPr>
                <w:ilvl w:val="0"/>
                <w:numId w:val="11"/>
              </w:numPr>
              <w:overflowPunct w:val="0"/>
              <w:adjustRightInd w:val="0"/>
              <w:spacing w:before="0" w:line="240" w:lineRule="auto"/>
              <w:jc w:val="left"/>
              <w:textAlignment w:val="baseline"/>
              <w:rPr>
                <w:rFonts w:eastAsia="等线" w:cs="Times"/>
                <w:iCs/>
              </w:rPr>
            </w:pPr>
            <w:r w:rsidRPr="00232EFF">
              <w:rPr>
                <w:rFonts w:eastAsia="等线" w:cs="Times"/>
                <w:iCs/>
              </w:rPr>
              <w:t>CLI-RSSI measurement resource ID</w:t>
            </w:r>
          </w:p>
          <w:p w14:paraId="22CF99E2" w14:textId="77777777" w:rsidR="00232EFF" w:rsidRPr="00232EFF" w:rsidRDefault="00232EFF" w:rsidP="00634F95">
            <w:pPr>
              <w:widowControl/>
              <w:numPr>
                <w:ilvl w:val="0"/>
                <w:numId w:val="11"/>
              </w:numPr>
              <w:overflowPunct w:val="0"/>
              <w:adjustRightInd w:val="0"/>
              <w:spacing w:before="0" w:line="240" w:lineRule="auto"/>
              <w:jc w:val="left"/>
              <w:textAlignment w:val="baseline"/>
              <w:rPr>
                <w:rFonts w:eastAsia="等线" w:cs="Times"/>
                <w:iCs/>
              </w:rPr>
            </w:pPr>
            <w:r w:rsidRPr="00232EFF">
              <w:rPr>
                <w:rFonts w:eastAsia="等线" w:cs="Times"/>
                <w:iCs/>
              </w:rPr>
              <w:t>Starting PRB index</w:t>
            </w:r>
          </w:p>
          <w:p w14:paraId="114F4A65" w14:textId="77777777" w:rsidR="00232EFF" w:rsidRPr="00232EFF" w:rsidRDefault="00232EFF" w:rsidP="00634F95">
            <w:pPr>
              <w:widowControl/>
              <w:numPr>
                <w:ilvl w:val="0"/>
                <w:numId w:val="11"/>
              </w:numPr>
              <w:overflowPunct w:val="0"/>
              <w:adjustRightInd w:val="0"/>
              <w:spacing w:before="0" w:line="240" w:lineRule="auto"/>
              <w:jc w:val="left"/>
              <w:textAlignment w:val="baseline"/>
              <w:rPr>
                <w:rFonts w:cs="Times"/>
                <w:iCs/>
              </w:rPr>
            </w:pPr>
            <w:r w:rsidRPr="00232EFF">
              <w:rPr>
                <w:rFonts w:cs="Times"/>
                <w:iCs/>
              </w:rPr>
              <w:t>Number of PRBs</w:t>
            </w:r>
          </w:p>
          <w:p w14:paraId="29E5CF9F" w14:textId="77777777" w:rsidR="00232EFF" w:rsidRPr="00232EFF" w:rsidRDefault="00232EFF" w:rsidP="00634F95">
            <w:pPr>
              <w:widowControl/>
              <w:numPr>
                <w:ilvl w:val="0"/>
                <w:numId w:val="11"/>
              </w:numPr>
              <w:overflowPunct w:val="0"/>
              <w:adjustRightInd w:val="0"/>
              <w:spacing w:before="0" w:line="240" w:lineRule="auto"/>
              <w:jc w:val="left"/>
              <w:textAlignment w:val="baseline"/>
              <w:rPr>
                <w:rFonts w:cs="Times"/>
                <w:iCs/>
              </w:rPr>
            </w:pPr>
            <w:r w:rsidRPr="00232EFF">
              <w:rPr>
                <w:rFonts w:cs="Times"/>
                <w:iCs/>
              </w:rPr>
              <w:t>Starting symbol of the CLI-RSSI resource within a slot</w:t>
            </w:r>
          </w:p>
          <w:p w14:paraId="705AD2D0" w14:textId="77777777" w:rsidR="00232EFF" w:rsidRPr="00232EFF" w:rsidRDefault="00232EFF" w:rsidP="00634F95">
            <w:pPr>
              <w:widowControl/>
              <w:numPr>
                <w:ilvl w:val="0"/>
                <w:numId w:val="11"/>
              </w:numPr>
              <w:overflowPunct w:val="0"/>
              <w:adjustRightInd w:val="0"/>
              <w:spacing w:before="0" w:line="240" w:lineRule="auto"/>
              <w:jc w:val="left"/>
              <w:textAlignment w:val="baseline"/>
              <w:rPr>
                <w:rFonts w:cs="Times"/>
                <w:iCs/>
              </w:rPr>
            </w:pPr>
            <w:r w:rsidRPr="00232EFF">
              <w:rPr>
                <w:rFonts w:eastAsia="等线" w:cs="Times"/>
                <w:iCs/>
              </w:rPr>
              <w:t>Number of symbols</w:t>
            </w:r>
            <w:r w:rsidRPr="00232EFF">
              <w:rPr>
                <w:rFonts w:cs="Times"/>
                <w:iCs/>
              </w:rPr>
              <w:t xml:space="preserve"> of the CLI-RSSI resource within a slot</w:t>
            </w:r>
          </w:p>
          <w:p w14:paraId="67565D69" w14:textId="77777777" w:rsidR="00232EFF" w:rsidRPr="00232EFF" w:rsidRDefault="00232EFF" w:rsidP="00634F95">
            <w:pPr>
              <w:widowControl/>
              <w:numPr>
                <w:ilvl w:val="0"/>
                <w:numId w:val="11"/>
              </w:numPr>
              <w:overflowPunct w:val="0"/>
              <w:adjustRightInd w:val="0"/>
              <w:spacing w:before="0" w:line="240" w:lineRule="auto"/>
              <w:jc w:val="left"/>
              <w:textAlignment w:val="baseline"/>
              <w:rPr>
                <w:rFonts w:eastAsia="等线" w:cs="Times"/>
                <w:iCs/>
              </w:rPr>
            </w:pPr>
            <w:r w:rsidRPr="00232EFF">
              <w:rPr>
                <w:rFonts w:cs="Times"/>
                <w:iCs/>
              </w:rPr>
              <w:t>Periodicity and slot offset for the CLI-RSSI resource</w:t>
            </w:r>
            <w:r w:rsidRPr="00232EFF">
              <w:rPr>
                <w:rFonts w:eastAsia="等线" w:cs="Times"/>
                <w:iCs/>
              </w:rPr>
              <w:t xml:space="preserve"> </w:t>
            </w:r>
          </w:p>
          <w:p w14:paraId="7F860909" w14:textId="1AE345CB" w:rsidR="00232EFF" w:rsidRPr="00232EFF" w:rsidRDefault="00232EFF" w:rsidP="00634F95">
            <w:pPr>
              <w:widowControl/>
              <w:numPr>
                <w:ilvl w:val="0"/>
                <w:numId w:val="11"/>
              </w:numPr>
              <w:overflowPunct w:val="0"/>
              <w:adjustRightInd w:val="0"/>
              <w:spacing w:before="0" w:line="240" w:lineRule="auto"/>
              <w:jc w:val="left"/>
              <w:textAlignment w:val="baseline"/>
              <w:rPr>
                <w:rFonts w:cs="Times"/>
                <w:iCs/>
              </w:rPr>
            </w:pPr>
            <w:r w:rsidRPr="00232EFF">
              <w:rPr>
                <w:rFonts w:eastAsia="等线" w:cs="Times"/>
                <w:iCs/>
              </w:rPr>
              <w:t>FFS: Other parameters</w:t>
            </w:r>
          </w:p>
        </w:tc>
      </w:tr>
    </w:tbl>
    <w:p w14:paraId="5E394503" w14:textId="77777777" w:rsidR="00232EFF" w:rsidRPr="00232EFF" w:rsidRDefault="00232EFF" w:rsidP="00232EFF">
      <w:pPr>
        <w:suppressAutoHyphens w:val="0"/>
        <w:adjustRightInd w:val="0"/>
        <w:spacing w:before="0" w:after="120" w:line="240" w:lineRule="auto"/>
        <w:rPr>
          <w:rFonts w:eastAsia="Malgun Gothic" w:cs="Times New Roman"/>
          <w:sz w:val="20"/>
          <w:szCs w:val="20"/>
          <w:lang w:eastAsia="ko-KR"/>
        </w:rPr>
      </w:pPr>
    </w:p>
    <w:p w14:paraId="22131216" w14:textId="63BA9998" w:rsidR="00232EFF" w:rsidRPr="00AE5FDF" w:rsidRDefault="00232EFF" w:rsidP="00634F95">
      <w:pPr>
        <w:numPr>
          <w:ilvl w:val="0"/>
          <w:numId w:val="75"/>
        </w:numPr>
        <w:suppressAutoHyphens w:val="0"/>
        <w:adjustRightInd w:val="0"/>
        <w:spacing w:before="0" w:after="120" w:line="240" w:lineRule="auto"/>
        <w:rPr>
          <w:rFonts w:cs="Times New Roman"/>
          <w:b/>
          <w:iCs/>
        </w:rPr>
      </w:pPr>
      <w:r w:rsidRPr="00AE5FDF">
        <w:rPr>
          <w:rFonts w:cs="Times New Roman"/>
          <w:b/>
          <w:iCs/>
        </w:rPr>
        <w:t>Issue#1-2: SRS-RSRP measurement resource</w:t>
      </w:r>
      <w:r w:rsidR="00A364D9">
        <w:rPr>
          <w:rFonts w:cs="Times New Roman"/>
          <w:b/>
          <w:iCs/>
        </w:rPr>
        <w:t xml:space="preserve"> configuration</w:t>
      </w:r>
    </w:p>
    <w:p w14:paraId="50A9A7BD" w14:textId="685AD80C" w:rsidR="00232EFF" w:rsidRPr="00AE5FDF" w:rsidRDefault="00E90C8D" w:rsidP="00AE5FDF">
      <w:pPr>
        <w:tabs>
          <w:tab w:val="left" w:pos="0"/>
        </w:tabs>
        <w:suppressAutoHyphens w:val="0"/>
        <w:adjustRightInd w:val="0"/>
        <w:spacing w:before="0" w:after="120" w:line="240" w:lineRule="auto"/>
        <w:rPr>
          <w:rFonts w:cs="Times New Roman"/>
        </w:rPr>
      </w:pPr>
      <w:r>
        <w:rPr>
          <w:rFonts w:cs="Times New Roman"/>
          <w:bCs/>
          <w:iCs/>
        </w:rPr>
        <w:t>The additional</w:t>
      </w:r>
      <w:r w:rsidR="00232EFF" w:rsidRPr="00AE5FDF">
        <w:rPr>
          <w:rFonts w:cs="Times New Roman"/>
          <w:bCs/>
          <w:iCs/>
        </w:rPr>
        <w:t xml:space="preserve"> parameters </w:t>
      </w:r>
      <w:r>
        <w:rPr>
          <w:rFonts w:cs="Times New Roman"/>
          <w:bCs/>
          <w:iCs/>
        </w:rPr>
        <w:t>for</w:t>
      </w:r>
      <w:r w:rsidR="00232EFF" w:rsidRPr="00AE5FDF">
        <w:rPr>
          <w:rFonts w:cs="Times New Roman"/>
          <w:bCs/>
          <w:iCs/>
        </w:rPr>
        <w:t xml:space="preserve"> </w:t>
      </w:r>
      <w:r>
        <w:rPr>
          <w:rFonts w:cs="Times New Roman"/>
          <w:bCs/>
          <w:iCs/>
        </w:rPr>
        <w:t>SRS-RSRP</w:t>
      </w:r>
      <w:r w:rsidR="00232EFF" w:rsidRPr="00AE5FDF">
        <w:rPr>
          <w:rFonts w:cs="Times New Roman"/>
          <w:bCs/>
          <w:iCs/>
        </w:rPr>
        <w:t xml:space="preserve"> measurement resource</w:t>
      </w:r>
      <w:r>
        <w:rPr>
          <w:rFonts w:cs="Times New Roman"/>
          <w:bCs/>
          <w:iCs/>
        </w:rPr>
        <w:t xml:space="preserve"> are discussed by several </w:t>
      </w:r>
      <w:r w:rsidR="00232EFF" w:rsidRPr="00AE5FDF">
        <w:rPr>
          <w:rFonts w:cs="Times New Roman"/>
          <w:bCs/>
          <w:iCs/>
        </w:rPr>
        <w:t xml:space="preserve">companies </w:t>
      </w:r>
      <w:r>
        <w:rPr>
          <w:rFonts w:cs="Times New Roman"/>
          <w:bCs/>
          <w:iCs/>
        </w:rPr>
        <w:t>including</w:t>
      </w:r>
      <w:r w:rsidR="00232EFF" w:rsidRPr="00AE5FDF">
        <w:rPr>
          <w:rFonts w:cs="Times New Roman"/>
          <w:bCs/>
          <w:iCs/>
        </w:rPr>
        <w:t xml:space="preserve"> </w:t>
      </w:r>
      <w:r w:rsidR="00232EFF" w:rsidRPr="00AE5FDF">
        <w:rPr>
          <w:rFonts w:cs="Times New Roman"/>
          <w:b/>
          <w:i/>
        </w:rPr>
        <w:t>rssi-SCS, refBWP</w:t>
      </w:r>
      <w:r>
        <w:rPr>
          <w:rFonts w:cs="Times New Roman"/>
          <w:b/>
          <w:i/>
        </w:rPr>
        <w:t xml:space="preserve"> </w:t>
      </w:r>
      <w:r w:rsidRPr="00E90C8D">
        <w:rPr>
          <w:rFonts w:cs="Times New Roman"/>
        </w:rPr>
        <w:t>and</w:t>
      </w:r>
      <w:r w:rsidR="00232EFF" w:rsidRPr="00AE5FDF">
        <w:rPr>
          <w:rFonts w:cs="Times New Roman"/>
          <w:b/>
          <w:i/>
        </w:rPr>
        <w:t xml:space="preserve"> refServCellIndex</w:t>
      </w:r>
      <w:r>
        <w:rPr>
          <w:rFonts w:cs="Times New Roman"/>
        </w:rPr>
        <w:t xml:space="preserve"> which are included </w:t>
      </w:r>
      <w:r w:rsidR="00631FDE">
        <w:rPr>
          <w:rFonts w:cs="Times New Roman"/>
        </w:rPr>
        <w:t xml:space="preserve">in </w:t>
      </w:r>
      <w:r>
        <w:rPr>
          <w:rFonts w:cs="Times New Roman"/>
        </w:rPr>
        <w:t xml:space="preserve">L3 based measurement </w:t>
      </w:r>
      <w:r w:rsidR="004710DF">
        <w:rPr>
          <w:rFonts w:cs="Times New Roman"/>
        </w:rPr>
        <w:t>re</w:t>
      </w:r>
      <w:r>
        <w:rPr>
          <w:rFonts w:cs="Times New Roman"/>
        </w:rPr>
        <w:t>source</w:t>
      </w:r>
      <w:r w:rsidR="00631FDE">
        <w:rPr>
          <w:rFonts w:cs="Times New Roman"/>
        </w:rPr>
        <w:t xml:space="preserve"> </w:t>
      </w:r>
      <w:r w:rsidR="00631FDE" w:rsidRPr="000B7163">
        <w:rPr>
          <w:i/>
          <w:lang w:eastAsia="sv-SE"/>
        </w:rPr>
        <w:t>SRS-ResourceConfigCLI</w:t>
      </w:r>
      <w:r>
        <w:rPr>
          <w:rFonts w:cs="Times New Roman"/>
        </w:rPr>
        <w:t>.</w:t>
      </w:r>
    </w:p>
    <w:p w14:paraId="1794DE05" w14:textId="581E7FA8" w:rsidR="00232EFF" w:rsidRPr="00AE5FDF" w:rsidRDefault="00EB0D4C" w:rsidP="00634F95">
      <w:pPr>
        <w:numPr>
          <w:ilvl w:val="0"/>
          <w:numId w:val="76"/>
        </w:numPr>
        <w:tabs>
          <w:tab w:val="left" w:pos="0"/>
        </w:tabs>
        <w:suppressAutoHyphens w:val="0"/>
        <w:adjustRightInd w:val="0"/>
        <w:spacing w:beforeLines="30" w:before="93" w:after="120" w:line="240" w:lineRule="auto"/>
        <w:rPr>
          <w:rFonts w:cs="Times New Roman"/>
          <w:i/>
        </w:rPr>
      </w:pPr>
      <w:r>
        <w:rPr>
          <w:rFonts w:cs="Times New Roman"/>
          <w:i/>
        </w:rPr>
        <w:t>srs</w:t>
      </w:r>
      <w:r w:rsidR="00232EFF" w:rsidRPr="00AE5FDF">
        <w:rPr>
          <w:rFonts w:cs="Times New Roman"/>
          <w:i/>
        </w:rPr>
        <w:t>-SCS: CATT</w:t>
      </w:r>
      <w:r w:rsidR="00232EFF" w:rsidRPr="00AE5FDF">
        <w:rPr>
          <w:rFonts w:cs="Times New Roman"/>
        </w:rPr>
        <w:t xml:space="preserve">, </w:t>
      </w:r>
      <w:r w:rsidR="00232EFF" w:rsidRPr="00AE5FDF">
        <w:rPr>
          <w:rFonts w:cs="Times New Roman"/>
          <w:i/>
        </w:rPr>
        <w:t>Qualcomm, Xiaomi, ZTE</w:t>
      </w:r>
    </w:p>
    <w:p w14:paraId="45162FEC" w14:textId="77777777" w:rsidR="00232EFF" w:rsidRPr="00AE5FDF" w:rsidRDefault="00232EFF" w:rsidP="00634F95">
      <w:pPr>
        <w:numPr>
          <w:ilvl w:val="0"/>
          <w:numId w:val="76"/>
        </w:numPr>
        <w:tabs>
          <w:tab w:val="left" w:pos="0"/>
        </w:tabs>
        <w:suppressAutoHyphens w:val="0"/>
        <w:adjustRightInd w:val="0"/>
        <w:spacing w:beforeLines="30" w:before="93" w:after="120" w:line="240" w:lineRule="auto"/>
        <w:rPr>
          <w:rFonts w:cs="Times New Roman"/>
          <w:i/>
        </w:rPr>
      </w:pPr>
      <w:r w:rsidRPr="00AE5FDF">
        <w:rPr>
          <w:rFonts w:cs="Times New Roman"/>
          <w:i/>
        </w:rPr>
        <w:t>refBWP: CATT, Xiaomi, ZTE</w:t>
      </w:r>
    </w:p>
    <w:p w14:paraId="7F393CDC" w14:textId="58C38B6D" w:rsidR="00232EFF" w:rsidRPr="00AE5FDF" w:rsidRDefault="00232EFF" w:rsidP="00634F95">
      <w:pPr>
        <w:numPr>
          <w:ilvl w:val="0"/>
          <w:numId w:val="76"/>
        </w:numPr>
        <w:tabs>
          <w:tab w:val="left" w:pos="0"/>
        </w:tabs>
        <w:suppressAutoHyphens w:val="0"/>
        <w:adjustRightInd w:val="0"/>
        <w:spacing w:beforeLines="30" w:before="93" w:after="120" w:line="240" w:lineRule="auto"/>
        <w:rPr>
          <w:rFonts w:cs="Times New Roman"/>
        </w:rPr>
      </w:pPr>
      <w:r w:rsidRPr="00AE5FDF">
        <w:rPr>
          <w:rFonts w:cs="Times New Roman"/>
          <w:i/>
        </w:rPr>
        <w:t>refServCellIndex: Nokia</w:t>
      </w:r>
      <w:r w:rsidR="00555D74">
        <w:rPr>
          <w:rFonts w:cs="Times New Roman"/>
          <w:i/>
        </w:rPr>
        <w:t xml:space="preserve"> </w:t>
      </w:r>
      <w:r w:rsidRPr="00AE5FDF">
        <w:rPr>
          <w:rFonts w:cs="Times New Roman"/>
          <w:i/>
        </w:rPr>
        <w:t>(FFS</w:t>
      </w:r>
      <w:r w:rsidR="00E90C8D">
        <w:rPr>
          <w:rFonts w:cs="Times New Roman" w:hint="eastAsia"/>
          <w:i/>
        </w:rPr>
        <w:t>)</w:t>
      </w:r>
      <w:r w:rsidRPr="00AE5FDF">
        <w:rPr>
          <w:rFonts w:cs="Times New Roman"/>
          <w:i/>
        </w:rPr>
        <w:t>, Xiaomi</w:t>
      </w:r>
    </w:p>
    <w:p w14:paraId="19C1EC62" w14:textId="677D92B9" w:rsidR="005A3BB3" w:rsidRDefault="00631FDE" w:rsidP="00AE5FDF">
      <w:pPr>
        <w:tabs>
          <w:tab w:val="left" w:pos="0"/>
        </w:tabs>
        <w:suppressAutoHyphens w:val="0"/>
        <w:adjustRightInd w:val="0"/>
        <w:spacing w:before="0" w:after="120" w:line="240" w:lineRule="auto"/>
        <w:rPr>
          <w:rFonts w:cs="Times New Roman"/>
        </w:rPr>
      </w:pPr>
      <w:r>
        <w:rPr>
          <w:rFonts w:cs="Times New Roman" w:hint="eastAsia"/>
        </w:rPr>
        <w:t>T</w:t>
      </w:r>
      <w:r>
        <w:rPr>
          <w:rFonts w:cs="Times New Roman"/>
        </w:rPr>
        <w:t xml:space="preserve">o the moderator’s understanding, </w:t>
      </w:r>
      <w:r w:rsidR="00EB0D4C">
        <w:rPr>
          <w:rFonts w:cs="Times New Roman"/>
        </w:rPr>
        <w:t>unless the intention is to support L1 SRS-RSRP measurement with a different SCS from the active DL BWP</w:t>
      </w:r>
      <w:r w:rsidR="00DC4579">
        <w:rPr>
          <w:rFonts w:cs="Times New Roman"/>
        </w:rPr>
        <w:t xml:space="preserve"> (not supported in Rel-16 L3 based SRS-RSRP measurement)</w:t>
      </w:r>
      <w:r w:rsidR="00EB0D4C">
        <w:rPr>
          <w:rFonts w:cs="Times New Roman"/>
        </w:rPr>
        <w:t xml:space="preserve">, </w:t>
      </w:r>
      <w:r w:rsidR="00EB0D4C" w:rsidRPr="00EB0D4C">
        <w:rPr>
          <w:rFonts w:cs="Times New Roman"/>
          <w:i/>
        </w:rPr>
        <w:t>srs-SCS</w:t>
      </w:r>
      <w:r w:rsidR="00EB0D4C">
        <w:rPr>
          <w:rFonts w:cs="Times New Roman"/>
        </w:rPr>
        <w:t xml:space="preserve"> is not needed</w:t>
      </w:r>
      <w:r w:rsidR="0045493B">
        <w:rPr>
          <w:rFonts w:cs="Times New Roman"/>
        </w:rPr>
        <w:t>.</w:t>
      </w:r>
      <w:r w:rsidR="0058419F">
        <w:rPr>
          <w:rFonts w:cs="Times New Roman"/>
        </w:rPr>
        <w:t xml:space="preserve"> </w:t>
      </w:r>
    </w:p>
    <w:p w14:paraId="7D2A7452" w14:textId="143605E1" w:rsidR="005A3BB3" w:rsidRPr="005A3BB3" w:rsidRDefault="0045493B" w:rsidP="00AE5FDF">
      <w:pPr>
        <w:tabs>
          <w:tab w:val="left" w:pos="0"/>
        </w:tabs>
        <w:suppressAutoHyphens w:val="0"/>
        <w:adjustRightInd w:val="0"/>
        <w:spacing w:before="0" w:after="120" w:line="240" w:lineRule="auto"/>
        <w:rPr>
          <w:rFonts w:cs="Times New Roman"/>
        </w:rPr>
      </w:pPr>
      <w:r w:rsidRPr="0045493B">
        <w:rPr>
          <w:rFonts w:cs="Times New Roman"/>
          <w:i/>
        </w:rPr>
        <w:t>refBWP</w:t>
      </w:r>
      <w:r w:rsidR="009F53A1">
        <w:rPr>
          <w:rFonts w:cs="Times New Roman"/>
          <w:i/>
        </w:rPr>
        <w:t>-r16</w:t>
      </w:r>
      <w:r>
        <w:rPr>
          <w:rFonts w:cs="Times New Roman"/>
        </w:rPr>
        <w:t xml:space="preserve"> in </w:t>
      </w:r>
      <w:r w:rsidRPr="000B7163">
        <w:rPr>
          <w:i/>
          <w:lang w:eastAsia="sv-SE"/>
        </w:rPr>
        <w:t>SRS-ResourceConfigCLI</w:t>
      </w:r>
      <w:r w:rsidR="009F53A1">
        <w:rPr>
          <w:i/>
          <w:lang w:eastAsia="sv-SE"/>
        </w:rPr>
        <w:t>-r16</w:t>
      </w:r>
      <w:r>
        <w:rPr>
          <w:i/>
          <w:lang w:eastAsia="sv-SE"/>
        </w:rPr>
        <w:t xml:space="preserve"> </w:t>
      </w:r>
      <w:r>
        <w:rPr>
          <w:lang w:eastAsia="sv-SE"/>
        </w:rPr>
        <w:t xml:space="preserve">is </w:t>
      </w:r>
      <w:r w:rsidR="009F53A1">
        <w:rPr>
          <w:lang w:eastAsia="sv-SE"/>
        </w:rPr>
        <w:t xml:space="preserve">the </w:t>
      </w:r>
      <w:r w:rsidRPr="000B7163">
        <w:rPr>
          <w:lang w:eastAsia="sv-SE"/>
        </w:rPr>
        <w:t xml:space="preserve">DL BWP id </w:t>
      </w:r>
      <w:r w:rsidR="009F53A1">
        <w:rPr>
          <w:lang w:eastAsia="sv-SE"/>
        </w:rPr>
        <w:t>which</w:t>
      </w:r>
      <w:r w:rsidRPr="000B7163">
        <w:rPr>
          <w:lang w:eastAsia="sv-SE"/>
        </w:rPr>
        <w:t xml:space="preserve"> is </w:t>
      </w:r>
      <w:r>
        <w:rPr>
          <w:lang w:eastAsia="sv-SE"/>
        </w:rPr>
        <w:t>used</w:t>
      </w:r>
      <w:r w:rsidRPr="000B7163">
        <w:rPr>
          <w:lang w:eastAsia="sv-SE"/>
        </w:rPr>
        <w:t xml:space="preserve"> to derive the reference point of the SRS resource</w:t>
      </w:r>
      <w:r>
        <w:rPr>
          <w:lang w:eastAsia="sv-SE"/>
        </w:rPr>
        <w:t xml:space="preserve">. </w:t>
      </w:r>
      <w:r w:rsidRPr="0045493B">
        <w:rPr>
          <w:i/>
        </w:rPr>
        <w:t>bwp-Id</w:t>
      </w:r>
      <w:r>
        <w:rPr>
          <w:rFonts w:cs="Times New Roman"/>
        </w:rPr>
        <w:t xml:space="preserve"> in </w:t>
      </w:r>
      <w:r w:rsidRPr="0045493B">
        <w:rPr>
          <w:i/>
        </w:rPr>
        <w:t>CSI-ResourceConfig</w:t>
      </w:r>
      <w:r>
        <w:rPr>
          <w:rFonts w:cs="Times New Roman"/>
        </w:rPr>
        <w:t xml:space="preserve"> can be used</w:t>
      </w:r>
      <w:r w:rsidR="00DC4579">
        <w:rPr>
          <w:rFonts w:cs="Times New Roman"/>
        </w:rPr>
        <w:t xml:space="preserve"> to indicate the DL BWP where the SRS-RSRP measurement resource</w:t>
      </w:r>
      <w:r w:rsidR="009F53A1">
        <w:rPr>
          <w:rFonts w:cs="Times New Roman"/>
        </w:rPr>
        <w:t>s</w:t>
      </w:r>
      <w:r w:rsidR="00DC4579">
        <w:rPr>
          <w:rFonts w:cs="Times New Roman"/>
        </w:rPr>
        <w:t xml:space="preserve"> </w:t>
      </w:r>
      <w:r w:rsidR="009F53A1">
        <w:rPr>
          <w:rFonts w:cs="Times New Roman"/>
        </w:rPr>
        <w:t xml:space="preserve">are </w:t>
      </w:r>
      <w:r w:rsidR="00DC4579">
        <w:rPr>
          <w:rFonts w:cs="Times New Roman"/>
        </w:rPr>
        <w:t>locate</w:t>
      </w:r>
      <w:r w:rsidR="009F53A1">
        <w:rPr>
          <w:rFonts w:cs="Times New Roman"/>
        </w:rPr>
        <w:t>d</w:t>
      </w:r>
      <w:r w:rsidR="00DC4579">
        <w:rPr>
          <w:rFonts w:cs="Times New Roman"/>
        </w:rPr>
        <w:t xml:space="preserve"> in. </w:t>
      </w:r>
      <w:r w:rsidR="005A3BB3">
        <w:rPr>
          <w:rFonts w:cs="Times New Roman"/>
        </w:rPr>
        <w:t xml:space="preserve">Therefore, </w:t>
      </w:r>
      <w:r w:rsidR="005A3BB3" w:rsidRPr="0045493B">
        <w:rPr>
          <w:rFonts w:cs="Times New Roman"/>
          <w:i/>
        </w:rPr>
        <w:t>refBWP</w:t>
      </w:r>
      <w:r w:rsidR="005A3BB3">
        <w:rPr>
          <w:rFonts w:cs="Times New Roman"/>
          <w:i/>
        </w:rPr>
        <w:t xml:space="preserve"> </w:t>
      </w:r>
      <w:r w:rsidR="005A3BB3">
        <w:rPr>
          <w:rFonts w:cs="Times New Roman"/>
        </w:rPr>
        <w:t>is not needed.</w:t>
      </w:r>
    </w:p>
    <w:p w14:paraId="417F1747" w14:textId="3F961EDA" w:rsidR="00631FDE" w:rsidRPr="00DC4579" w:rsidRDefault="00DC4579" w:rsidP="00AE5FDF">
      <w:pPr>
        <w:tabs>
          <w:tab w:val="left" w:pos="0"/>
        </w:tabs>
        <w:suppressAutoHyphens w:val="0"/>
        <w:adjustRightInd w:val="0"/>
        <w:spacing w:before="0" w:after="120" w:line="240" w:lineRule="auto"/>
        <w:rPr>
          <w:lang w:eastAsia="sv-SE"/>
        </w:rPr>
      </w:pPr>
      <w:r w:rsidRPr="00DC4579">
        <w:rPr>
          <w:rFonts w:cs="Times New Roman"/>
          <w:i/>
        </w:rPr>
        <w:t>carrier</w:t>
      </w:r>
      <w:r w:rsidRPr="00DC4579">
        <w:rPr>
          <w:rFonts w:cs="Times New Roman"/>
        </w:rPr>
        <w:t xml:space="preserve"> in </w:t>
      </w:r>
      <w:r w:rsidRPr="00DC4579">
        <w:rPr>
          <w:rFonts w:cs="Times New Roman"/>
          <w:i/>
        </w:rPr>
        <w:t>CSI-ReportConfig</w:t>
      </w:r>
      <w:r w:rsidRPr="00DC4579">
        <w:rPr>
          <w:rFonts w:cs="Times New Roman"/>
        </w:rPr>
        <w:t xml:space="preserve"> </w:t>
      </w:r>
      <w:r>
        <w:rPr>
          <w:rFonts w:cs="Times New Roman"/>
        </w:rPr>
        <w:t>can be used to</w:t>
      </w:r>
      <w:r w:rsidRPr="00DC4579">
        <w:rPr>
          <w:rFonts w:cs="Times New Roman"/>
        </w:rPr>
        <w:t xml:space="preserve"> indicate t</w:t>
      </w:r>
      <w:r>
        <w:rPr>
          <w:rFonts w:cs="Times New Roman"/>
        </w:rPr>
        <w:t>he serving cell where the SRS-RSRP</w:t>
      </w:r>
      <w:r w:rsidR="005A3BB3">
        <w:rPr>
          <w:rFonts w:cs="Times New Roman"/>
        </w:rPr>
        <w:t xml:space="preserve"> measurement</w:t>
      </w:r>
      <w:r>
        <w:rPr>
          <w:rFonts w:cs="Times New Roman"/>
        </w:rPr>
        <w:t xml:space="preserve"> resource </w:t>
      </w:r>
      <w:r w:rsidR="005A3BB3">
        <w:rPr>
          <w:rFonts w:cs="Times New Roman"/>
        </w:rPr>
        <w:t xml:space="preserve">are </w:t>
      </w:r>
      <w:r>
        <w:rPr>
          <w:rFonts w:cs="Times New Roman"/>
        </w:rPr>
        <w:t>locate</w:t>
      </w:r>
      <w:r w:rsidR="005A3BB3">
        <w:rPr>
          <w:rFonts w:cs="Times New Roman"/>
        </w:rPr>
        <w:t>d</w:t>
      </w:r>
      <w:r>
        <w:rPr>
          <w:rFonts w:cs="Times New Roman"/>
        </w:rPr>
        <w:t xml:space="preserve"> in hence </w:t>
      </w:r>
      <w:r w:rsidRPr="00AE5FDF">
        <w:rPr>
          <w:rFonts w:cs="Times New Roman"/>
          <w:i/>
        </w:rPr>
        <w:t>refServCellIndex</w:t>
      </w:r>
      <w:r>
        <w:rPr>
          <w:rFonts w:cs="Times New Roman"/>
          <w:i/>
        </w:rPr>
        <w:t xml:space="preserve"> </w:t>
      </w:r>
      <w:r>
        <w:rPr>
          <w:rFonts w:cs="Times New Roman"/>
        </w:rPr>
        <w:t>is not needed.</w:t>
      </w:r>
    </w:p>
    <w:p w14:paraId="7870793A" w14:textId="77777777" w:rsidR="0045493B" w:rsidRPr="0045493B" w:rsidRDefault="0045493B" w:rsidP="00AE5FDF">
      <w:pPr>
        <w:tabs>
          <w:tab w:val="left" w:pos="0"/>
        </w:tabs>
        <w:suppressAutoHyphens w:val="0"/>
        <w:adjustRightInd w:val="0"/>
        <w:spacing w:before="0" w:after="120" w:line="240" w:lineRule="auto"/>
        <w:rPr>
          <w:rFonts w:cs="Times New Roman"/>
        </w:rPr>
      </w:pPr>
    </w:p>
    <w:p w14:paraId="3435EF60" w14:textId="17E82FD1" w:rsidR="00232EFF" w:rsidRPr="00AE5FDF" w:rsidRDefault="008D7076" w:rsidP="00AE5FDF">
      <w:pPr>
        <w:tabs>
          <w:tab w:val="left" w:pos="0"/>
        </w:tabs>
        <w:suppressAutoHyphens w:val="0"/>
        <w:adjustRightInd w:val="0"/>
        <w:spacing w:before="0" w:after="120" w:line="240" w:lineRule="auto"/>
        <w:rPr>
          <w:rFonts w:cs="Times New Roman"/>
        </w:rPr>
      </w:pPr>
      <w:r>
        <w:rPr>
          <w:rFonts w:cs="Times New Roman"/>
        </w:rPr>
        <w:t>The</w:t>
      </w:r>
      <w:r w:rsidR="00232EFF" w:rsidRPr="00AE5FDF">
        <w:rPr>
          <w:rFonts w:cs="Times New Roman"/>
        </w:rPr>
        <w:t xml:space="preserve"> detailed proposals </w:t>
      </w:r>
      <w:r>
        <w:rPr>
          <w:rFonts w:cs="Times New Roman"/>
        </w:rPr>
        <w:t>and discussion</w:t>
      </w:r>
      <w:r w:rsidR="00585FF5">
        <w:rPr>
          <w:rFonts w:cs="Times New Roman"/>
        </w:rPr>
        <w:t>s</w:t>
      </w:r>
      <w:r>
        <w:rPr>
          <w:rFonts w:cs="Times New Roman"/>
        </w:rPr>
        <w:t xml:space="preserve"> </w:t>
      </w:r>
      <w:r w:rsidR="00232EFF" w:rsidRPr="00AE5FDF">
        <w:rPr>
          <w:rFonts w:cs="Times New Roman"/>
        </w:rPr>
        <w:t>are listed below.</w:t>
      </w:r>
    </w:p>
    <w:p w14:paraId="142D133D" w14:textId="77777777" w:rsidR="00232EFF" w:rsidRPr="00AE5FDF" w:rsidRDefault="00232EFF" w:rsidP="00AE5FDF">
      <w:pPr>
        <w:suppressAutoHyphens w:val="0"/>
        <w:adjustRightInd w:val="0"/>
        <w:spacing w:before="0" w:after="120" w:line="240" w:lineRule="auto"/>
        <w:rPr>
          <w:rFonts w:cs="Times New Roman"/>
          <w:b/>
          <w:i/>
        </w:rPr>
      </w:pPr>
      <w:r w:rsidRPr="00AE5FDF">
        <w:rPr>
          <w:rFonts w:cs="Times New Roman"/>
          <w:b/>
          <w:i/>
        </w:rPr>
        <w:t xml:space="preserve">CATT: </w:t>
      </w:r>
      <w:r w:rsidRPr="00AE5FDF">
        <w:rPr>
          <w:rFonts w:eastAsia="宋体" w:cs="Times New Roman"/>
          <w:lang w:val="en-GB"/>
        </w:rPr>
        <w:t>Support multiple measurement resources configured for one L1-CLI report.</w:t>
      </w:r>
    </w:p>
    <w:p w14:paraId="2047CB14" w14:textId="77777777" w:rsidR="00232EFF" w:rsidRPr="00AE5FDF" w:rsidRDefault="00232EFF" w:rsidP="00AE5FDF">
      <w:pPr>
        <w:suppressAutoHyphens w:val="0"/>
        <w:adjustRightInd w:val="0"/>
        <w:spacing w:beforeLines="30" w:before="93" w:after="120" w:line="240" w:lineRule="auto"/>
        <w:rPr>
          <w:rFonts w:cs="Times New Roman"/>
          <w:i/>
        </w:rPr>
      </w:pPr>
      <w:r w:rsidRPr="00AE5FDF">
        <w:rPr>
          <w:rFonts w:cs="Times New Roman"/>
        </w:rPr>
        <w:t>Define</w:t>
      </w:r>
      <w:r w:rsidRPr="00AE5FDF">
        <w:rPr>
          <w:rFonts w:cs="Times New Roman"/>
          <w:color w:val="FF0000"/>
        </w:rPr>
        <w:t xml:space="preserve"> reference DL BWP id</w:t>
      </w:r>
      <w:r w:rsidRPr="00AE5FDF">
        <w:rPr>
          <w:rFonts w:cs="Times New Roman"/>
        </w:rPr>
        <w:t xml:space="preserve"> in </w:t>
      </w:r>
      <w:r w:rsidRPr="00AE5FDF">
        <w:rPr>
          <w:rFonts w:cs="Times New Roman"/>
          <w:i/>
        </w:rPr>
        <w:t>SRS-RSRP-MeasurementResource.</w:t>
      </w:r>
    </w:p>
    <w:p w14:paraId="7D466F6A" w14:textId="77777777" w:rsidR="00232EFF" w:rsidRPr="00AE5FDF" w:rsidRDefault="00232EFF" w:rsidP="00AE5FDF">
      <w:pPr>
        <w:suppressAutoHyphens w:val="0"/>
        <w:adjustRightInd w:val="0"/>
        <w:spacing w:beforeLines="30" w:before="93" w:after="120" w:line="240" w:lineRule="auto"/>
        <w:rPr>
          <w:rFonts w:cs="Times New Roman"/>
          <w:i/>
        </w:rPr>
      </w:pPr>
      <w:r w:rsidRPr="00AE5FDF">
        <w:rPr>
          <w:rFonts w:cs="Times New Roman"/>
        </w:rPr>
        <w:t>Define</w:t>
      </w:r>
      <w:r w:rsidRPr="00AE5FDF">
        <w:rPr>
          <w:rFonts w:cs="Times New Roman"/>
          <w:color w:val="FF0000"/>
        </w:rPr>
        <w:t xml:space="preserve"> reference SCS </w:t>
      </w:r>
      <w:r w:rsidRPr="00AE5FDF">
        <w:rPr>
          <w:rFonts w:cs="Times New Roman"/>
        </w:rPr>
        <w:t xml:space="preserve">in </w:t>
      </w:r>
      <w:r w:rsidRPr="00AE5FDF">
        <w:rPr>
          <w:rFonts w:cs="Times New Roman"/>
          <w:i/>
        </w:rPr>
        <w:t xml:space="preserve">SRS-RSRP-MeasurementResource </w:t>
      </w:r>
      <w:r w:rsidRPr="00AE5FDF">
        <w:rPr>
          <w:rFonts w:cs="Times New Roman"/>
        </w:rPr>
        <w:t xml:space="preserve">and </w:t>
      </w:r>
      <w:r w:rsidRPr="00AE5FDF">
        <w:rPr>
          <w:rFonts w:cs="Times New Roman"/>
          <w:bCs/>
          <w:i/>
        </w:rPr>
        <w:t>CLI-RSSI-MeasurementResource.</w:t>
      </w:r>
    </w:p>
    <w:p w14:paraId="122D3BB5" w14:textId="77777777" w:rsidR="00232EFF" w:rsidRPr="00AE5FDF" w:rsidRDefault="00232EFF" w:rsidP="00AE5FDF">
      <w:pPr>
        <w:suppressAutoHyphens w:val="0"/>
        <w:adjustRightInd w:val="0"/>
        <w:spacing w:before="0" w:after="120" w:line="240" w:lineRule="auto"/>
        <w:rPr>
          <w:rFonts w:cs="Times New Roman"/>
          <w:i/>
        </w:rPr>
      </w:pPr>
      <w:r w:rsidRPr="00AE5FDF">
        <w:rPr>
          <w:rFonts w:cs="Times New Roman"/>
          <w:b/>
          <w:i/>
        </w:rPr>
        <w:t xml:space="preserve">CEWiT: </w:t>
      </w:r>
      <w:r w:rsidRPr="00AE5FDF">
        <w:rPr>
          <w:rFonts w:eastAsia="Times New Roman" w:cs="Times New Roman"/>
          <w:bCs/>
          <w:iCs/>
        </w:rPr>
        <w:t>For definition of measurement resource for L1-based SRS-RSRP following configuration is needed:</w:t>
      </w:r>
    </w:p>
    <w:p w14:paraId="6C584E84" w14:textId="77777777" w:rsidR="00232EFF" w:rsidRPr="00AE5FDF" w:rsidRDefault="00232EFF" w:rsidP="00634F95">
      <w:pPr>
        <w:widowControl/>
        <w:numPr>
          <w:ilvl w:val="0"/>
          <w:numId w:val="62"/>
        </w:numPr>
        <w:suppressAutoHyphens w:val="0"/>
        <w:adjustRightInd w:val="0"/>
        <w:spacing w:beforeLines="30" w:before="93" w:after="120" w:line="240" w:lineRule="auto"/>
        <w:rPr>
          <w:rFonts w:eastAsia="Times New Roman" w:cs="Times New Roman"/>
          <w:bCs/>
          <w:i/>
          <w:iCs/>
        </w:rPr>
      </w:pPr>
      <w:r w:rsidRPr="00AE5FDF">
        <w:rPr>
          <w:rFonts w:eastAsia="Times New Roman" w:cs="Times New Roman"/>
          <w:bCs/>
          <w:i/>
          <w:iCs/>
        </w:rPr>
        <w:t xml:space="preserve"> SRS-RSRP-MeasurementResourceSetId - </w:t>
      </w:r>
      <w:r w:rsidRPr="00AE5FDF">
        <w:rPr>
          <w:rFonts w:eastAsia="Times New Roman" w:cs="Times New Roman"/>
          <w:bCs/>
          <w:iCs/>
        </w:rPr>
        <w:t>unique identifier for the resource set.</w:t>
      </w:r>
    </w:p>
    <w:p w14:paraId="12C90DE6" w14:textId="77777777" w:rsidR="00232EFF" w:rsidRPr="00AE5FDF" w:rsidRDefault="00232EFF" w:rsidP="00634F95">
      <w:pPr>
        <w:widowControl/>
        <w:numPr>
          <w:ilvl w:val="0"/>
          <w:numId w:val="62"/>
        </w:numPr>
        <w:suppressAutoHyphens w:val="0"/>
        <w:adjustRightInd w:val="0"/>
        <w:spacing w:beforeLines="30" w:before="93" w:after="120" w:line="240" w:lineRule="auto"/>
        <w:rPr>
          <w:rFonts w:eastAsia="Times New Roman" w:cs="Times New Roman"/>
          <w:bCs/>
          <w:i/>
          <w:iCs/>
        </w:rPr>
      </w:pPr>
      <w:r w:rsidRPr="00AE5FDF">
        <w:rPr>
          <w:rFonts w:eastAsia="Times New Roman" w:cs="Times New Roman"/>
          <w:bCs/>
          <w:i/>
          <w:iCs/>
        </w:rPr>
        <w:t xml:space="preserve">SRS-RSRP-MeasurementResourceId - </w:t>
      </w:r>
      <w:r w:rsidRPr="00AE5FDF">
        <w:rPr>
          <w:rFonts w:eastAsia="Times New Roman" w:cs="Times New Roman"/>
          <w:bCs/>
          <w:iCs/>
        </w:rPr>
        <w:t>unique identifier for individual SRS-RSRP measurement resources within the resource set.</w:t>
      </w:r>
    </w:p>
    <w:p w14:paraId="4626F26B" w14:textId="77777777" w:rsidR="00232EFF" w:rsidRPr="00AE5FDF" w:rsidRDefault="00232EFF" w:rsidP="00AE5FDF">
      <w:pPr>
        <w:widowControl/>
        <w:suppressAutoHyphens w:val="0"/>
        <w:overflowPunct w:val="0"/>
        <w:autoSpaceDE w:val="0"/>
        <w:autoSpaceDN w:val="0"/>
        <w:adjustRightInd w:val="0"/>
        <w:spacing w:before="0" w:after="120" w:line="240" w:lineRule="auto"/>
        <w:textAlignment w:val="baseline"/>
        <w:rPr>
          <w:rFonts w:eastAsiaTheme="minorHAnsi" w:cs="Times New Roman"/>
          <w:bCs/>
          <w:kern w:val="0"/>
          <w:lang w:val="en-GB"/>
        </w:rPr>
      </w:pPr>
      <w:r w:rsidRPr="00AE5FDF">
        <w:rPr>
          <w:rFonts w:eastAsiaTheme="minorHAnsi" w:cs="Times New Roman"/>
          <w:b/>
          <w:bCs/>
          <w:i/>
          <w:kern w:val="0"/>
        </w:rPr>
        <w:t>Nokia</w:t>
      </w:r>
      <w:r w:rsidRPr="00AE5FDF">
        <w:rPr>
          <w:rFonts w:eastAsiaTheme="minorHAnsi" w:cs="Times New Roman"/>
          <w:bCs/>
          <w:kern w:val="0"/>
        </w:rPr>
        <w:t xml:space="preserve">: </w:t>
      </w:r>
      <w:r w:rsidRPr="00AE5FDF">
        <w:rPr>
          <w:rFonts w:eastAsiaTheme="minorHAnsi" w:cs="Times New Roman"/>
          <w:bCs/>
          <w:kern w:val="0"/>
          <w:lang w:val="en-GB"/>
        </w:rPr>
        <w:t xml:space="preserve">For L1 CLI measurement resource configuration, perform a down-selection from Rel-16 parameters by: </w:t>
      </w:r>
    </w:p>
    <w:p w14:paraId="5F2EBFBF" w14:textId="77777777" w:rsidR="00232EFF" w:rsidRPr="00AE5FDF" w:rsidRDefault="00232EFF" w:rsidP="00634F95">
      <w:pPr>
        <w:widowControl/>
        <w:numPr>
          <w:ilvl w:val="0"/>
          <w:numId w:val="50"/>
        </w:numPr>
        <w:suppressAutoHyphens w:val="0"/>
        <w:overflowPunct w:val="0"/>
        <w:autoSpaceDE w:val="0"/>
        <w:autoSpaceDN w:val="0"/>
        <w:adjustRightInd w:val="0"/>
        <w:spacing w:beforeLines="30" w:before="93" w:after="120" w:line="240" w:lineRule="auto"/>
        <w:textAlignment w:val="baseline"/>
        <w:rPr>
          <w:rFonts w:eastAsiaTheme="minorHAnsi" w:cs="Times New Roman"/>
          <w:bCs/>
          <w:kern w:val="0"/>
          <w:lang w:val="en-GB"/>
        </w:rPr>
      </w:pPr>
      <w:r w:rsidRPr="00AE5FDF">
        <w:rPr>
          <w:rFonts w:eastAsiaTheme="minorHAnsi" w:cs="Times New Roman"/>
          <w:bCs/>
          <w:kern w:val="0"/>
          <w:lang w:val="en-GB"/>
        </w:rPr>
        <w:t xml:space="preserve">Removing </w:t>
      </w:r>
      <w:r w:rsidRPr="00AE5FDF">
        <w:rPr>
          <w:rFonts w:eastAsiaTheme="minorHAnsi" w:cs="Times New Roman"/>
          <w:bCs/>
          <w:i/>
          <w:iCs/>
          <w:kern w:val="0"/>
          <w:lang w:val="en-GB"/>
        </w:rPr>
        <w:t>srs-SCS-r16/rssi-SCS-r16</w:t>
      </w:r>
    </w:p>
    <w:p w14:paraId="1F7EEA2A" w14:textId="77777777" w:rsidR="00232EFF" w:rsidRPr="00AE5FDF" w:rsidRDefault="00232EFF" w:rsidP="00634F95">
      <w:pPr>
        <w:widowControl/>
        <w:numPr>
          <w:ilvl w:val="0"/>
          <w:numId w:val="50"/>
        </w:numPr>
        <w:suppressAutoHyphens w:val="0"/>
        <w:overflowPunct w:val="0"/>
        <w:autoSpaceDE w:val="0"/>
        <w:autoSpaceDN w:val="0"/>
        <w:adjustRightInd w:val="0"/>
        <w:spacing w:beforeLines="30" w:before="93" w:after="120" w:line="240" w:lineRule="auto"/>
        <w:textAlignment w:val="baseline"/>
        <w:rPr>
          <w:rFonts w:eastAsiaTheme="minorHAnsi" w:cs="Times New Roman"/>
          <w:bCs/>
          <w:kern w:val="0"/>
          <w:lang w:val="en-GB"/>
        </w:rPr>
      </w:pPr>
      <w:r w:rsidRPr="00AE5FDF">
        <w:rPr>
          <w:rFonts w:eastAsiaTheme="minorHAnsi" w:cs="Times New Roman"/>
          <w:bCs/>
          <w:kern w:val="0"/>
          <w:lang w:val="en-GB"/>
        </w:rPr>
        <w:t xml:space="preserve">Removing </w:t>
      </w:r>
      <w:r w:rsidRPr="00AE5FDF">
        <w:rPr>
          <w:rFonts w:eastAsiaTheme="minorHAnsi" w:cs="Times New Roman"/>
          <w:bCs/>
          <w:i/>
          <w:iCs/>
          <w:kern w:val="0"/>
          <w:lang w:val="en-GB"/>
        </w:rPr>
        <w:t>refBWP-r16</w:t>
      </w:r>
      <w:r w:rsidRPr="00AE5FDF">
        <w:rPr>
          <w:rFonts w:eastAsiaTheme="minorHAnsi" w:cs="Times New Roman"/>
          <w:bCs/>
          <w:kern w:val="0"/>
          <w:lang w:val="en-GB"/>
        </w:rPr>
        <w:t xml:space="preserve"> </w:t>
      </w:r>
    </w:p>
    <w:p w14:paraId="62EA16B0" w14:textId="77777777" w:rsidR="00232EFF" w:rsidRPr="00AE5FDF" w:rsidRDefault="00232EFF" w:rsidP="00634F95">
      <w:pPr>
        <w:widowControl/>
        <w:numPr>
          <w:ilvl w:val="0"/>
          <w:numId w:val="50"/>
        </w:numPr>
        <w:suppressAutoHyphens w:val="0"/>
        <w:overflowPunct w:val="0"/>
        <w:autoSpaceDE w:val="0"/>
        <w:autoSpaceDN w:val="0"/>
        <w:adjustRightInd w:val="0"/>
        <w:spacing w:beforeLines="30" w:before="93" w:after="120" w:line="240" w:lineRule="auto"/>
        <w:textAlignment w:val="baseline"/>
        <w:rPr>
          <w:rFonts w:eastAsiaTheme="minorHAnsi" w:cs="Times New Roman"/>
          <w:bCs/>
          <w:kern w:val="0"/>
          <w:lang w:val="en-GB"/>
        </w:rPr>
      </w:pPr>
      <w:r w:rsidRPr="00AE5FDF">
        <w:rPr>
          <w:rFonts w:eastAsiaTheme="minorHAnsi" w:cs="Times New Roman"/>
          <w:bCs/>
          <w:kern w:val="0"/>
          <w:lang w:val="en-GB"/>
        </w:rPr>
        <w:t xml:space="preserve">Updating </w:t>
      </w:r>
      <w:r w:rsidRPr="00AE5FDF">
        <w:rPr>
          <w:rFonts w:eastAsiaTheme="minorHAnsi" w:cs="Times New Roman"/>
          <w:bCs/>
          <w:i/>
          <w:iCs/>
          <w:kern w:val="0"/>
          <w:lang w:val="en-GB"/>
        </w:rPr>
        <w:t>startPRB-r16</w:t>
      </w:r>
      <w:r w:rsidRPr="00AE5FDF">
        <w:rPr>
          <w:rFonts w:eastAsiaTheme="minorHAnsi" w:cs="Times New Roman"/>
          <w:bCs/>
          <w:kern w:val="0"/>
          <w:lang w:val="en-GB"/>
        </w:rPr>
        <w:t xml:space="preserve"> range INTEGER(0..2169) to INTEGER(0..maxNrofPhysicalResourceBlocks)</w:t>
      </w:r>
    </w:p>
    <w:p w14:paraId="49753813" w14:textId="77777777" w:rsidR="00232EFF" w:rsidRPr="00AE5FDF" w:rsidRDefault="00232EFF" w:rsidP="00634F95">
      <w:pPr>
        <w:widowControl/>
        <w:numPr>
          <w:ilvl w:val="0"/>
          <w:numId w:val="50"/>
        </w:numPr>
        <w:suppressAutoHyphens w:val="0"/>
        <w:overflowPunct w:val="0"/>
        <w:autoSpaceDE w:val="0"/>
        <w:autoSpaceDN w:val="0"/>
        <w:adjustRightInd w:val="0"/>
        <w:spacing w:beforeLines="30" w:before="93" w:after="120" w:line="240" w:lineRule="auto"/>
        <w:textAlignment w:val="baseline"/>
        <w:rPr>
          <w:rFonts w:eastAsia="Malgun Gothic" w:cs="Times New Roman"/>
          <w:bCs/>
          <w:i/>
          <w:iCs/>
          <w:kern w:val="0"/>
          <w:lang w:val="en-GB" w:eastAsia="ko-KR"/>
        </w:rPr>
      </w:pPr>
      <w:r w:rsidRPr="00AE5FDF">
        <w:rPr>
          <w:rFonts w:eastAsiaTheme="minorHAnsi" w:cs="Times New Roman"/>
          <w:bCs/>
          <w:kern w:val="0"/>
          <w:lang w:val="en-GB"/>
        </w:rPr>
        <w:t xml:space="preserve">FFS: </w:t>
      </w:r>
      <w:r w:rsidRPr="00AE5FDF">
        <w:rPr>
          <w:rFonts w:eastAsiaTheme="minorHAnsi" w:cs="Times New Roman"/>
          <w:bCs/>
          <w:i/>
          <w:iCs/>
          <w:kern w:val="0"/>
          <w:lang w:val="en-GB"/>
        </w:rPr>
        <w:t>refServCellIndex-r16</w:t>
      </w:r>
    </w:p>
    <w:p w14:paraId="30F51E73" w14:textId="77777777" w:rsidR="00232EFF" w:rsidRPr="00AE5FDF" w:rsidRDefault="00232EFF" w:rsidP="00AE5FDF">
      <w:pPr>
        <w:suppressAutoHyphens w:val="0"/>
        <w:adjustRightInd w:val="0"/>
        <w:spacing w:beforeLines="30" w:before="93" w:after="120" w:line="240" w:lineRule="auto"/>
        <w:rPr>
          <w:rFonts w:eastAsia="宋体" w:cs="Times New Roman"/>
          <w:b/>
          <w:bCs/>
        </w:rPr>
      </w:pPr>
      <w:r w:rsidRPr="00AE5FDF">
        <w:rPr>
          <w:rFonts w:eastAsia="宋体" w:cs="Times New Roman"/>
          <w:b/>
          <w:bCs/>
          <w:i/>
        </w:rPr>
        <w:t>NTT DOCOMO</w:t>
      </w:r>
      <w:r w:rsidRPr="00AE5FDF">
        <w:rPr>
          <w:rFonts w:eastAsia="宋体" w:cs="Times New Roman"/>
          <w:b/>
          <w:bCs/>
        </w:rPr>
        <w:t xml:space="preserve">: </w:t>
      </w:r>
    </w:p>
    <w:p w14:paraId="469DEAAF" w14:textId="77777777" w:rsidR="00232EFF" w:rsidRPr="00AE5FDF" w:rsidRDefault="00232EFF" w:rsidP="00AE5FDF">
      <w:pPr>
        <w:suppressAutoHyphens w:val="0"/>
        <w:adjustRightInd w:val="0"/>
        <w:spacing w:beforeLines="30" w:before="93" w:after="120" w:line="240" w:lineRule="auto"/>
        <w:rPr>
          <w:rFonts w:eastAsia="宋体" w:cs="Times New Roman"/>
          <w:bCs/>
        </w:rPr>
      </w:pPr>
      <w:r w:rsidRPr="00AE5FDF">
        <w:rPr>
          <w:rFonts w:eastAsia="宋体" w:cs="Times New Roman"/>
          <w:bCs/>
        </w:rPr>
        <w:t>For L1 CLI measurement and reporting, following parameters are supported</w:t>
      </w:r>
      <w:r w:rsidRPr="00AE5FDF">
        <w:rPr>
          <w:rFonts w:cs="Times New Roman"/>
          <w:bCs/>
        </w:rPr>
        <w:t xml:space="preserve"> in CSI report config</w:t>
      </w:r>
      <w:r w:rsidRPr="00AE5FDF">
        <w:rPr>
          <w:rFonts w:eastAsia="宋体" w:cs="Times New Roman"/>
          <w:bCs/>
        </w:rPr>
        <w:t>:</w:t>
      </w:r>
    </w:p>
    <w:p w14:paraId="33410B4D" w14:textId="77777777" w:rsidR="00232EFF" w:rsidRPr="00AE5FDF" w:rsidRDefault="00232EFF" w:rsidP="00634F95">
      <w:pPr>
        <w:widowControl/>
        <w:numPr>
          <w:ilvl w:val="0"/>
          <w:numId w:val="69"/>
        </w:numPr>
        <w:suppressAutoHyphens w:val="0"/>
        <w:adjustRightInd w:val="0"/>
        <w:spacing w:beforeLines="30" w:before="93" w:after="120" w:line="240" w:lineRule="auto"/>
        <w:rPr>
          <w:rFonts w:eastAsia="宋体" w:cs="Times New Roman"/>
          <w:bCs/>
        </w:rPr>
      </w:pPr>
      <w:r w:rsidRPr="00AE5FDF">
        <w:rPr>
          <w:rFonts w:eastAsia="宋体" w:cs="Times New Roman"/>
          <w:bCs/>
        </w:rPr>
        <w:t>Parameters to configure L1 CLI measurement resources:</w:t>
      </w:r>
    </w:p>
    <w:p w14:paraId="615B46A3" w14:textId="77777777" w:rsidR="00232EFF" w:rsidRPr="00AE5FDF" w:rsidRDefault="00232EFF" w:rsidP="00634F95">
      <w:pPr>
        <w:widowControl/>
        <w:numPr>
          <w:ilvl w:val="1"/>
          <w:numId w:val="68"/>
        </w:numPr>
        <w:suppressAutoHyphens w:val="0"/>
        <w:adjustRightInd w:val="0"/>
        <w:spacing w:beforeLines="30" w:before="93" w:after="120" w:line="240" w:lineRule="auto"/>
        <w:rPr>
          <w:rFonts w:eastAsia="宋体" w:cs="Times New Roman"/>
          <w:bCs/>
          <w:iCs/>
          <w:color w:val="D9D9D9" w:themeColor="background1" w:themeShade="D9"/>
        </w:rPr>
      </w:pPr>
      <w:r w:rsidRPr="00AE5FDF">
        <w:rPr>
          <w:rFonts w:eastAsia="宋体" w:cs="Times New Roman"/>
          <w:bCs/>
          <w:iCs/>
          <w:color w:val="D9D9D9" w:themeColor="background1" w:themeShade="D9"/>
        </w:rPr>
        <w:t xml:space="preserve">a new IE </w:t>
      </w:r>
      <w:r w:rsidRPr="00AE5FDF">
        <w:rPr>
          <w:rFonts w:eastAsia="宋体" w:cs="Times New Roman"/>
          <w:bCs/>
          <w:i/>
          <w:color w:val="D9D9D9" w:themeColor="background1" w:themeShade="D9"/>
        </w:rPr>
        <w:t>CLI-RSSI-MeasurementResource</w:t>
      </w:r>
      <w:r w:rsidRPr="00AE5FDF">
        <w:rPr>
          <w:rFonts w:eastAsia="宋体" w:cs="Times New Roman"/>
          <w:bCs/>
          <w:iCs/>
          <w:color w:val="D9D9D9" w:themeColor="background1" w:themeShade="D9"/>
        </w:rPr>
        <w:t xml:space="preserve"> for L1 CLI-RSSI measurement resource</w:t>
      </w:r>
    </w:p>
    <w:p w14:paraId="05B1C7DD" w14:textId="77777777" w:rsidR="00232EFF" w:rsidRPr="00AE5FDF" w:rsidRDefault="00232EFF" w:rsidP="00634F95">
      <w:pPr>
        <w:widowControl/>
        <w:numPr>
          <w:ilvl w:val="1"/>
          <w:numId w:val="68"/>
        </w:numPr>
        <w:suppressAutoHyphens w:val="0"/>
        <w:adjustRightInd w:val="0"/>
        <w:spacing w:beforeLines="30" w:before="93" w:after="120" w:line="240" w:lineRule="auto"/>
        <w:rPr>
          <w:rFonts w:eastAsia="宋体" w:cs="Times New Roman"/>
          <w:bCs/>
          <w:iCs/>
          <w:color w:val="D9D9D9" w:themeColor="background1" w:themeShade="D9"/>
        </w:rPr>
      </w:pPr>
      <w:r w:rsidRPr="00AE5FDF">
        <w:rPr>
          <w:rFonts w:eastAsia="宋体" w:cs="Times New Roman"/>
          <w:bCs/>
          <w:iCs/>
          <w:color w:val="D9D9D9" w:themeColor="background1" w:themeShade="D9"/>
        </w:rPr>
        <w:t xml:space="preserve">a new IE </w:t>
      </w:r>
      <w:r w:rsidRPr="00AE5FDF">
        <w:rPr>
          <w:rFonts w:eastAsia="宋体" w:cs="Times New Roman"/>
          <w:bCs/>
          <w:i/>
          <w:color w:val="D9D9D9" w:themeColor="background1" w:themeShade="D9"/>
        </w:rPr>
        <w:t xml:space="preserve">CLI-RSSI-MeasurementResourceSet </w:t>
      </w:r>
      <w:r w:rsidRPr="00AE5FDF">
        <w:rPr>
          <w:rFonts w:eastAsia="宋体" w:cs="Times New Roman"/>
          <w:bCs/>
          <w:iCs/>
          <w:color w:val="D9D9D9" w:themeColor="background1" w:themeShade="D9"/>
        </w:rPr>
        <w:t>for L1 CLI-RSSI measurement resource set</w:t>
      </w:r>
    </w:p>
    <w:p w14:paraId="104D2B4D" w14:textId="77777777" w:rsidR="00232EFF" w:rsidRPr="00AE5FDF" w:rsidRDefault="00232EFF" w:rsidP="00634F95">
      <w:pPr>
        <w:widowControl/>
        <w:numPr>
          <w:ilvl w:val="1"/>
          <w:numId w:val="68"/>
        </w:numPr>
        <w:suppressAutoHyphens w:val="0"/>
        <w:adjustRightInd w:val="0"/>
        <w:spacing w:beforeLines="30" w:before="93" w:after="120" w:line="240" w:lineRule="auto"/>
        <w:jc w:val="left"/>
        <w:rPr>
          <w:rFonts w:eastAsia="Times New Roman" w:cs="Times New Roman"/>
          <w:bCs/>
          <w:iCs/>
          <w:lang w:eastAsia="en-US"/>
        </w:rPr>
      </w:pPr>
      <w:r w:rsidRPr="00AE5FDF">
        <w:rPr>
          <w:rFonts w:eastAsia="Times New Roman" w:cs="Times New Roman"/>
          <w:bCs/>
          <w:iCs/>
          <w:lang w:eastAsia="en-US"/>
        </w:rPr>
        <w:t xml:space="preserve">a new IE </w:t>
      </w:r>
      <w:r w:rsidRPr="00AE5FDF">
        <w:rPr>
          <w:rFonts w:eastAsia="Batang" w:cs="Times New Roman"/>
          <w:bCs/>
          <w:i/>
          <w:lang w:eastAsia="en-US"/>
        </w:rPr>
        <w:t>SRS-RSRP-MeasurementResource</w:t>
      </w:r>
      <w:r w:rsidRPr="00AE5FDF">
        <w:rPr>
          <w:rFonts w:eastAsia="Batang" w:cs="Times New Roman"/>
          <w:bCs/>
          <w:iCs/>
          <w:lang w:eastAsia="en-US"/>
        </w:rPr>
        <w:t xml:space="preserve"> </w:t>
      </w:r>
      <w:r w:rsidRPr="00AE5FDF">
        <w:rPr>
          <w:rFonts w:eastAsia="Times New Roman" w:cs="Times New Roman"/>
          <w:bCs/>
          <w:iCs/>
          <w:lang w:eastAsia="en-US"/>
        </w:rPr>
        <w:t>for L1 SRS-RSRP measurement</w:t>
      </w:r>
      <w:r w:rsidRPr="00AE5FDF">
        <w:rPr>
          <w:rFonts w:eastAsia="宋体" w:cs="Times New Roman"/>
          <w:bCs/>
          <w:iCs/>
        </w:rPr>
        <w:t xml:space="preserve"> resource</w:t>
      </w:r>
    </w:p>
    <w:p w14:paraId="7B82DD6B" w14:textId="77777777" w:rsidR="00232EFF" w:rsidRPr="00AE5FDF" w:rsidRDefault="00232EFF" w:rsidP="00634F95">
      <w:pPr>
        <w:widowControl/>
        <w:numPr>
          <w:ilvl w:val="1"/>
          <w:numId w:val="68"/>
        </w:numPr>
        <w:suppressAutoHyphens w:val="0"/>
        <w:adjustRightInd w:val="0"/>
        <w:spacing w:beforeLines="30" w:before="93" w:after="120" w:line="240" w:lineRule="auto"/>
        <w:rPr>
          <w:rFonts w:eastAsia="宋体" w:cs="Times New Roman"/>
          <w:bCs/>
        </w:rPr>
      </w:pPr>
      <w:r w:rsidRPr="00AE5FDF">
        <w:rPr>
          <w:rFonts w:eastAsia="Times New Roman" w:cs="Times New Roman"/>
          <w:bCs/>
          <w:iCs/>
          <w:lang w:eastAsia="en-US"/>
        </w:rPr>
        <w:t xml:space="preserve">a new IE </w:t>
      </w:r>
      <w:r w:rsidRPr="00AE5FDF">
        <w:rPr>
          <w:rFonts w:eastAsia="Batang" w:cs="Times New Roman"/>
          <w:bCs/>
          <w:i/>
          <w:lang w:eastAsia="sv-SE"/>
        </w:rPr>
        <w:t>SRS-RSRP-MeasurementResourceSet</w:t>
      </w:r>
      <w:r w:rsidRPr="00AE5FDF">
        <w:rPr>
          <w:rFonts w:eastAsia="Times New Roman" w:cs="Times New Roman"/>
          <w:bCs/>
          <w:iCs/>
          <w:lang w:eastAsia="en-US"/>
        </w:rPr>
        <w:t xml:space="preserve"> </w:t>
      </w:r>
      <w:r w:rsidRPr="00AE5FDF">
        <w:rPr>
          <w:rFonts w:eastAsia="宋体" w:cs="Times New Roman"/>
          <w:bCs/>
          <w:iCs/>
        </w:rPr>
        <w:t xml:space="preserve">for L1 </w:t>
      </w:r>
      <w:r w:rsidRPr="00AE5FDF">
        <w:rPr>
          <w:rFonts w:eastAsia="Times New Roman" w:cs="Times New Roman"/>
          <w:bCs/>
          <w:iCs/>
          <w:lang w:eastAsia="en-US"/>
        </w:rPr>
        <w:t>SRS-RSRP measurement</w:t>
      </w:r>
      <w:r w:rsidRPr="00AE5FDF">
        <w:rPr>
          <w:rFonts w:eastAsia="宋体" w:cs="Times New Roman"/>
          <w:bCs/>
          <w:iCs/>
        </w:rPr>
        <w:t xml:space="preserve"> resource</w:t>
      </w:r>
      <w:r w:rsidRPr="00AE5FDF">
        <w:rPr>
          <w:rFonts w:eastAsia="Times New Roman" w:cs="Times New Roman"/>
          <w:bCs/>
          <w:iCs/>
          <w:lang w:eastAsia="en-US"/>
        </w:rPr>
        <w:t xml:space="preserve"> a set</w:t>
      </w:r>
    </w:p>
    <w:p w14:paraId="667557C4" w14:textId="77777777" w:rsidR="00232EFF" w:rsidRPr="00AE5FDF" w:rsidRDefault="00232EFF" w:rsidP="00634F95">
      <w:pPr>
        <w:widowControl/>
        <w:numPr>
          <w:ilvl w:val="0"/>
          <w:numId w:val="68"/>
        </w:numPr>
        <w:suppressAutoHyphens w:val="0"/>
        <w:adjustRightInd w:val="0"/>
        <w:spacing w:beforeLines="30" w:before="93" w:after="120" w:line="240" w:lineRule="auto"/>
        <w:rPr>
          <w:rFonts w:eastAsia="宋体" w:cs="Times New Roman"/>
          <w:bCs/>
        </w:rPr>
      </w:pPr>
      <w:r w:rsidRPr="00AE5FDF">
        <w:rPr>
          <w:rFonts w:eastAsia="宋体" w:cs="Times New Roman"/>
          <w:bCs/>
        </w:rPr>
        <w:t xml:space="preserve">New report quantities {‘cli-RSSI’, ‘cli-SRS-RSRP’} for the parameter </w:t>
      </w:r>
      <w:r w:rsidRPr="00AE5FDF">
        <w:rPr>
          <w:rFonts w:eastAsia="宋体" w:cs="Times New Roman"/>
          <w:bCs/>
          <w:i/>
          <w:iCs/>
        </w:rPr>
        <w:t>reportQuantity</w:t>
      </w:r>
    </w:p>
    <w:p w14:paraId="3EB4EAD2" w14:textId="77777777" w:rsidR="00232EFF" w:rsidRPr="00AE5FDF" w:rsidRDefault="00232EFF" w:rsidP="00634F95">
      <w:pPr>
        <w:widowControl/>
        <w:numPr>
          <w:ilvl w:val="0"/>
          <w:numId w:val="68"/>
        </w:numPr>
        <w:suppressAutoHyphens w:val="0"/>
        <w:adjustRightInd w:val="0"/>
        <w:spacing w:beforeLines="30" w:before="93" w:after="120" w:line="240" w:lineRule="auto"/>
        <w:rPr>
          <w:rFonts w:eastAsia="宋体" w:cs="Times New Roman"/>
          <w:bCs/>
        </w:rPr>
      </w:pPr>
      <w:r w:rsidRPr="00AE5FDF">
        <w:rPr>
          <w:rFonts w:eastAsia="宋体" w:cs="Times New Roman"/>
          <w:bCs/>
        </w:rPr>
        <w:t>Parameters for triggering aperiodic L1 CLI reporting:</w:t>
      </w:r>
    </w:p>
    <w:p w14:paraId="3DA1545A" w14:textId="77777777" w:rsidR="00232EFF" w:rsidRPr="00AE5FDF" w:rsidRDefault="00232EFF" w:rsidP="00634F95">
      <w:pPr>
        <w:widowControl/>
        <w:numPr>
          <w:ilvl w:val="1"/>
          <w:numId w:val="68"/>
        </w:numPr>
        <w:suppressAutoHyphens w:val="0"/>
        <w:adjustRightInd w:val="0"/>
        <w:spacing w:beforeLines="30" w:before="93" w:after="120" w:line="240" w:lineRule="auto"/>
        <w:rPr>
          <w:rFonts w:eastAsia="宋体" w:cs="Times New Roman"/>
          <w:bCs/>
        </w:rPr>
      </w:pPr>
      <w:r w:rsidRPr="00AE5FDF">
        <w:rPr>
          <w:rFonts w:eastAsia="宋体" w:cs="Times New Roman"/>
          <w:bCs/>
        </w:rPr>
        <w:t xml:space="preserve">a new parameter in </w:t>
      </w:r>
      <w:r w:rsidRPr="00AE5FDF">
        <w:rPr>
          <w:rFonts w:eastAsia="宋体" w:cs="Times New Roman"/>
          <w:bCs/>
          <w:i/>
        </w:rPr>
        <w:t>CSI-AssociatedReportConfigInfo</w:t>
      </w:r>
      <w:r w:rsidRPr="00AE5FDF">
        <w:rPr>
          <w:rFonts w:eastAsia="宋体" w:cs="Times New Roman"/>
          <w:bCs/>
        </w:rPr>
        <w:t xml:space="preserve"> to select one set from the list of aperiodic CLI-RSSI measurement resource sets or aperiodic SRS-RSRP measurement resource sets</w:t>
      </w:r>
    </w:p>
    <w:p w14:paraId="712DE745" w14:textId="77777777" w:rsidR="00232EFF" w:rsidRPr="00AE5FDF" w:rsidRDefault="00232EFF" w:rsidP="00634F95">
      <w:pPr>
        <w:widowControl/>
        <w:numPr>
          <w:ilvl w:val="1"/>
          <w:numId w:val="68"/>
        </w:numPr>
        <w:suppressAutoHyphens w:val="0"/>
        <w:adjustRightInd w:val="0"/>
        <w:spacing w:beforeLines="30" w:before="93" w:after="120" w:line="240" w:lineRule="auto"/>
        <w:rPr>
          <w:rFonts w:eastAsia="宋体" w:cs="Times New Roman"/>
          <w:bCs/>
        </w:rPr>
      </w:pPr>
      <w:r w:rsidRPr="00AE5FDF">
        <w:rPr>
          <w:rFonts w:eastAsia="宋体" w:cs="Times New Roman"/>
          <w:bCs/>
        </w:rPr>
        <w:t xml:space="preserve">a new parameter in </w:t>
      </w:r>
      <w:r w:rsidRPr="00AE5FDF">
        <w:rPr>
          <w:rFonts w:eastAsia="宋体" w:cs="Times New Roman"/>
          <w:bCs/>
          <w:i/>
        </w:rPr>
        <w:t>CSI-AssociatedReportConfigInfo</w:t>
      </w:r>
      <w:r w:rsidRPr="00AE5FDF">
        <w:rPr>
          <w:rFonts w:eastAsia="宋体" w:cs="Times New Roman"/>
          <w:bCs/>
        </w:rPr>
        <w:t xml:space="preserve"> to indicate a list of TCI state(s) for aperiodic CLI measurement resources</w:t>
      </w:r>
    </w:p>
    <w:p w14:paraId="090E3576" w14:textId="77777777" w:rsidR="00232EFF" w:rsidRPr="00AE5FDF" w:rsidRDefault="00232EFF" w:rsidP="00AE5FDF">
      <w:pPr>
        <w:suppressAutoHyphens w:val="0"/>
        <w:adjustRightInd w:val="0"/>
        <w:spacing w:beforeLines="30" w:before="93" w:after="120" w:line="240" w:lineRule="auto"/>
        <w:rPr>
          <w:rFonts w:cs="Times New Roman"/>
          <w:b/>
          <w:bCs/>
          <w:i/>
          <w:iCs/>
        </w:rPr>
      </w:pPr>
      <w:r w:rsidRPr="00AE5FDF">
        <w:rPr>
          <w:rFonts w:cs="Times New Roman"/>
          <w:b/>
          <w:i/>
        </w:rPr>
        <w:t>Xiaomi</w:t>
      </w:r>
      <w:r w:rsidRPr="00AE5FDF">
        <w:rPr>
          <w:rFonts w:cs="Times New Roman"/>
          <w:b/>
          <w:bCs/>
          <w:i/>
          <w:iCs/>
        </w:rPr>
        <w:t xml:space="preserve">: </w:t>
      </w:r>
    </w:p>
    <w:p w14:paraId="012598DB" w14:textId="77777777" w:rsidR="00232EFF" w:rsidRPr="00AE5FDF" w:rsidRDefault="00232EFF" w:rsidP="00AE5FDF">
      <w:pPr>
        <w:suppressAutoHyphens w:val="0"/>
        <w:adjustRightInd w:val="0"/>
        <w:spacing w:beforeLines="30" w:before="93" w:after="120" w:line="240" w:lineRule="auto"/>
        <w:rPr>
          <w:rFonts w:cs="Times New Roman"/>
          <w:bCs/>
          <w:i/>
          <w:iCs/>
        </w:rPr>
      </w:pPr>
      <w:r w:rsidRPr="00AE5FDF">
        <w:rPr>
          <w:rFonts w:cs="Times New Roman"/>
          <w:bCs/>
          <w:iCs/>
          <w:color w:val="FF0000"/>
        </w:rPr>
        <w:t xml:space="preserve">Reference serving cell, reference BWP and reference SCS </w:t>
      </w:r>
      <w:r w:rsidRPr="00AE5FDF">
        <w:rPr>
          <w:rFonts w:cs="Times New Roman"/>
          <w:bCs/>
          <w:iCs/>
        </w:rPr>
        <w:t>should be included in</w:t>
      </w:r>
      <w:r w:rsidRPr="00AE5FDF">
        <w:rPr>
          <w:rFonts w:cs="Times New Roman"/>
        </w:rPr>
        <w:t xml:space="preserve"> </w:t>
      </w:r>
      <w:r w:rsidRPr="00AE5FDF">
        <w:rPr>
          <w:rFonts w:cs="Times New Roman"/>
          <w:bCs/>
          <w:i/>
          <w:iCs/>
        </w:rPr>
        <w:t>SRS-RSRP-MeasurementResource.</w:t>
      </w:r>
    </w:p>
    <w:p w14:paraId="1A65CAC0" w14:textId="77777777" w:rsidR="00232EFF" w:rsidRPr="00AE5FDF" w:rsidRDefault="00232EFF" w:rsidP="00AE5FDF">
      <w:pPr>
        <w:suppressAutoHyphens w:val="0"/>
        <w:adjustRightInd w:val="0"/>
        <w:spacing w:beforeLines="30" w:before="93" w:after="120" w:line="240" w:lineRule="auto"/>
        <w:rPr>
          <w:rFonts w:cs="Times New Roman"/>
          <w:bCs/>
          <w:i/>
          <w:iCs/>
        </w:rPr>
      </w:pPr>
      <w:r w:rsidRPr="00AE5FDF">
        <w:rPr>
          <w:rFonts w:cs="Times New Roman"/>
          <w:bCs/>
          <w:iCs/>
          <w:color w:val="FF0000"/>
        </w:rPr>
        <w:t>Reference serving cell and reference SCS</w:t>
      </w:r>
      <w:r w:rsidRPr="00AE5FDF">
        <w:rPr>
          <w:rFonts w:cs="Times New Roman"/>
          <w:bCs/>
          <w:iCs/>
        </w:rPr>
        <w:t xml:space="preserve"> should be included in</w:t>
      </w:r>
      <w:r w:rsidRPr="00AE5FDF">
        <w:rPr>
          <w:rFonts w:cs="Times New Roman"/>
        </w:rPr>
        <w:t xml:space="preserve"> </w:t>
      </w:r>
      <w:r w:rsidRPr="00AE5FDF">
        <w:rPr>
          <w:rFonts w:cs="Times New Roman"/>
          <w:bCs/>
          <w:i/>
          <w:iCs/>
        </w:rPr>
        <w:t>CLI-RSSI-MeasurementResource.</w:t>
      </w:r>
    </w:p>
    <w:p w14:paraId="4E1FDC46" w14:textId="77777777" w:rsidR="00232EFF" w:rsidRPr="00AE5FDF" w:rsidRDefault="00232EFF" w:rsidP="00AE5FDF">
      <w:pPr>
        <w:suppressAutoHyphens w:val="0"/>
        <w:adjustRightInd w:val="0"/>
        <w:spacing w:beforeLines="30" w:before="93" w:after="120" w:line="240" w:lineRule="auto"/>
        <w:rPr>
          <w:rFonts w:cs="Times New Roman"/>
          <w:bCs/>
          <w:iCs/>
        </w:rPr>
      </w:pPr>
      <w:r w:rsidRPr="00AE5FDF">
        <w:rPr>
          <w:rFonts w:cs="Times New Roman"/>
          <w:bCs/>
          <w:iCs/>
        </w:rPr>
        <w:t>Restrictions to time domain configuration parameters such as Starting symbol and Number of symbols</w:t>
      </w:r>
      <w:r w:rsidRPr="00AE5FDF">
        <w:rPr>
          <w:rFonts w:cs="Times New Roman"/>
        </w:rPr>
        <w:t xml:space="preserve"> </w:t>
      </w:r>
      <w:r w:rsidRPr="00AE5FDF">
        <w:rPr>
          <w:rFonts w:cs="Times New Roman"/>
          <w:bCs/>
          <w:iCs/>
        </w:rPr>
        <w:t>configured in CLI-RSSI-MeasurementResource should be considered.</w:t>
      </w:r>
    </w:p>
    <w:p w14:paraId="37525B6F" w14:textId="77777777" w:rsidR="00232EFF" w:rsidRPr="00AE5FDF" w:rsidRDefault="00232EFF" w:rsidP="00634F95">
      <w:pPr>
        <w:widowControl/>
        <w:numPr>
          <w:ilvl w:val="0"/>
          <w:numId w:val="11"/>
        </w:numPr>
        <w:suppressAutoHyphens w:val="0"/>
        <w:adjustRightInd w:val="0"/>
        <w:spacing w:beforeLines="30" w:before="93" w:after="120" w:line="240" w:lineRule="auto"/>
        <w:rPr>
          <w:rFonts w:cs="Times New Roman"/>
          <w:bCs/>
          <w:iCs/>
        </w:rPr>
      </w:pPr>
      <w:r w:rsidRPr="00AE5FDF">
        <w:rPr>
          <w:rFonts w:cs="Times New Roman"/>
          <w:bCs/>
          <w:iCs/>
        </w:rPr>
        <w:t>CLI-RSSI resource should be within slot boundary of reference SCS and SCS of configured DL BWP</w:t>
      </w:r>
    </w:p>
    <w:p w14:paraId="6D8A85FE" w14:textId="77777777" w:rsidR="00232EFF" w:rsidRPr="00AE5FDF" w:rsidRDefault="00232EFF" w:rsidP="00634F95">
      <w:pPr>
        <w:widowControl/>
        <w:numPr>
          <w:ilvl w:val="0"/>
          <w:numId w:val="11"/>
        </w:numPr>
        <w:suppressAutoHyphens w:val="0"/>
        <w:adjustRightInd w:val="0"/>
        <w:spacing w:beforeLines="30" w:before="93" w:after="120" w:line="240" w:lineRule="auto"/>
        <w:rPr>
          <w:rFonts w:cs="Times New Roman"/>
          <w:bCs/>
          <w:iCs/>
        </w:rPr>
      </w:pPr>
      <w:r w:rsidRPr="00AE5FDF">
        <w:rPr>
          <w:rFonts w:cs="Times New Roman"/>
          <w:bCs/>
          <w:iCs/>
        </w:rPr>
        <w:t>Starting symbol and Number of symbols are integer multiple of reference SCS divided by configured BWP SCS</w:t>
      </w:r>
    </w:p>
    <w:p w14:paraId="764344DA" w14:textId="77777777" w:rsidR="00232EFF" w:rsidRPr="00AE5FDF" w:rsidRDefault="00232EFF" w:rsidP="00AE5FDF">
      <w:pPr>
        <w:suppressAutoHyphens w:val="0"/>
        <w:adjustRightInd w:val="0"/>
        <w:spacing w:before="0" w:after="120" w:line="240" w:lineRule="auto"/>
        <w:rPr>
          <w:rFonts w:cs="Times New Roman"/>
          <w:b/>
        </w:rPr>
      </w:pPr>
      <w:r w:rsidRPr="00AE5FDF">
        <w:rPr>
          <w:rFonts w:cs="Times New Roman"/>
          <w:b/>
          <w:i/>
        </w:rPr>
        <w:t>ZTE:</w:t>
      </w:r>
      <w:r w:rsidRPr="00AE5FDF">
        <w:rPr>
          <w:rFonts w:cs="Times New Roman"/>
          <w:b/>
        </w:rPr>
        <w:t xml:space="preserve"> </w:t>
      </w:r>
    </w:p>
    <w:p w14:paraId="0DB54879" w14:textId="77777777" w:rsidR="00232EFF" w:rsidRPr="00AE5FDF" w:rsidRDefault="00232EFF" w:rsidP="00AE5FDF">
      <w:pPr>
        <w:suppressAutoHyphens w:val="0"/>
        <w:adjustRightInd w:val="0"/>
        <w:spacing w:before="0" w:after="120" w:line="240" w:lineRule="auto"/>
        <w:rPr>
          <w:rFonts w:cs="Times New Roman"/>
        </w:rPr>
      </w:pPr>
      <w:r w:rsidRPr="00AE5FDF">
        <w:rPr>
          <w:rFonts w:cs="Times New Roman"/>
        </w:rPr>
        <w:t xml:space="preserve">The </w:t>
      </w:r>
      <w:r w:rsidRPr="00AE5FDF">
        <w:rPr>
          <w:rFonts w:cs="Times New Roman"/>
          <w:color w:val="FF0000"/>
        </w:rPr>
        <w:t>available slot offset should not be supported for aperiodic SRS</w:t>
      </w:r>
      <w:r w:rsidRPr="00AE5FDF">
        <w:rPr>
          <w:rFonts w:cs="Times New Roman"/>
        </w:rPr>
        <w:t xml:space="preserve"> for CLI measurement.</w:t>
      </w:r>
    </w:p>
    <w:p w14:paraId="7EAA055F" w14:textId="77777777" w:rsidR="00232EFF" w:rsidRPr="00AE5FDF" w:rsidRDefault="00232EFF" w:rsidP="00AE5FDF">
      <w:pPr>
        <w:suppressAutoHyphens w:val="0"/>
        <w:adjustRightInd w:val="0"/>
        <w:spacing w:before="0" w:after="120" w:line="240" w:lineRule="auto"/>
        <w:rPr>
          <w:rFonts w:cs="Times New Roman"/>
          <w:b/>
        </w:rPr>
      </w:pPr>
      <w:r w:rsidRPr="00AE5FDF">
        <w:rPr>
          <w:rFonts w:cs="Times New Roman"/>
        </w:rPr>
        <w:t xml:space="preserve">For the configuration of the SRS resource, </w:t>
      </w:r>
      <w:r w:rsidRPr="00AE5FDF">
        <w:rPr>
          <w:rFonts w:cs="Times New Roman"/>
          <w:color w:val="FF0000"/>
        </w:rPr>
        <w:t>the DL BWP ID, the SCS, and the physical cell ID of the aggressor UE</w:t>
      </w:r>
      <w:r w:rsidRPr="00AE5FDF">
        <w:rPr>
          <w:rFonts w:cs="Times New Roman"/>
        </w:rPr>
        <w:t xml:space="preserve"> should be needed and </w:t>
      </w:r>
      <w:r w:rsidRPr="00AE5FDF">
        <w:rPr>
          <w:rFonts w:cs="Times New Roman"/>
          <w:color w:val="FF0000"/>
        </w:rPr>
        <w:t xml:space="preserve">the reference serving cell </w:t>
      </w:r>
      <w:r w:rsidRPr="00AE5FDF">
        <w:rPr>
          <w:rFonts w:cs="Times New Roman"/>
        </w:rPr>
        <w:t>should not be needed.</w:t>
      </w:r>
    </w:p>
    <w:p w14:paraId="5B9D0F49" w14:textId="77777777" w:rsidR="00232EFF" w:rsidRPr="00AE5FDF" w:rsidRDefault="00232EFF" w:rsidP="00AE5FDF">
      <w:pPr>
        <w:suppressAutoHyphens w:val="0"/>
        <w:adjustRightInd w:val="0"/>
        <w:spacing w:before="0" w:after="120" w:line="240" w:lineRule="auto"/>
        <w:rPr>
          <w:rFonts w:cs="Times New Roman"/>
          <w:b/>
          <w:i/>
        </w:rPr>
      </w:pPr>
      <w:r w:rsidRPr="00AE5FDF">
        <w:rPr>
          <w:rFonts w:cs="Times New Roman"/>
          <w:b/>
          <w:i/>
        </w:rPr>
        <w:t>Qualcomm:</w:t>
      </w:r>
    </w:p>
    <w:p w14:paraId="33605470" w14:textId="77777777" w:rsidR="00232EFF" w:rsidRPr="00AE5FDF" w:rsidRDefault="00232EFF" w:rsidP="00AE5FDF">
      <w:pPr>
        <w:suppressAutoHyphens w:val="0"/>
        <w:adjustRightInd w:val="0"/>
        <w:spacing w:beforeLines="30" w:before="93" w:after="120" w:line="240" w:lineRule="auto"/>
        <w:rPr>
          <w:rFonts w:eastAsia="Batang" w:cs="Times New Roman"/>
          <w:bCs/>
          <w:lang w:val="en-GB"/>
        </w:rPr>
      </w:pPr>
      <w:r w:rsidRPr="00AE5FDF">
        <w:rPr>
          <w:rFonts w:eastAsia="Batang" w:cs="Times New Roman"/>
          <w:lang w:val="en-GB"/>
        </w:rPr>
        <w:t xml:space="preserve">Proposal </w:t>
      </w:r>
      <w:r w:rsidRPr="00AE5FDF">
        <w:rPr>
          <w:rFonts w:eastAsia="Batang" w:cs="Times New Roman"/>
          <w:lang w:val="en-GB"/>
        </w:rPr>
        <w:fldChar w:fldCharType="begin"/>
      </w:r>
      <w:r w:rsidRPr="00AE5FDF">
        <w:rPr>
          <w:rFonts w:eastAsia="Batang" w:cs="Times New Roman"/>
          <w:lang w:val="en-GB"/>
        </w:rPr>
        <w:instrText xml:space="preserve"> seq prop </w:instrText>
      </w:r>
      <w:r w:rsidRPr="00AE5FDF">
        <w:rPr>
          <w:rFonts w:eastAsia="Batang" w:cs="Times New Roman"/>
          <w:lang w:val="en-GB"/>
        </w:rPr>
        <w:fldChar w:fldCharType="separate"/>
      </w:r>
      <w:r w:rsidRPr="00AE5FDF">
        <w:rPr>
          <w:rFonts w:eastAsia="Batang" w:cs="Times New Roman"/>
          <w:noProof/>
          <w:lang w:val="en-GB"/>
        </w:rPr>
        <w:t>2</w:t>
      </w:r>
      <w:r w:rsidRPr="00AE5FDF">
        <w:rPr>
          <w:rFonts w:eastAsia="Batang" w:cs="Times New Roman"/>
          <w:lang w:val="en-GB"/>
        </w:rPr>
        <w:fldChar w:fldCharType="end"/>
      </w:r>
      <w:r w:rsidRPr="00AE5FDF">
        <w:rPr>
          <w:rFonts w:eastAsia="Batang" w:cs="Times New Roman"/>
          <w:lang w:val="en-GB"/>
        </w:rPr>
        <w:t>: S</w:t>
      </w:r>
      <w:r w:rsidRPr="00AE5FDF">
        <w:rPr>
          <w:rFonts w:eastAsia="Batang" w:cs="Times New Roman"/>
          <w:bCs/>
          <w:lang w:val="en-GB"/>
        </w:rPr>
        <w:t xml:space="preserve">upport to </w:t>
      </w:r>
      <w:r w:rsidRPr="00AE5FDF">
        <w:rPr>
          <w:rFonts w:eastAsia="Malgun Gothic" w:cs="Times New Roman"/>
          <w:bCs/>
          <w:lang w:eastAsia="ko-KR"/>
        </w:rPr>
        <w:t xml:space="preserve">configure </w:t>
      </w:r>
      <w:r w:rsidRPr="00AE5FDF">
        <w:rPr>
          <w:rFonts w:eastAsia="Malgun Gothic" w:cs="Times New Roman"/>
          <w:bCs/>
          <w:color w:val="FF0000"/>
          <w:lang w:eastAsia="ko-KR"/>
        </w:rPr>
        <w:t>a subcarrier spacing</w:t>
      </w:r>
      <w:r w:rsidRPr="00AE5FDF">
        <w:rPr>
          <w:rFonts w:eastAsia="Malgun Gothic" w:cs="Times New Roman"/>
          <w:bCs/>
          <w:lang w:eastAsia="ko-KR"/>
        </w:rPr>
        <w:t xml:space="preserve"> per </w:t>
      </w:r>
      <w:r w:rsidRPr="00AE5FDF">
        <w:rPr>
          <w:rFonts w:eastAsia="Malgun Gothic" w:cs="Times New Roman"/>
          <w:bCs/>
          <w:i/>
          <w:iCs/>
          <w:lang w:val="en-GB" w:eastAsia="ko-KR"/>
        </w:rPr>
        <w:t>SRS-RSRP-MeasurementResource</w:t>
      </w:r>
      <w:r w:rsidRPr="00AE5FDF">
        <w:rPr>
          <w:rFonts w:eastAsia="Malgun Gothic" w:cs="Times New Roman"/>
          <w:bCs/>
          <w:lang w:eastAsia="ko-KR"/>
        </w:rPr>
        <w:t>/</w:t>
      </w:r>
      <w:r w:rsidRPr="00AE5FDF">
        <w:rPr>
          <w:rFonts w:eastAsia="Malgun Gothic" w:cs="Times New Roman"/>
          <w:bCs/>
          <w:i/>
          <w:iCs/>
          <w:lang w:val="en-GB" w:eastAsia="ko-KR"/>
        </w:rPr>
        <w:t>CLI-RSSI-MeasurementResource</w:t>
      </w:r>
      <w:r w:rsidRPr="00AE5FDF">
        <w:rPr>
          <w:rFonts w:eastAsia="Malgun Gothic" w:cs="Times New Roman"/>
          <w:bCs/>
          <w:lang w:eastAsia="ko-KR"/>
        </w:rPr>
        <w:t>.</w:t>
      </w:r>
    </w:p>
    <w:p w14:paraId="11941C44" w14:textId="77777777" w:rsidR="00232EFF" w:rsidRPr="00AE5FDF" w:rsidRDefault="00232EFF" w:rsidP="00AE5FDF">
      <w:pPr>
        <w:suppressAutoHyphens w:val="0"/>
        <w:adjustRightInd w:val="0"/>
        <w:spacing w:beforeLines="30" w:before="93" w:after="120" w:line="240" w:lineRule="auto"/>
        <w:rPr>
          <w:rFonts w:eastAsia="Batang" w:cs="Times New Roman"/>
          <w:bCs/>
          <w:lang w:val="en-GB"/>
        </w:rPr>
      </w:pPr>
      <w:r w:rsidRPr="00AE5FDF">
        <w:rPr>
          <w:rFonts w:eastAsia="Batang" w:cs="Times New Roman"/>
          <w:bCs/>
          <w:lang w:val="en-GB"/>
        </w:rPr>
        <w:t xml:space="preserve">Proposal </w:t>
      </w:r>
      <w:r w:rsidRPr="00AE5FDF">
        <w:rPr>
          <w:rFonts w:eastAsia="Batang" w:cs="Times New Roman"/>
          <w:bCs/>
          <w:lang w:val="en-GB"/>
        </w:rPr>
        <w:fldChar w:fldCharType="begin"/>
      </w:r>
      <w:r w:rsidRPr="00AE5FDF">
        <w:rPr>
          <w:rFonts w:eastAsia="Batang" w:cs="Times New Roman"/>
          <w:bCs/>
          <w:lang w:val="en-GB"/>
        </w:rPr>
        <w:instrText xml:space="preserve"> seq prop </w:instrText>
      </w:r>
      <w:r w:rsidRPr="00AE5FDF">
        <w:rPr>
          <w:rFonts w:eastAsia="Batang" w:cs="Times New Roman"/>
          <w:bCs/>
          <w:lang w:val="en-GB"/>
        </w:rPr>
        <w:fldChar w:fldCharType="separate"/>
      </w:r>
      <w:r w:rsidRPr="00AE5FDF">
        <w:rPr>
          <w:rFonts w:eastAsia="Batang" w:cs="Times New Roman"/>
          <w:bCs/>
          <w:noProof/>
          <w:lang w:val="en-GB"/>
        </w:rPr>
        <w:t>3</w:t>
      </w:r>
      <w:r w:rsidRPr="00AE5FDF">
        <w:rPr>
          <w:rFonts w:eastAsia="Batang" w:cs="Times New Roman"/>
          <w:bCs/>
          <w:lang w:val="en-GB"/>
        </w:rPr>
        <w:fldChar w:fldCharType="end"/>
      </w:r>
      <w:r w:rsidRPr="00AE5FDF">
        <w:rPr>
          <w:rFonts w:eastAsia="Batang" w:cs="Times New Roman"/>
          <w:bCs/>
          <w:lang w:val="en-GB"/>
        </w:rPr>
        <w:t xml:space="preserve">: Support </w:t>
      </w:r>
      <w:r w:rsidRPr="00AE5FDF">
        <w:rPr>
          <w:rFonts w:eastAsia="Malgun Gothic" w:cs="Times New Roman"/>
          <w:bCs/>
          <w:color w:val="FF0000"/>
          <w:lang w:eastAsia="ko-KR"/>
        </w:rPr>
        <w:t>frequency reference point</w:t>
      </w:r>
      <w:r w:rsidRPr="00AE5FDF">
        <w:rPr>
          <w:rFonts w:eastAsia="Malgun Gothic" w:cs="Times New Roman"/>
          <w:bCs/>
          <w:lang w:eastAsia="ko-KR"/>
        </w:rPr>
        <w:t xml:space="preserve"> to find the first RB for CLI SRS-RSRP and CLI-RSSI measurement based on PRB where this CLI resource starts in relation to common resource block #0 (CRB#0) on the common resource block grid</w:t>
      </w:r>
      <w:r w:rsidRPr="00AE5FDF">
        <w:rPr>
          <w:rFonts w:eastAsia="Batang" w:cs="Times New Roman"/>
          <w:bCs/>
          <w:lang w:val="en-GB"/>
        </w:rPr>
        <w:t>.</w:t>
      </w:r>
    </w:p>
    <w:p w14:paraId="7A0D0C6E" w14:textId="77777777" w:rsidR="00232EFF" w:rsidRPr="00AE5FDF" w:rsidRDefault="00232EFF" w:rsidP="00AE5FDF">
      <w:pPr>
        <w:suppressAutoHyphens w:val="0"/>
        <w:adjustRightInd w:val="0"/>
        <w:spacing w:beforeLines="30" w:before="93" w:after="120" w:line="240" w:lineRule="auto"/>
        <w:rPr>
          <w:rFonts w:eastAsia="Batang" w:cs="Times New Roman"/>
        </w:rPr>
      </w:pPr>
      <w:r w:rsidRPr="00AE5FDF">
        <w:rPr>
          <w:rFonts w:eastAsia="Batang" w:cs="Times New Roman"/>
          <w:lang w:val="en-GB"/>
        </w:rPr>
        <w:t xml:space="preserve">Proposal </w:t>
      </w:r>
      <w:r w:rsidRPr="00AE5FDF">
        <w:rPr>
          <w:rFonts w:eastAsia="Batang" w:cs="Times New Roman"/>
          <w:lang w:val="en-GB"/>
        </w:rPr>
        <w:fldChar w:fldCharType="begin"/>
      </w:r>
      <w:r w:rsidRPr="00AE5FDF">
        <w:rPr>
          <w:rFonts w:eastAsia="Batang" w:cs="Times New Roman"/>
          <w:lang w:val="en-GB"/>
        </w:rPr>
        <w:instrText xml:space="preserve"> seq prop </w:instrText>
      </w:r>
      <w:r w:rsidRPr="00AE5FDF">
        <w:rPr>
          <w:rFonts w:eastAsia="Batang" w:cs="Times New Roman"/>
          <w:lang w:val="en-GB"/>
        </w:rPr>
        <w:fldChar w:fldCharType="separate"/>
      </w:r>
      <w:r w:rsidRPr="00AE5FDF">
        <w:rPr>
          <w:rFonts w:eastAsia="Batang" w:cs="Times New Roman"/>
          <w:noProof/>
          <w:lang w:val="en-GB"/>
        </w:rPr>
        <w:t>4</w:t>
      </w:r>
      <w:r w:rsidRPr="00AE5FDF">
        <w:rPr>
          <w:rFonts w:eastAsia="Batang" w:cs="Times New Roman"/>
          <w:lang w:val="en-GB"/>
        </w:rPr>
        <w:fldChar w:fldCharType="end"/>
      </w:r>
      <w:r w:rsidRPr="00AE5FDF">
        <w:rPr>
          <w:rFonts w:eastAsia="Batang" w:cs="Times New Roman"/>
          <w:lang w:val="en-GB"/>
        </w:rPr>
        <w:t xml:space="preserve">: Support </w:t>
      </w:r>
      <w:r w:rsidRPr="00AE5FDF">
        <w:rPr>
          <w:rFonts w:eastAsia="Batang" w:cs="Times New Roman"/>
        </w:rPr>
        <w:t xml:space="preserve">reuse </w:t>
      </w:r>
      <w:r w:rsidRPr="00AE5FDF">
        <w:rPr>
          <w:rFonts w:eastAsia="Batang" w:cs="Times New Roman"/>
          <w:color w:val="FF0000"/>
        </w:rPr>
        <w:t xml:space="preserve">same </w:t>
      </w:r>
      <w:bookmarkStart w:id="23" w:name="_Hlk190547305"/>
      <w:r w:rsidRPr="00AE5FDF">
        <w:rPr>
          <w:rFonts w:eastAsia="Batang" w:cs="Times New Roman"/>
          <w:color w:val="FF0000"/>
        </w:rPr>
        <w:t>“carrier” parameter in CSI-ReportConfig</w:t>
      </w:r>
      <w:r w:rsidRPr="00AE5FDF">
        <w:rPr>
          <w:rFonts w:eastAsia="Batang" w:cs="Times New Roman"/>
        </w:rPr>
        <w:t xml:space="preserve"> IE to indicate the CLI measurement CC</w:t>
      </w:r>
      <w:bookmarkEnd w:id="23"/>
      <w:r w:rsidRPr="00AE5FDF">
        <w:rPr>
          <w:rFonts w:eastAsia="Batang" w:cs="Times New Roman"/>
        </w:rPr>
        <w:t>.</w:t>
      </w:r>
    </w:p>
    <w:p w14:paraId="61A2CCD9" w14:textId="77777777" w:rsidR="00232EFF" w:rsidRPr="00AE5FDF" w:rsidRDefault="00232EFF" w:rsidP="00AE5FDF">
      <w:pPr>
        <w:suppressAutoHyphens w:val="0"/>
        <w:adjustRightInd w:val="0"/>
        <w:spacing w:beforeLines="30" w:before="93" w:after="120" w:line="240" w:lineRule="auto"/>
        <w:rPr>
          <w:rFonts w:eastAsia="Batang" w:cs="Times New Roman"/>
          <w:bCs/>
          <w:lang w:val="en-GB"/>
        </w:rPr>
      </w:pPr>
      <w:r w:rsidRPr="00AE5FDF">
        <w:rPr>
          <w:rFonts w:eastAsia="Batang" w:cs="Times New Roman"/>
          <w:lang w:val="en-GB"/>
        </w:rPr>
        <w:t xml:space="preserve">Proposal </w:t>
      </w:r>
      <w:r w:rsidRPr="00AE5FDF">
        <w:rPr>
          <w:rFonts w:eastAsia="Batang" w:cs="Times New Roman"/>
          <w:lang w:val="en-GB"/>
        </w:rPr>
        <w:fldChar w:fldCharType="begin"/>
      </w:r>
      <w:r w:rsidRPr="00AE5FDF">
        <w:rPr>
          <w:rFonts w:eastAsia="Batang" w:cs="Times New Roman"/>
          <w:lang w:val="en-GB"/>
        </w:rPr>
        <w:instrText xml:space="preserve"> seq prop </w:instrText>
      </w:r>
      <w:r w:rsidRPr="00AE5FDF">
        <w:rPr>
          <w:rFonts w:eastAsia="Batang" w:cs="Times New Roman"/>
          <w:lang w:val="en-GB"/>
        </w:rPr>
        <w:fldChar w:fldCharType="separate"/>
      </w:r>
      <w:r w:rsidRPr="00AE5FDF">
        <w:rPr>
          <w:rFonts w:eastAsia="Batang" w:cs="Times New Roman"/>
          <w:noProof/>
          <w:lang w:val="en-GB"/>
        </w:rPr>
        <w:t>5</w:t>
      </w:r>
      <w:r w:rsidRPr="00AE5FDF">
        <w:rPr>
          <w:rFonts w:eastAsia="Batang" w:cs="Times New Roman"/>
          <w:lang w:val="en-GB"/>
        </w:rPr>
        <w:fldChar w:fldCharType="end"/>
      </w:r>
      <w:r w:rsidRPr="00AE5FDF">
        <w:rPr>
          <w:rFonts w:eastAsia="Batang" w:cs="Times New Roman"/>
          <w:lang w:val="en-GB"/>
        </w:rPr>
        <w:t>: S</w:t>
      </w:r>
      <w:r w:rsidRPr="00AE5FDF">
        <w:rPr>
          <w:rFonts w:eastAsia="Batang" w:cs="Times New Roman"/>
          <w:bCs/>
          <w:lang w:val="en-GB"/>
        </w:rPr>
        <w:t xml:space="preserve">upport to </w:t>
      </w:r>
      <w:r w:rsidRPr="00AE5FDF">
        <w:rPr>
          <w:rFonts w:eastAsia="Malgun Gothic" w:cs="Times New Roman"/>
          <w:bCs/>
          <w:lang w:eastAsia="ko-KR"/>
        </w:rPr>
        <w:t xml:space="preserve">configure a subcarrier spacing per </w:t>
      </w:r>
      <w:r w:rsidRPr="00AE5FDF">
        <w:rPr>
          <w:rFonts w:eastAsia="Malgun Gothic" w:cs="Times New Roman"/>
          <w:bCs/>
          <w:i/>
          <w:iCs/>
          <w:lang w:val="en-GB" w:eastAsia="ko-KR"/>
        </w:rPr>
        <w:t>SRS-RSRP-MeasurementResource</w:t>
      </w:r>
      <w:r w:rsidRPr="00AE5FDF">
        <w:rPr>
          <w:rFonts w:eastAsia="Malgun Gothic" w:cs="Times New Roman"/>
          <w:bCs/>
          <w:lang w:eastAsia="ko-KR"/>
        </w:rPr>
        <w:t>/</w:t>
      </w:r>
      <w:r w:rsidRPr="00AE5FDF">
        <w:rPr>
          <w:rFonts w:eastAsia="Malgun Gothic" w:cs="Times New Roman"/>
          <w:bCs/>
          <w:i/>
          <w:iCs/>
          <w:lang w:val="en-GB" w:eastAsia="ko-KR"/>
        </w:rPr>
        <w:t>CLI-RSSI-MeasurementResource</w:t>
      </w:r>
      <w:r w:rsidRPr="00AE5FDF">
        <w:rPr>
          <w:rFonts w:eastAsia="Malgun Gothic" w:cs="Times New Roman"/>
          <w:bCs/>
          <w:lang w:eastAsia="ko-KR"/>
        </w:rPr>
        <w:t xml:space="preserve"> for cross CC CLI measurement.</w:t>
      </w:r>
    </w:p>
    <w:p w14:paraId="3D998875" w14:textId="77777777" w:rsidR="00232EFF" w:rsidRPr="00AE5FDF" w:rsidRDefault="00232EFF" w:rsidP="00AE5FDF">
      <w:pPr>
        <w:suppressAutoHyphens w:val="0"/>
        <w:adjustRightInd w:val="0"/>
        <w:spacing w:beforeLines="30" w:before="93" w:after="120" w:line="240" w:lineRule="auto"/>
        <w:rPr>
          <w:rFonts w:eastAsia="Batang" w:cs="Times New Roman"/>
          <w:bCs/>
          <w:lang w:val="en-GB"/>
        </w:rPr>
      </w:pPr>
      <w:r w:rsidRPr="00AE5FDF">
        <w:rPr>
          <w:rFonts w:eastAsia="Batang" w:cs="Times New Roman"/>
          <w:bCs/>
          <w:lang w:val="en-GB"/>
        </w:rPr>
        <w:t xml:space="preserve">Proposal </w:t>
      </w:r>
      <w:r w:rsidRPr="00AE5FDF">
        <w:rPr>
          <w:rFonts w:eastAsia="Batang" w:cs="Times New Roman"/>
          <w:bCs/>
          <w:lang w:val="en-GB"/>
        </w:rPr>
        <w:fldChar w:fldCharType="begin"/>
      </w:r>
      <w:r w:rsidRPr="00AE5FDF">
        <w:rPr>
          <w:rFonts w:eastAsia="Batang" w:cs="Times New Roman"/>
          <w:bCs/>
          <w:lang w:val="en-GB"/>
        </w:rPr>
        <w:instrText xml:space="preserve"> seq prop </w:instrText>
      </w:r>
      <w:r w:rsidRPr="00AE5FDF">
        <w:rPr>
          <w:rFonts w:eastAsia="Batang" w:cs="Times New Roman"/>
          <w:bCs/>
          <w:lang w:val="en-GB"/>
        </w:rPr>
        <w:fldChar w:fldCharType="separate"/>
      </w:r>
      <w:r w:rsidRPr="00AE5FDF">
        <w:rPr>
          <w:rFonts w:eastAsia="Batang" w:cs="Times New Roman"/>
          <w:bCs/>
          <w:noProof/>
          <w:lang w:val="en-GB"/>
        </w:rPr>
        <w:t>6</w:t>
      </w:r>
      <w:r w:rsidRPr="00AE5FDF">
        <w:rPr>
          <w:rFonts w:eastAsia="Batang" w:cs="Times New Roman"/>
          <w:bCs/>
          <w:lang w:val="en-GB"/>
        </w:rPr>
        <w:fldChar w:fldCharType="end"/>
      </w:r>
      <w:r w:rsidRPr="00AE5FDF">
        <w:rPr>
          <w:rFonts w:eastAsia="Batang" w:cs="Times New Roman"/>
          <w:bCs/>
          <w:lang w:val="en-GB"/>
        </w:rPr>
        <w:t xml:space="preserve">: Support </w:t>
      </w:r>
      <w:r w:rsidRPr="00AE5FDF">
        <w:rPr>
          <w:rFonts w:eastAsia="Malgun Gothic" w:cs="Times New Roman"/>
          <w:bCs/>
          <w:lang w:eastAsia="ko-KR"/>
        </w:rPr>
        <w:t>frequency reference point to find the first RB for CLI SRS-RSRP and CLI-RSSI measurement based on PRB where this CLI resource starts in relation to common resource block #0 (CRB#0) on the common resource block grid</w:t>
      </w:r>
      <w:r w:rsidRPr="00AE5FDF">
        <w:rPr>
          <w:rFonts w:eastAsia="Batang" w:cs="Times New Roman"/>
          <w:bCs/>
        </w:rPr>
        <w:t xml:space="preserve"> of the carrier/cell that UE measures the CLI for cross CC CLI measurement</w:t>
      </w:r>
      <w:r w:rsidRPr="00AE5FDF">
        <w:rPr>
          <w:rFonts w:eastAsia="Batang" w:cs="Times New Roman"/>
          <w:bCs/>
          <w:lang w:val="en-GB"/>
        </w:rPr>
        <w:t>.</w:t>
      </w:r>
    </w:p>
    <w:p w14:paraId="4614D25C" w14:textId="77777777" w:rsidR="00232EFF" w:rsidRPr="00AE5FDF" w:rsidRDefault="00232EFF" w:rsidP="00AE5FDF">
      <w:pPr>
        <w:suppressAutoHyphens w:val="0"/>
        <w:adjustRightInd w:val="0"/>
        <w:spacing w:before="0" w:after="120" w:line="240" w:lineRule="auto"/>
        <w:rPr>
          <w:rFonts w:cs="Times New Roman"/>
          <w:lang w:val="en-GB"/>
        </w:rPr>
      </w:pPr>
      <w:r w:rsidRPr="00AE5FDF">
        <w:rPr>
          <w:rFonts w:eastAsia="Batang" w:cs="Times New Roman"/>
          <w:lang w:val="en-GB"/>
        </w:rPr>
        <w:t xml:space="preserve">Proposal </w:t>
      </w:r>
      <w:r w:rsidRPr="00AE5FDF">
        <w:rPr>
          <w:rFonts w:eastAsia="Batang" w:cs="Times New Roman"/>
          <w:lang w:val="en-GB"/>
        </w:rPr>
        <w:fldChar w:fldCharType="begin"/>
      </w:r>
      <w:r w:rsidRPr="00AE5FDF">
        <w:rPr>
          <w:rFonts w:eastAsia="Batang" w:cs="Times New Roman"/>
          <w:lang w:val="en-GB"/>
        </w:rPr>
        <w:instrText xml:space="preserve"> seq prop </w:instrText>
      </w:r>
      <w:r w:rsidRPr="00AE5FDF">
        <w:rPr>
          <w:rFonts w:eastAsia="Batang" w:cs="Times New Roman"/>
          <w:lang w:val="en-GB"/>
        </w:rPr>
        <w:fldChar w:fldCharType="separate"/>
      </w:r>
      <w:r w:rsidRPr="00AE5FDF">
        <w:rPr>
          <w:rFonts w:eastAsia="Batang" w:cs="Times New Roman"/>
          <w:lang w:val="en-GB"/>
        </w:rPr>
        <w:t>13</w:t>
      </w:r>
      <w:r w:rsidRPr="00AE5FDF">
        <w:rPr>
          <w:rFonts w:eastAsia="Batang" w:cs="Times New Roman"/>
          <w:lang w:val="en-GB"/>
        </w:rPr>
        <w:fldChar w:fldCharType="end"/>
      </w:r>
      <w:r w:rsidRPr="00AE5FDF">
        <w:rPr>
          <w:rFonts w:eastAsia="Batang" w:cs="Times New Roman"/>
          <w:lang w:val="en-GB"/>
        </w:rPr>
        <w:t xml:space="preserve">: For L1 </w:t>
      </w:r>
      <w:r w:rsidRPr="00AE5FDF">
        <w:rPr>
          <w:rFonts w:cs="Times New Roman"/>
          <w:lang w:val="en-GB" w:eastAsia="ja-JP"/>
        </w:rPr>
        <w:t>based UE-to-UE CLI measurement and reporting based on existing CSI framework</w:t>
      </w:r>
      <w:r w:rsidRPr="00AE5FDF">
        <w:rPr>
          <w:rFonts w:eastAsia="Batang" w:cs="Times New Roman"/>
          <w:lang w:val="en-GB"/>
        </w:rPr>
        <w:t xml:space="preserve">, no need to further discuss the </w:t>
      </w:r>
      <w:r w:rsidRPr="00AE5FDF">
        <w:rPr>
          <w:rFonts w:eastAsia="Batang" w:cs="Times New Roman"/>
        </w:rPr>
        <w:t>FFS: whether available slot offset list is also reused</w:t>
      </w:r>
      <w:r w:rsidRPr="00AE5FDF">
        <w:rPr>
          <w:rFonts w:eastAsia="Batang" w:cs="Times New Roman"/>
          <w:i/>
          <w:iCs/>
        </w:rPr>
        <w:t>.</w:t>
      </w:r>
    </w:p>
    <w:p w14:paraId="27D6F5CE" w14:textId="77777777" w:rsidR="00232EFF" w:rsidRPr="00AE5FDF" w:rsidRDefault="00232EFF" w:rsidP="00AE5FDF">
      <w:pPr>
        <w:suppressAutoHyphens w:val="0"/>
        <w:adjustRightInd w:val="0"/>
        <w:spacing w:beforeLines="50" w:before="156" w:afterLines="50" w:after="156" w:line="240" w:lineRule="auto"/>
        <w:rPr>
          <w:rFonts w:cs="Times New Roman"/>
        </w:rPr>
      </w:pPr>
      <w:r w:rsidRPr="00AE5FDF">
        <w:rPr>
          <w:rFonts w:cs="Times New Roman"/>
          <w:b/>
          <w:i/>
        </w:rPr>
        <w:t>Spreadtrum</w:t>
      </w:r>
      <w:r w:rsidRPr="00AE5FDF">
        <w:rPr>
          <w:rFonts w:cs="Times New Roman"/>
        </w:rPr>
        <w:t xml:space="preserve">: </w:t>
      </w:r>
    </w:p>
    <w:p w14:paraId="7CA0A644" w14:textId="77777777" w:rsidR="00232EFF" w:rsidRPr="00AE5FDF" w:rsidRDefault="00232EFF" w:rsidP="00AE5FDF">
      <w:pPr>
        <w:suppressAutoHyphens w:val="0"/>
        <w:adjustRightInd w:val="0"/>
        <w:spacing w:beforeLines="50" w:before="156" w:afterLines="50" w:after="156" w:line="240" w:lineRule="auto"/>
        <w:rPr>
          <w:rFonts w:cs="Times New Roman"/>
        </w:rPr>
      </w:pPr>
      <w:r w:rsidRPr="00AE5FDF">
        <w:rPr>
          <w:rFonts w:cs="Times New Roman"/>
        </w:rPr>
        <w:t>The slot offset and available slot offset configured in legacy SRS-ResourceSet is not reused for SRS-RSRP measurement.</w:t>
      </w:r>
    </w:p>
    <w:p w14:paraId="3A177504" w14:textId="77777777" w:rsidR="00232EFF" w:rsidRPr="00AE5FDF" w:rsidRDefault="00232EFF" w:rsidP="00AE5FDF">
      <w:pPr>
        <w:suppressAutoHyphens w:val="0"/>
        <w:adjustRightInd w:val="0"/>
        <w:spacing w:before="0" w:after="120" w:line="240" w:lineRule="auto"/>
        <w:rPr>
          <w:rFonts w:cs="Times New Roman"/>
        </w:rPr>
      </w:pPr>
      <w:r w:rsidRPr="00AE5FDF">
        <w:rPr>
          <w:rFonts w:cs="Times New Roman"/>
        </w:rPr>
        <w:t>Whether the frequency reference point of CLI measurement resource is defined by reference parameters of CLI resource or CIS resource should be discussed.</w:t>
      </w:r>
    </w:p>
    <w:p w14:paraId="76FD4CC0" w14:textId="77777777" w:rsidR="004710DF" w:rsidRPr="00A364D9" w:rsidRDefault="004710DF" w:rsidP="004710DF">
      <w:pPr>
        <w:pStyle w:val="Proposal"/>
        <w:suppressAutoHyphens w:val="0"/>
        <w:adjustRightInd w:val="0"/>
        <w:snapToGrid w:val="0"/>
        <w:spacing w:line="240" w:lineRule="auto"/>
        <w:rPr>
          <w:rFonts w:ascii="Times New Roman" w:hAnsi="Times New Roman" w:cs="Times New Roman"/>
          <w:b w:val="0"/>
          <w:sz w:val="22"/>
        </w:rPr>
      </w:pPr>
      <w:r w:rsidRPr="00A364D9">
        <w:rPr>
          <w:rFonts w:ascii="Times New Roman" w:hAnsi="Times New Roman" w:cs="Times New Roman"/>
          <w:bCs w:val="0"/>
          <w:i/>
          <w:iCs/>
          <w:sz w:val="22"/>
        </w:rPr>
        <w:t>Ericsson</w:t>
      </w:r>
      <w:r w:rsidRPr="00A364D9">
        <w:rPr>
          <w:rFonts w:ascii="Times New Roman" w:hAnsi="Times New Roman" w:cs="Times New Roman"/>
          <w:b w:val="0"/>
          <w:bCs w:val="0"/>
          <w:iCs/>
          <w:sz w:val="22"/>
        </w:rPr>
        <w:t xml:space="preserve">: </w:t>
      </w:r>
      <w:r w:rsidRPr="00A364D9">
        <w:rPr>
          <w:rFonts w:ascii="Times New Roman" w:hAnsi="Times New Roman" w:cs="Times New Roman"/>
          <w:b w:val="0"/>
          <w:sz w:val="22"/>
        </w:rPr>
        <w:t>Conclude that it is not necessary to define a reference BWP, reference serving cell, or reference SCS in the measurement resource configurations for L1-based SRS-RSRP and CLI-RSSI measurement.</w:t>
      </w:r>
    </w:p>
    <w:p w14:paraId="30F0ED1A" w14:textId="2B6D6189" w:rsidR="00232EFF" w:rsidRDefault="00232EFF" w:rsidP="00232EFF">
      <w:pPr>
        <w:suppressAutoHyphens w:val="0"/>
        <w:adjustRightInd w:val="0"/>
        <w:spacing w:before="0" w:after="120" w:line="240" w:lineRule="auto"/>
        <w:rPr>
          <w:rFonts w:cs="Times New Roman"/>
          <w:b/>
          <w:u w:val="single"/>
        </w:rPr>
      </w:pPr>
    </w:p>
    <w:p w14:paraId="20657829" w14:textId="77777777" w:rsidR="002C1422" w:rsidRPr="0084609E" w:rsidRDefault="002C1422" w:rsidP="00634F95">
      <w:pPr>
        <w:numPr>
          <w:ilvl w:val="0"/>
          <w:numId w:val="75"/>
        </w:numPr>
        <w:suppressAutoHyphens w:val="0"/>
        <w:adjustRightInd w:val="0"/>
        <w:spacing w:before="0" w:after="120" w:line="240" w:lineRule="auto"/>
        <w:rPr>
          <w:rFonts w:eastAsia="Malgun Gothic" w:cs="Times New Roman"/>
          <w:b/>
          <w:lang w:eastAsia="ko-KR"/>
        </w:rPr>
      </w:pPr>
      <w:r w:rsidRPr="0084609E">
        <w:rPr>
          <w:rFonts w:cs="Times"/>
          <w:b/>
          <w:iCs/>
        </w:rPr>
        <w:t>Issue#</w:t>
      </w:r>
      <w:r>
        <w:rPr>
          <w:rFonts w:cs="Times"/>
          <w:b/>
          <w:iCs/>
        </w:rPr>
        <w:t>2</w:t>
      </w:r>
      <w:r w:rsidRPr="0084609E">
        <w:rPr>
          <w:rFonts w:cs="Times"/>
          <w:b/>
          <w:iCs/>
        </w:rPr>
        <w:t>: CLI-RSSI measurement resource configuration</w:t>
      </w:r>
    </w:p>
    <w:p w14:paraId="6FBF8041" w14:textId="488854AD" w:rsidR="002C1422" w:rsidRDefault="00DC4579" w:rsidP="002C1422">
      <w:pPr>
        <w:tabs>
          <w:tab w:val="left" w:pos="0"/>
        </w:tabs>
        <w:suppressAutoHyphens w:val="0"/>
        <w:adjustRightInd w:val="0"/>
        <w:spacing w:before="0" w:after="120" w:line="240" w:lineRule="auto"/>
        <w:rPr>
          <w:rFonts w:cs="Times New Roman"/>
        </w:rPr>
      </w:pPr>
      <w:r>
        <w:rPr>
          <w:rFonts w:cs="Arial"/>
          <w:bCs/>
          <w:iCs/>
        </w:rPr>
        <w:t>The</w:t>
      </w:r>
      <w:r w:rsidR="002C1422">
        <w:rPr>
          <w:rFonts w:cs="Arial"/>
          <w:bCs/>
          <w:iCs/>
        </w:rPr>
        <w:t xml:space="preserve"> additional parameters </w:t>
      </w:r>
      <w:r>
        <w:t>for</w:t>
      </w:r>
      <w:r w:rsidR="002C1422">
        <w:t xml:space="preserve"> CLI-RSSI measurement resource</w:t>
      </w:r>
      <w:r>
        <w:t xml:space="preserve"> are discussed</w:t>
      </w:r>
      <w:r w:rsidR="002C1422" w:rsidRPr="00AE5FDF">
        <w:t>.</w:t>
      </w:r>
      <w:r w:rsidR="002C1422" w:rsidRPr="00AE5FDF">
        <w:rPr>
          <w:rFonts w:hint="eastAsia"/>
        </w:rPr>
        <w:t xml:space="preserve"> </w:t>
      </w:r>
      <w:r w:rsidR="002C1422" w:rsidRPr="00AE5FDF">
        <w:rPr>
          <w:b/>
          <w:i/>
        </w:rPr>
        <w:t xml:space="preserve">Qualcomm </w:t>
      </w:r>
      <w:r w:rsidR="002C1422" w:rsidRPr="00C43ED5">
        <w:t>and</w:t>
      </w:r>
      <w:r w:rsidR="002C1422" w:rsidRPr="00AE5FDF">
        <w:rPr>
          <w:b/>
          <w:i/>
        </w:rPr>
        <w:t xml:space="preserve"> Xiaomi</w:t>
      </w:r>
      <w:r w:rsidR="002C1422" w:rsidRPr="00AE5FDF">
        <w:t xml:space="preserve"> proposed to configure </w:t>
      </w:r>
      <w:r w:rsidRPr="00AE5FDF">
        <w:rPr>
          <w:rFonts w:cs="Times New Roman"/>
          <w:b/>
          <w:i/>
          <w:iCs/>
          <w:lang w:val="en-GB"/>
        </w:rPr>
        <w:t>rssi-SCS</w:t>
      </w:r>
      <w:r w:rsidR="002C1422" w:rsidRPr="00AE5FDF">
        <w:t>, while</w:t>
      </w:r>
      <w:r w:rsidR="002C1422" w:rsidRPr="00AE5FDF">
        <w:rPr>
          <w:i/>
        </w:rPr>
        <w:t xml:space="preserve"> </w:t>
      </w:r>
      <w:r w:rsidR="002C1422" w:rsidRPr="00AE5FDF">
        <w:rPr>
          <w:b/>
          <w:i/>
        </w:rPr>
        <w:t>Nokia</w:t>
      </w:r>
      <w:r w:rsidR="002C1422" w:rsidRPr="00AE5FDF">
        <w:rPr>
          <w:i/>
        </w:rPr>
        <w:t xml:space="preserve"> </w:t>
      </w:r>
      <w:r w:rsidR="002C1422" w:rsidRPr="00AE5FDF">
        <w:t xml:space="preserve">thought </w:t>
      </w:r>
      <w:r w:rsidRPr="00AE5FDF">
        <w:rPr>
          <w:rFonts w:cs="Times New Roman"/>
          <w:b/>
          <w:i/>
          <w:iCs/>
          <w:lang w:val="en-GB"/>
        </w:rPr>
        <w:t>rssi-SCS</w:t>
      </w:r>
      <w:r w:rsidR="002C1422" w:rsidRPr="00AE5FDF">
        <w:rPr>
          <w:rFonts w:cs="Times New Roman"/>
          <w:b/>
          <w:iCs/>
          <w:lang w:val="en-GB"/>
        </w:rPr>
        <w:t xml:space="preserve"> </w:t>
      </w:r>
      <w:r w:rsidR="002C1422" w:rsidRPr="00AE5FDF">
        <w:rPr>
          <w:rFonts w:cs="Times New Roman"/>
          <w:iCs/>
          <w:lang w:val="en-GB"/>
        </w:rPr>
        <w:t xml:space="preserve">should be removed. </w:t>
      </w:r>
      <w:r w:rsidR="002C1422" w:rsidRPr="00AE5FDF">
        <w:rPr>
          <w:lang w:val="en-GB"/>
        </w:rPr>
        <w:t xml:space="preserve">For </w:t>
      </w:r>
      <w:r w:rsidR="002C1422" w:rsidRPr="00AE5FDF">
        <w:rPr>
          <w:b/>
          <w:i/>
        </w:rPr>
        <w:t>refServCellIndex</w:t>
      </w:r>
      <w:r w:rsidR="002C1422" w:rsidRPr="00AE5FDF">
        <w:rPr>
          <w:i/>
        </w:rPr>
        <w:t xml:space="preserve">, </w:t>
      </w:r>
      <w:r w:rsidR="002C1422" w:rsidRPr="00AE5FDF">
        <w:rPr>
          <w:b/>
          <w:i/>
        </w:rPr>
        <w:t>ZTE</w:t>
      </w:r>
      <w:r w:rsidR="002C1422" w:rsidRPr="00AE5FDF">
        <w:rPr>
          <w:i/>
        </w:rPr>
        <w:t xml:space="preserve"> </w:t>
      </w:r>
      <w:r w:rsidR="002C1422" w:rsidRPr="00AE5FDF">
        <w:t>thought</w:t>
      </w:r>
      <w:r w:rsidR="002C1422" w:rsidRPr="00AE5FDF">
        <w:rPr>
          <w:i/>
        </w:rPr>
        <w:t xml:space="preserve"> </w:t>
      </w:r>
      <w:r w:rsidR="002C1422" w:rsidRPr="00AE5FDF">
        <w:t xml:space="preserve">there </w:t>
      </w:r>
      <w:r>
        <w:t>is</w:t>
      </w:r>
      <w:r w:rsidR="002C1422" w:rsidRPr="00AE5FDF">
        <w:t xml:space="preserve"> no need to configure it, </w:t>
      </w:r>
      <w:r w:rsidR="002C1422" w:rsidRPr="00AE5FDF">
        <w:rPr>
          <w:b/>
          <w:i/>
        </w:rPr>
        <w:t>Nokia</w:t>
      </w:r>
      <w:r w:rsidR="002C1422" w:rsidRPr="00AE5FDF">
        <w:t xml:space="preserve"> proposed </w:t>
      </w:r>
      <w:r w:rsidR="005A3BB3">
        <w:t>FFS</w:t>
      </w:r>
      <w:r w:rsidR="002C1422" w:rsidRPr="00AE5FDF">
        <w:t xml:space="preserve">, while </w:t>
      </w:r>
      <w:r w:rsidR="002C1422" w:rsidRPr="00AE5FDF">
        <w:rPr>
          <w:b/>
          <w:i/>
        </w:rPr>
        <w:t>Xiaomi</w:t>
      </w:r>
      <w:r w:rsidR="002C1422" w:rsidRPr="00AE5FDF">
        <w:t xml:space="preserve"> proposed </w:t>
      </w:r>
      <w:r w:rsidR="002C1422" w:rsidRPr="00AE5FDF">
        <w:rPr>
          <w:bCs/>
          <w:iCs/>
        </w:rPr>
        <w:t>it should be included</w:t>
      </w:r>
      <w:r w:rsidR="002C1422" w:rsidRPr="00AE5FDF">
        <w:rPr>
          <w:bCs/>
          <w:i/>
          <w:iCs/>
        </w:rPr>
        <w:t>.</w:t>
      </w:r>
      <w:r w:rsidR="002C1422">
        <w:rPr>
          <w:bCs/>
          <w:i/>
          <w:iCs/>
        </w:rPr>
        <w:t xml:space="preserve"> </w:t>
      </w:r>
      <w:r w:rsidR="005A3BB3">
        <w:rPr>
          <w:bCs/>
          <w:iCs/>
        </w:rPr>
        <w:t xml:space="preserve">Again, </w:t>
      </w:r>
      <w:r w:rsidR="002C1422" w:rsidRPr="00DC4579">
        <w:rPr>
          <w:b/>
          <w:bCs/>
          <w:i/>
          <w:iCs/>
        </w:rPr>
        <w:t>Ericsson</w:t>
      </w:r>
      <w:r w:rsidR="002C1422">
        <w:rPr>
          <w:bCs/>
          <w:iCs/>
        </w:rPr>
        <w:t xml:space="preserve"> had a view that </w:t>
      </w:r>
      <w:r w:rsidR="002C1422" w:rsidRPr="00A364D9">
        <w:rPr>
          <w:rFonts w:cs="Times New Roman"/>
        </w:rPr>
        <w:t>a reference BWP, reference serving cell, or reference SCS in the measurement resource configurations for L1-based SRS-RSRP and CLI-RSSI measurement.</w:t>
      </w:r>
      <w:r w:rsidR="002C1422">
        <w:rPr>
          <w:rFonts w:cs="Times New Roman"/>
        </w:rPr>
        <w:t xml:space="preserve"> </w:t>
      </w:r>
    </w:p>
    <w:p w14:paraId="61AE6973" w14:textId="77777777" w:rsidR="000A48F1" w:rsidRDefault="005A3BB3" w:rsidP="005A3BB3">
      <w:pPr>
        <w:tabs>
          <w:tab w:val="left" w:pos="0"/>
        </w:tabs>
        <w:suppressAutoHyphens w:val="0"/>
        <w:adjustRightInd w:val="0"/>
        <w:spacing w:before="0" w:after="120" w:line="240" w:lineRule="auto"/>
        <w:rPr>
          <w:rFonts w:cs="Times New Roman"/>
        </w:rPr>
      </w:pPr>
      <w:r>
        <w:rPr>
          <w:rFonts w:cs="Times New Roman"/>
        </w:rPr>
        <w:t>Similar to the analysis for the SRS-RSRP measurement resource</w:t>
      </w:r>
      <w:r w:rsidR="000A48F1">
        <w:rPr>
          <w:rFonts w:cs="Times New Roman"/>
        </w:rPr>
        <w:t xml:space="preserve"> above</w:t>
      </w:r>
    </w:p>
    <w:p w14:paraId="50B823EA" w14:textId="52AE5B76" w:rsidR="00A2191B" w:rsidRDefault="005A3BB3" w:rsidP="005A3BB3">
      <w:pPr>
        <w:tabs>
          <w:tab w:val="left" w:pos="0"/>
        </w:tabs>
        <w:suppressAutoHyphens w:val="0"/>
        <w:adjustRightInd w:val="0"/>
        <w:spacing w:before="0" w:after="120" w:line="240" w:lineRule="auto"/>
        <w:rPr>
          <w:rFonts w:cs="Times New Roman"/>
        </w:rPr>
      </w:pPr>
      <w:r w:rsidRPr="0045493B">
        <w:rPr>
          <w:i/>
        </w:rPr>
        <w:t>bwp-Id</w:t>
      </w:r>
      <w:r>
        <w:rPr>
          <w:rFonts w:cs="Times New Roman"/>
        </w:rPr>
        <w:t xml:space="preserve"> in </w:t>
      </w:r>
      <w:r w:rsidRPr="0045493B">
        <w:rPr>
          <w:i/>
        </w:rPr>
        <w:t>CSI-ResourceConfig</w:t>
      </w:r>
      <w:r>
        <w:rPr>
          <w:rFonts w:cs="Times New Roman"/>
        </w:rPr>
        <w:t xml:space="preserve"> can be used to indicate the DL BWP where the </w:t>
      </w:r>
      <w:r w:rsidR="009F53A1">
        <w:rPr>
          <w:rFonts w:cs="Times New Roman"/>
        </w:rPr>
        <w:t>CLI</w:t>
      </w:r>
      <w:r>
        <w:rPr>
          <w:rFonts w:cs="Times New Roman"/>
        </w:rPr>
        <w:t>-RS</w:t>
      </w:r>
      <w:r w:rsidR="009F53A1">
        <w:rPr>
          <w:rFonts w:cs="Times New Roman"/>
        </w:rPr>
        <w:t>SI</w:t>
      </w:r>
      <w:r>
        <w:rPr>
          <w:rFonts w:cs="Times New Roman"/>
        </w:rPr>
        <w:t xml:space="preserve"> measurement resource </w:t>
      </w:r>
      <w:r w:rsidR="009F53A1">
        <w:rPr>
          <w:rFonts w:cs="Times New Roman"/>
        </w:rPr>
        <w:t xml:space="preserve">are </w:t>
      </w:r>
      <w:r>
        <w:rPr>
          <w:rFonts w:cs="Times New Roman"/>
        </w:rPr>
        <w:t>locate</w:t>
      </w:r>
      <w:r w:rsidR="009F53A1">
        <w:rPr>
          <w:rFonts w:cs="Times New Roman"/>
        </w:rPr>
        <w:t>d</w:t>
      </w:r>
      <w:r>
        <w:rPr>
          <w:rFonts w:cs="Times New Roman"/>
        </w:rPr>
        <w:t xml:space="preserve"> in. </w:t>
      </w:r>
      <w:r w:rsidR="00A2191B">
        <w:rPr>
          <w:rFonts w:cs="Times New Roman"/>
        </w:rPr>
        <w:t>UE can assume that the CLI-RSSI measurement resources have the same SCS with the DL BWP.</w:t>
      </w:r>
    </w:p>
    <w:p w14:paraId="2FA01ED9" w14:textId="64F87027" w:rsidR="005A3BB3" w:rsidRPr="00DC4579" w:rsidRDefault="005A3BB3" w:rsidP="005A3BB3">
      <w:pPr>
        <w:tabs>
          <w:tab w:val="left" w:pos="0"/>
        </w:tabs>
        <w:suppressAutoHyphens w:val="0"/>
        <w:adjustRightInd w:val="0"/>
        <w:spacing w:before="0" w:after="120" w:line="240" w:lineRule="auto"/>
        <w:rPr>
          <w:lang w:eastAsia="sv-SE"/>
        </w:rPr>
      </w:pPr>
      <w:r>
        <w:rPr>
          <w:rFonts w:cs="Times New Roman"/>
        </w:rPr>
        <w:t xml:space="preserve">The parameter </w:t>
      </w:r>
      <w:r w:rsidRPr="00DC4579">
        <w:rPr>
          <w:rFonts w:cs="Times New Roman"/>
          <w:i/>
        </w:rPr>
        <w:t>carrier</w:t>
      </w:r>
      <w:r w:rsidRPr="00DC4579">
        <w:rPr>
          <w:rFonts w:cs="Times New Roman"/>
        </w:rPr>
        <w:t xml:space="preserve"> in </w:t>
      </w:r>
      <w:r w:rsidRPr="00DC4579">
        <w:rPr>
          <w:rFonts w:cs="Times New Roman"/>
          <w:i/>
        </w:rPr>
        <w:t>CSI-ReportConfig</w:t>
      </w:r>
      <w:r w:rsidRPr="00DC4579">
        <w:rPr>
          <w:rFonts w:cs="Times New Roman"/>
        </w:rPr>
        <w:t xml:space="preserve"> </w:t>
      </w:r>
      <w:r>
        <w:rPr>
          <w:rFonts w:cs="Times New Roman"/>
        </w:rPr>
        <w:t>can be used to</w:t>
      </w:r>
      <w:r w:rsidRPr="00DC4579">
        <w:rPr>
          <w:rFonts w:cs="Times New Roman"/>
        </w:rPr>
        <w:t xml:space="preserve"> indicate t</w:t>
      </w:r>
      <w:r>
        <w:rPr>
          <w:rFonts w:cs="Times New Roman"/>
        </w:rPr>
        <w:t xml:space="preserve">he serving cell where the </w:t>
      </w:r>
      <w:r w:rsidR="00A2191B">
        <w:rPr>
          <w:rFonts w:cs="Times New Roman"/>
        </w:rPr>
        <w:t>CLI-RSSI measurement</w:t>
      </w:r>
      <w:r>
        <w:rPr>
          <w:rFonts w:cs="Times New Roman"/>
        </w:rPr>
        <w:t xml:space="preserve"> resource</w:t>
      </w:r>
      <w:r w:rsidR="00A2191B">
        <w:rPr>
          <w:rFonts w:cs="Times New Roman"/>
        </w:rPr>
        <w:t>s are</w:t>
      </w:r>
      <w:r>
        <w:rPr>
          <w:rFonts w:cs="Times New Roman"/>
        </w:rPr>
        <w:t xml:space="preserve"> locate</w:t>
      </w:r>
      <w:r w:rsidR="00A2191B">
        <w:rPr>
          <w:rFonts w:cs="Times New Roman"/>
        </w:rPr>
        <w:t>d</w:t>
      </w:r>
      <w:r>
        <w:rPr>
          <w:rFonts w:cs="Times New Roman"/>
        </w:rPr>
        <w:t xml:space="preserve"> in hence </w:t>
      </w:r>
      <w:r w:rsidRPr="00AE5FDF">
        <w:rPr>
          <w:rFonts w:cs="Times New Roman"/>
          <w:i/>
        </w:rPr>
        <w:t>refServCellIndex</w:t>
      </w:r>
      <w:r>
        <w:rPr>
          <w:rFonts w:cs="Times New Roman"/>
          <w:i/>
        </w:rPr>
        <w:t xml:space="preserve"> </w:t>
      </w:r>
      <w:r>
        <w:rPr>
          <w:rFonts w:cs="Times New Roman"/>
        </w:rPr>
        <w:t>is not needed.</w:t>
      </w:r>
    </w:p>
    <w:p w14:paraId="31254298" w14:textId="0081AFA3" w:rsidR="005A3BB3" w:rsidRPr="005A3BB3" w:rsidRDefault="005A3BB3" w:rsidP="002C1422">
      <w:pPr>
        <w:tabs>
          <w:tab w:val="left" w:pos="0"/>
        </w:tabs>
        <w:suppressAutoHyphens w:val="0"/>
        <w:adjustRightInd w:val="0"/>
        <w:spacing w:before="0" w:after="120" w:line="240" w:lineRule="auto"/>
      </w:pPr>
    </w:p>
    <w:p w14:paraId="20A822C5" w14:textId="3035C557" w:rsidR="002C1422" w:rsidRDefault="002C1422" w:rsidP="002C1422">
      <w:pPr>
        <w:widowControl/>
        <w:suppressAutoHyphens w:val="0"/>
        <w:overflowPunct w:val="0"/>
        <w:autoSpaceDE w:val="0"/>
        <w:autoSpaceDN w:val="0"/>
        <w:adjustRightInd w:val="0"/>
        <w:spacing w:before="0" w:after="120" w:line="240" w:lineRule="auto"/>
        <w:textAlignment w:val="baseline"/>
        <w:rPr>
          <w:rFonts w:eastAsiaTheme="minorHAnsi" w:cs="Times New Roman"/>
          <w:bCs/>
          <w:kern w:val="0"/>
          <w:lang w:val="en-GB"/>
        </w:rPr>
      </w:pPr>
      <w:r w:rsidRPr="00AE5FDF">
        <w:rPr>
          <w:rFonts w:eastAsiaTheme="minorHAnsi" w:cs="Times New Roman"/>
          <w:b/>
          <w:bCs/>
          <w:i/>
          <w:kern w:val="0"/>
          <w:lang w:val="en-GB"/>
        </w:rPr>
        <w:t xml:space="preserve">ZTE </w:t>
      </w:r>
      <w:r w:rsidRPr="00C43ED5">
        <w:rPr>
          <w:rFonts w:eastAsiaTheme="minorHAnsi" w:cs="Times New Roman"/>
          <w:bCs/>
          <w:kern w:val="0"/>
          <w:lang w:val="en-GB"/>
        </w:rPr>
        <w:t>and</w:t>
      </w:r>
      <w:r w:rsidRPr="00AE5FDF">
        <w:rPr>
          <w:rFonts w:eastAsiaTheme="minorHAnsi" w:cs="Times New Roman"/>
          <w:b/>
          <w:bCs/>
          <w:i/>
          <w:kern w:val="0"/>
          <w:lang w:val="en-GB"/>
        </w:rPr>
        <w:t xml:space="preserve"> Nokia </w:t>
      </w:r>
      <w:r w:rsidRPr="00AE5FDF">
        <w:rPr>
          <w:rFonts w:eastAsiaTheme="minorHAnsi" w:cs="Times New Roman"/>
          <w:bCs/>
          <w:kern w:val="0"/>
          <w:lang w:val="en-GB"/>
        </w:rPr>
        <w:t>proposed to support new MAC-CE for semi-persistent L1-CLI-RSSI measurement resource activation/deactivation.</w:t>
      </w:r>
    </w:p>
    <w:p w14:paraId="46A7210E" w14:textId="77777777" w:rsidR="007D6ACC" w:rsidRPr="007D6ACC" w:rsidRDefault="007D6ACC" w:rsidP="002C1422">
      <w:pPr>
        <w:widowControl/>
        <w:suppressAutoHyphens w:val="0"/>
        <w:overflowPunct w:val="0"/>
        <w:autoSpaceDE w:val="0"/>
        <w:autoSpaceDN w:val="0"/>
        <w:adjustRightInd w:val="0"/>
        <w:spacing w:before="0" w:after="120" w:line="240" w:lineRule="auto"/>
        <w:textAlignment w:val="baseline"/>
        <w:rPr>
          <w:rFonts w:cs="Times New Roman"/>
          <w:bCs/>
          <w:kern w:val="0"/>
          <w:lang w:val="en-GB"/>
        </w:rPr>
      </w:pPr>
    </w:p>
    <w:p w14:paraId="4CB33017" w14:textId="77777777" w:rsidR="0027765C" w:rsidRPr="00AE5FDF" w:rsidRDefault="0027765C" w:rsidP="0027765C">
      <w:pPr>
        <w:tabs>
          <w:tab w:val="left" w:pos="0"/>
        </w:tabs>
        <w:suppressAutoHyphens w:val="0"/>
        <w:adjustRightInd w:val="0"/>
        <w:spacing w:before="0" w:after="120" w:line="240" w:lineRule="auto"/>
        <w:rPr>
          <w:rFonts w:cs="Times New Roman"/>
        </w:rPr>
      </w:pPr>
      <w:r>
        <w:rPr>
          <w:rFonts w:cs="Times New Roman"/>
        </w:rPr>
        <w:t>The</w:t>
      </w:r>
      <w:r w:rsidRPr="00AE5FDF">
        <w:rPr>
          <w:rFonts w:cs="Times New Roman"/>
        </w:rPr>
        <w:t xml:space="preserve"> detailed proposals </w:t>
      </w:r>
      <w:r>
        <w:rPr>
          <w:rFonts w:cs="Times New Roman"/>
        </w:rPr>
        <w:t xml:space="preserve">and discussions </w:t>
      </w:r>
      <w:r w:rsidRPr="00AE5FDF">
        <w:rPr>
          <w:rFonts w:cs="Times New Roman"/>
        </w:rPr>
        <w:t>are listed below.</w:t>
      </w:r>
    </w:p>
    <w:p w14:paraId="6239D02F" w14:textId="77777777" w:rsidR="002C1422" w:rsidRPr="00AE5FDF" w:rsidRDefault="002C1422" w:rsidP="002C1422">
      <w:pPr>
        <w:widowControl/>
        <w:suppressAutoHyphens w:val="0"/>
        <w:overflowPunct w:val="0"/>
        <w:autoSpaceDE w:val="0"/>
        <w:autoSpaceDN w:val="0"/>
        <w:adjustRightInd w:val="0"/>
        <w:spacing w:before="0" w:after="120" w:line="240" w:lineRule="auto"/>
        <w:textAlignment w:val="baseline"/>
        <w:rPr>
          <w:rFonts w:eastAsiaTheme="minorHAnsi" w:cs="Times New Roman"/>
          <w:bCs/>
          <w:kern w:val="0"/>
          <w:lang w:val="en-GB"/>
        </w:rPr>
      </w:pPr>
      <w:r w:rsidRPr="00AE5FDF">
        <w:rPr>
          <w:rFonts w:eastAsiaTheme="minorHAnsi" w:cs="Times New Roman"/>
          <w:b/>
          <w:bCs/>
          <w:i/>
          <w:kern w:val="0"/>
        </w:rPr>
        <w:t>Nokia</w:t>
      </w:r>
      <w:r w:rsidRPr="00AE5FDF">
        <w:rPr>
          <w:rFonts w:eastAsiaTheme="minorHAnsi" w:cs="Times New Roman"/>
          <w:bCs/>
          <w:kern w:val="0"/>
        </w:rPr>
        <w:t xml:space="preserve">: </w:t>
      </w:r>
      <w:bookmarkStart w:id="24" w:name="_Toc189830477"/>
      <w:r w:rsidRPr="00AE5FDF">
        <w:rPr>
          <w:rFonts w:eastAsiaTheme="minorHAnsi" w:cs="Times New Roman"/>
          <w:bCs/>
          <w:kern w:val="0"/>
          <w:lang w:val="en-GB"/>
        </w:rPr>
        <w:t>For L1 CLI measurement resource configuration, perform a down-selection from Rel-16 parameters by:</w:t>
      </w:r>
      <w:bookmarkEnd w:id="24"/>
      <w:r w:rsidRPr="00AE5FDF">
        <w:rPr>
          <w:rFonts w:eastAsiaTheme="minorHAnsi" w:cs="Times New Roman"/>
          <w:bCs/>
          <w:kern w:val="0"/>
          <w:lang w:val="en-GB"/>
        </w:rPr>
        <w:t xml:space="preserve"> </w:t>
      </w:r>
    </w:p>
    <w:p w14:paraId="5EF4736A" w14:textId="77777777" w:rsidR="002C1422" w:rsidRPr="00AE5FDF" w:rsidRDefault="002C1422" w:rsidP="00634F95">
      <w:pPr>
        <w:widowControl/>
        <w:numPr>
          <w:ilvl w:val="0"/>
          <w:numId w:val="50"/>
        </w:numPr>
        <w:suppressAutoHyphens w:val="0"/>
        <w:overflowPunct w:val="0"/>
        <w:autoSpaceDE w:val="0"/>
        <w:autoSpaceDN w:val="0"/>
        <w:adjustRightInd w:val="0"/>
        <w:spacing w:beforeLines="30" w:before="93" w:after="120" w:line="240" w:lineRule="auto"/>
        <w:textAlignment w:val="baseline"/>
        <w:rPr>
          <w:rFonts w:eastAsiaTheme="minorHAnsi" w:cs="Times New Roman"/>
          <w:bCs/>
          <w:kern w:val="0"/>
          <w:lang w:val="en-GB"/>
        </w:rPr>
      </w:pPr>
      <w:bookmarkStart w:id="25" w:name="_Toc189830478"/>
      <w:r w:rsidRPr="00AE5FDF">
        <w:rPr>
          <w:rFonts w:eastAsiaTheme="minorHAnsi" w:cs="Times New Roman"/>
          <w:bCs/>
          <w:kern w:val="0"/>
          <w:lang w:val="en-GB"/>
        </w:rPr>
        <w:t xml:space="preserve">Removing </w:t>
      </w:r>
      <w:r w:rsidRPr="00AE5FDF">
        <w:rPr>
          <w:rFonts w:eastAsiaTheme="minorHAnsi" w:cs="Times New Roman"/>
          <w:bCs/>
          <w:i/>
          <w:iCs/>
          <w:kern w:val="0"/>
          <w:lang w:val="en-GB"/>
        </w:rPr>
        <w:t>srs-SCS-r16/rssi-SCS-r16</w:t>
      </w:r>
      <w:bookmarkEnd w:id="25"/>
    </w:p>
    <w:p w14:paraId="62FC8944" w14:textId="77777777" w:rsidR="002C1422" w:rsidRPr="00AE5FDF" w:rsidRDefault="002C1422" w:rsidP="00634F95">
      <w:pPr>
        <w:widowControl/>
        <w:numPr>
          <w:ilvl w:val="0"/>
          <w:numId w:val="50"/>
        </w:numPr>
        <w:suppressAutoHyphens w:val="0"/>
        <w:overflowPunct w:val="0"/>
        <w:autoSpaceDE w:val="0"/>
        <w:autoSpaceDN w:val="0"/>
        <w:adjustRightInd w:val="0"/>
        <w:spacing w:beforeLines="30" w:before="93" w:after="120" w:line="240" w:lineRule="auto"/>
        <w:textAlignment w:val="baseline"/>
        <w:rPr>
          <w:rFonts w:eastAsiaTheme="minorHAnsi" w:cs="Times New Roman"/>
          <w:bCs/>
          <w:kern w:val="0"/>
          <w:lang w:val="en-GB"/>
        </w:rPr>
      </w:pPr>
      <w:bookmarkStart w:id="26" w:name="_Toc189830479"/>
      <w:r w:rsidRPr="00AE5FDF">
        <w:rPr>
          <w:rFonts w:eastAsiaTheme="minorHAnsi" w:cs="Times New Roman"/>
          <w:bCs/>
          <w:kern w:val="0"/>
          <w:lang w:val="en-GB"/>
        </w:rPr>
        <w:t xml:space="preserve">Removing </w:t>
      </w:r>
      <w:r w:rsidRPr="00AE5FDF">
        <w:rPr>
          <w:rFonts w:eastAsiaTheme="minorHAnsi" w:cs="Times New Roman"/>
          <w:bCs/>
          <w:i/>
          <w:iCs/>
          <w:kern w:val="0"/>
          <w:lang w:val="en-GB"/>
        </w:rPr>
        <w:t>refBWP-r16</w:t>
      </w:r>
      <w:bookmarkEnd w:id="26"/>
      <w:r w:rsidRPr="00AE5FDF">
        <w:rPr>
          <w:rFonts w:eastAsiaTheme="minorHAnsi" w:cs="Times New Roman"/>
          <w:bCs/>
          <w:kern w:val="0"/>
          <w:lang w:val="en-GB"/>
        </w:rPr>
        <w:t xml:space="preserve"> </w:t>
      </w:r>
    </w:p>
    <w:p w14:paraId="0D2AD4CA" w14:textId="77777777" w:rsidR="002C1422" w:rsidRPr="00AE5FDF" w:rsidRDefault="002C1422" w:rsidP="00634F95">
      <w:pPr>
        <w:widowControl/>
        <w:numPr>
          <w:ilvl w:val="0"/>
          <w:numId w:val="50"/>
        </w:numPr>
        <w:suppressAutoHyphens w:val="0"/>
        <w:overflowPunct w:val="0"/>
        <w:autoSpaceDE w:val="0"/>
        <w:autoSpaceDN w:val="0"/>
        <w:adjustRightInd w:val="0"/>
        <w:spacing w:beforeLines="30" w:before="93" w:after="120" w:line="240" w:lineRule="auto"/>
        <w:textAlignment w:val="baseline"/>
        <w:rPr>
          <w:rFonts w:eastAsiaTheme="minorHAnsi" w:cs="Times New Roman"/>
          <w:bCs/>
          <w:kern w:val="0"/>
          <w:lang w:val="en-GB"/>
        </w:rPr>
      </w:pPr>
      <w:bookmarkStart w:id="27" w:name="_Toc189830480"/>
      <w:r w:rsidRPr="00AE5FDF">
        <w:rPr>
          <w:rFonts w:eastAsiaTheme="minorHAnsi" w:cs="Times New Roman"/>
          <w:bCs/>
          <w:kern w:val="0"/>
          <w:lang w:val="en-GB"/>
        </w:rPr>
        <w:t xml:space="preserve">Updating </w:t>
      </w:r>
      <w:r w:rsidRPr="00AE5FDF">
        <w:rPr>
          <w:rFonts w:eastAsiaTheme="minorHAnsi" w:cs="Times New Roman"/>
          <w:bCs/>
          <w:i/>
          <w:iCs/>
          <w:kern w:val="0"/>
          <w:lang w:val="en-GB"/>
        </w:rPr>
        <w:t>startPRB-r16</w:t>
      </w:r>
      <w:r w:rsidRPr="00AE5FDF">
        <w:rPr>
          <w:rFonts w:eastAsiaTheme="minorHAnsi" w:cs="Times New Roman"/>
          <w:bCs/>
          <w:kern w:val="0"/>
          <w:lang w:val="en-GB"/>
        </w:rPr>
        <w:t xml:space="preserve"> range INTEGER(0..2169) to INTEGER(0..maxNrofPhysicalResourceBlocks)</w:t>
      </w:r>
      <w:bookmarkEnd w:id="27"/>
    </w:p>
    <w:p w14:paraId="3F32101E" w14:textId="77777777" w:rsidR="002C1422" w:rsidRPr="00AE5FDF" w:rsidRDefault="002C1422" w:rsidP="00634F95">
      <w:pPr>
        <w:widowControl/>
        <w:numPr>
          <w:ilvl w:val="0"/>
          <w:numId w:val="50"/>
        </w:numPr>
        <w:suppressAutoHyphens w:val="0"/>
        <w:overflowPunct w:val="0"/>
        <w:autoSpaceDE w:val="0"/>
        <w:autoSpaceDN w:val="0"/>
        <w:adjustRightInd w:val="0"/>
        <w:spacing w:beforeLines="30" w:before="93" w:after="120" w:line="240" w:lineRule="auto"/>
        <w:textAlignment w:val="baseline"/>
        <w:rPr>
          <w:rFonts w:eastAsia="Malgun Gothic" w:cs="Times New Roman"/>
          <w:bCs/>
          <w:i/>
          <w:iCs/>
          <w:kern w:val="0"/>
          <w:lang w:val="en-GB" w:eastAsia="ko-KR"/>
        </w:rPr>
      </w:pPr>
      <w:bookmarkStart w:id="28" w:name="_Toc189830481"/>
      <w:r w:rsidRPr="00AE5FDF">
        <w:rPr>
          <w:rFonts w:eastAsiaTheme="minorHAnsi" w:cs="Times New Roman"/>
          <w:bCs/>
          <w:kern w:val="0"/>
          <w:lang w:val="en-GB"/>
        </w:rPr>
        <w:t xml:space="preserve">FFS: </w:t>
      </w:r>
      <w:r w:rsidRPr="00AE5FDF">
        <w:rPr>
          <w:rFonts w:eastAsiaTheme="minorHAnsi" w:cs="Times New Roman"/>
          <w:bCs/>
          <w:i/>
          <w:iCs/>
          <w:kern w:val="0"/>
          <w:lang w:val="en-GB"/>
        </w:rPr>
        <w:t>refServCellIndex-r16</w:t>
      </w:r>
      <w:bookmarkEnd w:id="28"/>
    </w:p>
    <w:p w14:paraId="7EA1145A" w14:textId="77777777" w:rsidR="002C1422" w:rsidRPr="00AE5FDF" w:rsidRDefault="002C1422" w:rsidP="002C1422">
      <w:pPr>
        <w:widowControl/>
        <w:suppressAutoHyphens w:val="0"/>
        <w:overflowPunct w:val="0"/>
        <w:autoSpaceDE w:val="0"/>
        <w:autoSpaceDN w:val="0"/>
        <w:adjustRightInd w:val="0"/>
        <w:spacing w:before="0" w:after="120" w:line="240" w:lineRule="auto"/>
        <w:textAlignment w:val="baseline"/>
        <w:rPr>
          <w:rFonts w:eastAsiaTheme="minorHAnsi" w:cs="Times New Roman"/>
          <w:bCs/>
          <w:kern w:val="0"/>
          <w:lang w:val="en-GB"/>
        </w:rPr>
      </w:pPr>
      <w:bookmarkStart w:id="29" w:name="_Toc189830482"/>
      <w:r w:rsidRPr="00AE5FDF">
        <w:rPr>
          <w:rFonts w:eastAsiaTheme="minorHAnsi" w:cs="Times New Roman"/>
          <w:bCs/>
          <w:kern w:val="0"/>
          <w:lang w:val="en-GB"/>
        </w:rPr>
        <w:t>Support new MAC-CE for semi-persistent L1-CLI-RSSI measurement resource activation/deactivation.</w:t>
      </w:r>
      <w:bookmarkEnd w:id="29"/>
    </w:p>
    <w:p w14:paraId="0496CF83" w14:textId="77777777" w:rsidR="002C1422" w:rsidRPr="00AE5FDF" w:rsidRDefault="002C1422" w:rsidP="002C1422">
      <w:pPr>
        <w:suppressAutoHyphens w:val="0"/>
        <w:adjustRightInd w:val="0"/>
        <w:spacing w:beforeLines="30" w:before="93" w:after="120" w:line="240" w:lineRule="auto"/>
        <w:rPr>
          <w:rFonts w:eastAsia="宋体"/>
          <w:bCs/>
        </w:rPr>
      </w:pPr>
      <w:r w:rsidRPr="00AE5FDF">
        <w:rPr>
          <w:rFonts w:eastAsia="宋体"/>
          <w:b/>
          <w:bCs/>
          <w:i/>
        </w:rPr>
        <w:t>NTT DOCOMO</w:t>
      </w:r>
      <w:r w:rsidRPr="00AE5FDF">
        <w:rPr>
          <w:rFonts w:eastAsia="宋体"/>
          <w:b/>
          <w:bCs/>
        </w:rPr>
        <w:t xml:space="preserve">: </w:t>
      </w:r>
      <w:r w:rsidRPr="00AE5FDF">
        <w:rPr>
          <w:rFonts w:eastAsia="宋体" w:hint="eastAsia"/>
          <w:bCs/>
        </w:rPr>
        <w:t xml:space="preserve">For L1 CLI measurement </w:t>
      </w:r>
      <w:r w:rsidRPr="00AE5FDF">
        <w:rPr>
          <w:rFonts w:eastAsia="宋体"/>
          <w:bCs/>
        </w:rPr>
        <w:t>and</w:t>
      </w:r>
      <w:r w:rsidRPr="00AE5FDF">
        <w:rPr>
          <w:rFonts w:eastAsia="宋体" w:hint="eastAsia"/>
          <w:bCs/>
        </w:rPr>
        <w:t xml:space="preserve"> reporting, following parameters are supported</w:t>
      </w:r>
      <w:r w:rsidRPr="00AE5FDF">
        <w:rPr>
          <w:rFonts w:hint="eastAsia"/>
          <w:bCs/>
        </w:rPr>
        <w:t xml:space="preserve"> in CSI report config</w:t>
      </w:r>
      <w:r w:rsidRPr="00AE5FDF">
        <w:rPr>
          <w:rFonts w:eastAsia="宋体" w:hint="eastAsia"/>
          <w:bCs/>
        </w:rPr>
        <w:t>:</w:t>
      </w:r>
    </w:p>
    <w:p w14:paraId="28A39029" w14:textId="77777777" w:rsidR="002C1422" w:rsidRPr="00AE5FDF" w:rsidRDefault="002C1422" w:rsidP="00634F95">
      <w:pPr>
        <w:widowControl/>
        <w:numPr>
          <w:ilvl w:val="0"/>
          <w:numId w:val="69"/>
        </w:numPr>
        <w:suppressAutoHyphens w:val="0"/>
        <w:adjustRightInd w:val="0"/>
        <w:spacing w:beforeLines="30" w:before="93" w:after="120" w:line="240" w:lineRule="auto"/>
        <w:rPr>
          <w:rFonts w:eastAsia="宋体"/>
          <w:bCs/>
        </w:rPr>
      </w:pPr>
      <w:r w:rsidRPr="00AE5FDF">
        <w:rPr>
          <w:rFonts w:eastAsia="宋体"/>
          <w:bCs/>
        </w:rPr>
        <w:t>Parameters</w:t>
      </w:r>
      <w:r w:rsidRPr="00AE5FDF">
        <w:rPr>
          <w:rFonts w:eastAsia="宋体" w:hint="eastAsia"/>
          <w:bCs/>
        </w:rPr>
        <w:t xml:space="preserve"> to configure L1 CLI measurement resources:</w:t>
      </w:r>
    </w:p>
    <w:p w14:paraId="25DE37E2" w14:textId="77777777" w:rsidR="002C1422" w:rsidRPr="00AE5FDF" w:rsidRDefault="002C1422" w:rsidP="00634F95">
      <w:pPr>
        <w:widowControl/>
        <w:numPr>
          <w:ilvl w:val="1"/>
          <w:numId w:val="68"/>
        </w:numPr>
        <w:suppressAutoHyphens w:val="0"/>
        <w:adjustRightInd w:val="0"/>
        <w:spacing w:beforeLines="30" w:before="93" w:after="120" w:line="240" w:lineRule="auto"/>
        <w:rPr>
          <w:rFonts w:eastAsia="宋体"/>
          <w:bCs/>
          <w:iCs/>
        </w:rPr>
      </w:pPr>
      <w:r w:rsidRPr="00AE5FDF">
        <w:rPr>
          <w:rFonts w:eastAsia="宋体"/>
          <w:bCs/>
          <w:iCs/>
        </w:rPr>
        <w:t xml:space="preserve">a new IE </w:t>
      </w:r>
      <w:r w:rsidRPr="00AE5FDF">
        <w:rPr>
          <w:rFonts w:eastAsia="宋体"/>
          <w:bCs/>
          <w:i/>
        </w:rPr>
        <w:t>CLI-RSSI-MeasurementResource</w:t>
      </w:r>
      <w:r w:rsidRPr="00AE5FDF">
        <w:rPr>
          <w:rFonts w:eastAsia="宋体"/>
          <w:bCs/>
          <w:iCs/>
        </w:rPr>
        <w:t xml:space="preserve"> for L1 CLI-RSSI measurement resource</w:t>
      </w:r>
    </w:p>
    <w:p w14:paraId="59129B69" w14:textId="77777777" w:rsidR="002C1422" w:rsidRPr="00AE5FDF" w:rsidRDefault="002C1422" w:rsidP="00634F95">
      <w:pPr>
        <w:widowControl/>
        <w:numPr>
          <w:ilvl w:val="1"/>
          <w:numId w:val="68"/>
        </w:numPr>
        <w:suppressAutoHyphens w:val="0"/>
        <w:adjustRightInd w:val="0"/>
        <w:spacing w:beforeLines="30" w:before="93" w:after="120" w:line="240" w:lineRule="auto"/>
        <w:rPr>
          <w:rFonts w:eastAsia="宋体"/>
          <w:bCs/>
          <w:iCs/>
        </w:rPr>
      </w:pPr>
      <w:r w:rsidRPr="00AE5FDF">
        <w:rPr>
          <w:rFonts w:eastAsia="宋体"/>
          <w:bCs/>
          <w:iCs/>
        </w:rPr>
        <w:t xml:space="preserve">a new IE </w:t>
      </w:r>
      <w:r w:rsidRPr="00AE5FDF">
        <w:rPr>
          <w:rFonts w:eastAsia="宋体"/>
          <w:bCs/>
          <w:i/>
        </w:rPr>
        <w:t xml:space="preserve">CLI-RSSI-MeasurementResourceSet </w:t>
      </w:r>
      <w:r w:rsidRPr="00AE5FDF">
        <w:rPr>
          <w:rFonts w:eastAsia="宋体"/>
          <w:bCs/>
          <w:iCs/>
        </w:rPr>
        <w:t>for L1 CLI-RSSI measurement resource set</w:t>
      </w:r>
    </w:p>
    <w:p w14:paraId="39E101D5" w14:textId="77777777" w:rsidR="002C1422" w:rsidRPr="00AE5FDF" w:rsidRDefault="002C1422" w:rsidP="00634F95">
      <w:pPr>
        <w:widowControl/>
        <w:numPr>
          <w:ilvl w:val="1"/>
          <w:numId w:val="68"/>
        </w:numPr>
        <w:suppressAutoHyphens w:val="0"/>
        <w:adjustRightInd w:val="0"/>
        <w:spacing w:beforeLines="30" w:before="93" w:after="120" w:line="240" w:lineRule="auto"/>
        <w:jc w:val="left"/>
        <w:rPr>
          <w:rFonts w:eastAsia="Times New Roman"/>
          <w:bCs/>
          <w:iCs/>
          <w:color w:val="D9D9D9" w:themeColor="background1" w:themeShade="D9"/>
          <w:lang w:eastAsia="en-US"/>
        </w:rPr>
      </w:pPr>
      <w:r w:rsidRPr="00AE5FDF">
        <w:rPr>
          <w:rFonts w:eastAsia="Times New Roman"/>
          <w:bCs/>
          <w:iCs/>
          <w:color w:val="D9D9D9" w:themeColor="background1" w:themeShade="D9"/>
          <w:lang w:eastAsia="en-US"/>
        </w:rPr>
        <w:t xml:space="preserve">a new IE </w:t>
      </w:r>
      <w:r w:rsidRPr="00AE5FDF">
        <w:rPr>
          <w:rFonts w:eastAsia="Batang"/>
          <w:bCs/>
          <w:i/>
          <w:color w:val="D9D9D9" w:themeColor="background1" w:themeShade="D9"/>
          <w:lang w:eastAsia="en-US"/>
        </w:rPr>
        <w:t>SRS-RSRP-MeasurementResource</w:t>
      </w:r>
      <w:r w:rsidRPr="00AE5FDF">
        <w:rPr>
          <w:rFonts w:eastAsia="Batang"/>
          <w:bCs/>
          <w:iCs/>
          <w:color w:val="D9D9D9" w:themeColor="background1" w:themeShade="D9"/>
          <w:lang w:eastAsia="en-US"/>
        </w:rPr>
        <w:t xml:space="preserve"> </w:t>
      </w:r>
      <w:r w:rsidRPr="00AE5FDF">
        <w:rPr>
          <w:rFonts w:eastAsia="Times New Roman"/>
          <w:bCs/>
          <w:iCs/>
          <w:color w:val="D9D9D9" w:themeColor="background1" w:themeShade="D9"/>
          <w:lang w:eastAsia="en-US"/>
        </w:rPr>
        <w:t>for L1 SRS-RSRP measurement</w:t>
      </w:r>
      <w:r w:rsidRPr="00AE5FDF">
        <w:rPr>
          <w:rFonts w:eastAsia="宋体"/>
          <w:bCs/>
          <w:iCs/>
          <w:color w:val="D9D9D9" w:themeColor="background1" w:themeShade="D9"/>
        </w:rPr>
        <w:t xml:space="preserve"> resource</w:t>
      </w:r>
    </w:p>
    <w:p w14:paraId="0810176F" w14:textId="77777777" w:rsidR="002C1422" w:rsidRPr="00AE5FDF" w:rsidRDefault="002C1422" w:rsidP="00634F95">
      <w:pPr>
        <w:widowControl/>
        <w:numPr>
          <w:ilvl w:val="1"/>
          <w:numId w:val="68"/>
        </w:numPr>
        <w:suppressAutoHyphens w:val="0"/>
        <w:adjustRightInd w:val="0"/>
        <w:spacing w:beforeLines="30" w:before="93" w:after="120" w:line="240" w:lineRule="auto"/>
        <w:rPr>
          <w:rFonts w:eastAsia="宋体"/>
          <w:bCs/>
          <w:color w:val="D9D9D9" w:themeColor="background1" w:themeShade="D9"/>
        </w:rPr>
      </w:pPr>
      <w:r w:rsidRPr="00AE5FDF">
        <w:rPr>
          <w:rFonts w:eastAsia="Times New Roman"/>
          <w:bCs/>
          <w:iCs/>
          <w:color w:val="D9D9D9" w:themeColor="background1" w:themeShade="D9"/>
          <w:lang w:eastAsia="en-US"/>
        </w:rPr>
        <w:t xml:space="preserve">a new IE </w:t>
      </w:r>
      <w:r w:rsidRPr="00AE5FDF">
        <w:rPr>
          <w:rFonts w:eastAsia="Batang"/>
          <w:bCs/>
          <w:i/>
          <w:color w:val="D9D9D9" w:themeColor="background1" w:themeShade="D9"/>
          <w:lang w:eastAsia="sv-SE"/>
        </w:rPr>
        <w:t>SRS-RSRP-MeasurementResourceSet</w:t>
      </w:r>
      <w:r w:rsidRPr="00AE5FDF">
        <w:rPr>
          <w:rFonts w:eastAsia="Times New Roman"/>
          <w:bCs/>
          <w:iCs/>
          <w:color w:val="D9D9D9" w:themeColor="background1" w:themeShade="D9"/>
          <w:lang w:eastAsia="en-US"/>
        </w:rPr>
        <w:t xml:space="preserve"> </w:t>
      </w:r>
      <w:r w:rsidRPr="00AE5FDF">
        <w:rPr>
          <w:rFonts w:eastAsia="宋体"/>
          <w:bCs/>
          <w:iCs/>
          <w:color w:val="D9D9D9" w:themeColor="background1" w:themeShade="D9"/>
        </w:rPr>
        <w:t xml:space="preserve">for L1 </w:t>
      </w:r>
      <w:r w:rsidRPr="00AE5FDF">
        <w:rPr>
          <w:rFonts w:eastAsia="Times New Roman"/>
          <w:bCs/>
          <w:iCs/>
          <w:color w:val="D9D9D9" w:themeColor="background1" w:themeShade="D9"/>
          <w:lang w:eastAsia="en-US"/>
        </w:rPr>
        <w:t>SRS-RSRP measurement</w:t>
      </w:r>
      <w:r w:rsidRPr="00AE5FDF">
        <w:rPr>
          <w:rFonts w:eastAsia="宋体"/>
          <w:bCs/>
          <w:iCs/>
          <w:color w:val="D9D9D9" w:themeColor="background1" w:themeShade="D9"/>
        </w:rPr>
        <w:t xml:space="preserve"> resource</w:t>
      </w:r>
      <w:r w:rsidRPr="00AE5FDF">
        <w:rPr>
          <w:rFonts w:eastAsia="Times New Roman"/>
          <w:bCs/>
          <w:iCs/>
          <w:color w:val="D9D9D9" w:themeColor="background1" w:themeShade="D9"/>
          <w:lang w:eastAsia="en-US"/>
        </w:rPr>
        <w:t xml:space="preserve"> a set</w:t>
      </w:r>
    </w:p>
    <w:p w14:paraId="6C5FA2A3" w14:textId="77777777" w:rsidR="002C1422" w:rsidRPr="00AE5FDF" w:rsidRDefault="002C1422" w:rsidP="00634F95">
      <w:pPr>
        <w:widowControl/>
        <w:numPr>
          <w:ilvl w:val="0"/>
          <w:numId w:val="68"/>
        </w:numPr>
        <w:suppressAutoHyphens w:val="0"/>
        <w:adjustRightInd w:val="0"/>
        <w:spacing w:beforeLines="30" w:before="93" w:after="120" w:line="240" w:lineRule="auto"/>
        <w:rPr>
          <w:rFonts w:eastAsia="宋体"/>
          <w:bCs/>
        </w:rPr>
      </w:pPr>
      <w:r w:rsidRPr="00AE5FDF">
        <w:rPr>
          <w:rFonts w:eastAsia="宋体" w:hint="eastAsia"/>
          <w:bCs/>
        </w:rPr>
        <w:t xml:space="preserve">New </w:t>
      </w:r>
      <w:r w:rsidRPr="00AE5FDF">
        <w:rPr>
          <w:rFonts w:eastAsia="宋体"/>
          <w:bCs/>
        </w:rPr>
        <w:t>report quantities {‘cli-RSSI’, ‘cli-SRS-RSRP’}</w:t>
      </w:r>
      <w:r w:rsidRPr="00AE5FDF">
        <w:rPr>
          <w:rFonts w:eastAsia="宋体" w:hint="eastAsia"/>
          <w:bCs/>
        </w:rPr>
        <w:t xml:space="preserve"> for the parameter </w:t>
      </w:r>
      <w:r w:rsidRPr="00AE5FDF">
        <w:rPr>
          <w:rFonts w:eastAsia="宋体"/>
          <w:bCs/>
          <w:i/>
          <w:iCs/>
        </w:rPr>
        <w:t>reportQuantity</w:t>
      </w:r>
    </w:p>
    <w:p w14:paraId="2BEF3297" w14:textId="77777777" w:rsidR="002C1422" w:rsidRPr="00AE5FDF" w:rsidRDefault="002C1422" w:rsidP="00634F95">
      <w:pPr>
        <w:widowControl/>
        <w:numPr>
          <w:ilvl w:val="0"/>
          <w:numId w:val="68"/>
        </w:numPr>
        <w:suppressAutoHyphens w:val="0"/>
        <w:adjustRightInd w:val="0"/>
        <w:spacing w:beforeLines="30" w:before="93" w:after="120" w:line="240" w:lineRule="auto"/>
        <w:rPr>
          <w:rFonts w:eastAsia="宋体"/>
          <w:bCs/>
        </w:rPr>
      </w:pPr>
      <w:r w:rsidRPr="00AE5FDF">
        <w:rPr>
          <w:rFonts w:eastAsia="宋体" w:hint="eastAsia"/>
          <w:bCs/>
        </w:rPr>
        <w:t>Parameters for triggering aperiodic L1 CLI reporting:</w:t>
      </w:r>
    </w:p>
    <w:p w14:paraId="12748993" w14:textId="77777777" w:rsidR="002C1422" w:rsidRPr="00AE5FDF" w:rsidRDefault="002C1422" w:rsidP="00634F95">
      <w:pPr>
        <w:widowControl/>
        <w:numPr>
          <w:ilvl w:val="1"/>
          <w:numId w:val="68"/>
        </w:numPr>
        <w:suppressAutoHyphens w:val="0"/>
        <w:adjustRightInd w:val="0"/>
        <w:spacing w:beforeLines="30" w:before="93" w:after="120" w:line="240" w:lineRule="auto"/>
        <w:rPr>
          <w:rFonts w:eastAsia="宋体"/>
          <w:bCs/>
        </w:rPr>
      </w:pPr>
      <w:r w:rsidRPr="00AE5FDF">
        <w:rPr>
          <w:rFonts w:eastAsia="宋体" w:hint="eastAsia"/>
          <w:bCs/>
        </w:rPr>
        <w:t>a new parameter</w:t>
      </w:r>
      <w:r w:rsidRPr="00AE5FDF">
        <w:rPr>
          <w:rFonts w:eastAsia="宋体"/>
          <w:bCs/>
        </w:rPr>
        <w:t xml:space="preserve"> in </w:t>
      </w:r>
      <w:r w:rsidRPr="00AE5FDF">
        <w:rPr>
          <w:rFonts w:eastAsia="宋体"/>
          <w:bCs/>
          <w:i/>
        </w:rPr>
        <w:t>CSI-AssociatedReportConfigInfo</w:t>
      </w:r>
      <w:r w:rsidRPr="00AE5FDF">
        <w:rPr>
          <w:rFonts w:eastAsia="宋体"/>
          <w:bCs/>
        </w:rPr>
        <w:t xml:space="preserve"> </w:t>
      </w:r>
      <w:r w:rsidRPr="00AE5FDF">
        <w:rPr>
          <w:rFonts w:eastAsia="宋体" w:hint="eastAsia"/>
          <w:bCs/>
        </w:rPr>
        <w:t>to select</w:t>
      </w:r>
      <w:r w:rsidRPr="00AE5FDF">
        <w:rPr>
          <w:rFonts w:eastAsia="宋体"/>
          <w:bCs/>
        </w:rPr>
        <w:t xml:space="preserve"> </w:t>
      </w:r>
      <w:r w:rsidRPr="00AE5FDF">
        <w:rPr>
          <w:rFonts w:eastAsia="宋体" w:hint="eastAsia"/>
          <w:bCs/>
        </w:rPr>
        <w:t>one</w:t>
      </w:r>
      <w:r w:rsidRPr="00AE5FDF">
        <w:rPr>
          <w:rFonts w:eastAsia="宋体"/>
          <w:bCs/>
        </w:rPr>
        <w:t xml:space="preserve"> set from the list of </w:t>
      </w:r>
      <w:r w:rsidRPr="00AE5FDF">
        <w:rPr>
          <w:rFonts w:eastAsia="宋体" w:hint="eastAsia"/>
          <w:bCs/>
        </w:rPr>
        <w:t xml:space="preserve">aperiodic </w:t>
      </w:r>
      <w:r w:rsidRPr="00AE5FDF">
        <w:rPr>
          <w:rFonts w:eastAsia="宋体"/>
          <w:bCs/>
        </w:rPr>
        <w:t>CLI-RSSI measurement resource set</w:t>
      </w:r>
      <w:r w:rsidRPr="00AE5FDF">
        <w:rPr>
          <w:rFonts w:eastAsia="宋体" w:hint="eastAsia"/>
          <w:bCs/>
        </w:rPr>
        <w:t xml:space="preserve">s </w:t>
      </w:r>
      <w:r w:rsidRPr="00AE5FDF">
        <w:rPr>
          <w:rFonts w:eastAsia="宋体"/>
          <w:bCs/>
        </w:rPr>
        <w:t xml:space="preserve">or </w:t>
      </w:r>
      <w:r w:rsidRPr="00AE5FDF">
        <w:rPr>
          <w:rFonts w:eastAsia="宋体" w:hint="eastAsia"/>
          <w:bCs/>
        </w:rPr>
        <w:t>aperiodic SRS-</w:t>
      </w:r>
      <w:r w:rsidRPr="00AE5FDF">
        <w:rPr>
          <w:rFonts w:eastAsia="宋体"/>
          <w:bCs/>
        </w:rPr>
        <w:t>RSRP measurement resource sets</w:t>
      </w:r>
    </w:p>
    <w:p w14:paraId="1BCE8128" w14:textId="77777777" w:rsidR="002C1422" w:rsidRPr="00AE5FDF" w:rsidRDefault="002C1422" w:rsidP="00634F95">
      <w:pPr>
        <w:widowControl/>
        <w:numPr>
          <w:ilvl w:val="1"/>
          <w:numId w:val="68"/>
        </w:numPr>
        <w:suppressAutoHyphens w:val="0"/>
        <w:adjustRightInd w:val="0"/>
        <w:spacing w:beforeLines="30" w:before="93" w:after="120" w:line="240" w:lineRule="auto"/>
        <w:rPr>
          <w:rFonts w:eastAsia="宋体"/>
          <w:bCs/>
        </w:rPr>
      </w:pPr>
      <w:r w:rsidRPr="00AE5FDF">
        <w:rPr>
          <w:rFonts w:eastAsia="宋体" w:hint="eastAsia"/>
          <w:bCs/>
        </w:rPr>
        <w:t>a new parameter</w:t>
      </w:r>
      <w:r w:rsidRPr="00AE5FDF">
        <w:rPr>
          <w:rFonts w:eastAsia="宋体"/>
          <w:bCs/>
        </w:rPr>
        <w:t xml:space="preserve"> in </w:t>
      </w:r>
      <w:r w:rsidRPr="00AE5FDF">
        <w:rPr>
          <w:rFonts w:eastAsia="宋体"/>
          <w:bCs/>
          <w:i/>
        </w:rPr>
        <w:t>CSI-AssociatedReportConfigInfo</w:t>
      </w:r>
      <w:r w:rsidRPr="00AE5FDF">
        <w:rPr>
          <w:rFonts w:eastAsia="宋体" w:hint="eastAsia"/>
          <w:bCs/>
        </w:rPr>
        <w:t xml:space="preserve"> to indicate </w:t>
      </w:r>
      <w:r w:rsidRPr="00AE5FDF">
        <w:rPr>
          <w:rFonts w:eastAsia="宋体"/>
          <w:bCs/>
        </w:rPr>
        <w:t>a list of TCI state(s)</w:t>
      </w:r>
      <w:r w:rsidRPr="00AE5FDF">
        <w:rPr>
          <w:rFonts w:eastAsia="宋体" w:hint="eastAsia"/>
          <w:bCs/>
        </w:rPr>
        <w:t xml:space="preserve"> for aperiodic CLI </w:t>
      </w:r>
      <w:r w:rsidRPr="00AE5FDF">
        <w:rPr>
          <w:rFonts w:eastAsia="宋体"/>
          <w:bCs/>
        </w:rPr>
        <w:t>measurement</w:t>
      </w:r>
      <w:r w:rsidRPr="00AE5FDF">
        <w:rPr>
          <w:rFonts w:eastAsia="宋体" w:hint="eastAsia"/>
          <w:bCs/>
        </w:rPr>
        <w:t xml:space="preserve"> resources</w:t>
      </w:r>
    </w:p>
    <w:p w14:paraId="5C3D8A36" w14:textId="77777777" w:rsidR="002C1422" w:rsidRPr="00AE5FDF" w:rsidRDefault="002C1422" w:rsidP="002C1422">
      <w:pPr>
        <w:suppressAutoHyphens w:val="0"/>
        <w:adjustRightInd w:val="0"/>
        <w:spacing w:before="0" w:after="120" w:line="240" w:lineRule="auto"/>
        <w:rPr>
          <w:rFonts w:cs="Times New Roman"/>
          <w:b/>
          <w:i/>
        </w:rPr>
      </w:pPr>
      <w:r w:rsidRPr="00AE5FDF">
        <w:rPr>
          <w:rFonts w:cs="Times New Roman"/>
          <w:b/>
          <w:i/>
        </w:rPr>
        <w:t>Qualcomm:</w:t>
      </w:r>
    </w:p>
    <w:p w14:paraId="3FEC19AD" w14:textId="77777777" w:rsidR="002C1422" w:rsidRPr="00AE5FDF" w:rsidRDefault="002C1422" w:rsidP="002C1422">
      <w:pPr>
        <w:suppressAutoHyphens w:val="0"/>
        <w:adjustRightInd w:val="0"/>
        <w:spacing w:beforeLines="30" w:before="93" w:after="120" w:line="240" w:lineRule="auto"/>
        <w:rPr>
          <w:rFonts w:eastAsia="Malgun Gothic" w:cs="Times New Roman"/>
          <w:bCs/>
          <w:lang w:eastAsia="ko-KR"/>
        </w:rPr>
      </w:pPr>
      <w:r w:rsidRPr="00AE5FDF">
        <w:rPr>
          <w:rFonts w:eastAsia="Batang" w:cs="Times New Roman"/>
          <w:lang w:val="en-GB"/>
        </w:rPr>
        <w:t xml:space="preserve">Proposal </w:t>
      </w:r>
      <w:r w:rsidRPr="00AE5FDF">
        <w:rPr>
          <w:rFonts w:eastAsia="Batang" w:cs="Times New Roman"/>
          <w:lang w:val="en-GB"/>
        </w:rPr>
        <w:fldChar w:fldCharType="begin"/>
      </w:r>
      <w:r w:rsidRPr="00AE5FDF">
        <w:rPr>
          <w:rFonts w:eastAsia="Batang" w:cs="Times New Roman"/>
          <w:lang w:val="en-GB"/>
        </w:rPr>
        <w:instrText xml:space="preserve"> seq prop </w:instrText>
      </w:r>
      <w:r w:rsidRPr="00AE5FDF">
        <w:rPr>
          <w:rFonts w:eastAsia="Batang" w:cs="Times New Roman"/>
          <w:lang w:val="en-GB"/>
        </w:rPr>
        <w:fldChar w:fldCharType="separate"/>
      </w:r>
      <w:r w:rsidRPr="00AE5FDF">
        <w:rPr>
          <w:rFonts w:eastAsia="Batang" w:cs="Times New Roman"/>
          <w:noProof/>
          <w:lang w:val="en-GB"/>
        </w:rPr>
        <w:t>1</w:t>
      </w:r>
      <w:r w:rsidRPr="00AE5FDF">
        <w:rPr>
          <w:rFonts w:eastAsia="Batang" w:cs="Times New Roman"/>
          <w:lang w:val="en-GB"/>
        </w:rPr>
        <w:fldChar w:fldCharType="end"/>
      </w:r>
      <w:r w:rsidRPr="00AE5FDF">
        <w:rPr>
          <w:rFonts w:eastAsia="Batang" w:cs="Times New Roman"/>
          <w:lang w:val="en-GB"/>
        </w:rPr>
        <w:t xml:space="preserve">: Support </w:t>
      </w:r>
      <w:r w:rsidRPr="00AE5FDF">
        <w:rPr>
          <w:rFonts w:cs="Times New Roman"/>
          <w:bCs/>
          <w:i/>
          <w:iCs/>
          <w:lang w:val="en-GB" w:eastAsia="ja-JP"/>
        </w:rPr>
        <w:t>SRS-RSRP-MeasurementResourceSet</w:t>
      </w:r>
      <w:r w:rsidRPr="00AE5FDF">
        <w:rPr>
          <w:rFonts w:cs="Times New Roman"/>
          <w:bCs/>
          <w:lang w:val="en-GB" w:eastAsia="ja-JP"/>
        </w:rPr>
        <w:t xml:space="preserve"> or </w:t>
      </w:r>
      <w:r w:rsidRPr="00AE5FDF">
        <w:rPr>
          <w:rFonts w:cs="Times New Roman"/>
          <w:bCs/>
          <w:i/>
          <w:iCs/>
          <w:lang w:val="en-GB" w:eastAsia="ja-JP"/>
        </w:rPr>
        <w:t xml:space="preserve">CLI-RSSI-MeasurementResourceSet </w:t>
      </w:r>
      <w:r w:rsidRPr="00AE5FDF">
        <w:rPr>
          <w:rFonts w:eastAsia="Malgun Gothic" w:cs="Times New Roman"/>
          <w:bCs/>
          <w:lang w:eastAsia="ko-KR"/>
        </w:rPr>
        <w:t>to be defined per cell under ServingCellConfig IE, under existing csi-MeasConfig.</w:t>
      </w:r>
    </w:p>
    <w:p w14:paraId="5FA1D671" w14:textId="77777777" w:rsidR="002C1422" w:rsidRPr="00AE5FDF" w:rsidRDefault="002C1422" w:rsidP="002C1422">
      <w:pPr>
        <w:suppressAutoHyphens w:val="0"/>
        <w:adjustRightInd w:val="0"/>
        <w:spacing w:beforeLines="30" w:before="93" w:after="120" w:line="240" w:lineRule="auto"/>
        <w:rPr>
          <w:rFonts w:eastAsia="Batang" w:cs="Times New Roman"/>
          <w:bCs/>
          <w:lang w:val="en-GB"/>
        </w:rPr>
      </w:pPr>
      <w:r w:rsidRPr="00AE5FDF">
        <w:rPr>
          <w:rFonts w:eastAsia="Batang" w:cs="Times New Roman"/>
          <w:lang w:val="en-GB"/>
        </w:rPr>
        <w:t xml:space="preserve">Proposal </w:t>
      </w:r>
      <w:r w:rsidRPr="00AE5FDF">
        <w:rPr>
          <w:rFonts w:eastAsia="Batang" w:cs="Times New Roman"/>
          <w:lang w:val="en-GB"/>
        </w:rPr>
        <w:fldChar w:fldCharType="begin"/>
      </w:r>
      <w:r w:rsidRPr="00AE5FDF">
        <w:rPr>
          <w:rFonts w:eastAsia="Batang" w:cs="Times New Roman"/>
          <w:lang w:val="en-GB"/>
        </w:rPr>
        <w:instrText xml:space="preserve"> seq prop </w:instrText>
      </w:r>
      <w:r w:rsidRPr="00AE5FDF">
        <w:rPr>
          <w:rFonts w:eastAsia="Batang" w:cs="Times New Roman"/>
          <w:lang w:val="en-GB"/>
        </w:rPr>
        <w:fldChar w:fldCharType="separate"/>
      </w:r>
      <w:r w:rsidRPr="00AE5FDF">
        <w:rPr>
          <w:rFonts w:eastAsia="Batang" w:cs="Times New Roman"/>
          <w:noProof/>
          <w:lang w:val="en-GB"/>
        </w:rPr>
        <w:t>2</w:t>
      </w:r>
      <w:r w:rsidRPr="00AE5FDF">
        <w:rPr>
          <w:rFonts w:eastAsia="Batang" w:cs="Times New Roman"/>
          <w:lang w:val="en-GB"/>
        </w:rPr>
        <w:fldChar w:fldCharType="end"/>
      </w:r>
      <w:r w:rsidRPr="00AE5FDF">
        <w:rPr>
          <w:rFonts w:eastAsia="Batang" w:cs="Times New Roman"/>
          <w:lang w:val="en-GB"/>
        </w:rPr>
        <w:t>: S</w:t>
      </w:r>
      <w:r w:rsidRPr="00AE5FDF">
        <w:rPr>
          <w:rFonts w:eastAsia="Batang" w:cs="Times New Roman"/>
          <w:bCs/>
          <w:lang w:val="en-GB"/>
        </w:rPr>
        <w:t xml:space="preserve">upport to </w:t>
      </w:r>
      <w:r w:rsidRPr="00AE5FDF">
        <w:rPr>
          <w:rFonts w:eastAsia="Malgun Gothic" w:cs="Times New Roman"/>
          <w:bCs/>
          <w:color w:val="FF0000"/>
          <w:lang w:eastAsia="ko-KR"/>
        </w:rPr>
        <w:t>configure a subcarrier spacing</w:t>
      </w:r>
      <w:r w:rsidRPr="00AE5FDF">
        <w:rPr>
          <w:rFonts w:eastAsia="Malgun Gothic" w:cs="Times New Roman"/>
          <w:bCs/>
          <w:lang w:eastAsia="ko-KR"/>
        </w:rPr>
        <w:t xml:space="preserve"> per </w:t>
      </w:r>
      <w:r w:rsidRPr="00AE5FDF">
        <w:rPr>
          <w:rFonts w:eastAsia="Malgun Gothic" w:cs="Times New Roman"/>
          <w:bCs/>
          <w:i/>
          <w:iCs/>
          <w:lang w:val="en-GB" w:eastAsia="ko-KR"/>
        </w:rPr>
        <w:t>SRS-RSRP-MeasurementResource</w:t>
      </w:r>
      <w:r w:rsidRPr="00AE5FDF">
        <w:rPr>
          <w:rFonts w:eastAsia="Malgun Gothic" w:cs="Times New Roman"/>
          <w:bCs/>
          <w:lang w:eastAsia="ko-KR"/>
        </w:rPr>
        <w:t>/</w:t>
      </w:r>
      <w:r w:rsidRPr="00AE5FDF">
        <w:rPr>
          <w:rFonts w:eastAsia="Malgun Gothic" w:cs="Times New Roman"/>
          <w:bCs/>
          <w:i/>
          <w:iCs/>
          <w:lang w:val="en-GB" w:eastAsia="ko-KR"/>
        </w:rPr>
        <w:t>CLI-RSSI-MeasurementResource</w:t>
      </w:r>
      <w:r w:rsidRPr="00AE5FDF">
        <w:rPr>
          <w:rFonts w:eastAsia="Malgun Gothic" w:cs="Times New Roman"/>
          <w:bCs/>
          <w:lang w:eastAsia="ko-KR"/>
        </w:rPr>
        <w:t>.</w:t>
      </w:r>
    </w:p>
    <w:p w14:paraId="5EAC89A9" w14:textId="77777777" w:rsidR="002C1422" w:rsidRPr="00AE5FDF" w:rsidRDefault="002C1422" w:rsidP="002C1422">
      <w:pPr>
        <w:suppressAutoHyphens w:val="0"/>
        <w:adjustRightInd w:val="0"/>
        <w:spacing w:beforeLines="30" w:before="93" w:after="120" w:line="240" w:lineRule="auto"/>
        <w:rPr>
          <w:rFonts w:eastAsia="Batang" w:cs="Times New Roman"/>
          <w:bCs/>
          <w:lang w:val="en-GB"/>
        </w:rPr>
      </w:pPr>
      <w:r w:rsidRPr="00AE5FDF">
        <w:rPr>
          <w:rFonts w:eastAsia="Batang" w:cs="Times New Roman"/>
          <w:bCs/>
          <w:lang w:val="en-GB"/>
        </w:rPr>
        <w:t xml:space="preserve">Proposal </w:t>
      </w:r>
      <w:r w:rsidRPr="00AE5FDF">
        <w:rPr>
          <w:rFonts w:eastAsia="Batang" w:cs="Times New Roman"/>
          <w:bCs/>
          <w:lang w:val="en-GB"/>
        </w:rPr>
        <w:fldChar w:fldCharType="begin"/>
      </w:r>
      <w:r w:rsidRPr="00AE5FDF">
        <w:rPr>
          <w:rFonts w:eastAsia="Batang" w:cs="Times New Roman"/>
          <w:bCs/>
          <w:lang w:val="en-GB"/>
        </w:rPr>
        <w:instrText xml:space="preserve"> seq prop </w:instrText>
      </w:r>
      <w:r w:rsidRPr="00AE5FDF">
        <w:rPr>
          <w:rFonts w:eastAsia="Batang" w:cs="Times New Roman"/>
          <w:bCs/>
          <w:lang w:val="en-GB"/>
        </w:rPr>
        <w:fldChar w:fldCharType="separate"/>
      </w:r>
      <w:r w:rsidRPr="00AE5FDF">
        <w:rPr>
          <w:rFonts w:eastAsia="Batang" w:cs="Times New Roman"/>
          <w:bCs/>
          <w:noProof/>
          <w:lang w:val="en-GB"/>
        </w:rPr>
        <w:t>3</w:t>
      </w:r>
      <w:r w:rsidRPr="00AE5FDF">
        <w:rPr>
          <w:rFonts w:eastAsia="Batang" w:cs="Times New Roman"/>
          <w:bCs/>
          <w:lang w:val="en-GB"/>
        </w:rPr>
        <w:fldChar w:fldCharType="end"/>
      </w:r>
      <w:r w:rsidRPr="00AE5FDF">
        <w:rPr>
          <w:rFonts w:eastAsia="Batang" w:cs="Times New Roman"/>
          <w:bCs/>
          <w:lang w:val="en-GB"/>
        </w:rPr>
        <w:t xml:space="preserve">: Support </w:t>
      </w:r>
      <w:r w:rsidRPr="00AE5FDF">
        <w:rPr>
          <w:rFonts w:eastAsia="Malgun Gothic" w:cs="Times New Roman"/>
          <w:bCs/>
          <w:lang w:eastAsia="ko-KR"/>
        </w:rPr>
        <w:t>frequency reference point to find the first RB for CLI SRS-RSRP and CLI-RSSI measurement based on PRB where this CLI resource starts in relation to common resource block #0 (CRB#0) on the common resource block grid</w:t>
      </w:r>
      <w:r w:rsidRPr="00AE5FDF">
        <w:rPr>
          <w:rFonts w:eastAsia="Batang" w:cs="Times New Roman"/>
          <w:bCs/>
          <w:lang w:val="en-GB"/>
        </w:rPr>
        <w:t>.</w:t>
      </w:r>
    </w:p>
    <w:p w14:paraId="1C2A05B8" w14:textId="77777777" w:rsidR="002C1422" w:rsidRPr="00AE5FDF" w:rsidRDefault="002C1422" w:rsidP="002C1422">
      <w:pPr>
        <w:suppressAutoHyphens w:val="0"/>
        <w:adjustRightInd w:val="0"/>
        <w:spacing w:beforeLines="30" w:before="93" w:after="120" w:line="240" w:lineRule="auto"/>
        <w:rPr>
          <w:rFonts w:eastAsia="Batang" w:cs="Times New Roman"/>
        </w:rPr>
      </w:pPr>
      <w:r w:rsidRPr="00AE5FDF">
        <w:rPr>
          <w:rFonts w:eastAsia="Batang" w:cs="Times New Roman"/>
          <w:lang w:val="en-GB"/>
        </w:rPr>
        <w:t xml:space="preserve">Proposal </w:t>
      </w:r>
      <w:r w:rsidRPr="00AE5FDF">
        <w:rPr>
          <w:rFonts w:eastAsia="Batang" w:cs="Times New Roman"/>
          <w:lang w:val="en-GB"/>
        </w:rPr>
        <w:fldChar w:fldCharType="begin"/>
      </w:r>
      <w:r w:rsidRPr="00AE5FDF">
        <w:rPr>
          <w:rFonts w:eastAsia="Batang" w:cs="Times New Roman"/>
          <w:lang w:val="en-GB"/>
        </w:rPr>
        <w:instrText xml:space="preserve"> seq prop </w:instrText>
      </w:r>
      <w:r w:rsidRPr="00AE5FDF">
        <w:rPr>
          <w:rFonts w:eastAsia="Batang" w:cs="Times New Roman"/>
          <w:lang w:val="en-GB"/>
        </w:rPr>
        <w:fldChar w:fldCharType="separate"/>
      </w:r>
      <w:r w:rsidRPr="00AE5FDF">
        <w:rPr>
          <w:rFonts w:eastAsia="Batang" w:cs="Times New Roman"/>
          <w:noProof/>
          <w:lang w:val="en-GB"/>
        </w:rPr>
        <w:t>4</w:t>
      </w:r>
      <w:r w:rsidRPr="00AE5FDF">
        <w:rPr>
          <w:rFonts w:eastAsia="Batang" w:cs="Times New Roman"/>
          <w:lang w:val="en-GB"/>
        </w:rPr>
        <w:fldChar w:fldCharType="end"/>
      </w:r>
      <w:r w:rsidRPr="00AE5FDF">
        <w:rPr>
          <w:rFonts w:eastAsia="Batang" w:cs="Times New Roman"/>
          <w:lang w:val="en-GB"/>
        </w:rPr>
        <w:t xml:space="preserve">: Support </w:t>
      </w:r>
      <w:r w:rsidRPr="00AF7348">
        <w:rPr>
          <w:rFonts w:eastAsia="Batang" w:cs="Times New Roman"/>
          <w:color w:val="FF0000"/>
        </w:rPr>
        <w:t xml:space="preserve">reuse </w:t>
      </w:r>
      <w:r w:rsidRPr="00AE5FDF">
        <w:rPr>
          <w:rFonts w:eastAsia="Batang" w:cs="Times New Roman"/>
          <w:color w:val="FF0000"/>
        </w:rPr>
        <w:t xml:space="preserve">same “carrier” parameter </w:t>
      </w:r>
      <w:r w:rsidRPr="00AE5FDF">
        <w:rPr>
          <w:rFonts w:eastAsia="Batang" w:cs="Times New Roman"/>
        </w:rPr>
        <w:t>in CSI-ReportConfig IE to indicate the CLI measurement CC.</w:t>
      </w:r>
    </w:p>
    <w:p w14:paraId="132A17D9" w14:textId="77777777" w:rsidR="002C1422" w:rsidRPr="00AE5FDF" w:rsidRDefault="002C1422" w:rsidP="002C1422">
      <w:pPr>
        <w:suppressAutoHyphens w:val="0"/>
        <w:adjustRightInd w:val="0"/>
        <w:spacing w:beforeLines="30" w:before="93" w:after="120" w:line="240" w:lineRule="auto"/>
        <w:rPr>
          <w:rFonts w:eastAsia="Batang" w:cs="Times New Roman"/>
          <w:bCs/>
          <w:color w:val="FF0000"/>
          <w:lang w:val="en-GB"/>
        </w:rPr>
      </w:pPr>
      <w:r w:rsidRPr="00AE5FDF">
        <w:rPr>
          <w:rFonts w:eastAsia="Batang" w:cs="Times New Roman"/>
          <w:lang w:val="en-GB"/>
        </w:rPr>
        <w:t xml:space="preserve">Proposal </w:t>
      </w:r>
      <w:r w:rsidRPr="00AE5FDF">
        <w:rPr>
          <w:rFonts w:eastAsia="Batang" w:cs="Times New Roman"/>
          <w:lang w:val="en-GB"/>
        </w:rPr>
        <w:fldChar w:fldCharType="begin"/>
      </w:r>
      <w:r w:rsidRPr="00AE5FDF">
        <w:rPr>
          <w:rFonts w:eastAsia="Batang" w:cs="Times New Roman"/>
          <w:lang w:val="en-GB"/>
        </w:rPr>
        <w:instrText xml:space="preserve"> seq prop </w:instrText>
      </w:r>
      <w:r w:rsidRPr="00AE5FDF">
        <w:rPr>
          <w:rFonts w:eastAsia="Batang" w:cs="Times New Roman"/>
          <w:lang w:val="en-GB"/>
        </w:rPr>
        <w:fldChar w:fldCharType="separate"/>
      </w:r>
      <w:r w:rsidRPr="00AE5FDF">
        <w:rPr>
          <w:rFonts w:eastAsia="Batang" w:cs="Times New Roman"/>
          <w:noProof/>
          <w:lang w:val="en-GB"/>
        </w:rPr>
        <w:t>5</w:t>
      </w:r>
      <w:r w:rsidRPr="00AE5FDF">
        <w:rPr>
          <w:rFonts w:eastAsia="Batang" w:cs="Times New Roman"/>
          <w:lang w:val="en-GB"/>
        </w:rPr>
        <w:fldChar w:fldCharType="end"/>
      </w:r>
      <w:r w:rsidRPr="00AE5FDF">
        <w:rPr>
          <w:rFonts w:eastAsia="Batang" w:cs="Times New Roman"/>
          <w:lang w:val="en-GB"/>
        </w:rPr>
        <w:t>: S</w:t>
      </w:r>
      <w:r w:rsidRPr="00AE5FDF">
        <w:rPr>
          <w:rFonts w:eastAsia="Batang" w:cs="Times New Roman"/>
          <w:bCs/>
          <w:lang w:val="en-GB"/>
        </w:rPr>
        <w:t xml:space="preserve">upport to </w:t>
      </w:r>
      <w:r w:rsidRPr="00AE5FDF">
        <w:rPr>
          <w:rFonts w:eastAsia="Malgun Gothic" w:cs="Times New Roman"/>
          <w:bCs/>
          <w:lang w:eastAsia="ko-KR"/>
        </w:rPr>
        <w:t xml:space="preserve">configure </w:t>
      </w:r>
      <w:r w:rsidRPr="00AE5FDF">
        <w:rPr>
          <w:rFonts w:eastAsia="Malgun Gothic" w:cs="Times New Roman"/>
          <w:bCs/>
          <w:color w:val="FF0000"/>
          <w:lang w:eastAsia="ko-KR"/>
        </w:rPr>
        <w:t>a subcarrier spacing</w:t>
      </w:r>
      <w:r w:rsidRPr="00AE5FDF">
        <w:rPr>
          <w:rFonts w:eastAsia="Malgun Gothic" w:cs="Times New Roman"/>
          <w:bCs/>
          <w:lang w:eastAsia="ko-KR"/>
        </w:rPr>
        <w:t xml:space="preserve"> per </w:t>
      </w:r>
      <w:r w:rsidRPr="00AE5FDF">
        <w:rPr>
          <w:rFonts w:eastAsia="Malgun Gothic" w:cs="Times New Roman"/>
          <w:bCs/>
          <w:i/>
          <w:iCs/>
          <w:lang w:val="en-GB" w:eastAsia="ko-KR"/>
        </w:rPr>
        <w:t>SRS-RSRP-MeasurementResource</w:t>
      </w:r>
      <w:r w:rsidRPr="00AE5FDF">
        <w:rPr>
          <w:rFonts w:eastAsia="Malgun Gothic" w:cs="Times New Roman"/>
          <w:bCs/>
          <w:lang w:eastAsia="ko-KR"/>
        </w:rPr>
        <w:t>/</w:t>
      </w:r>
      <w:r w:rsidRPr="00AE5FDF">
        <w:rPr>
          <w:rFonts w:eastAsia="Malgun Gothic" w:cs="Times New Roman"/>
          <w:bCs/>
          <w:i/>
          <w:iCs/>
          <w:lang w:val="en-GB" w:eastAsia="ko-KR"/>
        </w:rPr>
        <w:t>CLI-RSSI-MeasurementResource</w:t>
      </w:r>
      <w:r w:rsidRPr="00AE5FDF">
        <w:rPr>
          <w:rFonts w:eastAsia="Malgun Gothic" w:cs="Times New Roman"/>
          <w:bCs/>
          <w:lang w:eastAsia="ko-KR"/>
        </w:rPr>
        <w:t xml:space="preserve"> for</w:t>
      </w:r>
      <w:r w:rsidRPr="00AE5FDF">
        <w:rPr>
          <w:rFonts w:eastAsia="Malgun Gothic" w:cs="Times New Roman"/>
          <w:bCs/>
          <w:color w:val="FF0000"/>
          <w:lang w:eastAsia="ko-KR"/>
        </w:rPr>
        <w:t xml:space="preserve"> cross CC CLI measurement.</w:t>
      </w:r>
    </w:p>
    <w:p w14:paraId="50E1958E" w14:textId="77777777" w:rsidR="002C1422" w:rsidRPr="00AE5FDF" w:rsidRDefault="002C1422" w:rsidP="002C1422">
      <w:pPr>
        <w:suppressAutoHyphens w:val="0"/>
        <w:adjustRightInd w:val="0"/>
        <w:spacing w:beforeLines="30" w:before="93" w:after="120" w:line="240" w:lineRule="auto"/>
        <w:rPr>
          <w:rFonts w:eastAsia="Batang" w:cs="Times New Roman"/>
          <w:bCs/>
          <w:lang w:val="en-GB"/>
        </w:rPr>
      </w:pPr>
      <w:r w:rsidRPr="00AE5FDF">
        <w:rPr>
          <w:rFonts w:eastAsia="Batang" w:cs="Times New Roman"/>
          <w:bCs/>
          <w:lang w:val="en-GB"/>
        </w:rPr>
        <w:t xml:space="preserve">Proposal </w:t>
      </w:r>
      <w:r w:rsidRPr="00AE5FDF">
        <w:rPr>
          <w:rFonts w:eastAsia="Batang" w:cs="Times New Roman"/>
          <w:bCs/>
          <w:lang w:val="en-GB"/>
        </w:rPr>
        <w:fldChar w:fldCharType="begin"/>
      </w:r>
      <w:r w:rsidRPr="00AE5FDF">
        <w:rPr>
          <w:rFonts w:eastAsia="Batang" w:cs="Times New Roman"/>
          <w:bCs/>
          <w:lang w:val="en-GB"/>
        </w:rPr>
        <w:instrText xml:space="preserve"> seq prop </w:instrText>
      </w:r>
      <w:r w:rsidRPr="00AE5FDF">
        <w:rPr>
          <w:rFonts w:eastAsia="Batang" w:cs="Times New Roman"/>
          <w:bCs/>
          <w:lang w:val="en-GB"/>
        </w:rPr>
        <w:fldChar w:fldCharType="separate"/>
      </w:r>
      <w:r w:rsidRPr="00AE5FDF">
        <w:rPr>
          <w:rFonts w:eastAsia="Batang" w:cs="Times New Roman"/>
          <w:bCs/>
          <w:noProof/>
          <w:lang w:val="en-GB"/>
        </w:rPr>
        <w:t>6</w:t>
      </w:r>
      <w:r w:rsidRPr="00AE5FDF">
        <w:rPr>
          <w:rFonts w:eastAsia="Batang" w:cs="Times New Roman"/>
          <w:bCs/>
          <w:lang w:val="en-GB"/>
        </w:rPr>
        <w:fldChar w:fldCharType="end"/>
      </w:r>
      <w:r w:rsidRPr="00AE5FDF">
        <w:rPr>
          <w:rFonts w:eastAsia="Batang" w:cs="Times New Roman"/>
          <w:bCs/>
          <w:lang w:val="en-GB"/>
        </w:rPr>
        <w:t xml:space="preserve">: Support </w:t>
      </w:r>
      <w:r w:rsidRPr="00AE5FDF">
        <w:rPr>
          <w:rFonts w:eastAsia="Malgun Gothic" w:cs="Times New Roman"/>
          <w:bCs/>
          <w:lang w:eastAsia="ko-KR"/>
        </w:rPr>
        <w:t>frequency reference point to find the first RB for CLI SRS-RSRP and CLI-RSSI measurement based on PRB where this CLI resource starts in relation to common resource block #0 (CRB#0) on the common resource block grid</w:t>
      </w:r>
      <w:r w:rsidRPr="00AE5FDF">
        <w:rPr>
          <w:rFonts w:eastAsia="Batang" w:cs="Times New Roman"/>
          <w:bCs/>
        </w:rPr>
        <w:t xml:space="preserve"> of the carrier/cell that UE measures the CLI for cross CC CLI measurement</w:t>
      </w:r>
      <w:r w:rsidRPr="00AE5FDF">
        <w:rPr>
          <w:rFonts w:eastAsia="Batang" w:cs="Times New Roman"/>
          <w:bCs/>
          <w:lang w:val="en-GB"/>
        </w:rPr>
        <w:t>.</w:t>
      </w:r>
    </w:p>
    <w:p w14:paraId="79334B7D" w14:textId="77777777" w:rsidR="002C1422" w:rsidRPr="00AE5FDF" w:rsidRDefault="002C1422" w:rsidP="002C1422">
      <w:pPr>
        <w:suppressAutoHyphens w:val="0"/>
        <w:adjustRightInd w:val="0"/>
        <w:spacing w:beforeLines="30" w:before="93" w:after="120" w:line="240" w:lineRule="auto"/>
        <w:rPr>
          <w:rFonts w:eastAsia="Batang" w:cs="Times New Roman"/>
          <w:lang w:val="en-GB"/>
        </w:rPr>
      </w:pPr>
      <w:r w:rsidRPr="00AE5FDF">
        <w:rPr>
          <w:rFonts w:eastAsia="Batang" w:cs="Times New Roman"/>
          <w:lang w:val="en-GB"/>
        </w:rPr>
        <w:t xml:space="preserve">Proposal </w:t>
      </w:r>
      <w:r w:rsidRPr="00AE5FDF">
        <w:rPr>
          <w:rFonts w:eastAsia="Batang" w:cs="Times New Roman"/>
          <w:lang w:val="en-GB"/>
        </w:rPr>
        <w:fldChar w:fldCharType="begin"/>
      </w:r>
      <w:r w:rsidRPr="00AE5FDF">
        <w:rPr>
          <w:rFonts w:eastAsia="Batang" w:cs="Times New Roman"/>
          <w:lang w:val="en-GB"/>
        </w:rPr>
        <w:instrText xml:space="preserve"> seq prop </w:instrText>
      </w:r>
      <w:r w:rsidRPr="00AE5FDF">
        <w:rPr>
          <w:rFonts w:eastAsia="Batang" w:cs="Times New Roman"/>
          <w:lang w:val="en-GB"/>
        </w:rPr>
        <w:fldChar w:fldCharType="separate"/>
      </w:r>
      <w:r w:rsidRPr="00AE5FDF">
        <w:rPr>
          <w:rFonts w:eastAsia="Batang" w:cs="Times New Roman"/>
          <w:noProof/>
          <w:lang w:val="en-GB"/>
        </w:rPr>
        <w:t>7</w:t>
      </w:r>
      <w:r w:rsidRPr="00AE5FDF">
        <w:rPr>
          <w:rFonts w:eastAsia="Batang" w:cs="Times New Roman"/>
          <w:lang w:val="en-GB"/>
        </w:rPr>
        <w:fldChar w:fldCharType="end"/>
      </w:r>
      <w:r w:rsidRPr="00AE5FDF">
        <w:rPr>
          <w:rFonts w:eastAsia="Batang" w:cs="Times New Roman"/>
          <w:lang w:val="en-GB"/>
        </w:rPr>
        <w:t xml:space="preserve">: RAN1 to discuss AP </w:t>
      </w:r>
      <w:r w:rsidRPr="00AE5FDF">
        <w:rPr>
          <w:rFonts w:eastAsia="Batang" w:cs="Times New Roman"/>
        </w:rPr>
        <w:t>triggered a CLI measurement time window with one or more CLI-RSSI resources configured per slot in the time window with multiple slots</w:t>
      </w:r>
      <w:r w:rsidRPr="00AE5FDF">
        <w:rPr>
          <w:rFonts w:eastAsia="Batang" w:cs="Times New Roman"/>
          <w:lang w:val="en-GB"/>
        </w:rPr>
        <w:t xml:space="preserve"> to perform CLI measurement and </w:t>
      </w:r>
      <w:r w:rsidRPr="00AE5FDF">
        <w:rPr>
          <w:rFonts w:eastAsia="Batang" w:cs="Times New Roman"/>
        </w:rPr>
        <w:t>differentiate different aggressor UEs over different time occasions</w:t>
      </w:r>
      <w:r w:rsidRPr="00AE5FDF">
        <w:rPr>
          <w:rFonts w:eastAsia="Batang" w:cs="Times New Roman"/>
          <w:lang w:val="en-GB"/>
        </w:rPr>
        <w:t>.</w:t>
      </w:r>
    </w:p>
    <w:p w14:paraId="3FE3F19F" w14:textId="77777777" w:rsidR="002C1422" w:rsidRPr="00AE5FDF" w:rsidRDefault="002C1422" w:rsidP="002C1422">
      <w:pPr>
        <w:suppressAutoHyphens w:val="0"/>
        <w:adjustRightInd w:val="0"/>
        <w:spacing w:before="0" w:after="120" w:line="240" w:lineRule="auto"/>
        <w:rPr>
          <w:rFonts w:cs="Times New Roman"/>
          <w:lang w:val="en-GB"/>
        </w:rPr>
      </w:pPr>
      <w:r w:rsidRPr="00AE5FDF">
        <w:rPr>
          <w:rFonts w:eastAsia="Batang" w:cs="Times New Roman"/>
          <w:lang w:val="en-GB"/>
        </w:rPr>
        <w:t xml:space="preserve">Proposal </w:t>
      </w:r>
      <w:r w:rsidRPr="00AE5FDF">
        <w:rPr>
          <w:rFonts w:eastAsia="Batang" w:cs="Times New Roman"/>
          <w:lang w:val="en-GB"/>
        </w:rPr>
        <w:fldChar w:fldCharType="begin"/>
      </w:r>
      <w:r w:rsidRPr="00AE5FDF">
        <w:rPr>
          <w:rFonts w:eastAsia="Batang" w:cs="Times New Roman"/>
          <w:lang w:val="en-GB"/>
        </w:rPr>
        <w:instrText xml:space="preserve"> seq prop </w:instrText>
      </w:r>
      <w:r w:rsidRPr="00AE5FDF">
        <w:rPr>
          <w:rFonts w:eastAsia="Batang" w:cs="Times New Roman"/>
          <w:lang w:val="en-GB"/>
        </w:rPr>
        <w:fldChar w:fldCharType="separate"/>
      </w:r>
      <w:r w:rsidRPr="00AE5FDF">
        <w:rPr>
          <w:rFonts w:eastAsia="Batang" w:cs="Times New Roman"/>
          <w:lang w:val="en-GB"/>
        </w:rPr>
        <w:t>13</w:t>
      </w:r>
      <w:r w:rsidRPr="00AE5FDF">
        <w:rPr>
          <w:rFonts w:eastAsia="Batang" w:cs="Times New Roman"/>
          <w:lang w:val="en-GB"/>
        </w:rPr>
        <w:fldChar w:fldCharType="end"/>
      </w:r>
      <w:r w:rsidRPr="00AE5FDF">
        <w:rPr>
          <w:rFonts w:eastAsia="Batang" w:cs="Times New Roman"/>
          <w:lang w:val="en-GB"/>
        </w:rPr>
        <w:t xml:space="preserve">: For L1 </w:t>
      </w:r>
      <w:r w:rsidRPr="00AE5FDF">
        <w:rPr>
          <w:rFonts w:cs="Times New Roman"/>
          <w:lang w:val="en-GB" w:eastAsia="ja-JP"/>
        </w:rPr>
        <w:t>based UE-to-UE CLI measurement and reporting based on existing CSI framework</w:t>
      </w:r>
      <w:r w:rsidRPr="00AE5FDF">
        <w:rPr>
          <w:rFonts w:eastAsia="Batang" w:cs="Times New Roman"/>
          <w:lang w:val="en-GB"/>
        </w:rPr>
        <w:t xml:space="preserve">, no need to further discuss the </w:t>
      </w:r>
      <w:r w:rsidRPr="00AE5FDF">
        <w:rPr>
          <w:rFonts w:eastAsia="Batang" w:cs="Times New Roman"/>
        </w:rPr>
        <w:t>FFS: whether available slot offset list is also reused</w:t>
      </w:r>
      <w:r w:rsidRPr="00AE5FDF">
        <w:rPr>
          <w:rFonts w:eastAsia="Batang" w:cs="Times New Roman"/>
          <w:i/>
          <w:iCs/>
        </w:rPr>
        <w:t>.</w:t>
      </w:r>
    </w:p>
    <w:p w14:paraId="26B93A4E" w14:textId="77777777" w:rsidR="002C1422" w:rsidRPr="00AE5FDF" w:rsidRDefault="002C1422" w:rsidP="002C1422">
      <w:pPr>
        <w:suppressAutoHyphens w:val="0"/>
        <w:adjustRightInd w:val="0"/>
        <w:spacing w:before="0" w:after="120" w:line="240" w:lineRule="auto"/>
        <w:rPr>
          <w:rFonts w:cs="Times New Roman"/>
          <w:b/>
        </w:rPr>
      </w:pPr>
      <w:r w:rsidRPr="00AE5FDF">
        <w:rPr>
          <w:rFonts w:cs="Times New Roman"/>
          <w:b/>
          <w:i/>
        </w:rPr>
        <w:t>ZTE:</w:t>
      </w:r>
      <w:r w:rsidRPr="00AE5FDF">
        <w:rPr>
          <w:rFonts w:cs="Times New Roman"/>
          <w:b/>
        </w:rPr>
        <w:t xml:space="preserve"> </w:t>
      </w:r>
    </w:p>
    <w:p w14:paraId="2AFE7823" w14:textId="77777777" w:rsidR="002C1422" w:rsidRPr="00AE5FDF" w:rsidRDefault="002C1422" w:rsidP="002C1422">
      <w:pPr>
        <w:suppressAutoHyphens w:val="0"/>
        <w:adjustRightInd w:val="0"/>
        <w:spacing w:before="0" w:after="120" w:line="240" w:lineRule="auto"/>
        <w:rPr>
          <w:rFonts w:cs="Times New Roman"/>
        </w:rPr>
      </w:pPr>
      <w:r w:rsidRPr="00AE5FDF">
        <w:rPr>
          <w:rFonts w:cs="Times New Roman"/>
        </w:rPr>
        <w:t>Regarding the UE behaviour for CLI-RSSI measurement, there should be no specification impact.</w:t>
      </w:r>
    </w:p>
    <w:p w14:paraId="7F539A39" w14:textId="77777777" w:rsidR="002C1422" w:rsidRPr="00AE5FDF" w:rsidRDefault="002C1422" w:rsidP="002C1422">
      <w:pPr>
        <w:suppressAutoHyphens w:val="0"/>
        <w:adjustRightInd w:val="0"/>
        <w:spacing w:before="0" w:after="120" w:line="240" w:lineRule="auto"/>
        <w:rPr>
          <w:rFonts w:cs="Times New Roman"/>
        </w:rPr>
      </w:pPr>
      <w:r w:rsidRPr="00AE5FDF">
        <w:rPr>
          <w:rFonts w:cs="Times New Roman"/>
        </w:rPr>
        <w:t>A new MAC CE should be introduced for activating or deactivating the semi-persistent CLI-RSSI measurement resource.</w:t>
      </w:r>
    </w:p>
    <w:p w14:paraId="45506FCC" w14:textId="77777777" w:rsidR="002C1422" w:rsidRPr="00AE5FDF" w:rsidRDefault="002C1422" w:rsidP="002C1422">
      <w:pPr>
        <w:suppressAutoHyphens w:val="0"/>
        <w:adjustRightInd w:val="0"/>
        <w:spacing w:before="0" w:after="120" w:line="240" w:lineRule="auto"/>
        <w:rPr>
          <w:rFonts w:cs="Times New Roman"/>
        </w:rPr>
      </w:pPr>
      <w:r w:rsidRPr="00AE5FDF">
        <w:rPr>
          <w:rFonts w:cs="Times New Roman"/>
        </w:rPr>
        <w:t xml:space="preserve">There should be </w:t>
      </w:r>
      <w:r w:rsidRPr="00AE5FDF">
        <w:rPr>
          <w:rFonts w:cs="Times New Roman"/>
          <w:color w:val="FF0000"/>
        </w:rPr>
        <w:t>no need to configure the reference serving cell</w:t>
      </w:r>
      <w:r w:rsidRPr="00AE5FDF">
        <w:rPr>
          <w:rFonts w:cs="Times New Roman"/>
        </w:rPr>
        <w:t xml:space="preserve"> for the CLI-RSSI measurement resource.</w:t>
      </w:r>
    </w:p>
    <w:p w14:paraId="39DDBEF3" w14:textId="77777777" w:rsidR="002C1422" w:rsidRPr="00AE5FDF" w:rsidRDefault="002C1422" w:rsidP="002C1422">
      <w:pPr>
        <w:suppressAutoHyphens w:val="0"/>
        <w:adjustRightInd w:val="0"/>
        <w:spacing w:beforeLines="30" w:before="93" w:after="120" w:line="240" w:lineRule="auto"/>
        <w:rPr>
          <w:rFonts w:cs="Times New Roman"/>
          <w:b/>
          <w:bCs/>
          <w:i/>
          <w:iCs/>
        </w:rPr>
      </w:pPr>
      <w:r w:rsidRPr="00AE5FDF">
        <w:rPr>
          <w:rFonts w:cs="Times New Roman"/>
          <w:b/>
          <w:i/>
        </w:rPr>
        <w:t>Xiaomi</w:t>
      </w:r>
      <w:r w:rsidRPr="00AE5FDF">
        <w:rPr>
          <w:rFonts w:cs="Times New Roman"/>
          <w:b/>
          <w:bCs/>
          <w:i/>
          <w:iCs/>
        </w:rPr>
        <w:t xml:space="preserve">: </w:t>
      </w:r>
    </w:p>
    <w:p w14:paraId="0AF341F4" w14:textId="77777777" w:rsidR="002C1422" w:rsidRPr="00AE5FDF" w:rsidRDefault="002C1422" w:rsidP="002C1422">
      <w:pPr>
        <w:suppressAutoHyphens w:val="0"/>
        <w:adjustRightInd w:val="0"/>
        <w:spacing w:beforeLines="30" w:before="93" w:after="120" w:line="240" w:lineRule="auto"/>
        <w:rPr>
          <w:rFonts w:cs="Times New Roman"/>
          <w:bCs/>
          <w:i/>
          <w:iCs/>
        </w:rPr>
      </w:pPr>
      <w:r w:rsidRPr="00AE5FDF">
        <w:rPr>
          <w:rFonts w:cs="Times New Roman"/>
          <w:bCs/>
          <w:iCs/>
          <w:color w:val="FF0000"/>
        </w:rPr>
        <w:t>Reference serving cell and reference SCS</w:t>
      </w:r>
      <w:r w:rsidRPr="00AE5FDF">
        <w:rPr>
          <w:rFonts w:cs="Times New Roman"/>
          <w:bCs/>
          <w:iCs/>
        </w:rPr>
        <w:t xml:space="preserve"> should be included in</w:t>
      </w:r>
      <w:r w:rsidRPr="00AE5FDF">
        <w:rPr>
          <w:rFonts w:cs="Times New Roman"/>
        </w:rPr>
        <w:t xml:space="preserve"> </w:t>
      </w:r>
      <w:r w:rsidRPr="00AE5FDF">
        <w:rPr>
          <w:rFonts w:cs="Times New Roman"/>
          <w:bCs/>
          <w:i/>
          <w:iCs/>
        </w:rPr>
        <w:t>CLI-RSSI-MeasurementResource.</w:t>
      </w:r>
    </w:p>
    <w:p w14:paraId="3135E0AB" w14:textId="77777777" w:rsidR="002C1422" w:rsidRPr="00AE5FDF" w:rsidRDefault="002C1422" w:rsidP="002C1422">
      <w:pPr>
        <w:suppressAutoHyphens w:val="0"/>
        <w:adjustRightInd w:val="0"/>
        <w:spacing w:beforeLines="30" w:before="93" w:after="120" w:line="240" w:lineRule="auto"/>
        <w:rPr>
          <w:rFonts w:cs="Times New Roman"/>
          <w:bCs/>
          <w:iCs/>
        </w:rPr>
      </w:pPr>
      <w:r w:rsidRPr="00AE5FDF">
        <w:rPr>
          <w:rFonts w:cs="Times New Roman"/>
          <w:bCs/>
          <w:iCs/>
        </w:rPr>
        <w:t>Restrictions to time domain configuration parameters such as Starting symbol and Number of symbols</w:t>
      </w:r>
      <w:r w:rsidRPr="00AE5FDF">
        <w:rPr>
          <w:rFonts w:cs="Times New Roman"/>
        </w:rPr>
        <w:t xml:space="preserve"> </w:t>
      </w:r>
      <w:r w:rsidRPr="00AE5FDF">
        <w:rPr>
          <w:rFonts w:cs="Times New Roman"/>
          <w:bCs/>
          <w:iCs/>
        </w:rPr>
        <w:t>configured in CLI-RSSI-MeasurementResource should be considered.</w:t>
      </w:r>
    </w:p>
    <w:p w14:paraId="7AF8CE58" w14:textId="77777777" w:rsidR="002C1422" w:rsidRPr="00AE5FDF" w:rsidRDefault="002C1422" w:rsidP="00634F95">
      <w:pPr>
        <w:widowControl/>
        <w:numPr>
          <w:ilvl w:val="0"/>
          <w:numId w:val="11"/>
        </w:numPr>
        <w:suppressAutoHyphens w:val="0"/>
        <w:adjustRightInd w:val="0"/>
        <w:spacing w:beforeLines="30" w:before="93" w:after="120" w:line="240" w:lineRule="auto"/>
        <w:rPr>
          <w:rFonts w:cs="Times New Roman"/>
          <w:bCs/>
          <w:iCs/>
        </w:rPr>
      </w:pPr>
      <w:r w:rsidRPr="00AE5FDF">
        <w:rPr>
          <w:rFonts w:cs="Times New Roman"/>
          <w:bCs/>
          <w:iCs/>
        </w:rPr>
        <w:t>CLI-RSSI resource should be within slot boundary of reference SCS and SCS of configured DL BWP</w:t>
      </w:r>
    </w:p>
    <w:p w14:paraId="3610F816" w14:textId="77777777" w:rsidR="002C1422" w:rsidRDefault="002C1422" w:rsidP="00634F95">
      <w:pPr>
        <w:widowControl/>
        <w:numPr>
          <w:ilvl w:val="0"/>
          <w:numId w:val="11"/>
        </w:numPr>
        <w:suppressAutoHyphens w:val="0"/>
        <w:adjustRightInd w:val="0"/>
        <w:spacing w:beforeLines="30" w:before="93" w:after="120" w:line="240" w:lineRule="auto"/>
        <w:rPr>
          <w:rFonts w:cs="Times New Roman"/>
          <w:bCs/>
          <w:iCs/>
        </w:rPr>
      </w:pPr>
      <w:r w:rsidRPr="00AE5FDF">
        <w:rPr>
          <w:rFonts w:cs="Times New Roman"/>
          <w:bCs/>
          <w:iCs/>
        </w:rPr>
        <w:t>Starting symbol and Number of symbols are integer multiple of reference SCS divided by configured BWP SCS</w:t>
      </w:r>
    </w:p>
    <w:p w14:paraId="440A300B" w14:textId="77777777" w:rsidR="002C1422" w:rsidRPr="00A364D9" w:rsidRDefault="002C1422" w:rsidP="002C1422">
      <w:pPr>
        <w:pStyle w:val="Proposal"/>
        <w:suppressAutoHyphens w:val="0"/>
        <w:adjustRightInd w:val="0"/>
        <w:snapToGrid w:val="0"/>
        <w:spacing w:line="240" w:lineRule="auto"/>
        <w:rPr>
          <w:rFonts w:ascii="Times New Roman" w:hAnsi="Times New Roman" w:cs="Times New Roman"/>
          <w:b w:val="0"/>
          <w:sz w:val="22"/>
        </w:rPr>
      </w:pPr>
      <w:r w:rsidRPr="00A364D9">
        <w:rPr>
          <w:rFonts w:ascii="Times New Roman" w:hAnsi="Times New Roman" w:cs="Times New Roman"/>
          <w:bCs w:val="0"/>
          <w:i/>
          <w:iCs/>
          <w:sz w:val="22"/>
        </w:rPr>
        <w:t>Ericsson</w:t>
      </w:r>
      <w:r w:rsidRPr="00A364D9">
        <w:rPr>
          <w:rFonts w:ascii="Times New Roman" w:hAnsi="Times New Roman" w:cs="Times New Roman"/>
          <w:b w:val="0"/>
          <w:bCs w:val="0"/>
          <w:iCs/>
          <w:sz w:val="22"/>
        </w:rPr>
        <w:t xml:space="preserve">: </w:t>
      </w:r>
      <w:bookmarkStart w:id="30" w:name="_Toc189832443"/>
      <w:r w:rsidRPr="00A364D9">
        <w:rPr>
          <w:rFonts w:ascii="Times New Roman" w:hAnsi="Times New Roman" w:cs="Times New Roman"/>
          <w:b w:val="0"/>
          <w:sz w:val="22"/>
        </w:rPr>
        <w:t>Conclude that it is not necessary to define a reference BWP, reference serving cell, or reference SCS in the measurement resource configurations for L1-based SRS-RSRP and CLI-RSSI measurement.</w:t>
      </w:r>
      <w:bookmarkEnd w:id="30"/>
    </w:p>
    <w:p w14:paraId="1E438C2E" w14:textId="77777777" w:rsidR="002C1422" w:rsidRPr="002C1422" w:rsidRDefault="002C1422" w:rsidP="00232EFF">
      <w:pPr>
        <w:suppressAutoHyphens w:val="0"/>
        <w:adjustRightInd w:val="0"/>
        <w:spacing w:before="0" w:after="120" w:line="240" w:lineRule="auto"/>
        <w:rPr>
          <w:rFonts w:cs="Times New Roman"/>
          <w:b/>
          <w:u w:val="single"/>
        </w:rPr>
      </w:pPr>
    </w:p>
    <w:p w14:paraId="25C4BF56" w14:textId="07042EDF" w:rsidR="00232EFF" w:rsidRPr="00232EFF" w:rsidRDefault="00232EFF" w:rsidP="00634F95">
      <w:pPr>
        <w:numPr>
          <w:ilvl w:val="0"/>
          <w:numId w:val="75"/>
        </w:numPr>
        <w:suppressAutoHyphens w:val="0"/>
        <w:adjustRightInd w:val="0"/>
        <w:spacing w:beforeLines="30" w:before="93" w:after="120" w:line="240" w:lineRule="auto"/>
        <w:rPr>
          <w:rFonts w:cs="Times New Roman"/>
          <w:b/>
          <w:u w:val="single"/>
        </w:rPr>
      </w:pPr>
      <w:r w:rsidRPr="00232EFF">
        <w:rPr>
          <w:b/>
          <w:u w:val="single"/>
        </w:rPr>
        <w:t>Issue#</w:t>
      </w:r>
      <w:r w:rsidR="00412E96">
        <w:rPr>
          <w:b/>
          <w:u w:val="single"/>
        </w:rPr>
        <w:t>3</w:t>
      </w:r>
      <w:r w:rsidRPr="00232EFF">
        <w:rPr>
          <w:b/>
          <w:u w:val="single"/>
        </w:rPr>
        <w:t>: The maximum n</w:t>
      </w:r>
      <w:r w:rsidRPr="00232EFF">
        <w:rPr>
          <w:rFonts w:eastAsia="MS Mincho"/>
          <w:b/>
          <w:u w:val="single"/>
        </w:rPr>
        <w:t>umber of L1-</w:t>
      </w:r>
      <w:r w:rsidRPr="00232EFF">
        <w:rPr>
          <w:b/>
          <w:iCs/>
          <w:color w:val="000000" w:themeColor="text1"/>
          <w:u w:val="single"/>
        </w:rPr>
        <w:t>SRS-RSRP and L1-CLI-RSSI resources</w:t>
      </w:r>
    </w:p>
    <w:p w14:paraId="07ED0543" w14:textId="77777777" w:rsidR="00232EFF" w:rsidRPr="00232EFF" w:rsidRDefault="00232EFF" w:rsidP="001A785A">
      <w:pPr>
        <w:tabs>
          <w:tab w:val="left" w:pos="0"/>
        </w:tabs>
        <w:suppressAutoHyphens w:val="0"/>
        <w:adjustRightInd w:val="0"/>
        <w:spacing w:before="0" w:after="120" w:line="240" w:lineRule="auto"/>
      </w:pPr>
      <w:r w:rsidRPr="00232EFF">
        <w:rPr>
          <w:rFonts w:cs="Arial" w:hint="eastAsia"/>
          <w:bCs/>
          <w:iCs/>
        </w:rPr>
        <w:t>S</w:t>
      </w:r>
      <w:r w:rsidRPr="00232EFF">
        <w:rPr>
          <w:rFonts w:cs="Arial"/>
          <w:bCs/>
          <w:iCs/>
        </w:rPr>
        <w:t xml:space="preserve">everal companies discussed the maximum number of L1-SRS-RSRP and L1-CLI-RSSI resources. </w:t>
      </w:r>
    </w:p>
    <w:p w14:paraId="1148C7BD" w14:textId="77777777" w:rsidR="0027765C" w:rsidRPr="00AE5FDF" w:rsidRDefault="0027765C" w:rsidP="0027765C">
      <w:pPr>
        <w:tabs>
          <w:tab w:val="left" w:pos="0"/>
        </w:tabs>
        <w:suppressAutoHyphens w:val="0"/>
        <w:adjustRightInd w:val="0"/>
        <w:spacing w:before="0" w:after="120" w:line="240" w:lineRule="auto"/>
        <w:rPr>
          <w:rFonts w:cs="Times New Roman"/>
        </w:rPr>
      </w:pPr>
      <w:r>
        <w:rPr>
          <w:rFonts w:cs="Times New Roman"/>
        </w:rPr>
        <w:t>The</w:t>
      </w:r>
      <w:r w:rsidRPr="00AE5FDF">
        <w:rPr>
          <w:rFonts w:cs="Times New Roman"/>
        </w:rPr>
        <w:t xml:space="preserve"> detailed proposals </w:t>
      </w:r>
      <w:r>
        <w:rPr>
          <w:rFonts w:cs="Times New Roman"/>
        </w:rPr>
        <w:t xml:space="preserve">and discussions </w:t>
      </w:r>
      <w:r w:rsidRPr="00AE5FDF">
        <w:rPr>
          <w:rFonts w:cs="Times New Roman"/>
        </w:rPr>
        <w:t>are listed below.</w:t>
      </w:r>
    </w:p>
    <w:p w14:paraId="0F761B6C" w14:textId="292EA458" w:rsidR="00232EFF" w:rsidRPr="00232EFF" w:rsidRDefault="00232EFF" w:rsidP="001A785A">
      <w:pPr>
        <w:suppressAutoHyphens w:val="0"/>
        <w:adjustRightInd w:val="0"/>
        <w:spacing w:before="0" w:after="120" w:line="240" w:lineRule="auto"/>
        <w:rPr>
          <w:rFonts w:cs="Times New Roman"/>
          <w:b/>
          <w:i/>
        </w:rPr>
      </w:pPr>
      <w:r w:rsidRPr="00232EFF">
        <w:rPr>
          <w:rFonts w:cs="Times New Roman"/>
          <w:b/>
          <w:i/>
        </w:rPr>
        <w:t>H</w:t>
      </w:r>
      <w:r w:rsidR="001A785A">
        <w:rPr>
          <w:rFonts w:cs="Times New Roman"/>
          <w:b/>
          <w:i/>
        </w:rPr>
        <w:t>uawei</w:t>
      </w:r>
      <w:r w:rsidRPr="00232EFF">
        <w:rPr>
          <w:rFonts w:cs="Times New Roman"/>
          <w:b/>
          <w:i/>
        </w:rPr>
        <w:t>:</w:t>
      </w:r>
      <w:bookmarkStart w:id="31" w:name="_Hlk181975641"/>
      <w:r w:rsidRPr="00232EFF">
        <w:rPr>
          <w:rFonts w:cs="Times New Roman"/>
          <w:b/>
          <w:i/>
        </w:rPr>
        <w:t xml:space="preserve"> </w:t>
      </w:r>
      <w:r w:rsidRPr="00232EFF">
        <w:rPr>
          <w:rFonts w:eastAsia="MS Mincho"/>
        </w:rPr>
        <w:t xml:space="preserve">For each CSI Reporting Setting, UE can be configured with up to </w:t>
      </w:r>
      <w:r w:rsidRPr="00232EFF">
        <w:rPr>
          <w:rFonts w:eastAsia="MS Mincho"/>
          <w:color w:val="FF0000"/>
        </w:rPr>
        <w:t>32 SRS-RSRP resources and 64 CLI-RSSI resources</w:t>
      </w:r>
      <w:r w:rsidRPr="00232EFF">
        <w:rPr>
          <w:rFonts w:eastAsia="MS Mincho"/>
        </w:rPr>
        <w:t xml:space="preserve"> for L1 based CLI measurement depending on UE capability.</w:t>
      </w:r>
      <w:bookmarkEnd w:id="31"/>
    </w:p>
    <w:p w14:paraId="4106C4BE" w14:textId="77777777" w:rsidR="00232EFF" w:rsidRPr="00232EFF" w:rsidRDefault="00232EFF" w:rsidP="001A785A">
      <w:pPr>
        <w:suppressAutoHyphens w:val="0"/>
        <w:adjustRightInd w:val="0"/>
        <w:spacing w:before="0" w:after="120" w:line="240" w:lineRule="auto"/>
        <w:rPr>
          <w:iCs/>
        </w:rPr>
      </w:pPr>
      <w:r w:rsidRPr="00232EFF">
        <w:rPr>
          <w:iCs/>
        </w:rPr>
        <w:t xml:space="preserve">The RRC parameters for L1-SRS-RSRP and L1-CLI-RSSI measurement has been proposed in </w:t>
      </w:r>
      <w:r w:rsidRPr="00232EFF">
        <w:rPr>
          <w:iCs/>
        </w:rPr>
        <w:fldChar w:fldCharType="begin"/>
      </w:r>
      <w:r w:rsidRPr="00232EFF">
        <w:rPr>
          <w:iCs/>
        </w:rPr>
        <w:instrText xml:space="preserve"> REF _Ref189767843 \n \h </w:instrText>
      </w:r>
      <w:r w:rsidRPr="00232EFF">
        <w:rPr>
          <w:iCs/>
        </w:rPr>
      </w:r>
      <w:r w:rsidRPr="00232EFF">
        <w:rPr>
          <w:iCs/>
        </w:rPr>
        <w:fldChar w:fldCharType="separate"/>
      </w:r>
      <w:r w:rsidRPr="00232EFF">
        <w:rPr>
          <w:iCs/>
        </w:rPr>
        <w:t>[3]</w:t>
      </w:r>
      <w:r w:rsidRPr="00232EFF">
        <w:rPr>
          <w:iCs/>
        </w:rPr>
        <w:fldChar w:fldCharType="end"/>
      </w:r>
      <w:r w:rsidRPr="00232EFF">
        <w:rPr>
          <w:rFonts w:hint="eastAsia"/>
          <w:iCs/>
        </w:rPr>
        <w:t>.</w:t>
      </w:r>
      <w:r w:rsidRPr="00232EFF">
        <w:rPr>
          <w:iCs/>
        </w:rPr>
        <w:t xml:space="preserve"> The values of </w:t>
      </w:r>
      <w:r w:rsidRPr="00232EFF">
        <w:rPr>
          <w:rFonts w:hint="eastAsia"/>
          <w:iCs/>
        </w:rPr>
        <w:t>a</w:t>
      </w:r>
      <w:r w:rsidRPr="00232EFF">
        <w:rPr>
          <w:iCs/>
        </w:rPr>
        <w:t xml:space="preserve"> couple of variables need to determined including the following</w:t>
      </w:r>
    </w:p>
    <w:p w14:paraId="3BB683F1" w14:textId="77777777" w:rsidR="00232EFF" w:rsidRPr="00232EFF" w:rsidRDefault="00232EFF" w:rsidP="00634F95">
      <w:pPr>
        <w:widowControl/>
        <w:numPr>
          <w:ilvl w:val="0"/>
          <w:numId w:val="59"/>
        </w:numPr>
        <w:suppressAutoHyphens w:val="0"/>
        <w:overflowPunct w:val="0"/>
        <w:autoSpaceDE w:val="0"/>
        <w:autoSpaceDN w:val="0"/>
        <w:adjustRightInd w:val="0"/>
        <w:spacing w:before="0" w:after="120" w:line="240" w:lineRule="auto"/>
        <w:textAlignment w:val="baseline"/>
        <w:rPr>
          <w:i/>
        </w:rPr>
      </w:pPr>
      <w:r w:rsidRPr="00232EFF">
        <w:rPr>
          <w:i/>
        </w:rPr>
        <w:t>maxNrofSRS-RSRP-MeasurementResourceSets: -- Maximum number of SRS-RSRP measurement resource sets per cell</w:t>
      </w:r>
    </w:p>
    <w:p w14:paraId="63F08300" w14:textId="77777777" w:rsidR="00232EFF" w:rsidRPr="00232EFF" w:rsidRDefault="00232EFF" w:rsidP="00634F95">
      <w:pPr>
        <w:widowControl/>
        <w:numPr>
          <w:ilvl w:val="0"/>
          <w:numId w:val="59"/>
        </w:numPr>
        <w:suppressAutoHyphens w:val="0"/>
        <w:overflowPunct w:val="0"/>
        <w:autoSpaceDE w:val="0"/>
        <w:autoSpaceDN w:val="0"/>
        <w:adjustRightInd w:val="0"/>
        <w:spacing w:before="0" w:after="120" w:line="240" w:lineRule="auto"/>
        <w:textAlignment w:val="baseline"/>
        <w:rPr>
          <w:i/>
        </w:rPr>
      </w:pPr>
      <w:r w:rsidRPr="00232EFF">
        <w:rPr>
          <w:i/>
        </w:rPr>
        <w:t xml:space="preserve">maxNrofSRS-RSRP-MeasurementResources: -- Maximum number of SRS-RSRP measurement resources </w:t>
      </w:r>
    </w:p>
    <w:p w14:paraId="1CDE77A9" w14:textId="77777777" w:rsidR="00232EFF" w:rsidRPr="00232EFF" w:rsidRDefault="00232EFF" w:rsidP="00634F95">
      <w:pPr>
        <w:widowControl/>
        <w:numPr>
          <w:ilvl w:val="0"/>
          <w:numId w:val="59"/>
        </w:numPr>
        <w:suppressAutoHyphens w:val="0"/>
        <w:overflowPunct w:val="0"/>
        <w:autoSpaceDE w:val="0"/>
        <w:autoSpaceDN w:val="0"/>
        <w:adjustRightInd w:val="0"/>
        <w:spacing w:before="0" w:after="120" w:line="240" w:lineRule="auto"/>
        <w:textAlignment w:val="baseline"/>
        <w:rPr>
          <w:i/>
        </w:rPr>
      </w:pPr>
      <w:r w:rsidRPr="00232EFF">
        <w:rPr>
          <w:i/>
        </w:rPr>
        <w:t>maxNrofSRS-RSRP-MeasurementResourceSetsPerConfig: -- Maximum number of SRS-RSRP measurement resource sets per resource configuration</w:t>
      </w:r>
    </w:p>
    <w:p w14:paraId="1DA14E03" w14:textId="77777777" w:rsidR="00232EFF" w:rsidRPr="00232EFF" w:rsidRDefault="00232EFF" w:rsidP="00634F95">
      <w:pPr>
        <w:widowControl/>
        <w:numPr>
          <w:ilvl w:val="0"/>
          <w:numId w:val="59"/>
        </w:numPr>
        <w:suppressAutoHyphens w:val="0"/>
        <w:overflowPunct w:val="0"/>
        <w:autoSpaceDE w:val="0"/>
        <w:autoSpaceDN w:val="0"/>
        <w:adjustRightInd w:val="0"/>
        <w:spacing w:before="0" w:after="120" w:line="240" w:lineRule="auto"/>
        <w:textAlignment w:val="baseline"/>
        <w:rPr>
          <w:i/>
        </w:rPr>
      </w:pPr>
      <w:r w:rsidRPr="00232EFF">
        <w:rPr>
          <w:i/>
        </w:rPr>
        <w:t>maxNrofSRS-RSRP-MeasurementResourcesPerSet: -- Maximum number of SRS-RSRP measurement resources per resource set</w:t>
      </w:r>
    </w:p>
    <w:p w14:paraId="503A84BB" w14:textId="77777777" w:rsidR="00232EFF" w:rsidRPr="00232EFF" w:rsidRDefault="00232EFF" w:rsidP="00634F95">
      <w:pPr>
        <w:widowControl/>
        <w:numPr>
          <w:ilvl w:val="0"/>
          <w:numId w:val="59"/>
        </w:numPr>
        <w:suppressAutoHyphens w:val="0"/>
        <w:overflowPunct w:val="0"/>
        <w:autoSpaceDE w:val="0"/>
        <w:autoSpaceDN w:val="0"/>
        <w:adjustRightInd w:val="0"/>
        <w:spacing w:before="0" w:after="120" w:line="240" w:lineRule="auto"/>
        <w:textAlignment w:val="baseline"/>
        <w:rPr>
          <w:i/>
        </w:rPr>
      </w:pPr>
      <w:r w:rsidRPr="00232EFF">
        <w:rPr>
          <w:i/>
        </w:rPr>
        <w:t>maxNrofAP-SRS-RSRP-MeasurementResourcesPerSet: -- Maximum number of aperiodic SRS-RSRP measurement resources per resource set</w:t>
      </w:r>
    </w:p>
    <w:p w14:paraId="7002EA40" w14:textId="77777777" w:rsidR="00232EFF" w:rsidRPr="00232EFF" w:rsidRDefault="00232EFF" w:rsidP="00634F95">
      <w:pPr>
        <w:widowControl/>
        <w:numPr>
          <w:ilvl w:val="0"/>
          <w:numId w:val="59"/>
        </w:numPr>
        <w:suppressAutoHyphens w:val="0"/>
        <w:overflowPunct w:val="0"/>
        <w:autoSpaceDE w:val="0"/>
        <w:autoSpaceDN w:val="0"/>
        <w:adjustRightInd w:val="0"/>
        <w:spacing w:before="0" w:after="120" w:line="240" w:lineRule="auto"/>
        <w:textAlignment w:val="baseline"/>
        <w:rPr>
          <w:i/>
        </w:rPr>
      </w:pPr>
      <w:r w:rsidRPr="00232EFF">
        <w:rPr>
          <w:i/>
        </w:rPr>
        <w:t>maxNrofCLI-RSSI-MeasurementResourceSets: -- Maximum number of CLI-RSSI measurement resource sets per cell</w:t>
      </w:r>
    </w:p>
    <w:p w14:paraId="3AE17DCE" w14:textId="77777777" w:rsidR="00232EFF" w:rsidRPr="00232EFF" w:rsidRDefault="00232EFF" w:rsidP="00634F95">
      <w:pPr>
        <w:widowControl/>
        <w:numPr>
          <w:ilvl w:val="0"/>
          <w:numId w:val="59"/>
        </w:numPr>
        <w:suppressAutoHyphens w:val="0"/>
        <w:overflowPunct w:val="0"/>
        <w:autoSpaceDE w:val="0"/>
        <w:autoSpaceDN w:val="0"/>
        <w:adjustRightInd w:val="0"/>
        <w:spacing w:before="0" w:after="120" w:line="240" w:lineRule="auto"/>
        <w:textAlignment w:val="baseline"/>
        <w:rPr>
          <w:i/>
        </w:rPr>
      </w:pPr>
      <w:r w:rsidRPr="00232EFF">
        <w:rPr>
          <w:i/>
        </w:rPr>
        <w:t xml:space="preserve">maxNrofCLI-RSSI-MeasurementResources: -- Maximum number of CLI-RSSI measurement resources </w:t>
      </w:r>
    </w:p>
    <w:p w14:paraId="77A418AE" w14:textId="77777777" w:rsidR="00232EFF" w:rsidRPr="00232EFF" w:rsidRDefault="00232EFF" w:rsidP="00634F95">
      <w:pPr>
        <w:widowControl/>
        <w:numPr>
          <w:ilvl w:val="0"/>
          <w:numId w:val="59"/>
        </w:numPr>
        <w:suppressAutoHyphens w:val="0"/>
        <w:overflowPunct w:val="0"/>
        <w:autoSpaceDE w:val="0"/>
        <w:autoSpaceDN w:val="0"/>
        <w:adjustRightInd w:val="0"/>
        <w:spacing w:before="0" w:after="120" w:line="240" w:lineRule="auto"/>
        <w:textAlignment w:val="baseline"/>
        <w:rPr>
          <w:i/>
        </w:rPr>
      </w:pPr>
      <w:r w:rsidRPr="00232EFF">
        <w:rPr>
          <w:i/>
        </w:rPr>
        <w:t>maxNrofCLI-RSSI-MeasurementResourceSetsPerConfig: -- Maximum number of CLI-RSSI measurement resource sets per resource configuration</w:t>
      </w:r>
    </w:p>
    <w:p w14:paraId="6D53CB09" w14:textId="77777777" w:rsidR="00232EFF" w:rsidRPr="00232EFF" w:rsidRDefault="00232EFF" w:rsidP="00634F95">
      <w:pPr>
        <w:widowControl/>
        <w:numPr>
          <w:ilvl w:val="0"/>
          <w:numId w:val="59"/>
        </w:numPr>
        <w:suppressAutoHyphens w:val="0"/>
        <w:overflowPunct w:val="0"/>
        <w:autoSpaceDE w:val="0"/>
        <w:autoSpaceDN w:val="0"/>
        <w:adjustRightInd w:val="0"/>
        <w:spacing w:before="0" w:after="120" w:line="240" w:lineRule="auto"/>
        <w:textAlignment w:val="baseline"/>
        <w:rPr>
          <w:i/>
        </w:rPr>
      </w:pPr>
      <w:r w:rsidRPr="00232EFF">
        <w:rPr>
          <w:i/>
        </w:rPr>
        <w:t>maxNrofCLI-RSSI-MeasurementResourcesPerSet: -- Maximum number of CLI-RSSI measurement resources per resource set</w:t>
      </w:r>
    </w:p>
    <w:p w14:paraId="42A113FA" w14:textId="77777777" w:rsidR="00232EFF" w:rsidRPr="00232EFF" w:rsidRDefault="00232EFF" w:rsidP="00634F95">
      <w:pPr>
        <w:widowControl/>
        <w:numPr>
          <w:ilvl w:val="0"/>
          <w:numId w:val="59"/>
        </w:numPr>
        <w:suppressAutoHyphens w:val="0"/>
        <w:overflowPunct w:val="0"/>
        <w:autoSpaceDE w:val="0"/>
        <w:autoSpaceDN w:val="0"/>
        <w:adjustRightInd w:val="0"/>
        <w:spacing w:before="0" w:after="120" w:line="240" w:lineRule="auto"/>
        <w:textAlignment w:val="baseline"/>
        <w:rPr>
          <w:i/>
        </w:rPr>
      </w:pPr>
      <w:r w:rsidRPr="00232EFF">
        <w:rPr>
          <w:i/>
        </w:rPr>
        <w:t>maxNrofAP-CLI-RSSI-MeasurementResourcesPerSet: -- Maximum number of aperiodic CLI-RSSI measurement resources per resource set</w:t>
      </w:r>
    </w:p>
    <w:p w14:paraId="38883377" w14:textId="77777777" w:rsidR="00232EFF" w:rsidRPr="00232EFF" w:rsidRDefault="00232EFF" w:rsidP="001A785A">
      <w:pPr>
        <w:suppressAutoHyphens w:val="0"/>
        <w:adjustRightInd w:val="0"/>
        <w:spacing w:before="0" w:after="120" w:line="240" w:lineRule="auto"/>
        <w:rPr>
          <w:rFonts w:eastAsia="宋体"/>
          <w:bCs/>
        </w:rPr>
      </w:pPr>
      <w:r w:rsidRPr="00232EFF">
        <w:rPr>
          <w:rFonts w:cs="Times New Roman" w:hint="eastAsia"/>
          <w:b/>
          <w:i/>
        </w:rPr>
        <w:t>N</w:t>
      </w:r>
      <w:r w:rsidRPr="00232EFF">
        <w:rPr>
          <w:rFonts w:cs="Times New Roman"/>
          <w:b/>
          <w:i/>
        </w:rPr>
        <w:t>TT DOCOMO</w:t>
      </w:r>
      <w:r w:rsidRPr="00232EFF">
        <w:rPr>
          <w:rFonts w:cs="Times New Roman"/>
        </w:rPr>
        <w:t xml:space="preserve">: </w:t>
      </w:r>
      <w:r w:rsidRPr="00232EFF">
        <w:rPr>
          <w:rFonts w:eastAsia="宋体"/>
          <w:bCs/>
        </w:rPr>
        <w:t>Maximum number of L1 CLI</w:t>
      </w:r>
      <w:r w:rsidRPr="00232EFF">
        <w:rPr>
          <w:rFonts w:eastAsia="宋体" w:hint="eastAsia"/>
          <w:bCs/>
        </w:rPr>
        <w:t>-RSSI</w:t>
      </w:r>
      <w:r w:rsidRPr="00232EFF">
        <w:rPr>
          <w:rFonts w:eastAsia="宋体"/>
          <w:bCs/>
        </w:rPr>
        <w:t xml:space="preserve"> measurement resources </w:t>
      </w:r>
      <w:r w:rsidRPr="00232EFF">
        <w:rPr>
          <w:rFonts w:eastAsia="宋体" w:hint="eastAsia"/>
          <w:bCs/>
        </w:rPr>
        <w:t>(</w:t>
      </w:r>
      <w:r w:rsidRPr="00232EFF">
        <w:rPr>
          <w:rFonts w:eastAsia="宋体"/>
          <w:bCs/>
        </w:rPr>
        <w:t>regardless</w:t>
      </w:r>
      <w:r w:rsidRPr="00232EFF">
        <w:rPr>
          <w:rFonts w:eastAsia="宋体" w:hint="eastAsia"/>
          <w:bCs/>
        </w:rPr>
        <w:t xml:space="preserve"> of type #1 and type 2) </w:t>
      </w:r>
      <w:r w:rsidRPr="00232EFF">
        <w:rPr>
          <w:rFonts w:eastAsia="宋体"/>
          <w:bCs/>
        </w:rPr>
        <w:t xml:space="preserve">is </w:t>
      </w:r>
      <w:r w:rsidRPr="00232EFF">
        <w:rPr>
          <w:rFonts w:eastAsia="宋体"/>
          <w:bCs/>
          <w:color w:val="FF0000"/>
        </w:rPr>
        <w:t>same as the maximum number of L3</w:t>
      </w:r>
      <w:r w:rsidRPr="00232EFF">
        <w:rPr>
          <w:rFonts w:eastAsia="宋体"/>
          <w:bCs/>
        </w:rPr>
        <w:t xml:space="preserve"> CLI-RSSI measurement resources.</w:t>
      </w:r>
    </w:p>
    <w:p w14:paraId="5C2B274F" w14:textId="77777777" w:rsidR="00232EFF" w:rsidRPr="00232EFF" w:rsidRDefault="00232EFF" w:rsidP="001A785A">
      <w:pPr>
        <w:widowControl/>
        <w:suppressAutoHyphens w:val="0"/>
        <w:adjustRightInd w:val="0"/>
        <w:spacing w:before="0" w:after="120" w:line="240" w:lineRule="auto"/>
        <w:rPr>
          <w:rFonts w:cs="Times New Roman"/>
          <w:kern w:val="0"/>
          <w:szCs w:val="24"/>
        </w:rPr>
      </w:pPr>
      <w:r w:rsidRPr="00232EFF">
        <w:rPr>
          <w:rFonts w:cs="Times New Roman"/>
          <w:b/>
          <w:i/>
          <w:kern w:val="0"/>
          <w:szCs w:val="24"/>
        </w:rPr>
        <w:t>CATT</w:t>
      </w:r>
      <w:r w:rsidRPr="00232EFF">
        <w:rPr>
          <w:rFonts w:cs="Times New Roman"/>
          <w:b/>
          <w:kern w:val="0"/>
          <w:szCs w:val="24"/>
        </w:rPr>
        <w:t xml:space="preserve">: </w:t>
      </w:r>
      <w:r w:rsidRPr="00232EFF">
        <w:rPr>
          <w:rFonts w:eastAsia="Batang" w:cs="Times New Roman"/>
          <w:kern w:val="0"/>
          <w:szCs w:val="24"/>
          <w:lang w:eastAsia="en-US"/>
        </w:rPr>
        <w:t>M</w:t>
      </w:r>
      <w:r w:rsidRPr="00232EFF">
        <w:rPr>
          <w:rFonts w:eastAsia="MS Mincho" w:cs="Times New Roman"/>
          <w:kern w:val="0"/>
          <w:szCs w:val="24"/>
          <w:lang w:eastAsia="en-US"/>
        </w:rPr>
        <w:t>aximum number of CLI-RSSI measurement resources and CLI-SRS measurement</w:t>
      </w:r>
      <w:r w:rsidRPr="00232EFF">
        <w:rPr>
          <w:rFonts w:eastAsia="Batang" w:cs="Times New Roman"/>
          <w:kern w:val="0"/>
          <w:szCs w:val="24"/>
          <w:lang w:eastAsia="en-US"/>
        </w:rPr>
        <w:t xml:space="preserve"> </w:t>
      </w:r>
      <w:r w:rsidRPr="00232EFF">
        <w:rPr>
          <w:rFonts w:eastAsia="MS Mincho" w:cs="Times New Roman"/>
          <w:kern w:val="0"/>
          <w:szCs w:val="24"/>
          <w:lang w:eastAsia="en-US"/>
        </w:rPr>
        <w:t xml:space="preserve">resources are </w:t>
      </w:r>
      <w:r w:rsidRPr="00232EFF">
        <w:rPr>
          <w:rFonts w:eastAsia="MS Mincho" w:cs="Times New Roman"/>
          <w:color w:val="FF0000"/>
          <w:kern w:val="0"/>
          <w:szCs w:val="24"/>
          <w:lang w:eastAsia="en-US"/>
        </w:rPr>
        <w:t>64 and 32 respectively per report</w:t>
      </w:r>
      <w:r w:rsidRPr="00232EFF">
        <w:rPr>
          <w:rFonts w:eastAsia="MS Mincho" w:cs="Times New Roman"/>
          <w:kern w:val="0"/>
          <w:szCs w:val="24"/>
          <w:lang w:eastAsia="en-US"/>
        </w:rPr>
        <w:t>.</w:t>
      </w:r>
    </w:p>
    <w:p w14:paraId="7E8FDBAF" w14:textId="77777777" w:rsidR="00232EFF" w:rsidRPr="00232EFF" w:rsidRDefault="00232EFF" w:rsidP="001A785A">
      <w:pPr>
        <w:widowControl/>
        <w:tabs>
          <w:tab w:val="left" w:pos="1304"/>
          <w:tab w:val="left" w:pos="1701"/>
        </w:tabs>
        <w:suppressAutoHyphens w:val="0"/>
        <w:adjustRightInd w:val="0"/>
        <w:spacing w:before="0" w:after="120" w:line="240" w:lineRule="auto"/>
        <w:ind w:left="1440" w:hanging="1440"/>
        <w:rPr>
          <w:rFonts w:eastAsiaTheme="minorHAnsi" w:cs="Times New Roman"/>
          <w:iCs/>
          <w:color w:val="000000" w:themeColor="text1"/>
          <w:kern w:val="0"/>
        </w:rPr>
      </w:pPr>
      <w:r w:rsidRPr="00232EFF">
        <w:rPr>
          <w:rFonts w:eastAsiaTheme="minorHAnsi" w:cs="Times New Roman"/>
          <w:b/>
          <w:i/>
          <w:iCs/>
          <w:color w:val="000000" w:themeColor="text1"/>
          <w:kern w:val="0"/>
        </w:rPr>
        <w:t>Samsung</w:t>
      </w:r>
      <w:r w:rsidRPr="00232EFF">
        <w:rPr>
          <w:rFonts w:eastAsiaTheme="minorHAnsi" w:cs="Times New Roman"/>
          <w:i/>
          <w:iCs/>
          <w:color w:val="000000" w:themeColor="text1"/>
          <w:kern w:val="0"/>
        </w:rPr>
        <w:t xml:space="preserve">: </w:t>
      </w:r>
      <w:r w:rsidRPr="00232EFF">
        <w:rPr>
          <w:rFonts w:eastAsiaTheme="minorHAnsi" w:cs="Times New Roman"/>
          <w:iCs/>
          <w:color w:val="000000" w:themeColor="text1"/>
          <w:kern w:val="0"/>
        </w:rPr>
        <w:t xml:space="preserve">The maximum configured number of L1 CLI-RSSI measurement resources in CLI-RSSI-MeasurementResourceSet is </w:t>
      </w:r>
      <w:r w:rsidRPr="00232EFF">
        <w:rPr>
          <w:rFonts w:eastAsiaTheme="minorHAnsi" w:cs="Times New Roman"/>
          <w:iCs/>
          <w:color w:val="FF0000"/>
          <w:kern w:val="0"/>
        </w:rPr>
        <w:t>same as maxNrofCLI-RSSI-Resources-r16</w:t>
      </w:r>
      <w:r w:rsidRPr="00232EFF">
        <w:rPr>
          <w:rFonts w:eastAsiaTheme="minorHAnsi" w:cs="Times New Roman"/>
          <w:iCs/>
          <w:color w:val="000000" w:themeColor="text1"/>
          <w:kern w:val="0"/>
        </w:rPr>
        <w:t>.</w:t>
      </w:r>
    </w:p>
    <w:p w14:paraId="6FEBCE8B" w14:textId="77777777" w:rsidR="00232EFF" w:rsidRPr="00232EFF" w:rsidRDefault="00232EFF" w:rsidP="00634F95">
      <w:pPr>
        <w:widowControl/>
        <w:numPr>
          <w:ilvl w:val="0"/>
          <w:numId w:val="73"/>
        </w:numPr>
        <w:tabs>
          <w:tab w:val="left" w:pos="1701"/>
        </w:tabs>
        <w:suppressAutoHyphens w:val="0"/>
        <w:adjustRightInd w:val="0"/>
        <w:spacing w:before="0" w:after="120" w:line="240" w:lineRule="auto"/>
        <w:rPr>
          <w:rFonts w:eastAsiaTheme="minorHAnsi" w:cs="Times New Roman"/>
          <w:iCs/>
          <w:color w:val="000000" w:themeColor="text1"/>
          <w:kern w:val="0"/>
        </w:rPr>
      </w:pPr>
      <w:r w:rsidRPr="00232EFF">
        <w:rPr>
          <w:rFonts w:eastAsiaTheme="minorHAnsi" w:cs="Times New Roman"/>
          <w:iCs/>
          <w:color w:val="000000" w:themeColor="text1"/>
          <w:kern w:val="0"/>
        </w:rPr>
        <w:t>The supported number of CLI-RSSI measurement resources is up to UE capability</w:t>
      </w:r>
    </w:p>
    <w:p w14:paraId="445FA202" w14:textId="77777777" w:rsidR="00232EFF" w:rsidRPr="00232EFF" w:rsidRDefault="00232EFF" w:rsidP="00634F95">
      <w:pPr>
        <w:widowControl/>
        <w:numPr>
          <w:ilvl w:val="0"/>
          <w:numId w:val="73"/>
        </w:numPr>
        <w:tabs>
          <w:tab w:val="left" w:pos="1701"/>
        </w:tabs>
        <w:suppressAutoHyphens w:val="0"/>
        <w:adjustRightInd w:val="0"/>
        <w:spacing w:before="0" w:after="120" w:line="240" w:lineRule="auto"/>
        <w:rPr>
          <w:rFonts w:eastAsiaTheme="minorHAnsi" w:cs="Times New Roman"/>
          <w:iCs/>
          <w:color w:val="000000" w:themeColor="text1"/>
          <w:kern w:val="0"/>
        </w:rPr>
      </w:pPr>
      <w:r w:rsidRPr="00232EFF">
        <w:rPr>
          <w:rFonts w:eastAsiaTheme="minorHAnsi" w:cs="Times New Roman"/>
          <w:iCs/>
          <w:color w:val="000000" w:themeColor="text1"/>
          <w:kern w:val="0"/>
        </w:rPr>
        <w:t>One L1 CLI-RSSI Measurement resource type#2 is counted as two L1 CLI-RSSI Measurement resource type#1</w:t>
      </w:r>
    </w:p>
    <w:p w14:paraId="23D6F5C7" w14:textId="77777777" w:rsidR="00232EFF" w:rsidRPr="00232EFF" w:rsidRDefault="00232EFF" w:rsidP="001A785A">
      <w:pPr>
        <w:widowControl/>
        <w:tabs>
          <w:tab w:val="left" w:pos="1304"/>
          <w:tab w:val="left" w:pos="1701"/>
        </w:tabs>
        <w:suppressAutoHyphens w:val="0"/>
        <w:adjustRightInd w:val="0"/>
        <w:spacing w:before="0" w:after="120" w:line="240" w:lineRule="auto"/>
        <w:ind w:left="1440" w:hanging="90"/>
        <w:rPr>
          <w:rFonts w:eastAsiaTheme="minorHAnsi" w:cs="Times New Roman"/>
          <w:iCs/>
          <w:color w:val="000000" w:themeColor="text1"/>
          <w:kern w:val="0"/>
        </w:rPr>
      </w:pPr>
      <w:r w:rsidRPr="00232EFF">
        <w:rPr>
          <w:rFonts w:eastAsiaTheme="minorHAnsi" w:cs="Times New Roman"/>
          <w:iCs/>
          <w:color w:val="000000" w:themeColor="text1"/>
          <w:kern w:val="0"/>
        </w:rPr>
        <w:t xml:space="preserve">The maximum configured number of L1 SRS-RSRP measurement resources in SRS-RSRP-MeasurementResourceSet is </w:t>
      </w:r>
      <w:r w:rsidRPr="00232EFF">
        <w:rPr>
          <w:rFonts w:eastAsiaTheme="minorHAnsi" w:cs="Times New Roman"/>
          <w:iCs/>
          <w:color w:val="FF0000"/>
          <w:kern w:val="0"/>
        </w:rPr>
        <w:t>same as value of maxNrofSRS-RSRP-Resources-r16</w:t>
      </w:r>
      <w:r w:rsidRPr="00232EFF">
        <w:rPr>
          <w:rFonts w:eastAsiaTheme="minorHAnsi" w:cs="Times New Roman"/>
          <w:iCs/>
          <w:color w:val="000000" w:themeColor="text1"/>
          <w:kern w:val="0"/>
        </w:rPr>
        <w:t>.</w:t>
      </w:r>
    </w:p>
    <w:p w14:paraId="089F9EF9" w14:textId="77777777" w:rsidR="00232EFF" w:rsidRPr="00232EFF" w:rsidRDefault="00232EFF" w:rsidP="00634F95">
      <w:pPr>
        <w:widowControl/>
        <w:numPr>
          <w:ilvl w:val="0"/>
          <w:numId w:val="74"/>
        </w:numPr>
        <w:tabs>
          <w:tab w:val="left" w:pos="1701"/>
        </w:tabs>
        <w:suppressAutoHyphens w:val="0"/>
        <w:adjustRightInd w:val="0"/>
        <w:spacing w:before="0" w:after="120" w:line="240" w:lineRule="auto"/>
        <w:rPr>
          <w:rFonts w:eastAsiaTheme="minorHAnsi" w:cs="Times New Roman"/>
          <w:iCs/>
          <w:color w:val="000000" w:themeColor="text1"/>
          <w:kern w:val="0"/>
        </w:rPr>
      </w:pPr>
      <w:r w:rsidRPr="00232EFF">
        <w:rPr>
          <w:rFonts w:eastAsiaTheme="minorHAnsi" w:cs="Times New Roman"/>
          <w:iCs/>
          <w:color w:val="000000" w:themeColor="text1"/>
          <w:kern w:val="0"/>
        </w:rPr>
        <w:t>The supported number of SRS-RSRP measurement resources is up to UE capability</w:t>
      </w:r>
    </w:p>
    <w:p w14:paraId="6EA27B77" w14:textId="77777777" w:rsidR="00232EFF" w:rsidRPr="00232EFF" w:rsidRDefault="00232EFF" w:rsidP="001A785A">
      <w:pPr>
        <w:suppressAutoHyphens w:val="0"/>
        <w:adjustRightInd w:val="0"/>
        <w:spacing w:before="0" w:after="120" w:line="240" w:lineRule="auto"/>
        <w:rPr>
          <w:szCs w:val="20"/>
        </w:rPr>
      </w:pPr>
      <w:r w:rsidRPr="00232EFF">
        <w:rPr>
          <w:b/>
          <w:i/>
          <w:szCs w:val="20"/>
        </w:rPr>
        <w:t>Spreadtrum</w:t>
      </w:r>
      <w:r w:rsidRPr="00232EFF">
        <w:rPr>
          <w:b/>
          <w:i/>
          <w:sz w:val="20"/>
          <w:szCs w:val="20"/>
        </w:rPr>
        <w:t xml:space="preserve">: </w:t>
      </w:r>
      <w:r w:rsidRPr="00232EFF">
        <w:rPr>
          <w:szCs w:val="20"/>
        </w:rPr>
        <w:t>Maximum number of CLI resource set per configuration should be defined in CSI-ResourceConfig.</w:t>
      </w:r>
    </w:p>
    <w:p w14:paraId="6A67693B" w14:textId="77777777" w:rsidR="00232EFF" w:rsidRPr="00232EFF" w:rsidRDefault="00232EFF" w:rsidP="001A785A">
      <w:pPr>
        <w:suppressAutoHyphens w:val="0"/>
        <w:adjustRightInd w:val="0"/>
        <w:spacing w:before="0" w:after="120" w:line="240" w:lineRule="auto"/>
        <w:rPr>
          <w:szCs w:val="20"/>
        </w:rPr>
      </w:pPr>
      <w:r w:rsidRPr="00232EFF">
        <w:rPr>
          <w:color w:val="FF0000"/>
          <w:szCs w:val="20"/>
        </w:rPr>
        <w:t>Maximum number of CLI resource per resource set in Rel-16 can be reused</w:t>
      </w:r>
      <w:r w:rsidRPr="00232EFF">
        <w:rPr>
          <w:szCs w:val="20"/>
        </w:rPr>
        <w:t xml:space="preserve"> in new CLI resource set. </w:t>
      </w:r>
    </w:p>
    <w:p w14:paraId="1C3CF6F2" w14:textId="77777777" w:rsidR="00232EFF" w:rsidRPr="00232EFF" w:rsidRDefault="00232EFF" w:rsidP="001A785A">
      <w:pPr>
        <w:suppressAutoHyphens w:val="0"/>
        <w:adjustRightInd w:val="0"/>
        <w:spacing w:before="0" w:after="120" w:line="240" w:lineRule="auto"/>
        <w:rPr>
          <w:rFonts w:cs="Times New Roman"/>
        </w:rPr>
      </w:pPr>
      <w:r w:rsidRPr="00232EFF">
        <w:rPr>
          <w:rFonts w:cs="Times New Roman" w:hint="eastAsia"/>
          <w:b/>
          <w:i/>
        </w:rPr>
        <w:t>Z</w:t>
      </w:r>
      <w:r w:rsidRPr="00232EFF">
        <w:rPr>
          <w:rFonts w:cs="Times New Roman"/>
          <w:b/>
          <w:i/>
        </w:rPr>
        <w:t>TE</w:t>
      </w:r>
      <w:r w:rsidRPr="00232EFF">
        <w:rPr>
          <w:rFonts w:cs="Times New Roman"/>
        </w:rPr>
        <w:t xml:space="preserve">: </w:t>
      </w:r>
      <w:r w:rsidRPr="00232EFF">
        <w:t xml:space="preserve">The maximum number of the CLI-RSSI resource within one CSI-ResourceConfig should be </w:t>
      </w:r>
      <w:r w:rsidRPr="00232EFF">
        <w:rPr>
          <w:color w:val="FF0000"/>
        </w:rPr>
        <w:t>6</w:t>
      </w:r>
      <w:r w:rsidRPr="00232EFF">
        <w:rPr>
          <w:i/>
          <w:color w:val="FF0000"/>
        </w:rPr>
        <w:t>4</w:t>
      </w:r>
      <w:r w:rsidRPr="00232EFF">
        <w:rPr>
          <w:i/>
        </w:rPr>
        <w:t>.</w:t>
      </w:r>
    </w:p>
    <w:p w14:paraId="69DA54B7" w14:textId="77777777" w:rsidR="00232EFF" w:rsidRPr="00232EFF" w:rsidRDefault="00232EFF" w:rsidP="00232EFF">
      <w:pPr>
        <w:suppressAutoHyphens w:val="0"/>
        <w:adjustRightInd w:val="0"/>
        <w:spacing w:before="0" w:after="120" w:line="240" w:lineRule="auto"/>
        <w:rPr>
          <w:rFonts w:cs="Times New Roman"/>
          <w:b/>
          <w:u w:val="single"/>
        </w:rPr>
      </w:pPr>
    </w:p>
    <w:p w14:paraId="77F0D029" w14:textId="77777777" w:rsidR="00232EFF" w:rsidRPr="00232EFF" w:rsidRDefault="00232EFF" w:rsidP="00634F95">
      <w:pPr>
        <w:numPr>
          <w:ilvl w:val="0"/>
          <w:numId w:val="75"/>
        </w:numPr>
        <w:suppressAutoHyphens w:val="0"/>
        <w:adjustRightInd w:val="0"/>
        <w:spacing w:beforeLines="30" w:before="93" w:after="120" w:line="240" w:lineRule="auto"/>
        <w:rPr>
          <w:b/>
          <w:u w:val="single"/>
        </w:rPr>
      </w:pPr>
      <w:r w:rsidRPr="00232EFF">
        <w:rPr>
          <w:b/>
          <w:u w:val="single"/>
        </w:rPr>
        <w:t>Others</w:t>
      </w:r>
    </w:p>
    <w:p w14:paraId="6C6EB35F" w14:textId="77777777" w:rsidR="00232EFF" w:rsidRPr="001A785A" w:rsidRDefault="00232EFF" w:rsidP="00232EFF">
      <w:pPr>
        <w:suppressAutoHyphens w:val="0"/>
        <w:adjustRightInd w:val="0"/>
        <w:spacing w:before="0" w:after="120" w:line="240" w:lineRule="auto"/>
        <w:rPr>
          <w:rFonts w:cs="Times New Roman"/>
          <w:u w:val="single"/>
        </w:rPr>
      </w:pPr>
      <w:r w:rsidRPr="001A785A">
        <w:rPr>
          <w:rFonts w:cs="Times New Roman"/>
          <w:b/>
          <w:i/>
        </w:rPr>
        <w:t xml:space="preserve">MediaTek: </w:t>
      </w:r>
      <w:bookmarkStart w:id="32" w:name="OLE_LINK48"/>
      <w:r w:rsidRPr="001A785A">
        <w:rPr>
          <w:bCs/>
          <w:iCs/>
          <w:lang w:val="en-GB"/>
        </w:rPr>
        <w:t>S</w:t>
      </w:r>
      <w:r w:rsidRPr="001A785A">
        <w:rPr>
          <w:rFonts w:cstheme="minorHAnsi"/>
          <w:bCs/>
          <w:iCs/>
          <w:lang w:val="en-GB"/>
        </w:rPr>
        <w:t>upport configuration of a new IE (e.g., SRS-CliResourceSet)</w:t>
      </w:r>
      <w:r w:rsidRPr="001A785A">
        <w:rPr>
          <w:bCs/>
          <w:iCs/>
          <w:lang w:val="en-GB"/>
        </w:rPr>
        <w:t xml:space="preserve"> containing a set of SRS resources to be transmitted solely for the purpose of L1 SRS-RSRP measurement</w:t>
      </w:r>
      <w:bookmarkEnd w:id="32"/>
      <w:r w:rsidRPr="001A785A">
        <w:rPr>
          <w:bCs/>
          <w:iCs/>
          <w:lang w:val="en-GB"/>
        </w:rPr>
        <w:t>.</w:t>
      </w:r>
    </w:p>
    <w:p w14:paraId="6DE434BA" w14:textId="6284599E" w:rsidR="00232EFF" w:rsidRDefault="00232EFF" w:rsidP="00232EFF">
      <w:pPr>
        <w:suppressAutoHyphens w:val="0"/>
        <w:adjustRightInd w:val="0"/>
        <w:spacing w:before="0" w:after="120" w:line="240" w:lineRule="auto"/>
        <w:rPr>
          <w:bCs/>
          <w:iCs/>
          <w:lang w:val="en-GB"/>
        </w:rPr>
      </w:pPr>
      <w:r w:rsidRPr="001A785A">
        <w:rPr>
          <w:bCs/>
          <w:iCs/>
          <w:lang w:val="en-GB"/>
        </w:rPr>
        <w:t>Support power scaling of SRS-RSRP measurement results or new SRS-RSRP reporting value range when using enhance SRS power control optimized for dedicated SRS transmission for L1 SRS-RSRP measurement.</w:t>
      </w:r>
    </w:p>
    <w:p w14:paraId="0A6EE409" w14:textId="77777777" w:rsidR="00DA2378" w:rsidRPr="001A785A" w:rsidRDefault="00DA2378" w:rsidP="00232EFF">
      <w:pPr>
        <w:suppressAutoHyphens w:val="0"/>
        <w:adjustRightInd w:val="0"/>
        <w:spacing w:before="0" w:after="120" w:line="240" w:lineRule="auto"/>
        <w:rPr>
          <w:rFonts w:cs="Times New Roman"/>
          <w:u w:val="single"/>
        </w:rPr>
      </w:pPr>
    </w:p>
    <w:p w14:paraId="1594F860" w14:textId="77777777" w:rsidR="00232EFF" w:rsidRPr="00232EFF" w:rsidRDefault="00232EFF" w:rsidP="00E45E7A">
      <w:pPr>
        <w:pStyle w:val="4"/>
        <w:numPr>
          <w:ilvl w:val="3"/>
          <w:numId w:val="86"/>
        </w:numPr>
      </w:pPr>
      <w:r w:rsidRPr="00232EFF">
        <w:rPr>
          <w:rFonts w:eastAsia="等线"/>
        </w:rPr>
        <w:t>Determination</w:t>
      </w:r>
      <w:r w:rsidRPr="00232EFF">
        <w:t xml:space="preserve"> of ‘typeD’ QCL for CLI measurement resource</w:t>
      </w:r>
    </w:p>
    <w:p w14:paraId="0F092763" w14:textId="77777777" w:rsidR="00232EFF" w:rsidRPr="00232EFF" w:rsidRDefault="00232EFF" w:rsidP="00232EFF">
      <w:pPr>
        <w:suppressAutoHyphens w:val="0"/>
        <w:adjustRightInd w:val="0"/>
        <w:spacing w:before="0" w:after="120" w:line="240" w:lineRule="auto"/>
      </w:pPr>
      <w:r w:rsidRPr="00232EFF">
        <w:rPr>
          <w:rFonts w:hint="eastAsia"/>
          <w:lang w:val="en-GB"/>
        </w:rPr>
        <w:t>F</w:t>
      </w:r>
      <w:r w:rsidRPr="00232EFF">
        <w:rPr>
          <w:lang w:val="en-GB"/>
        </w:rPr>
        <w:t>or configuration/determination of ‘typeD’ QCL assumptions for the CLI measurement resource, the following was agreed in RAN1#118bis and RAN1#119.</w:t>
      </w:r>
    </w:p>
    <w:tbl>
      <w:tblPr>
        <w:tblStyle w:val="TableGrid4"/>
        <w:tblW w:w="0" w:type="auto"/>
        <w:tblLook w:val="04A0" w:firstRow="1" w:lastRow="0" w:firstColumn="1" w:lastColumn="0" w:noHBand="0" w:noVBand="1"/>
      </w:tblPr>
      <w:tblGrid>
        <w:gridCol w:w="9628"/>
      </w:tblGrid>
      <w:tr w:rsidR="00232EFF" w:rsidRPr="00232EFF" w14:paraId="710F2C68" w14:textId="77777777" w:rsidTr="00AF7348">
        <w:tc>
          <w:tcPr>
            <w:tcW w:w="9629" w:type="dxa"/>
          </w:tcPr>
          <w:p w14:paraId="6D38B064" w14:textId="77777777" w:rsidR="00232EFF" w:rsidRPr="00232EFF" w:rsidRDefault="00232EFF" w:rsidP="00DA2378">
            <w:pPr>
              <w:adjustRightInd w:val="0"/>
              <w:spacing w:before="0" w:line="240" w:lineRule="auto"/>
            </w:pPr>
            <w:r w:rsidRPr="00232EFF">
              <w:rPr>
                <w:highlight w:val="green"/>
              </w:rPr>
              <w:t>Agreement</w:t>
            </w:r>
          </w:p>
          <w:p w14:paraId="32D3EBB5" w14:textId="77777777" w:rsidR="00232EFF" w:rsidRPr="00232EFF" w:rsidRDefault="00232EFF" w:rsidP="00DA2378">
            <w:pPr>
              <w:adjustRightInd w:val="0"/>
              <w:spacing w:before="0" w:line="240" w:lineRule="auto"/>
            </w:pPr>
            <w:r w:rsidRPr="00232EFF">
              <w:t xml:space="preserve">For aperiodic L1 CLI-RSSI/CLI-SRS-RSRP reporting on PUSCH, support the following in the IE </w:t>
            </w:r>
            <w:r w:rsidRPr="00232EFF">
              <w:rPr>
                <w:i/>
                <w:iCs/>
              </w:rPr>
              <w:t>CSI-AperiodicTriggerStateList</w:t>
            </w:r>
            <w:r w:rsidRPr="00232EFF">
              <w:t>:</w:t>
            </w:r>
          </w:p>
          <w:p w14:paraId="07065081" w14:textId="77777777" w:rsidR="00232EFF" w:rsidRPr="00232EFF" w:rsidRDefault="00232EFF" w:rsidP="00634F95">
            <w:pPr>
              <w:numPr>
                <w:ilvl w:val="0"/>
                <w:numId w:val="11"/>
              </w:numPr>
              <w:overflowPunct w:val="0"/>
              <w:autoSpaceDE w:val="0"/>
              <w:autoSpaceDN w:val="0"/>
              <w:adjustRightInd w:val="0"/>
              <w:spacing w:before="0" w:line="240" w:lineRule="auto"/>
              <w:textAlignment w:val="baseline"/>
            </w:pPr>
            <w:r w:rsidRPr="00232EFF">
              <w:t xml:space="preserve">In </w:t>
            </w:r>
            <w:r w:rsidRPr="00232EFF">
              <w:rPr>
                <w:i/>
                <w:iCs/>
              </w:rPr>
              <w:t>CSI-AssociatedReportConfigInfo</w:t>
            </w:r>
            <w:r w:rsidRPr="00232EFF">
              <w:t xml:space="preserve"> a list of TCI state(s) with </w:t>
            </w:r>
            <w:r w:rsidRPr="00232EFF">
              <w:rPr>
                <w:i/>
                <w:iCs/>
                <w:color w:val="000000"/>
              </w:rPr>
              <w:t>qcl-Type</w:t>
            </w:r>
            <w:r w:rsidRPr="00232EFF">
              <w:rPr>
                <w:color w:val="000000"/>
              </w:rPr>
              <w:t xml:space="preserve"> set to</w:t>
            </w:r>
            <w:r w:rsidRPr="00232EFF">
              <w:rPr>
                <w:color w:val="000000"/>
                <w:shd w:val="clear" w:color="auto" w:fill="FFFFFF"/>
              </w:rPr>
              <w:t xml:space="preserve"> 'typeD' </w:t>
            </w:r>
            <w:r w:rsidRPr="00232EFF">
              <w:t xml:space="preserve">is optionally configured where the TCI state(s) correspond to the resource(s) in the set of CLI measurement resources indicated by </w:t>
            </w:r>
            <w:r w:rsidRPr="00232EFF">
              <w:rPr>
                <w:i/>
                <w:iCs/>
              </w:rPr>
              <w:t>CSI-AssociatedReportConfigInfo</w:t>
            </w:r>
          </w:p>
          <w:p w14:paraId="184B1EDC" w14:textId="77777777" w:rsidR="00232EFF" w:rsidRPr="00232EFF" w:rsidRDefault="00232EFF" w:rsidP="00634F95">
            <w:pPr>
              <w:numPr>
                <w:ilvl w:val="1"/>
                <w:numId w:val="47"/>
              </w:numPr>
              <w:overflowPunct w:val="0"/>
              <w:autoSpaceDE w:val="0"/>
              <w:autoSpaceDN w:val="0"/>
              <w:adjustRightInd w:val="0"/>
              <w:spacing w:before="0" w:line="240" w:lineRule="auto"/>
              <w:textAlignment w:val="baseline"/>
            </w:pPr>
            <w:r w:rsidRPr="00232EFF">
              <w:t xml:space="preserve">The list of TCI states can be configured (present) only if </w:t>
            </w:r>
            <w:r w:rsidRPr="00232EFF">
              <w:rPr>
                <w:i/>
                <w:iCs/>
              </w:rPr>
              <w:t>unifiedTCI-StateType</w:t>
            </w:r>
            <w:r w:rsidRPr="00232EFF">
              <w:t xml:space="preserve"> is configured and the CLI measurement resource(s) are aperiodic</w:t>
            </w:r>
          </w:p>
          <w:p w14:paraId="14EBA807" w14:textId="77777777" w:rsidR="00232EFF" w:rsidRPr="00232EFF" w:rsidRDefault="00232EFF" w:rsidP="00634F95">
            <w:pPr>
              <w:numPr>
                <w:ilvl w:val="0"/>
                <w:numId w:val="11"/>
              </w:numPr>
              <w:overflowPunct w:val="0"/>
              <w:autoSpaceDE w:val="0"/>
              <w:autoSpaceDN w:val="0"/>
              <w:adjustRightInd w:val="0"/>
              <w:spacing w:before="0" w:line="240" w:lineRule="auto"/>
              <w:textAlignment w:val="baseline"/>
            </w:pPr>
            <w:r w:rsidRPr="00232EFF">
              <w:t>If the list of TCI states is not configured (absent), the UE assumes the following for each CLI measurement resource:</w:t>
            </w:r>
          </w:p>
          <w:p w14:paraId="2F99E0AC" w14:textId="77777777" w:rsidR="00232EFF" w:rsidRPr="00232EFF" w:rsidRDefault="00232EFF" w:rsidP="00634F95">
            <w:pPr>
              <w:numPr>
                <w:ilvl w:val="1"/>
                <w:numId w:val="47"/>
              </w:numPr>
              <w:overflowPunct w:val="0"/>
              <w:autoSpaceDE w:val="0"/>
              <w:autoSpaceDN w:val="0"/>
              <w:adjustRightInd w:val="0"/>
              <w:spacing w:before="0" w:line="240" w:lineRule="auto"/>
              <w:textAlignment w:val="baseline"/>
            </w:pPr>
            <w:r w:rsidRPr="00232EFF">
              <w:t xml:space="preserve">If </w:t>
            </w:r>
            <w:r w:rsidRPr="00232EFF">
              <w:rPr>
                <w:i/>
                <w:iCs/>
              </w:rPr>
              <w:t>unifiedTCI-StateType</w:t>
            </w:r>
            <w:r w:rsidRPr="00232EFF">
              <w:t xml:space="preserve"> is not configured</w:t>
            </w:r>
          </w:p>
          <w:p w14:paraId="3D4CEEF1" w14:textId="77777777" w:rsidR="00232EFF" w:rsidRPr="00232EFF" w:rsidRDefault="00232EFF" w:rsidP="00634F95">
            <w:pPr>
              <w:numPr>
                <w:ilvl w:val="2"/>
                <w:numId w:val="47"/>
              </w:numPr>
              <w:overflowPunct w:val="0"/>
              <w:autoSpaceDE w:val="0"/>
              <w:autoSpaceDN w:val="0"/>
              <w:adjustRightInd w:val="0"/>
              <w:spacing w:before="0" w:line="240" w:lineRule="auto"/>
              <w:textAlignment w:val="baseline"/>
            </w:pPr>
            <w:r w:rsidRPr="00232EFF">
              <w:t xml:space="preserve">Same assumption as for L3-based CLI measurement as in 38.133: “For performing CLI measurement in FR2, </w:t>
            </w:r>
            <w:r w:rsidRPr="00232EFF">
              <w:rPr>
                <w:lang w:eastAsia="ko-KR"/>
              </w:rPr>
              <w:t>UE can assume the configured CLI measurement resources are QCL-ed with TypeD to one of the latest received PDSCH and the latest monitored CORESET”</w:t>
            </w:r>
          </w:p>
          <w:p w14:paraId="4B775FD4" w14:textId="77777777" w:rsidR="00232EFF" w:rsidRPr="00232EFF" w:rsidRDefault="00232EFF" w:rsidP="00634F95">
            <w:pPr>
              <w:numPr>
                <w:ilvl w:val="1"/>
                <w:numId w:val="47"/>
              </w:numPr>
              <w:overflowPunct w:val="0"/>
              <w:autoSpaceDE w:val="0"/>
              <w:autoSpaceDN w:val="0"/>
              <w:adjustRightInd w:val="0"/>
              <w:spacing w:before="0" w:line="240" w:lineRule="auto"/>
              <w:textAlignment w:val="baseline"/>
            </w:pPr>
            <w:r w:rsidRPr="00232EFF">
              <w:t xml:space="preserve">If </w:t>
            </w:r>
            <w:r w:rsidRPr="00232EFF">
              <w:rPr>
                <w:i/>
                <w:iCs/>
              </w:rPr>
              <w:t>unifiedTCI-StateType</w:t>
            </w:r>
            <w:r w:rsidRPr="00232EFF">
              <w:t xml:space="preserve"> is configured</w:t>
            </w:r>
          </w:p>
          <w:p w14:paraId="3DA41E69" w14:textId="77777777" w:rsidR="00232EFF" w:rsidRPr="00232EFF" w:rsidRDefault="00232EFF" w:rsidP="00634F95">
            <w:pPr>
              <w:numPr>
                <w:ilvl w:val="2"/>
                <w:numId w:val="47"/>
              </w:numPr>
              <w:overflowPunct w:val="0"/>
              <w:autoSpaceDE w:val="0"/>
              <w:autoSpaceDN w:val="0"/>
              <w:adjustRightInd w:val="0"/>
              <w:spacing w:before="0" w:line="240" w:lineRule="auto"/>
              <w:textAlignment w:val="baseline"/>
            </w:pPr>
            <w:r w:rsidRPr="00232EFF">
              <w:t>“Indicated” DL only/joint TCI state as specified in TS 38.214</w:t>
            </w:r>
          </w:p>
          <w:p w14:paraId="5C2F662E" w14:textId="77777777" w:rsidR="00232EFF" w:rsidRPr="00232EFF" w:rsidRDefault="00232EFF" w:rsidP="00634F95">
            <w:pPr>
              <w:numPr>
                <w:ilvl w:val="1"/>
                <w:numId w:val="47"/>
              </w:numPr>
              <w:overflowPunct w:val="0"/>
              <w:autoSpaceDE w:val="0"/>
              <w:autoSpaceDN w:val="0"/>
              <w:adjustRightInd w:val="0"/>
              <w:spacing w:before="0" w:line="240" w:lineRule="auto"/>
              <w:textAlignment w:val="baseline"/>
            </w:pPr>
            <w:r w:rsidRPr="00232EFF">
              <w:rPr>
                <w:lang w:eastAsia="ko-KR"/>
              </w:rPr>
              <w:t>Note: Above default rules apply to aperiodic reporting based on aperiodic, semi-persistent, and periodic CLI measurement resources</w:t>
            </w:r>
          </w:p>
          <w:p w14:paraId="216FC9DB" w14:textId="77777777" w:rsidR="00232EFF" w:rsidRPr="00232EFF" w:rsidRDefault="00232EFF" w:rsidP="00DA2378">
            <w:pPr>
              <w:adjustRightInd w:val="0"/>
              <w:spacing w:before="0" w:line="240" w:lineRule="auto"/>
            </w:pPr>
            <w:r w:rsidRPr="00232EFF">
              <w:t>FFS: details of configuration of TCI state(s) for aperiodic reporting based on periodic and semi-persistent CLI measurement resources</w:t>
            </w:r>
          </w:p>
          <w:p w14:paraId="589F938D" w14:textId="77777777" w:rsidR="00232EFF" w:rsidRPr="00232EFF" w:rsidRDefault="00232EFF" w:rsidP="00DA2378">
            <w:pPr>
              <w:adjustRightInd w:val="0"/>
              <w:spacing w:before="0" w:line="240" w:lineRule="auto"/>
            </w:pPr>
          </w:p>
          <w:p w14:paraId="7CEC5C83" w14:textId="77777777" w:rsidR="00232EFF" w:rsidRPr="00232EFF" w:rsidRDefault="00232EFF" w:rsidP="00DA2378">
            <w:pPr>
              <w:adjustRightInd w:val="0"/>
              <w:spacing w:before="0" w:line="240" w:lineRule="auto"/>
              <w:rPr>
                <w:rFonts w:cs="Times"/>
                <w:lang w:eastAsia="x-none"/>
              </w:rPr>
            </w:pPr>
            <w:r w:rsidRPr="00232EFF">
              <w:rPr>
                <w:rFonts w:cs="Times"/>
                <w:highlight w:val="green"/>
                <w:lang w:eastAsia="x-none"/>
              </w:rPr>
              <w:t>Agreement</w:t>
            </w:r>
          </w:p>
          <w:p w14:paraId="12A61B0F" w14:textId="77777777" w:rsidR="00232EFF" w:rsidRPr="00232EFF" w:rsidRDefault="00232EFF" w:rsidP="00DA2378">
            <w:pPr>
              <w:adjustRightInd w:val="0"/>
              <w:spacing w:before="0" w:line="240" w:lineRule="auto"/>
              <w:rPr>
                <w:rFonts w:cs="Times"/>
              </w:rPr>
            </w:pPr>
            <w:r w:rsidRPr="00232EFF">
              <w:rPr>
                <w:rFonts w:cs="Times"/>
              </w:rPr>
              <w:t xml:space="preserve">For aperiodic L1 CLI-RSSI/CLI-SRS-RSRP reporting on PUSCH based on a set of periodic CLI measurement resources, </w:t>
            </w:r>
            <w:r w:rsidRPr="00232EFF">
              <w:rPr>
                <w:rFonts w:eastAsia="宋体" w:cs="Times"/>
              </w:rPr>
              <w:t xml:space="preserve">the TCI state(s) with QCL typeD for the CLI measurement resources in the </w:t>
            </w:r>
            <w:r w:rsidRPr="00232EFF">
              <w:rPr>
                <w:rFonts w:cs="Times"/>
              </w:rPr>
              <w:t xml:space="preserve">periodic CLI measurement resource set </w:t>
            </w:r>
            <w:r w:rsidRPr="00232EFF">
              <w:rPr>
                <w:rFonts w:eastAsia="宋体" w:cs="Times"/>
              </w:rPr>
              <w:t>are configured per CLI measurement resource (either for all resources in the set or none) by higher-layer parameter</w:t>
            </w:r>
          </w:p>
          <w:p w14:paraId="0968BF88" w14:textId="77777777" w:rsidR="00232EFF" w:rsidRPr="00232EFF" w:rsidRDefault="00232EFF" w:rsidP="00634F95">
            <w:pPr>
              <w:widowControl/>
              <w:numPr>
                <w:ilvl w:val="0"/>
                <w:numId w:val="11"/>
              </w:numPr>
              <w:adjustRightInd w:val="0"/>
              <w:spacing w:before="0" w:line="240" w:lineRule="auto"/>
              <w:rPr>
                <w:rFonts w:cs="Times"/>
              </w:rPr>
            </w:pPr>
            <w:r w:rsidRPr="00232EFF">
              <w:rPr>
                <w:rFonts w:cs="Times"/>
                <w:lang w:eastAsia="sv-SE"/>
              </w:rPr>
              <w:t xml:space="preserve">For each </w:t>
            </w:r>
            <w:r w:rsidRPr="00232EFF">
              <w:rPr>
                <w:rFonts w:cs="Times"/>
              </w:rPr>
              <w:t xml:space="preserve">periodic </w:t>
            </w:r>
            <w:r w:rsidRPr="00232EFF">
              <w:rPr>
                <w:rFonts w:cs="Times"/>
                <w:lang w:eastAsia="sv-SE"/>
              </w:rPr>
              <w:t xml:space="preserve">CLI measurement resource, </w:t>
            </w:r>
            <w:r w:rsidRPr="00232EFF">
              <w:rPr>
                <w:rFonts w:eastAsia="宋体" w:cs="Times"/>
              </w:rPr>
              <w:t>this higher-layer parameter</w:t>
            </w:r>
            <w:r w:rsidRPr="00232EFF">
              <w:rPr>
                <w:rFonts w:cs="Times"/>
                <w:lang w:eastAsia="sv-SE"/>
              </w:rPr>
              <w:t xml:space="preserve"> provides a reference to one </w:t>
            </w:r>
            <w:r w:rsidRPr="00232EFF">
              <w:rPr>
                <w:rFonts w:cs="Times"/>
                <w:i/>
                <w:lang w:eastAsia="sv-SE"/>
              </w:rPr>
              <w:t xml:space="preserve">TCI-State </w:t>
            </w:r>
            <w:r w:rsidRPr="00232EFF">
              <w:rPr>
                <w:rFonts w:cs="Times"/>
                <w:lang w:eastAsia="sv-SE"/>
              </w:rPr>
              <w:t>in TCI-States for providing the QCL source and QCL typeD.</w:t>
            </w:r>
          </w:p>
          <w:p w14:paraId="128876E9" w14:textId="77777777" w:rsidR="00232EFF" w:rsidRPr="00232EFF" w:rsidRDefault="00232EFF" w:rsidP="00634F95">
            <w:pPr>
              <w:widowControl/>
              <w:numPr>
                <w:ilvl w:val="0"/>
                <w:numId w:val="11"/>
              </w:numPr>
              <w:adjustRightInd w:val="0"/>
              <w:spacing w:before="0" w:line="240" w:lineRule="auto"/>
              <w:rPr>
                <w:rFonts w:cs="Times"/>
              </w:rPr>
            </w:pPr>
            <w:r w:rsidRPr="00232EFF">
              <w:rPr>
                <w:rFonts w:cs="Times"/>
              </w:rPr>
              <w:t>If the TCI state is not configured, t</w:t>
            </w:r>
            <w:r w:rsidRPr="00232EFF">
              <w:rPr>
                <w:rFonts w:eastAsia="宋体" w:cs="Times"/>
              </w:rPr>
              <w:t>he UE QCL assumptions are the default rules agreed in RAN1#118bis</w:t>
            </w:r>
          </w:p>
          <w:p w14:paraId="18468C75" w14:textId="77777777" w:rsidR="00232EFF" w:rsidRPr="00232EFF" w:rsidRDefault="00232EFF" w:rsidP="00DA2378">
            <w:pPr>
              <w:adjustRightInd w:val="0"/>
              <w:spacing w:before="0" w:line="240" w:lineRule="auto"/>
              <w:rPr>
                <w:rFonts w:cs="Times"/>
                <w:lang w:eastAsia="ko-KR"/>
              </w:rPr>
            </w:pPr>
            <w:r w:rsidRPr="00232EFF">
              <w:rPr>
                <w:rFonts w:cs="Times"/>
              </w:rPr>
              <w:t>For aperiodic L1 CLI-RSSI/CLI-SRS-RSRP reporting on PUSCH based on a set of semi-persistent CLI measurement resources, t</w:t>
            </w:r>
            <w:r w:rsidRPr="00232EFF">
              <w:rPr>
                <w:rFonts w:cs="Times"/>
                <w:lang w:eastAsia="ko-KR"/>
              </w:rPr>
              <w:t xml:space="preserve">he gNB may activate and deactivate the configured semi-persistent CLI measurement resource sets by sending a new </w:t>
            </w:r>
            <w:r w:rsidRPr="00232EFF">
              <w:rPr>
                <w:rFonts w:cs="Times"/>
              </w:rPr>
              <w:t>SP</w:t>
            </w:r>
            <w:r w:rsidRPr="00232EFF">
              <w:rPr>
                <w:rFonts w:cs="Times"/>
                <w:lang w:eastAsia="ko-KR"/>
              </w:rPr>
              <w:t xml:space="preserve"> CLI Measurement Resource Set Activation/Deactivation MAC CE</w:t>
            </w:r>
          </w:p>
          <w:p w14:paraId="658726BD" w14:textId="77777777" w:rsidR="00232EFF" w:rsidRPr="00232EFF" w:rsidRDefault="00232EFF" w:rsidP="00634F95">
            <w:pPr>
              <w:widowControl/>
              <w:numPr>
                <w:ilvl w:val="0"/>
                <w:numId w:val="11"/>
              </w:numPr>
              <w:adjustRightInd w:val="0"/>
              <w:spacing w:before="0" w:line="240" w:lineRule="auto"/>
              <w:rPr>
                <w:rFonts w:cs="Times"/>
              </w:rPr>
            </w:pPr>
            <w:r w:rsidRPr="00232EFF">
              <w:rPr>
                <w:rFonts w:cs="Times"/>
                <w:lang w:eastAsia="ko-KR"/>
              </w:rPr>
              <w:t>TCI state ID</w:t>
            </w:r>
            <w:r w:rsidRPr="00232EFF">
              <w:rPr>
                <w:rFonts w:cs="Times"/>
                <w:vertAlign w:val="subscript"/>
                <w:lang w:eastAsia="ko-KR"/>
              </w:rPr>
              <w:t>i</w:t>
            </w:r>
            <w:r w:rsidRPr="00232EFF">
              <w:rPr>
                <w:rFonts w:cs="Times"/>
                <w:lang w:eastAsia="ko-KR"/>
              </w:rPr>
              <w:t xml:space="preserve"> field is included in the new MAC CE, </w:t>
            </w:r>
            <w:r w:rsidRPr="00232EFF">
              <w:rPr>
                <w:rFonts w:cs="Times"/>
              </w:rPr>
              <w:t xml:space="preserve">which is used as typeD QCL source for the CLI measurement resource within the </w:t>
            </w:r>
            <w:r w:rsidRPr="00232EFF">
              <w:rPr>
                <w:rFonts w:cs="Times"/>
                <w:lang w:eastAsia="ko-KR"/>
              </w:rPr>
              <w:t xml:space="preserve">Semi Persistent </w:t>
            </w:r>
            <w:r w:rsidRPr="00232EFF">
              <w:rPr>
                <w:rFonts w:cs="Times"/>
              </w:rPr>
              <w:t>CLI measurement resource set. Either all TCI state ID fields are present or none.</w:t>
            </w:r>
          </w:p>
          <w:p w14:paraId="0CE61062" w14:textId="77777777" w:rsidR="00232EFF" w:rsidRPr="00232EFF" w:rsidRDefault="00232EFF" w:rsidP="00634F95">
            <w:pPr>
              <w:widowControl/>
              <w:numPr>
                <w:ilvl w:val="0"/>
                <w:numId w:val="11"/>
              </w:numPr>
              <w:adjustRightInd w:val="0"/>
              <w:spacing w:before="0" w:line="240" w:lineRule="auto"/>
              <w:rPr>
                <w:rFonts w:cs="Times"/>
              </w:rPr>
            </w:pPr>
            <w:r w:rsidRPr="00232EFF">
              <w:rPr>
                <w:rFonts w:cs="Times"/>
              </w:rPr>
              <w:t xml:space="preserve">If the </w:t>
            </w:r>
            <w:r w:rsidRPr="00232EFF">
              <w:rPr>
                <w:rFonts w:cs="Times"/>
                <w:lang w:eastAsia="ko-KR"/>
              </w:rPr>
              <w:t>TCI state ID</w:t>
            </w:r>
            <w:r w:rsidRPr="00232EFF">
              <w:rPr>
                <w:rFonts w:cs="Times"/>
              </w:rPr>
              <w:t xml:space="preserve"> field(s) are absent, t</w:t>
            </w:r>
            <w:r w:rsidRPr="00232EFF">
              <w:rPr>
                <w:rFonts w:eastAsia="宋体" w:cs="Times"/>
              </w:rPr>
              <w:t>he UE QCL assumptions are the default rules agreed in RAN1#118bis</w:t>
            </w:r>
          </w:p>
        </w:tc>
      </w:tr>
    </w:tbl>
    <w:p w14:paraId="6E278372" w14:textId="77777777" w:rsidR="00232EFF" w:rsidRPr="00232EFF" w:rsidRDefault="00232EFF" w:rsidP="00232EFF">
      <w:pPr>
        <w:suppressAutoHyphens w:val="0"/>
        <w:adjustRightInd w:val="0"/>
        <w:spacing w:before="0" w:after="120" w:line="240" w:lineRule="auto"/>
        <w:rPr>
          <w:rFonts w:cs="Times New Roman"/>
        </w:rPr>
      </w:pPr>
    </w:p>
    <w:p w14:paraId="7CEA9B61" w14:textId="77777777" w:rsidR="00232EFF" w:rsidRPr="00232EFF" w:rsidRDefault="00232EFF" w:rsidP="006C63F9">
      <w:pPr>
        <w:suppressAutoHyphens w:val="0"/>
        <w:adjustRightInd w:val="0"/>
        <w:spacing w:before="0" w:after="120" w:line="240" w:lineRule="auto"/>
        <w:rPr>
          <w:lang w:eastAsia="sv-SE"/>
        </w:rPr>
      </w:pPr>
      <w:r w:rsidRPr="00232EFF">
        <w:rPr>
          <w:rFonts w:eastAsia="Batang"/>
          <w:b/>
          <w:i/>
          <w:szCs w:val="24"/>
          <w:lang w:val="en-GB"/>
        </w:rPr>
        <w:t>Qualcomm</w:t>
      </w:r>
      <w:r w:rsidRPr="00232EFF">
        <w:rPr>
          <w:rFonts w:eastAsia="Batang"/>
          <w:b/>
          <w:szCs w:val="24"/>
          <w:lang w:val="en-GB"/>
        </w:rPr>
        <w:t xml:space="preserve"> </w:t>
      </w:r>
      <w:r w:rsidRPr="00232EFF">
        <w:rPr>
          <w:rFonts w:eastAsia="Batang"/>
          <w:szCs w:val="24"/>
          <w:lang w:val="en-GB"/>
        </w:rPr>
        <w:t xml:space="preserve">proposed to discuss </w:t>
      </w:r>
      <w:r w:rsidRPr="00232EFF">
        <w:rPr>
          <w:lang w:eastAsia="sv-SE"/>
        </w:rPr>
        <w:t xml:space="preserve">default beam rules to handle the case that the scheduling offset between the last symbol of the PDCCH carrying the triggering DCI for AP CLI and the first symbol of the aperiodic CLI SRS-RSRP or CLI-RSSI resources is smaller than the UE reported threshold </w:t>
      </w:r>
      <w:r w:rsidRPr="00DA2378">
        <w:rPr>
          <w:i/>
          <w:lang w:eastAsia="sv-SE"/>
        </w:rPr>
        <w:t>beamSwitchTiming</w:t>
      </w:r>
      <w:r w:rsidRPr="00232EFF">
        <w:rPr>
          <w:lang w:eastAsia="sv-SE"/>
        </w:rPr>
        <w:t>:</w:t>
      </w:r>
    </w:p>
    <w:p w14:paraId="4F57D8E4" w14:textId="77777777" w:rsidR="00232EFF" w:rsidRPr="00232EFF" w:rsidRDefault="00232EFF" w:rsidP="00634F95">
      <w:pPr>
        <w:widowControl/>
        <w:numPr>
          <w:ilvl w:val="0"/>
          <w:numId w:val="70"/>
        </w:numPr>
        <w:suppressAutoHyphens w:val="0"/>
        <w:adjustRightInd w:val="0"/>
        <w:spacing w:before="0" w:after="120" w:line="240" w:lineRule="auto"/>
        <w:ind w:left="714" w:hanging="357"/>
        <w:rPr>
          <w:sz w:val="28"/>
          <w:lang w:eastAsia="sv-SE"/>
        </w:rPr>
      </w:pPr>
      <w:r w:rsidRPr="00232EFF">
        <w:rPr>
          <w:rFonts w:eastAsia="宋体"/>
          <w:lang w:eastAsia="sv-SE"/>
        </w:rPr>
        <w:t>Option 1: An error case that UE does not expect to be configured with a scheduling offset between the last symbol of the PDCCH carrying the triggering DCI for AP CLI and the first symbol of the aperiodic CLI SRS-RSRP or CLI-RSSI resources is smaller than the UE reported threshold beamSwitchTiming.</w:t>
      </w:r>
    </w:p>
    <w:p w14:paraId="78287805" w14:textId="77777777" w:rsidR="00232EFF" w:rsidRPr="00232EFF" w:rsidRDefault="00232EFF" w:rsidP="00634F95">
      <w:pPr>
        <w:widowControl/>
        <w:numPr>
          <w:ilvl w:val="0"/>
          <w:numId w:val="70"/>
        </w:numPr>
        <w:suppressAutoHyphens w:val="0"/>
        <w:adjustRightInd w:val="0"/>
        <w:spacing w:before="0" w:after="120" w:line="240" w:lineRule="auto"/>
        <w:ind w:left="714" w:hanging="357"/>
        <w:rPr>
          <w:rFonts w:eastAsia="宋体"/>
          <w:sz w:val="28"/>
          <w:lang w:eastAsia="sv-SE"/>
        </w:rPr>
      </w:pPr>
      <w:r w:rsidRPr="00232EFF">
        <w:rPr>
          <w:rFonts w:eastAsia="宋体"/>
          <w:lang w:eastAsia="sv-SE"/>
        </w:rPr>
        <w:t>Option 2: Same default beam rules as AP CSI-RS resource defined in 38.214 can be applied to AP CLI SRS-RSRP or CLI-RSSI resource.</w:t>
      </w:r>
    </w:p>
    <w:p w14:paraId="373008EA" w14:textId="77777777" w:rsidR="00232EFF" w:rsidRPr="00232EFF" w:rsidRDefault="00232EFF" w:rsidP="006C63F9">
      <w:pPr>
        <w:suppressAutoHyphens w:val="0"/>
        <w:adjustRightInd w:val="0"/>
        <w:spacing w:before="0" w:after="120" w:line="240" w:lineRule="auto"/>
        <w:rPr>
          <w:rFonts w:cs="Times New Roman"/>
        </w:rPr>
      </w:pPr>
      <w:r w:rsidRPr="00232EFF">
        <w:rPr>
          <w:rFonts w:cs="Times New Roman"/>
          <w:b/>
          <w:i/>
        </w:rPr>
        <w:t>InterDigital</w:t>
      </w:r>
      <w:r w:rsidRPr="00232EFF">
        <w:rPr>
          <w:rFonts w:cs="Times New Roman"/>
        </w:rPr>
        <w:t>:</w:t>
      </w:r>
    </w:p>
    <w:p w14:paraId="48D2D65E" w14:textId="77777777" w:rsidR="00232EFF" w:rsidRPr="00232EFF" w:rsidRDefault="00232EFF" w:rsidP="006C63F9">
      <w:pPr>
        <w:suppressAutoHyphens w:val="0"/>
        <w:adjustRightInd w:val="0"/>
        <w:spacing w:before="0" w:after="120" w:line="240" w:lineRule="auto"/>
        <w:rPr>
          <w:rFonts w:cs="Arial"/>
          <w:iCs/>
        </w:rPr>
      </w:pPr>
      <w:r w:rsidRPr="00232EFF">
        <w:rPr>
          <w:rFonts w:cs="Arial"/>
          <w:iCs/>
        </w:rPr>
        <w:t xml:space="preserve">Support UE configuration where the UE is indicated one or more RX beam(s) for CLI resources (e.g., L1-SRS-RSRP), e.g., by indication of a CSI resource indicator (CRI) from the network for semi-persistent and periodic reporting. </w:t>
      </w:r>
    </w:p>
    <w:p w14:paraId="5B76BA6D" w14:textId="77777777" w:rsidR="00232EFF" w:rsidRPr="00232EFF" w:rsidRDefault="00232EFF" w:rsidP="006C63F9">
      <w:pPr>
        <w:suppressAutoHyphens w:val="0"/>
        <w:adjustRightInd w:val="0"/>
        <w:spacing w:before="0" w:after="120" w:line="240" w:lineRule="auto"/>
        <w:rPr>
          <w:rFonts w:cs="Arial"/>
          <w:iCs/>
        </w:rPr>
      </w:pPr>
      <w:r w:rsidRPr="00232EFF">
        <w:rPr>
          <w:rFonts w:cs="Arial"/>
          <w:iCs/>
        </w:rPr>
        <w:t>Support UE configurations to enable CLI-based beam-sweeping, where the UE may determine and report the most and least favourable beam(s) or beam pairing(s) between the victim and aggressor UEs.</w:t>
      </w:r>
    </w:p>
    <w:p w14:paraId="74DABF1C" w14:textId="77777777" w:rsidR="00232EFF" w:rsidRPr="00232EFF" w:rsidRDefault="00232EFF" w:rsidP="006C63F9">
      <w:pPr>
        <w:suppressAutoHyphens w:val="0"/>
        <w:adjustRightInd w:val="0"/>
        <w:spacing w:before="0" w:after="120" w:line="240" w:lineRule="auto"/>
        <w:rPr>
          <w:rFonts w:cs="Arial"/>
          <w:iCs/>
        </w:rPr>
      </w:pPr>
      <w:r w:rsidRPr="00232EFF">
        <w:rPr>
          <w:rFonts w:cs="Arial"/>
          <w:iCs/>
        </w:rPr>
        <w:t>Support the UE determination of beam pairing between (victim) UE and gNB based on directional CLI measurements and reports.</w:t>
      </w:r>
    </w:p>
    <w:p w14:paraId="06E29B5F" w14:textId="77777777" w:rsidR="00232EFF" w:rsidRPr="00232EFF" w:rsidRDefault="00232EFF" w:rsidP="006C63F9">
      <w:pPr>
        <w:suppressAutoHyphens w:val="0"/>
        <w:adjustRightInd w:val="0"/>
        <w:spacing w:before="0" w:after="120" w:line="240" w:lineRule="auto"/>
        <w:rPr>
          <w:rFonts w:cs="Arial"/>
          <w:iCs/>
        </w:rPr>
      </w:pPr>
      <w:r w:rsidRPr="00232EFF">
        <w:rPr>
          <w:rFonts w:cs="Arial"/>
          <w:iCs/>
        </w:rPr>
        <w:t>Support methods to restrict UL beam directions for a configured UL transmission at an aggressive UE based on scheduled victim UEs, that is only for the occasions that a respective victim UE is scheduled for DL reception.</w:t>
      </w:r>
    </w:p>
    <w:p w14:paraId="3E6F4B47" w14:textId="77777777" w:rsidR="00232EFF" w:rsidRPr="00232EFF" w:rsidRDefault="00232EFF" w:rsidP="006C63F9">
      <w:pPr>
        <w:suppressAutoHyphens w:val="0"/>
        <w:adjustRightInd w:val="0"/>
        <w:spacing w:before="0" w:after="120" w:line="240" w:lineRule="auto"/>
        <w:rPr>
          <w:rFonts w:cs="Arial"/>
          <w:iCs/>
        </w:rPr>
      </w:pPr>
      <w:r w:rsidRPr="00232EFF">
        <w:rPr>
          <w:rFonts w:cs="Arial"/>
          <w:iCs/>
        </w:rPr>
        <w:t>Support CLI mitigation techniques based on configuring a second candidate UL beam direction at the aggressor UE to be used in case the UL transmission based on the first UL beam direction could cause CLI to other UEs.</w:t>
      </w:r>
    </w:p>
    <w:p w14:paraId="4EA7AC5F" w14:textId="77777777" w:rsidR="00232EFF" w:rsidRPr="00232EFF" w:rsidRDefault="00232EFF" w:rsidP="00232EFF">
      <w:pPr>
        <w:suppressAutoHyphens w:val="0"/>
        <w:adjustRightInd w:val="0"/>
        <w:spacing w:beforeLines="30" w:before="93"/>
        <w:rPr>
          <w:b/>
        </w:rPr>
      </w:pPr>
    </w:p>
    <w:p w14:paraId="118CA097" w14:textId="77777777" w:rsidR="00232EFF" w:rsidRPr="00232EFF" w:rsidRDefault="00232EFF" w:rsidP="00E45E7A">
      <w:pPr>
        <w:pStyle w:val="30"/>
        <w:numPr>
          <w:ilvl w:val="2"/>
          <w:numId w:val="86"/>
        </w:numPr>
        <w:snapToGrid w:val="0"/>
        <w:spacing w:before="120" w:after="120"/>
        <w:rPr>
          <w:rFonts w:eastAsia="宋体"/>
          <w:szCs w:val="28"/>
        </w:rPr>
      </w:pPr>
      <w:r w:rsidRPr="00232EFF">
        <w:rPr>
          <w:rFonts w:eastAsia="宋体"/>
          <w:szCs w:val="28"/>
        </w:rPr>
        <w:t xml:space="preserve">Measurement </w:t>
      </w:r>
      <w:r w:rsidRPr="00232EFF">
        <w:rPr>
          <w:rFonts w:eastAsia="宋体" w:hint="eastAsia"/>
          <w:szCs w:val="28"/>
        </w:rPr>
        <w:t>reporting</w:t>
      </w:r>
      <w:r w:rsidRPr="00232EFF">
        <w:rPr>
          <w:rFonts w:eastAsia="宋体"/>
          <w:szCs w:val="28"/>
        </w:rPr>
        <w:t xml:space="preserve"> </w:t>
      </w:r>
    </w:p>
    <w:p w14:paraId="5AF97FCB" w14:textId="77777777" w:rsidR="00232EFF" w:rsidRPr="00232EFF" w:rsidRDefault="00232EFF" w:rsidP="00E45E7A">
      <w:pPr>
        <w:pStyle w:val="4"/>
        <w:numPr>
          <w:ilvl w:val="3"/>
          <w:numId w:val="86"/>
        </w:numPr>
        <w:rPr>
          <w:rFonts w:eastAsia="宋体"/>
          <w:szCs w:val="28"/>
        </w:rPr>
      </w:pPr>
      <w:r w:rsidRPr="00232EFF">
        <w:rPr>
          <w:rFonts w:eastAsia="宋体"/>
          <w:szCs w:val="28"/>
        </w:rPr>
        <w:t>SBFD specific UE-to-UE CLI measurement issue</w:t>
      </w:r>
    </w:p>
    <w:p w14:paraId="30A87EC4" w14:textId="5CAC8621" w:rsidR="00232EFF" w:rsidRPr="00232EFF" w:rsidRDefault="00232EFF" w:rsidP="00634F95">
      <w:pPr>
        <w:numPr>
          <w:ilvl w:val="0"/>
          <w:numId w:val="36"/>
        </w:numPr>
        <w:suppressAutoHyphens w:val="0"/>
        <w:adjustRightInd w:val="0"/>
        <w:spacing w:beforeLines="30" w:before="93" w:after="120" w:line="240" w:lineRule="auto"/>
        <w:rPr>
          <w:rFonts w:cs="Times New Roman"/>
          <w:b/>
          <w:u w:val="single"/>
        </w:rPr>
      </w:pPr>
      <w:r w:rsidRPr="00232EFF">
        <w:rPr>
          <w:rFonts w:cs="Times New Roman"/>
          <w:b/>
          <w:u w:val="single"/>
        </w:rPr>
        <w:t xml:space="preserve">Issue 1: </w:t>
      </w:r>
      <w:r w:rsidR="00544AD0">
        <w:rPr>
          <w:rFonts w:cs="Times New Roman"/>
          <w:b/>
          <w:u w:val="single"/>
        </w:rPr>
        <w:t xml:space="preserve">Frequency resource allocation for </w:t>
      </w:r>
      <w:r w:rsidRPr="00232EFF">
        <w:rPr>
          <w:rFonts w:cs="Times New Roman"/>
          <w:b/>
          <w:u w:val="single"/>
        </w:rPr>
        <w:t>Method#3: UE measures RSSI within UL subband</w:t>
      </w:r>
    </w:p>
    <w:p w14:paraId="4B13EDE2" w14:textId="576EC280" w:rsidR="00232EFF" w:rsidRPr="00232EFF" w:rsidRDefault="00232EFF" w:rsidP="00232EFF">
      <w:pPr>
        <w:suppressAutoHyphens w:val="0"/>
        <w:adjustRightInd w:val="0"/>
        <w:spacing w:before="0" w:after="120" w:line="240" w:lineRule="auto"/>
        <w:rPr>
          <w:rFonts w:eastAsia="等线" w:cs="Times New Roman"/>
          <w:color w:val="000000" w:themeColor="text1"/>
          <w:lang w:val="en-GB"/>
        </w:rPr>
      </w:pPr>
      <w:r w:rsidRPr="00232EFF">
        <w:rPr>
          <w:rFonts w:eastAsia="等线" w:cs="Times New Roman"/>
          <w:color w:val="000000" w:themeColor="text1"/>
          <w:lang w:val="en-GB"/>
        </w:rPr>
        <w:t xml:space="preserve">For Measurement </w:t>
      </w:r>
      <w:r w:rsidR="00EA0637" w:rsidRPr="00232EFF">
        <w:rPr>
          <w:rFonts w:eastAsia="等线" w:cs="Times New Roman"/>
          <w:color w:val="000000" w:themeColor="text1"/>
          <w:lang w:val="en-GB"/>
        </w:rPr>
        <w:t>behaviour</w:t>
      </w:r>
      <w:r w:rsidRPr="00232EFF">
        <w:rPr>
          <w:rFonts w:eastAsia="等线" w:cs="Times New Roman"/>
          <w:color w:val="000000" w:themeColor="text1"/>
          <w:lang w:val="en-GB"/>
        </w:rPr>
        <w:t xml:space="preserve"> within the active DL BWP, the following agreement was made</w:t>
      </w:r>
      <w:r w:rsidR="00EA0637">
        <w:rPr>
          <w:rFonts w:eastAsia="等线" w:cs="Times New Roman"/>
          <w:color w:val="000000" w:themeColor="text1"/>
          <w:lang w:val="en-GB"/>
        </w:rPr>
        <w:t xml:space="preserve"> un</w:t>
      </w:r>
      <w:r w:rsidR="00EA0637">
        <w:rPr>
          <w:rFonts w:eastAsia="等线" w:cs="Times New Roman" w:hint="eastAsia"/>
          <w:color w:val="000000" w:themeColor="text1"/>
          <w:lang w:val="en-GB"/>
        </w:rPr>
        <w:t>til</w:t>
      </w:r>
      <w:r w:rsidR="00EA0637">
        <w:rPr>
          <w:rFonts w:eastAsia="等线" w:cs="Times New Roman"/>
          <w:color w:val="000000" w:themeColor="text1"/>
          <w:lang w:val="en-GB"/>
        </w:rPr>
        <w:t xml:space="preserve"> RAN1#119</w:t>
      </w:r>
    </w:p>
    <w:tbl>
      <w:tblPr>
        <w:tblStyle w:val="TableGrid4"/>
        <w:tblW w:w="9628" w:type="dxa"/>
        <w:tblLayout w:type="fixed"/>
        <w:tblLook w:val="04A0" w:firstRow="1" w:lastRow="0" w:firstColumn="1" w:lastColumn="0" w:noHBand="0" w:noVBand="1"/>
      </w:tblPr>
      <w:tblGrid>
        <w:gridCol w:w="9628"/>
      </w:tblGrid>
      <w:tr w:rsidR="00232EFF" w:rsidRPr="00232EFF" w14:paraId="0D223DC5" w14:textId="77777777" w:rsidTr="00AF7348">
        <w:tc>
          <w:tcPr>
            <w:tcW w:w="9628" w:type="dxa"/>
          </w:tcPr>
          <w:p w14:paraId="5699D848" w14:textId="77777777" w:rsidR="00232EFF" w:rsidRPr="00232EFF" w:rsidRDefault="00232EFF" w:rsidP="00632031">
            <w:pPr>
              <w:adjustRightInd w:val="0"/>
              <w:spacing w:before="0" w:line="240" w:lineRule="auto"/>
              <w:rPr>
                <w:kern w:val="0"/>
              </w:rPr>
            </w:pPr>
            <w:r w:rsidRPr="00232EFF">
              <w:rPr>
                <w:kern w:val="0"/>
                <w:highlight w:val="green"/>
              </w:rPr>
              <w:t>Agreement</w:t>
            </w:r>
          </w:p>
          <w:p w14:paraId="670B328C" w14:textId="77777777" w:rsidR="00232EFF" w:rsidRPr="00232EFF" w:rsidRDefault="00232EFF" w:rsidP="00632031">
            <w:pPr>
              <w:adjustRightInd w:val="0"/>
              <w:spacing w:before="0" w:line="240" w:lineRule="auto"/>
              <w:rPr>
                <w:rFonts w:eastAsia="宋体"/>
                <w:kern w:val="0"/>
              </w:rPr>
            </w:pPr>
            <w:r w:rsidRPr="00232EFF">
              <w:rPr>
                <w:rFonts w:eastAsia="宋体"/>
                <w:kern w:val="0"/>
              </w:rPr>
              <w:t>For L1 UE-to-UE CLI measurement and reporting, CLI measurements is performed within the active DL BWP and the following are supported</w:t>
            </w:r>
          </w:p>
          <w:p w14:paraId="339F1062" w14:textId="77777777" w:rsidR="00232EFF" w:rsidRPr="00232EFF" w:rsidRDefault="00232EFF" w:rsidP="00634F95">
            <w:pPr>
              <w:numPr>
                <w:ilvl w:val="0"/>
                <w:numId w:val="11"/>
              </w:numPr>
              <w:adjustRightInd w:val="0"/>
              <w:spacing w:before="0" w:line="240" w:lineRule="auto"/>
              <w:rPr>
                <w:rFonts w:eastAsia="宋体"/>
                <w:kern w:val="0"/>
              </w:rPr>
            </w:pPr>
            <w:r w:rsidRPr="00232EFF">
              <w:rPr>
                <w:rFonts w:eastAsia="宋体"/>
                <w:kern w:val="0"/>
              </w:rPr>
              <w:t>Method#1: UE measures RSSI within DL subband</w:t>
            </w:r>
          </w:p>
          <w:p w14:paraId="78444C2D" w14:textId="77777777" w:rsidR="00232EFF" w:rsidRPr="00232EFF" w:rsidRDefault="00232EFF" w:rsidP="00634F95">
            <w:pPr>
              <w:numPr>
                <w:ilvl w:val="0"/>
                <w:numId w:val="11"/>
              </w:numPr>
              <w:adjustRightInd w:val="0"/>
              <w:spacing w:before="0" w:line="240" w:lineRule="auto"/>
              <w:rPr>
                <w:rFonts w:eastAsia="宋体"/>
                <w:kern w:val="0"/>
              </w:rPr>
            </w:pPr>
            <w:r w:rsidRPr="00232EFF">
              <w:rPr>
                <w:rFonts w:eastAsia="宋体"/>
                <w:kern w:val="0"/>
              </w:rPr>
              <w:t>Method#2: UE measures RSRP of aggressor UE within UL subband</w:t>
            </w:r>
          </w:p>
          <w:p w14:paraId="6F2B4C9C" w14:textId="77777777" w:rsidR="00232EFF" w:rsidRPr="00232EFF" w:rsidRDefault="00232EFF" w:rsidP="00634F95">
            <w:pPr>
              <w:numPr>
                <w:ilvl w:val="0"/>
                <w:numId w:val="11"/>
              </w:numPr>
              <w:adjustRightInd w:val="0"/>
              <w:spacing w:before="0" w:line="240" w:lineRule="auto"/>
              <w:rPr>
                <w:rFonts w:eastAsia="宋体"/>
                <w:kern w:val="0"/>
              </w:rPr>
            </w:pPr>
            <w:r w:rsidRPr="00232EFF">
              <w:rPr>
                <w:rFonts w:eastAsia="宋体"/>
                <w:kern w:val="0"/>
              </w:rPr>
              <w:t>FFS: Method#3: UE measures RSSI within UL subband</w:t>
            </w:r>
          </w:p>
          <w:p w14:paraId="51C5AEDD" w14:textId="77777777" w:rsidR="00232EFF" w:rsidRPr="00232EFF" w:rsidRDefault="00232EFF" w:rsidP="00632031">
            <w:pPr>
              <w:adjustRightInd w:val="0"/>
              <w:spacing w:before="0" w:line="240" w:lineRule="auto"/>
              <w:rPr>
                <w:rFonts w:cs="Times"/>
                <w:lang w:eastAsia="x-none"/>
              </w:rPr>
            </w:pPr>
            <w:r w:rsidRPr="00232EFF">
              <w:rPr>
                <w:rFonts w:cs="Times"/>
                <w:highlight w:val="green"/>
                <w:lang w:eastAsia="x-none"/>
              </w:rPr>
              <w:t>Agreement</w:t>
            </w:r>
          </w:p>
          <w:p w14:paraId="27D22C7A" w14:textId="77777777" w:rsidR="00232EFF" w:rsidRPr="00232EFF" w:rsidRDefault="00232EFF" w:rsidP="00632031">
            <w:pPr>
              <w:adjustRightInd w:val="0"/>
              <w:spacing w:before="0" w:line="240" w:lineRule="auto"/>
              <w:rPr>
                <w:rFonts w:eastAsia="宋体" w:cs="Times"/>
              </w:rPr>
            </w:pPr>
            <w:r w:rsidRPr="00232EFF">
              <w:rPr>
                <w:rFonts w:eastAsia="宋体" w:cs="Times"/>
              </w:rPr>
              <w:t>For L1 UE-to-UE CLI measurement and reporting, Method#3 is supported</w:t>
            </w:r>
          </w:p>
          <w:p w14:paraId="45011624" w14:textId="77777777" w:rsidR="00232EFF" w:rsidRPr="00232EFF" w:rsidRDefault="00232EFF" w:rsidP="00634F95">
            <w:pPr>
              <w:widowControl/>
              <w:numPr>
                <w:ilvl w:val="0"/>
                <w:numId w:val="11"/>
              </w:numPr>
              <w:adjustRightInd w:val="0"/>
              <w:spacing w:before="0" w:line="240" w:lineRule="auto"/>
              <w:rPr>
                <w:rFonts w:eastAsia="宋体" w:cs="Times"/>
              </w:rPr>
            </w:pPr>
            <w:r w:rsidRPr="00232EFF">
              <w:rPr>
                <w:rFonts w:eastAsia="宋体" w:cs="Times"/>
              </w:rPr>
              <w:t>Method #3: UE measures RSSI within UL subband</w:t>
            </w:r>
          </w:p>
          <w:p w14:paraId="55BB4A67" w14:textId="77777777" w:rsidR="00232EFF" w:rsidRPr="00232EFF" w:rsidRDefault="00232EFF" w:rsidP="00634F95">
            <w:pPr>
              <w:widowControl/>
              <w:numPr>
                <w:ilvl w:val="0"/>
                <w:numId w:val="11"/>
              </w:numPr>
              <w:adjustRightInd w:val="0"/>
              <w:spacing w:before="0" w:line="240" w:lineRule="auto"/>
              <w:rPr>
                <w:rFonts w:eastAsia="等线" w:cs="Times"/>
                <w:iCs/>
              </w:rPr>
            </w:pPr>
            <w:r w:rsidRPr="00232EFF">
              <w:rPr>
                <w:rFonts w:eastAsia="宋体" w:cs="Times"/>
              </w:rPr>
              <w:t xml:space="preserve">A UE cannot be configured to perform measurement using Method #1 and Methods#3 in the same OFDM symbol. Measurement resource(s) corresponding to Methods #1 and #3 shall not be associated with the same </w:t>
            </w:r>
            <w:r w:rsidRPr="00232EFF">
              <w:rPr>
                <w:rFonts w:eastAsia="宋体" w:cs="Times"/>
                <w:i/>
                <w:iCs/>
              </w:rPr>
              <w:t>CSI-ReportConfig</w:t>
            </w:r>
            <w:r w:rsidRPr="00232EFF">
              <w:rPr>
                <w:rFonts w:eastAsia="宋体" w:cs="Times"/>
              </w:rPr>
              <w:t>.</w:t>
            </w:r>
          </w:p>
        </w:tc>
      </w:tr>
    </w:tbl>
    <w:p w14:paraId="55C668B0" w14:textId="77777777" w:rsidR="00232EFF" w:rsidRPr="00AB2C60" w:rsidRDefault="00232EFF" w:rsidP="00DA3439">
      <w:pPr>
        <w:suppressAutoHyphens w:val="0"/>
        <w:adjustRightInd w:val="0"/>
        <w:spacing w:before="120" w:after="120" w:line="240" w:lineRule="auto"/>
        <w:rPr>
          <w:rFonts w:eastAsia="Times New Roman" w:cs="Times New Roman"/>
          <w:bCs/>
          <w:iCs/>
        </w:rPr>
      </w:pPr>
      <w:r w:rsidRPr="00AB2C60">
        <w:rPr>
          <w:rFonts w:cs="Times New Roman"/>
          <w:b/>
          <w:i/>
        </w:rPr>
        <w:t xml:space="preserve">CEWiT, </w:t>
      </w:r>
      <w:r w:rsidRPr="00AB2C60">
        <w:rPr>
          <w:rFonts w:eastAsia="宋体" w:cs="Times New Roman"/>
          <w:b/>
          <w:bCs/>
          <w:i/>
        </w:rPr>
        <w:t xml:space="preserve">NTT DOCOMO, </w:t>
      </w:r>
      <w:r w:rsidRPr="00AB2C60">
        <w:rPr>
          <w:rFonts w:cs="Times New Roman"/>
          <w:b/>
          <w:bCs/>
          <w:i/>
          <w:iCs/>
        </w:rPr>
        <w:t>InterDigital</w:t>
      </w:r>
      <w:r w:rsidRPr="00AB2C60">
        <w:rPr>
          <w:rFonts w:cs="Times New Roman"/>
          <w:bCs/>
          <w:iCs/>
        </w:rPr>
        <w:t xml:space="preserve"> proposed to</w:t>
      </w:r>
      <w:r w:rsidRPr="00AB2C60">
        <w:rPr>
          <w:rFonts w:cs="Times New Roman"/>
          <w:b/>
          <w:bCs/>
          <w:i/>
          <w:iCs/>
        </w:rPr>
        <w:t xml:space="preserve"> </w:t>
      </w:r>
      <w:r w:rsidRPr="00AB2C60">
        <w:rPr>
          <w:rFonts w:eastAsia="Times New Roman" w:cs="Times New Roman"/>
          <w:bCs/>
          <w:iCs/>
        </w:rPr>
        <w:t xml:space="preserve">explicitly indicate the subband (UL or DL) for RSSI measurement. </w:t>
      </w:r>
      <w:r w:rsidRPr="00AB2C60">
        <w:rPr>
          <w:rFonts w:eastAsia="宋体" w:cs="Times New Roman"/>
          <w:b/>
          <w:bCs/>
          <w:i/>
        </w:rPr>
        <w:t xml:space="preserve">NTT DOCOMO and </w:t>
      </w:r>
      <w:r w:rsidRPr="00AB2C60">
        <w:rPr>
          <w:rFonts w:cs="Times New Roman"/>
          <w:b/>
          <w:bCs/>
          <w:i/>
          <w:iCs/>
        </w:rPr>
        <w:t xml:space="preserve">InterDigital </w:t>
      </w:r>
      <w:r w:rsidRPr="00AB2C60">
        <w:rPr>
          <w:rFonts w:cs="Times New Roman"/>
          <w:bCs/>
          <w:iCs/>
        </w:rPr>
        <w:t>also proposed to</w:t>
      </w:r>
      <w:r w:rsidRPr="00AB2C60">
        <w:rPr>
          <w:rFonts w:cs="Times New Roman"/>
          <w:b/>
          <w:bCs/>
          <w:i/>
          <w:iCs/>
        </w:rPr>
        <w:t xml:space="preserve"> </w:t>
      </w:r>
      <w:r w:rsidRPr="00AB2C60">
        <w:rPr>
          <w:rFonts w:eastAsia="宋体" w:cs="Times New Roman"/>
          <w:bCs/>
        </w:rPr>
        <w:t xml:space="preserve">implicitly determine </w:t>
      </w:r>
      <w:r w:rsidRPr="00AB2C60">
        <w:rPr>
          <w:rFonts w:eastAsia="Times New Roman" w:cs="Times New Roman"/>
          <w:bCs/>
          <w:iCs/>
        </w:rPr>
        <w:t>the subband (UL or DL) for RSSI measurement.</w:t>
      </w:r>
    </w:p>
    <w:p w14:paraId="37AB05F9" w14:textId="77777777" w:rsidR="00232EFF" w:rsidRPr="00AB2C60" w:rsidRDefault="00232EFF" w:rsidP="00232EFF">
      <w:pPr>
        <w:suppressAutoHyphens w:val="0"/>
        <w:adjustRightInd w:val="0"/>
        <w:spacing w:beforeLines="30" w:before="93"/>
        <w:rPr>
          <w:rFonts w:cs="Times New Roman"/>
          <w:bCs/>
          <w:iCs/>
        </w:rPr>
      </w:pPr>
    </w:p>
    <w:p w14:paraId="3710F9B9" w14:textId="77777777" w:rsidR="00232EFF" w:rsidRPr="00AB2C60" w:rsidRDefault="00232EFF" w:rsidP="00AF6E97">
      <w:pPr>
        <w:tabs>
          <w:tab w:val="left" w:pos="0"/>
        </w:tabs>
        <w:suppressAutoHyphens w:val="0"/>
        <w:adjustRightInd w:val="0"/>
        <w:spacing w:before="0" w:after="120" w:line="240" w:lineRule="auto"/>
        <w:rPr>
          <w:rFonts w:cs="Times New Roman"/>
        </w:rPr>
      </w:pPr>
      <w:r w:rsidRPr="00AB2C60">
        <w:rPr>
          <w:rFonts w:cs="Times New Roman"/>
        </w:rPr>
        <w:t>Companies detailed proposals are listed below.</w:t>
      </w:r>
    </w:p>
    <w:p w14:paraId="21490700" w14:textId="77777777" w:rsidR="00232EFF" w:rsidRPr="00AB2C60" w:rsidRDefault="00232EFF" w:rsidP="00AF6E97">
      <w:pPr>
        <w:suppressAutoHyphens w:val="0"/>
        <w:adjustRightInd w:val="0"/>
        <w:spacing w:before="0" w:after="120" w:line="240" w:lineRule="auto"/>
        <w:rPr>
          <w:rFonts w:cs="Times New Roman"/>
        </w:rPr>
      </w:pPr>
      <w:r w:rsidRPr="00AB2C60">
        <w:rPr>
          <w:rFonts w:cs="Times New Roman"/>
          <w:b/>
          <w:i/>
        </w:rPr>
        <w:t>CEWiT</w:t>
      </w:r>
      <w:r w:rsidRPr="00AB2C60">
        <w:rPr>
          <w:rFonts w:cs="Times New Roman"/>
        </w:rPr>
        <w:t xml:space="preserve">: </w:t>
      </w:r>
      <w:r w:rsidRPr="00AB2C60">
        <w:rPr>
          <w:rFonts w:eastAsia="Times New Roman" w:cs="Times New Roman"/>
          <w:bCs/>
          <w:iCs/>
        </w:rPr>
        <w:t>For a CSI report configured with CSI-ReportConfig, where the higher-layer parameter reportQuantity is set to ‘cli-RSSI’, the CSI-ReportConfig should explicitly indicate the subband (UL or DL) for RSSI measurement.</w:t>
      </w:r>
    </w:p>
    <w:p w14:paraId="099E47D8" w14:textId="77777777" w:rsidR="00232EFF" w:rsidRPr="00AB2C60" w:rsidRDefault="00232EFF" w:rsidP="00AF6E97">
      <w:pPr>
        <w:suppressAutoHyphens w:val="0"/>
        <w:adjustRightInd w:val="0"/>
        <w:spacing w:before="0" w:after="120" w:line="240" w:lineRule="auto"/>
        <w:rPr>
          <w:rFonts w:eastAsia="宋体" w:cs="Times New Roman"/>
          <w:bCs/>
        </w:rPr>
      </w:pPr>
      <w:r w:rsidRPr="00AB2C60">
        <w:rPr>
          <w:rFonts w:eastAsia="宋体" w:cs="Times New Roman"/>
          <w:b/>
          <w:bCs/>
          <w:i/>
        </w:rPr>
        <w:t xml:space="preserve">NTT DOCOMO: </w:t>
      </w:r>
      <w:r w:rsidRPr="00AB2C60">
        <w:rPr>
          <w:rFonts w:eastAsia="宋体" w:cs="Times New Roman"/>
          <w:bCs/>
        </w:rPr>
        <w:t>When</w:t>
      </w:r>
      <w:r w:rsidRPr="00AB2C60">
        <w:rPr>
          <w:rFonts w:eastAsia="宋体" w:cs="Times New Roman"/>
          <w:bCs/>
          <w:i/>
          <w:iCs/>
        </w:rPr>
        <w:t xml:space="preserve"> reportQuantity</w:t>
      </w:r>
      <w:r w:rsidRPr="00AB2C60">
        <w:rPr>
          <w:rFonts w:eastAsia="宋体" w:cs="Times New Roman"/>
          <w:bCs/>
        </w:rPr>
        <w:t xml:space="preserve"> is set as ‘cli-RSSI’, whether Method#1 or Method#3 to be used can be determined by explicit parameter configuration, or implicitly determined based on number of PRBs within DL usable PRBs for the configured CLI-RSSI measurement frequency resource.</w:t>
      </w:r>
    </w:p>
    <w:p w14:paraId="1836EFD4" w14:textId="77777777" w:rsidR="00232EFF" w:rsidRPr="00AB2C60" w:rsidRDefault="00232EFF" w:rsidP="00AF6E97">
      <w:pPr>
        <w:tabs>
          <w:tab w:val="left" w:pos="0"/>
        </w:tabs>
        <w:suppressAutoHyphens w:val="0"/>
        <w:adjustRightInd w:val="0"/>
        <w:spacing w:before="0" w:after="120" w:line="240" w:lineRule="auto"/>
        <w:rPr>
          <w:rFonts w:cs="Times New Roman"/>
          <w:i/>
          <w:iCs/>
        </w:rPr>
      </w:pPr>
      <w:r w:rsidRPr="00AB2C60">
        <w:rPr>
          <w:rFonts w:cs="Times New Roman"/>
          <w:b/>
          <w:bCs/>
          <w:i/>
          <w:iCs/>
        </w:rPr>
        <w:t>InterDigital:</w:t>
      </w:r>
      <w:r w:rsidRPr="00AB2C60">
        <w:rPr>
          <w:rFonts w:cs="Times New Roman"/>
          <w:i/>
          <w:iCs/>
        </w:rPr>
        <w:t xml:space="preserve"> </w:t>
      </w:r>
      <w:r w:rsidRPr="00AB2C60">
        <w:rPr>
          <w:rFonts w:cs="Times New Roman"/>
          <w:iCs/>
        </w:rPr>
        <w:t>Support one of the following alternatives for the configuration of the CLI-RSSI measurement resources:</w:t>
      </w:r>
    </w:p>
    <w:p w14:paraId="0E9B6100" w14:textId="77777777" w:rsidR="00232EFF" w:rsidRPr="00AB2C60" w:rsidRDefault="00232EFF" w:rsidP="00AF6E97">
      <w:pPr>
        <w:widowControl/>
        <w:numPr>
          <w:ilvl w:val="0"/>
          <w:numId w:val="4"/>
        </w:numPr>
        <w:tabs>
          <w:tab w:val="clear" w:pos="0"/>
          <w:tab w:val="left" w:pos="-720"/>
        </w:tabs>
        <w:suppressAutoHyphens w:val="0"/>
        <w:adjustRightInd w:val="0"/>
        <w:spacing w:before="0" w:after="120" w:line="240" w:lineRule="auto"/>
        <w:ind w:left="0" w:firstLine="400"/>
        <w:jc w:val="left"/>
        <w:rPr>
          <w:rFonts w:cs="Times New Roman"/>
        </w:rPr>
      </w:pPr>
      <w:r w:rsidRPr="00AB2C60">
        <w:rPr>
          <w:rFonts w:eastAsia="Times New Roman" w:cs="Times New Roman"/>
          <w:lang w:val="en-GB"/>
        </w:rPr>
        <w:t xml:space="preserve">Alt.1: UE assumes a Method #3 measurement configuration if the configured set of </w:t>
      </w:r>
      <w:r w:rsidRPr="00AB2C60">
        <w:rPr>
          <w:rFonts w:eastAsia="Times New Roman" w:cs="Times New Roman"/>
          <w:i/>
          <w:iCs/>
          <w:lang w:val="en-GB"/>
        </w:rPr>
        <w:t>CLI-RSSI-MeasurementResource</w:t>
      </w:r>
      <w:r w:rsidRPr="00AB2C60">
        <w:rPr>
          <w:rFonts w:eastAsia="Times New Roman" w:cs="Times New Roman"/>
          <w:lang w:val="en-GB"/>
        </w:rPr>
        <w:t xml:space="preserve"> within a </w:t>
      </w:r>
      <w:r w:rsidRPr="00AB2C60">
        <w:rPr>
          <w:rFonts w:eastAsia="Times New Roman" w:cs="Times New Roman"/>
          <w:i/>
          <w:iCs/>
          <w:lang w:val="en-GB"/>
        </w:rPr>
        <w:t>CLI-RSSI-MeasurementResourceSet</w:t>
      </w:r>
      <w:r w:rsidRPr="00AB2C60">
        <w:rPr>
          <w:rFonts w:eastAsia="Times New Roman" w:cs="Times New Roman"/>
          <w:lang w:val="en-GB"/>
        </w:rPr>
        <w:t xml:space="preserve"> indicate frequency resources exclusively within the configured UL subband; and Method #1 otherwise.</w:t>
      </w:r>
    </w:p>
    <w:p w14:paraId="79E4ED53" w14:textId="77777777" w:rsidR="00232EFF" w:rsidRPr="00AB2C60" w:rsidRDefault="00232EFF" w:rsidP="00AF6E97">
      <w:pPr>
        <w:widowControl/>
        <w:numPr>
          <w:ilvl w:val="0"/>
          <w:numId w:val="4"/>
        </w:numPr>
        <w:tabs>
          <w:tab w:val="clear" w:pos="0"/>
          <w:tab w:val="left" w:pos="-720"/>
        </w:tabs>
        <w:suppressAutoHyphens w:val="0"/>
        <w:adjustRightInd w:val="0"/>
        <w:spacing w:before="0" w:after="120" w:line="240" w:lineRule="auto"/>
        <w:ind w:left="0" w:firstLine="400"/>
        <w:jc w:val="left"/>
        <w:rPr>
          <w:rFonts w:cs="Times New Roman"/>
        </w:rPr>
      </w:pPr>
      <w:r w:rsidRPr="00AB2C60">
        <w:rPr>
          <w:rFonts w:eastAsia="Times New Roman" w:cs="Times New Roman"/>
          <w:lang w:val="en-GB"/>
        </w:rPr>
        <w:t xml:space="preserve">Alt.2: A new parameter indicating the Method type is added in </w:t>
      </w:r>
      <w:r w:rsidRPr="00AB2C60">
        <w:rPr>
          <w:rFonts w:eastAsia="Times New Roman" w:cs="Times New Roman"/>
          <w:i/>
          <w:iCs/>
          <w:lang w:val="en-GB"/>
        </w:rPr>
        <w:t>CLI-RSSI-MeasurementResource</w:t>
      </w:r>
      <w:r w:rsidRPr="00AB2C60">
        <w:rPr>
          <w:rFonts w:eastAsia="Times New Roman" w:cs="Times New Roman"/>
          <w:lang w:val="en-GB"/>
        </w:rPr>
        <w:t xml:space="preserve"> or </w:t>
      </w:r>
      <w:r w:rsidRPr="00AB2C60">
        <w:rPr>
          <w:rFonts w:eastAsia="Times New Roman" w:cs="Times New Roman"/>
          <w:i/>
          <w:iCs/>
          <w:lang w:val="en-GB"/>
        </w:rPr>
        <w:t>CLI-RSSI-MeasurementResourceSet</w:t>
      </w:r>
      <w:r w:rsidRPr="00AB2C60">
        <w:rPr>
          <w:rFonts w:eastAsia="Times New Roman" w:cs="Times New Roman"/>
          <w:lang w:val="en-GB"/>
        </w:rPr>
        <w:t xml:space="preserve"> and the UE excludes any frequency resources not included within the corresponding usable PRBs.</w:t>
      </w:r>
    </w:p>
    <w:p w14:paraId="5E718F6C" w14:textId="77777777" w:rsidR="00232EFF" w:rsidRPr="00AB2C60" w:rsidRDefault="00232EFF" w:rsidP="00AF6E97">
      <w:pPr>
        <w:widowControl/>
        <w:suppressAutoHyphens w:val="0"/>
        <w:overflowPunct w:val="0"/>
        <w:autoSpaceDE w:val="0"/>
        <w:autoSpaceDN w:val="0"/>
        <w:adjustRightInd w:val="0"/>
        <w:spacing w:before="0" w:after="120" w:line="240" w:lineRule="auto"/>
        <w:textAlignment w:val="baseline"/>
        <w:rPr>
          <w:rFonts w:eastAsia="宋体" w:cs="Times New Roman"/>
          <w:iCs/>
          <w:kern w:val="0"/>
        </w:rPr>
      </w:pPr>
      <w:r w:rsidRPr="00AB2C60">
        <w:rPr>
          <w:rFonts w:eastAsia="Times New Roman" w:cs="Times New Roman"/>
          <w:b/>
          <w:i/>
          <w:kern w:val="0"/>
          <w:lang w:eastAsia="en-US"/>
        </w:rPr>
        <w:t>Xiaomi</w:t>
      </w:r>
      <w:r w:rsidRPr="00AB2C60">
        <w:rPr>
          <w:rFonts w:eastAsia="Times New Roman" w:cs="Times New Roman"/>
          <w:kern w:val="0"/>
          <w:lang w:eastAsia="en-US"/>
        </w:rPr>
        <w:t xml:space="preserve">: </w:t>
      </w:r>
      <w:r w:rsidRPr="00AB2C60">
        <w:rPr>
          <w:rFonts w:eastAsia="宋体" w:cs="Times New Roman"/>
          <w:iCs/>
          <w:kern w:val="0"/>
        </w:rPr>
        <w:t>For frequency resource allocation of a CLI-RSSI measurement resource, support measurement resource type#3 in addition to agreed measurement resource type#1 and type#2.</w:t>
      </w:r>
    </w:p>
    <w:p w14:paraId="45980F41" w14:textId="77777777" w:rsidR="00232EFF" w:rsidRPr="00AB2C60" w:rsidRDefault="00232EFF" w:rsidP="00634F95">
      <w:pPr>
        <w:numPr>
          <w:ilvl w:val="0"/>
          <w:numId w:val="11"/>
        </w:numPr>
        <w:suppressAutoHyphens w:val="0"/>
        <w:adjustRightInd w:val="0"/>
        <w:spacing w:before="0" w:after="120" w:line="240" w:lineRule="auto"/>
        <w:rPr>
          <w:rFonts w:eastAsia="Malgun Gothic" w:cs="Times New Roman"/>
          <w:iCs/>
          <w:lang w:eastAsia="ko-KR"/>
        </w:rPr>
      </w:pPr>
      <w:r w:rsidRPr="00AB2C60">
        <w:rPr>
          <w:rFonts w:eastAsia="Malgun Gothic" w:cs="Times New Roman"/>
          <w:iCs/>
          <w:lang w:eastAsia="ko-KR"/>
        </w:rPr>
        <w:t>Measurement resource type#3: One CLI-RSSI measurement resource is configured within a UL subband</w:t>
      </w:r>
    </w:p>
    <w:p w14:paraId="758E1577" w14:textId="77777777" w:rsidR="00232EFF" w:rsidRPr="00AB2C60" w:rsidRDefault="00232EFF" w:rsidP="00AF6E97">
      <w:pPr>
        <w:widowControl/>
        <w:suppressAutoHyphens w:val="0"/>
        <w:adjustRightInd w:val="0"/>
        <w:spacing w:before="0" w:after="120" w:line="240" w:lineRule="auto"/>
        <w:jc w:val="left"/>
        <w:rPr>
          <w:rFonts w:eastAsia="宋体" w:cs="Times New Roman"/>
          <w:iCs/>
          <w:kern w:val="0"/>
          <w:lang w:val="en-GB"/>
        </w:rPr>
      </w:pPr>
      <w:r w:rsidRPr="00AB2C60">
        <w:rPr>
          <w:rFonts w:eastAsia="宋体" w:cs="Times New Roman"/>
          <w:iCs/>
          <w:kern w:val="0"/>
          <w:lang w:val="en-GB"/>
        </w:rPr>
        <w:t>For frequency resource allocation of a CLI-RSSI measurement resource,</w:t>
      </w:r>
    </w:p>
    <w:p w14:paraId="66DA62CD" w14:textId="77777777" w:rsidR="00232EFF" w:rsidRPr="00AB2C60" w:rsidRDefault="00232EFF" w:rsidP="00634F95">
      <w:pPr>
        <w:widowControl/>
        <w:numPr>
          <w:ilvl w:val="0"/>
          <w:numId w:val="11"/>
        </w:numPr>
        <w:suppressAutoHyphens w:val="0"/>
        <w:adjustRightInd w:val="0"/>
        <w:spacing w:before="0" w:after="120" w:line="240" w:lineRule="auto"/>
        <w:rPr>
          <w:rFonts w:cs="Times New Roman"/>
          <w:bCs/>
          <w:iCs/>
        </w:rPr>
      </w:pPr>
      <w:r w:rsidRPr="00AB2C60">
        <w:rPr>
          <w:rFonts w:cs="Times New Roman"/>
          <w:bCs/>
          <w:iCs/>
        </w:rPr>
        <w:t>the frequency resources of CLI-RSSI measurement resource type#2 are derived by excluding the frequency resources outside DL usable PRBs.</w:t>
      </w:r>
    </w:p>
    <w:p w14:paraId="630D33F4" w14:textId="77777777" w:rsidR="00232EFF" w:rsidRPr="00AB2C60" w:rsidRDefault="00232EFF" w:rsidP="00634F95">
      <w:pPr>
        <w:widowControl/>
        <w:numPr>
          <w:ilvl w:val="0"/>
          <w:numId w:val="11"/>
        </w:numPr>
        <w:suppressAutoHyphens w:val="0"/>
        <w:adjustRightInd w:val="0"/>
        <w:spacing w:before="0" w:after="120" w:line="240" w:lineRule="auto"/>
        <w:rPr>
          <w:rFonts w:cs="Times New Roman"/>
          <w:bCs/>
          <w:iCs/>
        </w:rPr>
      </w:pPr>
      <w:r w:rsidRPr="00AB2C60">
        <w:rPr>
          <w:rFonts w:cs="Times New Roman"/>
          <w:bCs/>
          <w:iCs/>
        </w:rPr>
        <w:t>the frequency resources of CLI-RSSI measurement resource type#1 and #3 are the configured PRBs.</w:t>
      </w:r>
    </w:p>
    <w:p w14:paraId="0C8EFD8C" w14:textId="77777777" w:rsidR="00232EFF" w:rsidRPr="00232EFF" w:rsidRDefault="00232EFF" w:rsidP="00232EFF">
      <w:pPr>
        <w:suppressAutoHyphens w:val="0"/>
        <w:adjustRightInd w:val="0"/>
        <w:spacing w:beforeLines="30" w:before="93"/>
      </w:pPr>
    </w:p>
    <w:p w14:paraId="452B32D9" w14:textId="635B3D4D" w:rsidR="00A50200" w:rsidRPr="00A50200" w:rsidRDefault="00232EFF" w:rsidP="00634F95">
      <w:pPr>
        <w:numPr>
          <w:ilvl w:val="0"/>
          <w:numId w:val="36"/>
        </w:numPr>
        <w:suppressAutoHyphens w:val="0"/>
        <w:adjustRightInd w:val="0"/>
        <w:spacing w:beforeLines="30" w:before="93" w:after="120" w:line="240" w:lineRule="auto"/>
        <w:rPr>
          <w:rFonts w:cs="Times New Roman"/>
          <w:b/>
          <w:u w:val="single"/>
        </w:rPr>
      </w:pPr>
      <w:r w:rsidRPr="00A50200">
        <w:rPr>
          <w:rFonts w:cs="Times New Roman"/>
          <w:b/>
          <w:u w:val="single"/>
        </w:rPr>
        <w:t xml:space="preserve">Issue 2: </w:t>
      </w:r>
      <w:r w:rsidR="00A50200" w:rsidRPr="00A50200">
        <w:rPr>
          <w:rFonts w:cs="Times New Roman"/>
          <w:b/>
          <w:u w:val="single"/>
        </w:rPr>
        <w:t xml:space="preserve">Timing for </w:t>
      </w:r>
      <w:r w:rsidR="00A50200" w:rsidRPr="00A50200">
        <w:rPr>
          <w:rFonts w:cs="Times New Roman" w:hint="eastAsia"/>
          <w:b/>
          <w:u w:val="single"/>
        </w:rPr>
        <w:t>Method#3</w:t>
      </w:r>
      <w:r w:rsidR="00544AD0">
        <w:rPr>
          <w:rFonts w:cs="Times New Roman"/>
          <w:b/>
          <w:u w:val="single"/>
        </w:rPr>
        <w:t>:</w:t>
      </w:r>
      <w:r w:rsidR="00544AD0" w:rsidRPr="00232EFF">
        <w:rPr>
          <w:rFonts w:cs="Times New Roman"/>
          <w:b/>
          <w:u w:val="single"/>
        </w:rPr>
        <w:t xml:space="preserve"> UE measures RSSI within UL subband</w:t>
      </w:r>
    </w:p>
    <w:p w14:paraId="254A9A22" w14:textId="77777777" w:rsidR="00A50200" w:rsidRPr="00232EFF" w:rsidRDefault="00A50200" w:rsidP="00A50200">
      <w:pPr>
        <w:suppressAutoHyphens w:val="0"/>
        <w:adjustRightInd w:val="0"/>
        <w:spacing w:beforeLines="30" w:before="93"/>
        <w:rPr>
          <w:i/>
          <w:szCs w:val="24"/>
        </w:rPr>
      </w:pPr>
      <w:r w:rsidRPr="00232EFF">
        <w:rPr>
          <w:rFonts w:cs="Times New Roman"/>
        </w:rPr>
        <w:t xml:space="preserve">For L1 UE-to-UE CLI measurement based on </w:t>
      </w:r>
      <w:r w:rsidRPr="00232EFF">
        <w:rPr>
          <w:rFonts w:cs="Times New Roman" w:hint="eastAsia"/>
        </w:rPr>
        <w:t>Method#3</w:t>
      </w:r>
      <w:r w:rsidRPr="00232EFF">
        <w:rPr>
          <w:rFonts w:cs="Times New Roman"/>
        </w:rPr>
        <w:t xml:space="preserve">, </w:t>
      </w:r>
      <w:r w:rsidRPr="00232EFF">
        <w:rPr>
          <w:rFonts w:cs="Times New Roman"/>
          <w:b/>
          <w:i/>
        </w:rPr>
        <w:t>Qualcomm and Vivo</w:t>
      </w:r>
      <w:r w:rsidRPr="00232EFF">
        <w:rPr>
          <w:rFonts w:cs="Times New Roman"/>
        </w:rPr>
        <w:t xml:space="preserve"> proposed </w:t>
      </w:r>
      <w:r w:rsidRPr="00232EFF">
        <w:t xml:space="preserve">the reference timing is same as DL reference timing. </w:t>
      </w:r>
      <w:r w:rsidRPr="00232EFF">
        <w:rPr>
          <w:b/>
          <w:i/>
        </w:rPr>
        <w:t>CMCC</w:t>
      </w:r>
      <w:r w:rsidRPr="00232EFF">
        <w:t xml:space="preserve"> proposed to consider reuse the timing for Rel-16 L3 based CLI-RSSI measurement or DL reference timing.</w:t>
      </w:r>
    </w:p>
    <w:p w14:paraId="3A07C206" w14:textId="77777777" w:rsidR="00A50200" w:rsidRPr="00232EFF" w:rsidRDefault="00A50200" w:rsidP="00A50200">
      <w:pPr>
        <w:suppressAutoHyphens w:val="0"/>
        <w:adjustRightInd w:val="0"/>
        <w:spacing w:beforeLines="30" w:before="93"/>
      </w:pPr>
      <w:r w:rsidRPr="00232EFF">
        <w:rPr>
          <w:b/>
          <w:i/>
        </w:rPr>
        <w:t>CMCC</w:t>
      </w:r>
      <w:r w:rsidRPr="00232EFF">
        <w:t>:</w:t>
      </w:r>
      <w:r w:rsidRPr="00232EFF">
        <w:rPr>
          <w:rFonts w:hint="eastAsia"/>
        </w:rPr>
        <w:t xml:space="preserve"> For </w:t>
      </w:r>
      <w:r w:rsidRPr="00232EFF">
        <w:t>L1 UE-to-UE CLI measurement and reporting</w:t>
      </w:r>
      <w:r w:rsidRPr="00232EFF">
        <w:rPr>
          <w:rFonts w:hint="eastAsia"/>
        </w:rPr>
        <w:t xml:space="preserve">, the reference timing </w:t>
      </w:r>
      <w:r w:rsidRPr="00232EFF">
        <w:t>for L1 CLI-RSSI</w:t>
      </w:r>
      <w:r w:rsidRPr="00232EFF">
        <w:rPr>
          <w:rFonts w:hint="eastAsia"/>
        </w:rPr>
        <w:t xml:space="preserve"> measurement in Method#3</w:t>
      </w:r>
      <w:r w:rsidRPr="00232EFF">
        <w:t xml:space="preserve"> should be discussed and following options can be considered</w:t>
      </w:r>
      <w:r w:rsidRPr="00232EFF">
        <w:rPr>
          <w:rFonts w:hint="eastAsia"/>
        </w:rPr>
        <w:t>:</w:t>
      </w:r>
    </w:p>
    <w:p w14:paraId="56AB3872" w14:textId="77777777" w:rsidR="00A50200" w:rsidRPr="00232EFF" w:rsidRDefault="00A50200" w:rsidP="00634F95">
      <w:pPr>
        <w:widowControl/>
        <w:numPr>
          <w:ilvl w:val="0"/>
          <w:numId w:val="11"/>
        </w:numPr>
        <w:suppressAutoHyphens w:val="0"/>
        <w:adjustRightInd w:val="0"/>
        <w:snapToGrid/>
        <w:spacing w:beforeLines="30" w:before="93" w:line="240" w:lineRule="auto"/>
      </w:pPr>
      <w:r w:rsidRPr="00232EFF">
        <w:rPr>
          <w:rFonts w:hint="eastAsia"/>
        </w:rPr>
        <w:t xml:space="preserve">Alt. </w:t>
      </w:r>
      <w:r w:rsidRPr="00232EFF">
        <w:t>1: Reuse the timing for Rel-16 L3 based CLI-RSSI measurement, i.e., a constant offset relative to the downlink reference timing in the serving cell shall be applied. The constant offset value is derived by UE implementation and shall be at least Tc*N</w:t>
      </w:r>
      <w:r w:rsidRPr="00232EFF">
        <w:rPr>
          <w:vertAlign w:val="subscript"/>
        </w:rPr>
        <w:t>TA_offset</w:t>
      </w:r>
      <w:r w:rsidRPr="00232EFF">
        <w:t>.</w:t>
      </w:r>
    </w:p>
    <w:p w14:paraId="01A14635" w14:textId="77777777" w:rsidR="00A50200" w:rsidRPr="00232EFF" w:rsidRDefault="00A50200" w:rsidP="00634F95">
      <w:pPr>
        <w:widowControl/>
        <w:numPr>
          <w:ilvl w:val="0"/>
          <w:numId w:val="11"/>
        </w:numPr>
        <w:suppressAutoHyphens w:val="0"/>
        <w:adjustRightInd w:val="0"/>
        <w:snapToGrid/>
        <w:spacing w:beforeLines="30" w:before="93" w:afterLines="50" w:after="156" w:line="240" w:lineRule="auto"/>
        <w:ind w:left="714" w:hanging="357"/>
      </w:pPr>
      <w:r w:rsidRPr="00232EFF">
        <w:t>Alt</w:t>
      </w:r>
      <w:r w:rsidRPr="00232EFF">
        <w:rPr>
          <w:rFonts w:hint="eastAsia"/>
        </w:rPr>
        <w:t xml:space="preserve">. </w:t>
      </w:r>
      <w:r w:rsidRPr="00232EFF">
        <w:t xml:space="preserve">2: Use the </w:t>
      </w:r>
      <w:r w:rsidRPr="00232EFF">
        <w:rPr>
          <w:rFonts w:hint="eastAsia"/>
        </w:rPr>
        <w:t>D</w:t>
      </w:r>
      <w:r w:rsidRPr="00232EFF">
        <w:t>L timing.</w:t>
      </w:r>
    </w:p>
    <w:tbl>
      <w:tblPr>
        <w:tblStyle w:val="TableGrid4"/>
        <w:tblW w:w="0" w:type="auto"/>
        <w:tblLook w:val="04A0" w:firstRow="1" w:lastRow="0" w:firstColumn="1" w:lastColumn="0" w:noHBand="0" w:noVBand="1"/>
      </w:tblPr>
      <w:tblGrid>
        <w:gridCol w:w="9628"/>
      </w:tblGrid>
      <w:tr w:rsidR="00A50200" w:rsidRPr="00232EFF" w14:paraId="68CD7DD1" w14:textId="77777777" w:rsidTr="003008A1">
        <w:tc>
          <w:tcPr>
            <w:tcW w:w="9629" w:type="dxa"/>
          </w:tcPr>
          <w:p w14:paraId="230F1C19" w14:textId="77777777" w:rsidR="00A50200" w:rsidRPr="00232EFF" w:rsidRDefault="00A50200" w:rsidP="003008A1">
            <w:pPr>
              <w:adjustRightInd w:val="0"/>
              <w:spacing w:beforeLines="30" w:before="93"/>
            </w:pPr>
            <w:r w:rsidRPr="00232EFF">
              <w:rPr>
                <w:rFonts w:hint="eastAsia"/>
                <w:highlight w:val="green"/>
              </w:rPr>
              <w:t>Agreement</w:t>
            </w:r>
            <w:r w:rsidRPr="00232EFF">
              <w:rPr>
                <w:rFonts w:hint="eastAsia"/>
              </w:rPr>
              <w:t>@119</w:t>
            </w:r>
          </w:p>
          <w:p w14:paraId="15B5B172" w14:textId="77777777" w:rsidR="00A50200" w:rsidRPr="00232EFF" w:rsidRDefault="00A50200" w:rsidP="003008A1">
            <w:pPr>
              <w:adjustRightInd w:val="0"/>
              <w:spacing w:beforeLines="30" w:before="93"/>
            </w:pPr>
            <w:r w:rsidRPr="00232EFF">
              <w:t>For L1 UE-to-UE CLI measurement and reporting, Method#3 is supported</w:t>
            </w:r>
          </w:p>
          <w:p w14:paraId="76651088" w14:textId="77777777" w:rsidR="00A50200" w:rsidRPr="00232EFF" w:rsidRDefault="00A50200" w:rsidP="00634F95">
            <w:pPr>
              <w:numPr>
                <w:ilvl w:val="0"/>
                <w:numId w:val="15"/>
              </w:numPr>
              <w:overflowPunct w:val="0"/>
              <w:autoSpaceDE w:val="0"/>
              <w:autoSpaceDN w:val="0"/>
              <w:adjustRightInd w:val="0"/>
              <w:spacing w:beforeLines="30" w:before="93" w:line="240" w:lineRule="auto"/>
              <w:textAlignment w:val="baseline"/>
            </w:pPr>
            <w:r w:rsidRPr="00232EFF">
              <w:t>Method #3: UE measures RSSI within UL subband</w:t>
            </w:r>
          </w:p>
          <w:p w14:paraId="1E3816C0" w14:textId="77777777" w:rsidR="00A50200" w:rsidRPr="00232EFF" w:rsidRDefault="00A50200" w:rsidP="00634F95">
            <w:pPr>
              <w:numPr>
                <w:ilvl w:val="0"/>
                <w:numId w:val="15"/>
              </w:numPr>
              <w:overflowPunct w:val="0"/>
              <w:autoSpaceDE w:val="0"/>
              <w:autoSpaceDN w:val="0"/>
              <w:adjustRightInd w:val="0"/>
              <w:spacing w:beforeLines="30" w:before="93" w:line="240" w:lineRule="auto"/>
              <w:textAlignment w:val="baseline"/>
              <w:rPr>
                <w:rFonts w:eastAsia="等线"/>
                <w:iCs/>
              </w:rPr>
            </w:pPr>
            <w:r w:rsidRPr="00232EFF">
              <w:t xml:space="preserve">A UE cannot be configured to perform measurement using Method #1 and Methods#3 </w:t>
            </w:r>
            <w:r w:rsidRPr="00232EFF">
              <w:rPr>
                <w:color w:val="FF0000"/>
              </w:rPr>
              <w:t xml:space="preserve">in the same OFDM symbol. Measurement resource(s) corresponding to Methods #1 and #3 shall not be associated with the same </w:t>
            </w:r>
            <w:r w:rsidRPr="00232EFF">
              <w:rPr>
                <w:i/>
                <w:iCs/>
                <w:color w:val="FF0000"/>
              </w:rPr>
              <w:t>CSI-ReportConfig</w:t>
            </w:r>
            <w:r w:rsidRPr="00232EFF">
              <w:rPr>
                <w:color w:val="FF0000"/>
              </w:rPr>
              <w:t>.</w:t>
            </w:r>
          </w:p>
        </w:tc>
      </w:tr>
    </w:tbl>
    <w:p w14:paraId="2E60B25D" w14:textId="77777777" w:rsidR="00A50200" w:rsidRPr="00232EFF" w:rsidRDefault="00A50200" w:rsidP="00A50200">
      <w:pPr>
        <w:suppressAutoHyphens w:val="0"/>
        <w:adjustRightInd w:val="0"/>
        <w:spacing w:beforeLines="30" w:before="93"/>
        <w:rPr>
          <w:rFonts w:eastAsia="Batang"/>
          <w:b/>
          <w:i/>
          <w:szCs w:val="24"/>
        </w:rPr>
      </w:pPr>
    </w:p>
    <w:p w14:paraId="4EA761CA" w14:textId="77777777" w:rsidR="00A50200" w:rsidRPr="00232EFF" w:rsidRDefault="00A50200" w:rsidP="00A50200">
      <w:pPr>
        <w:suppressAutoHyphens w:val="0"/>
        <w:adjustRightInd w:val="0"/>
        <w:spacing w:beforeLines="30" w:before="93"/>
        <w:rPr>
          <w:rFonts w:eastAsia="Batang"/>
          <w:szCs w:val="24"/>
        </w:rPr>
      </w:pPr>
      <w:r w:rsidRPr="00232EFF">
        <w:rPr>
          <w:rFonts w:eastAsia="Batang"/>
          <w:b/>
          <w:i/>
          <w:szCs w:val="24"/>
        </w:rPr>
        <w:t>Qualcomm</w:t>
      </w:r>
      <w:r w:rsidRPr="00232EFF">
        <w:rPr>
          <w:rFonts w:eastAsia="Batang"/>
          <w:b/>
          <w:szCs w:val="24"/>
        </w:rPr>
        <w:t xml:space="preserve">: </w:t>
      </w:r>
      <w:r w:rsidRPr="00232EFF">
        <w:rPr>
          <w:rFonts w:eastAsia="Batang"/>
          <w:szCs w:val="24"/>
        </w:rPr>
        <w:t>For L1 CLI-RSSI measurement, DL timing is used for Method #3 (UE measures RSSI within UL subband).</w:t>
      </w:r>
    </w:p>
    <w:p w14:paraId="065F7195" w14:textId="77777777" w:rsidR="00A50200" w:rsidRPr="00232EFF" w:rsidRDefault="00A50200" w:rsidP="00A50200">
      <w:pPr>
        <w:suppressAutoHyphens w:val="0"/>
        <w:adjustRightInd w:val="0"/>
        <w:spacing w:beforeLines="30" w:before="93"/>
      </w:pPr>
      <w:r w:rsidRPr="00232EFF">
        <w:rPr>
          <w:b/>
          <w:i/>
        </w:rPr>
        <w:t>Vivo</w:t>
      </w:r>
      <w:r w:rsidRPr="00232EFF">
        <w:rPr>
          <w:b/>
        </w:rPr>
        <w:t xml:space="preserve">: </w:t>
      </w:r>
      <w:r w:rsidRPr="00232EFF">
        <w:t>For L1 based UE-to-UE CLI-RSSI measurement within UL subband, the reference timing for CLI measurement is same as DL reference timing.</w:t>
      </w:r>
    </w:p>
    <w:p w14:paraId="1AC86603" w14:textId="77777777" w:rsidR="00232EFF" w:rsidRPr="00232EFF" w:rsidRDefault="00232EFF" w:rsidP="00232EFF">
      <w:pPr>
        <w:suppressAutoHyphens w:val="0"/>
        <w:adjustRightInd w:val="0"/>
        <w:spacing w:beforeLines="30" w:before="93"/>
      </w:pPr>
    </w:p>
    <w:p w14:paraId="14FE49D9" w14:textId="77777777" w:rsidR="00232EFF" w:rsidRPr="00232EFF" w:rsidRDefault="00232EFF" w:rsidP="00634F95">
      <w:pPr>
        <w:numPr>
          <w:ilvl w:val="0"/>
          <w:numId w:val="36"/>
        </w:numPr>
        <w:suppressAutoHyphens w:val="0"/>
        <w:adjustRightInd w:val="0"/>
        <w:spacing w:beforeLines="30" w:before="93" w:after="120" w:line="240" w:lineRule="auto"/>
        <w:rPr>
          <w:b/>
          <w:u w:val="single"/>
        </w:rPr>
      </w:pPr>
      <w:r w:rsidRPr="00232EFF">
        <w:rPr>
          <w:rFonts w:cs="Times New Roman"/>
          <w:b/>
          <w:u w:val="single"/>
        </w:rPr>
        <w:t>Issue 3: Others</w:t>
      </w:r>
    </w:p>
    <w:p w14:paraId="7A63CB9E" w14:textId="77777777" w:rsidR="00232EFF" w:rsidRPr="00232EFF" w:rsidRDefault="00232EFF" w:rsidP="00232EFF">
      <w:pPr>
        <w:suppressAutoHyphens w:val="0"/>
        <w:adjustRightInd w:val="0"/>
        <w:spacing w:beforeLines="30" w:before="93" w:after="120"/>
        <w:rPr>
          <w:bCs/>
        </w:rPr>
      </w:pPr>
      <w:r w:rsidRPr="00232EFF">
        <w:rPr>
          <w:rFonts w:eastAsia="Batang"/>
          <w:b/>
          <w:i/>
          <w:szCs w:val="24"/>
        </w:rPr>
        <w:t>Qualcomm</w:t>
      </w:r>
      <w:r w:rsidRPr="00232EFF">
        <w:rPr>
          <w:rFonts w:eastAsia="Batang"/>
          <w:szCs w:val="24"/>
        </w:rPr>
        <w:t xml:space="preserve"> proposed to</w:t>
      </w:r>
      <w:r w:rsidRPr="00232EFF">
        <w:rPr>
          <w:rFonts w:eastAsia="Batang"/>
          <w:b/>
          <w:szCs w:val="24"/>
        </w:rPr>
        <w:t xml:space="preserve"> </w:t>
      </w:r>
      <w:r w:rsidRPr="00232EFF">
        <w:rPr>
          <w:rFonts w:eastAsia="Batang"/>
          <w:szCs w:val="24"/>
        </w:rPr>
        <w:t xml:space="preserve">support </w:t>
      </w:r>
      <w:r w:rsidRPr="00232EFF">
        <w:rPr>
          <w:bCs/>
        </w:rPr>
        <w:t xml:space="preserve">CLI SRS-RSRP or CLI-RSSI measurement can only apply to </w:t>
      </w:r>
      <w:r w:rsidRPr="00232EFF">
        <w:rPr>
          <w:bCs/>
          <w:lang w:val="en-GB"/>
        </w:rPr>
        <w:t xml:space="preserve">Configuration 1 that </w:t>
      </w:r>
      <w:r w:rsidRPr="00232EFF">
        <w:rPr>
          <w:bCs/>
        </w:rPr>
        <w:t xml:space="preserve">the measurements are restricted to SBFD symbols only for SBFD operation or non-SBFD symbols only for dynamic/flexible TDD operation. </w:t>
      </w:r>
    </w:p>
    <w:p w14:paraId="618758AB" w14:textId="77777777" w:rsidR="00232EFF" w:rsidRPr="00232EFF" w:rsidRDefault="00232EFF" w:rsidP="00634F95">
      <w:pPr>
        <w:widowControl/>
        <w:numPr>
          <w:ilvl w:val="0"/>
          <w:numId w:val="23"/>
        </w:numPr>
        <w:suppressAutoHyphens w:val="0"/>
        <w:adjustRightInd w:val="0"/>
        <w:snapToGrid/>
        <w:spacing w:beforeLines="30" w:before="93" w:after="120" w:line="240" w:lineRule="auto"/>
        <w:rPr>
          <w:rFonts w:eastAsia="宋体"/>
          <w:bCs/>
          <w:sz w:val="28"/>
        </w:rPr>
      </w:pPr>
      <w:r w:rsidRPr="00232EFF">
        <w:rPr>
          <w:rFonts w:eastAsia="宋体"/>
          <w:bCs/>
        </w:rPr>
        <w:t>FFS: An indication of valid symbol type for the measurement</w:t>
      </w:r>
    </w:p>
    <w:p w14:paraId="20618418" w14:textId="77777777" w:rsidR="00232EFF" w:rsidRPr="00232EFF" w:rsidRDefault="00232EFF" w:rsidP="00232EFF">
      <w:pPr>
        <w:suppressAutoHyphens w:val="0"/>
        <w:adjustRightInd w:val="0"/>
        <w:spacing w:beforeLines="30" w:before="93"/>
      </w:pPr>
    </w:p>
    <w:p w14:paraId="58155CBE" w14:textId="77777777" w:rsidR="00232EFF" w:rsidRPr="00232EFF" w:rsidRDefault="00232EFF" w:rsidP="00E45E7A">
      <w:pPr>
        <w:pStyle w:val="4"/>
        <w:numPr>
          <w:ilvl w:val="3"/>
          <w:numId w:val="86"/>
        </w:numPr>
        <w:rPr>
          <w:rFonts w:eastAsia="宋体"/>
          <w:szCs w:val="28"/>
        </w:rPr>
      </w:pPr>
      <w:r w:rsidRPr="00232EFF">
        <w:rPr>
          <w:rFonts w:eastAsia="宋体"/>
          <w:szCs w:val="28"/>
        </w:rPr>
        <w:t>Reporting in time domain</w:t>
      </w:r>
    </w:p>
    <w:p w14:paraId="4693BE90" w14:textId="77777777" w:rsidR="00232EFF" w:rsidRPr="00232EFF" w:rsidRDefault="00232EFF" w:rsidP="00634F95">
      <w:pPr>
        <w:numPr>
          <w:ilvl w:val="0"/>
          <w:numId w:val="36"/>
        </w:numPr>
        <w:suppressAutoHyphens w:val="0"/>
        <w:adjustRightInd w:val="0"/>
        <w:spacing w:beforeLines="30" w:before="93" w:after="120" w:line="240" w:lineRule="auto"/>
        <w:rPr>
          <w:rFonts w:cs="Times New Roman"/>
          <w:b/>
          <w:u w:val="single"/>
        </w:rPr>
      </w:pPr>
      <w:r w:rsidRPr="00232EFF">
        <w:rPr>
          <w:rFonts w:cs="Times New Roman"/>
          <w:b/>
          <w:u w:val="single"/>
        </w:rPr>
        <w:t xml:space="preserve">Issue 1: </w:t>
      </w:r>
      <w:r w:rsidRPr="00232EFF">
        <w:rPr>
          <w:rFonts w:cs="Times New Roman" w:hint="eastAsia"/>
          <w:b/>
          <w:u w:val="single"/>
        </w:rPr>
        <w:t>A</w:t>
      </w:r>
      <w:r w:rsidRPr="00232EFF">
        <w:rPr>
          <w:rFonts w:cs="Times New Roman"/>
          <w:b/>
          <w:u w:val="single"/>
        </w:rPr>
        <w:t>periodic CLI reporting</w:t>
      </w:r>
    </w:p>
    <w:p w14:paraId="2D02767A" w14:textId="77777777" w:rsidR="00232EFF" w:rsidRPr="00232EFF" w:rsidRDefault="00232EFF" w:rsidP="00232EFF">
      <w:pPr>
        <w:suppressAutoHyphens w:val="0"/>
        <w:adjustRightInd w:val="0"/>
        <w:spacing w:before="0" w:after="120" w:line="240" w:lineRule="auto"/>
        <w:rPr>
          <w:rFonts w:cs="Times New Roman"/>
        </w:rPr>
      </w:pPr>
      <w:r w:rsidRPr="00232EFF">
        <w:rPr>
          <w:rFonts w:cs="Times New Roman"/>
        </w:rPr>
        <w:t>It has been agreed that aperiodic CLI reporting is supported for L1 UE-to-UE CLI reporting. Companies discussed the detailed mechanism of aperiodic CLI reporting.</w:t>
      </w:r>
    </w:p>
    <w:tbl>
      <w:tblPr>
        <w:tblStyle w:val="TableGrid4"/>
        <w:tblW w:w="0" w:type="auto"/>
        <w:tblLook w:val="04A0" w:firstRow="1" w:lastRow="0" w:firstColumn="1" w:lastColumn="0" w:noHBand="0" w:noVBand="1"/>
      </w:tblPr>
      <w:tblGrid>
        <w:gridCol w:w="9628"/>
      </w:tblGrid>
      <w:tr w:rsidR="00232EFF" w:rsidRPr="00C437E1" w14:paraId="57E105DF" w14:textId="77777777" w:rsidTr="00AF7348">
        <w:tc>
          <w:tcPr>
            <w:tcW w:w="9628" w:type="dxa"/>
          </w:tcPr>
          <w:p w14:paraId="5287E9D4" w14:textId="77777777" w:rsidR="00232EFF" w:rsidRPr="00C437E1" w:rsidRDefault="00232EFF" w:rsidP="0027247E">
            <w:pPr>
              <w:adjustRightInd w:val="0"/>
              <w:spacing w:before="0" w:line="240" w:lineRule="auto"/>
            </w:pPr>
            <w:r w:rsidRPr="00C437E1">
              <w:rPr>
                <w:highlight w:val="green"/>
              </w:rPr>
              <w:t>Agreement</w:t>
            </w:r>
          </w:p>
          <w:p w14:paraId="43225D1B" w14:textId="77777777" w:rsidR="00232EFF" w:rsidRPr="00C437E1" w:rsidRDefault="00232EFF" w:rsidP="0027247E">
            <w:pPr>
              <w:adjustRightInd w:val="0"/>
              <w:spacing w:before="0" w:line="240" w:lineRule="auto"/>
            </w:pPr>
            <w:r w:rsidRPr="00C437E1">
              <w:t>For aperiodic SRS-RSRP reporting using aperiodic SRS-RSRP measurement resource set, the slot offset between the slot containing the DCI that triggers a set of aperiodic SRS-RSRP resources and the slot in which the SRS-RSRP resource set is measured is configured by higher layer parameter.</w:t>
            </w:r>
          </w:p>
          <w:p w14:paraId="185AAEA6" w14:textId="77777777" w:rsidR="00232EFF" w:rsidRPr="00C437E1" w:rsidRDefault="00232EFF" w:rsidP="00634F95">
            <w:pPr>
              <w:widowControl/>
              <w:numPr>
                <w:ilvl w:val="0"/>
                <w:numId w:val="11"/>
              </w:numPr>
              <w:overflowPunct w:val="0"/>
              <w:adjustRightInd w:val="0"/>
              <w:spacing w:before="0" w:line="240" w:lineRule="auto"/>
              <w:jc w:val="left"/>
              <w:textAlignment w:val="baseline"/>
              <w:rPr>
                <w:color w:val="000000" w:themeColor="text1"/>
              </w:rPr>
            </w:pPr>
            <w:r w:rsidRPr="00C437E1">
              <w:rPr>
                <w:color w:val="000000" w:themeColor="text1"/>
              </w:rPr>
              <w:t>FFS: Whether to reuse the legacy SRS resource set</w:t>
            </w:r>
          </w:p>
          <w:p w14:paraId="69EAE7F9" w14:textId="77777777" w:rsidR="00232EFF" w:rsidRPr="00C437E1" w:rsidRDefault="00232EFF" w:rsidP="00634F95">
            <w:pPr>
              <w:widowControl/>
              <w:numPr>
                <w:ilvl w:val="0"/>
                <w:numId w:val="11"/>
              </w:numPr>
              <w:overflowPunct w:val="0"/>
              <w:adjustRightInd w:val="0"/>
              <w:spacing w:before="0" w:line="240" w:lineRule="auto"/>
              <w:jc w:val="left"/>
              <w:textAlignment w:val="baseline"/>
              <w:rPr>
                <w:color w:val="000000" w:themeColor="text1"/>
              </w:rPr>
            </w:pPr>
            <w:r w:rsidRPr="00C437E1">
              <w:rPr>
                <w:color w:val="000000" w:themeColor="text1"/>
              </w:rPr>
              <w:t>FFS: Whether available slot offset list is also reused</w:t>
            </w:r>
          </w:p>
          <w:p w14:paraId="73D23B35" w14:textId="77777777" w:rsidR="00232EFF" w:rsidRPr="00C437E1" w:rsidRDefault="00232EFF" w:rsidP="0027247E">
            <w:pPr>
              <w:adjustRightInd w:val="0"/>
              <w:spacing w:before="0" w:line="240" w:lineRule="auto"/>
            </w:pPr>
            <w:r w:rsidRPr="00C437E1">
              <w:t>For aperiodic CLI-RSSP reporting using aperiodic CLI-RSSI measurement resource set, the slot offset between the slot containing the DCI that triggers a set of aperiodic CLI-RSSI resources and the slot in which the CLI-RSSI resource set is measured is configured by higher layer parameter.</w:t>
            </w:r>
          </w:p>
          <w:p w14:paraId="633654D7" w14:textId="77777777" w:rsidR="00232EFF" w:rsidRPr="00C437E1" w:rsidRDefault="00232EFF" w:rsidP="0027247E">
            <w:pPr>
              <w:adjustRightInd w:val="0"/>
              <w:spacing w:before="0" w:line="240" w:lineRule="auto"/>
              <w:rPr>
                <w:rFonts w:cs="Times New Roman"/>
                <w:highlight w:val="green"/>
              </w:rPr>
            </w:pPr>
          </w:p>
          <w:p w14:paraId="3661AE39" w14:textId="77777777" w:rsidR="00232EFF" w:rsidRPr="00C437E1" w:rsidRDefault="00232EFF" w:rsidP="0027247E">
            <w:pPr>
              <w:adjustRightInd w:val="0"/>
              <w:spacing w:before="0" w:line="240" w:lineRule="auto"/>
              <w:rPr>
                <w:rFonts w:cs="Times New Roman"/>
              </w:rPr>
            </w:pPr>
            <w:r w:rsidRPr="00C437E1">
              <w:rPr>
                <w:rFonts w:cs="Times New Roman"/>
                <w:highlight w:val="green"/>
              </w:rPr>
              <w:t>Agreement</w:t>
            </w:r>
          </w:p>
          <w:p w14:paraId="5C658CAF" w14:textId="77777777" w:rsidR="00232EFF" w:rsidRPr="00C437E1" w:rsidRDefault="00232EFF" w:rsidP="0027247E">
            <w:pPr>
              <w:adjustRightInd w:val="0"/>
              <w:spacing w:before="0" w:line="240" w:lineRule="auto"/>
              <w:rPr>
                <w:rFonts w:cs="Times New Roman"/>
              </w:rPr>
            </w:pPr>
            <w:r w:rsidRPr="00C437E1">
              <w:rPr>
                <w:rFonts w:cs="Times New Roman"/>
                <w:color w:val="000000"/>
              </w:rPr>
              <w:t>For aperiodic CLI reporting on PUSCH</w:t>
            </w:r>
          </w:p>
          <w:p w14:paraId="3ED2F675" w14:textId="77777777" w:rsidR="00232EFF" w:rsidRPr="00C437E1" w:rsidRDefault="00232EFF" w:rsidP="00634F95">
            <w:pPr>
              <w:numPr>
                <w:ilvl w:val="0"/>
                <w:numId w:val="51"/>
              </w:numPr>
              <w:overflowPunct w:val="0"/>
              <w:adjustRightInd w:val="0"/>
              <w:spacing w:before="0" w:line="240" w:lineRule="auto"/>
              <w:jc w:val="left"/>
              <w:textAlignment w:val="baseline"/>
              <w:rPr>
                <w:rFonts w:cs="Times New Roman"/>
                <w:color w:val="000000"/>
              </w:rPr>
            </w:pPr>
            <w:r w:rsidRPr="00C437E1">
              <w:rPr>
                <w:rFonts w:cs="Times New Roman"/>
                <w:color w:val="000000" w:themeColor="text1"/>
              </w:rPr>
              <w:t xml:space="preserve">Reuse </w:t>
            </w:r>
            <w:r w:rsidRPr="00C437E1">
              <w:rPr>
                <w:rFonts w:cs="Times New Roman"/>
                <w:i/>
                <w:color w:val="000000" w:themeColor="text1"/>
              </w:rPr>
              <w:t>CSI-AperiodicTriggerStateList</w:t>
            </w:r>
            <w:r w:rsidRPr="00C437E1">
              <w:rPr>
                <w:rFonts w:cs="Times New Roman"/>
                <w:color w:val="000000"/>
              </w:rPr>
              <w:t xml:space="preserve"> to configure the trigger state </w:t>
            </w:r>
            <w:r w:rsidRPr="00C437E1">
              <w:rPr>
                <w:rFonts w:eastAsia="等线" w:cs="Times New Roman"/>
              </w:rPr>
              <w:t xml:space="preserve">associated with one or more aperiodic </w:t>
            </w:r>
            <w:r w:rsidRPr="00C437E1">
              <w:rPr>
                <w:rFonts w:cs="Times New Roman"/>
                <w:i/>
              </w:rPr>
              <w:t>CSI-ReportConfig</w:t>
            </w:r>
            <w:r w:rsidRPr="00C437E1">
              <w:rPr>
                <w:rFonts w:eastAsia="等线" w:cs="Times New Roman"/>
              </w:rPr>
              <w:t xml:space="preserve"> </w:t>
            </w:r>
          </w:p>
          <w:p w14:paraId="3E45BB06" w14:textId="77777777" w:rsidR="00232EFF" w:rsidRPr="00C437E1" w:rsidRDefault="00232EFF" w:rsidP="00634F95">
            <w:pPr>
              <w:numPr>
                <w:ilvl w:val="0"/>
                <w:numId w:val="51"/>
              </w:numPr>
              <w:overflowPunct w:val="0"/>
              <w:adjustRightInd w:val="0"/>
              <w:spacing w:before="0" w:line="240" w:lineRule="auto"/>
              <w:jc w:val="left"/>
              <w:textAlignment w:val="baseline"/>
              <w:rPr>
                <w:rFonts w:cs="Times New Roman"/>
                <w:color w:val="000000"/>
              </w:rPr>
            </w:pPr>
            <w:r w:rsidRPr="00C437E1">
              <w:rPr>
                <w:rFonts w:cs="Times New Roman"/>
                <w:color w:val="000000"/>
              </w:rPr>
              <w:t>Reuse the existing DCI field '</w:t>
            </w:r>
            <w:r w:rsidRPr="00C437E1">
              <w:rPr>
                <w:rFonts w:cs="Times New Roman"/>
                <w:iCs/>
              </w:rPr>
              <w:t>CSI request</w:t>
            </w:r>
            <w:r w:rsidRPr="00C437E1">
              <w:rPr>
                <w:rFonts w:cs="Times New Roman"/>
                <w:color w:val="000000"/>
              </w:rPr>
              <w:t>'</w:t>
            </w:r>
            <w:r w:rsidRPr="00C437E1">
              <w:rPr>
                <w:rFonts w:eastAsia="等线" w:cs="Times New Roman"/>
                <w:iCs/>
              </w:rPr>
              <w:t xml:space="preserve"> to </w:t>
            </w:r>
            <w:r w:rsidRPr="00C437E1">
              <w:rPr>
                <w:rFonts w:cs="Times New Roman"/>
                <w:color w:val="000000"/>
              </w:rPr>
              <w:t>trigger an aperiodic CLI report</w:t>
            </w:r>
            <w:r w:rsidRPr="00C437E1">
              <w:rPr>
                <w:rFonts w:eastAsia="等线" w:cs="Times New Roman"/>
                <w:iCs/>
              </w:rPr>
              <w:t xml:space="preserve"> </w:t>
            </w:r>
          </w:p>
          <w:p w14:paraId="1424AAD3" w14:textId="77777777" w:rsidR="00232EFF" w:rsidRPr="00C437E1" w:rsidRDefault="00232EFF" w:rsidP="00634F95">
            <w:pPr>
              <w:numPr>
                <w:ilvl w:val="0"/>
                <w:numId w:val="51"/>
              </w:numPr>
              <w:overflowPunct w:val="0"/>
              <w:adjustRightInd w:val="0"/>
              <w:spacing w:before="0" w:line="240" w:lineRule="auto"/>
              <w:jc w:val="left"/>
              <w:textAlignment w:val="baseline"/>
              <w:rPr>
                <w:rFonts w:cs="Times New Roman"/>
                <w:color w:val="000000"/>
              </w:rPr>
            </w:pPr>
            <w:r w:rsidRPr="00C437E1">
              <w:rPr>
                <w:rFonts w:cs="Times New Roman"/>
              </w:rPr>
              <w:t xml:space="preserve">Introduce an indication in </w:t>
            </w:r>
            <w:r w:rsidRPr="00C437E1">
              <w:rPr>
                <w:rFonts w:cs="Times New Roman"/>
                <w:i/>
              </w:rPr>
              <w:t>CSI-AssociatedReportConfigInfo</w:t>
            </w:r>
            <w:r w:rsidRPr="00C437E1">
              <w:rPr>
                <w:rFonts w:cs="Times New Roman"/>
              </w:rPr>
              <w:t xml:space="preserve"> that selects a set from the list of CLI-RSSI measurement resource sets or SRS-RSRP measurement resource sets configured in </w:t>
            </w:r>
            <w:r w:rsidRPr="00C437E1">
              <w:rPr>
                <w:rFonts w:cs="Times New Roman"/>
                <w:i/>
              </w:rPr>
              <w:t>CSI-ResourceConfig</w:t>
            </w:r>
          </w:p>
          <w:p w14:paraId="5DBA2BBB" w14:textId="77777777" w:rsidR="00232EFF" w:rsidRPr="00C437E1" w:rsidRDefault="00232EFF" w:rsidP="00634F95">
            <w:pPr>
              <w:numPr>
                <w:ilvl w:val="0"/>
                <w:numId w:val="51"/>
              </w:numPr>
              <w:overflowPunct w:val="0"/>
              <w:adjustRightInd w:val="0"/>
              <w:spacing w:before="0" w:line="240" w:lineRule="auto"/>
              <w:jc w:val="left"/>
              <w:textAlignment w:val="baseline"/>
              <w:rPr>
                <w:rFonts w:cs="Times New Roman"/>
                <w:color w:val="FF0000"/>
              </w:rPr>
            </w:pPr>
            <w:r w:rsidRPr="00C437E1">
              <w:rPr>
                <w:rFonts w:cs="Times New Roman"/>
                <w:color w:val="FF0000"/>
              </w:rPr>
              <w:t xml:space="preserve">Note: As in current specifications, the parameter for indication (e.g., </w:t>
            </w:r>
            <w:r w:rsidRPr="00C437E1">
              <w:rPr>
                <w:rFonts w:cs="Times New Roman"/>
                <w:i/>
                <w:iCs/>
                <w:color w:val="FF0000"/>
              </w:rPr>
              <w:t>resourceSet</w:t>
            </w:r>
            <w:r w:rsidRPr="00C437E1">
              <w:rPr>
                <w:rFonts w:cs="Times New Roman"/>
                <w:color w:val="FF0000"/>
              </w:rPr>
              <w:t xml:space="preserve">) is always present, but only used in the case that the </w:t>
            </w:r>
            <w:r w:rsidRPr="00C437E1">
              <w:rPr>
                <w:rFonts w:cs="Times New Roman"/>
                <w:i/>
                <w:iCs/>
                <w:color w:val="FF0000"/>
              </w:rPr>
              <w:t>CSI-ResourceConfig</w:t>
            </w:r>
            <w:r w:rsidRPr="00C437E1">
              <w:rPr>
                <w:rFonts w:cs="Times New Roman"/>
                <w:color w:val="FF0000"/>
              </w:rPr>
              <w:t xml:space="preserve"> is configured with multiple sets of aperiodic CLI measurement resources.</w:t>
            </w:r>
          </w:p>
          <w:p w14:paraId="4A2C7EEC" w14:textId="77777777" w:rsidR="00232EFF" w:rsidRPr="00C437E1" w:rsidRDefault="00232EFF" w:rsidP="0027247E">
            <w:pPr>
              <w:overflowPunct w:val="0"/>
              <w:adjustRightInd w:val="0"/>
              <w:spacing w:before="0" w:line="240" w:lineRule="auto"/>
              <w:jc w:val="left"/>
              <w:textAlignment w:val="baseline"/>
              <w:rPr>
                <w:rFonts w:cs="Times New Roman"/>
                <w:color w:val="FF0000"/>
              </w:rPr>
            </w:pPr>
          </w:p>
          <w:p w14:paraId="280E0358" w14:textId="77777777" w:rsidR="00232EFF" w:rsidRPr="00C437E1" w:rsidRDefault="00232EFF" w:rsidP="0027247E">
            <w:pPr>
              <w:adjustRightInd w:val="0"/>
              <w:spacing w:before="0" w:line="240" w:lineRule="auto"/>
              <w:rPr>
                <w:rFonts w:cs="Times"/>
                <w:iCs/>
                <w:color w:val="000000" w:themeColor="text1"/>
              </w:rPr>
            </w:pPr>
            <w:r w:rsidRPr="00C437E1">
              <w:rPr>
                <w:rFonts w:cs="Times"/>
                <w:iCs/>
                <w:color w:val="000000" w:themeColor="text1"/>
              </w:rPr>
              <w:t>Conclusion</w:t>
            </w:r>
          </w:p>
          <w:p w14:paraId="3CA3181E" w14:textId="77777777" w:rsidR="00232EFF" w:rsidRPr="00C437E1" w:rsidRDefault="00232EFF" w:rsidP="0027247E">
            <w:pPr>
              <w:tabs>
                <w:tab w:val="left" w:pos="0"/>
              </w:tabs>
              <w:adjustRightInd w:val="0"/>
              <w:spacing w:before="0" w:line="240" w:lineRule="auto"/>
            </w:pPr>
            <w:r w:rsidRPr="00C437E1">
              <w:t>There is no RAN1 consensus to support aperiodic CLI reporting on PUCCH in Rel-19</w:t>
            </w:r>
          </w:p>
        </w:tc>
      </w:tr>
    </w:tbl>
    <w:p w14:paraId="6EAB2715" w14:textId="77777777" w:rsidR="00232EFF" w:rsidRPr="00232EFF" w:rsidRDefault="00232EFF" w:rsidP="00232EFF">
      <w:pPr>
        <w:suppressAutoHyphens w:val="0"/>
        <w:adjustRightInd w:val="0"/>
        <w:spacing w:before="0" w:after="120" w:line="240" w:lineRule="auto"/>
        <w:rPr>
          <w:rFonts w:cs="Times New Roman"/>
        </w:rPr>
      </w:pPr>
    </w:p>
    <w:p w14:paraId="37074020" w14:textId="77777777" w:rsidR="00232EFF" w:rsidRPr="00BF1068" w:rsidRDefault="00232EFF" w:rsidP="00BF1068">
      <w:pPr>
        <w:widowControl/>
        <w:suppressAutoHyphens w:val="0"/>
        <w:adjustRightInd w:val="0"/>
        <w:spacing w:before="0" w:after="120" w:line="240" w:lineRule="auto"/>
        <w:ind w:left="442" w:hanging="442"/>
        <w:rPr>
          <w:rFonts w:eastAsia="Times New Roman" w:cs="Times New Roman"/>
          <w:kern w:val="0"/>
          <w:lang w:val="en-GB" w:eastAsia="en-US"/>
        </w:rPr>
      </w:pPr>
      <w:r w:rsidRPr="00BF1068">
        <w:rPr>
          <w:rFonts w:eastAsia="Times New Roman" w:cs="Times New Roman"/>
          <w:b/>
          <w:bCs/>
          <w:i/>
          <w:kern w:val="0"/>
          <w:lang w:val="en-GB" w:eastAsia="en-US"/>
        </w:rPr>
        <w:t>Apple</w:t>
      </w:r>
      <w:r w:rsidRPr="00BF1068">
        <w:rPr>
          <w:rFonts w:eastAsia="Times New Roman" w:cs="Times New Roman"/>
          <w:b/>
          <w:bCs/>
          <w:kern w:val="0"/>
          <w:lang w:val="en-GB" w:eastAsia="en-US"/>
        </w:rPr>
        <w:t xml:space="preserve"> </w:t>
      </w:r>
      <w:r w:rsidRPr="00BF1068">
        <w:rPr>
          <w:rFonts w:eastAsia="Times New Roman" w:cs="Times New Roman"/>
          <w:kern w:val="0"/>
          <w:lang w:val="en-GB" w:eastAsia="en-US"/>
        </w:rPr>
        <w:t xml:space="preserve">: For a CLI-RS resource configured as aperiodic by the higher-layer parameter </w:t>
      </w:r>
      <w:r w:rsidRPr="00BF1068">
        <w:rPr>
          <w:rFonts w:eastAsia="Times New Roman" w:cs="Times New Roman"/>
          <w:i/>
          <w:iCs/>
          <w:kern w:val="0"/>
          <w:lang w:val="en-GB" w:eastAsia="en-US"/>
        </w:rPr>
        <w:t>resourceType</w:t>
      </w:r>
      <w:r w:rsidRPr="00BF1068">
        <w:rPr>
          <w:rFonts w:eastAsia="Times New Roman" w:cs="Times New Roman"/>
          <w:kern w:val="0"/>
          <w:lang w:val="en-GB" w:eastAsia="en-US"/>
        </w:rPr>
        <w:t xml:space="preserve">, candidate slots in which the triggered CLI-RS resource may be used for CLI measurement is the first SBFD slot that is not earlier than </w:t>
      </w:r>
      <m:oMath>
        <m:r>
          <w:rPr>
            <w:rFonts w:ascii="Cambria Math" w:eastAsia="Times New Roman" w:hAnsi="Cambria Math" w:cs="Times New Roman"/>
            <w:kern w:val="0"/>
            <w:lang w:val="en-GB" w:eastAsia="en-US"/>
          </w:rPr>
          <m:t>n+k</m:t>
        </m:r>
      </m:oMath>
      <w:r w:rsidRPr="00BF1068">
        <w:rPr>
          <w:rFonts w:eastAsia="Times New Roman" w:cs="Times New Roman"/>
          <w:kern w:val="0"/>
          <w:lang w:val="en-GB" w:eastAsia="en-US"/>
        </w:rPr>
        <w:t xml:space="preserve">, where </w:t>
      </w:r>
      <m:oMath>
        <m:r>
          <w:rPr>
            <w:rFonts w:ascii="Cambria Math" w:eastAsia="Times New Roman" w:hAnsi="Cambria Math" w:cs="Times New Roman"/>
            <w:kern w:val="0"/>
            <w:lang w:val="en-GB" w:eastAsia="en-US"/>
          </w:rPr>
          <m:t>n</m:t>
        </m:r>
      </m:oMath>
      <w:r w:rsidRPr="00BF1068">
        <w:rPr>
          <w:rFonts w:eastAsia="Times New Roman" w:cs="Times New Roman"/>
          <w:kern w:val="0"/>
          <w:lang w:val="en-GB" w:eastAsia="en-US"/>
        </w:rPr>
        <w:t xml:space="preserve"> is the slot in which triggering DCI is received, and </w:t>
      </w:r>
      <m:oMath>
        <m:r>
          <w:rPr>
            <w:rFonts w:ascii="Cambria Math" w:eastAsia="Times New Roman" w:hAnsi="Cambria Math" w:cs="Times New Roman"/>
            <w:kern w:val="0"/>
            <w:lang w:val="en-GB" w:eastAsia="en-US"/>
          </w:rPr>
          <m:t>k</m:t>
        </m:r>
      </m:oMath>
      <w:r w:rsidRPr="00BF1068">
        <w:rPr>
          <w:rFonts w:eastAsia="Times New Roman" w:cs="Times New Roman"/>
          <w:kern w:val="0"/>
          <w:lang w:val="en-GB" w:eastAsia="en-US"/>
        </w:rPr>
        <w:t xml:space="preserve"> is the higher layer configured parameter slotOffset.</w:t>
      </w:r>
    </w:p>
    <w:p w14:paraId="2C33C9E4" w14:textId="77777777" w:rsidR="00232EFF" w:rsidRPr="00232EFF" w:rsidRDefault="00232EFF" w:rsidP="00BF1068">
      <w:pPr>
        <w:suppressAutoHyphens w:val="0"/>
        <w:adjustRightInd w:val="0"/>
        <w:spacing w:before="0" w:after="120" w:line="240" w:lineRule="auto"/>
        <w:jc w:val="center"/>
        <w:rPr>
          <w:rFonts w:eastAsia="Malgun Gothic" w:cs="Times New Roman"/>
          <w:b/>
          <w:i/>
          <w:color w:val="000000" w:themeColor="text1"/>
          <w:lang w:val="en-GB" w:eastAsia="ko-KR"/>
        </w:rPr>
      </w:pPr>
      <w:r w:rsidRPr="00232EFF">
        <w:rPr>
          <w:rFonts w:eastAsia="Malgun Gothic" w:cs="Times New Roman"/>
          <w:b/>
          <w:i/>
          <w:noProof/>
          <w:color w:val="000000" w:themeColor="text1"/>
        </w:rPr>
        <w:drawing>
          <wp:inline distT="0" distB="0" distL="0" distR="0" wp14:anchorId="349A9014" wp14:editId="28961E9E">
            <wp:extent cx="3024887" cy="1532845"/>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64230" cy="1552782"/>
                    </a:xfrm>
                    <a:prstGeom prst="rect">
                      <a:avLst/>
                    </a:prstGeom>
                  </pic:spPr>
                </pic:pic>
              </a:graphicData>
            </a:graphic>
          </wp:inline>
        </w:drawing>
      </w:r>
    </w:p>
    <w:p w14:paraId="59D5077E" w14:textId="77777777" w:rsidR="00232EFF" w:rsidRPr="00232EFF" w:rsidRDefault="00232EFF" w:rsidP="00BF1068">
      <w:pPr>
        <w:suppressAutoHyphens w:val="0"/>
        <w:adjustRightInd w:val="0"/>
        <w:spacing w:before="0" w:after="120" w:line="240" w:lineRule="auto"/>
        <w:rPr>
          <w:rFonts w:cs="Times New Roman"/>
          <w:u w:val="single"/>
        </w:rPr>
      </w:pPr>
      <w:r w:rsidRPr="00232EFF">
        <w:rPr>
          <w:b/>
          <w:i/>
          <w:color w:val="000000" w:themeColor="text1"/>
        </w:rPr>
        <w:t>Samsung</w:t>
      </w:r>
      <w:r w:rsidRPr="00232EFF">
        <w:rPr>
          <w:i/>
          <w:color w:val="000000" w:themeColor="text1"/>
        </w:rPr>
        <w:t>:</w:t>
      </w:r>
      <w:r w:rsidRPr="00232EFF">
        <w:rPr>
          <w:color w:val="000000" w:themeColor="text1"/>
        </w:rPr>
        <w:t xml:space="preserve"> The </w:t>
      </w:r>
      <w:r w:rsidRPr="00232EFF">
        <w:rPr>
          <w:iCs/>
          <w:color w:val="000000" w:themeColor="text1"/>
        </w:rPr>
        <w:t>existing/legacy CSI-Request field in DCI 0_1, 0_2 or 0_3 can be reused to trigger the aperiodic L1-CLI-RSSI or L1-SRS-RSRP report from the UE.</w:t>
      </w:r>
    </w:p>
    <w:p w14:paraId="5C8D5A8B" w14:textId="77777777" w:rsidR="00232EFF" w:rsidRPr="00232EFF" w:rsidRDefault="00232EFF" w:rsidP="00BF1068">
      <w:pPr>
        <w:suppressAutoHyphens w:val="0"/>
        <w:adjustRightInd w:val="0"/>
        <w:spacing w:before="0" w:after="120" w:line="240" w:lineRule="auto"/>
        <w:rPr>
          <w:rFonts w:cs="Times New Roman"/>
          <w:u w:val="single"/>
        </w:rPr>
      </w:pPr>
      <w:r w:rsidRPr="00232EFF">
        <w:rPr>
          <w:b/>
          <w:i/>
          <w:lang w:eastAsia="ko-KR"/>
        </w:rPr>
        <w:t xml:space="preserve">LG: </w:t>
      </w:r>
      <w:r w:rsidRPr="00232EFF">
        <w:rPr>
          <w:lang w:eastAsia="ko-KR"/>
        </w:rPr>
        <w:t>Reuse aperiodicTriggeringOffset for both of SRS-RSRP and CLI-RSSI</w:t>
      </w:r>
    </w:p>
    <w:p w14:paraId="35D7644F" w14:textId="77777777" w:rsidR="00232EFF" w:rsidRPr="00232EFF" w:rsidRDefault="00232EFF" w:rsidP="00BF1068">
      <w:pPr>
        <w:suppressAutoHyphens w:val="0"/>
        <w:adjustRightInd w:val="0"/>
        <w:spacing w:before="0" w:after="120" w:line="240" w:lineRule="auto"/>
        <w:rPr>
          <w:rFonts w:eastAsia="宋体"/>
          <w:bCs/>
        </w:rPr>
      </w:pPr>
      <w:r w:rsidRPr="00232EFF">
        <w:rPr>
          <w:rFonts w:eastAsia="宋体"/>
          <w:b/>
          <w:bCs/>
          <w:i/>
        </w:rPr>
        <w:t>NTT DOCOMO</w:t>
      </w:r>
      <w:r w:rsidRPr="00232EFF">
        <w:rPr>
          <w:rFonts w:eastAsia="宋体"/>
          <w:b/>
          <w:bCs/>
        </w:rPr>
        <w:t xml:space="preserve">: </w:t>
      </w:r>
      <w:r w:rsidRPr="00232EFF">
        <w:rPr>
          <w:rFonts w:eastAsia="宋体" w:hint="eastAsia"/>
          <w:bCs/>
        </w:rPr>
        <w:t>Parameters for triggering aperiodic L1 CLI reporting:</w:t>
      </w:r>
    </w:p>
    <w:p w14:paraId="232FEE10" w14:textId="77777777" w:rsidR="00232EFF" w:rsidRPr="00232EFF" w:rsidRDefault="00232EFF" w:rsidP="00634F95">
      <w:pPr>
        <w:widowControl/>
        <w:numPr>
          <w:ilvl w:val="1"/>
          <w:numId w:val="68"/>
        </w:numPr>
        <w:suppressAutoHyphens w:val="0"/>
        <w:adjustRightInd w:val="0"/>
        <w:spacing w:before="0" w:after="120" w:line="240" w:lineRule="auto"/>
        <w:rPr>
          <w:rFonts w:eastAsia="宋体"/>
          <w:bCs/>
        </w:rPr>
      </w:pPr>
      <w:r w:rsidRPr="00232EFF">
        <w:rPr>
          <w:rFonts w:eastAsia="宋体" w:hint="eastAsia"/>
          <w:bCs/>
        </w:rPr>
        <w:t>a new parameter</w:t>
      </w:r>
      <w:r w:rsidRPr="00232EFF">
        <w:rPr>
          <w:rFonts w:eastAsia="宋体"/>
          <w:bCs/>
        </w:rPr>
        <w:t xml:space="preserve"> in </w:t>
      </w:r>
      <w:r w:rsidRPr="00232EFF">
        <w:rPr>
          <w:rFonts w:eastAsia="宋体"/>
          <w:bCs/>
          <w:i/>
        </w:rPr>
        <w:t>CSI-AssociatedReportConfigInfo</w:t>
      </w:r>
      <w:r w:rsidRPr="00232EFF">
        <w:rPr>
          <w:rFonts w:eastAsia="宋体"/>
          <w:bCs/>
        </w:rPr>
        <w:t xml:space="preserve"> </w:t>
      </w:r>
      <w:r w:rsidRPr="00232EFF">
        <w:rPr>
          <w:rFonts w:eastAsia="宋体" w:hint="eastAsia"/>
          <w:bCs/>
        </w:rPr>
        <w:t>to select</w:t>
      </w:r>
      <w:r w:rsidRPr="00232EFF">
        <w:rPr>
          <w:rFonts w:eastAsia="宋体"/>
          <w:bCs/>
        </w:rPr>
        <w:t xml:space="preserve"> </w:t>
      </w:r>
      <w:r w:rsidRPr="00232EFF">
        <w:rPr>
          <w:rFonts w:eastAsia="宋体" w:hint="eastAsia"/>
          <w:bCs/>
        </w:rPr>
        <w:t>one</w:t>
      </w:r>
      <w:r w:rsidRPr="00232EFF">
        <w:rPr>
          <w:rFonts w:eastAsia="宋体"/>
          <w:bCs/>
        </w:rPr>
        <w:t xml:space="preserve"> set from the list of </w:t>
      </w:r>
      <w:r w:rsidRPr="00232EFF">
        <w:rPr>
          <w:rFonts w:eastAsia="宋体" w:hint="eastAsia"/>
          <w:bCs/>
        </w:rPr>
        <w:t xml:space="preserve">aperiodic </w:t>
      </w:r>
      <w:r w:rsidRPr="00232EFF">
        <w:rPr>
          <w:rFonts w:eastAsia="宋体"/>
          <w:bCs/>
        </w:rPr>
        <w:t>CLI-RSSI measurement resource set</w:t>
      </w:r>
      <w:r w:rsidRPr="00232EFF">
        <w:rPr>
          <w:rFonts w:eastAsia="宋体" w:hint="eastAsia"/>
          <w:bCs/>
        </w:rPr>
        <w:t xml:space="preserve">s </w:t>
      </w:r>
      <w:r w:rsidRPr="00232EFF">
        <w:rPr>
          <w:rFonts w:eastAsia="宋体"/>
          <w:bCs/>
        </w:rPr>
        <w:t xml:space="preserve">or </w:t>
      </w:r>
      <w:r w:rsidRPr="00232EFF">
        <w:rPr>
          <w:rFonts w:eastAsia="宋体" w:hint="eastAsia"/>
          <w:bCs/>
        </w:rPr>
        <w:t>aperiodic SRS-</w:t>
      </w:r>
      <w:r w:rsidRPr="00232EFF">
        <w:rPr>
          <w:rFonts w:eastAsia="宋体"/>
          <w:bCs/>
        </w:rPr>
        <w:t>RSRP measurement resource sets</w:t>
      </w:r>
    </w:p>
    <w:p w14:paraId="00CC9A9B" w14:textId="77777777" w:rsidR="00232EFF" w:rsidRPr="00232EFF" w:rsidRDefault="00232EFF" w:rsidP="00634F95">
      <w:pPr>
        <w:widowControl/>
        <w:numPr>
          <w:ilvl w:val="1"/>
          <w:numId w:val="68"/>
        </w:numPr>
        <w:suppressAutoHyphens w:val="0"/>
        <w:adjustRightInd w:val="0"/>
        <w:spacing w:before="0" w:after="120" w:line="240" w:lineRule="auto"/>
        <w:rPr>
          <w:rFonts w:eastAsia="宋体"/>
          <w:bCs/>
        </w:rPr>
      </w:pPr>
      <w:r w:rsidRPr="00232EFF">
        <w:rPr>
          <w:rFonts w:eastAsia="宋体" w:hint="eastAsia"/>
          <w:bCs/>
        </w:rPr>
        <w:t>a new parameter</w:t>
      </w:r>
      <w:r w:rsidRPr="00232EFF">
        <w:rPr>
          <w:rFonts w:eastAsia="宋体"/>
          <w:bCs/>
        </w:rPr>
        <w:t xml:space="preserve"> in </w:t>
      </w:r>
      <w:r w:rsidRPr="00232EFF">
        <w:rPr>
          <w:rFonts w:eastAsia="宋体"/>
          <w:bCs/>
          <w:i/>
        </w:rPr>
        <w:t>CSI-AssociatedReportConfigInfo</w:t>
      </w:r>
      <w:r w:rsidRPr="00232EFF">
        <w:rPr>
          <w:rFonts w:eastAsia="宋体" w:hint="eastAsia"/>
          <w:bCs/>
        </w:rPr>
        <w:t xml:space="preserve"> to indicate </w:t>
      </w:r>
      <w:r w:rsidRPr="00232EFF">
        <w:rPr>
          <w:rFonts w:eastAsia="宋体"/>
          <w:bCs/>
        </w:rPr>
        <w:t>a list of TCI state(s)</w:t>
      </w:r>
      <w:r w:rsidRPr="00232EFF">
        <w:rPr>
          <w:rFonts w:eastAsia="宋体" w:hint="eastAsia"/>
          <w:bCs/>
        </w:rPr>
        <w:t xml:space="preserve"> for aperiodic CLI </w:t>
      </w:r>
      <w:r w:rsidRPr="00232EFF">
        <w:rPr>
          <w:rFonts w:eastAsia="宋体"/>
          <w:bCs/>
        </w:rPr>
        <w:t>measurement</w:t>
      </w:r>
      <w:r w:rsidRPr="00232EFF">
        <w:rPr>
          <w:rFonts w:eastAsia="宋体" w:hint="eastAsia"/>
          <w:bCs/>
        </w:rPr>
        <w:t xml:space="preserve"> resources</w:t>
      </w:r>
    </w:p>
    <w:p w14:paraId="4453E807" w14:textId="77777777" w:rsidR="00232EFF" w:rsidRPr="00232EFF" w:rsidRDefault="00232EFF" w:rsidP="00BF1068">
      <w:pPr>
        <w:suppressAutoHyphens w:val="0"/>
        <w:adjustRightInd w:val="0"/>
        <w:spacing w:before="0" w:after="120" w:line="240" w:lineRule="auto"/>
        <w:rPr>
          <w:rFonts w:cs="Times New Roman"/>
          <w:b/>
        </w:rPr>
      </w:pPr>
      <w:r w:rsidRPr="00232EFF">
        <w:rPr>
          <w:rFonts w:cs="Times New Roman" w:hint="eastAsia"/>
          <w:b/>
          <w:i/>
        </w:rPr>
        <w:t>Z</w:t>
      </w:r>
      <w:r w:rsidRPr="00232EFF">
        <w:rPr>
          <w:rFonts w:cs="Times New Roman"/>
          <w:b/>
          <w:i/>
        </w:rPr>
        <w:t>TE:</w:t>
      </w:r>
      <w:r w:rsidRPr="00232EFF">
        <w:rPr>
          <w:rFonts w:cs="Times New Roman"/>
          <w:b/>
        </w:rPr>
        <w:t xml:space="preserve"> </w:t>
      </w:r>
      <w:r w:rsidRPr="00232EFF">
        <w:t>The available slot offset should not be supported for aperiodic SRS for CLI measurement.</w:t>
      </w:r>
    </w:p>
    <w:p w14:paraId="61F92577" w14:textId="310A38B1" w:rsidR="00232EFF" w:rsidRDefault="00232EFF" w:rsidP="00232EFF">
      <w:pPr>
        <w:suppressAutoHyphens w:val="0"/>
        <w:adjustRightInd w:val="0"/>
        <w:spacing w:before="0" w:after="120" w:line="240" w:lineRule="auto"/>
        <w:rPr>
          <w:rFonts w:cs="Times New Roman"/>
          <w:u w:val="single"/>
        </w:rPr>
      </w:pPr>
    </w:p>
    <w:p w14:paraId="3137EF81" w14:textId="365A1377" w:rsidR="006C3B84" w:rsidRPr="00232EFF" w:rsidRDefault="006C3B84" w:rsidP="00634F95">
      <w:pPr>
        <w:numPr>
          <w:ilvl w:val="0"/>
          <w:numId w:val="36"/>
        </w:numPr>
        <w:suppressAutoHyphens w:val="0"/>
        <w:adjustRightInd w:val="0"/>
        <w:spacing w:beforeLines="30" w:before="93" w:after="120" w:line="240" w:lineRule="auto"/>
        <w:rPr>
          <w:rFonts w:cs="Times New Roman"/>
          <w:b/>
          <w:u w:val="single"/>
        </w:rPr>
      </w:pPr>
      <w:r w:rsidRPr="00232EFF">
        <w:rPr>
          <w:rFonts w:cs="Times New Roman"/>
          <w:b/>
          <w:u w:val="single"/>
        </w:rPr>
        <w:t xml:space="preserve">Issue </w:t>
      </w:r>
      <w:r>
        <w:rPr>
          <w:rFonts w:cs="Times New Roman"/>
          <w:b/>
          <w:u w:val="single"/>
        </w:rPr>
        <w:t>2</w:t>
      </w:r>
      <w:r w:rsidRPr="00232EFF">
        <w:rPr>
          <w:rFonts w:cs="Times New Roman"/>
          <w:b/>
          <w:u w:val="single"/>
        </w:rPr>
        <w:t>: Periodic CLI reporting</w:t>
      </w:r>
    </w:p>
    <w:p w14:paraId="49EBE3BB" w14:textId="77777777" w:rsidR="006C3B84" w:rsidRPr="00232EFF" w:rsidRDefault="006C3B84" w:rsidP="006C3B84">
      <w:pPr>
        <w:suppressAutoHyphens w:val="0"/>
        <w:adjustRightInd w:val="0"/>
        <w:spacing w:before="0" w:after="120" w:line="240" w:lineRule="auto"/>
        <w:rPr>
          <w:rFonts w:cs="Times New Roman"/>
          <w:color w:val="000000" w:themeColor="text1"/>
          <w:lang w:eastAsia="ko-KR"/>
        </w:rPr>
      </w:pPr>
      <w:r w:rsidRPr="00232EFF">
        <w:rPr>
          <w:rFonts w:cs="Times New Roman"/>
          <w:color w:val="000000" w:themeColor="text1"/>
          <w:lang w:eastAsia="ko-KR"/>
        </w:rPr>
        <w:t>Some companies discusse</w:t>
      </w:r>
      <w:r w:rsidRPr="00232EFF">
        <w:rPr>
          <w:rFonts w:cs="Times New Roman"/>
          <w:color w:val="000000" w:themeColor="text1"/>
        </w:rPr>
        <w:t>d whether or not support periodic CLI reporting. Views are summarized below.</w:t>
      </w:r>
    </w:p>
    <w:p w14:paraId="798C5BCA" w14:textId="77777777" w:rsidR="006C3B84" w:rsidRPr="00232EFF" w:rsidRDefault="006C3B84" w:rsidP="00634F95">
      <w:pPr>
        <w:widowControl/>
        <w:numPr>
          <w:ilvl w:val="0"/>
          <w:numId w:val="37"/>
        </w:numPr>
        <w:suppressAutoHyphens w:val="0"/>
        <w:adjustRightInd w:val="0"/>
        <w:spacing w:beforeLines="30" w:before="93" w:after="120" w:line="240" w:lineRule="auto"/>
        <w:rPr>
          <w:rFonts w:cs="Times New Roman"/>
          <w:bCs/>
          <w:i/>
          <w:iCs/>
          <w:color w:val="000000" w:themeColor="text1"/>
          <w:lang w:val="en-GB"/>
        </w:rPr>
      </w:pPr>
      <w:r w:rsidRPr="00232EFF">
        <w:rPr>
          <w:rFonts w:cs="Times New Roman"/>
          <w:bCs/>
          <w:i/>
          <w:iCs/>
          <w:color w:val="000000" w:themeColor="text1"/>
          <w:lang w:val="en-GB"/>
        </w:rPr>
        <w:t xml:space="preserve">Support: </w:t>
      </w:r>
      <w:r w:rsidRPr="00232EFF">
        <w:rPr>
          <w:rFonts w:cs="Times New Roman"/>
          <w:bCs/>
          <w:i/>
          <w:iCs/>
          <w:color w:val="00B0F0"/>
          <w:lang w:val="en-GB"/>
        </w:rPr>
        <w:t>CATT</w:t>
      </w:r>
      <w:r w:rsidRPr="00232EFF">
        <w:rPr>
          <w:rFonts w:cs="Times New Roman"/>
          <w:bCs/>
          <w:i/>
          <w:iCs/>
          <w:color w:val="A6A6A6" w:themeColor="background1" w:themeShade="A6"/>
          <w:lang w:val="en-GB"/>
        </w:rPr>
        <w:t xml:space="preserve">, </w:t>
      </w:r>
      <w:r w:rsidRPr="00232EFF">
        <w:rPr>
          <w:rFonts w:cs="Times New Roman"/>
          <w:bCs/>
          <w:i/>
          <w:iCs/>
          <w:color w:val="00B0F0"/>
          <w:lang w:val="en-GB"/>
        </w:rPr>
        <w:t>CMCC, Google</w:t>
      </w:r>
      <w:r w:rsidRPr="00232EFF">
        <w:rPr>
          <w:rFonts w:cs="Times New Roman"/>
          <w:bCs/>
          <w:i/>
          <w:iCs/>
          <w:color w:val="D9D9D9" w:themeColor="background1" w:themeShade="D9"/>
          <w:lang w:val="en-GB"/>
        </w:rPr>
        <w:t xml:space="preserve">, </w:t>
      </w:r>
      <w:r w:rsidRPr="00232EFF">
        <w:rPr>
          <w:rFonts w:cs="Times New Roman"/>
          <w:bCs/>
          <w:i/>
          <w:color w:val="00B0F0"/>
        </w:rPr>
        <w:t xml:space="preserve">InterDigital, </w:t>
      </w:r>
      <w:r w:rsidRPr="00232EFF">
        <w:rPr>
          <w:rFonts w:cs="Times New Roman"/>
          <w:bCs/>
          <w:i/>
          <w:iCs/>
          <w:color w:val="00B0F0"/>
          <w:lang w:val="en-GB"/>
        </w:rPr>
        <w:t>MediaTek</w:t>
      </w:r>
      <w:r w:rsidRPr="00232EFF">
        <w:rPr>
          <w:rFonts w:cs="Times New Roman"/>
          <w:bCs/>
          <w:i/>
          <w:color w:val="00B0F0"/>
        </w:rPr>
        <w:t>, ZTE</w:t>
      </w:r>
      <w:r w:rsidRPr="00232EFF">
        <w:rPr>
          <w:rFonts w:cs="Times New Roman"/>
          <w:bCs/>
          <w:i/>
          <w:color w:val="D9D9D9" w:themeColor="background1" w:themeShade="D9"/>
        </w:rPr>
        <w:t xml:space="preserve">, </w:t>
      </w:r>
      <w:r w:rsidRPr="00232EFF">
        <w:rPr>
          <w:rFonts w:cs="Times New Roman"/>
          <w:bCs/>
          <w:i/>
          <w:color w:val="00B0F0"/>
        </w:rPr>
        <w:t>LG, Xiaomi</w:t>
      </w:r>
    </w:p>
    <w:p w14:paraId="18AA52F0" w14:textId="77777777" w:rsidR="006C3B84" w:rsidRPr="00232EFF" w:rsidRDefault="006C3B84" w:rsidP="00634F95">
      <w:pPr>
        <w:widowControl/>
        <w:numPr>
          <w:ilvl w:val="0"/>
          <w:numId w:val="37"/>
        </w:numPr>
        <w:suppressAutoHyphens w:val="0"/>
        <w:adjustRightInd w:val="0"/>
        <w:spacing w:beforeLines="30" w:before="93" w:after="120" w:line="240" w:lineRule="auto"/>
        <w:rPr>
          <w:rFonts w:cs="Times New Roman"/>
          <w:bCs/>
          <w:i/>
          <w:iCs/>
          <w:color w:val="000000" w:themeColor="text1"/>
          <w:lang w:val="en-GB"/>
        </w:rPr>
      </w:pPr>
      <w:r w:rsidRPr="00232EFF">
        <w:rPr>
          <w:rFonts w:cs="Times New Roman"/>
          <w:bCs/>
          <w:i/>
          <w:iCs/>
          <w:color w:val="000000" w:themeColor="text1"/>
          <w:lang w:val="en-GB"/>
        </w:rPr>
        <w:t xml:space="preserve">Not Support: </w:t>
      </w:r>
      <w:r w:rsidRPr="00232EFF">
        <w:rPr>
          <w:rFonts w:cs="Times New Roman"/>
          <w:bCs/>
          <w:i/>
          <w:iCs/>
          <w:color w:val="00B0F0"/>
          <w:lang w:val="en-GB"/>
        </w:rPr>
        <w:t xml:space="preserve">Ericsson, </w:t>
      </w:r>
      <w:r w:rsidRPr="00232EFF">
        <w:rPr>
          <w:rFonts w:cs="Times New Roman"/>
          <w:bCs/>
          <w:i/>
          <w:color w:val="00B0F0"/>
        </w:rPr>
        <w:t>NTT DOCOMO</w:t>
      </w:r>
      <w:r w:rsidRPr="00232EFF">
        <w:rPr>
          <w:rFonts w:cs="Times New Roman"/>
          <w:bCs/>
          <w:i/>
          <w:iCs/>
          <w:color w:val="00B0F0"/>
          <w:lang w:val="en-GB"/>
        </w:rPr>
        <w:t>, Samsung</w:t>
      </w:r>
    </w:p>
    <w:p w14:paraId="593C9315" w14:textId="77777777" w:rsidR="006C3B84" w:rsidRPr="00232EFF" w:rsidRDefault="006C3B84" w:rsidP="006C3B84">
      <w:pPr>
        <w:suppressAutoHyphens w:val="0"/>
        <w:adjustRightInd w:val="0"/>
        <w:spacing w:before="0" w:after="120" w:line="240" w:lineRule="auto"/>
        <w:rPr>
          <w:rFonts w:eastAsia="Malgun Gothic" w:cs="Times New Roman"/>
          <w:color w:val="000000" w:themeColor="text1"/>
          <w:lang w:eastAsia="ko-KR"/>
        </w:rPr>
      </w:pPr>
    </w:p>
    <w:p w14:paraId="03E37AED" w14:textId="77777777" w:rsidR="006C3B84" w:rsidRPr="005E4A89" w:rsidRDefault="006C3B84" w:rsidP="006C3B84">
      <w:pPr>
        <w:suppressAutoHyphens w:val="0"/>
        <w:adjustRightInd w:val="0"/>
        <w:spacing w:before="0" w:after="120" w:line="240" w:lineRule="auto"/>
        <w:rPr>
          <w:rFonts w:eastAsia="Malgun Gothic" w:cs="Times New Roman"/>
          <w:color w:val="000000" w:themeColor="text1"/>
          <w:lang w:eastAsia="ko-KR"/>
        </w:rPr>
      </w:pPr>
      <w:r w:rsidRPr="005E4A89">
        <w:rPr>
          <w:rFonts w:eastAsia="Malgun Gothic" w:cs="Times New Roman"/>
          <w:color w:val="000000" w:themeColor="text1"/>
          <w:lang w:eastAsia="ko-KR"/>
        </w:rPr>
        <w:t>Companies’ detailed proposals or discussions are listed below.</w:t>
      </w:r>
    </w:p>
    <w:p w14:paraId="48EF97F6" w14:textId="77777777" w:rsidR="006C3B84" w:rsidRPr="005E4A89" w:rsidRDefault="006C3B84" w:rsidP="006C3B84">
      <w:pPr>
        <w:suppressAutoHyphens w:val="0"/>
        <w:adjustRightInd w:val="0"/>
        <w:spacing w:before="0" w:after="120" w:line="240" w:lineRule="auto"/>
      </w:pPr>
      <w:r w:rsidRPr="005E4A89">
        <w:rPr>
          <w:b/>
          <w:i/>
          <w:u w:val="single"/>
        </w:rPr>
        <w:t>CMCC</w:t>
      </w:r>
      <w:r w:rsidRPr="005E4A89">
        <w:rPr>
          <w:u w:val="single"/>
        </w:rPr>
        <w:t>:</w:t>
      </w:r>
      <w:r w:rsidRPr="005E4A89">
        <w:rPr>
          <w:rFonts w:hint="eastAsia"/>
          <w:u w:val="single"/>
        </w:rPr>
        <w:t xml:space="preserve"> </w:t>
      </w:r>
      <w:r w:rsidRPr="005E4A89">
        <w:t>For</w:t>
      </w:r>
      <w:r w:rsidRPr="005E4A89">
        <w:rPr>
          <w:rFonts w:hint="eastAsia"/>
        </w:rPr>
        <w:t xml:space="preserve"> </w:t>
      </w:r>
      <w:r w:rsidRPr="005E4A89">
        <w:t>L1 based UE-to-UE CLI measurement and reporting</w:t>
      </w:r>
      <w:r w:rsidRPr="005E4A89">
        <w:rPr>
          <w:rFonts w:hint="eastAsia"/>
        </w:rPr>
        <w:t>, support p</w:t>
      </w:r>
      <w:r w:rsidRPr="005E4A89">
        <w:t>eriodic and semi-persistent reporting in addition to aperiodic reporting</w:t>
      </w:r>
      <w:r w:rsidRPr="005E4A89">
        <w:rPr>
          <w:rFonts w:hint="eastAsia"/>
        </w:rPr>
        <w:t>.</w:t>
      </w:r>
    </w:p>
    <w:p w14:paraId="2AA5853F" w14:textId="77777777" w:rsidR="006C3B84" w:rsidRPr="00232EFF" w:rsidRDefault="006C3B84" w:rsidP="006C3B84">
      <w:pPr>
        <w:suppressAutoHyphens w:val="0"/>
        <w:adjustRightInd w:val="0"/>
        <w:spacing w:beforeLines="30" w:before="93"/>
        <w:rPr>
          <w:rFonts w:ascii="Arial" w:hAnsi="Arial" w:cs="Arial"/>
          <w:b/>
          <w:bCs/>
          <w:sz w:val="18"/>
          <w:szCs w:val="18"/>
        </w:rPr>
      </w:pPr>
      <w:r w:rsidRPr="00232EFF">
        <w:rPr>
          <w:rFonts w:ascii="Arial" w:hAnsi="Arial" w:cs="Arial"/>
          <w:b/>
          <w:bCs/>
          <w:sz w:val="18"/>
          <w:szCs w:val="18"/>
        </w:rPr>
        <w:t xml:space="preserve">Table </w:t>
      </w:r>
      <w:r w:rsidRPr="00232EFF">
        <w:rPr>
          <w:rFonts w:ascii="Arial" w:hAnsi="Arial" w:cs="Arial" w:hint="eastAsia"/>
          <w:b/>
          <w:bCs/>
          <w:sz w:val="18"/>
          <w:szCs w:val="18"/>
        </w:rPr>
        <w:t>1</w:t>
      </w:r>
      <w:r w:rsidRPr="00232EFF">
        <w:rPr>
          <w:rFonts w:ascii="Arial" w:hAnsi="Arial" w:cs="Arial"/>
          <w:b/>
          <w:bCs/>
          <w:sz w:val="18"/>
          <w:szCs w:val="18"/>
        </w:rPr>
        <w:t>. Supportable combinations of CLI reporting configurations and measurement configurations for victim UE</w:t>
      </w:r>
    </w:p>
    <w:tbl>
      <w:tblPr>
        <w:tblStyle w:val="TableGrid4"/>
        <w:tblW w:w="0" w:type="auto"/>
        <w:tblLook w:val="04A0" w:firstRow="1" w:lastRow="0" w:firstColumn="1" w:lastColumn="0" w:noHBand="0" w:noVBand="1"/>
      </w:tblPr>
      <w:tblGrid>
        <w:gridCol w:w="2406"/>
        <w:gridCol w:w="2407"/>
        <w:gridCol w:w="2407"/>
        <w:gridCol w:w="2408"/>
      </w:tblGrid>
      <w:tr w:rsidR="006C3B84" w:rsidRPr="00232EFF" w14:paraId="57EE0541" w14:textId="77777777" w:rsidTr="003008A1">
        <w:tc>
          <w:tcPr>
            <w:tcW w:w="2407" w:type="dxa"/>
          </w:tcPr>
          <w:p w14:paraId="2AF5834D" w14:textId="77777777" w:rsidR="006C3B84" w:rsidRPr="00232EFF" w:rsidRDefault="006C3B84" w:rsidP="003008A1">
            <w:pPr>
              <w:adjustRightInd w:val="0"/>
              <w:spacing w:beforeLines="30" w:before="93"/>
            </w:pPr>
            <w:r w:rsidRPr="00232EFF">
              <w:t>SRS-RSRP/CLI-RSSI</w:t>
            </w:r>
            <w:r w:rsidRPr="00232EFF">
              <w:rPr>
                <w:rFonts w:hint="eastAsia"/>
              </w:rPr>
              <w:t xml:space="preserve"> </w:t>
            </w:r>
            <w:r w:rsidRPr="00232EFF">
              <w:t xml:space="preserve">measurement resource </w:t>
            </w:r>
            <w:r w:rsidRPr="00232EFF">
              <w:rPr>
                <w:rFonts w:hint="eastAsia"/>
              </w:rPr>
              <w:t>type</w:t>
            </w:r>
          </w:p>
        </w:tc>
        <w:tc>
          <w:tcPr>
            <w:tcW w:w="2407" w:type="dxa"/>
          </w:tcPr>
          <w:p w14:paraId="27BAEA67" w14:textId="77777777" w:rsidR="006C3B84" w:rsidRPr="00232EFF" w:rsidRDefault="006C3B84" w:rsidP="003008A1">
            <w:pPr>
              <w:adjustRightInd w:val="0"/>
              <w:spacing w:beforeLines="30" w:before="93"/>
            </w:pPr>
            <w:r w:rsidRPr="00232EFF">
              <w:rPr>
                <w:rFonts w:hint="eastAsia"/>
              </w:rPr>
              <w:t>P</w:t>
            </w:r>
            <w:r w:rsidRPr="00232EFF">
              <w:t>eriodic CLI reporting</w:t>
            </w:r>
          </w:p>
        </w:tc>
        <w:tc>
          <w:tcPr>
            <w:tcW w:w="2407" w:type="dxa"/>
          </w:tcPr>
          <w:p w14:paraId="48BF4B8E" w14:textId="77777777" w:rsidR="006C3B84" w:rsidRPr="00232EFF" w:rsidRDefault="006C3B84" w:rsidP="003008A1">
            <w:pPr>
              <w:adjustRightInd w:val="0"/>
              <w:spacing w:beforeLines="30" w:before="93"/>
            </w:pPr>
            <w:r w:rsidRPr="00232EFF">
              <w:rPr>
                <w:rFonts w:hint="eastAsia"/>
              </w:rPr>
              <w:t>S</w:t>
            </w:r>
            <w:r w:rsidRPr="00232EFF">
              <w:t>emi-persistent CLI reporting</w:t>
            </w:r>
          </w:p>
        </w:tc>
        <w:tc>
          <w:tcPr>
            <w:tcW w:w="2408" w:type="dxa"/>
          </w:tcPr>
          <w:p w14:paraId="6DC27421" w14:textId="77777777" w:rsidR="006C3B84" w:rsidRPr="00232EFF" w:rsidRDefault="006C3B84" w:rsidP="003008A1">
            <w:pPr>
              <w:adjustRightInd w:val="0"/>
              <w:spacing w:beforeLines="30" w:before="93"/>
            </w:pPr>
            <w:r w:rsidRPr="00232EFF">
              <w:rPr>
                <w:rFonts w:hint="eastAsia"/>
              </w:rPr>
              <w:t>A</w:t>
            </w:r>
            <w:r w:rsidRPr="00232EFF">
              <w:t>periodic CLI reporting</w:t>
            </w:r>
          </w:p>
        </w:tc>
      </w:tr>
      <w:tr w:rsidR="006C3B84" w:rsidRPr="00232EFF" w14:paraId="3FBA42E2" w14:textId="77777777" w:rsidTr="003008A1">
        <w:tc>
          <w:tcPr>
            <w:tcW w:w="2407" w:type="dxa"/>
          </w:tcPr>
          <w:p w14:paraId="614C84C6" w14:textId="77777777" w:rsidR="006C3B84" w:rsidRPr="00232EFF" w:rsidRDefault="006C3B84" w:rsidP="003008A1">
            <w:pPr>
              <w:adjustRightInd w:val="0"/>
              <w:spacing w:beforeLines="30" w:before="93"/>
            </w:pPr>
            <w:r w:rsidRPr="00232EFF">
              <w:rPr>
                <w:rFonts w:hint="eastAsia"/>
              </w:rPr>
              <w:t>P</w:t>
            </w:r>
            <w:r w:rsidRPr="00232EFF">
              <w:t>eriodic</w:t>
            </w:r>
          </w:p>
        </w:tc>
        <w:tc>
          <w:tcPr>
            <w:tcW w:w="2407" w:type="dxa"/>
          </w:tcPr>
          <w:p w14:paraId="4F8E8AED" w14:textId="77777777" w:rsidR="006C3B84" w:rsidRPr="00232EFF" w:rsidRDefault="006C3B84" w:rsidP="003008A1">
            <w:pPr>
              <w:adjustRightInd w:val="0"/>
              <w:spacing w:beforeLines="30" w:before="93"/>
            </w:pPr>
            <w:r w:rsidRPr="00232EFF">
              <w:rPr>
                <w:rFonts w:hint="eastAsia"/>
              </w:rPr>
              <w:t>S</w:t>
            </w:r>
            <w:r w:rsidRPr="00232EFF">
              <w:t>upport</w:t>
            </w:r>
          </w:p>
        </w:tc>
        <w:tc>
          <w:tcPr>
            <w:tcW w:w="2407" w:type="dxa"/>
          </w:tcPr>
          <w:p w14:paraId="2A748EA0" w14:textId="77777777" w:rsidR="006C3B84" w:rsidRPr="00232EFF" w:rsidRDefault="006C3B84" w:rsidP="003008A1">
            <w:pPr>
              <w:adjustRightInd w:val="0"/>
              <w:spacing w:beforeLines="30" w:before="93"/>
            </w:pPr>
            <w:r w:rsidRPr="00232EFF">
              <w:rPr>
                <w:rFonts w:hint="eastAsia"/>
              </w:rPr>
              <w:t>S</w:t>
            </w:r>
            <w:r w:rsidRPr="00232EFF">
              <w:t>upport</w:t>
            </w:r>
          </w:p>
        </w:tc>
        <w:tc>
          <w:tcPr>
            <w:tcW w:w="2408" w:type="dxa"/>
          </w:tcPr>
          <w:p w14:paraId="54905283" w14:textId="77777777" w:rsidR="006C3B84" w:rsidRPr="00232EFF" w:rsidRDefault="006C3B84" w:rsidP="003008A1">
            <w:pPr>
              <w:adjustRightInd w:val="0"/>
              <w:spacing w:beforeLines="30" w:before="93"/>
            </w:pPr>
            <w:r w:rsidRPr="00232EFF">
              <w:rPr>
                <w:rFonts w:hint="eastAsia"/>
              </w:rPr>
              <w:t>S</w:t>
            </w:r>
            <w:r w:rsidRPr="00232EFF">
              <w:t>upport</w:t>
            </w:r>
          </w:p>
        </w:tc>
      </w:tr>
      <w:tr w:rsidR="006C3B84" w:rsidRPr="00232EFF" w14:paraId="28FA2106" w14:textId="77777777" w:rsidTr="003008A1">
        <w:tc>
          <w:tcPr>
            <w:tcW w:w="2407" w:type="dxa"/>
          </w:tcPr>
          <w:p w14:paraId="67A4A307" w14:textId="77777777" w:rsidR="006C3B84" w:rsidRPr="00232EFF" w:rsidRDefault="006C3B84" w:rsidP="003008A1">
            <w:pPr>
              <w:adjustRightInd w:val="0"/>
              <w:spacing w:beforeLines="30" w:before="93"/>
            </w:pPr>
            <w:r w:rsidRPr="00232EFF">
              <w:rPr>
                <w:rFonts w:hint="eastAsia"/>
              </w:rPr>
              <w:t>S</w:t>
            </w:r>
            <w:r w:rsidRPr="00232EFF">
              <w:t>emi-persistent</w:t>
            </w:r>
          </w:p>
        </w:tc>
        <w:tc>
          <w:tcPr>
            <w:tcW w:w="2407" w:type="dxa"/>
          </w:tcPr>
          <w:p w14:paraId="320F35F6" w14:textId="77777777" w:rsidR="006C3B84" w:rsidRPr="00232EFF" w:rsidRDefault="006C3B84" w:rsidP="003008A1">
            <w:pPr>
              <w:adjustRightInd w:val="0"/>
              <w:spacing w:beforeLines="30" w:before="93"/>
            </w:pPr>
            <w:r w:rsidRPr="00232EFF">
              <w:rPr>
                <w:rFonts w:hint="eastAsia"/>
              </w:rPr>
              <w:t>N</w:t>
            </w:r>
            <w:r w:rsidRPr="00232EFF">
              <w:t>ot support</w:t>
            </w:r>
          </w:p>
        </w:tc>
        <w:tc>
          <w:tcPr>
            <w:tcW w:w="2407" w:type="dxa"/>
          </w:tcPr>
          <w:p w14:paraId="0C95DFDC" w14:textId="77777777" w:rsidR="006C3B84" w:rsidRPr="00232EFF" w:rsidRDefault="006C3B84" w:rsidP="003008A1">
            <w:pPr>
              <w:adjustRightInd w:val="0"/>
              <w:spacing w:beforeLines="30" w:before="93"/>
            </w:pPr>
            <w:r w:rsidRPr="00232EFF">
              <w:rPr>
                <w:rFonts w:hint="eastAsia"/>
              </w:rPr>
              <w:t>S</w:t>
            </w:r>
            <w:r w:rsidRPr="00232EFF">
              <w:t>upport</w:t>
            </w:r>
          </w:p>
        </w:tc>
        <w:tc>
          <w:tcPr>
            <w:tcW w:w="2408" w:type="dxa"/>
          </w:tcPr>
          <w:p w14:paraId="6CB9A4F4" w14:textId="77777777" w:rsidR="006C3B84" w:rsidRPr="00232EFF" w:rsidRDefault="006C3B84" w:rsidP="003008A1">
            <w:pPr>
              <w:adjustRightInd w:val="0"/>
              <w:spacing w:beforeLines="30" w:before="93"/>
            </w:pPr>
            <w:r w:rsidRPr="00232EFF">
              <w:rPr>
                <w:rFonts w:hint="eastAsia"/>
              </w:rPr>
              <w:t>S</w:t>
            </w:r>
            <w:r w:rsidRPr="00232EFF">
              <w:t>upport</w:t>
            </w:r>
          </w:p>
        </w:tc>
      </w:tr>
      <w:tr w:rsidR="006C3B84" w:rsidRPr="00232EFF" w14:paraId="76723C9D" w14:textId="77777777" w:rsidTr="003008A1">
        <w:tc>
          <w:tcPr>
            <w:tcW w:w="2407" w:type="dxa"/>
          </w:tcPr>
          <w:p w14:paraId="1ED1AABD" w14:textId="77777777" w:rsidR="006C3B84" w:rsidRPr="00232EFF" w:rsidRDefault="006C3B84" w:rsidP="003008A1">
            <w:pPr>
              <w:adjustRightInd w:val="0"/>
              <w:spacing w:beforeLines="30" w:before="93"/>
            </w:pPr>
            <w:r w:rsidRPr="00232EFF">
              <w:rPr>
                <w:rFonts w:hint="eastAsia"/>
              </w:rPr>
              <w:t>A</w:t>
            </w:r>
            <w:r w:rsidRPr="00232EFF">
              <w:t>periodic</w:t>
            </w:r>
          </w:p>
        </w:tc>
        <w:tc>
          <w:tcPr>
            <w:tcW w:w="2407" w:type="dxa"/>
          </w:tcPr>
          <w:p w14:paraId="6C8FDA0B" w14:textId="77777777" w:rsidR="006C3B84" w:rsidRPr="00232EFF" w:rsidRDefault="006C3B84" w:rsidP="003008A1">
            <w:pPr>
              <w:adjustRightInd w:val="0"/>
              <w:spacing w:beforeLines="30" w:before="93"/>
            </w:pPr>
            <w:r w:rsidRPr="00232EFF">
              <w:rPr>
                <w:rFonts w:hint="eastAsia"/>
              </w:rPr>
              <w:t>N</w:t>
            </w:r>
            <w:r w:rsidRPr="00232EFF">
              <w:t>ot support</w:t>
            </w:r>
          </w:p>
        </w:tc>
        <w:tc>
          <w:tcPr>
            <w:tcW w:w="2407" w:type="dxa"/>
          </w:tcPr>
          <w:p w14:paraId="65ACB97A" w14:textId="77777777" w:rsidR="006C3B84" w:rsidRPr="00232EFF" w:rsidRDefault="006C3B84" w:rsidP="003008A1">
            <w:pPr>
              <w:adjustRightInd w:val="0"/>
              <w:spacing w:beforeLines="30" w:before="93"/>
            </w:pPr>
            <w:r w:rsidRPr="00232EFF">
              <w:rPr>
                <w:rFonts w:hint="eastAsia"/>
              </w:rPr>
              <w:t>N</w:t>
            </w:r>
            <w:r w:rsidRPr="00232EFF">
              <w:t>ot support</w:t>
            </w:r>
          </w:p>
        </w:tc>
        <w:tc>
          <w:tcPr>
            <w:tcW w:w="2408" w:type="dxa"/>
          </w:tcPr>
          <w:p w14:paraId="2E54634D" w14:textId="77777777" w:rsidR="006C3B84" w:rsidRPr="00232EFF" w:rsidRDefault="006C3B84" w:rsidP="003008A1">
            <w:pPr>
              <w:adjustRightInd w:val="0"/>
              <w:spacing w:beforeLines="30" w:before="93"/>
            </w:pPr>
            <w:r w:rsidRPr="00232EFF">
              <w:rPr>
                <w:rFonts w:hint="eastAsia"/>
              </w:rPr>
              <w:t>S</w:t>
            </w:r>
            <w:r w:rsidRPr="00232EFF">
              <w:t>upport</w:t>
            </w:r>
          </w:p>
        </w:tc>
      </w:tr>
    </w:tbl>
    <w:p w14:paraId="178C435B" w14:textId="77777777" w:rsidR="006C3B84" w:rsidRPr="00232EFF" w:rsidRDefault="006C3B84" w:rsidP="006C3B84">
      <w:pPr>
        <w:suppressAutoHyphens w:val="0"/>
        <w:adjustRightInd w:val="0"/>
        <w:spacing w:before="0" w:after="120" w:line="240" w:lineRule="auto"/>
        <w:rPr>
          <w:rFonts w:eastAsia="Malgun Gothic" w:cs="Times New Roman"/>
          <w:color w:val="000000" w:themeColor="text1"/>
          <w:lang w:eastAsia="ko-KR"/>
        </w:rPr>
      </w:pPr>
    </w:p>
    <w:p w14:paraId="7B00B852" w14:textId="77777777" w:rsidR="006C3B84" w:rsidRPr="005E4A89" w:rsidRDefault="006C3B84" w:rsidP="006C3B84">
      <w:pPr>
        <w:widowControl/>
        <w:suppressAutoHyphens w:val="0"/>
        <w:spacing w:before="93" w:line="240" w:lineRule="auto"/>
        <w:rPr>
          <w:bCs/>
          <w:iCs/>
          <w:bdr w:val="none" w:sz="0" w:space="0" w:color="auto" w:frame="1"/>
          <w:lang w:val="en-GB"/>
        </w:rPr>
      </w:pPr>
      <w:r w:rsidRPr="005E4A89">
        <w:rPr>
          <w:rFonts w:cs="Times New Roman"/>
          <w:b/>
          <w:bCs/>
          <w:i/>
          <w:iCs/>
          <w:color w:val="000000" w:themeColor="text1"/>
          <w:lang w:val="en-GB"/>
        </w:rPr>
        <w:t>MediaTek:</w:t>
      </w:r>
      <w:r w:rsidRPr="005E4A89">
        <w:rPr>
          <w:b/>
          <w:bCs/>
          <w:i/>
          <w:iCs/>
          <w:lang w:val="en-GB"/>
        </w:rPr>
        <w:t xml:space="preserve"> </w:t>
      </w:r>
      <w:r w:rsidRPr="005E4A89">
        <w:rPr>
          <w:bCs/>
          <w:iCs/>
          <w:lang w:val="en-GB"/>
        </w:rPr>
        <w:t xml:space="preserve">For periodic CLI reporting </w:t>
      </w:r>
    </w:p>
    <w:p w14:paraId="65AC1FD1" w14:textId="77777777" w:rsidR="006C3B84" w:rsidRPr="005E4A89" w:rsidRDefault="006C3B84" w:rsidP="00634F95">
      <w:pPr>
        <w:widowControl/>
        <w:numPr>
          <w:ilvl w:val="0"/>
          <w:numId w:val="67"/>
        </w:numPr>
        <w:suppressAutoHyphens w:val="0"/>
        <w:adjustRightInd w:val="0"/>
        <w:spacing w:beforeLines="30" w:before="93" w:line="240" w:lineRule="auto"/>
        <w:rPr>
          <w:bCs/>
          <w:iCs/>
          <w:bdr w:val="none" w:sz="0" w:space="0" w:color="auto" w:frame="1"/>
          <w:lang w:val="en-GB"/>
        </w:rPr>
      </w:pPr>
      <w:r w:rsidRPr="005E4A89">
        <w:rPr>
          <w:bCs/>
          <w:iCs/>
          <w:lang w:val="en-GB"/>
        </w:rPr>
        <w:t>Network does not need to trigger specific UE to transmit SRS resources for SRS-RSRP measurement, which implies no DL control overhead.</w:t>
      </w:r>
    </w:p>
    <w:p w14:paraId="174D82D9" w14:textId="77777777" w:rsidR="006C3B84" w:rsidRPr="005E4A89" w:rsidRDefault="006C3B84" w:rsidP="00634F95">
      <w:pPr>
        <w:widowControl/>
        <w:numPr>
          <w:ilvl w:val="0"/>
          <w:numId w:val="67"/>
        </w:numPr>
        <w:suppressAutoHyphens w:val="0"/>
        <w:adjustRightInd w:val="0"/>
        <w:spacing w:beforeLines="30" w:before="93" w:line="240" w:lineRule="auto"/>
        <w:rPr>
          <w:bCs/>
          <w:iCs/>
          <w:color w:val="000000"/>
          <w:lang w:val="en-GB"/>
          <w14:textFill>
            <w14:solidFill>
              <w14:srgbClr w14:val="000000">
                <w14:lumMod w14:val="85000"/>
              </w14:srgbClr>
            </w14:solidFill>
          </w14:textFill>
        </w:rPr>
      </w:pPr>
      <w:r w:rsidRPr="005E4A89">
        <w:rPr>
          <w:bCs/>
          <w:iCs/>
          <w:lang w:val="en-GB"/>
        </w:rPr>
        <w:t>Victim UE can occasionally update network of the CLI status, without waiting for network instruction for each individual CLI report.</w:t>
      </w:r>
    </w:p>
    <w:p w14:paraId="702DB806" w14:textId="24F9A7F1" w:rsidR="006C3B84" w:rsidRPr="006C3B84" w:rsidRDefault="006C3B84" w:rsidP="00232EFF">
      <w:pPr>
        <w:suppressAutoHyphens w:val="0"/>
        <w:adjustRightInd w:val="0"/>
        <w:spacing w:before="0" w:after="120" w:line="240" w:lineRule="auto"/>
        <w:rPr>
          <w:rFonts w:cs="Times New Roman"/>
          <w:u w:val="single"/>
          <w:lang w:val="en-GB"/>
        </w:rPr>
      </w:pPr>
    </w:p>
    <w:p w14:paraId="2E1F3221" w14:textId="71EF42C7" w:rsidR="00232EFF" w:rsidRPr="00232EFF" w:rsidRDefault="00232EFF" w:rsidP="00634F95">
      <w:pPr>
        <w:numPr>
          <w:ilvl w:val="0"/>
          <w:numId w:val="36"/>
        </w:numPr>
        <w:suppressAutoHyphens w:val="0"/>
        <w:adjustRightInd w:val="0"/>
        <w:spacing w:beforeLines="30" w:before="93" w:after="120" w:line="240" w:lineRule="auto"/>
        <w:rPr>
          <w:rFonts w:cs="Times New Roman"/>
          <w:b/>
          <w:u w:val="single"/>
        </w:rPr>
      </w:pPr>
      <w:r w:rsidRPr="00232EFF">
        <w:rPr>
          <w:rFonts w:cs="Times New Roman"/>
          <w:b/>
          <w:u w:val="single"/>
        </w:rPr>
        <w:t xml:space="preserve">Issue </w:t>
      </w:r>
      <w:r w:rsidR="006C3B84">
        <w:rPr>
          <w:rFonts w:cs="Times New Roman"/>
          <w:b/>
          <w:u w:val="single"/>
        </w:rPr>
        <w:t>3</w:t>
      </w:r>
      <w:r w:rsidRPr="00232EFF">
        <w:rPr>
          <w:rFonts w:cs="Times New Roman"/>
          <w:b/>
          <w:u w:val="single"/>
        </w:rPr>
        <w:t>: Semi-persistent CLI reporting</w:t>
      </w:r>
    </w:p>
    <w:p w14:paraId="7DD2E50A" w14:textId="77777777" w:rsidR="00232EFF" w:rsidRPr="00232EFF" w:rsidRDefault="00232EFF" w:rsidP="00232EFF">
      <w:pPr>
        <w:suppressAutoHyphens w:val="0"/>
        <w:adjustRightInd w:val="0"/>
        <w:spacing w:before="0" w:after="120" w:line="240" w:lineRule="auto"/>
        <w:rPr>
          <w:rFonts w:cs="Times New Roman"/>
          <w:color w:val="000000" w:themeColor="text1"/>
          <w:lang w:eastAsia="ko-KR"/>
        </w:rPr>
      </w:pPr>
      <w:r w:rsidRPr="00232EFF">
        <w:rPr>
          <w:rFonts w:cs="Times New Roman"/>
          <w:color w:val="000000" w:themeColor="text1"/>
          <w:lang w:eastAsia="ko-KR"/>
        </w:rPr>
        <w:t>Some companies discusse</w:t>
      </w:r>
      <w:r w:rsidRPr="00232EFF">
        <w:rPr>
          <w:rFonts w:cs="Times New Roman"/>
          <w:color w:val="000000" w:themeColor="text1"/>
        </w:rPr>
        <w:t>d whether or not support SP CLI reporting. Views are summarized below.</w:t>
      </w:r>
    </w:p>
    <w:p w14:paraId="1EA9B4A9" w14:textId="77777777" w:rsidR="00232EFF" w:rsidRPr="00232EFF" w:rsidRDefault="00232EFF" w:rsidP="00634F95">
      <w:pPr>
        <w:widowControl/>
        <w:numPr>
          <w:ilvl w:val="0"/>
          <w:numId w:val="37"/>
        </w:numPr>
        <w:suppressAutoHyphens w:val="0"/>
        <w:adjustRightInd w:val="0"/>
        <w:spacing w:beforeLines="30" w:before="93" w:after="120" w:line="240" w:lineRule="auto"/>
        <w:rPr>
          <w:rFonts w:cs="Times New Roman"/>
          <w:bCs/>
          <w:i/>
          <w:iCs/>
          <w:color w:val="000000" w:themeColor="text1"/>
          <w:lang w:val="en-GB"/>
        </w:rPr>
      </w:pPr>
      <w:r w:rsidRPr="00232EFF">
        <w:rPr>
          <w:rFonts w:cs="Times New Roman"/>
          <w:bCs/>
          <w:i/>
          <w:iCs/>
          <w:color w:val="000000" w:themeColor="text1"/>
          <w:lang w:val="en-GB"/>
        </w:rPr>
        <w:t>Support:</w:t>
      </w:r>
      <w:r w:rsidRPr="00232EFF">
        <w:rPr>
          <w:rFonts w:cs="Times New Roman"/>
          <w:bCs/>
          <w:i/>
          <w:iCs/>
          <w:color w:val="00B0F0"/>
          <w:lang w:val="en-GB"/>
        </w:rPr>
        <w:t xml:space="preserve"> CATT, CMCC</w:t>
      </w:r>
      <w:r w:rsidRPr="00232EFF">
        <w:rPr>
          <w:rFonts w:cs="Times New Roman"/>
          <w:bCs/>
          <w:i/>
          <w:color w:val="00B0F0"/>
        </w:rPr>
        <w:t>,</w:t>
      </w:r>
      <w:r w:rsidRPr="00232EFF">
        <w:rPr>
          <w:rFonts w:cs="Times New Roman"/>
          <w:bCs/>
          <w:i/>
          <w:iCs/>
          <w:color w:val="00B0F0"/>
          <w:lang w:val="en-GB"/>
        </w:rPr>
        <w:t xml:space="preserve"> Google,</w:t>
      </w:r>
      <w:r w:rsidRPr="00232EFF">
        <w:rPr>
          <w:rFonts w:cs="Times New Roman"/>
          <w:bCs/>
          <w:i/>
          <w:color w:val="00B0F0"/>
        </w:rPr>
        <w:t xml:space="preserve"> InterDigital ZTE,</w:t>
      </w:r>
      <w:r w:rsidRPr="00232EFF">
        <w:rPr>
          <w:rFonts w:cs="Times New Roman"/>
          <w:bCs/>
          <w:i/>
          <w:color w:val="D9D9D9" w:themeColor="background1" w:themeShade="D9"/>
        </w:rPr>
        <w:t xml:space="preserve"> </w:t>
      </w:r>
      <w:r w:rsidRPr="00232EFF">
        <w:rPr>
          <w:rFonts w:cs="Times New Roman"/>
          <w:bCs/>
          <w:i/>
          <w:color w:val="00B0F0"/>
        </w:rPr>
        <w:t>LG</w:t>
      </w:r>
    </w:p>
    <w:p w14:paraId="6F846CF7" w14:textId="77777777" w:rsidR="00232EFF" w:rsidRPr="00232EFF" w:rsidRDefault="00232EFF" w:rsidP="00634F95">
      <w:pPr>
        <w:widowControl/>
        <w:numPr>
          <w:ilvl w:val="0"/>
          <w:numId w:val="37"/>
        </w:numPr>
        <w:suppressAutoHyphens w:val="0"/>
        <w:adjustRightInd w:val="0"/>
        <w:spacing w:beforeLines="30" w:before="93" w:after="120" w:line="240" w:lineRule="auto"/>
        <w:rPr>
          <w:rFonts w:cs="Times New Roman"/>
          <w:bCs/>
          <w:i/>
          <w:iCs/>
          <w:color w:val="D9D9D9" w:themeColor="background1" w:themeShade="D9"/>
          <w:lang w:val="en-GB"/>
        </w:rPr>
      </w:pPr>
      <w:r w:rsidRPr="00232EFF">
        <w:rPr>
          <w:rFonts w:cs="Times New Roman"/>
          <w:bCs/>
          <w:i/>
          <w:iCs/>
          <w:color w:val="000000" w:themeColor="text1"/>
          <w:lang w:val="en-GB"/>
        </w:rPr>
        <w:t>Not Support:</w:t>
      </w:r>
      <w:r w:rsidRPr="00232EFF">
        <w:rPr>
          <w:rFonts w:cs="Times New Roman"/>
          <w:bCs/>
          <w:i/>
          <w:color w:val="00B0F0"/>
        </w:rPr>
        <w:t xml:space="preserve"> Ericsson,</w:t>
      </w:r>
      <w:r w:rsidRPr="00232EFF">
        <w:rPr>
          <w:rFonts w:cs="Times New Roman"/>
          <w:bCs/>
          <w:i/>
          <w:color w:val="D9D9D9" w:themeColor="background1" w:themeShade="D9"/>
        </w:rPr>
        <w:t xml:space="preserve"> </w:t>
      </w:r>
      <w:r w:rsidRPr="00232EFF">
        <w:rPr>
          <w:rFonts w:cs="Times New Roman"/>
          <w:bCs/>
          <w:i/>
          <w:iCs/>
          <w:color w:val="00B0F0"/>
          <w:lang w:val="en-GB"/>
        </w:rPr>
        <w:t>MediaTek, NTT DOCOMO, Samsung</w:t>
      </w:r>
    </w:p>
    <w:p w14:paraId="7B887C2E" w14:textId="77777777" w:rsidR="005E4A89" w:rsidRDefault="005E4A89" w:rsidP="00232EFF">
      <w:pPr>
        <w:suppressAutoHyphens w:val="0"/>
        <w:adjustRightInd w:val="0"/>
        <w:spacing w:before="0" w:after="120" w:line="240" w:lineRule="auto"/>
        <w:rPr>
          <w:rFonts w:eastAsia="Malgun Gothic" w:cs="Times New Roman"/>
          <w:color w:val="000000" w:themeColor="text1"/>
          <w:lang w:eastAsia="ko-KR"/>
        </w:rPr>
      </w:pPr>
    </w:p>
    <w:p w14:paraId="46553B10" w14:textId="56A46376" w:rsidR="00232EFF" w:rsidRPr="00232EFF" w:rsidRDefault="00232EFF" w:rsidP="00232EFF">
      <w:pPr>
        <w:suppressAutoHyphens w:val="0"/>
        <w:adjustRightInd w:val="0"/>
        <w:spacing w:before="0" w:after="120" w:line="240" w:lineRule="auto"/>
        <w:rPr>
          <w:rFonts w:eastAsia="Malgun Gothic" w:cs="Times New Roman"/>
          <w:color w:val="000000" w:themeColor="text1"/>
          <w:lang w:eastAsia="ko-KR"/>
        </w:rPr>
      </w:pPr>
      <w:r w:rsidRPr="00232EFF">
        <w:rPr>
          <w:rFonts w:eastAsia="Malgun Gothic" w:cs="Times New Roman"/>
          <w:color w:val="000000" w:themeColor="text1"/>
          <w:lang w:eastAsia="ko-KR"/>
        </w:rPr>
        <w:t>Companies’ detailed proposals or discussions are listed below.</w:t>
      </w:r>
    </w:p>
    <w:p w14:paraId="4EC7AE0D" w14:textId="77777777" w:rsidR="00232EFF" w:rsidRPr="00232EFF" w:rsidRDefault="00232EFF" w:rsidP="00232EFF">
      <w:pPr>
        <w:suppressAutoHyphens w:val="0"/>
        <w:adjustRightInd w:val="0"/>
        <w:spacing w:before="0" w:after="120" w:line="240" w:lineRule="auto"/>
        <w:rPr>
          <w:rFonts w:cs="Times New Roman"/>
          <w:bCs/>
          <w:color w:val="000000" w:themeColor="text1"/>
        </w:rPr>
      </w:pPr>
      <w:r w:rsidRPr="00232EFF">
        <w:rPr>
          <w:rFonts w:cs="Times New Roman"/>
          <w:b/>
          <w:bCs/>
          <w:i/>
          <w:color w:val="000000" w:themeColor="text1"/>
        </w:rPr>
        <w:t xml:space="preserve">CATT: </w:t>
      </w:r>
      <w:r w:rsidRPr="00232EFF">
        <w:rPr>
          <w:rFonts w:cs="Times New Roman"/>
          <w:bCs/>
          <w:color w:val="000000" w:themeColor="text1"/>
        </w:rPr>
        <w:t>For some scenarios, periodic reporting is beneficial, e.g. periodically monitoring CLI strength from neighbour gNB whose traffic load information is not available for serving gNB. CLI handling can be done in time without delay generated from triggering the aperiodic CLI measurement and reporting when strong CLI is measured.</w:t>
      </w:r>
    </w:p>
    <w:p w14:paraId="5D6D0F5F" w14:textId="77777777" w:rsidR="00232EFF" w:rsidRPr="00232EFF" w:rsidRDefault="00232EFF" w:rsidP="00232EFF">
      <w:pPr>
        <w:suppressAutoHyphens w:val="0"/>
        <w:adjustRightInd w:val="0"/>
        <w:spacing w:before="0" w:after="120" w:line="240" w:lineRule="auto"/>
        <w:rPr>
          <w:rFonts w:cs="Times New Roman"/>
          <w:color w:val="A6A6A6" w:themeColor="background1" w:themeShade="A6"/>
        </w:rPr>
      </w:pPr>
      <w:r w:rsidRPr="00232EFF">
        <w:rPr>
          <w:rFonts w:cs="Times New Roman"/>
          <w:b/>
          <w:bCs/>
          <w:i/>
          <w:color w:val="000000" w:themeColor="text1"/>
        </w:rPr>
        <w:t>Ericsson</w:t>
      </w:r>
      <w:r w:rsidRPr="00232EFF">
        <w:rPr>
          <w:rFonts w:cs="Times New Roman"/>
          <w:bCs/>
          <w:i/>
          <w:color w:val="000000" w:themeColor="text1"/>
        </w:rPr>
        <w:t>:</w:t>
      </w:r>
      <w:r w:rsidRPr="00232EFF">
        <w:rPr>
          <w:rFonts w:cs="Times New Roman"/>
          <w:color w:val="000000" w:themeColor="text1"/>
        </w:rPr>
        <w:t xml:space="preserve"> </w:t>
      </w:r>
      <w:bookmarkStart w:id="33" w:name="_Toc178951020"/>
      <w:r w:rsidRPr="00232EFF">
        <w:rPr>
          <w:rFonts w:cs="Times New Roman"/>
          <w:color w:val="000000" w:themeColor="text1"/>
        </w:rPr>
        <w:t xml:space="preserve">For </w:t>
      </w:r>
      <w:r w:rsidRPr="00232EFF">
        <w:rPr>
          <w:rFonts w:cs="Times New Roman"/>
          <w:color w:val="000000" w:themeColor="text1"/>
          <w:lang w:val="en-GB"/>
        </w:rPr>
        <w:t>m</w:t>
      </w:r>
      <w:r w:rsidRPr="00232EFF">
        <w:rPr>
          <w:rFonts w:cs="Times New Roman"/>
          <w:lang w:val="en-GB"/>
        </w:rPr>
        <w:t>easurement reporting for UE-UE CLI mitigation, none of the following is supported: aperiodic reporting on PUCCH, semi-persistent reporting (on PUSCH or on PUCCH), periodic reporting on PUCCH</w:t>
      </w:r>
      <w:r w:rsidRPr="00232EFF">
        <w:rPr>
          <w:rFonts w:cs="Times New Roman"/>
          <w:color w:val="A6A6A6" w:themeColor="background1" w:themeShade="A6"/>
        </w:rPr>
        <w:t>.</w:t>
      </w:r>
      <w:bookmarkEnd w:id="33"/>
    </w:p>
    <w:p w14:paraId="3BF3A9DF" w14:textId="77777777" w:rsidR="00232EFF" w:rsidRPr="00232EFF" w:rsidRDefault="00232EFF" w:rsidP="00232EFF">
      <w:pPr>
        <w:suppressAutoHyphens w:val="0"/>
        <w:adjustRightInd w:val="0"/>
        <w:spacing w:before="0" w:after="120" w:line="240" w:lineRule="auto"/>
        <w:rPr>
          <w:rFonts w:cs="Times New Roman"/>
          <w:color w:val="000000" w:themeColor="text1"/>
          <w:u w:val="single"/>
        </w:rPr>
      </w:pPr>
      <w:r w:rsidRPr="00232EFF">
        <w:rPr>
          <w:rFonts w:cs="Times New Roman"/>
          <w:b/>
          <w:i/>
          <w:color w:val="000000" w:themeColor="text1"/>
        </w:rPr>
        <w:t>InterDigital</w:t>
      </w:r>
      <w:r w:rsidRPr="00232EFF">
        <w:rPr>
          <w:rFonts w:cs="Times New Roman"/>
          <w:color w:val="000000" w:themeColor="text1"/>
        </w:rPr>
        <w:t>: Although CLI may quickly change over time, periodic/semi-persistent measurement and reporting for CLI may be used by the network to order regular measurements by the UE and prepare its scheduling accordingly to enable CLI measurements, without increasing the overhead of dynamically signalling each CLI measurement and reporting.</w:t>
      </w:r>
    </w:p>
    <w:p w14:paraId="0DC89B3E" w14:textId="77777777" w:rsidR="00232EFF" w:rsidRPr="00232EFF" w:rsidRDefault="00232EFF" w:rsidP="00232EFF">
      <w:pPr>
        <w:suppressAutoHyphens w:val="0"/>
        <w:adjustRightInd w:val="0"/>
        <w:spacing w:before="0" w:after="120" w:line="240" w:lineRule="auto"/>
        <w:rPr>
          <w:rFonts w:cs="Times New Roman"/>
          <w:color w:val="000000" w:themeColor="text1"/>
          <w:u w:val="single"/>
        </w:rPr>
      </w:pPr>
      <w:r w:rsidRPr="00232EFF">
        <w:rPr>
          <w:rFonts w:cs="Times New Roman"/>
          <w:b/>
          <w:bCs/>
          <w:i/>
          <w:iCs/>
          <w:color w:val="000000" w:themeColor="text1"/>
          <w:lang w:val="en-GB"/>
        </w:rPr>
        <w:t>MediaTek</w:t>
      </w:r>
      <w:r w:rsidRPr="00232EFF">
        <w:rPr>
          <w:rFonts w:cs="Times New Roman"/>
          <w:bCs/>
          <w:i/>
          <w:iCs/>
          <w:color w:val="000000" w:themeColor="text1"/>
          <w:lang w:val="en-GB"/>
        </w:rPr>
        <w:t>:</w:t>
      </w:r>
      <w:r w:rsidRPr="00232EFF">
        <w:rPr>
          <w:rFonts w:cs="Times New Roman"/>
          <w:bCs/>
          <w:iCs/>
          <w:color w:val="000000" w:themeColor="text1"/>
          <w:lang w:val="en-GB"/>
        </w:rPr>
        <w:t xml:space="preserve"> </w:t>
      </w:r>
      <w:r w:rsidRPr="00232EFF">
        <w:rPr>
          <w:rFonts w:cs="Times New Roman"/>
          <w:color w:val="000000" w:themeColor="text1"/>
        </w:rPr>
        <w:t>Due to the MAC CE signalling required to activate/deactivate semi-persistent L1 SRS-RSRP and L1 CLI-RSSI reporting, we prefer to deprioritize semi-persistent reporting for L1 UE-to-UE CLI.</w:t>
      </w:r>
    </w:p>
    <w:p w14:paraId="63F85B15" w14:textId="77777777" w:rsidR="00232EFF" w:rsidRPr="00232EFF" w:rsidRDefault="00232EFF" w:rsidP="00232EFF">
      <w:pPr>
        <w:widowControl/>
        <w:suppressAutoHyphens w:val="0"/>
        <w:overflowPunct w:val="0"/>
        <w:autoSpaceDE w:val="0"/>
        <w:autoSpaceDN w:val="0"/>
        <w:adjustRightInd w:val="0"/>
        <w:spacing w:before="0" w:after="120" w:line="240" w:lineRule="auto"/>
        <w:textAlignment w:val="baseline"/>
        <w:rPr>
          <w:rFonts w:cs="Times New Roman"/>
          <w:color w:val="000000" w:themeColor="text1"/>
        </w:rPr>
      </w:pPr>
      <w:r w:rsidRPr="00232EFF">
        <w:rPr>
          <w:rFonts w:cs="Times New Roman"/>
          <w:b/>
          <w:i/>
          <w:color w:val="000000" w:themeColor="text1"/>
        </w:rPr>
        <w:t>LG</w:t>
      </w:r>
      <w:r w:rsidRPr="00232EFF">
        <w:rPr>
          <w:rFonts w:cs="Times New Roman"/>
          <w:color w:val="000000" w:themeColor="text1"/>
        </w:rPr>
        <w:t xml:space="preserve">: </w:t>
      </w:r>
      <w:r w:rsidRPr="00232EFF">
        <w:rPr>
          <w:rFonts w:cs="Times New Roman" w:hint="eastAsia"/>
          <w:color w:val="000000" w:themeColor="text1"/>
        </w:rPr>
        <w:t>C</w:t>
      </w:r>
      <w:r w:rsidRPr="00232EFF">
        <w:rPr>
          <w:rFonts w:cs="Times New Roman"/>
          <w:color w:val="000000" w:themeColor="text1"/>
        </w:rPr>
        <w:t>onsidering the motivation of introducing L1 based CLI measurement and report is mostly reducing the reporting latency, it will induce too much signaling overhead when only aperiodic reporting is supported. That is, every time when gNB needs to aware of on-going CLI situation at the victim UE, triggering indication via DCI and following UCI report should be done. It is better to provide scheduling flexibility at gNB side by supporting periodic/semi-persistent/aperiodic CLI reporting to prevent it.</w:t>
      </w:r>
    </w:p>
    <w:p w14:paraId="49CB325C" w14:textId="77777777" w:rsidR="00232EFF" w:rsidRPr="00232EFF" w:rsidRDefault="00232EFF" w:rsidP="00232EFF">
      <w:pPr>
        <w:suppressAutoHyphens w:val="0"/>
        <w:adjustRightInd w:val="0"/>
        <w:spacing w:before="0" w:after="120" w:line="240" w:lineRule="auto"/>
        <w:rPr>
          <w:rFonts w:cs="Times New Roman"/>
          <w:color w:val="000000" w:themeColor="text1"/>
          <w:u w:val="single"/>
        </w:rPr>
      </w:pPr>
    </w:p>
    <w:p w14:paraId="3473B26F" w14:textId="77777777" w:rsidR="00232EFF" w:rsidRPr="00232EFF" w:rsidRDefault="00232EFF" w:rsidP="00232EFF">
      <w:pPr>
        <w:suppressAutoHyphens w:val="0"/>
        <w:adjustRightInd w:val="0"/>
        <w:spacing w:beforeLines="30" w:before="93"/>
        <w:rPr>
          <w:lang w:val="en-GB"/>
        </w:rPr>
      </w:pPr>
    </w:p>
    <w:p w14:paraId="3324742E" w14:textId="77777777" w:rsidR="00232EFF" w:rsidRPr="00232EFF" w:rsidRDefault="00232EFF" w:rsidP="00232EFF">
      <w:pPr>
        <w:suppressAutoHyphens w:val="0"/>
        <w:adjustRightInd w:val="0"/>
        <w:spacing w:before="0" w:after="120" w:line="240" w:lineRule="auto"/>
        <w:rPr>
          <w:rFonts w:cs="Times New Roman"/>
          <w:sz w:val="20"/>
          <w:szCs w:val="20"/>
          <w:u w:val="single"/>
        </w:rPr>
      </w:pPr>
    </w:p>
    <w:p w14:paraId="1889CC86" w14:textId="77777777" w:rsidR="00232EFF" w:rsidRPr="00232EFF" w:rsidRDefault="00232EFF" w:rsidP="00E45E7A">
      <w:pPr>
        <w:pStyle w:val="4"/>
        <w:numPr>
          <w:ilvl w:val="3"/>
          <w:numId w:val="86"/>
        </w:numPr>
        <w:rPr>
          <w:rFonts w:eastAsia="宋体"/>
          <w:szCs w:val="28"/>
        </w:rPr>
      </w:pPr>
      <w:r w:rsidRPr="00232EFF">
        <w:rPr>
          <w:rFonts w:eastAsia="宋体"/>
          <w:szCs w:val="28"/>
        </w:rPr>
        <w:t>R</w:t>
      </w:r>
      <w:r w:rsidRPr="00232EFF">
        <w:rPr>
          <w:rFonts w:eastAsia="宋体" w:hint="eastAsia"/>
          <w:szCs w:val="28"/>
        </w:rPr>
        <w:t>eporting</w:t>
      </w:r>
      <w:r w:rsidRPr="00232EFF">
        <w:rPr>
          <w:rFonts w:eastAsia="宋体"/>
          <w:szCs w:val="28"/>
        </w:rPr>
        <w:t xml:space="preserve"> quantities</w:t>
      </w:r>
    </w:p>
    <w:p w14:paraId="7977F2EA" w14:textId="77777777" w:rsidR="00232EFF" w:rsidRPr="00232EFF" w:rsidRDefault="00232EFF" w:rsidP="00232EFF">
      <w:pPr>
        <w:suppressAutoHyphens w:val="0"/>
        <w:adjustRightInd w:val="0"/>
        <w:spacing w:beforeLines="30" w:before="93"/>
        <w:rPr>
          <w:rFonts w:eastAsia="等线"/>
        </w:rPr>
      </w:pPr>
      <w:r w:rsidRPr="00232EFF">
        <w:rPr>
          <w:rFonts w:eastAsia="等线" w:hint="eastAsia"/>
        </w:rPr>
        <w:t>For</w:t>
      </w:r>
      <w:r w:rsidRPr="00232EFF">
        <w:rPr>
          <w:rFonts w:eastAsia="等线"/>
        </w:rPr>
        <w:t xml:space="preserve"> </w:t>
      </w:r>
      <w:r w:rsidRPr="00232EFF">
        <w:rPr>
          <w:rFonts w:eastAsia="等线" w:hint="eastAsia"/>
        </w:rPr>
        <w:t>reporting</w:t>
      </w:r>
      <w:r w:rsidRPr="00232EFF">
        <w:rPr>
          <w:rFonts w:eastAsia="等线"/>
        </w:rPr>
        <w:t xml:space="preserve"> </w:t>
      </w:r>
      <w:r w:rsidRPr="00232EFF">
        <w:rPr>
          <w:rFonts w:eastAsia="等线" w:hint="eastAsia"/>
        </w:rPr>
        <w:t>quan</w:t>
      </w:r>
      <w:r w:rsidRPr="00232EFF">
        <w:rPr>
          <w:rFonts w:eastAsia="等线"/>
        </w:rPr>
        <w:t>tity, the following agreement was made in RAN1#118.</w:t>
      </w:r>
    </w:p>
    <w:tbl>
      <w:tblPr>
        <w:tblStyle w:val="TableGrid4"/>
        <w:tblW w:w="0" w:type="auto"/>
        <w:tblLook w:val="04A0" w:firstRow="1" w:lastRow="0" w:firstColumn="1" w:lastColumn="0" w:noHBand="0" w:noVBand="1"/>
      </w:tblPr>
      <w:tblGrid>
        <w:gridCol w:w="9305"/>
      </w:tblGrid>
      <w:tr w:rsidR="00232EFF" w:rsidRPr="00232EFF" w14:paraId="45AB309B" w14:textId="77777777" w:rsidTr="00AF7348">
        <w:tc>
          <w:tcPr>
            <w:tcW w:w="9305" w:type="dxa"/>
          </w:tcPr>
          <w:p w14:paraId="09AEEABB" w14:textId="77777777" w:rsidR="00232EFF" w:rsidRPr="00232EFF" w:rsidRDefault="00232EFF" w:rsidP="00232EFF">
            <w:pPr>
              <w:spacing w:beforeLines="30" w:before="93"/>
              <w:rPr>
                <w:rFonts w:ascii="Times" w:eastAsia="Batang" w:hAnsi="Times"/>
              </w:rPr>
            </w:pPr>
            <w:r w:rsidRPr="00232EFF">
              <w:rPr>
                <w:rFonts w:ascii="Times" w:eastAsia="Batang" w:hAnsi="Times"/>
                <w:highlight w:val="green"/>
              </w:rPr>
              <w:t>Agreement</w:t>
            </w:r>
            <w:r w:rsidRPr="00232EFF">
              <w:rPr>
                <w:rFonts w:ascii="Times" w:eastAsia="Batang" w:hAnsi="Times"/>
              </w:rPr>
              <w:t xml:space="preserve"> </w:t>
            </w:r>
          </w:p>
          <w:p w14:paraId="166FB4D2" w14:textId="77777777" w:rsidR="00232EFF" w:rsidRPr="00232EFF" w:rsidRDefault="00232EFF" w:rsidP="00232EFF">
            <w:pPr>
              <w:spacing w:beforeLines="30" w:before="93"/>
              <w:rPr>
                <w:rFonts w:ascii="Times" w:eastAsia="Batang" w:hAnsi="Times"/>
                <w:color w:val="000000"/>
              </w:rPr>
            </w:pPr>
            <w:r w:rsidRPr="00232EFF">
              <w:rPr>
                <w:rFonts w:ascii="Times" w:hAnsi="Times"/>
              </w:rPr>
              <w:t xml:space="preserve">For </w:t>
            </w:r>
            <w:r w:rsidRPr="00232EFF">
              <w:rPr>
                <w:rFonts w:ascii="Times" w:eastAsia="Batang" w:hAnsi="Times"/>
              </w:rPr>
              <w:t>L1 UE</w:t>
            </w:r>
            <w:r w:rsidRPr="00232EFF">
              <w:rPr>
                <w:rFonts w:ascii="Times" w:eastAsia="Batang" w:hAnsi="Times" w:hint="eastAsia"/>
              </w:rPr>
              <w:t>-</w:t>
            </w:r>
            <w:r w:rsidRPr="00232EFF">
              <w:rPr>
                <w:rFonts w:ascii="Times" w:eastAsia="Batang" w:hAnsi="Times"/>
              </w:rPr>
              <w:t>to</w:t>
            </w:r>
            <w:r w:rsidRPr="00232EFF">
              <w:rPr>
                <w:rFonts w:ascii="Times" w:eastAsia="Batang" w:hAnsi="Times" w:hint="eastAsia"/>
              </w:rPr>
              <w:t>-</w:t>
            </w:r>
            <w:r w:rsidRPr="00232EFF">
              <w:rPr>
                <w:rFonts w:ascii="Times" w:eastAsia="Batang" w:hAnsi="Times"/>
              </w:rPr>
              <w:t xml:space="preserve">UE </w:t>
            </w:r>
            <w:r w:rsidRPr="00232EFF">
              <w:rPr>
                <w:rFonts w:ascii="Times" w:eastAsia="Malgun Gothic" w:hAnsi="Times"/>
                <w:color w:val="000000"/>
                <w:lang w:eastAsia="ko-KR"/>
              </w:rPr>
              <w:t xml:space="preserve">CLI measurement and reporting, </w:t>
            </w:r>
            <w:r w:rsidRPr="00232EFF">
              <w:rPr>
                <w:rFonts w:ascii="Times" w:eastAsia="Batang" w:hAnsi="Times"/>
                <w:color w:val="000000"/>
              </w:rPr>
              <w:t xml:space="preserve">support two additional report quantities {‘cli-RSSI’, ‘cli-SRS-RSRP’} to the higher layer parameter </w:t>
            </w:r>
            <w:r w:rsidRPr="00232EFF">
              <w:rPr>
                <w:rFonts w:ascii="Times" w:eastAsia="Batang" w:hAnsi="Times"/>
                <w:i/>
                <w:iCs/>
                <w:color w:val="000000"/>
              </w:rPr>
              <w:t>reportQuantity.</w:t>
            </w:r>
          </w:p>
          <w:p w14:paraId="56788832" w14:textId="77777777" w:rsidR="00232EFF" w:rsidRPr="00232EFF" w:rsidRDefault="00232EFF" w:rsidP="00634F95">
            <w:pPr>
              <w:numPr>
                <w:ilvl w:val="0"/>
                <w:numId w:val="52"/>
              </w:numPr>
              <w:adjustRightInd w:val="0"/>
              <w:spacing w:beforeLines="30" w:before="93" w:line="240" w:lineRule="auto"/>
              <w:rPr>
                <w:rFonts w:ascii="Times" w:eastAsia="Batang" w:hAnsi="Times"/>
                <w:color w:val="000000"/>
                <w:lang w:eastAsia="x-none"/>
              </w:rPr>
            </w:pPr>
            <w:r w:rsidRPr="00232EFF">
              <w:rPr>
                <w:rFonts w:ascii="Times" w:eastAsia="Batang" w:hAnsi="Times"/>
                <w:color w:val="000000"/>
                <w:lang w:eastAsia="x-none"/>
              </w:rPr>
              <w:t xml:space="preserve">FFS: configuration of number of reported CLI resources in the </w:t>
            </w:r>
            <w:r w:rsidRPr="00232EFF">
              <w:rPr>
                <w:rFonts w:ascii="Times" w:eastAsia="Batang" w:hAnsi="Times"/>
                <w:i/>
                <w:color w:val="000000"/>
                <w:lang w:eastAsia="x-none"/>
              </w:rPr>
              <w:t>reportConfig</w:t>
            </w:r>
            <w:r w:rsidRPr="00232EFF">
              <w:rPr>
                <w:rFonts w:ascii="Times" w:eastAsia="Batang" w:hAnsi="Times"/>
                <w:color w:val="000000"/>
                <w:lang w:eastAsia="x-none"/>
              </w:rPr>
              <w:t xml:space="preserve"> </w:t>
            </w:r>
          </w:p>
          <w:p w14:paraId="690DD0EF" w14:textId="77777777" w:rsidR="00232EFF" w:rsidRPr="00232EFF" w:rsidRDefault="00232EFF" w:rsidP="00634F95">
            <w:pPr>
              <w:numPr>
                <w:ilvl w:val="0"/>
                <w:numId w:val="52"/>
              </w:numPr>
              <w:adjustRightInd w:val="0"/>
              <w:spacing w:beforeLines="30" w:before="93" w:line="240" w:lineRule="auto"/>
              <w:rPr>
                <w:rFonts w:ascii="Times" w:eastAsia="Batang" w:hAnsi="Times"/>
                <w:color w:val="000000"/>
                <w:lang w:eastAsia="x-none"/>
              </w:rPr>
            </w:pPr>
            <w:r w:rsidRPr="00232EFF">
              <w:rPr>
                <w:rFonts w:ascii="Times" w:eastAsia="Batang" w:hAnsi="Times"/>
                <w:color w:val="000000"/>
              </w:rPr>
              <w:t>FFS: reporting criteria</w:t>
            </w:r>
          </w:p>
          <w:p w14:paraId="52155ACF" w14:textId="77777777" w:rsidR="00232EFF" w:rsidRPr="00232EFF" w:rsidRDefault="00232EFF" w:rsidP="00232EFF">
            <w:pPr>
              <w:adjustRightInd w:val="0"/>
              <w:spacing w:beforeLines="30" w:before="93"/>
              <w:rPr>
                <w:rFonts w:cs="Times"/>
              </w:rPr>
            </w:pPr>
            <w:r w:rsidRPr="00232EFF">
              <w:rPr>
                <w:rFonts w:cs="Times"/>
                <w:highlight w:val="green"/>
              </w:rPr>
              <w:t>Agreement</w:t>
            </w:r>
          </w:p>
          <w:p w14:paraId="184985F4" w14:textId="77777777" w:rsidR="00232EFF" w:rsidRPr="00232EFF" w:rsidRDefault="00232EFF" w:rsidP="00232EFF">
            <w:pPr>
              <w:adjustRightInd w:val="0"/>
              <w:spacing w:beforeLines="30" w:before="93"/>
              <w:rPr>
                <w:rFonts w:cs="Times"/>
              </w:rPr>
            </w:pPr>
            <w:r w:rsidRPr="00232EFF">
              <w:rPr>
                <w:rFonts w:cs="Times"/>
                <w:iCs/>
              </w:rPr>
              <w:t xml:space="preserve">For a CSI report with </w:t>
            </w:r>
            <w:r w:rsidRPr="00232EFF">
              <w:rPr>
                <w:rFonts w:cs="Times"/>
                <w:i/>
              </w:rPr>
              <w:t>CSI-ReportConfig</w:t>
            </w:r>
            <w:r w:rsidRPr="00232EFF">
              <w:rPr>
                <w:rFonts w:cs="Times"/>
                <w:iCs/>
              </w:rPr>
              <w:t xml:space="preserve"> with higher layer parameter </w:t>
            </w:r>
            <w:r w:rsidRPr="00232EFF">
              <w:rPr>
                <w:rFonts w:cs="Times"/>
                <w:i/>
              </w:rPr>
              <w:t>reportQuantity</w:t>
            </w:r>
            <w:r w:rsidRPr="00232EFF">
              <w:rPr>
                <w:rFonts w:cs="Times"/>
                <w:iCs/>
              </w:rPr>
              <w:t xml:space="preserve"> set to ‘cli-RSSI’ or ‘cli-SRS-RSRP’</w:t>
            </w:r>
            <w:r w:rsidRPr="00232EFF">
              <w:rPr>
                <w:rFonts w:cs="Times"/>
              </w:rPr>
              <w:t>, the following are supported</w:t>
            </w:r>
          </w:p>
          <w:p w14:paraId="57A49172" w14:textId="77777777" w:rsidR="00232EFF" w:rsidRPr="00232EFF" w:rsidRDefault="00232EFF" w:rsidP="00634F95">
            <w:pPr>
              <w:widowControl/>
              <w:numPr>
                <w:ilvl w:val="0"/>
                <w:numId w:val="11"/>
              </w:numPr>
              <w:adjustRightInd w:val="0"/>
              <w:spacing w:beforeLines="30" w:before="93" w:line="240" w:lineRule="auto"/>
              <w:rPr>
                <w:rFonts w:cs="Times"/>
                <w:color w:val="000000"/>
              </w:rPr>
            </w:pPr>
            <w:r w:rsidRPr="00232EFF">
              <w:rPr>
                <w:rFonts w:cs="Times"/>
              </w:rPr>
              <w:t>The</w:t>
            </w:r>
            <w:r w:rsidRPr="00232EFF">
              <w:rPr>
                <w:rFonts w:cs="Times"/>
                <w:color w:val="000000"/>
              </w:rPr>
              <w:t xml:space="preserve"> number of reported CLI measurement resources </w:t>
            </w:r>
            <w:r w:rsidRPr="00232EFF">
              <w:rPr>
                <w:rFonts w:cs="Times"/>
                <w:i/>
                <w:iCs/>
                <w:color w:val="000000"/>
              </w:rPr>
              <w:t>M</w:t>
            </w:r>
            <w:r w:rsidRPr="00232EFF">
              <w:rPr>
                <w:rFonts w:cs="Times"/>
                <w:color w:val="000000"/>
              </w:rPr>
              <w:t xml:space="preserve"> can be configured as {1, 2, 3, 4}</w:t>
            </w:r>
          </w:p>
          <w:p w14:paraId="5F6C97E8" w14:textId="77777777" w:rsidR="00232EFF" w:rsidRPr="00232EFF" w:rsidRDefault="00232EFF" w:rsidP="00634F95">
            <w:pPr>
              <w:widowControl/>
              <w:numPr>
                <w:ilvl w:val="0"/>
                <w:numId w:val="11"/>
              </w:numPr>
              <w:adjustRightInd w:val="0"/>
              <w:spacing w:beforeLines="30" w:before="93" w:line="240" w:lineRule="auto"/>
              <w:rPr>
                <w:rFonts w:cs="Times"/>
              </w:rPr>
            </w:pPr>
            <w:r w:rsidRPr="00232EFF">
              <w:rPr>
                <w:rFonts w:cs="Times"/>
              </w:rPr>
              <w:t xml:space="preserve">The </w:t>
            </w:r>
            <w:r w:rsidRPr="00232EFF">
              <w:rPr>
                <w:rFonts w:cs="Times"/>
                <w:i/>
                <w:iCs/>
              </w:rPr>
              <w:t>M</w:t>
            </w:r>
            <w:r w:rsidRPr="00232EFF">
              <w:rPr>
                <w:rFonts w:cs="Times"/>
              </w:rPr>
              <w:t xml:space="preserve"> CLI measurement resource ID(s) are reported </w:t>
            </w:r>
          </w:p>
          <w:p w14:paraId="640C82C9" w14:textId="77777777" w:rsidR="00232EFF" w:rsidRPr="00232EFF" w:rsidRDefault="00232EFF" w:rsidP="00634F95">
            <w:pPr>
              <w:widowControl/>
              <w:numPr>
                <w:ilvl w:val="0"/>
                <w:numId w:val="11"/>
              </w:numPr>
              <w:adjustRightInd w:val="0"/>
              <w:spacing w:beforeLines="30" w:before="93" w:line="240" w:lineRule="auto"/>
              <w:rPr>
                <w:rFonts w:cs="Times"/>
              </w:rPr>
            </w:pPr>
            <w:r w:rsidRPr="00232EFF">
              <w:rPr>
                <w:rFonts w:cs="Times"/>
              </w:rPr>
              <w:t xml:space="preserve">The absolute (not differential) value of the </w:t>
            </w:r>
            <w:r w:rsidRPr="00232EFF">
              <w:rPr>
                <w:rFonts w:eastAsia="等线" w:cs="Times"/>
                <w:szCs w:val="20"/>
              </w:rPr>
              <w:t>most interfered (largest)</w:t>
            </w:r>
            <w:r w:rsidRPr="00232EFF">
              <w:rPr>
                <w:rFonts w:cs="Times"/>
                <w:color w:val="000000" w:themeColor="text1"/>
              </w:rPr>
              <w:t xml:space="preserve"> measured L1-CLI-RSSI or L1-SRS-RSRP </w:t>
            </w:r>
            <w:r w:rsidRPr="00232EFF">
              <w:rPr>
                <w:rFonts w:eastAsia="等线" w:cs="Times"/>
                <w:szCs w:val="20"/>
              </w:rPr>
              <w:t>is reported</w:t>
            </w:r>
          </w:p>
          <w:p w14:paraId="4F023B40" w14:textId="77777777" w:rsidR="00232EFF" w:rsidRPr="00232EFF" w:rsidRDefault="00232EFF" w:rsidP="00634F95">
            <w:pPr>
              <w:widowControl/>
              <w:numPr>
                <w:ilvl w:val="0"/>
                <w:numId w:val="11"/>
              </w:numPr>
              <w:adjustRightInd w:val="0"/>
              <w:spacing w:beforeLines="30" w:before="93" w:line="240" w:lineRule="auto"/>
              <w:rPr>
                <w:rFonts w:cs="Times"/>
              </w:rPr>
            </w:pPr>
            <w:r w:rsidRPr="00232EFF">
              <w:rPr>
                <w:rFonts w:cs="Times"/>
              </w:rPr>
              <w:t xml:space="preserve">When the number of reported CLI measurement resources is larger than one, a differential reporting method is used taking the most interfered </w:t>
            </w:r>
            <w:r w:rsidRPr="00232EFF">
              <w:rPr>
                <w:rFonts w:cs="Times"/>
                <w:color w:val="000000" w:themeColor="text1"/>
              </w:rPr>
              <w:t>measured L1-CLI-RSSI or L1-SRS-RSRP as the reference</w:t>
            </w:r>
          </w:p>
          <w:p w14:paraId="23A7E51C" w14:textId="77777777" w:rsidR="00232EFF" w:rsidRPr="00232EFF" w:rsidRDefault="00232EFF" w:rsidP="00634F95">
            <w:pPr>
              <w:widowControl/>
              <w:numPr>
                <w:ilvl w:val="0"/>
                <w:numId w:val="11"/>
              </w:numPr>
              <w:adjustRightInd w:val="0"/>
              <w:spacing w:beforeLines="30" w:before="93" w:line="240" w:lineRule="auto"/>
              <w:rPr>
                <w:rFonts w:cs="Times"/>
              </w:rPr>
            </w:pPr>
            <w:r w:rsidRPr="00232EFF">
              <w:rPr>
                <w:rFonts w:cs="Times"/>
                <w:color w:val="000000" w:themeColor="text1"/>
              </w:rPr>
              <w:t>FFS: other reporting criteria, e.g., the least interfered measured L1-CLI-RSSI or L1-SRS-RSRP</w:t>
            </w:r>
          </w:p>
          <w:p w14:paraId="7B0D3B5C" w14:textId="77777777" w:rsidR="00232EFF" w:rsidRPr="00232EFF" w:rsidRDefault="00232EFF" w:rsidP="00634F95">
            <w:pPr>
              <w:widowControl/>
              <w:numPr>
                <w:ilvl w:val="0"/>
                <w:numId w:val="11"/>
              </w:numPr>
              <w:adjustRightInd w:val="0"/>
              <w:spacing w:beforeLines="30" w:before="93" w:line="240" w:lineRule="auto"/>
              <w:rPr>
                <w:rFonts w:cs="Times"/>
              </w:rPr>
            </w:pPr>
            <w:r w:rsidRPr="00232EFF">
              <w:rPr>
                <w:rFonts w:cs="Times"/>
                <w:color w:val="000000" w:themeColor="text1"/>
              </w:rPr>
              <w:t>FFS: whether/how to report differential value in case the largest measurement is out of range</w:t>
            </w:r>
          </w:p>
        </w:tc>
      </w:tr>
    </w:tbl>
    <w:p w14:paraId="537491A2" w14:textId="77777777" w:rsidR="00232EFF" w:rsidRPr="00232EFF" w:rsidRDefault="00232EFF" w:rsidP="00232EFF">
      <w:pPr>
        <w:suppressAutoHyphens w:val="0"/>
        <w:adjustRightInd w:val="0"/>
        <w:spacing w:before="0" w:after="120" w:line="240" w:lineRule="auto"/>
        <w:rPr>
          <w:bCs/>
          <w:iCs/>
          <w:color w:val="000000" w:themeColor="text1"/>
          <w:lang w:val="en-GB"/>
        </w:rPr>
      </w:pPr>
    </w:p>
    <w:p w14:paraId="3A03E033" w14:textId="77777777" w:rsidR="00232EFF" w:rsidRPr="00232EFF" w:rsidRDefault="00232EFF" w:rsidP="00634F95">
      <w:pPr>
        <w:numPr>
          <w:ilvl w:val="0"/>
          <w:numId w:val="36"/>
        </w:numPr>
        <w:suppressAutoHyphens w:val="0"/>
        <w:adjustRightInd w:val="0"/>
        <w:spacing w:beforeLines="30" w:before="93" w:after="120" w:line="240" w:lineRule="auto"/>
        <w:rPr>
          <w:rFonts w:cs="Times New Roman"/>
          <w:b/>
          <w:u w:val="single"/>
        </w:rPr>
      </w:pPr>
      <w:r w:rsidRPr="00232EFF">
        <w:rPr>
          <w:rFonts w:cs="Times New Roman"/>
          <w:b/>
          <w:u w:val="single"/>
        </w:rPr>
        <w:t>Issue 1: Whether support least interfered measured L1-CLI-RSSI or L1-SRS-RSRP or not</w:t>
      </w:r>
    </w:p>
    <w:p w14:paraId="41BCD108" w14:textId="77777777" w:rsidR="00232EFF" w:rsidRPr="00146528" w:rsidRDefault="00232EFF" w:rsidP="00146528">
      <w:pPr>
        <w:suppressAutoHyphens w:val="0"/>
        <w:adjustRightInd w:val="0"/>
        <w:spacing w:before="0" w:after="120" w:line="240" w:lineRule="auto"/>
        <w:rPr>
          <w:rFonts w:eastAsia="Batang" w:cs="Times New Roman"/>
          <w:i/>
          <w:iCs/>
          <w:color w:val="000000" w:themeColor="text1"/>
        </w:rPr>
      </w:pPr>
      <w:r w:rsidRPr="00146528">
        <w:rPr>
          <w:rFonts w:cs="Times New Roman"/>
          <w:b/>
          <w:i/>
          <w:kern w:val="0"/>
        </w:rPr>
        <w:t>CATT</w:t>
      </w:r>
      <w:r w:rsidRPr="00146528">
        <w:rPr>
          <w:rFonts w:cs="Times New Roman"/>
          <w:kern w:val="0"/>
        </w:rPr>
        <w:t xml:space="preserve">, </w:t>
      </w:r>
      <w:r w:rsidRPr="00146528">
        <w:rPr>
          <w:rFonts w:cs="Times New Roman"/>
          <w:b/>
          <w:i/>
        </w:rPr>
        <w:t xml:space="preserve">InterDigital, NEC, </w:t>
      </w:r>
      <w:r w:rsidRPr="00146528">
        <w:rPr>
          <w:rFonts w:eastAsia="Batang" w:cs="Times New Roman"/>
          <w:b/>
          <w:i/>
          <w:lang w:val="en-GB"/>
        </w:rPr>
        <w:t xml:space="preserve">Qualcomm </w:t>
      </w:r>
      <w:r w:rsidRPr="00146528">
        <w:rPr>
          <w:rFonts w:eastAsia="Batang" w:cs="Times New Roman"/>
          <w:lang w:val="en-GB"/>
        </w:rPr>
        <w:t xml:space="preserve">proposed to consider smallest </w:t>
      </w:r>
      <w:r w:rsidRPr="00146528">
        <w:rPr>
          <w:rFonts w:cs="Times New Roman"/>
          <w:kern w:val="0"/>
        </w:rPr>
        <w:t xml:space="preserve">CLI resource(s). In addition, </w:t>
      </w:r>
      <w:r w:rsidRPr="00146528">
        <w:rPr>
          <w:rFonts w:cs="Times New Roman"/>
          <w:b/>
          <w:i/>
          <w:kern w:val="0"/>
        </w:rPr>
        <w:t>Qualcomm</w:t>
      </w:r>
      <w:r w:rsidRPr="00146528">
        <w:rPr>
          <w:rFonts w:cs="Times New Roman"/>
          <w:kern w:val="0"/>
        </w:rPr>
        <w:t xml:space="preserve"> also proposed to </w:t>
      </w:r>
      <w:r w:rsidRPr="00146528">
        <w:rPr>
          <w:rFonts w:eastAsia="Batang" w:cs="Times New Roman"/>
          <w:color w:val="000000" w:themeColor="text1"/>
          <w:lang w:val="en-GB"/>
        </w:rPr>
        <w:t xml:space="preserve">support configuration of reporting criteria of {most interfering, least interfering} CLI resources in the </w:t>
      </w:r>
      <w:r w:rsidRPr="00146528">
        <w:rPr>
          <w:rFonts w:eastAsia="Batang" w:cs="Times New Roman"/>
          <w:i/>
          <w:iCs/>
          <w:color w:val="000000" w:themeColor="text1"/>
        </w:rPr>
        <w:t>reportConfig.</w:t>
      </w:r>
    </w:p>
    <w:p w14:paraId="03ABE4D8" w14:textId="77777777" w:rsidR="00232EFF" w:rsidRPr="00146528" w:rsidRDefault="00232EFF" w:rsidP="00634F95">
      <w:pPr>
        <w:numPr>
          <w:ilvl w:val="0"/>
          <w:numId w:val="64"/>
        </w:numPr>
        <w:suppressAutoHyphens w:val="0"/>
        <w:adjustRightInd w:val="0"/>
        <w:spacing w:before="0" w:after="120" w:line="240" w:lineRule="auto"/>
        <w:rPr>
          <w:rFonts w:cs="Times New Roman"/>
          <w:i/>
          <w:iCs/>
          <w:color w:val="000000" w:themeColor="text1"/>
        </w:rPr>
      </w:pPr>
      <w:r w:rsidRPr="00146528">
        <w:rPr>
          <w:rFonts w:cs="Times New Roman"/>
          <w:i/>
          <w:iCs/>
          <w:color w:val="000000" w:themeColor="text1"/>
        </w:rPr>
        <w:t xml:space="preserve">Support: </w:t>
      </w:r>
      <w:r w:rsidRPr="00146528">
        <w:rPr>
          <w:rFonts w:cs="Times New Roman"/>
          <w:i/>
          <w:iCs/>
          <w:color w:val="00B0F0"/>
        </w:rPr>
        <w:t>CATT, InterDigital, NEC, Qualcomm</w:t>
      </w:r>
    </w:p>
    <w:p w14:paraId="7476EA23" w14:textId="77777777" w:rsidR="00232EFF" w:rsidRPr="00146528" w:rsidRDefault="00232EFF" w:rsidP="00146528">
      <w:pPr>
        <w:widowControl/>
        <w:suppressAutoHyphens w:val="0"/>
        <w:adjustRightInd w:val="0"/>
        <w:spacing w:before="0" w:after="120" w:line="240" w:lineRule="auto"/>
        <w:rPr>
          <w:rFonts w:cs="Times New Roman"/>
          <w:kern w:val="0"/>
        </w:rPr>
      </w:pPr>
      <w:r w:rsidRPr="00146528">
        <w:rPr>
          <w:rFonts w:cs="Times New Roman"/>
          <w:b/>
          <w:i/>
          <w:color w:val="000000" w:themeColor="text1"/>
          <w:kern w:val="0"/>
        </w:rPr>
        <w:t>CATT</w:t>
      </w:r>
      <w:r w:rsidRPr="00146528">
        <w:rPr>
          <w:rFonts w:cs="Times New Roman"/>
          <w:i/>
          <w:color w:val="000000" w:themeColor="text1"/>
          <w:kern w:val="0"/>
        </w:rPr>
        <w:t>:</w:t>
      </w:r>
      <w:r w:rsidRPr="00146528">
        <w:rPr>
          <w:rFonts w:cs="Times New Roman"/>
          <w:color w:val="000000" w:themeColor="text1"/>
          <w:kern w:val="0"/>
        </w:rPr>
        <w:t xml:space="preserve"> </w:t>
      </w:r>
      <w:r w:rsidRPr="00146528">
        <w:rPr>
          <w:rFonts w:cs="Times New Roman"/>
          <w:kern w:val="0"/>
        </w:rPr>
        <w:t xml:space="preserve">Reporting </w:t>
      </w:r>
      <w:r w:rsidRPr="00146528">
        <w:rPr>
          <w:rFonts w:eastAsia="MS Mincho" w:cs="Times New Roman"/>
          <w:kern w:val="0"/>
        </w:rPr>
        <w:t>X l</w:t>
      </w:r>
      <w:r w:rsidRPr="00146528">
        <w:rPr>
          <w:rFonts w:eastAsia="MS Mincho" w:cs="Times New Roman"/>
          <w:kern w:val="0"/>
          <w:lang w:eastAsia="en-US"/>
        </w:rPr>
        <w:t>east measured L1-CLI</w:t>
      </w:r>
      <w:r w:rsidRPr="00146528">
        <w:rPr>
          <w:rFonts w:eastAsia="MS Mincho" w:cs="Times New Roman"/>
          <w:kern w:val="0"/>
        </w:rPr>
        <w:t>-RSSI</w:t>
      </w:r>
      <w:r w:rsidRPr="00146528">
        <w:rPr>
          <w:rFonts w:eastAsia="MS Mincho" w:cs="Times New Roman"/>
          <w:kern w:val="0"/>
          <w:lang w:eastAsia="en-US"/>
        </w:rPr>
        <w:t xml:space="preserve"> value</w:t>
      </w:r>
      <w:r w:rsidRPr="00146528">
        <w:rPr>
          <w:rFonts w:eastAsia="MS Mincho" w:cs="Times New Roman"/>
          <w:kern w:val="0"/>
        </w:rPr>
        <w:t xml:space="preserve">(s) or </w:t>
      </w:r>
      <w:r w:rsidRPr="00146528">
        <w:rPr>
          <w:rFonts w:eastAsia="MS Mincho" w:cs="Times New Roman"/>
          <w:kern w:val="0"/>
          <w:lang w:eastAsia="en-US"/>
        </w:rPr>
        <w:t>L1-CLI</w:t>
      </w:r>
      <w:r w:rsidRPr="00146528">
        <w:rPr>
          <w:rFonts w:eastAsia="MS Mincho" w:cs="Times New Roman"/>
          <w:kern w:val="0"/>
        </w:rPr>
        <w:t>-RSRP</w:t>
      </w:r>
      <w:r w:rsidRPr="00146528">
        <w:rPr>
          <w:rFonts w:eastAsia="MS Mincho" w:cs="Times New Roman"/>
          <w:kern w:val="0"/>
          <w:lang w:eastAsia="en-US"/>
        </w:rPr>
        <w:t xml:space="preserve"> value</w:t>
      </w:r>
      <w:r w:rsidRPr="00146528">
        <w:rPr>
          <w:rFonts w:eastAsia="MS Mincho" w:cs="Times New Roman"/>
          <w:kern w:val="0"/>
        </w:rPr>
        <w:t>(s)</w:t>
      </w:r>
      <w:r w:rsidRPr="00146528">
        <w:rPr>
          <w:rFonts w:cs="Times New Roman"/>
          <w:kern w:val="0"/>
        </w:rPr>
        <w:t xml:space="preserve"> is supported.</w:t>
      </w:r>
    </w:p>
    <w:p w14:paraId="11013F59" w14:textId="77777777" w:rsidR="00232EFF" w:rsidRPr="00146528" w:rsidRDefault="00232EFF" w:rsidP="00146528">
      <w:pPr>
        <w:suppressAutoHyphens w:val="0"/>
        <w:adjustRightInd w:val="0"/>
        <w:spacing w:before="0" w:after="120" w:line="240" w:lineRule="auto"/>
        <w:rPr>
          <w:rFonts w:cs="Times New Roman"/>
        </w:rPr>
      </w:pPr>
      <w:r w:rsidRPr="00146528">
        <w:rPr>
          <w:rFonts w:cs="Times New Roman"/>
          <w:b/>
          <w:bCs/>
          <w:i/>
          <w:iCs/>
        </w:rPr>
        <w:t>InterDigtial</w:t>
      </w:r>
      <w:r w:rsidRPr="00146528">
        <w:rPr>
          <w:rFonts w:cs="Times New Roman"/>
          <w:bCs/>
          <w:iCs/>
        </w:rPr>
        <w:t xml:space="preserve">: </w:t>
      </w:r>
      <w:r w:rsidRPr="00146528">
        <w:rPr>
          <w:rFonts w:cs="Times New Roman"/>
        </w:rPr>
        <w:t>For L1 based SRS-RSRP and CLI-RSSI reporting, support that the UE report the most X interfering or Y least interfering CLI measurement resources.</w:t>
      </w:r>
    </w:p>
    <w:p w14:paraId="77E7EBE8" w14:textId="77777777" w:rsidR="00232EFF" w:rsidRPr="00146528" w:rsidRDefault="00232EFF" w:rsidP="00634F95">
      <w:pPr>
        <w:numPr>
          <w:ilvl w:val="0"/>
          <w:numId w:val="66"/>
        </w:numPr>
        <w:suppressAutoHyphens w:val="0"/>
        <w:adjustRightInd w:val="0"/>
        <w:spacing w:before="0" w:after="120" w:line="240" w:lineRule="auto"/>
        <w:rPr>
          <w:rFonts w:cs="Times New Roman"/>
        </w:rPr>
      </w:pPr>
      <w:r w:rsidRPr="00146528">
        <w:rPr>
          <w:rFonts w:cs="Times New Roman"/>
        </w:rPr>
        <w:t>We think it’s beneficial that the UE can be configured with reporting most and least inference resources. If one focuses only on the CLI identification, the most interfered resources may be sufficient for resource management. However, reporting the least interfered CLI measurement resources may also be useful information for the network coupled with beam management, e.g., to enable the network to schedule UEs to associate beam pairs for UEs without CLI. See more details on beam aspects in section 2.1.4.</w:t>
      </w:r>
    </w:p>
    <w:p w14:paraId="1752146D" w14:textId="77777777" w:rsidR="00232EFF" w:rsidRPr="00146528" w:rsidRDefault="00232EFF" w:rsidP="00146528">
      <w:pPr>
        <w:suppressAutoHyphens w:val="0"/>
        <w:adjustRightInd w:val="0"/>
        <w:spacing w:before="0" w:after="120" w:line="240" w:lineRule="auto"/>
        <w:rPr>
          <w:rFonts w:eastAsia="宋体" w:cs="Times New Roman"/>
          <w:bCs/>
        </w:rPr>
      </w:pPr>
      <w:bookmarkStart w:id="34" w:name="_Hlk181628336"/>
      <w:r w:rsidRPr="00146528">
        <w:rPr>
          <w:rFonts w:eastAsia="宋体" w:cs="Times New Roman"/>
          <w:b/>
          <w:i/>
          <w:u w:val="single"/>
        </w:rPr>
        <w:t>NEC</w:t>
      </w:r>
      <w:r w:rsidRPr="00146528">
        <w:rPr>
          <w:rFonts w:eastAsia="宋体" w:cs="Times New Roman"/>
          <w:b/>
          <w:u w:val="single"/>
        </w:rPr>
        <w:t>:</w:t>
      </w:r>
      <w:r w:rsidRPr="00146528">
        <w:rPr>
          <w:rFonts w:eastAsia="宋体" w:cs="Times New Roman"/>
          <w:bCs/>
        </w:rPr>
        <w:t xml:space="preserve"> </w:t>
      </w:r>
      <w:r w:rsidRPr="00146528">
        <w:rPr>
          <w:rFonts w:cs="Times New Roman"/>
        </w:rPr>
        <w:t>For L1 based SRS-RSRP reporting, the following options are considered</w:t>
      </w:r>
    </w:p>
    <w:p w14:paraId="42E657DD" w14:textId="77777777" w:rsidR="00232EFF" w:rsidRPr="00146528" w:rsidRDefault="00232EFF" w:rsidP="00146528">
      <w:pPr>
        <w:suppressAutoHyphens w:val="0"/>
        <w:adjustRightInd w:val="0"/>
        <w:spacing w:before="0" w:after="120" w:line="240" w:lineRule="auto"/>
        <w:rPr>
          <w:rFonts w:cs="Times New Roman"/>
        </w:rPr>
      </w:pPr>
      <w:r w:rsidRPr="00146528">
        <w:rPr>
          <w:rFonts w:cs="Times New Roman"/>
        </w:rPr>
        <w:t>•</w:t>
      </w:r>
      <w:r w:rsidRPr="00146528">
        <w:rPr>
          <w:rFonts w:cs="Times New Roman"/>
        </w:rPr>
        <w:tab/>
        <w:t>Option 3: UE is configured to report the X most interfering or Y least interfering SRS-RSRP measurement resources in one report.</w:t>
      </w:r>
    </w:p>
    <w:p w14:paraId="19C590F4" w14:textId="77777777" w:rsidR="00232EFF" w:rsidRPr="00146528" w:rsidRDefault="00232EFF" w:rsidP="00146528">
      <w:pPr>
        <w:suppressAutoHyphens w:val="0"/>
        <w:adjustRightInd w:val="0"/>
        <w:spacing w:before="0" w:after="120" w:line="240" w:lineRule="auto"/>
        <w:rPr>
          <w:rFonts w:cs="Times New Roman"/>
        </w:rPr>
      </w:pPr>
      <w:r w:rsidRPr="00146528">
        <w:rPr>
          <w:rFonts w:cs="Times New Roman"/>
        </w:rPr>
        <w:t>•</w:t>
      </w:r>
      <w:r w:rsidRPr="00146528">
        <w:rPr>
          <w:rFonts w:cs="Times New Roman"/>
        </w:rPr>
        <w:tab/>
        <w:t>Option 4: UE is configured to report the X most interfering and Y least interfering SRS-RSRP measurement resources in one report.</w:t>
      </w:r>
    </w:p>
    <w:p w14:paraId="4B56A80C" w14:textId="77777777" w:rsidR="00232EFF" w:rsidRPr="00146528" w:rsidRDefault="00232EFF" w:rsidP="00146528">
      <w:pPr>
        <w:suppressAutoHyphens w:val="0"/>
        <w:adjustRightInd w:val="0"/>
        <w:spacing w:before="0" w:after="120" w:line="240" w:lineRule="auto"/>
        <w:rPr>
          <w:rFonts w:cs="Times New Roman"/>
        </w:rPr>
      </w:pPr>
      <w:r w:rsidRPr="00146528">
        <w:rPr>
          <w:rFonts w:cs="Times New Roman"/>
        </w:rPr>
        <w:t>For L1 based CLI-RSSI reporting, the following options are considered</w:t>
      </w:r>
    </w:p>
    <w:p w14:paraId="5679B22B" w14:textId="77777777" w:rsidR="00232EFF" w:rsidRPr="00146528" w:rsidRDefault="00232EFF" w:rsidP="00146528">
      <w:pPr>
        <w:suppressAutoHyphens w:val="0"/>
        <w:adjustRightInd w:val="0"/>
        <w:spacing w:before="0" w:after="120" w:line="240" w:lineRule="auto"/>
        <w:rPr>
          <w:rFonts w:cs="Times New Roman"/>
        </w:rPr>
      </w:pPr>
      <w:r w:rsidRPr="00146528">
        <w:rPr>
          <w:rFonts w:cs="Times New Roman"/>
        </w:rPr>
        <w:t>•</w:t>
      </w:r>
      <w:r w:rsidRPr="00146528">
        <w:rPr>
          <w:rFonts w:cs="Times New Roman"/>
        </w:rPr>
        <w:tab/>
        <w:t>Option 3: UE is configured to report the X most interfering or Y least interfering CLI-RSSI measurement resources in one report.</w:t>
      </w:r>
    </w:p>
    <w:p w14:paraId="15B50559" w14:textId="77777777" w:rsidR="00232EFF" w:rsidRPr="00146528" w:rsidRDefault="00232EFF" w:rsidP="00146528">
      <w:pPr>
        <w:suppressAutoHyphens w:val="0"/>
        <w:adjustRightInd w:val="0"/>
        <w:spacing w:before="0" w:after="120" w:line="240" w:lineRule="auto"/>
        <w:rPr>
          <w:rFonts w:cs="Times New Roman"/>
        </w:rPr>
      </w:pPr>
      <w:r w:rsidRPr="00146528">
        <w:rPr>
          <w:rFonts w:cs="Times New Roman"/>
        </w:rPr>
        <w:t>•</w:t>
      </w:r>
      <w:r w:rsidRPr="00146528">
        <w:rPr>
          <w:rFonts w:cs="Times New Roman"/>
        </w:rPr>
        <w:tab/>
        <w:t>Option 4: UE is configured to report the X most interfering and Y least interfering CLI-RSSI measurement resources in one report.</w:t>
      </w:r>
      <w:bookmarkEnd w:id="34"/>
    </w:p>
    <w:p w14:paraId="5C9AE61F" w14:textId="77777777" w:rsidR="00232EFF" w:rsidRPr="00146528" w:rsidRDefault="00232EFF" w:rsidP="00146528">
      <w:pPr>
        <w:suppressAutoHyphens w:val="0"/>
        <w:adjustRightInd w:val="0"/>
        <w:spacing w:before="0" w:after="120" w:line="240" w:lineRule="auto"/>
        <w:rPr>
          <w:rFonts w:eastAsia="Batang" w:cs="Times New Roman"/>
          <w:i/>
          <w:iCs/>
        </w:rPr>
      </w:pPr>
      <w:r w:rsidRPr="00146528">
        <w:rPr>
          <w:rFonts w:eastAsia="Batang" w:cs="Times New Roman"/>
          <w:b/>
          <w:i/>
          <w:lang w:val="en-GB"/>
        </w:rPr>
        <w:t>Qualcomm</w:t>
      </w:r>
      <w:r w:rsidRPr="00146528">
        <w:rPr>
          <w:rFonts w:eastAsia="Batang" w:cs="Times New Roman"/>
          <w:b/>
          <w:lang w:val="en-GB"/>
        </w:rPr>
        <w:t xml:space="preserve">: </w:t>
      </w:r>
      <w:r w:rsidRPr="00146528">
        <w:rPr>
          <w:rFonts w:eastAsia="Batang" w:cs="Times New Roman"/>
          <w:lang w:val="en-GB"/>
        </w:rPr>
        <w:t xml:space="preserve">For L1 </w:t>
      </w:r>
      <w:r w:rsidRPr="00146528">
        <w:rPr>
          <w:rFonts w:cs="Times New Roman"/>
          <w:lang w:val="en-GB" w:eastAsia="ja-JP"/>
        </w:rPr>
        <w:t>based UE-to-UE CLI measurement and reporting based on existing CSI framework</w:t>
      </w:r>
      <w:r w:rsidRPr="00146528">
        <w:rPr>
          <w:rFonts w:eastAsia="Batang" w:cs="Times New Roman"/>
          <w:lang w:val="en-GB"/>
        </w:rPr>
        <w:t xml:space="preserve">, support configuration of reporting criteria of {most interfering, least interfering} CLI resources in the </w:t>
      </w:r>
      <w:r w:rsidRPr="00146528">
        <w:rPr>
          <w:rFonts w:eastAsia="Batang" w:cs="Times New Roman"/>
          <w:i/>
          <w:iCs/>
        </w:rPr>
        <w:t>reportConfig.</w:t>
      </w:r>
    </w:p>
    <w:p w14:paraId="3D7B1558" w14:textId="77777777" w:rsidR="00232EFF" w:rsidRPr="00146528" w:rsidRDefault="00232EFF" w:rsidP="00634F95">
      <w:pPr>
        <w:numPr>
          <w:ilvl w:val="0"/>
          <w:numId w:val="66"/>
        </w:numPr>
        <w:suppressAutoHyphens w:val="0"/>
        <w:adjustRightInd w:val="0"/>
        <w:spacing w:before="0" w:after="120" w:line="240" w:lineRule="auto"/>
        <w:rPr>
          <w:rFonts w:eastAsia="Batang" w:cs="Times New Roman"/>
          <w:bCs/>
          <w:lang w:val="en-GB"/>
        </w:rPr>
      </w:pPr>
      <w:r w:rsidRPr="00146528">
        <w:rPr>
          <w:rFonts w:eastAsia="Batang" w:cs="Times New Roman"/>
          <w:bCs/>
          <w:lang w:val="en-GB"/>
        </w:rPr>
        <w:t xml:space="preserve">One drawback for reporting the most interfering CLI resources, is that, if gNB configures to report top two most interfering CLI resources, it could be possible that the third most interfering CLI resources which is not included in the report still causes significant CLI impact to the measurement UE. In this case, if gNB only avoids scheduling DL UE pairing with corresponding UL UE on the most interfering aggressor UE list, it is not enough to avoid the CLI impact with the potential possibility that gNB may schedule the DL UE with the third high CLI UL UE for full duplex operation, which is different than L3 with higher payload size that can report more CLI resources. </w:t>
      </w:r>
    </w:p>
    <w:p w14:paraId="35EEA1E4" w14:textId="77777777" w:rsidR="00232EFF" w:rsidRPr="00232EFF" w:rsidRDefault="00232EFF" w:rsidP="00232EFF">
      <w:pPr>
        <w:suppressAutoHyphens w:val="0"/>
        <w:adjustRightInd w:val="0"/>
        <w:spacing w:beforeLines="30" w:before="93" w:after="240" w:line="276" w:lineRule="auto"/>
        <w:rPr>
          <w:rFonts w:cs="Times New Roman"/>
          <w:b/>
          <w:color w:val="000000" w:themeColor="text1"/>
          <w:kern w:val="0"/>
        </w:rPr>
      </w:pPr>
    </w:p>
    <w:p w14:paraId="1EC58843" w14:textId="77777777" w:rsidR="00232EFF" w:rsidRPr="00232EFF" w:rsidRDefault="00232EFF" w:rsidP="00634F95">
      <w:pPr>
        <w:numPr>
          <w:ilvl w:val="0"/>
          <w:numId w:val="64"/>
        </w:numPr>
        <w:suppressAutoHyphens w:val="0"/>
        <w:adjustRightInd w:val="0"/>
        <w:spacing w:beforeLines="30" w:before="93" w:after="120" w:line="240" w:lineRule="auto"/>
        <w:rPr>
          <w:i/>
          <w:iCs/>
          <w:color w:val="000000" w:themeColor="text1"/>
        </w:rPr>
      </w:pPr>
      <w:r w:rsidRPr="00232EFF">
        <w:rPr>
          <w:i/>
          <w:iCs/>
          <w:color w:val="000000" w:themeColor="text1"/>
        </w:rPr>
        <w:t xml:space="preserve">Not support: </w:t>
      </w:r>
      <w:r w:rsidRPr="00232EFF">
        <w:rPr>
          <w:i/>
          <w:iCs/>
          <w:color w:val="00B0F0"/>
        </w:rPr>
        <w:t>CMCC, Ericsson, Google, Nokia, OPPO, Panasonic, Sony, Vivo, Xiaomi</w:t>
      </w:r>
    </w:p>
    <w:p w14:paraId="1B09436A" w14:textId="77777777" w:rsidR="00232EFF" w:rsidRPr="00232EFF" w:rsidRDefault="00232EFF" w:rsidP="00380564">
      <w:pPr>
        <w:widowControl/>
        <w:suppressAutoHyphens w:val="0"/>
        <w:adjustRightInd w:val="0"/>
        <w:spacing w:before="0" w:after="120" w:line="240" w:lineRule="auto"/>
        <w:rPr>
          <w:rFonts w:cs="Times New Roman"/>
          <w:b/>
          <w:color w:val="000000" w:themeColor="text1"/>
          <w:kern w:val="0"/>
        </w:rPr>
      </w:pPr>
      <w:r w:rsidRPr="00232EFF">
        <w:rPr>
          <w:rFonts w:cs="Times New Roman" w:hint="eastAsia"/>
          <w:b/>
          <w:i/>
          <w:color w:val="000000" w:themeColor="text1"/>
          <w:kern w:val="0"/>
        </w:rPr>
        <w:t>C</w:t>
      </w:r>
      <w:r w:rsidRPr="00232EFF">
        <w:rPr>
          <w:rFonts w:cs="Times New Roman"/>
          <w:b/>
          <w:i/>
          <w:color w:val="000000" w:themeColor="text1"/>
          <w:kern w:val="0"/>
        </w:rPr>
        <w:t>MCC</w:t>
      </w:r>
      <w:r w:rsidRPr="00232EFF">
        <w:rPr>
          <w:rFonts w:cs="Times New Roman" w:hint="eastAsia"/>
          <w:b/>
          <w:i/>
          <w:color w:val="000000" w:themeColor="text1"/>
          <w:kern w:val="0"/>
        </w:rPr>
        <w:t>:</w:t>
      </w:r>
      <w:r w:rsidRPr="00232EFF">
        <w:rPr>
          <w:rFonts w:cs="Times New Roman"/>
          <w:b/>
          <w:i/>
          <w:color w:val="000000" w:themeColor="text1"/>
          <w:kern w:val="0"/>
        </w:rPr>
        <w:t xml:space="preserve"> </w:t>
      </w:r>
      <w:r w:rsidRPr="00232EFF">
        <w:rPr>
          <w:rFonts w:cs="宋体"/>
          <w:iCs/>
        </w:rPr>
        <w:t xml:space="preserve">For a CSI report with </w:t>
      </w:r>
      <w:r w:rsidRPr="00232EFF">
        <w:rPr>
          <w:rFonts w:cs="宋体"/>
          <w:i/>
        </w:rPr>
        <w:t>CSI-ReportConfig</w:t>
      </w:r>
      <w:r w:rsidRPr="00232EFF">
        <w:rPr>
          <w:rFonts w:cs="宋体"/>
          <w:iCs/>
        </w:rPr>
        <w:t xml:space="preserve"> with higher layer parameter </w:t>
      </w:r>
      <w:r w:rsidRPr="00232EFF">
        <w:rPr>
          <w:rFonts w:cs="宋体"/>
          <w:i/>
        </w:rPr>
        <w:t>reportQuantity</w:t>
      </w:r>
      <w:r w:rsidRPr="00232EFF">
        <w:rPr>
          <w:rFonts w:cs="宋体"/>
          <w:iCs/>
        </w:rPr>
        <w:t xml:space="preserve"> set to ‘cli-RSSI’ or ‘cli-SRS-RSRP’</w:t>
      </w:r>
      <w:r w:rsidRPr="00232EFF">
        <w:rPr>
          <w:rFonts w:cs="宋体" w:hint="eastAsia"/>
          <w:iCs/>
        </w:rPr>
        <w:t xml:space="preserve">, reporting of </w:t>
      </w:r>
      <w:r w:rsidRPr="00232EFF">
        <w:rPr>
          <w:rFonts w:cs="宋体"/>
          <w:iCs/>
        </w:rPr>
        <w:t xml:space="preserve">the least interfered measured </w:t>
      </w:r>
      <w:r w:rsidRPr="00232EFF">
        <w:t>L1</w:t>
      </w:r>
      <w:r w:rsidRPr="00232EFF">
        <w:rPr>
          <w:rFonts w:hint="eastAsia"/>
        </w:rPr>
        <w:t xml:space="preserve"> </w:t>
      </w:r>
      <w:r w:rsidRPr="00232EFF">
        <w:t xml:space="preserve">CLI-RSSI or </w:t>
      </w:r>
      <w:r w:rsidRPr="00232EFF">
        <w:rPr>
          <w:rFonts w:hint="eastAsia"/>
        </w:rPr>
        <w:t>CLI-</w:t>
      </w:r>
      <w:r w:rsidRPr="00232EFF">
        <w:t>SRS-RSRP</w:t>
      </w:r>
      <w:r w:rsidRPr="00232EFF">
        <w:rPr>
          <w:rFonts w:cs="宋体" w:hint="eastAsia"/>
          <w:iCs/>
        </w:rPr>
        <w:t xml:space="preserve"> is not supported.</w:t>
      </w:r>
    </w:p>
    <w:p w14:paraId="4D6C0183" w14:textId="77777777" w:rsidR="00232EFF" w:rsidRPr="00232EFF" w:rsidRDefault="00232EFF" w:rsidP="00380564">
      <w:pPr>
        <w:widowControl/>
        <w:suppressAutoHyphens w:val="0"/>
        <w:adjustRightInd w:val="0"/>
        <w:spacing w:before="0" w:after="120" w:line="240" w:lineRule="auto"/>
        <w:rPr>
          <w:rFonts w:cs="Times New Roman"/>
          <w:b/>
          <w:color w:val="000000" w:themeColor="text1"/>
          <w:kern w:val="0"/>
        </w:rPr>
      </w:pPr>
      <w:r w:rsidRPr="00232EFF">
        <w:rPr>
          <w:b/>
          <w:i/>
        </w:rPr>
        <w:t>Ericsson</w:t>
      </w:r>
      <w:r w:rsidRPr="00232EFF">
        <w:t xml:space="preserve">: Conclude that besides the agreed reporting of the </w:t>
      </w:r>
      <w:r w:rsidRPr="00232EFF">
        <w:rPr>
          <w:i/>
          <w:iCs/>
        </w:rPr>
        <w:t>M</w:t>
      </w:r>
      <w:r w:rsidRPr="00232EFF">
        <w:t xml:space="preserve"> most-interfered CLI measurements, “other reporting criteria” are not supported.</w:t>
      </w:r>
    </w:p>
    <w:p w14:paraId="4382EDC9" w14:textId="77777777" w:rsidR="00232EFF" w:rsidRPr="00232EFF" w:rsidRDefault="00232EFF" w:rsidP="00380564">
      <w:pPr>
        <w:widowControl/>
        <w:tabs>
          <w:tab w:val="left" w:pos="0"/>
        </w:tabs>
        <w:adjustRightInd w:val="0"/>
        <w:spacing w:before="0" w:after="120" w:line="240" w:lineRule="auto"/>
        <w:rPr>
          <w:rFonts w:cs="Times New Roman"/>
          <w:bCs/>
          <w:iCs/>
          <w:noProof/>
          <w:lang w:val="en-GB"/>
        </w:rPr>
      </w:pPr>
      <w:r w:rsidRPr="00232EFF">
        <w:rPr>
          <w:rFonts w:cs="Times New Roman"/>
          <w:b/>
          <w:i/>
          <w:color w:val="000000" w:themeColor="text1"/>
          <w:kern w:val="0"/>
        </w:rPr>
        <w:t>Google</w:t>
      </w:r>
      <w:r w:rsidRPr="00232EFF">
        <w:rPr>
          <w:rFonts w:cs="Times New Roman"/>
          <w:b/>
          <w:color w:val="000000" w:themeColor="text1"/>
          <w:kern w:val="0"/>
        </w:rPr>
        <w:t xml:space="preserve">: </w:t>
      </w:r>
      <w:r w:rsidRPr="00232EFF">
        <w:rPr>
          <w:rFonts w:cs="Times New Roman"/>
          <w:bCs/>
          <w:iCs/>
          <w:noProof/>
          <w:lang w:val="en-GB"/>
        </w:rPr>
        <w:t>Don’t Support reporting the least interfered measured L1-CLI-RSSI or L1-SRS-RSRP.</w:t>
      </w:r>
    </w:p>
    <w:p w14:paraId="10E900C7" w14:textId="77777777" w:rsidR="00232EFF" w:rsidRPr="00232EFF" w:rsidRDefault="00232EFF" w:rsidP="00380564">
      <w:pPr>
        <w:suppressAutoHyphens w:val="0"/>
        <w:adjustRightInd w:val="0"/>
        <w:spacing w:before="0" w:after="120" w:line="240" w:lineRule="auto"/>
        <w:rPr>
          <w:rFonts w:eastAsia="Malgun Gothic"/>
          <w:lang w:val="en-GB" w:eastAsia="ko-KR"/>
        </w:rPr>
      </w:pPr>
      <w:r w:rsidRPr="00232EFF">
        <w:rPr>
          <w:rFonts w:cs="Times New Roman"/>
          <w:b/>
          <w:i/>
          <w:color w:val="000000" w:themeColor="text1"/>
          <w:kern w:val="0"/>
          <w:lang w:val="en-GB"/>
        </w:rPr>
        <w:t>Nokia</w:t>
      </w:r>
      <w:r w:rsidRPr="00232EFF">
        <w:rPr>
          <w:rFonts w:cs="Times New Roman"/>
          <w:b/>
          <w:color w:val="000000" w:themeColor="text1"/>
          <w:kern w:val="0"/>
          <w:lang w:val="en-GB"/>
        </w:rPr>
        <w:t xml:space="preserve">: </w:t>
      </w:r>
      <w:r w:rsidRPr="00232EFF">
        <w:rPr>
          <w:rFonts w:eastAsia="Malgun Gothic"/>
          <w:lang w:val="en-GB" w:eastAsia="ko-KR"/>
        </w:rPr>
        <w:t>We think this way of reporting is not optimal since it doesn’t inform the gNB about the aggressor UEs. Thus, we prefer to only rely on the most interfered measured resources.</w:t>
      </w:r>
    </w:p>
    <w:p w14:paraId="55CF9414" w14:textId="77777777" w:rsidR="00232EFF" w:rsidRPr="00232EFF" w:rsidRDefault="00232EFF" w:rsidP="00380564">
      <w:pPr>
        <w:suppressAutoHyphens w:val="0"/>
        <w:adjustRightInd w:val="0"/>
        <w:spacing w:before="0" w:after="120" w:line="240" w:lineRule="auto"/>
      </w:pPr>
      <w:r w:rsidRPr="00232EFF">
        <w:rPr>
          <w:rFonts w:cs="Times New Roman" w:hint="eastAsia"/>
          <w:b/>
          <w:i/>
          <w:color w:val="000000" w:themeColor="text1"/>
          <w:kern w:val="0"/>
          <w:lang w:val="en-GB"/>
        </w:rPr>
        <w:t>O</w:t>
      </w:r>
      <w:r w:rsidRPr="00232EFF">
        <w:rPr>
          <w:rFonts w:cs="Times New Roman"/>
          <w:b/>
          <w:i/>
          <w:color w:val="000000" w:themeColor="text1"/>
          <w:kern w:val="0"/>
          <w:lang w:val="en-GB"/>
        </w:rPr>
        <w:t>PPO</w:t>
      </w:r>
      <w:r w:rsidRPr="00232EFF">
        <w:rPr>
          <w:rFonts w:cs="Times New Roman"/>
          <w:b/>
          <w:color w:val="000000" w:themeColor="text1"/>
          <w:kern w:val="0"/>
          <w:lang w:val="en-GB"/>
        </w:rPr>
        <w:t xml:space="preserve">: </w:t>
      </w:r>
      <w:r w:rsidRPr="00232EFF">
        <w:t xml:space="preserve">The motivation to report the least </w:t>
      </w:r>
      <w:r w:rsidRPr="00232EFF">
        <w:rPr>
          <w:rFonts w:ascii="Times" w:eastAsia="Batang" w:hAnsi="Times" w:cs="Times"/>
          <w:color w:val="000000"/>
          <w:lang w:val="en-GB"/>
        </w:rPr>
        <w:t>interfered</w:t>
      </w:r>
      <w:r w:rsidRPr="00232EFF">
        <w:t xml:space="preserve"> measurement resources is to schedule DL UE pairing with corresponding UL UE chosen from the least </w:t>
      </w:r>
      <w:r w:rsidRPr="00232EFF">
        <w:rPr>
          <w:rFonts w:ascii="Times" w:eastAsia="Batang" w:hAnsi="Times" w:cs="Times"/>
          <w:color w:val="000000"/>
          <w:lang w:val="en-GB"/>
        </w:rPr>
        <w:t>interfered</w:t>
      </w:r>
      <w:r w:rsidRPr="00232EFF">
        <w:t xml:space="preserve"> measurement resources, but UE-UE CLI is typically burst and dynamically fluctuated, and the frequent switching of UE pairing may bring scheduling complexity. Thus, the necessity and benefit to report the least </w:t>
      </w:r>
      <w:r w:rsidRPr="00232EFF">
        <w:rPr>
          <w:rFonts w:ascii="Times" w:eastAsia="Batang" w:hAnsi="Times" w:cs="Times"/>
          <w:color w:val="000000"/>
          <w:lang w:val="en-GB"/>
        </w:rPr>
        <w:t>interfered</w:t>
      </w:r>
      <w:r w:rsidRPr="00232EFF">
        <w:t xml:space="preserve"> CLI measurement resource is not strong enough.</w:t>
      </w:r>
    </w:p>
    <w:p w14:paraId="1770AF8A" w14:textId="77777777" w:rsidR="00232EFF" w:rsidRPr="00232EFF" w:rsidRDefault="00232EFF" w:rsidP="00380564">
      <w:pPr>
        <w:widowControl/>
        <w:suppressAutoHyphens w:val="0"/>
        <w:adjustRightInd w:val="0"/>
        <w:spacing w:before="0" w:after="120" w:line="240" w:lineRule="auto"/>
        <w:rPr>
          <w:lang w:eastAsia="ja-JP"/>
        </w:rPr>
      </w:pPr>
      <w:r w:rsidRPr="00232EFF">
        <w:rPr>
          <w:rFonts w:cs="Times New Roman"/>
          <w:b/>
          <w:i/>
          <w:color w:val="000000" w:themeColor="text1"/>
          <w:kern w:val="0"/>
        </w:rPr>
        <w:t>Panasonic</w:t>
      </w:r>
      <w:r w:rsidRPr="00232EFF">
        <w:rPr>
          <w:rFonts w:cs="Times New Roman"/>
          <w:b/>
          <w:color w:val="000000" w:themeColor="text1"/>
          <w:kern w:val="0"/>
        </w:rPr>
        <w:t xml:space="preserve">: </w:t>
      </w:r>
      <w:r w:rsidRPr="00232EFF">
        <w:rPr>
          <w:lang w:eastAsia="ja-JP"/>
        </w:rPr>
        <w:t>However, to avoid the situation of “there are many aggressor UEs with large CLI around the victim UE”, it is possible to detect such a situation in advance</w:t>
      </w:r>
      <w:r w:rsidRPr="00232EFF">
        <w:rPr>
          <w:rFonts w:hint="eastAsia"/>
          <w:lang w:eastAsia="ja-JP"/>
        </w:rPr>
        <w:t xml:space="preserve">, i.e., </w:t>
      </w:r>
      <w:r w:rsidRPr="00232EFF">
        <w:rPr>
          <w:lang w:eastAsia="ja-JP"/>
        </w:rPr>
        <w:t>the situation of "there are many aggressor UEs with large CLI around the victim UE" can be avoided in advance since gNB knows aggressor UE with a large CLI by reported measurement values. Therefore, the most interfered (largest) measured L1-CLI-RSSI or L1-SRS-RSRP is </w:t>
      </w:r>
      <w:r w:rsidRPr="00232EFF">
        <w:rPr>
          <w:rFonts w:hint="eastAsia"/>
          <w:lang w:eastAsia="ja-JP"/>
        </w:rPr>
        <w:t>sufficient</w:t>
      </w:r>
      <w:r w:rsidRPr="00232EFF">
        <w:rPr>
          <w:lang w:eastAsia="ja-JP"/>
        </w:rPr>
        <w:t xml:space="preserve"> for UE-to-UE CLI handling than the least interfered measured L1-CLI-RSSI or L1-SRS-RSRP.</w:t>
      </w:r>
    </w:p>
    <w:p w14:paraId="590B06AA" w14:textId="77777777" w:rsidR="00232EFF" w:rsidRPr="00232EFF" w:rsidRDefault="00232EFF" w:rsidP="00380564">
      <w:pPr>
        <w:suppressAutoHyphens w:val="0"/>
        <w:adjustRightInd w:val="0"/>
        <w:spacing w:before="0" w:after="120" w:line="240" w:lineRule="auto"/>
      </w:pPr>
      <w:r w:rsidRPr="00232EFF">
        <w:rPr>
          <w:rFonts w:cs="Times New Roman"/>
          <w:b/>
          <w:i/>
          <w:color w:val="000000" w:themeColor="text1"/>
          <w:kern w:val="0"/>
        </w:rPr>
        <w:t>Sony</w:t>
      </w:r>
      <w:r w:rsidRPr="00232EFF">
        <w:rPr>
          <w:rFonts w:cs="Times New Roman"/>
          <w:color w:val="000000" w:themeColor="text1"/>
          <w:kern w:val="0"/>
        </w:rPr>
        <w:t xml:space="preserve">: </w:t>
      </w:r>
      <w:r w:rsidRPr="00232EFF">
        <w:t>It isn’t clear what the benefit is, since the UE would report the actual SRS-RSRP to the gNB and the gNB would know whether the RSRP is above any threshold that the gNB wishes to compare with.  This additional report would consume more uplink resources without additional benefit.</w:t>
      </w:r>
    </w:p>
    <w:p w14:paraId="170B972E" w14:textId="77777777" w:rsidR="00232EFF" w:rsidRPr="00232EFF" w:rsidRDefault="00232EFF" w:rsidP="00380564">
      <w:pPr>
        <w:suppressAutoHyphens w:val="0"/>
        <w:adjustRightInd w:val="0"/>
        <w:spacing w:before="0" w:after="120" w:line="240" w:lineRule="auto"/>
      </w:pPr>
      <w:r w:rsidRPr="00232EFF">
        <w:rPr>
          <w:b/>
          <w:i/>
        </w:rPr>
        <w:t>Vivo</w:t>
      </w:r>
      <w:r w:rsidRPr="00232EFF">
        <w:t xml:space="preserve">: </w:t>
      </w:r>
      <w:r w:rsidRPr="00232EFF">
        <w:rPr>
          <w:rFonts w:eastAsia="等线"/>
          <w:szCs w:val="20"/>
          <w:lang w:val="en-GB"/>
        </w:rPr>
        <w:t>Reporting Y least</w:t>
      </w:r>
      <w:r w:rsidRPr="00232EFF">
        <w:rPr>
          <w:rFonts w:eastAsia="等线"/>
          <w:szCs w:val="20"/>
        </w:rPr>
        <w:t xml:space="preserve"> interfering CLI measurement resources will complex the design and the </w:t>
      </w:r>
      <w:r w:rsidRPr="00232EFF">
        <w:rPr>
          <w:rFonts w:eastAsia="等线"/>
          <w:szCs w:val="20"/>
          <w:lang w:val="en-GB"/>
        </w:rPr>
        <w:t>motivation to report least</w:t>
      </w:r>
      <w:r w:rsidRPr="00232EFF">
        <w:rPr>
          <w:rFonts w:eastAsia="等线"/>
          <w:szCs w:val="20"/>
        </w:rPr>
        <w:t xml:space="preserve"> interfering CLI measurement resources needs further discussion. Another issue is about the case </w:t>
      </w:r>
      <w:r w:rsidRPr="00232EFF">
        <w:rPr>
          <w:rFonts w:ascii="Times" w:eastAsia="Batang" w:hAnsi="Times" w:cs="Times"/>
          <w:bCs/>
          <w:lang w:val="en-GB" w:eastAsia="x-none"/>
        </w:rPr>
        <w:t>the largest measurement is out of range. The validity of such case may need further discussion.</w:t>
      </w:r>
    </w:p>
    <w:p w14:paraId="32B37702" w14:textId="77777777" w:rsidR="00232EFF" w:rsidRPr="00232EFF" w:rsidRDefault="00232EFF" w:rsidP="00380564">
      <w:pPr>
        <w:widowControl/>
        <w:suppressAutoHyphens w:val="0"/>
        <w:adjustRightInd w:val="0"/>
        <w:spacing w:before="0" w:after="120" w:line="240" w:lineRule="auto"/>
        <w:rPr>
          <w:rFonts w:cs="Times New Roman"/>
          <w:color w:val="000000" w:themeColor="text1"/>
          <w:kern w:val="0"/>
        </w:rPr>
      </w:pPr>
      <w:r w:rsidRPr="00232EFF">
        <w:rPr>
          <w:rFonts w:cs="Times New Roman"/>
          <w:b/>
          <w:i/>
          <w:color w:val="000000" w:themeColor="text1"/>
          <w:kern w:val="0"/>
        </w:rPr>
        <w:t>Xiaomi</w:t>
      </w:r>
      <w:r w:rsidRPr="00232EFF">
        <w:rPr>
          <w:rFonts w:cs="Times New Roman"/>
          <w:color w:val="000000" w:themeColor="text1"/>
          <w:kern w:val="0"/>
        </w:rPr>
        <w:t xml:space="preserve">: </w:t>
      </w:r>
      <w:r w:rsidRPr="00232EFF">
        <w:rPr>
          <w:sz w:val="21"/>
          <w:szCs w:val="21"/>
        </w:rPr>
        <w:t>The motivation to report both least measured report and largest measured result is not clear.</w:t>
      </w:r>
    </w:p>
    <w:p w14:paraId="29E96384" w14:textId="77777777" w:rsidR="00232EFF" w:rsidRPr="00232EFF" w:rsidRDefault="00232EFF" w:rsidP="00232EFF">
      <w:pPr>
        <w:widowControl/>
        <w:suppressAutoHyphens w:val="0"/>
        <w:adjustRightInd w:val="0"/>
        <w:spacing w:before="0" w:after="120" w:line="240" w:lineRule="auto"/>
        <w:rPr>
          <w:rFonts w:cs="Times New Roman"/>
          <w:b/>
          <w:color w:val="000000" w:themeColor="text1"/>
          <w:kern w:val="0"/>
        </w:rPr>
      </w:pPr>
    </w:p>
    <w:p w14:paraId="799B85FB" w14:textId="77777777" w:rsidR="00232EFF" w:rsidRPr="00232EFF" w:rsidRDefault="00232EFF" w:rsidP="00634F95">
      <w:pPr>
        <w:numPr>
          <w:ilvl w:val="0"/>
          <w:numId w:val="36"/>
        </w:numPr>
        <w:suppressAutoHyphens w:val="0"/>
        <w:adjustRightInd w:val="0"/>
        <w:spacing w:beforeLines="30" w:before="93" w:after="120" w:line="240" w:lineRule="auto"/>
        <w:rPr>
          <w:rFonts w:cs="Times New Roman"/>
          <w:b/>
          <w:u w:val="single"/>
        </w:rPr>
      </w:pPr>
      <w:r w:rsidRPr="00232EFF">
        <w:rPr>
          <w:rFonts w:cs="Times New Roman"/>
          <w:b/>
          <w:u w:val="single"/>
        </w:rPr>
        <w:t>Issue 2: Whether and how to handle the largest CLI measurement is out of range</w:t>
      </w:r>
    </w:p>
    <w:p w14:paraId="5E6FF5E1" w14:textId="77777777" w:rsidR="00232EFF" w:rsidRPr="00232EFF" w:rsidRDefault="00232EFF" w:rsidP="00232EFF">
      <w:pPr>
        <w:suppressAutoHyphens w:val="0"/>
        <w:adjustRightInd w:val="0"/>
        <w:spacing w:before="0" w:after="120" w:line="240" w:lineRule="auto"/>
        <w:rPr>
          <w:rFonts w:eastAsia="Malgun Gothic" w:cs="Times New Roman"/>
          <w:color w:val="000000" w:themeColor="text1"/>
          <w:lang w:eastAsia="ko-KR"/>
        </w:rPr>
      </w:pPr>
      <w:r w:rsidRPr="00232EFF">
        <w:rPr>
          <w:rFonts w:cs="Times New Roman"/>
          <w:color w:val="000000" w:themeColor="text1"/>
          <w:lang w:eastAsia="ko-KR"/>
        </w:rPr>
        <w:t>Some companies discusse</w:t>
      </w:r>
      <w:r w:rsidRPr="00232EFF">
        <w:rPr>
          <w:rFonts w:cs="Times New Roman"/>
          <w:color w:val="000000" w:themeColor="text1"/>
        </w:rPr>
        <w:t>d whether</w:t>
      </w:r>
      <w:r w:rsidRPr="00232EFF">
        <w:rPr>
          <w:rFonts w:cs="Times New Roman"/>
          <w:color w:val="000000" w:themeColor="text1"/>
          <w:lang w:eastAsia="ko-KR"/>
        </w:rPr>
        <w:t xml:space="preserve"> and how to handle the largest CLI measurement is out of range.</w:t>
      </w:r>
    </w:p>
    <w:p w14:paraId="083890C8" w14:textId="77777777" w:rsidR="00232EFF" w:rsidRPr="00232EFF" w:rsidRDefault="00232EFF" w:rsidP="00232EFF">
      <w:pPr>
        <w:suppressAutoHyphens w:val="0"/>
        <w:adjustRightInd w:val="0"/>
        <w:spacing w:before="0" w:after="120" w:line="240" w:lineRule="auto"/>
        <w:rPr>
          <w:rFonts w:eastAsia="Malgun Gothic" w:cs="Times New Roman"/>
          <w:color w:val="000000" w:themeColor="text1"/>
          <w:lang w:eastAsia="ko-KR"/>
        </w:rPr>
      </w:pPr>
      <w:r w:rsidRPr="00232EFF">
        <w:rPr>
          <w:rFonts w:eastAsia="Malgun Gothic" w:cs="Times New Roman"/>
          <w:color w:val="000000" w:themeColor="text1"/>
          <w:lang w:eastAsia="ko-KR"/>
        </w:rPr>
        <w:t>Companies’ detailed proposals or discussions are listed below.</w:t>
      </w:r>
    </w:p>
    <w:p w14:paraId="7D170C8A" w14:textId="77777777" w:rsidR="00232EFF" w:rsidRPr="00232EFF" w:rsidRDefault="00232EFF" w:rsidP="00634F95">
      <w:pPr>
        <w:numPr>
          <w:ilvl w:val="0"/>
          <w:numId w:val="77"/>
        </w:numPr>
        <w:suppressAutoHyphens w:val="0"/>
        <w:adjustRightInd w:val="0"/>
        <w:spacing w:beforeLines="30" w:before="93" w:after="120" w:line="240" w:lineRule="auto"/>
        <w:rPr>
          <w:rFonts w:cs="Times New Roman"/>
          <w:color w:val="000000" w:themeColor="text1"/>
        </w:rPr>
      </w:pPr>
      <w:bookmarkStart w:id="35" w:name="_Hlk190444976"/>
      <w:r w:rsidRPr="00232EFF">
        <w:rPr>
          <w:rFonts w:cs="Times New Roman"/>
          <w:color w:val="000000" w:themeColor="text1"/>
        </w:rPr>
        <w:t xml:space="preserve">Support: </w:t>
      </w:r>
      <w:r w:rsidRPr="00232EFF">
        <w:rPr>
          <w:rFonts w:cs="Times New Roman"/>
          <w:b/>
          <w:i/>
          <w:color w:val="000000" w:themeColor="text1"/>
        </w:rPr>
        <w:t>CATT</w:t>
      </w:r>
      <w:r w:rsidRPr="00232EFF">
        <w:rPr>
          <w:rFonts w:cs="Times New Roman"/>
          <w:b/>
          <w:color w:val="000000" w:themeColor="text1"/>
        </w:rPr>
        <w:t xml:space="preserve">, </w:t>
      </w:r>
      <w:r w:rsidRPr="00232EFF">
        <w:rPr>
          <w:rFonts w:cs="Times New Roman"/>
          <w:b/>
          <w:i/>
          <w:color w:val="000000" w:themeColor="text1"/>
        </w:rPr>
        <w:t>CMCC</w:t>
      </w:r>
      <w:r w:rsidRPr="00232EFF">
        <w:rPr>
          <w:rFonts w:cs="Times New Roman"/>
          <w:b/>
          <w:color w:val="000000" w:themeColor="text1"/>
        </w:rPr>
        <w:t xml:space="preserve">, </w:t>
      </w:r>
      <w:r w:rsidRPr="00232EFF">
        <w:rPr>
          <w:b/>
          <w:i/>
        </w:rPr>
        <w:t>Ericsson</w:t>
      </w:r>
      <w:r w:rsidRPr="00232EFF">
        <w:rPr>
          <w:rFonts w:cs="Times New Roman"/>
          <w:b/>
          <w:i/>
          <w:color w:val="000000" w:themeColor="text1"/>
          <w:kern w:val="0"/>
        </w:rPr>
        <w:t xml:space="preserve"> Googl</w:t>
      </w:r>
      <w:r w:rsidRPr="00232EFF">
        <w:rPr>
          <w:rFonts w:cs="Times New Roman" w:hint="eastAsia"/>
          <w:b/>
          <w:i/>
          <w:color w:val="000000" w:themeColor="text1"/>
          <w:kern w:val="0"/>
        </w:rPr>
        <w:t>e</w:t>
      </w:r>
      <w:r w:rsidRPr="00232EFF">
        <w:rPr>
          <w:rFonts w:cs="Times New Roman"/>
          <w:b/>
          <w:i/>
          <w:color w:val="000000" w:themeColor="text1"/>
          <w:kern w:val="0"/>
        </w:rPr>
        <w:t>,</w:t>
      </w:r>
      <w:r w:rsidRPr="00232EFF">
        <w:rPr>
          <w:rFonts w:cs="Times New Roman"/>
          <w:b/>
          <w:i/>
          <w:color w:val="000000" w:themeColor="text1"/>
          <w:lang w:val="en-GB"/>
        </w:rPr>
        <w:t xml:space="preserve"> Nokia,</w:t>
      </w:r>
      <w:r w:rsidRPr="00232EFF">
        <w:rPr>
          <w:rFonts w:cs="Times New Roman" w:hint="eastAsia"/>
          <w:b/>
          <w:i/>
        </w:rPr>
        <w:t xml:space="preserve"> P</w:t>
      </w:r>
      <w:r w:rsidRPr="00232EFF">
        <w:rPr>
          <w:rFonts w:cs="Times New Roman"/>
          <w:b/>
          <w:i/>
        </w:rPr>
        <w:t>anasonic,</w:t>
      </w:r>
      <w:r w:rsidRPr="00232EFF">
        <w:rPr>
          <w:rFonts w:cs="Times New Roman" w:hint="eastAsia"/>
          <w:b/>
          <w:i/>
        </w:rPr>
        <w:t xml:space="preserve"> Q</w:t>
      </w:r>
      <w:r w:rsidRPr="00232EFF">
        <w:rPr>
          <w:rFonts w:cs="Times New Roman"/>
          <w:b/>
          <w:i/>
        </w:rPr>
        <w:t>ualcomm,</w:t>
      </w:r>
      <w:r w:rsidRPr="00232EFF">
        <w:rPr>
          <w:rFonts w:cs="Times New Roman" w:hint="eastAsia"/>
          <w:b/>
          <w:i/>
        </w:rPr>
        <w:t xml:space="preserve"> Z</w:t>
      </w:r>
      <w:r w:rsidRPr="00232EFF">
        <w:rPr>
          <w:rFonts w:cs="Times New Roman"/>
          <w:b/>
          <w:i/>
        </w:rPr>
        <w:t>TE</w:t>
      </w:r>
      <w:bookmarkEnd w:id="35"/>
    </w:p>
    <w:p w14:paraId="7848F9B3" w14:textId="77777777" w:rsidR="00232EFF" w:rsidRPr="00232EFF" w:rsidRDefault="00232EFF" w:rsidP="00232EFF">
      <w:pPr>
        <w:widowControl/>
        <w:suppressAutoHyphens w:val="0"/>
        <w:adjustRightInd w:val="0"/>
        <w:spacing w:before="0" w:after="120" w:line="240" w:lineRule="auto"/>
        <w:rPr>
          <w:rFonts w:cs="Times New Roman"/>
          <w:color w:val="000000" w:themeColor="text1"/>
          <w:kern w:val="0"/>
        </w:rPr>
      </w:pPr>
      <w:r w:rsidRPr="00232EFF">
        <w:rPr>
          <w:rFonts w:eastAsia="Times New Roman" w:cs="Times New Roman"/>
          <w:b/>
          <w:bCs/>
          <w:i/>
          <w:iCs/>
        </w:rPr>
        <w:t>CATT</w:t>
      </w:r>
      <w:r w:rsidRPr="00232EFF">
        <w:rPr>
          <w:rFonts w:eastAsia="Times New Roman" w:cs="Times New Roman"/>
          <w:bCs/>
          <w:iCs/>
        </w:rPr>
        <w:t>: In cases where the largest CLI measurement is out of range, the following alternatives can be considered for reporting:</w:t>
      </w:r>
    </w:p>
    <w:p w14:paraId="22A033B4" w14:textId="77777777" w:rsidR="00232EFF" w:rsidRPr="00232EFF" w:rsidRDefault="00232EFF" w:rsidP="00634F95">
      <w:pPr>
        <w:widowControl/>
        <w:numPr>
          <w:ilvl w:val="0"/>
          <w:numId w:val="63"/>
        </w:numPr>
        <w:suppressAutoHyphens w:val="0"/>
        <w:adjustRightInd w:val="0"/>
        <w:snapToGrid/>
        <w:spacing w:beforeLines="30" w:before="93" w:line="278" w:lineRule="auto"/>
        <w:contextualSpacing/>
        <w:rPr>
          <w:rFonts w:eastAsia="Times New Roman" w:cs="Times New Roman"/>
          <w:bCs/>
          <w:iCs/>
        </w:rPr>
      </w:pPr>
      <w:r w:rsidRPr="00232EFF">
        <w:rPr>
          <w:rFonts w:eastAsia="Times New Roman" w:cs="Times New Roman"/>
          <w:bCs/>
          <w:iCs/>
        </w:rPr>
        <w:t>Alt 1: Reporting maximum representable level along with out-of-range flag.</w:t>
      </w:r>
    </w:p>
    <w:p w14:paraId="76EC349D" w14:textId="77777777" w:rsidR="00232EFF" w:rsidRPr="00232EFF" w:rsidRDefault="00232EFF" w:rsidP="00634F95">
      <w:pPr>
        <w:widowControl/>
        <w:numPr>
          <w:ilvl w:val="0"/>
          <w:numId w:val="63"/>
        </w:numPr>
        <w:suppressAutoHyphens w:val="0"/>
        <w:adjustRightInd w:val="0"/>
        <w:snapToGrid/>
        <w:spacing w:beforeLines="30" w:before="93" w:after="240" w:line="278" w:lineRule="auto"/>
        <w:contextualSpacing/>
        <w:rPr>
          <w:rFonts w:eastAsia="Times New Roman" w:cs="Times New Roman"/>
          <w:bCs/>
          <w:iCs/>
        </w:rPr>
      </w:pPr>
      <w:r w:rsidRPr="00232EFF">
        <w:rPr>
          <w:rFonts w:eastAsia="Times New Roman" w:cs="Times New Roman"/>
          <w:bCs/>
          <w:iCs/>
        </w:rPr>
        <w:t>Alt 2: Reporting Differential value with respect to maximum representable level along with out-of-range flag.</w:t>
      </w:r>
    </w:p>
    <w:p w14:paraId="5EAB5C07" w14:textId="77777777" w:rsidR="00232EFF" w:rsidRPr="00232EFF" w:rsidRDefault="00232EFF" w:rsidP="00232EFF">
      <w:pPr>
        <w:suppressAutoHyphens w:val="0"/>
        <w:adjustRightInd w:val="0"/>
        <w:spacing w:beforeLines="30" w:before="93"/>
      </w:pPr>
      <w:r w:rsidRPr="00232EFF">
        <w:rPr>
          <w:b/>
          <w:i/>
        </w:rPr>
        <w:t>CMCC</w:t>
      </w:r>
      <w:r w:rsidRPr="00232EFF">
        <w:t>:</w:t>
      </w:r>
      <w:r w:rsidRPr="00232EFF">
        <w:rPr>
          <w:rFonts w:hint="eastAsia"/>
        </w:rPr>
        <w:t xml:space="preserve"> </w:t>
      </w:r>
      <w:r w:rsidRPr="00232EFF">
        <w:rPr>
          <w:rFonts w:cs="宋体"/>
          <w:iCs/>
        </w:rPr>
        <w:t xml:space="preserve">For a CSI report with </w:t>
      </w:r>
      <w:r w:rsidRPr="00232EFF">
        <w:rPr>
          <w:rFonts w:cs="宋体"/>
          <w:i/>
        </w:rPr>
        <w:t>CSI-ReportConfig</w:t>
      </w:r>
      <w:r w:rsidRPr="00232EFF">
        <w:rPr>
          <w:rFonts w:cs="宋体"/>
          <w:iCs/>
        </w:rPr>
        <w:t xml:space="preserve"> with higher layer parameter </w:t>
      </w:r>
      <w:r w:rsidRPr="00232EFF">
        <w:rPr>
          <w:rFonts w:cs="宋体"/>
          <w:i/>
        </w:rPr>
        <w:t>reportQuantity</w:t>
      </w:r>
      <w:r w:rsidRPr="00232EFF">
        <w:rPr>
          <w:rFonts w:cs="宋体"/>
          <w:iCs/>
        </w:rPr>
        <w:t xml:space="preserve"> set to ‘cli-RSSI’ or ‘cli-SRS-RSRP’</w:t>
      </w:r>
      <w:r w:rsidRPr="00232EFF">
        <w:rPr>
          <w:rFonts w:cs="宋体" w:hint="eastAsia"/>
          <w:iCs/>
        </w:rPr>
        <w:t xml:space="preserve">, </w:t>
      </w:r>
      <w:r w:rsidRPr="00232EFF">
        <w:t>the following are supported</w:t>
      </w:r>
      <w:r w:rsidRPr="00232EFF">
        <w:rPr>
          <w:rFonts w:hint="eastAsia"/>
        </w:rPr>
        <w:t>,</w:t>
      </w:r>
    </w:p>
    <w:p w14:paraId="6EF64F15" w14:textId="77777777" w:rsidR="00232EFF" w:rsidRPr="00232EFF" w:rsidRDefault="00232EFF" w:rsidP="00634F95">
      <w:pPr>
        <w:widowControl/>
        <w:numPr>
          <w:ilvl w:val="0"/>
          <w:numId w:val="11"/>
        </w:numPr>
        <w:suppressAutoHyphens w:val="0"/>
        <w:adjustRightInd w:val="0"/>
        <w:snapToGrid/>
        <w:spacing w:beforeLines="30" w:before="93" w:line="240" w:lineRule="auto"/>
      </w:pPr>
      <w:r w:rsidRPr="00232EFF">
        <w:t>When the number of reported CLI measurement resources is larger than one</w:t>
      </w:r>
      <w:r w:rsidRPr="00232EFF">
        <w:rPr>
          <w:rFonts w:hint="eastAsia"/>
        </w:rPr>
        <w:t xml:space="preserve">, </w:t>
      </w:r>
      <w:r w:rsidRPr="00232EFF">
        <w:t>in case the largest measurement</w:t>
      </w:r>
      <w:r w:rsidRPr="00232EFF">
        <w:rPr>
          <w:rFonts w:hint="eastAsia"/>
        </w:rPr>
        <w:t xml:space="preserve"> value(s) </w:t>
      </w:r>
      <w:r w:rsidRPr="00232EFF">
        <w:t>is</w:t>
      </w:r>
      <w:r w:rsidRPr="00232EFF">
        <w:rPr>
          <w:rFonts w:hint="eastAsia"/>
        </w:rPr>
        <w:t>(are)</w:t>
      </w:r>
      <w:r w:rsidRPr="00232EFF">
        <w:t xml:space="preserve"> out of</w:t>
      </w:r>
      <w:r w:rsidRPr="00232EFF">
        <w:rPr>
          <w:rFonts w:hint="eastAsia"/>
        </w:rPr>
        <w:t xml:space="preserve"> range, </w:t>
      </w:r>
      <w:r w:rsidRPr="00232EFF">
        <w:t>upper</w:t>
      </w:r>
      <w:r w:rsidRPr="00232EFF">
        <w:rPr>
          <w:rFonts w:hint="eastAsia"/>
        </w:rPr>
        <w:t xml:space="preserve"> bound of the value range of </w:t>
      </w:r>
      <w:r w:rsidRPr="00232EFF">
        <w:t>L1</w:t>
      </w:r>
      <w:r w:rsidRPr="00232EFF">
        <w:rPr>
          <w:rFonts w:hint="eastAsia"/>
        </w:rPr>
        <w:t xml:space="preserve"> </w:t>
      </w:r>
      <w:r w:rsidRPr="00232EFF">
        <w:t xml:space="preserve">CLI-RSSI or </w:t>
      </w:r>
      <w:r w:rsidRPr="00232EFF">
        <w:rPr>
          <w:rFonts w:hint="eastAsia"/>
        </w:rPr>
        <w:t>CLI-</w:t>
      </w:r>
      <w:r w:rsidRPr="00232EFF">
        <w:t>SRS-RSRP</w:t>
      </w:r>
      <w:r w:rsidRPr="00232EFF">
        <w:rPr>
          <w:rFonts w:hint="eastAsia"/>
        </w:rPr>
        <w:t xml:space="preserve"> is reported instead of the actual </w:t>
      </w:r>
      <w:r w:rsidRPr="00232EFF">
        <w:t xml:space="preserve">largest </w:t>
      </w:r>
      <w:r w:rsidRPr="00232EFF">
        <w:rPr>
          <w:rFonts w:hint="eastAsia"/>
        </w:rPr>
        <w:t xml:space="preserve">measurement value(s), and a </w:t>
      </w:r>
      <w:r w:rsidRPr="00232EFF">
        <w:t xml:space="preserve">differential reporting method </w:t>
      </w:r>
      <w:r w:rsidRPr="00232EFF">
        <w:rPr>
          <w:rFonts w:hint="eastAsia"/>
        </w:rPr>
        <w:t>is</w:t>
      </w:r>
      <w:r w:rsidRPr="00232EFF">
        <w:t xml:space="preserve"> used taking the upper</w:t>
      </w:r>
      <w:r w:rsidRPr="00232EFF">
        <w:rPr>
          <w:rFonts w:hint="eastAsia"/>
        </w:rPr>
        <w:t xml:space="preserve"> bound of the value range of </w:t>
      </w:r>
      <w:r w:rsidRPr="00232EFF">
        <w:t>L1</w:t>
      </w:r>
      <w:r w:rsidRPr="00232EFF">
        <w:rPr>
          <w:rFonts w:hint="eastAsia"/>
        </w:rPr>
        <w:t xml:space="preserve"> </w:t>
      </w:r>
      <w:r w:rsidRPr="00232EFF">
        <w:t xml:space="preserve">CLI-RSSI or </w:t>
      </w:r>
      <w:r w:rsidRPr="00232EFF">
        <w:rPr>
          <w:rFonts w:hint="eastAsia"/>
        </w:rPr>
        <w:t>CLI-</w:t>
      </w:r>
      <w:r w:rsidRPr="00232EFF">
        <w:t>SRS-RSRP as the reference</w:t>
      </w:r>
      <w:r w:rsidRPr="00232EFF">
        <w:rPr>
          <w:rFonts w:hint="eastAsia"/>
        </w:rPr>
        <w:t>.</w:t>
      </w:r>
    </w:p>
    <w:p w14:paraId="7A44D0F6" w14:textId="77777777" w:rsidR="00232EFF" w:rsidRPr="00232EFF" w:rsidRDefault="00232EFF" w:rsidP="00232EFF">
      <w:pPr>
        <w:widowControl/>
        <w:suppressAutoHyphens w:val="0"/>
        <w:adjustRightInd w:val="0"/>
        <w:spacing w:before="0" w:after="120" w:line="240" w:lineRule="auto"/>
        <w:rPr>
          <w:rFonts w:cs="Times New Roman"/>
          <w:b/>
          <w:color w:val="000000" w:themeColor="text1"/>
          <w:kern w:val="0"/>
        </w:rPr>
      </w:pPr>
      <w:r w:rsidRPr="00232EFF">
        <w:rPr>
          <w:b/>
          <w:i/>
        </w:rPr>
        <w:t>Ericsson:</w:t>
      </w:r>
      <w:r w:rsidRPr="00232EFF">
        <w:t xml:space="preserve"> If the largest CLI measurement is out of range, the UE reports “dummy” differential values for the other measurements</w:t>
      </w:r>
    </w:p>
    <w:p w14:paraId="3D1162C8" w14:textId="77777777" w:rsidR="00232EFF" w:rsidRPr="00DF2F29" w:rsidRDefault="00232EFF" w:rsidP="00232EFF">
      <w:pPr>
        <w:widowControl/>
        <w:tabs>
          <w:tab w:val="left" w:pos="0"/>
        </w:tabs>
        <w:spacing w:before="93" w:line="240" w:lineRule="auto"/>
        <w:rPr>
          <w:rFonts w:cs="Times New Roman"/>
          <w:bCs/>
          <w:iCs/>
          <w:noProof/>
          <w:lang w:val="en-GB"/>
        </w:rPr>
      </w:pPr>
      <w:r w:rsidRPr="00232EFF">
        <w:rPr>
          <w:rFonts w:cs="Times New Roman"/>
          <w:b/>
          <w:i/>
          <w:color w:val="000000" w:themeColor="text1"/>
          <w:kern w:val="0"/>
        </w:rPr>
        <w:t>Googl</w:t>
      </w:r>
      <w:r w:rsidRPr="00232EFF">
        <w:rPr>
          <w:rFonts w:cs="Times New Roman" w:hint="eastAsia"/>
          <w:b/>
          <w:i/>
          <w:color w:val="000000" w:themeColor="text1"/>
          <w:kern w:val="0"/>
        </w:rPr>
        <w:t>e</w:t>
      </w:r>
      <w:r w:rsidRPr="00232EFF">
        <w:rPr>
          <w:rFonts w:cs="Times New Roman" w:hint="eastAsia"/>
          <w:color w:val="000000" w:themeColor="text1"/>
          <w:kern w:val="0"/>
        </w:rPr>
        <w:t>:</w:t>
      </w:r>
      <w:r w:rsidRPr="00232EFF">
        <w:rPr>
          <w:rFonts w:cs="Times New Roman"/>
          <w:color w:val="000000" w:themeColor="text1"/>
          <w:kern w:val="0"/>
        </w:rPr>
        <w:t xml:space="preserve"> </w:t>
      </w:r>
      <w:r w:rsidRPr="00232EFF">
        <w:rPr>
          <w:rFonts w:cs="Times New Roman"/>
          <w:bCs/>
          <w:iCs/>
          <w:noProof/>
          <w:lang w:val="en-GB"/>
        </w:rPr>
        <w:t xml:space="preserve">If the largest L1-CLI-RSSI or L1-SRS-RSRP measurement is out of range, use the second-highest measured value as a non-differential reference, with all remaining values reported differentially relative to this </w:t>
      </w:r>
      <w:r w:rsidRPr="00DF2F29">
        <w:rPr>
          <w:rFonts w:cs="Times New Roman"/>
          <w:bCs/>
          <w:iCs/>
          <w:noProof/>
          <w:lang w:val="en-GB"/>
        </w:rPr>
        <w:t>second-highest value. An explicit indication can be included to signal that the true maximum measurement is out of range.</w:t>
      </w:r>
    </w:p>
    <w:p w14:paraId="5F075E68" w14:textId="77777777" w:rsidR="00232EFF" w:rsidRPr="00DF2F29" w:rsidRDefault="00232EFF" w:rsidP="00232EFF">
      <w:pPr>
        <w:widowControl/>
        <w:suppressAutoHyphens w:val="0"/>
        <w:overflowPunct w:val="0"/>
        <w:autoSpaceDE w:val="0"/>
        <w:autoSpaceDN w:val="0"/>
        <w:adjustRightInd w:val="0"/>
        <w:snapToGrid/>
        <w:spacing w:before="93" w:after="120" w:line="240" w:lineRule="auto"/>
        <w:textAlignment w:val="baseline"/>
        <w:rPr>
          <w:rFonts w:eastAsia="Malgun Gothic" w:cs="Times New Roman"/>
          <w:bCs/>
          <w:kern w:val="0"/>
          <w:lang w:val="en-GB" w:eastAsia="ko-KR"/>
        </w:rPr>
      </w:pPr>
      <w:r w:rsidRPr="00DF2F29">
        <w:rPr>
          <w:rFonts w:eastAsiaTheme="minorHAnsi" w:cs="Times New Roman"/>
          <w:b/>
          <w:bCs/>
          <w:i/>
          <w:color w:val="000000" w:themeColor="text1"/>
          <w:kern w:val="0"/>
          <w:lang w:val="en-GB"/>
        </w:rPr>
        <w:t>Nokia</w:t>
      </w:r>
      <w:r w:rsidRPr="00DF2F29">
        <w:rPr>
          <w:rFonts w:eastAsiaTheme="minorHAnsi" w:cs="Times New Roman"/>
          <w:bCs/>
          <w:color w:val="000000" w:themeColor="text1"/>
          <w:kern w:val="0"/>
          <w:lang w:val="en-GB"/>
        </w:rPr>
        <w:t xml:space="preserve">: </w:t>
      </w:r>
      <w:bookmarkStart w:id="36" w:name="_Toc189830485"/>
      <w:r w:rsidRPr="00DF2F29">
        <w:rPr>
          <w:rFonts w:eastAsiaTheme="minorHAnsi" w:cs="Times New Roman"/>
          <w:bCs/>
          <w:kern w:val="0"/>
          <w:lang w:val="en-GB" w:eastAsia="ko-KR"/>
        </w:rPr>
        <w:t>In case of differential reporting, the UE assumes the highest L1-SRS-RSRP or L1-CLI-RSSI in the reporting range if the most interfered measurement if out-of-the-range.</w:t>
      </w:r>
      <w:bookmarkStart w:id="37" w:name="_Toc189829654"/>
      <w:bookmarkStart w:id="38" w:name="_Toc189830176"/>
      <w:bookmarkStart w:id="39" w:name="_Toc189830226"/>
      <w:bookmarkStart w:id="40" w:name="_Toc189830300"/>
      <w:bookmarkStart w:id="41" w:name="_Toc189829655"/>
      <w:bookmarkStart w:id="42" w:name="_Toc189830177"/>
      <w:bookmarkStart w:id="43" w:name="_Toc189830227"/>
      <w:bookmarkStart w:id="44" w:name="_Toc189830301"/>
      <w:bookmarkStart w:id="45" w:name="_Toc189829656"/>
      <w:bookmarkStart w:id="46" w:name="_Toc189830178"/>
      <w:bookmarkStart w:id="47" w:name="_Toc189830228"/>
      <w:bookmarkStart w:id="48" w:name="_Toc189830302"/>
      <w:bookmarkStart w:id="49" w:name="_Toc189829657"/>
      <w:bookmarkStart w:id="50" w:name="_Toc189830179"/>
      <w:bookmarkStart w:id="51" w:name="_Toc189830229"/>
      <w:bookmarkStart w:id="52" w:name="_Toc189830303"/>
      <w:bookmarkStart w:id="53" w:name="_Toc189829658"/>
      <w:bookmarkStart w:id="54" w:name="_Toc189830180"/>
      <w:bookmarkStart w:id="55" w:name="_Toc189830230"/>
      <w:bookmarkStart w:id="56" w:name="_Toc189830304"/>
      <w:bookmarkStart w:id="57" w:name="_Toc189829659"/>
      <w:bookmarkStart w:id="58" w:name="_Toc189830181"/>
      <w:bookmarkStart w:id="59" w:name="_Toc189830231"/>
      <w:bookmarkStart w:id="60" w:name="_Toc189830305"/>
      <w:bookmarkStart w:id="61" w:name="_Toc189829660"/>
      <w:bookmarkStart w:id="62" w:name="_Toc189830182"/>
      <w:bookmarkStart w:id="63" w:name="_Toc189830232"/>
      <w:bookmarkStart w:id="64" w:name="_Toc189830306"/>
      <w:bookmarkStart w:id="65" w:name="_Toc189829661"/>
      <w:bookmarkStart w:id="66" w:name="_Toc189830183"/>
      <w:bookmarkStart w:id="67" w:name="_Toc189830233"/>
      <w:bookmarkStart w:id="68" w:name="_Toc189830307"/>
      <w:bookmarkStart w:id="69" w:name="_Toc189829662"/>
      <w:bookmarkStart w:id="70" w:name="_Toc189830184"/>
      <w:bookmarkStart w:id="71" w:name="_Toc189830234"/>
      <w:bookmarkStart w:id="72" w:name="_Toc189830308"/>
      <w:bookmarkStart w:id="73" w:name="_Toc189829663"/>
      <w:bookmarkStart w:id="74" w:name="_Toc189830185"/>
      <w:bookmarkStart w:id="75" w:name="_Toc189830235"/>
      <w:bookmarkStart w:id="76" w:name="_Toc189830309"/>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38BDAE1F" w14:textId="77777777" w:rsidR="00232EFF" w:rsidRPr="00DF2F29" w:rsidRDefault="00232EFF" w:rsidP="00232EFF">
      <w:pPr>
        <w:suppressAutoHyphens w:val="0"/>
        <w:adjustRightInd w:val="0"/>
        <w:spacing w:before="0" w:after="120" w:line="240" w:lineRule="auto"/>
        <w:rPr>
          <w:rFonts w:cs="Times New Roman"/>
          <w:bCs/>
        </w:rPr>
      </w:pPr>
      <w:r w:rsidRPr="00DF2F29">
        <w:rPr>
          <w:rFonts w:cs="Times New Roman"/>
          <w:b/>
          <w:i/>
        </w:rPr>
        <w:t>Panasonic</w:t>
      </w:r>
      <w:r w:rsidRPr="00DF2F29">
        <w:rPr>
          <w:rFonts w:cs="Times New Roman"/>
        </w:rPr>
        <w:t xml:space="preserve">: </w:t>
      </w:r>
      <w:r w:rsidRPr="00DF2F29">
        <w:rPr>
          <w:rFonts w:cs="Times New Roman"/>
          <w:bCs/>
        </w:rPr>
        <w:t>For L1-based SRS-RSRP considering blocking issue, the reporting value that UE cannot detect SRS should be defined.</w:t>
      </w:r>
    </w:p>
    <w:p w14:paraId="5FCDBC24" w14:textId="77777777" w:rsidR="00232EFF" w:rsidRPr="00DF2F29" w:rsidRDefault="00232EFF" w:rsidP="00232EFF">
      <w:pPr>
        <w:suppressAutoHyphens w:val="0"/>
        <w:adjustRightInd w:val="0"/>
        <w:spacing w:beforeLines="30" w:before="93"/>
        <w:rPr>
          <w:rFonts w:cs="Times New Roman"/>
          <w:bCs/>
        </w:rPr>
      </w:pPr>
      <w:r w:rsidRPr="00DF2F29">
        <w:rPr>
          <w:rFonts w:cs="Times New Roman"/>
          <w:bCs/>
          <w:lang w:eastAsia="ja-JP"/>
        </w:rPr>
        <w:t>W</w:t>
      </w:r>
      <w:r w:rsidRPr="00DF2F29">
        <w:rPr>
          <w:rFonts w:cs="Times New Roman"/>
          <w:bCs/>
        </w:rPr>
        <w:t xml:space="preserve">hen UE cannot detect SRS, how to report the </w:t>
      </w:r>
      <w:r w:rsidRPr="00DF2F29">
        <w:rPr>
          <w:rFonts w:cs="Times New Roman"/>
          <w:bCs/>
          <w:lang w:eastAsia="ja-JP"/>
        </w:rPr>
        <w:t>differential value</w:t>
      </w:r>
      <w:r w:rsidRPr="00DF2F29">
        <w:rPr>
          <w:rFonts w:cs="Times New Roman"/>
          <w:bCs/>
        </w:rPr>
        <w:t xml:space="preserve"> need</w:t>
      </w:r>
      <w:r w:rsidRPr="00DF2F29">
        <w:rPr>
          <w:rFonts w:cs="Times New Roman"/>
          <w:bCs/>
          <w:lang w:eastAsia="ja-JP"/>
        </w:rPr>
        <w:t>s</w:t>
      </w:r>
      <w:r w:rsidRPr="00DF2F29">
        <w:rPr>
          <w:rFonts w:cs="Times New Roman"/>
          <w:bCs/>
        </w:rPr>
        <w:t xml:space="preserve"> to</w:t>
      </w:r>
      <w:r w:rsidRPr="00DF2F29">
        <w:rPr>
          <w:rFonts w:cs="Times New Roman"/>
          <w:bCs/>
          <w:lang w:eastAsia="ja-JP"/>
        </w:rPr>
        <w:t xml:space="preserve"> be</w:t>
      </w:r>
      <w:r w:rsidRPr="00DF2F29">
        <w:rPr>
          <w:rFonts w:cs="Times New Roman"/>
          <w:bCs/>
        </w:rPr>
        <w:t xml:space="preserve"> consider</w:t>
      </w:r>
      <w:r w:rsidRPr="00DF2F29">
        <w:rPr>
          <w:rFonts w:cs="Times New Roman"/>
          <w:bCs/>
          <w:lang w:eastAsia="ja-JP"/>
        </w:rPr>
        <w:t>ed</w:t>
      </w:r>
      <w:r w:rsidRPr="00DF2F29">
        <w:rPr>
          <w:rFonts w:cs="Times New Roman"/>
          <w:bCs/>
        </w:rPr>
        <w:t xml:space="preserve">. </w:t>
      </w:r>
    </w:p>
    <w:p w14:paraId="72B7ABF5" w14:textId="77777777" w:rsidR="00232EFF" w:rsidRPr="00DF2F29" w:rsidRDefault="00232EFF" w:rsidP="00232EFF">
      <w:pPr>
        <w:suppressAutoHyphens w:val="0"/>
        <w:adjustRightInd w:val="0"/>
        <w:spacing w:beforeLines="30" w:before="93"/>
        <w:rPr>
          <w:rFonts w:eastAsia="Batang" w:cs="Times New Roman"/>
          <w:lang w:val="en-GB"/>
        </w:rPr>
      </w:pPr>
      <w:r w:rsidRPr="00DF2F29">
        <w:rPr>
          <w:rFonts w:cs="Times New Roman"/>
          <w:b/>
          <w:i/>
        </w:rPr>
        <w:t>Qualcomm</w:t>
      </w:r>
      <w:r w:rsidRPr="00DF2F29">
        <w:rPr>
          <w:rFonts w:cs="Times New Roman"/>
        </w:rPr>
        <w:t xml:space="preserve">: </w:t>
      </w:r>
      <w:r w:rsidRPr="00DF2F29">
        <w:rPr>
          <w:rFonts w:eastAsia="Batang" w:cs="Times New Roman"/>
          <w:lang w:val="en-GB"/>
        </w:rPr>
        <w:t>RAN 1 to discuss how to report differential value in case the largest measurement is out of range:</w:t>
      </w:r>
    </w:p>
    <w:p w14:paraId="0B4CD204" w14:textId="77777777" w:rsidR="00232EFF" w:rsidRPr="00DF2F29" w:rsidRDefault="00232EFF" w:rsidP="00634F95">
      <w:pPr>
        <w:widowControl/>
        <w:numPr>
          <w:ilvl w:val="0"/>
          <w:numId w:val="71"/>
        </w:numPr>
        <w:suppressAutoHyphens w:val="0"/>
        <w:adjustRightInd w:val="0"/>
        <w:snapToGrid/>
        <w:spacing w:beforeLines="30" w:before="93" w:line="240" w:lineRule="auto"/>
        <w:rPr>
          <w:rFonts w:eastAsia="Batang" w:cs="Times New Roman"/>
        </w:rPr>
      </w:pPr>
      <w:r w:rsidRPr="00DF2F29">
        <w:rPr>
          <w:rFonts w:eastAsia="Batang" w:cs="Times New Roman"/>
          <w:lang w:val="en-GB"/>
        </w:rPr>
        <w:t xml:space="preserve">Option 1: </w:t>
      </w:r>
      <w:r w:rsidRPr="00DF2F29">
        <w:rPr>
          <w:rFonts w:eastAsia="Batang" w:cs="Times New Roman"/>
        </w:rPr>
        <w:t>UE calculates the differential values based on the largest CLI value in the range which is -44 dBm for CLI SRS-RSRP reporting.</w:t>
      </w:r>
    </w:p>
    <w:p w14:paraId="1D21883F" w14:textId="77777777" w:rsidR="00232EFF" w:rsidRPr="00DF2F29" w:rsidRDefault="00232EFF" w:rsidP="00634F95">
      <w:pPr>
        <w:widowControl/>
        <w:numPr>
          <w:ilvl w:val="0"/>
          <w:numId w:val="71"/>
        </w:numPr>
        <w:suppressAutoHyphens w:val="0"/>
        <w:adjustRightInd w:val="0"/>
        <w:snapToGrid/>
        <w:spacing w:beforeLines="30" w:before="93" w:line="240" w:lineRule="auto"/>
        <w:rPr>
          <w:rFonts w:eastAsia="Batang" w:cs="Times New Roman"/>
          <w:lang w:val="en-GB"/>
        </w:rPr>
      </w:pPr>
      <w:r w:rsidRPr="00DF2F29">
        <w:rPr>
          <w:rFonts w:eastAsia="Batang" w:cs="Times New Roman"/>
          <w:lang w:val="en-GB"/>
        </w:rPr>
        <w:t>Option 2:</w:t>
      </w:r>
      <w:r w:rsidRPr="00DF2F29" w:rsidDel="00A071AA">
        <w:rPr>
          <w:rFonts w:eastAsia="Batang" w:cs="Times New Roman"/>
          <w:lang w:val="en-GB"/>
        </w:rPr>
        <w:t xml:space="preserve"> </w:t>
      </w:r>
      <w:r w:rsidRPr="00DF2F29">
        <w:rPr>
          <w:rFonts w:eastAsia="Batang" w:cs="Times New Roman"/>
          <w:lang w:val="en-GB"/>
        </w:rPr>
        <w:t>UE will not report other differential values for other CLI resources in the same report, e.g. other CLI resources reported as dummy value if more than 1 CLI resource is configured for the report.</w:t>
      </w:r>
    </w:p>
    <w:p w14:paraId="2A74937B" w14:textId="77777777" w:rsidR="00232EFF" w:rsidRPr="00DF2F29" w:rsidRDefault="00232EFF" w:rsidP="00232EFF">
      <w:pPr>
        <w:suppressAutoHyphens w:val="0"/>
        <w:adjustRightInd w:val="0"/>
        <w:spacing w:before="0" w:after="120" w:line="240" w:lineRule="auto"/>
        <w:rPr>
          <w:rFonts w:cs="Times New Roman"/>
        </w:rPr>
      </w:pPr>
      <w:r w:rsidRPr="00DF2F29">
        <w:rPr>
          <w:rFonts w:cs="Times New Roman"/>
          <w:b/>
          <w:i/>
        </w:rPr>
        <w:t>ZTE</w:t>
      </w:r>
      <w:r w:rsidRPr="00DF2F29">
        <w:rPr>
          <w:rFonts w:cs="Times New Roman"/>
        </w:rPr>
        <w:t>: If the reported absolute value is '98', then the largest defined value, i.e., -44 dBm should be used as the reference for the differential reporting.</w:t>
      </w:r>
    </w:p>
    <w:p w14:paraId="554AB12C" w14:textId="77777777" w:rsidR="00232EFF" w:rsidRPr="00DF2F29" w:rsidRDefault="00232EFF" w:rsidP="00232EFF">
      <w:pPr>
        <w:suppressAutoHyphens w:val="0"/>
        <w:adjustRightInd w:val="0"/>
        <w:spacing w:before="0" w:after="120" w:line="240" w:lineRule="auto"/>
        <w:rPr>
          <w:rFonts w:cs="Times New Roman"/>
        </w:rPr>
      </w:pPr>
    </w:p>
    <w:p w14:paraId="2D7BB682" w14:textId="77777777" w:rsidR="00232EFF" w:rsidRPr="00DF2F29" w:rsidRDefault="00232EFF" w:rsidP="00634F95">
      <w:pPr>
        <w:numPr>
          <w:ilvl w:val="0"/>
          <w:numId w:val="77"/>
        </w:numPr>
        <w:suppressAutoHyphens w:val="0"/>
        <w:adjustRightInd w:val="0"/>
        <w:spacing w:beforeLines="30" w:before="93" w:after="120" w:line="240" w:lineRule="auto"/>
        <w:rPr>
          <w:rFonts w:cs="Times New Roman"/>
          <w:color w:val="000000" w:themeColor="text1"/>
        </w:rPr>
      </w:pPr>
      <w:r w:rsidRPr="00DF2F29">
        <w:rPr>
          <w:rFonts w:cs="Times New Roman"/>
          <w:color w:val="000000" w:themeColor="text1"/>
        </w:rPr>
        <w:t xml:space="preserve">Not support: </w:t>
      </w:r>
      <w:r w:rsidRPr="00DF2F29">
        <w:rPr>
          <w:rFonts w:cs="Times New Roman"/>
          <w:b/>
          <w:i/>
          <w:color w:val="000000" w:themeColor="text1"/>
        </w:rPr>
        <w:t>Xiaomi, OPPO</w:t>
      </w:r>
    </w:p>
    <w:p w14:paraId="7E1564AD" w14:textId="77777777" w:rsidR="00232EFF" w:rsidRPr="00DF2F29" w:rsidRDefault="00232EFF" w:rsidP="00232EFF">
      <w:pPr>
        <w:suppressAutoHyphens w:val="0"/>
        <w:adjustRightInd w:val="0"/>
        <w:spacing w:before="0" w:after="120" w:line="240" w:lineRule="auto"/>
        <w:rPr>
          <w:rFonts w:cs="Times New Roman"/>
          <w:lang w:val="en-GB"/>
        </w:rPr>
      </w:pPr>
      <w:r w:rsidRPr="00DF2F29">
        <w:rPr>
          <w:rFonts w:cs="Times New Roman"/>
          <w:b/>
          <w:i/>
          <w:lang w:val="en-GB"/>
        </w:rPr>
        <w:t>Xiaomi</w:t>
      </w:r>
      <w:r w:rsidRPr="00DF2F29">
        <w:rPr>
          <w:rFonts w:cs="Times New Roman"/>
          <w:lang w:val="en-GB"/>
        </w:rPr>
        <w:t xml:space="preserve">: </w:t>
      </w:r>
      <w:r w:rsidRPr="00DF2F29">
        <w:rPr>
          <w:rFonts w:eastAsia="宋体" w:cs="Times New Roman"/>
          <w:iCs/>
        </w:rPr>
        <w:t>No enhancement is needed when the largest measurement is out of range.</w:t>
      </w:r>
    </w:p>
    <w:p w14:paraId="15C43DAE" w14:textId="77777777" w:rsidR="00232EFF" w:rsidRPr="00DF2F29" w:rsidRDefault="00232EFF" w:rsidP="00232EFF">
      <w:pPr>
        <w:widowControl/>
        <w:suppressAutoHyphens w:val="0"/>
        <w:adjustRightInd w:val="0"/>
        <w:spacing w:before="0" w:after="120" w:line="240" w:lineRule="auto"/>
        <w:rPr>
          <w:rFonts w:cs="Times New Roman"/>
          <w:color w:val="000000"/>
        </w:rPr>
      </w:pPr>
      <w:r w:rsidRPr="00DF2F29">
        <w:rPr>
          <w:rFonts w:cs="Times New Roman"/>
          <w:b/>
          <w:i/>
          <w:color w:val="000000"/>
          <w:lang w:val="en-GB"/>
        </w:rPr>
        <w:t xml:space="preserve">OPPO: </w:t>
      </w:r>
      <w:r w:rsidRPr="00DF2F29">
        <w:rPr>
          <w:rFonts w:cs="Times New Roman"/>
          <w:color w:val="000000"/>
        </w:rPr>
        <w:t>RAN1 specification does not specify new UE behaviors to specifically handle the differential value report in case the largest measured L1-SRS-RSRP is out of range.</w:t>
      </w:r>
    </w:p>
    <w:p w14:paraId="247F075E" w14:textId="77777777" w:rsidR="00232EFF" w:rsidRPr="00DF2F29" w:rsidRDefault="00232EFF" w:rsidP="00232EFF">
      <w:pPr>
        <w:widowControl/>
        <w:suppressAutoHyphens w:val="0"/>
        <w:adjustRightInd w:val="0"/>
        <w:spacing w:before="0" w:after="120" w:line="240" w:lineRule="auto"/>
        <w:rPr>
          <w:rFonts w:cs="Times New Roman"/>
          <w:color w:val="000000" w:themeColor="text1"/>
          <w:kern w:val="0"/>
          <w:lang w:val="en-GB"/>
        </w:rPr>
      </w:pPr>
    </w:p>
    <w:p w14:paraId="384A5BBE" w14:textId="77777777" w:rsidR="00232EFF" w:rsidRPr="00DF2F29" w:rsidRDefault="00232EFF" w:rsidP="00232EFF">
      <w:pPr>
        <w:suppressAutoHyphens w:val="0"/>
        <w:adjustRightInd w:val="0"/>
        <w:spacing w:before="0" w:after="120" w:line="240" w:lineRule="auto"/>
        <w:rPr>
          <w:rFonts w:cs="Times New Roman"/>
        </w:rPr>
      </w:pPr>
      <w:r w:rsidRPr="00DF2F29">
        <w:rPr>
          <w:rFonts w:cs="Times New Roman"/>
          <w:b/>
          <w:i/>
        </w:rPr>
        <w:t>Vivo</w:t>
      </w:r>
      <w:r w:rsidRPr="00DF2F29">
        <w:rPr>
          <w:rFonts w:cs="Times New Roman"/>
        </w:rPr>
        <w:t>: For L1 CLI measurement and reporting, whether/how to report differential value in case the largest measurement is out of range should discussed after the reported value range is defined.</w:t>
      </w:r>
    </w:p>
    <w:p w14:paraId="17AE6383" w14:textId="77777777" w:rsidR="00232EFF" w:rsidRPr="00DF2F29" w:rsidRDefault="00232EFF" w:rsidP="00634F95">
      <w:pPr>
        <w:widowControl/>
        <w:numPr>
          <w:ilvl w:val="0"/>
          <w:numId w:val="26"/>
        </w:numPr>
        <w:suppressAutoHyphens w:val="0"/>
        <w:overflowPunct w:val="0"/>
        <w:autoSpaceDE w:val="0"/>
        <w:autoSpaceDN w:val="0"/>
        <w:adjustRightInd w:val="0"/>
        <w:snapToGrid/>
        <w:spacing w:beforeLines="30" w:before="93" w:after="120" w:line="240" w:lineRule="auto"/>
        <w:jc w:val="left"/>
        <w:textAlignment w:val="baseline"/>
        <w:rPr>
          <w:rFonts w:eastAsia="Times New Roman" w:cs="Times New Roman"/>
          <w:kern w:val="0"/>
          <w:lang w:val="en-GB" w:eastAsia="en-US"/>
        </w:rPr>
      </w:pPr>
      <w:r w:rsidRPr="00DF2F29">
        <w:rPr>
          <w:rFonts w:eastAsia="Times New Roman" w:cs="Times New Roman"/>
          <w:kern w:val="0"/>
          <w:lang w:val="en-GB" w:eastAsia="en-US"/>
        </w:rPr>
        <w:t>It is up to RAN4 to define the reported value range for L1 CLI-RSSI and SRS RSRP reporting.</w:t>
      </w:r>
    </w:p>
    <w:p w14:paraId="182C6A1D" w14:textId="77777777" w:rsidR="00232EFF" w:rsidRPr="00232EFF" w:rsidRDefault="00232EFF" w:rsidP="00232EFF">
      <w:pPr>
        <w:suppressAutoHyphens w:val="0"/>
        <w:adjustRightInd w:val="0"/>
        <w:spacing w:before="0" w:after="120" w:line="240" w:lineRule="auto"/>
        <w:rPr>
          <w:rFonts w:cs="Times New Roman"/>
        </w:rPr>
      </w:pPr>
    </w:p>
    <w:p w14:paraId="7AEFA5FC" w14:textId="77777777" w:rsidR="00232EFF" w:rsidRPr="00232EFF" w:rsidRDefault="00232EFF" w:rsidP="00634F95">
      <w:pPr>
        <w:numPr>
          <w:ilvl w:val="0"/>
          <w:numId w:val="36"/>
        </w:numPr>
        <w:suppressAutoHyphens w:val="0"/>
        <w:adjustRightInd w:val="0"/>
        <w:spacing w:beforeLines="30" w:before="93" w:after="120" w:line="240" w:lineRule="auto"/>
        <w:rPr>
          <w:rFonts w:cs="Times New Roman"/>
          <w:b/>
          <w:u w:val="single"/>
        </w:rPr>
      </w:pPr>
      <w:r w:rsidRPr="00232EFF">
        <w:rPr>
          <w:rFonts w:cs="Times New Roman" w:hint="eastAsia"/>
          <w:b/>
          <w:u w:val="single"/>
        </w:rPr>
        <w:t>Other</w:t>
      </w:r>
      <w:r w:rsidRPr="00232EFF">
        <w:rPr>
          <w:rFonts w:cs="Times New Roman"/>
          <w:b/>
          <w:u w:val="single"/>
        </w:rPr>
        <w:t xml:space="preserve"> quantities</w:t>
      </w:r>
    </w:p>
    <w:p w14:paraId="56BFB160" w14:textId="77777777" w:rsidR="00232EFF" w:rsidRPr="00232EFF" w:rsidRDefault="00232EFF" w:rsidP="00232EFF">
      <w:pPr>
        <w:suppressAutoHyphens w:val="0"/>
        <w:adjustRightInd w:val="0"/>
        <w:spacing w:before="0" w:after="120" w:line="240" w:lineRule="auto"/>
        <w:rPr>
          <w:b/>
          <w:color w:val="000000" w:themeColor="text1"/>
          <w:u w:val="single"/>
          <w:lang w:val="en-GB"/>
        </w:rPr>
      </w:pPr>
      <w:r w:rsidRPr="00232EFF">
        <w:rPr>
          <w:b/>
          <w:color w:val="000000" w:themeColor="text1"/>
          <w:u w:val="single"/>
          <w:lang w:val="en-GB"/>
        </w:rPr>
        <w:t>Measurement Resource indices via bitmap</w:t>
      </w:r>
    </w:p>
    <w:p w14:paraId="1304A165" w14:textId="77777777" w:rsidR="00232EFF" w:rsidRPr="00232EFF" w:rsidRDefault="00232EFF" w:rsidP="00634F95">
      <w:pPr>
        <w:numPr>
          <w:ilvl w:val="0"/>
          <w:numId w:val="38"/>
        </w:numPr>
        <w:suppressAutoHyphens w:val="0"/>
        <w:adjustRightInd w:val="0"/>
        <w:spacing w:beforeLines="30" w:before="93" w:after="120" w:line="240" w:lineRule="auto"/>
        <w:rPr>
          <w:rFonts w:cs="Times New Roman"/>
          <w:b/>
          <w:i/>
          <w:color w:val="000000" w:themeColor="text1"/>
        </w:rPr>
      </w:pPr>
      <w:r w:rsidRPr="00232EFF">
        <w:rPr>
          <w:rFonts w:cs="Times New Roman"/>
          <w:b/>
          <w:i/>
          <w:color w:val="000000" w:themeColor="text1"/>
        </w:rPr>
        <w:t xml:space="preserve">Support: </w:t>
      </w:r>
      <w:r w:rsidRPr="00232EFF">
        <w:rPr>
          <w:rFonts w:cs="Times New Roman"/>
          <w:i/>
          <w:color w:val="00B0F0"/>
        </w:rPr>
        <w:t>CEWiT, CMCC, Google</w:t>
      </w:r>
      <w:r w:rsidRPr="00232EFF">
        <w:rPr>
          <w:rFonts w:cs="Times New Roman"/>
          <w:i/>
          <w:color w:val="000000" w:themeColor="text1"/>
        </w:rPr>
        <w:t xml:space="preserve">, </w:t>
      </w:r>
      <w:r w:rsidRPr="00232EFF">
        <w:rPr>
          <w:rFonts w:cs="Times New Roman"/>
          <w:i/>
          <w:color w:val="00B0F0"/>
        </w:rPr>
        <w:t>NEC,</w:t>
      </w:r>
      <w:r w:rsidRPr="00232EFF">
        <w:rPr>
          <w:rFonts w:cs="Times New Roman"/>
          <w:i/>
          <w:color w:val="000000" w:themeColor="text1"/>
        </w:rPr>
        <w:t xml:space="preserve"> </w:t>
      </w:r>
      <w:r w:rsidRPr="00232EFF">
        <w:rPr>
          <w:rFonts w:cs="Times New Roman"/>
          <w:i/>
          <w:color w:val="00B0F0"/>
        </w:rPr>
        <w:t>Nokia</w:t>
      </w:r>
    </w:p>
    <w:p w14:paraId="33B05A49" w14:textId="77777777" w:rsidR="00232EFF" w:rsidRPr="00232EFF" w:rsidRDefault="00232EFF" w:rsidP="00232EFF">
      <w:pPr>
        <w:suppressAutoHyphens w:val="0"/>
        <w:adjustRightInd w:val="0"/>
        <w:spacing w:before="0" w:after="120" w:line="240" w:lineRule="auto"/>
        <w:rPr>
          <w:rFonts w:cs="Times New Roman"/>
          <w:color w:val="D9D9D9" w:themeColor="background1" w:themeShade="D9"/>
        </w:rPr>
      </w:pPr>
      <w:r w:rsidRPr="00232EFF">
        <w:rPr>
          <w:rFonts w:cs="Times New Roman"/>
          <w:b/>
          <w:i/>
          <w:color w:val="000000" w:themeColor="text1"/>
        </w:rPr>
        <w:t>CEWiT:</w:t>
      </w:r>
      <w:r w:rsidRPr="00232EFF">
        <w:rPr>
          <w:rFonts w:cs="Times New Roman"/>
          <w:b/>
          <w:i/>
          <w:color w:val="D9D9D9" w:themeColor="background1" w:themeShade="D9"/>
        </w:rPr>
        <w:t xml:space="preserve"> </w:t>
      </w:r>
      <w:r w:rsidRPr="00232EFF">
        <w:rPr>
          <w:rFonts w:eastAsia="Times New Roman" w:cs="Times New Roman"/>
          <w:bCs/>
          <w:iCs/>
        </w:rPr>
        <w:t>Support reporting a bitmap corresponding to a set of SRS-RSRP or CLI-RSSI measurement resource indices.</w:t>
      </w:r>
    </w:p>
    <w:p w14:paraId="0F847E03" w14:textId="77777777" w:rsidR="00232EFF" w:rsidRPr="00232EFF" w:rsidRDefault="00232EFF" w:rsidP="00232EFF">
      <w:pPr>
        <w:suppressAutoHyphens w:val="0"/>
        <w:adjustRightInd w:val="0"/>
        <w:spacing w:before="0" w:after="120" w:line="240" w:lineRule="auto"/>
        <w:rPr>
          <w:color w:val="000000" w:themeColor="text1"/>
        </w:rPr>
      </w:pPr>
      <w:r w:rsidRPr="00232EFF">
        <w:rPr>
          <w:rFonts w:cs="Times New Roman" w:hint="eastAsia"/>
          <w:b/>
          <w:i/>
          <w:color w:val="000000" w:themeColor="text1"/>
        </w:rPr>
        <w:t>C</w:t>
      </w:r>
      <w:r w:rsidRPr="00232EFF">
        <w:rPr>
          <w:rFonts w:cs="Times New Roman"/>
          <w:b/>
          <w:i/>
          <w:color w:val="000000" w:themeColor="text1"/>
        </w:rPr>
        <w:t>MCC</w:t>
      </w:r>
      <w:r w:rsidRPr="00232EFF">
        <w:rPr>
          <w:rFonts w:cs="Times New Roman" w:hint="eastAsia"/>
          <w:b/>
          <w:i/>
          <w:color w:val="000000" w:themeColor="text1"/>
        </w:rPr>
        <w:t>：</w:t>
      </w:r>
      <w:r w:rsidRPr="00232EFF">
        <w:rPr>
          <w:rFonts w:hint="eastAsia"/>
          <w:color w:val="000000"/>
        </w:rPr>
        <w:t>At least f</w:t>
      </w:r>
      <w:r w:rsidRPr="00232EFF">
        <w:rPr>
          <w:color w:val="000000"/>
        </w:rPr>
        <w:t xml:space="preserve">or periodic reporting and semi-persistent CLI reporting, </w:t>
      </w:r>
      <w:r w:rsidRPr="00232EFF">
        <w:rPr>
          <w:rFonts w:eastAsia="Batang"/>
          <w:color w:val="000000"/>
        </w:rPr>
        <w:t xml:space="preserve">support two additional report quantities {‘cli-RSSI-measurement-resource-bitmap’, ‘cli-SRS-RSRP-measurement-resource-bitmap’} to </w:t>
      </w:r>
      <w:r w:rsidRPr="00232EFF">
        <w:rPr>
          <w:rFonts w:eastAsia="Batang"/>
          <w:i/>
          <w:iCs/>
          <w:color w:val="000000"/>
        </w:rPr>
        <w:t xml:space="preserve">reportQuantity </w:t>
      </w:r>
    </w:p>
    <w:p w14:paraId="68E2E43F" w14:textId="77777777" w:rsidR="00232EFF" w:rsidRPr="00232EFF" w:rsidRDefault="00232EFF" w:rsidP="00232EFF">
      <w:pPr>
        <w:numPr>
          <w:ilvl w:val="0"/>
          <w:numId w:val="4"/>
        </w:numPr>
        <w:tabs>
          <w:tab w:val="clear" w:pos="0"/>
          <w:tab w:val="left" w:pos="-720"/>
        </w:tabs>
        <w:suppressAutoHyphens w:val="0"/>
        <w:adjustRightInd w:val="0"/>
        <w:spacing w:beforeLines="30" w:before="93" w:line="240" w:lineRule="auto"/>
        <w:ind w:left="0"/>
        <w:rPr>
          <w:bCs/>
          <w:iCs/>
          <w:color w:val="000000"/>
          <w:szCs w:val="21"/>
        </w:rPr>
      </w:pPr>
      <w:r w:rsidRPr="00232EFF">
        <w:rPr>
          <w:rFonts w:eastAsia="Batang"/>
          <w:color w:val="000000"/>
        </w:rPr>
        <w:t xml:space="preserve">If </w:t>
      </w:r>
      <w:r w:rsidRPr="00232EFF">
        <w:rPr>
          <w:rFonts w:eastAsia="Batang"/>
          <w:i/>
          <w:iCs/>
          <w:color w:val="000000"/>
        </w:rPr>
        <w:t xml:space="preserve">reportQuantity </w:t>
      </w:r>
      <w:r w:rsidRPr="00232EFF">
        <w:rPr>
          <w:rFonts w:eastAsia="Batang"/>
          <w:color w:val="000000"/>
        </w:rPr>
        <w:t>is set to ‘cli-RSSI-measurement-resource-bitmap’, a</w:t>
      </w:r>
      <w:r w:rsidRPr="00232EFF">
        <w:rPr>
          <w:bCs/>
          <w:iCs/>
          <w:color w:val="000000"/>
          <w:szCs w:val="21"/>
        </w:rPr>
        <w:t xml:space="preserve"> bitmap corresponding to a set of CLI-RSSI measurement resource indices indicating whether L1-CLI-RSSI </w:t>
      </w:r>
      <w:r w:rsidRPr="00232EFF">
        <w:rPr>
          <w:rFonts w:hint="eastAsia"/>
          <w:bCs/>
          <w:iCs/>
          <w:color w:val="000000"/>
          <w:szCs w:val="21"/>
        </w:rPr>
        <w:t xml:space="preserve">is </w:t>
      </w:r>
      <w:r w:rsidRPr="00232EFF">
        <w:rPr>
          <w:bCs/>
          <w:iCs/>
          <w:color w:val="000000"/>
          <w:szCs w:val="21"/>
        </w:rPr>
        <w:t>above a given threshold</w:t>
      </w:r>
    </w:p>
    <w:p w14:paraId="635B36B3" w14:textId="77777777" w:rsidR="00232EFF" w:rsidRPr="00232EFF" w:rsidRDefault="00232EFF" w:rsidP="00232EFF">
      <w:pPr>
        <w:numPr>
          <w:ilvl w:val="1"/>
          <w:numId w:val="4"/>
        </w:numPr>
        <w:tabs>
          <w:tab w:val="clear" w:pos="0"/>
          <w:tab w:val="left" w:pos="-720"/>
        </w:tabs>
        <w:suppressAutoHyphens w:val="0"/>
        <w:adjustRightInd w:val="0"/>
        <w:spacing w:beforeLines="30" w:before="93" w:line="240" w:lineRule="auto"/>
        <w:ind w:left="720"/>
        <w:rPr>
          <w:bCs/>
          <w:iCs/>
          <w:color w:val="000000"/>
          <w:szCs w:val="21"/>
        </w:rPr>
      </w:pPr>
      <w:r w:rsidRPr="00232EFF">
        <w:rPr>
          <w:bCs/>
          <w:iCs/>
          <w:color w:val="000000"/>
          <w:szCs w:val="21"/>
        </w:rPr>
        <w:t>The length of the bitmap is same as the number of CLI-RSSI measurement resources within the CLI-RSSI measurement resource set</w:t>
      </w:r>
    </w:p>
    <w:p w14:paraId="3D4E6DDC" w14:textId="77777777" w:rsidR="00232EFF" w:rsidRPr="00232EFF" w:rsidRDefault="00232EFF" w:rsidP="00232EFF">
      <w:pPr>
        <w:numPr>
          <w:ilvl w:val="1"/>
          <w:numId w:val="4"/>
        </w:numPr>
        <w:tabs>
          <w:tab w:val="clear" w:pos="0"/>
          <w:tab w:val="left" w:pos="-720"/>
        </w:tabs>
        <w:suppressAutoHyphens w:val="0"/>
        <w:adjustRightInd w:val="0"/>
        <w:spacing w:beforeLines="30" w:before="93" w:line="240" w:lineRule="auto"/>
        <w:ind w:left="720"/>
        <w:rPr>
          <w:bCs/>
          <w:iCs/>
          <w:color w:val="000000"/>
          <w:szCs w:val="21"/>
        </w:rPr>
      </w:pPr>
      <w:r w:rsidRPr="00232EFF">
        <w:rPr>
          <w:bCs/>
          <w:iCs/>
          <w:color w:val="000000"/>
          <w:szCs w:val="21"/>
        </w:rPr>
        <w:t xml:space="preserve">The threshold is configured </w:t>
      </w:r>
      <w:r w:rsidRPr="00232EFF">
        <w:rPr>
          <w:rFonts w:hint="eastAsia"/>
          <w:bCs/>
          <w:iCs/>
          <w:color w:val="000000"/>
          <w:szCs w:val="21"/>
        </w:rPr>
        <w:t xml:space="preserve">by </w:t>
      </w:r>
      <w:r w:rsidRPr="00232EFF">
        <w:rPr>
          <w:bCs/>
          <w:iCs/>
          <w:color w:val="000000"/>
          <w:szCs w:val="21"/>
        </w:rPr>
        <w:t>the gNB</w:t>
      </w:r>
    </w:p>
    <w:p w14:paraId="04D95BEE" w14:textId="77777777" w:rsidR="00232EFF" w:rsidRPr="00232EFF" w:rsidRDefault="00232EFF" w:rsidP="00232EFF">
      <w:pPr>
        <w:numPr>
          <w:ilvl w:val="1"/>
          <w:numId w:val="4"/>
        </w:numPr>
        <w:tabs>
          <w:tab w:val="clear" w:pos="0"/>
          <w:tab w:val="left" w:pos="-720"/>
        </w:tabs>
        <w:suppressAutoHyphens w:val="0"/>
        <w:adjustRightInd w:val="0"/>
        <w:spacing w:beforeLines="30" w:before="93" w:line="240" w:lineRule="auto"/>
        <w:ind w:left="720"/>
      </w:pPr>
      <w:r w:rsidRPr="00232EFF">
        <w:t>The supported number of CLI-RSSI measurement resources within [X] slots is up to UE capability</w:t>
      </w:r>
    </w:p>
    <w:p w14:paraId="21A8661F" w14:textId="77777777" w:rsidR="00232EFF" w:rsidRPr="00232EFF" w:rsidRDefault="00232EFF" w:rsidP="00232EFF">
      <w:pPr>
        <w:numPr>
          <w:ilvl w:val="0"/>
          <w:numId w:val="4"/>
        </w:numPr>
        <w:tabs>
          <w:tab w:val="clear" w:pos="0"/>
          <w:tab w:val="left" w:pos="-720"/>
        </w:tabs>
        <w:suppressAutoHyphens w:val="0"/>
        <w:adjustRightInd w:val="0"/>
        <w:spacing w:beforeLines="30" w:before="93" w:line="240" w:lineRule="auto"/>
        <w:ind w:left="0"/>
        <w:rPr>
          <w:bCs/>
          <w:iCs/>
          <w:color w:val="000000"/>
          <w:szCs w:val="21"/>
        </w:rPr>
      </w:pPr>
      <w:r w:rsidRPr="00232EFF">
        <w:rPr>
          <w:rFonts w:eastAsia="Batang"/>
          <w:color w:val="000000"/>
        </w:rPr>
        <w:t xml:space="preserve">If </w:t>
      </w:r>
      <w:r w:rsidRPr="00232EFF">
        <w:rPr>
          <w:rFonts w:eastAsia="Batang"/>
          <w:i/>
          <w:iCs/>
          <w:color w:val="000000"/>
        </w:rPr>
        <w:t xml:space="preserve">reportQuantity </w:t>
      </w:r>
      <w:r w:rsidRPr="00232EFF">
        <w:rPr>
          <w:rFonts w:eastAsia="Batang"/>
          <w:color w:val="000000"/>
        </w:rPr>
        <w:t>is set to ‘cli-SRS-RSRP-measurement-resource-bitmap’, a</w:t>
      </w:r>
      <w:r w:rsidRPr="00232EFF">
        <w:rPr>
          <w:bCs/>
          <w:iCs/>
          <w:color w:val="000000"/>
          <w:szCs w:val="21"/>
        </w:rPr>
        <w:t xml:space="preserve"> bitmap corresponding to a set of SRS-RSRP measurement resource indices indicating whether L1-SRS-RSRP </w:t>
      </w:r>
      <w:r w:rsidRPr="00232EFF">
        <w:rPr>
          <w:rFonts w:hint="eastAsia"/>
          <w:bCs/>
          <w:iCs/>
          <w:color w:val="000000"/>
          <w:szCs w:val="21"/>
        </w:rPr>
        <w:t xml:space="preserve">is </w:t>
      </w:r>
      <w:r w:rsidRPr="00232EFF">
        <w:rPr>
          <w:bCs/>
          <w:iCs/>
          <w:color w:val="000000"/>
          <w:szCs w:val="21"/>
        </w:rPr>
        <w:t xml:space="preserve">above a given threshold </w:t>
      </w:r>
    </w:p>
    <w:p w14:paraId="546270A1" w14:textId="77777777" w:rsidR="00232EFF" w:rsidRPr="00232EFF" w:rsidRDefault="00232EFF" w:rsidP="00232EFF">
      <w:pPr>
        <w:numPr>
          <w:ilvl w:val="1"/>
          <w:numId w:val="4"/>
        </w:numPr>
        <w:tabs>
          <w:tab w:val="clear" w:pos="0"/>
          <w:tab w:val="left" w:pos="-720"/>
        </w:tabs>
        <w:suppressAutoHyphens w:val="0"/>
        <w:adjustRightInd w:val="0"/>
        <w:spacing w:beforeLines="30" w:before="93" w:line="240" w:lineRule="auto"/>
        <w:ind w:left="720"/>
        <w:rPr>
          <w:bCs/>
          <w:iCs/>
          <w:color w:val="000000"/>
          <w:szCs w:val="21"/>
        </w:rPr>
      </w:pPr>
      <w:r w:rsidRPr="00232EFF">
        <w:rPr>
          <w:bCs/>
          <w:iCs/>
          <w:color w:val="000000"/>
          <w:szCs w:val="21"/>
        </w:rPr>
        <w:t>The length of the bitmap is same as the number of SRS-RSRP measurement resources within the SRS-RSRP measurement resource set</w:t>
      </w:r>
    </w:p>
    <w:p w14:paraId="5F87A142" w14:textId="77777777" w:rsidR="00232EFF" w:rsidRPr="00232EFF" w:rsidRDefault="00232EFF" w:rsidP="00232EFF">
      <w:pPr>
        <w:numPr>
          <w:ilvl w:val="1"/>
          <w:numId w:val="4"/>
        </w:numPr>
        <w:tabs>
          <w:tab w:val="clear" w:pos="0"/>
          <w:tab w:val="left" w:pos="-720"/>
        </w:tabs>
        <w:suppressAutoHyphens w:val="0"/>
        <w:adjustRightInd w:val="0"/>
        <w:spacing w:beforeLines="30" w:before="93" w:line="240" w:lineRule="auto"/>
        <w:ind w:left="720"/>
        <w:rPr>
          <w:bCs/>
          <w:iCs/>
          <w:color w:val="000000"/>
          <w:szCs w:val="21"/>
        </w:rPr>
      </w:pPr>
      <w:r w:rsidRPr="00232EFF">
        <w:rPr>
          <w:bCs/>
          <w:iCs/>
          <w:color w:val="000000"/>
          <w:szCs w:val="21"/>
        </w:rPr>
        <w:t xml:space="preserve">The threshold is configured </w:t>
      </w:r>
      <w:r w:rsidRPr="00232EFF">
        <w:rPr>
          <w:rFonts w:hint="eastAsia"/>
          <w:bCs/>
          <w:iCs/>
          <w:color w:val="000000"/>
          <w:szCs w:val="21"/>
        </w:rPr>
        <w:t xml:space="preserve">by </w:t>
      </w:r>
      <w:r w:rsidRPr="00232EFF">
        <w:rPr>
          <w:bCs/>
          <w:iCs/>
          <w:color w:val="000000"/>
          <w:szCs w:val="21"/>
        </w:rPr>
        <w:t>the gNB</w:t>
      </w:r>
    </w:p>
    <w:p w14:paraId="714259D5" w14:textId="77777777" w:rsidR="00232EFF" w:rsidRPr="00232EFF" w:rsidRDefault="00232EFF" w:rsidP="00232EFF">
      <w:pPr>
        <w:numPr>
          <w:ilvl w:val="1"/>
          <w:numId w:val="4"/>
        </w:numPr>
        <w:tabs>
          <w:tab w:val="clear" w:pos="0"/>
          <w:tab w:val="left" w:pos="-720"/>
        </w:tabs>
        <w:suppressAutoHyphens w:val="0"/>
        <w:adjustRightInd w:val="0"/>
        <w:spacing w:beforeLines="30" w:before="93" w:line="240" w:lineRule="auto"/>
        <w:ind w:left="720"/>
        <w:rPr>
          <w:rFonts w:cs="宋体"/>
        </w:rPr>
      </w:pPr>
      <w:r w:rsidRPr="00232EFF">
        <w:t>The supported number of SRS-RSRP measurement resources within [X] slots is up to UE capability</w:t>
      </w:r>
    </w:p>
    <w:p w14:paraId="197D400F" w14:textId="77777777" w:rsidR="00232EFF" w:rsidRPr="00232EFF" w:rsidRDefault="00232EFF" w:rsidP="00232EFF">
      <w:pPr>
        <w:suppressAutoHyphens w:val="0"/>
        <w:adjustRightInd w:val="0"/>
        <w:spacing w:before="0" w:after="120" w:line="240" w:lineRule="auto"/>
        <w:rPr>
          <w:color w:val="000000" w:themeColor="text1"/>
        </w:rPr>
      </w:pPr>
    </w:p>
    <w:p w14:paraId="750F46B4" w14:textId="77777777" w:rsidR="00232EFF" w:rsidRPr="00232EFF" w:rsidRDefault="00232EFF" w:rsidP="00232EFF">
      <w:pPr>
        <w:suppressAutoHyphens w:val="0"/>
        <w:adjustRightInd w:val="0"/>
        <w:spacing w:beforeLines="30" w:before="93"/>
        <w:rPr>
          <w:b/>
          <w:color w:val="000000"/>
          <w:sz w:val="16"/>
          <w:szCs w:val="16"/>
          <w:u w:val="single"/>
        </w:rPr>
      </w:pPr>
      <w:r w:rsidRPr="00232EFF">
        <w:rPr>
          <w:rFonts w:hint="eastAsia"/>
          <w:color w:val="000000"/>
        </w:rPr>
        <w:t>S</w:t>
      </w:r>
      <w:r w:rsidRPr="00232EFF">
        <w:rPr>
          <w:rFonts w:eastAsia="Batang"/>
          <w:color w:val="000000"/>
        </w:rPr>
        <w:t>upport two additional report quantities {‘cli-RSSI-measurement-resource-bitmap</w:t>
      </w:r>
      <w:r w:rsidRPr="00232EFF">
        <w:rPr>
          <w:rFonts w:hint="eastAsia"/>
          <w:color w:val="000000"/>
        </w:rPr>
        <w:t>-type2</w:t>
      </w:r>
      <w:r w:rsidRPr="00232EFF">
        <w:rPr>
          <w:rFonts w:eastAsia="Batang"/>
          <w:color w:val="000000"/>
        </w:rPr>
        <w:t>’, ‘cli-SRS-RSRP-measurement-resource-bitmap</w:t>
      </w:r>
      <w:r w:rsidRPr="00232EFF">
        <w:rPr>
          <w:rFonts w:hint="eastAsia"/>
          <w:color w:val="000000"/>
        </w:rPr>
        <w:t>-type2</w:t>
      </w:r>
      <w:r w:rsidRPr="00232EFF">
        <w:rPr>
          <w:rFonts w:eastAsia="Batang"/>
          <w:color w:val="000000"/>
        </w:rPr>
        <w:t xml:space="preserve">’} to </w:t>
      </w:r>
      <w:r w:rsidRPr="00232EFF">
        <w:rPr>
          <w:rFonts w:eastAsia="Batang"/>
          <w:i/>
          <w:iCs/>
          <w:color w:val="000000"/>
        </w:rPr>
        <w:t xml:space="preserve">reportQuantity </w:t>
      </w:r>
    </w:p>
    <w:p w14:paraId="66185DA0" w14:textId="77777777" w:rsidR="00232EFF" w:rsidRPr="00232EFF" w:rsidRDefault="00232EFF" w:rsidP="00232EFF">
      <w:pPr>
        <w:numPr>
          <w:ilvl w:val="0"/>
          <w:numId w:val="4"/>
        </w:numPr>
        <w:tabs>
          <w:tab w:val="clear" w:pos="0"/>
          <w:tab w:val="left" w:pos="-720"/>
        </w:tabs>
        <w:suppressAutoHyphens w:val="0"/>
        <w:adjustRightInd w:val="0"/>
        <w:spacing w:beforeLines="30" w:before="93" w:line="240" w:lineRule="auto"/>
        <w:ind w:left="0"/>
        <w:rPr>
          <w:bCs/>
          <w:iCs/>
          <w:color w:val="000000"/>
          <w:szCs w:val="21"/>
        </w:rPr>
      </w:pPr>
      <w:r w:rsidRPr="00232EFF">
        <w:rPr>
          <w:rFonts w:eastAsia="Batang"/>
          <w:color w:val="000000"/>
        </w:rPr>
        <w:t xml:space="preserve">If </w:t>
      </w:r>
      <w:r w:rsidRPr="00232EFF">
        <w:rPr>
          <w:rFonts w:eastAsia="Batang"/>
          <w:i/>
          <w:iCs/>
          <w:color w:val="000000"/>
        </w:rPr>
        <w:t xml:space="preserve">reportQuantity </w:t>
      </w:r>
      <w:r w:rsidRPr="00232EFF">
        <w:rPr>
          <w:rFonts w:eastAsia="Batang"/>
          <w:color w:val="000000"/>
        </w:rPr>
        <w:t>is set to ‘cli-RSSI-measurement-resource-bitmap</w:t>
      </w:r>
      <w:r w:rsidRPr="00232EFF">
        <w:rPr>
          <w:rFonts w:hint="eastAsia"/>
          <w:color w:val="000000"/>
        </w:rPr>
        <w:t>-type2</w:t>
      </w:r>
      <w:r w:rsidRPr="00232EFF">
        <w:rPr>
          <w:rFonts w:eastAsia="Batang"/>
          <w:color w:val="000000"/>
        </w:rPr>
        <w:t>’, a</w:t>
      </w:r>
      <w:r w:rsidRPr="00232EFF">
        <w:rPr>
          <w:bCs/>
          <w:iCs/>
          <w:color w:val="000000"/>
          <w:szCs w:val="21"/>
        </w:rPr>
        <w:t xml:space="preserve"> bitmap </w:t>
      </w:r>
      <w:r w:rsidRPr="00232EFF">
        <w:t xml:space="preserve">(with size = </w:t>
      </w:r>
      <w:r w:rsidRPr="00232EFF">
        <w:rPr>
          <w:i/>
          <w:iCs/>
        </w:rPr>
        <w:t>N</w:t>
      </w:r>
      <w:r w:rsidRPr="00232EFF">
        <w:t xml:space="preserve"> - </w:t>
      </w:r>
      <w:r w:rsidRPr="00232EFF">
        <w:rPr>
          <w:i/>
          <w:iCs/>
        </w:rPr>
        <w:t>M</w:t>
      </w:r>
      <w:r w:rsidRPr="00232EFF">
        <w:t>)</w:t>
      </w:r>
      <w:r w:rsidRPr="00232EFF">
        <w:rPr>
          <w:rFonts w:hint="eastAsia"/>
          <w:bCs/>
          <w:iCs/>
          <w:color w:val="000000"/>
          <w:szCs w:val="21"/>
        </w:rPr>
        <w:t xml:space="preserve"> </w:t>
      </w:r>
      <w:r w:rsidRPr="00232EFF">
        <w:rPr>
          <w:bCs/>
          <w:iCs/>
          <w:color w:val="000000"/>
          <w:szCs w:val="21"/>
        </w:rPr>
        <w:t>corresponding to a set of CLI-RSSI measurement resource indices</w:t>
      </w:r>
      <w:r w:rsidRPr="00232EFF">
        <w:rPr>
          <w:rFonts w:hint="eastAsia"/>
          <w:bCs/>
          <w:iCs/>
          <w:color w:val="000000"/>
          <w:szCs w:val="21"/>
        </w:rPr>
        <w:t xml:space="preserve"> </w:t>
      </w:r>
      <w:r w:rsidRPr="00232EFF">
        <w:rPr>
          <w:bCs/>
          <w:iCs/>
          <w:color w:val="000000"/>
          <w:szCs w:val="21"/>
        </w:rPr>
        <w:t xml:space="preserve">indicating whether L1-CLI-RSSI </w:t>
      </w:r>
      <w:r w:rsidRPr="00232EFF">
        <w:rPr>
          <w:rFonts w:hint="eastAsia"/>
          <w:bCs/>
          <w:iCs/>
          <w:color w:val="000000"/>
          <w:szCs w:val="21"/>
        </w:rPr>
        <w:t xml:space="preserve">is </w:t>
      </w:r>
      <w:r w:rsidRPr="00232EFF">
        <w:rPr>
          <w:bCs/>
          <w:iCs/>
          <w:color w:val="000000"/>
          <w:szCs w:val="21"/>
        </w:rPr>
        <w:t>above a given threshold</w:t>
      </w:r>
    </w:p>
    <w:p w14:paraId="4FCCB53D" w14:textId="77777777" w:rsidR="00232EFF" w:rsidRPr="00232EFF" w:rsidRDefault="00232EFF" w:rsidP="00232EFF">
      <w:pPr>
        <w:numPr>
          <w:ilvl w:val="1"/>
          <w:numId w:val="4"/>
        </w:numPr>
        <w:tabs>
          <w:tab w:val="clear" w:pos="0"/>
          <w:tab w:val="left" w:pos="-720"/>
        </w:tabs>
        <w:suppressAutoHyphens w:val="0"/>
        <w:adjustRightInd w:val="0"/>
        <w:spacing w:beforeLines="30" w:before="93" w:line="240" w:lineRule="auto"/>
        <w:ind w:left="720"/>
        <w:rPr>
          <w:bCs/>
          <w:iCs/>
          <w:color w:val="000000"/>
          <w:szCs w:val="21"/>
        </w:rPr>
      </w:pPr>
      <w:r w:rsidRPr="00232EFF">
        <w:rPr>
          <w:rFonts w:hint="eastAsia"/>
          <w:bCs/>
          <w:iCs/>
          <w:color w:val="000000"/>
          <w:szCs w:val="21"/>
        </w:rPr>
        <w:t xml:space="preserve">The set of </w:t>
      </w:r>
      <w:r w:rsidRPr="00232EFF">
        <w:rPr>
          <w:bCs/>
          <w:iCs/>
          <w:color w:val="000000"/>
          <w:szCs w:val="21"/>
        </w:rPr>
        <w:t>CLI-RSSI measurement resource indices</w:t>
      </w:r>
      <w:r w:rsidRPr="00232EFF">
        <w:rPr>
          <w:rFonts w:hint="eastAsia"/>
          <w:bCs/>
          <w:iCs/>
          <w:color w:val="000000"/>
          <w:szCs w:val="21"/>
        </w:rPr>
        <w:t xml:space="preserve"> correspond to</w:t>
      </w:r>
      <w:r w:rsidRPr="00232EFF">
        <w:t xml:space="preserve"> the (</w:t>
      </w:r>
      <w:r w:rsidRPr="00232EFF">
        <w:rPr>
          <w:i/>
          <w:iCs/>
        </w:rPr>
        <w:t>N</w:t>
      </w:r>
      <w:r w:rsidRPr="00232EFF">
        <w:t xml:space="preserve"> - </w:t>
      </w:r>
      <w:r w:rsidRPr="00232EFF">
        <w:rPr>
          <w:i/>
          <w:iCs/>
        </w:rPr>
        <w:t>M</w:t>
      </w:r>
      <w:r w:rsidRPr="00232EFF">
        <w:t>) least interfering CLI measurement resources</w:t>
      </w:r>
      <w:r w:rsidRPr="00232EFF">
        <w:rPr>
          <w:rFonts w:hint="eastAsia"/>
        </w:rPr>
        <w:t xml:space="preserve">, where </w:t>
      </w:r>
      <w:r w:rsidRPr="00232EFF">
        <w:rPr>
          <w:rFonts w:hint="eastAsia"/>
          <w:i/>
          <w:iCs/>
        </w:rPr>
        <w:t>N</w:t>
      </w:r>
      <w:r w:rsidRPr="00232EFF">
        <w:rPr>
          <w:rFonts w:hint="eastAsia"/>
        </w:rPr>
        <w:t xml:space="preserve"> is </w:t>
      </w:r>
      <w:r w:rsidRPr="00232EFF">
        <w:rPr>
          <w:bCs/>
          <w:iCs/>
          <w:color w:val="000000"/>
          <w:szCs w:val="21"/>
        </w:rPr>
        <w:t xml:space="preserve">the </w:t>
      </w:r>
      <w:r w:rsidRPr="00232EFF">
        <w:rPr>
          <w:rFonts w:hint="eastAsia"/>
          <w:bCs/>
          <w:iCs/>
          <w:color w:val="000000"/>
          <w:szCs w:val="21"/>
        </w:rPr>
        <w:t xml:space="preserve">total </w:t>
      </w:r>
      <w:r w:rsidRPr="00232EFF">
        <w:rPr>
          <w:bCs/>
          <w:iCs/>
          <w:color w:val="000000"/>
          <w:szCs w:val="21"/>
        </w:rPr>
        <w:t>number of CLI-RSSI measurement resources</w:t>
      </w:r>
      <w:r w:rsidRPr="00232EFF">
        <w:rPr>
          <w:rFonts w:hint="eastAsia"/>
        </w:rPr>
        <w:t xml:space="preserve">, </w:t>
      </w:r>
      <w:r w:rsidRPr="00232EFF">
        <w:rPr>
          <w:i/>
          <w:iCs/>
        </w:rPr>
        <w:t>M</w:t>
      </w:r>
      <w:r w:rsidRPr="00232EFF">
        <w:t xml:space="preserve"> is the numbers of </w:t>
      </w:r>
      <w:r w:rsidRPr="00232EFF">
        <w:rPr>
          <w:rFonts w:hint="eastAsia"/>
        </w:rPr>
        <w:t xml:space="preserve">elements in a </w:t>
      </w:r>
      <w:r w:rsidRPr="00232EFF">
        <w:t>&lt;</w:t>
      </w:r>
      <w:r w:rsidRPr="00232EFF">
        <w:rPr>
          <w:rFonts w:eastAsia="等线" w:cs="Times"/>
          <w:iCs/>
        </w:rPr>
        <w:t>CLI-RSSI measurement resource ID</w:t>
      </w:r>
      <w:r w:rsidRPr="00232EFF">
        <w:t xml:space="preserve">, </w:t>
      </w:r>
      <w:r w:rsidRPr="00232EFF">
        <w:rPr>
          <w:rFonts w:cs="Times"/>
          <w:iCs/>
        </w:rPr>
        <w:t>cli-RSSI</w:t>
      </w:r>
      <w:r w:rsidRPr="00232EFF">
        <w:t xml:space="preserve">&gt; list for </w:t>
      </w:r>
      <w:r w:rsidRPr="00232EFF">
        <w:rPr>
          <w:rFonts w:hint="eastAsia"/>
          <w:bCs/>
          <w:iCs/>
          <w:color w:val="000000"/>
          <w:szCs w:val="21"/>
        </w:rPr>
        <w:t>cli</w:t>
      </w:r>
      <w:r w:rsidRPr="00232EFF">
        <w:rPr>
          <w:bCs/>
          <w:iCs/>
          <w:color w:val="000000"/>
          <w:szCs w:val="21"/>
        </w:rPr>
        <w:t>-RSSI</w:t>
      </w:r>
      <w:r w:rsidRPr="00232EFF">
        <w:t xml:space="preserve"> report</w:t>
      </w:r>
    </w:p>
    <w:p w14:paraId="7B51D77F" w14:textId="77777777" w:rsidR="00232EFF" w:rsidRPr="00232EFF" w:rsidRDefault="00232EFF" w:rsidP="00232EFF">
      <w:pPr>
        <w:numPr>
          <w:ilvl w:val="1"/>
          <w:numId w:val="4"/>
        </w:numPr>
        <w:tabs>
          <w:tab w:val="clear" w:pos="0"/>
          <w:tab w:val="left" w:pos="-720"/>
        </w:tabs>
        <w:suppressAutoHyphens w:val="0"/>
        <w:adjustRightInd w:val="0"/>
        <w:spacing w:beforeLines="30" w:before="93" w:line="240" w:lineRule="auto"/>
        <w:ind w:left="720"/>
        <w:rPr>
          <w:bCs/>
          <w:iCs/>
          <w:color w:val="000000"/>
          <w:szCs w:val="21"/>
        </w:rPr>
      </w:pPr>
      <w:r w:rsidRPr="00232EFF">
        <w:rPr>
          <w:bCs/>
          <w:iCs/>
          <w:color w:val="000000"/>
          <w:szCs w:val="21"/>
        </w:rPr>
        <w:t>The threshold is configured by the gNB</w:t>
      </w:r>
    </w:p>
    <w:p w14:paraId="0DC52A63" w14:textId="77777777" w:rsidR="00232EFF" w:rsidRPr="00232EFF" w:rsidRDefault="00232EFF" w:rsidP="00232EFF">
      <w:pPr>
        <w:numPr>
          <w:ilvl w:val="1"/>
          <w:numId w:val="4"/>
        </w:numPr>
        <w:tabs>
          <w:tab w:val="clear" w:pos="0"/>
          <w:tab w:val="left" w:pos="-720"/>
        </w:tabs>
        <w:suppressAutoHyphens w:val="0"/>
        <w:adjustRightInd w:val="0"/>
        <w:spacing w:beforeLines="30" w:before="93" w:line="240" w:lineRule="auto"/>
        <w:ind w:left="720"/>
      </w:pPr>
      <w:r w:rsidRPr="00232EFF">
        <w:t>The supported number of CLI-RSSI measurement resources within [X] slots is up to UE capability</w:t>
      </w:r>
    </w:p>
    <w:p w14:paraId="5FF7C632" w14:textId="77777777" w:rsidR="00232EFF" w:rsidRPr="00232EFF" w:rsidRDefault="00232EFF" w:rsidP="00232EFF">
      <w:pPr>
        <w:numPr>
          <w:ilvl w:val="0"/>
          <w:numId w:val="4"/>
        </w:numPr>
        <w:tabs>
          <w:tab w:val="clear" w:pos="0"/>
          <w:tab w:val="left" w:pos="-720"/>
        </w:tabs>
        <w:suppressAutoHyphens w:val="0"/>
        <w:adjustRightInd w:val="0"/>
        <w:spacing w:beforeLines="30" w:before="93" w:line="240" w:lineRule="auto"/>
        <w:ind w:left="0"/>
        <w:rPr>
          <w:bCs/>
          <w:iCs/>
          <w:color w:val="000000"/>
          <w:szCs w:val="21"/>
        </w:rPr>
      </w:pPr>
      <w:r w:rsidRPr="00232EFF">
        <w:rPr>
          <w:rFonts w:eastAsia="Batang"/>
          <w:color w:val="000000"/>
        </w:rPr>
        <w:t xml:space="preserve">If </w:t>
      </w:r>
      <w:r w:rsidRPr="00232EFF">
        <w:rPr>
          <w:rFonts w:eastAsia="Batang"/>
          <w:i/>
          <w:iCs/>
          <w:color w:val="000000"/>
        </w:rPr>
        <w:t xml:space="preserve">reportQuantity </w:t>
      </w:r>
      <w:r w:rsidRPr="00232EFF">
        <w:rPr>
          <w:rFonts w:eastAsia="Batang"/>
          <w:color w:val="000000"/>
        </w:rPr>
        <w:t>is set to ‘cli-SRS-RSRP-measurement-resource-bitmap</w:t>
      </w:r>
      <w:r w:rsidRPr="00232EFF">
        <w:rPr>
          <w:rFonts w:hint="eastAsia"/>
          <w:color w:val="000000"/>
        </w:rPr>
        <w:t>-type2</w:t>
      </w:r>
      <w:r w:rsidRPr="00232EFF">
        <w:rPr>
          <w:rFonts w:eastAsia="Batang"/>
          <w:color w:val="000000"/>
        </w:rPr>
        <w:t>’, a</w:t>
      </w:r>
      <w:r w:rsidRPr="00232EFF">
        <w:rPr>
          <w:bCs/>
          <w:iCs/>
          <w:color w:val="000000"/>
          <w:szCs w:val="21"/>
        </w:rPr>
        <w:t xml:space="preserve"> bitmap </w:t>
      </w:r>
      <w:r w:rsidRPr="00232EFF">
        <w:t xml:space="preserve">(with size = </w:t>
      </w:r>
      <w:r w:rsidRPr="00232EFF">
        <w:rPr>
          <w:i/>
          <w:iCs/>
        </w:rPr>
        <w:t>N</w:t>
      </w:r>
      <w:r w:rsidRPr="00232EFF">
        <w:t xml:space="preserve"> - </w:t>
      </w:r>
      <w:r w:rsidRPr="00232EFF">
        <w:rPr>
          <w:i/>
          <w:iCs/>
        </w:rPr>
        <w:t>M</w:t>
      </w:r>
      <w:r w:rsidRPr="00232EFF">
        <w:t>)</w:t>
      </w:r>
      <w:r w:rsidRPr="00232EFF">
        <w:rPr>
          <w:rFonts w:hint="eastAsia"/>
        </w:rPr>
        <w:t xml:space="preserve"> </w:t>
      </w:r>
      <w:r w:rsidRPr="00232EFF">
        <w:rPr>
          <w:bCs/>
          <w:iCs/>
          <w:color w:val="000000"/>
          <w:szCs w:val="21"/>
        </w:rPr>
        <w:t>corresponding to a set of SRS-RSRP measurement resource indices</w:t>
      </w:r>
      <w:r w:rsidRPr="00232EFF">
        <w:rPr>
          <w:rFonts w:hint="eastAsia"/>
        </w:rPr>
        <w:t xml:space="preserve"> </w:t>
      </w:r>
      <w:r w:rsidRPr="00232EFF">
        <w:rPr>
          <w:bCs/>
          <w:iCs/>
          <w:color w:val="000000"/>
          <w:szCs w:val="21"/>
        </w:rPr>
        <w:t xml:space="preserve">indicating whether L1-SRS-RSRP </w:t>
      </w:r>
      <w:r w:rsidRPr="00232EFF">
        <w:rPr>
          <w:rFonts w:hint="eastAsia"/>
          <w:bCs/>
          <w:iCs/>
          <w:color w:val="000000"/>
          <w:szCs w:val="21"/>
        </w:rPr>
        <w:t xml:space="preserve">is </w:t>
      </w:r>
      <w:r w:rsidRPr="00232EFF">
        <w:rPr>
          <w:bCs/>
          <w:iCs/>
          <w:color w:val="000000"/>
          <w:szCs w:val="21"/>
        </w:rPr>
        <w:t>above a given threshold</w:t>
      </w:r>
    </w:p>
    <w:p w14:paraId="3F7B48C7" w14:textId="77777777" w:rsidR="00232EFF" w:rsidRPr="00232EFF" w:rsidRDefault="00232EFF" w:rsidP="00232EFF">
      <w:pPr>
        <w:numPr>
          <w:ilvl w:val="1"/>
          <w:numId w:val="4"/>
        </w:numPr>
        <w:tabs>
          <w:tab w:val="clear" w:pos="0"/>
          <w:tab w:val="left" w:pos="-720"/>
        </w:tabs>
        <w:suppressAutoHyphens w:val="0"/>
        <w:adjustRightInd w:val="0"/>
        <w:spacing w:beforeLines="30" w:before="93" w:line="240" w:lineRule="auto"/>
        <w:ind w:left="720"/>
        <w:rPr>
          <w:bCs/>
          <w:iCs/>
          <w:color w:val="000000"/>
          <w:szCs w:val="21"/>
        </w:rPr>
      </w:pPr>
      <w:r w:rsidRPr="00232EFF">
        <w:rPr>
          <w:rFonts w:hint="eastAsia"/>
        </w:rPr>
        <w:t xml:space="preserve">The set of </w:t>
      </w:r>
      <w:r w:rsidRPr="00232EFF">
        <w:rPr>
          <w:bCs/>
          <w:iCs/>
          <w:color w:val="000000"/>
          <w:szCs w:val="21"/>
        </w:rPr>
        <w:t>SRS-RSRP measurement resource indices</w:t>
      </w:r>
      <w:r w:rsidRPr="00232EFF">
        <w:t xml:space="preserve"> </w:t>
      </w:r>
      <w:r w:rsidRPr="00232EFF">
        <w:rPr>
          <w:rFonts w:hint="eastAsia"/>
          <w:bCs/>
          <w:iCs/>
          <w:color w:val="000000"/>
          <w:szCs w:val="21"/>
        </w:rPr>
        <w:t>correspond to</w:t>
      </w:r>
      <w:r w:rsidRPr="00232EFF">
        <w:t xml:space="preserve"> the (</w:t>
      </w:r>
      <w:r w:rsidRPr="00232EFF">
        <w:rPr>
          <w:i/>
          <w:iCs/>
        </w:rPr>
        <w:t>N</w:t>
      </w:r>
      <w:r w:rsidRPr="00232EFF">
        <w:t xml:space="preserve"> - </w:t>
      </w:r>
      <w:r w:rsidRPr="00232EFF">
        <w:rPr>
          <w:i/>
          <w:iCs/>
        </w:rPr>
        <w:t>M</w:t>
      </w:r>
      <w:r w:rsidRPr="00232EFF">
        <w:t>) least interfering CLI measurement resources</w:t>
      </w:r>
      <w:r w:rsidRPr="00232EFF">
        <w:rPr>
          <w:rFonts w:hint="eastAsia"/>
        </w:rPr>
        <w:t xml:space="preserve">, where </w:t>
      </w:r>
      <w:r w:rsidRPr="00232EFF">
        <w:rPr>
          <w:rFonts w:hint="eastAsia"/>
          <w:i/>
          <w:iCs/>
        </w:rPr>
        <w:t>N</w:t>
      </w:r>
      <w:r w:rsidRPr="00232EFF">
        <w:rPr>
          <w:rFonts w:hint="eastAsia"/>
        </w:rPr>
        <w:t xml:space="preserve"> is </w:t>
      </w:r>
      <w:r w:rsidRPr="00232EFF">
        <w:rPr>
          <w:bCs/>
          <w:iCs/>
          <w:color w:val="000000"/>
          <w:szCs w:val="21"/>
        </w:rPr>
        <w:t xml:space="preserve">the </w:t>
      </w:r>
      <w:r w:rsidRPr="00232EFF">
        <w:rPr>
          <w:rFonts w:hint="eastAsia"/>
          <w:bCs/>
          <w:iCs/>
          <w:color w:val="000000"/>
          <w:szCs w:val="21"/>
        </w:rPr>
        <w:t xml:space="preserve">total </w:t>
      </w:r>
      <w:r w:rsidRPr="00232EFF">
        <w:rPr>
          <w:bCs/>
          <w:iCs/>
          <w:color w:val="000000"/>
          <w:szCs w:val="21"/>
        </w:rPr>
        <w:t>number of SRS-RSRP measurement resources</w:t>
      </w:r>
      <w:r w:rsidRPr="00232EFF">
        <w:rPr>
          <w:rFonts w:hint="eastAsia"/>
        </w:rPr>
        <w:t xml:space="preserve">, </w:t>
      </w:r>
      <w:r w:rsidRPr="00232EFF">
        <w:rPr>
          <w:i/>
          <w:iCs/>
        </w:rPr>
        <w:t>M</w:t>
      </w:r>
      <w:r w:rsidRPr="00232EFF">
        <w:t xml:space="preserve"> is the numbers of </w:t>
      </w:r>
      <w:r w:rsidRPr="00232EFF">
        <w:rPr>
          <w:rFonts w:hint="eastAsia"/>
        </w:rPr>
        <w:t>elements in a</w:t>
      </w:r>
      <w:r w:rsidRPr="00232EFF">
        <w:t xml:space="preserve"> &lt;SRS-ResourceId, cli-SRS-RSRP&gt; list for cli-SRS-RSRP report</w:t>
      </w:r>
    </w:p>
    <w:p w14:paraId="77A3C13F" w14:textId="77777777" w:rsidR="00232EFF" w:rsidRPr="00232EFF" w:rsidRDefault="00232EFF" w:rsidP="00232EFF">
      <w:pPr>
        <w:numPr>
          <w:ilvl w:val="1"/>
          <w:numId w:val="4"/>
        </w:numPr>
        <w:tabs>
          <w:tab w:val="clear" w:pos="0"/>
          <w:tab w:val="left" w:pos="-720"/>
        </w:tabs>
        <w:suppressAutoHyphens w:val="0"/>
        <w:adjustRightInd w:val="0"/>
        <w:spacing w:beforeLines="30" w:before="93" w:line="240" w:lineRule="auto"/>
        <w:ind w:left="720"/>
        <w:rPr>
          <w:bCs/>
          <w:iCs/>
          <w:color w:val="000000"/>
          <w:szCs w:val="21"/>
        </w:rPr>
      </w:pPr>
      <w:r w:rsidRPr="00232EFF">
        <w:rPr>
          <w:bCs/>
          <w:iCs/>
          <w:color w:val="000000"/>
          <w:szCs w:val="21"/>
        </w:rPr>
        <w:t>The threshold is configured by the gNB</w:t>
      </w:r>
    </w:p>
    <w:p w14:paraId="60398E9D" w14:textId="77777777" w:rsidR="00232EFF" w:rsidRPr="00232EFF" w:rsidRDefault="00232EFF" w:rsidP="00232EFF">
      <w:pPr>
        <w:numPr>
          <w:ilvl w:val="1"/>
          <w:numId w:val="4"/>
        </w:numPr>
        <w:tabs>
          <w:tab w:val="clear" w:pos="0"/>
          <w:tab w:val="left" w:pos="-720"/>
        </w:tabs>
        <w:suppressAutoHyphens w:val="0"/>
        <w:adjustRightInd w:val="0"/>
        <w:spacing w:beforeLines="30" w:before="93" w:line="240" w:lineRule="auto"/>
        <w:ind w:left="720"/>
        <w:rPr>
          <w:bCs/>
          <w:iCs/>
          <w:color w:val="000000"/>
          <w:szCs w:val="21"/>
        </w:rPr>
      </w:pPr>
      <w:r w:rsidRPr="00232EFF">
        <w:t>The supported number of SRS-RSRP measurement resources within [X] slots is up to UE capability</w:t>
      </w:r>
    </w:p>
    <w:p w14:paraId="1B20F946" w14:textId="77777777" w:rsidR="00232EFF" w:rsidRPr="00232EFF" w:rsidRDefault="00232EFF" w:rsidP="00232EFF">
      <w:pPr>
        <w:widowControl/>
        <w:suppressAutoHyphens w:val="0"/>
        <w:adjustRightInd w:val="0"/>
        <w:spacing w:before="0" w:after="120" w:line="240" w:lineRule="auto"/>
      </w:pPr>
    </w:p>
    <w:p w14:paraId="5B07BCE8" w14:textId="77777777" w:rsidR="00232EFF" w:rsidRPr="00232EFF" w:rsidRDefault="00232EFF" w:rsidP="00232EFF">
      <w:pPr>
        <w:suppressAutoHyphens w:val="0"/>
        <w:adjustRightInd w:val="0"/>
        <w:spacing w:before="0" w:after="120" w:line="240" w:lineRule="auto"/>
        <w:jc w:val="center"/>
        <w:rPr>
          <w:rFonts w:cs="Times New Roman"/>
          <w:color w:val="A6A6A6" w:themeColor="background1" w:themeShade="A6"/>
        </w:rPr>
      </w:pPr>
      <w:r w:rsidRPr="00232EFF">
        <w:rPr>
          <w:rFonts w:cs="Times New Roman"/>
          <w:noProof/>
          <w:color w:val="A6A6A6" w:themeColor="background1" w:themeShade="A6"/>
        </w:rPr>
        <w:drawing>
          <wp:inline distT="0" distB="0" distL="0" distR="0" wp14:anchorId="22215497" wp14:editId="73B6D961">
            <wp:extent cx="4936026" cy="1546157"/>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56232" cy="1552486"/>
                    </a:xfrm>
                    <a:prstGeom prst="rect">
                      <a:avLst/>
                    </a:prstGeom>
                  </pic:spPr>
                </pic:pic>
              </a:graphicData>
            </a:graphic>
          </wp:inline>
        </w:drawing>
      </w:r>
    </w:p>
    <w:p w14:paraId="52E6FF40" w14:textId="77777777" w:rsidR="00232EFF" w:rsidRPr="00232EFF" w:rsidRDefault="00232EFF" w:rsidP="00232EFF">
      <w:pPr>
        <w:suppressAutoHyphens w:val="0"/>
        <w:adjustRightInd w:val="0"/>
        <w:spacing w:before="0" w:after="120" w:line="240" w:lineRule="auto"/>
        <w:rPr>
          <w:rFonts w:eastAsia="宋体"/>
          <w:b/>
          <w:bCs/>
          <w:i/>
          <w:color w:val="BFBFBF" w:themeColor="background1" w:themeShade="BF"/>
        </w:rPr>
      </w:pPr>
    </w:p>
    <w:p w14:paraId="02DB1478" w14:textId="77777777" w:rsidR="00232EFF" w:rsidRPr="00232EFF" w:rsidRDefault="00232EFF" w:rsidP="00232EFF">
      <w:pPr>
        <w:suppressAutoHyphens w:val="0"/>
        <w:adjustRightInd w:val="0"/>
        <w:spacing w:before="0" w:after="120" w:line="240" w:lineRule="auto"/>
        <w:rPr>
          <w:rFonts w:eastAsia="宋体"/>
          <w:bCs/>
        </w:rPr>
      </w:pPr>
      <w:r w:rsidRPr="00232EFF">
        <w:rPr>
          <w:rFonts w:eastAsia="宋体"/>
          <w:b/>
          <w:bCs/>
          <w:i/>
        </w:rPr>
        <w:t>Google</w:t>
      </w:r>
      <w:r w:rsidRPr="00232EFF">
        <w:rPr>
          <w:rFonts w:eastAsia="宋体"/>
          <w:bCs/>
        </w:rPr>
        <w:t xml:space="preserve">: </w:t>
      </w:r>
      <w:r w:rsidRPr="00232EFF">
        <w:rPr>
          <w:rFonts w:cs="Times New Roman"/>
          <w:bCs/>
          <w:iCs/>
          <w:noProof/>
          <w:lang w:val="en-GB"/>
        </w:rPr>
        <w:t xml:space="preserve">Support Periodic </w:t>
      </w:r>
      <w:r w:rsidRPr="00232EFF">
        <w:rPr>
          <w:rFonts w:cs="Times New Roman" w:hint="eastAsia"/>
          <w:bCs/>
          <w:iCs/>
          <w:noProof/>
          <w:lang w:val="en-GB"/>
        </w:rPr>
        <w:t>reporting</w:t>
      </w:r>
      <w:r w:rsidRPr="00232EFF">
        <w:rPr>
          <w:rFonts w:cs="Times New Roman"/>
          <w:bCs/>
          <w:iCs/>
          <w:noProof/>
          <w:lang w:val="en-GB"/>
        </w:rPr>
        <w:t xml:space="preserve"> </w:t>
      </w:r>
      <w:r w:rsidRPr="00232EFF">
        <w:rPr>
          <w:rFonts w:cs="Times New Roman" w:hint="eastAsia"/>
          <w:bCs/>
          <w:iCs/>
          <w:noProof/>
          <w:lang w:val="en-GB"/>
        </w:rPr>
        <w:t>and</w:t>
      </w:r>
      <w:r w:rsidRPr="00232EFF">
        <w:rPr>
          <w:rFonts w:cs="Times New Roman"/>
          <w:bCs/>
          <w:iCs/>
          <w:noProof/>
          <w:lang w:val="en-GB"/>
        </w:rPr>
        <w:t xml:space="preserve"> semi-persistent CLI reporting using a configured threshold and a bitmap.</w:t>
      </w:r>
    </w:p>
    <w:p w14:paraId="29ACE762" w14:textId="77777777" w:rsidR="00232EFF" w:rsidRPr="00232EFF" w:rsidRDefault="00232EFF" w:rsidP="00232EFF">
      <w:pPr>
        <w:suppressAutoHyphens w:val="0"/>
        <w:adjustRightInd w:val="0"/>
        <w:spacing w:before="0" w:after="120" w:line="240" w:lineRule="auto"/>
        <w:rPr>
          <w:rFonts w:cs="Times New Roman"/>
          <w:bCs/>
          <w:iCs/>
          <w:noProof/>
          <w:lang w:val="en-GB"/>
        </w:rPr>
      </w:pPr>
      <w:r w:rsidRPr="00232EFF">
        <w:rPr>
          <w:rFonts w:cs="Times New Roman"/>
          <w:bCs/>
          <w:iCs/>
          <w:noProof/>
          <w:lang w:val="en-GB"/>
        </w:rPr>
        <w:t>If a multiple ports SRS resource is configured for L1-SRS-RSRP measurement, the UE can measure/report the L1-SRS-RSRP for each SRS port.</w:t>
      </w:r>
    </w:p>
    <w:p w14:paraId="69355F63" w14:textId="77777777" w:rsidR="00232EFF" w:rsidRPr="00232EFF" w:rsidRDefault="00232EFF" w:rsidP="00232EFF">
      <w:pPr>
        <w:suppressAutoHyphens w:val="0"/>
        <w:adjustRightInd w:val="0"/>
        <w:spacing w:beforeLines="30" w:before="93" w:afterLines="50" w:after="156"/>
        <w:rPr>
          <w:rFonts w:cs="Times New Roman"/>
          <w:bCs/>
          <w:iCs/>
          <w:noProof/>
          <w:lang w:val="en-GB"/>
        </w:rPr>
      </w:pPr>
      <w:r w:rsidRPr="00232EFF">
        <w:rPr>
          <w:rFonts w:eastAsia="宋体" w:hint="eastAsia"/>
          <w:b/>
          <w:bCs/>
          <w:i/>
          <w:color w:val="000000" w:themeColor="text1"/>
        </w:rPr>
        <w:t>N</w:t>
      </w:r>
      <w:r w:rsidRPr="00232EFF">
        <w:rPr>
          <w:rFonts w:eastAsia="宋体"/>
          <w:b/>
          <w:bCs/>
          <w:i/>
          <w:color w:val="000000" w:themeColor="text1"/>
        </w:rPr>
        <w:t>EC:</w:t>
      </w:r>
      <w:r w:rsidRPr="00232EFF">
        <w:rPr>
          <w:rFonts w:eastAsia="宋体"/>
          <w:b/>
          <w:bCs/>
          <w:i/>
          <w:color w:val="BFBFBF" w:themeColor="background1" w:themeShade="BF"/>
        </w:rPr>
        <w:t xml:space="preserve"> </w:t>
      </w:r>
      <w:r w:rsidRPr="00232EFF">
        <w:rPr>
          <w:rFonts w:cs="Times New Roman"/>
          <w:bCs/>
          <w:iCs/>
          <w:noProof/>
          <w:lang w:val="en-GB"/>
        </w:rPr>
        <w:t xml:space="preserve">For L1 UE-to-UE CLI measurement and reporting, support the following new report quantity: </w:t>
      </w:r>
    </w:p>
    <w:p w14:paraId="3F994011" w14:textId="77777777" w:rsidR="00232EFF" w:rsidRPr="00232EFF" w:rsidRDefault="00232EFF" w:rsidP="00232EFF">
      <w:pPr>
        <w:suppressAutoHyphens w:val="0"/>
        <w:adjustRightInd w:val="0"/>
        <w:spacing w:beforeLines="30" w:before="93" w:afterLines="50" w:after="156"/>
        <w:rPr>
          <w:rFonts w:cs="Times New Roman"/>
          <w:bCs/>
          <w:iCs/>
          <w:noProof/>
          <w:lang w:val="en-GB"/>
        </w:rPr>
      </w:pPr>
      <w:r w:rsidRPr="00232EFF">
        <w:rPr>
          <w:rFonts w:cs="Times New Roman"/>
          <w:bCs/>
          <w:iCs/>
          <w:noProof/>
          <w:lang w:val="en-GB"/>
        </w:rPr>
        <w:t>-</w:t>
      </w:r>
      <w:r w:rsidRPr="00232EFF">
        <w:rPr>
          <w:rFonts w:cs="Times New Roman"/>
          <w:bCs/>
          <w:iCs/>
          <w:noProof/>
          <w:lang w:val="en-GB"/>
        </w:rPr>
        <w:tab/>
        <w:t>A bitmap corresponding to a list of SRS-RSRP measurement resource indices with L1-SRS-RSRP above a given threshold (Th1), and/or a bitmap corresponding to a list of SRS-RSRP measurement resource indices with L1-SRS-RSRP below a given threshold (Th2)</w:t>
      </w:r>
    </w:p>
    <w:p w14:paraId="753BA39D" w14:textId="77777777" w:rsidR="00232EFF" w:rsidRPr="00232EFF" w:rsidRDefault="00232EFF" w:rsidP="00232EFF">
      <w:pPr>
        <w:suppressAutoHyphens w:val="0"/>
        <w:adjustRightInd w:val="0"/>
        <w:spacing w:beforeLines="30" w:before="93" w:afterLines="50" w:after="156"/>
        <w:rPr>
          <w:rFonts w:cs="Times New Roman"/>
          <w:bCs/>
          <w:iCs/>
          <w:noProof/>
          <w:lang w:val="en-GB"/>
        </w:rPr>
      </w:pPr>
      <w:r w:rsidRPr="00232EFF">
        <w:rPr>
          <w:rFonts w:cs="Times New Roman"/>
          <w:bCs/>
          <w:iCs/>
          <w:noProof/>
          <w:lang w:val="en-GB"/>
        </w:rPr>
        <w:t>o</w:t>
      </w:r>
      <w:r w:rsidRPr="00232EFF">
        <w:rPr>
          <w:rFonts w:cs="Times New Roman"/>
          <w:bCs/>
          <w:iCs/>
          <w:noProof/>
          <w:lang w:val="en-GB"/>
        </w:rPr>
        <w:tab/>
        <w:t>The measurement resource index lists may be reported via separate bitmap or via joint coding.</w:t>
      </w:r>
    </w:p>
    <w:p w14:paraId="0C00BD44" w14:textId="77777777" w:rsidR="00232EFF" w:rsidRPr="00232EFF" w:rsidRDefault="00232EFF" w:rsidP="00232EFF">
      <w:pPr>
        <w:suppressAutoHyphens w:val="0"/>
        <w:adjustRightInd w:val="0"/>
        <w:spacing w:beforeLines="30" w:before="93" w:afterLines="50" w:after="156"/>
        <w:rPr>
          <w:rFonts w:cs="Times New Roman"/>
          <w:bCs/>
          <w:iCs/>
          <w:noProof/>
          <w:lang w:val="en-GB"/>
        </w:rPr>
      </w:pPr>
      <w:r w:rsidRPr="00232EFF">
        <w:rPr>
          <w:rFonts w:cs="Times New Roman"/>
          <w:bCs/>
          <w:iCs/>
          <w:noProof/>
          <w:lang w:val="en-GB"/>
        </w:rPr>
        <w:t>o</w:t>
      </w:r>
      <w:r w:rsidRPr="00232EFF">
        <w:rPr>
          <w:rFonts w:cs="Times New Roman"/>
          <w:bCs/>
          <w:iCs/>
          <w:noProof/>
          <w:lang w:val="en-GB"/>
        </w:rPr>
        <w:tab/>
        <w:t>The two thresholds (Th1 and Th2) can be configured via higher-layer parameters.</w:t>
      </w:r>
    </w:p>
    <w:p w14:paraId="13699DAB" w14:textId="77777777" w:rsidR="00232EFF" w:rsidRPr="00232EFF" w:rsidRDefault="00232EFF" w:rsidP="00232EFF">
      <w:pPr>
        <w:widowControl/>
        <w:suppressAutoHyphens w:val="0"/>
        <w:overflowPunct w:val="0"/>
        <w:autoSpaceDE w:val="0"/>
        <w:autoSpaceDN w:val="0"/>
        <w:adjustRightInd w:val="0"/>
        <w:snapToGrid/>
        <w:spacing w:before="93" w:after="120" w:line="240" w:lineRule="auto"/>
        <w:textAlignment w:val="baseline"/>
        <w:rPr>
          <w:rFonts w:eastAsia="Malgun Gothic" w:cs="Times New Roman"/>
          <w:bCs/>
          <w:kern w:val="0"/>
          <w:sz w:val="20"/>
          <w:lang w:val="en-GB" w:eastAsia="ko-KR"/>
        </w:rPr>
      </w:pPr>
      <w:r w:rsidRPr="00232EFF">
        <w:rPr>
          <w:rFonts w:eastAsia="宋体" w:cs="Times New Roman"/>
          <w:b/>
          <w:i/>
          <w:color w:val="000000" w:themeColor="text1"/>
          <w:kern w:val="0"/>
          <w:sz w:val="20"/>
        </w:rPr>
        <w:t>Nokia</w:t>
      </w:r>
      <w:r w:rsidRPr="00232EFF">
        <w:rPr>
          <w:rFonts w:eastAsia="宋体" w:cs="Times New Roman"/>
          <w:i/>
          <w:color w:val="BFBFBF" w:themeColor="background1" w:themeShade="BF"/>
          <w:kern w:val="0"/>
          <w:sz w:val="20"/>
        </w:rPr>
        <w:t xml:space="preserve">: </w:t>
      </w:r>
      <w:bookmarkStart w:id="77" w:name="_Toc189830486"/>
      <w:r w:rsidRPr="00232EFF">
        <w:rPr>
          <w:rFonts w:eastAsiaTheme="minorHAnsi" w:cs="Times New Roman"/>
          <w:bCs/>
          <w:kern w:val="0"/>
          <w:sz w:val="20"/>
          <w:lang w:val="en-GB" w:eastAsia="ko-KR"/>
        </w:rPr>
        <w:t xml:space="preserve">Support </w:t>
      </w:r>
      <w:r w:rsidRPr="00232EFF">
        <w:rPr>
          <w:rFonts w:eastAsia="Malgun Gothic" w:cs="Times New Roman"/>
          <w:bCs/>
          <w:kern w:val="0"/>
          <w:sz w:val="20"/>
          <w:lang w:val="en-GB" w:eastAsia="ko-KR"/>
        </w:rPr>
        <w:t>reporting of index/bitmap of resources with strong interference. Consider the following options.</w:t>
      </w:r>
      <w:bookmarkEnd w:id="77"/>
    </w:p>
    <w:p w14:paraId="55D252EE" w14:textId="77777777" w:rsidR="00232EFF" w:rsidRPr="00232EFF" w:rsidRDefault="00232EFF" w:rsidP="00634F95">
      <w:pPr>
        <w:widowControl/>
        <w:numPr>
          <w:ilvl w:val="1"/>
          <w:numId w:val="58"/>
        </w:numPr>
        <w:suppressAutoHyphens w:val="0"/>
        <w:overflowPunct w:val="0"/>
        <w:autoSpaceDE w:val="0"/>
        <w:autoSpaceDN w:val="0"/>
        <w:adjustRightInd w:val="0"/>
        <w:snapToGrid/>
        <w:spacing w:beforeLines="30" w:before="93" w:after="120" w:line="240" w:lineRule="auto"/>
        <w:textAlignment w:val="baseline"/>
        <w:rPr>
          <w:rFonts w:eastAsiaTheme="minorHAnsi" w:cs="Times New Roman"/>
          <w:bCs/>
          <w:kern w:val="0"/>
          <w:sz w:val="20"/>
          <w:lang w:val="en-GB" w:eastAsia="ko-KR"/>
        </w:rPr>
      </w:pPr>
      <w:bookmarkStart w:id="78" w:name="_Toc189830487"/>
      <w:r w:rsidRPr="00232EFF">
        <w:rPr>
          <w:rFonts w:eastAsiaTheme="minorHAnsi" w:cs="Times New Roman"/>
          <w:bCs/>
          <w:kern w:val="0"/>
          <w:sz w:val="20"/>
          <w:lang w:val="en-GB" w:eastAsia="ko-KR"/>
        </w:rPr>
        <w:t>Option 1: Report a bitmap corresponding to a set of SRS-RSRP or CLI-RSSI measurement resource indices indicating whether L1-SRS-RSRP or L1-CLI-RSSI is above a given threshold</w:t>
      </w:r>
      <w:bookmarkEnd w:id="78"/>
      <w:r w:rsidRPr="00232EFF">
        <w:rPr>
          <w:rFonts w:eastAsiaTheme="minorHAnsi" w:cs="Times New Roman"/>
          <w:bCs/>
          <w:kern w:val="0"/>
          <w:sz w:val="20"/>
          <w:lang w:val="en-GB" w:eastAsia="ko-KR"/>
        </w:rPr>
        <w:t xml:space="preserve"> </w:t>
      </w:r>
    </w:p>
    <w:p w14:paraId="00C45BF1" w14:textId="77777777" w:rsidR="00232EFF" w:rsidRPr="00232EFF" w:rsidRDefault="00232EFF" w:rsidP="00634F95">
      <w:pPr>
        <w:widowControl/>
        <w:numPr>
          <w:ilvl w:val="1"/>
          <w:numId w:val="58"/>
        </w:numPr>
        <w:suppressAutoHyphens w:val="0"/>
        <w:overflowPunct w:val="0"/>
        <w:autoSpaceDE w:val="0"/>
        <w:autoSpaceDN w:val="0"/>
        <w:adjustRightInd w:val="0"/>
        <w:snapToGrid/>
        <w:spacing w:beforeLines="30" w:before="93" w:after="120" w:line="240" w:lineRule="auto"/>
        <w:textAlignment w:val="baseline"/>
        <w:rPr>
          <w:rFonts w:eastAsia="Malgun Gothic" w:cs="Times New Roman"/>
          <w:bCs/>
          <w:kern w:val="0"/>
          <w:sz w:val="20"/>
          <w:lang w:val="en-GB" w:eastAsia="ko-KR"/>
        </w:rPr>
      </w:pPr>
      <w:bookmarkStart w:id="79" w:name="_Toc189830488"/>
      <w:r w:rsidRPr="00232EFF">
        <w:rPr>
          <w:rFonts w:eastAsiaTheme="minorHAnsi" w:cs="Times New Roman"/>
          <w:bCs/>
          <w:kern w:val="0"/>
          <w:sz w:val="20"/>
          <w:lang w:val="en-GB" w:eastAsia="ko-KR"/>
        </w:rPr>
        <w:t>Option 2: Report a bitmap corresponding to a set of SRS-RSRP or CLI-RSSI measurement resource indices indicating the K most interfering resource.</w:t>
      </w:r>
      <w:bookmarkEnd w:id="79"/>
    </w:p>
    <w:p w14:paraId="0807DA1C" w14:textId="77777777" w:rsidR="00232EFF" w:rsidRPr="00232EFF" w:rsidRDefault="00232EFF" w:rsidP="00232EFF">
      <w:pPr>
        <w:suppressAutoHyphens w:val="0"/>
        <w:adjustRightInd w:val="0"/>
        <w:spacing w:before="0" w:after="120" w:line="240" w:lineRule="auto"/>
        <w:rPr>
          <w:b/>
          <w:i/>
        </w:rPr>
      </w:pPr>
    </w:p>
    <w:p w14:paraId="3047286F" w14:textId="77777777" w:rsidR="00232EFF" w:rsidRPr="00232EFF" w:rsidRDefault="00232EFF" w:rsidP="00232EFF">
      <w:pPr>
        <w:suppressAutoHyphens w:val="0"/>
        <w:adjustRightInd w:val="0"/>
        <w:spacing w:before="0" w:after="120" w:line="240" w:lineRule="auto"/>
        <w:rPr>
          <w:b/>
          <w:color w:val="000000"/>
          <w:u w:val="single"/>
        </w:rPr>
      </w:pPr>
      <w:r w:rsidRPr="00232EFF">
        <w:rPr>
          <w:b/>
          <w:color w:val="000000"/>
          <w:u w:val="single"/>
        </w:rPr>
        <w:t>Reporting based on a given threshold of CSI</w:t>
      </w:r>
      <w:r w:rsidRPr="00232EFF">
        <w:rPr>
          <w:rFonts w:hint="eastAsia"/>
          <w:b/>
          <w:color w:val="000000"/>
          <w:u w:val="single"/>
        </w:rPr>
        <w:t>/</w:t>
      </w:r>
      <w:r w:rsidRPr="00232EFF">
        <w:rPr>
          <w:b/>
          <w:color w:val="000000"/>
          <w:u w:val="single"/>
        </w:rPr>
        <w:t>CLI measurement result</w:t>
      </w:r>
    </w:p>
    <w:p w14:paraId="34E6FB83" w14:textId="77777777" w:rsidR="00232EFF" w:rsidRPr="00232EFF" w:rsidRDefault="00232EFF" w:rsidP="00232EFF">
      <w:pPr>
        <w:widowControl/>
        <w:suppressAutoHyphens w:val="0"/>
        <w:adjustRightInd w:val="0"/>
        <w:spacing w:before="0" w:after="120" w:line="240" w:lineRule="auto"/>
        <w:rPr>
          <w:rFonts w:eastAsia="Times New Roman" w:cs="Times New Roman"/>
          <w:bCs/>
          <w:iCs/>
          <w:kern w:val="0"/>
          <w:sz w:val="20"/>
          <w:szCs w:val="24"/>
          <w:lang w:eastAsia="en-US"/>
        </w:rPr>
      </w:pPr>
      <w:r w:rsidRPr="00232EFF">
        <w:rPr>
          <w:rFonts w:cs="Times New Roman" w:hint="eastAsia"/>
          <w:b/>
          <w:i/>
          <w:color w:val="000000" w:themeColor="text1"/>
          <w:kern w:val="0"/>
        </w:rPr>
        <w:t>C</w:t>
      </w:r>
      <w:r w:rsidRPr="00232EFF">
        <w:rPr>
          <w:rFonts w:cs="Times New Roman"/>
          <w:b/>
          <w:i/>
          <w:color w:val="000000" w:themeColor="text1"/>
          <w:kern w:val="0"/>
        </w:rPr>
        <w:t>ATT</w:t>
      </w:r>
      <w:r w:rsidRPr="00232EFF">
        <w:rPr>
          <w:rFonts w:cs="Times New Roman"/>
          <w:i/>
          <w:color w:val="000000" w:themeColor="text1"/>
          <w:kern w:val="0"/>
        </w:rPr>
        <w:t>:</w:t>
      </w:r>
      <w:r w:rsidRPr="00232EFF">
        <w:rPr>
          <w:rFonts w:cs="Times New Roman" w:hint="eastAsia"/>
          <w:color w:val="000000" w:themeColor="text1"/>
          <w:kern w:val="0"/>
        </w:rPr>
        <w:t xml:space="preserve"> </w:t>
      </w:r>
      <w:r w:rsidRPr="00232EFF">
        <w:rPr>
          <w:rFonts w:eastAsia="Times New Roman" w:cs="Times New Roman"/>
          <w:bCs/>
          <w:iCs/>
          <w:kern w:val="0"/>
          <w:sz w:val="20"/>
          <w:szCs w:val="24"/>
          <w:lang w:eastAsia="en-US"/>
        </w:rPr>
        <w:t>Support threshold-based reporting for L1 based UE-to-UE CLI measurement and reporting.</w:t>
      </w:r>
    </w:p>
    <w:p w14:paraId="1C4B8FDF" w14:textId="77777777" w:rsidR="00232EFF" w:rsidRPr="00232EFF" w:rsidRDefault="00232EFF" w:rsidP="00232EFF">
      <w:pPr>
        <w:widowControl/>
        <w:suppressAutoHyphens w:val="0"/>
        <w:adjustRightInd w:val="0"/>
        <w:spacing w:before="0" w:after="120" w:line="240" w:lineRule="auto"/>
        <w:rPr>
          <w:rFonts w:cs="Times New Roman"/>
          <w:bCs/>
          <w:iCs/>
          <w:kern w:val="0"/>
          <w:sz w:val="20"/>
          <w:szCs w:val="24"/>
        </w:rPr>
      </w:pPr>
      <w:r w:rsidRPr="00232EFF">
        <w:rPr>
          <w:rFonts w:cs="Times New Roman"/>
          <w:b/>
          <w:bCs/>
          <w:i/>
          <w:iCs/>
          <w:kern w:val="0"/>
          <w:sz w:val="20"/>
          <w:szCs w:val="24"/>
        </w:rPr>
        <w:t>OPPO:</w:t>
      </w:r>
      <w:r w:rsidRPr="00232EFF">
        <w:rPr>
          <w:rFonts w:cs="Times New Roman"/>
          <w:bCs/>
          <w:iCs/>
          <w:kern w:val="0"/>
          <w:sz w:val="20"/>
          <w:szCs w:val="24"/>
        </w:rPr>
        <w:t xml:space="preserve"> </w:t>
      </w:r>
      <w:r w:rsidRPr="00232EFF">
        <w:rPr>
          <w:rFonts w:ascii="Times" w:hAnsi="Times" w:cs="Times New Roman"/>
          <w:color w:val="000000"/>
          <w:kern w:val="0"/>
          <w:sz w:val="20"/>
          <w:szCs w:val="24"/>
          <w:lang w:eastAsia="en-US"/>
        </w:rPr>
        <w:t>A given threshold of CSI</w:t>
      </w:r>
      <w:r w:rsidRPr="00232EFF">
        <w:rPr>
          <w:rFonts w:ascii="Times" w:hAnsi="Times" w:cs="Times New Roman" w:hint="eastAsia"/>
          <w:color w:val="000000"/>
          <w:kern w:val="0"/>
          <w:sz w:val="20"/>
          <w:szCs w:val="24"/>
        </w:rPr>
        <w:t>/</w:t>
      </w:r>
      <w:r w:rsidRPr="00232EFF">
        <w:rPr>
          <w:rFonts w:ascii="Times" w:hAnsi="Times" w:cs="Times New Roman"/>
          <w:color w:val="000000"/>
          <w:kern w:val="0"/>
          <w:sz w:val="20"/>
          <w:szCs w:val="24"/>
          <w:lang w:eastAsia="en-US"/>
        </w:rPr>
        <w:t>CLI measurement result can be provided for L1 CLI report to reduce signaling overhead.</w:t>
      </w:r>
    </w:p>
    <w:p w14:paraId="19DB0D7B" w14:textId="77777777" w:rsidR="00232EFF" w:rsidRPr="00232EFF" w:rsidRDefault="00232EFF" w:rsidP="00232EFF">
      <w:pPr>
        <w:suppressAutoHyphens w:val="0"/>
        <w:adjustRightInd w:val="0"/>
        <w:spacing w:before="0" w:after="120" w:line="240" w:lineRule="auto"/>
        <w:rPr>
          <w:rFonts w:cs="Times New Roman"/>
        </w:rPr>
      </w:pPr>
    </w:p>
    <w:p w14:paraId="03A0F101" w14:textId="77777777" w:rsidR="00232EFF" w:rsidRPr="00232EFF" w:rsidRDefault="00232EFF" w:rsidP="00232EFF">
      <w:pPr>
        <w:suppressAutoHyphens w:val="0"/>
        <w:adjustRightInd w:val="0"/>
        <w:spacing w:before="0" w:after="120" w:line="240" w:lineRule="auto"/>
        <w:rPr>
          <w:b/>
          <w:color w:val="000000" w:themeColor="text1"/>
          <w:u w:val="single"/>
        </w:rPr>
      </w:pPr>
      <w:r w:rsidRPr="00232EFF">
        <w:rPr>
          <w:b/>
          <w:color w:val="000000" w:themeColor="text1"/>
          <w:u w:val="single"/>
        </w:rPr>
        <w:t>Conditional CLI handling behaviour based on monitoring the beams at the victim UE side</w:t>
      </w:r>
    </w:p>
    <w:p w14:paraId="504A6FDE" w14:textId="77777777" w:rsidR="00232EFF" w:rsidRPr="00232EFF" w:rsidRDefault="00232EFF" w:rsidP="00232EFF">
      <w:pPr>
        <w:suppressAutoHyphens w:val="0"/>
        <w:adjustRightInd w:val="0"/>
        <w:spacing w:before="0" w:after="120" w:line="240" w:lineRule="auto"/>
        <w:rPr>
          <w:rFonts w:cs="Times New Roman"/>
          <w:color w:val="000000" w:themeColor="text1"/>
        </w:rPr>
      </w:pPr>
      <w:r w:rsidRPr="00232EFF">
        <w:rPr>
          <w:rFonts w:cs="Times New Roman" w:hint="eastAsia"/>
          <w:b/>
          <w:i/>
          <w:color w:val="000000" w:themeColor="text1"/>
        </w:rPr>
        <w:t>I</w:t>
      </w:r>
      <w:r w:rsidRPr="00232EFF">
        <w:rPr>
          <w:rFonts w:cs="Times New Roman"/>
          <w:b/>
          <w:i/>
          <w:color w:val="000000" w:themeColor="text1"/>
        </w:rPr>
        <w:t>nterDigital</w:t>
      </w:r>
      <w:r w:rsidRPr="00232EFF">
        <w:rPr>
          <w:rFonts w:cs="Times New Roman"/>
          <w:color w:val="000000" w:themeColor="text1"/>
        </w:rPr>
        <w:t xml:space="preserve">: </w:t>
      </w:r>
      <w:r w:rsidRPr="00232EFF">
        <w:rPr>
          <w:rFonts w:cs="Arial"/>
          <w:iCs/>
          <w:color w:val="000000" w:themeColor="text1"/>
        </w:rPr>
        <w:t xml:space="preserve">Support </w:t>
      </w:r>
      <w:r w:rsidRPr="00232EFF">
        <w:rPr>
          <w:rFonts w:cs="Arial"/>
          <w:color w:val="000000" w:themeColor="text1"/>
        </w:rPr>
        <w:t>a conditional CLI handling behaviour based on monitoring the beams at the victim UE side, where the condition can at least include a case when the victim UE detects a PDSCH reception failure, which initiates a subband-wise CLI measurement/reporting for a subband switching to avoid the CLI.</w:t>
      </w:r>
    </w:p>
    <w:p w14:paraId="52B27831" w14:textId="77777777" w:rsidR="00232EFF" w:rsidRPr="00232EFF" w:rsidRDefault="00232EFF" w:rsidP="00232EFF">
      <w:pPr>
        <w:widowControl/>
        <w:suppressAutoHyphens w:val="0"/>
        <w:overflowPunct w:val="0"/>
        <w:autoSpaceDE w:val="0"/>
        <w:autoSpaceDN w:val="0"/>
        <w:adjustRightInd w:val="0"/>
        <w:snapToGrid/>
        <w:spacing w:before="93" w:after="120" w:line="240" w:lineRule="auto"/>
        <w:textAlignment w:val="baseline"/>
        <w:rPr>
          <w:rFonts w:eastAsia="Malgun Gothic" w:cs="Times New Roman"/>
          <w:bCs/>
          <w:kern w:val="0"/>
          <w:sz w:val="20"/>
          <w:lang w:val="en-GB" w:eastAsia="ko-KR"/>
        </w:rPr>
      </w:pPr>
    </w:p>
    <w:p w14:paraId="23B9DE8C" w14:textId="77777777" w:rsidR="00232EFF" w:rsidRPr="00232EFF" w:rsidRDefault="00232EFF" w:rsidP="00232EFF">
      <w:pPr>
        <w:suppressAutoHyphens w:val="0"/>
        <w:adjustRightInd w:val="0"/>
        <w:spacing w:before="0" w:after="120" w:line="240" w:lineRule="auto"/>
        <w:rPr>
          <w:b/>
          <w:color w:val="000000"/>
          <w:u w:val="single"/>
        </w:rPr>
      </w:pPr>
      <w:r w:rsidRPr="00232EFF">
        <w:rPr>
          <w:b/>
          <w:color w:val="000000"/>
          <w:u w:val="single"/>
        </w:rPr>
        <w:t>Reporting criteria for CLI measurement is not introduced</w:t>
      </w:r>
    </w:p>
    <w:p w14:paraId="2C9B662B" w14:textId="77777777" w:rsidR="00232EFF" w:rsidRPr="00232EFF" w:rsidRDefault="00232EFF" w:rsidP="00232EFF">
      <w:pPr>
        <w:suppressAutoHyphens w:val="0"/>
        <w:adjustRightInd w:val="0"/>
        <w:spacing w:before="0" w:after="120" w:line="240" w:lineRule="auto"/>
        <w:rPr>
          <w:rFonts w:eastAsia="Malgun Gothic"/>
          <w:lang w:eastAsia="ko-KR"/>
        </w:rPr>
      </w:pPr>
      <w:r w:rsidRPr="00232EFF">
        <w:rPr>
          <w:b/>
          <w:i/>
          <w:lang w:eastAsia="ko-KR"/>
        </w:rPr>
        <w:t xml:space="preserve">LG: </w:t>
      </w:r>
      <w:r w:rsidRPr="00232EFF">
        <w:rPr>
          <w:lang w:eastAsia="ko-KR"/>
        </w:rPr>
        <w:t>Reporting criteria for CLI measurement is not introduced in Rel-19.</w:t>
      </w:r>
    </w:p>
    <w:p w14:paraId="60AB5A22" w14:textId="77777777" w:rsidR="00232EFF" w:rsidRPr="00232EFF" w:rsidRDefault="00232EFF" w:rsidP="00232EFF">
      <w:pPr>
        <w:suppressAutoHyphens w:val="0"/>
        <w:adjustRightInd w:val="0"/>
        <w:spacing w:before="0" w:after="120" w:line="240" w:lineRule="auto"/>
        <w:rPr>
          <w:rFonts w:cs="Times New Roman"/>
        </w:rPr>
      </w:pPr>
    </w:p>
    <w:p w14:paraId="28ADB460" w14:textId="77777777" w:rsidR="00232EFF" w:rsidRPr="00232EFF" w:rsidRDefault="00232EFF" w:rsidP="00E45E7A">
      <w:pPr>
        <w:pStyle w:val="4"/>
        <w:numPr>
          <w:ilvl w:val="3"/>
          <w:numId w:val="86"/>
        </w:numPr>
        <w:rPr>
          <w:rFonts w:eastAsia="宋体"/>
          <w:szCs w:val="28"/>
        </w:rPr>
      </w:pPr>
      <w:r w:rsidRPr="00232EFF">
        <w:rPr>
          <w:rFonts w:eastAsia="宋体"/>
          <w:szCs w:val="28"/>
        </w:rPr>
        <w:t>UCI bits generation</w:t>
      </w:r>
    </w:p>
    <w:p w14:paraId="2AEDA18A" w14:textId="77777777" w:rsidR="00232EFF" w:rsidRPr="00232EFF" w:rsidRDefault="00232EFF" w:rsidP="00232EFF">
      <w:pPr>
        <w:suppressAutoHyphens w:val="0"/>
        <w:adjustRightInd w:val="0"/>
        <w:spacing w:before="0" w:after="120" w:line="240" w:lineRule="auto"/>
        <w:rPr>
          <w:color w:val="000000" w:themeColor="text1"/>
          <w:lang w:eastAsia="ko-KR"/>
        </w:rPr>
      </w:pPr>
      <w:r w:rsidRPr="00232EFF">
        <w:t xml:space="preserve">Some companies discussed UCI bits generation. Most companies proposed to </w:t>
      </w:r>
      <w:r w:rsidRPr="00232EFF">
        <w:rPr>
          <w:color w:val="000000" w:themeColor="text1"/>
          <w:lang w:eastAsia="ko-KR"/>
        </w:rPr>
        <w:t>support same reporting format of existing L3 UE-to-UE CLI measurement reporting for L1-SRS-RSRP or L1-CLI-RSSI reporting, including the value range, step size, bitwidth. For mapping order, most companies propose the reuse design principle of existing L1 beam reporting, i.e., L1-RSRP or L1-SINR for L1-SRS-RSRP or L1-CLI-RSSI reporting.</w:t>
      </w:r>
    </w:p>
    <w:p w14:paraId="795AFCBA" w14:textId="77777777" w:rsidR="00232EFF" w:rsidRPr="00232EFF" w:rsidRDefault="00232EFF" w:rsidP="00634F95">
      <w:pPr>
        <w:numPr>
          <w:ilvl w:val="0"/>
          <w:numId w:val="53"/>
        </w:numPr>
        <w:suppressAutoHyphens w:val="0"/>
        <w:adjustRightInd w:val="0"/>
        <w:spacing w:beforeLines="30" w:before="93" w:after="120" w:line="240" w:lineRule="auto"/>
        <w:rPr>
          <w:b/>
          <w:color w:val="000000" w:themeColor="text1"/>
          <w:u w:val="single"/>
          <w:lang w:eastAsia="ko-KR"/>
        </w:rPr>
      </w:pPr>
      <w:r w:rsidRPr="00232EFF">
        <w:rPr>
          <w:b/>
          <w:color w:val="000000" w:themeColor="text1"/>
          <w:u w:val="single"/>
          <w:lang w:eastAsia="ko-KR"/>
        </w:rPr>
        <w:t>Value range and resolution</w:t>
      </w:r>
    </w:p>
    <w:p w14:paraId="329E645B" w14:textId="77777777" w:rsidR="00232EFF" w:rsidRPr="00232EFF" w:rsidRDefault="00232EFF" w:rsidP="00634F95">
      <w:pPr>
        <w:numPr>
          <w:ilvl w:val="0"/>
          <w:numId w:val="39"/>
        </w:numPr>
        <w:suppressAutoHyphens w:val="0"/>
        <w:adjustRightInd w:val="0"/>
        <w:spacing w:beforeLines="30" w:before="93" w:after="120" w:line="240" w:lineRule="auto"/>
        <w:rPr>
          <w:color w:val="000000" w:themeColor="text1"/>
        </w:rPr>
      </w:pPr>
      <w:r w:rsidRPr="00232EFF">
        <w:rPr>
          <w:rFonts w:eastAsia="Malgun Gothic"/>
          <w:color w:val="000000" w:themeColor="text1"/>
          <w:lang w:eastAsia="ko-KR"/>
        </w:rPr>
        <w:t xml:space="preserve">Reuse </w:t>
      </w:r>
      <w:r w:rsidRPr="00232EFF">
        <w:rPr>
          <w:rFonts w:eastAsia="Malgun Gothic" w:hint="eastAsia"/>
          <w:color w:val="000000" w:themeColor="text1"/>
          <w:lang w:eastAsia="ko-KR"/>
        </w:rPr>
        <w:t xml:space="preserve">reporting range and resolution of </w:t>
      </w:r>
      <w:r w:rsidRPr="00232EFF">
        <w:rPr>
          <w:color w:val="000000" w:themeColor="text1"/>
          <w:lang w:eastAsia="ko-KR"/>
        </w:rPr>
        <w:t xml:space="preserve">existing </w:t>
      </w:r>
      <w:r w:rsidRPr="00232EFF">
        <w:rPr>
          <w:rFonts w:hint="eastAsia"/>
          <w:color w:val="000000" w:themeColor="text1"/>
          <w:lang w:eastAsia="ko-KR"/>
        </w:rPr>
        <w:t>L3</w:t>
      </w:r>
      <w:r w:rsidRPr="00232EFF">
        <w:rPr>
          <w:color w:val="000000" w:themeColor="text1"/>
          <w:lang w:eastAsia="ko-KR"/>
        </w:rPr>
        <w:t xml:space="preserve"> UE-</w:t>
      </w:r>
      <w:r w:rsidRPr="00232EFF">
        <w:rPr>
          <w:rFonts w:hint="eastAsia"/>
          <w:color w:val="000000" w:themeColor="text1"/>
          <w:lang w:eastAsia="ko-KR"/>
        </w:rPr>
        <w:t>to</w:t>
      </w:r>
      <w:r w:rsidRPr="00232EFF">
        <w:rPr>
          <w:color w:val="000000" w:themeColor="text1"/>
          <w:lang w:eastAsia="ko-KR"/>
        </w:rPr>
        <w:t xml:space="preserve">-UE </w:t>
      </w:r>
      <w:r w:rsidRPr="00232EFF">
        <w:rPr>
          <w:rFonts w:hint="eastAsia"/>
          <w:color w:val="000000" w:themeColor="text1"/>
          <w:lang w:eastAsia="ko-KR"/>
        </w:rPr>
        <w:t>CLI</w:t>
      </w:r>
      <w:r w:rsidRPr="00232EFF">
        <w:rPr>
          <w:color w:val="000000" w:themeColor="text1"/>
          <w:lang w:eastAsia="ko-KR"/>
        </w:rPr>
        <w:t xml:space="preserve"> </w:t>
      </w:r>
      <w:r w:rsidRPr="00232EFF">
        <w:rPr>
          <w:rFonts w:hint="eastAsia"/>
          <w:color w:val="000000" w:themeColor="text1"/>
          <w:lang w:eastAsia="ko-KR"/>
        </w:rPr>
        <w:t>measurement</w:t>
      </w:r>
      <w:r w:rsidRPr="00232EFF">
        <w:rPr>
          <w:color w:val="000000" w:themeColor="text1"/>
          <w:lang w:eastAsia="ko-KR"/>
        </w:rPr>
        <w:t xml:space="preserve"> </w:t>
      </w:r>
      <w:r w:rsidRPr="00232EFF">
        <w:rPr>
          <w:rFonts w:hint="eastAsia"/>
          <w:color w:val="000000" w:themeColor="text1"/>
        </w:rPr>
        <w:t>reporting</w:t>
      </w:r>
    </w:p>
    <w:p w14:paraId="017CC969" w14:textId="77777777" w:rsidR="00232EFF" w:rsidRPr="00232EFF" w:rsidRDefault="00232EFF" w:rsidP="00634F95">
      <w:pPr>
        <w:widowControl/>
        <w:numPr>
          <w:ilvl w:val="1"/>
          <w:numId w:val="40"/>
        </w:numPr>
        <w:suppressAutoHyphens w:val="0"/>
        <w:adjustRightInd w:val="0"/>
        <w:spacing w:beforeLines="30" w:before="93" w:after="120" w:line="240" w:lineRule="auto"/>
        <w:rPr>
          <w:rFonts w:eastAsia="Times New Roman" w:cs="Times New Roman"/>
          <w:kern w:val="0"/>
          <w:lang w:eastAsia="en-US"/>
        </w:rPr>
      </w:pPr>
      <w:r w:rsidRPr="00232EFF">
        <w:rPr>
          <w:rFonts w:eastAsia="Times New Roman" w:cs="Times New Roman"/>
          <w:kern w:val="0"/>
          <w:lang w:eastAsia="en-US"/>
        </w:rPr>
        <w:t>L1-CLI-RSSI</w:t>
      </w:r>
      <w:r w:rsidRPr="00232EFF">
        <w:rPr>
          <w:rFonts w:eastAsia="Times New Roman" w:cs="Times New Roman" w:hint="eastAsia"/>
          <w:kern w:val="0"/>
          <w:lang w:eastAsia="en-US"/>
        </w:rPr>
        <w:t>:</w:t>
      </w:r>
      <w:r w:rsidRPr="00232EFF">
        <w:rPr>
          <w:rFonts w:eastAsia="Times New Roman" w:cs="Times New Roman"/>
          <w:kern w:val="0"/>
          <w:lang w:eastAsia="en-US"/>
        </w:rPr>
        <w:t xml:space="preserve"> From -100 dBm to -25 dBm with 1 dB resolution </w:t>
      </w:r>
    </w:p>
    <w:p w14:paraId="2B476629" w14:textId="77777777" w:rsidR="00232EFF" w:rsidRPr="00232EFF" w:rsidRDefault="00232EFF" w:rsidP="00634F95">
      <w:pPr>
        <w:widowControl/>
        <w:numPr>
          <w:ilvl w:val="1"/>
          <w:numId w:val="40"/>
        </w:numPr>
        <w:suppressAutoHyphens w:val="0"/>
        <w:adjustRightInd w:val="0"/>
        <w:spacing w:beforeLines="30" w:before="93" w:after="120" w:line="240" w:lineRule="auto"/>
        <w:rPr>
          <w:rFonts w:eastAsia="Times New Roman" w:cs="Times New Roman"/>
          <w:kern w:val="0"/>
          <w:lang w:eastAsia="en-US"/>
        </w:rPr>
      </w:pPr>
      <w:r w:rsidRPr="00232EFF">
        <w:rPr>
          <w:rFonts w:eastAsia="Times New Roman" w:cs="Times New Roman"/>
          <w:kern w:val="0"/>
          <w:lang w:eastAsia="en-US"/>
        </w:rPr>
        <w:t>L1-SRS-RSRP</w:t>
      </w:r>
      <w:r w:rsidRPr="00232EFF">
        <w:rPr>
          <w:rFonts w:eastAsia="Times New Roman" w:cs="Times New Roman" w:hint="eastAsia"/>
          <w:kern w:val="0"/>
          <w:lang w:eastAsia="en-US"/>
        </w:rPr>
        <w:t>:</w:t>
      </w:r>
      <w:r w:rsidRPr="00232EFF">
        <w:rPr>
          <w:rFonts w:eastAsia="Times New Roman" w:cs="Times New Roman"/>
          <w:kern w:val="0"/>
          <w:lang w:eastAsia="en-US"/>
        </w:rPr>
        <w:t xml:space="preserve"> From -140 dBm to -44 dBm with 1 dB resolution</w:t>
      </w:r>
    </w:p>
    <w:p w14:paraId="6D270264" w14:textId="77777777" w:rsidR="00232EFF" w:rsidRPr="00232EFF" w:rsidRDefault="00232EFF" w:rsidP="00634F95">
      <w:pPr>
        <w:numPr>
          <w:ilvl w:val="1"/>
          <w:numId w:val="41"/>
        </w:numPr>
        <w:suppressAutoHyphens w:val="0"/>
        <w:adjustRightInd w:val="0"/>
        <w:spacing w:beforeLines="30" w:before="93" w:after="120" w:line="240" w:lineRule="auto"/>
        <w:rPr>
          <w:color w:val="A6A6A6" w:themeColor="background1" w:themeShade="A6"/>
        </w:rPr>
      </w:pPr>
      <w:r w:rsidRPr="00232EFF">
        <w:rPr>
          <w:color w:val="000000" w:themeColor="text1"/>
        </w:rPr>
        <w:t xml:space="preserve">Support: </w:t>
      </w:r>
      <w:r w:rsidRPr="00232EFF">
        <w:rPr>
          <w:i/>
          <w:color w:val="00B0F0"/>
        </w:rPr>
        <w:t>Huawei, Hisilicon, CATT, Panasonic, Qualcomm, Samsung, Sony, Xiaomi, ZTE</w:t>
      </w:r>
    </w:p>
    <w:p w14:paraId="0C93B752" w14:textId="77777777" w:rsidR="00232EFF" w:rsidRPr="00232EFF" w:rsidRDefault="00232EFF" w:rsidP="00232EFF">
      <w:pPr>
        <w:suppressAutoHyphens w:val="0"/>
        <w:adjustRightInd w:val="0"/>
        <w:spacing w:before="0" w:after="120" w:line="240" w:lineRule="auto"/>
        <w:rPr>
          <w:color w:val="000000" w:themeColor="text1"/>
        </w:rPr>
      </w:pPr>
    </w:p>
    <w:p w14:paraId="19EC7FC3" w14:textId="77777777" w:rsidR="00232EFF" w:rsidRPr="009718F4" w:rsidRDefault="00232EFF" w:rsidP="009718F4">
      <w:pPr>
        <w:suppressAutoHyphens w:val="0"/>
        <w:adjustRightInd w:val="0"/>
        <w:spacing w:before="0" w:after="120" w:line="240" w:lineRule="auto"/>
      </w:pPr>
      <w:r w:rsidRPr="009718F4">
        <w:rPr>
          <w:b/>
          <w:i/>
        </w:rPr>
        <w:t>Ericsson</w:t>
      </w:r>
      <w:r w:rsidRPr="009718F4">
        <w:t>: RAN4 to discuss and decide on range and resolution of CLI measurement reports</w:t>
      </w:r>
    </w:p>
    <w:p w14:paraId="20EE0D72" w14:textId="77777777" w:rsidR="00232EFF" w:rsidRPr="009718F4" w:rsidRDefault="00232EFF" w:rsidP="009718F4">
      <w:pPr>
        <w:suppressAutoHyphens w:val="0"/>
        <w:adjustRightInd w:val="0"/>
        <w:spacing w:before="0" w:after="120" w:line="240" w:lineRule="auto"/>
        <w:rPr>
          <w:color w:val="000000" w:themeColor="text1"/>
        </w:rPr>
      </w:pPr>
      <w:r w:rsidRPr="009718F4">
        <w:rPr>
          <w:b/>
          <w:bCs/>
          <w:i/>
        </w:rPr>
        <w:t>Panasonic</w:t>
      </w:r>
      <w:r w:rsidRPr="009718F4">
        <w:rPr>
          <w:b/>
          <w:bCs/>
        </w:rPr>
        <w:t xml:space="preserve">: </w:t>
      </w:r>
      <w:r w:rsidRPr="009718F4">
        <w:rPr>
          <w:bCs/>
        </w:rPr>
        <w:t>For value range/resolution and bit width for CLI reporting, the existing definition (e.g., Rel.16 SRS-RSRP/CLI-RSSI and/or L1-RSRP) can be reused.</w:t>
      </w:r>
    </w:p>
    <w:p w14:paraId="67868B54" w14:textId="77777777" w:rsidR="00232EFF" w:rsidRPr="009718F4" w:rsidRDefault="00232EFF" w:rsidP="009718F4">
      <w:pPr>
        <w:widowControl/>
        <w:suppressAutoHyphens w:val="0"/>
        <w:overflowPunct w:val="0"/>
        <w:autoSpaceDE w:val="0"/>
        <w:autoSpaceDN w:val="0"/>
        <w:adjustRightInd w:val="0"/>
        <w:spacing w:before="0" w:after="120" w:line="240" w:lineRule="auto"/>
        <w:textAlignment w:val="baseline"/>
        <w:rPr>
          <w:rFonts w:eastAsia="Batang" w:cs="Times New Roman"/>
          <w:kern w:val="0"/>
          <w:lang w:val="en-GB" w:eastAsia="en-US"/>
        </w:rPr>
      </w:pPr>
      <w:r w:rsidRPr="009718F4">
        <w:rPr>
          <w:rFonts w:eastAsia="Batang" w:cs="Times New Roman"/>
          <w:b/>
          <w:i/>
          <w:kern w:val="0"/>
          <w:lang w:val="en-GB" w:eastAsia="en-US"/>
        </w:rPr>
        <w:t>Qualcomm</w:t>
      </w:r>
      <w:r w:rsidRPr="009718F4">
        <w:rPr>
          <w:rFonts w:eastAsia="Batang" w:cs="Times New Roman"/>
          <w:kern w:val="0"/>
          <w:lang w:val="en-GB" w:eastAsia="en-US"/>
        </w:rPr>
        <w:t xml:space="preserve">: For L1 </w:t>
      </w:r>
      <w:r w:rsidRPr="009718F4">
        <w:rPr>
          <w:rFonts w:eastAsia="宋体" w:cs="Times New Roman"/>
          <w:kern w:val="0"/>
          <w:lang w:val="en-GB" w:eastAsia="ja-JP"/>
        </w:rPr>
        <w:t>based UE-to-UE CLI measurement and reporting based on existing CSI framework</w:t>
      </w:r>
      <w:r w:rsidRPr="009718F4">
        <w:rPr>
          <w:rFonts w:eastAsia="Batang" w:cs="Times New Roman"/>
          <w:kern w:val="0"/>
          <w:lang w:val="en-GB" w:eastAsia="en-US"/>
        </w:rPr>
        <w:t xml:space="preserve">, support reuse </w:t>
      </w:r>
      <w:r w:rsidRPr="009718F4">
        <w:rPr>
          <w:rFonts w:eastAsia="Batang" w:cs="Times New Roman"/>
          <w:kern w:val="0"/>
          <w:lang w:eastAsia="en-US"/>
        </w:rPr>
        <w:t>L1-RSRP and R16 SRS-RSRP same range, resolution, and number of bits for L1 CLI SRS-RSRP reporting, and reuse R16 CLI-RSSI same range, resolution and number of bits for L1 CLI-RSSI reporting</w:t>
      </w:r>
      <w:r w:rsidRPr="009718F4">
        <w:rPr>
          <w:rFonts w:eastAsia="Batang" w:cs="Times New Roman"/>
          <w:kern w:val="0"/>
          <w:lang w:val="en-GB" w:eastAsia="en-US"/>
        </w:rPr>
        <w:t>.</w:t>
      </w:r>
    </w:p>
    <w:p w14:paraId="2F9C0935" w14:textId="77777777" w:rsidR="00232EFF" w:rsidRPr="009718F4" w:rsidRDefault="00232EFF" w:rsidP="009718F4">
      <w:pPr>
        <w:widowControl/>
        <w:suppressAutoHyphens w:val="0"/>
        <w:overflowPunct w:val="0"/>
        <w:autoSpaceDE w:val="0"/>
        <w:autoSpaceDN w:val="0"/>
        <w:adjustRightInd w:val="0"/>
        <w:spacing w:before="0" w:after="120" w:line="240" w:lineRule="auto"/>
        <w:ind w:left="288"/>
        <w:textAlignment w:val="baseline"/>
        <w:rPr>
          <w:rFonts w:eastAsia="Batang" w:cs="Times New Roman"/>
          <w:kern w:val="0"/>
          <w:lang w:eastAsia="en-US"/>
        </w:rPr>
      </w:pPr>
      <w:r w:rsidRPr="009718F4">
        <w:rPr>
          <w:rFonts w:eastAsia="Batang" w:cs="Times New Roman"/>
          <w:kern w:val="0"/>
          <w:lang w:val="en-GB" w:eastAsia="en-US"/>
        </w:rPr>
        <w:t xml:space="preserve">For </w:t>
      </w:r>
      <w:r w:rsidRPr="009718F4">
        <w:rPr>
          <w:rFonts w:eastAsia="Batang" w:cs="Times New Roman"/>
          <w:kern w:val="0"/>
          <w:lang w:eastAsia="en-US"/>
        </w:rPr>
        <w:t xml:space="preserve">SRS-RSRP, </w:t>
      </w:r>
      <w:r w:rsidRPr="009718F4">
        <w:rPr>
          <w:rFonts w:eastAsia="Batang" w:cs="Times New Roman"/>
          <w:kern w:val="0"/>
          <w:lang w:val="en-GB" w:eastAsia="en-US"/>
        </w:rPr>
        <w:t xml:space="preserve">a </w:t>
      </w:r>
      <w:r w:rsidRPr="009718F4">
        <w:rPr>
          <w:rFonts w:eastAsia="Batang" w:cs="Times New Roman"/>
          <w:kern w:val="0"/>
          <w:lang w:eastAsia="en-US"/>
        </w:rPr>
        <w:t>7-bit value in the range [-140, -44] dBm with 1dB step size, and the differential SRS-RSRP is quantized to a 4-bit value. The differential SRS-RSRP value is computed with 2 dB step size with a reference to the largest or smallest measured SRS-RSRP value.</w:t>
      </w:r>
    </w:p>
    <w:p w14:paraId="1019FB1E" w14:textId="77777777" w:rsidR="00232EFF" w:rsidRPr="009718F4" w:rsidRDefault="00232EFF" w:rsidP="009718F4">
      <w:pPr>
        <w:widowControl/>
        <w:suppressAutoHyphens w:val="0"/>
        <w:overflowPunct w:val="0"/>
        <w:autoSpaceDE w:val="0"/>
        <w:autoSpaceDN w:val="0"/>
        <w:adjustRightInd w:val="0"/>
        <w:spacing w:before="0" w:after="120" w:line="240" w:lineRule="auto"/>
        <w:ind w:left="288"/>
        <w:textAlignment w:val="baseline"/>
        <w:rPr>
          <w:rFonts w:eastAsia="Batang" w:cs="Times New Roman"/>
          <w:kern w:val="0"/>
          <w:lang w:val="en-GB" w:eastAsia="en-US"/>
        </w:rPr>
      </w:pPr>
      <w:r w:rsidRPr="009718F4">
        <w:rPr>
          <w:rFonts w:eastAsia="Batang" w:cs="Times New Roman"/>
          <w:kern w:val="0"/>
          <w:lang w:val="en-GB" w:eastAsia="en-US"/>
        </w:rPr>
        <w:t>For CLI RSSI</w:t>
      </w:r>
      <w:r w:rsidRPr="009718F4">
        <w:rPr>
          <w:rFonts w:eastAsia="Batang" w:cs="Times New Roman"/>
          <w:kern w:val="0"/>
          <w:lang w:eastAsia="en-US"/>
        </w:rPr>
        <w:t xml:space="preserve">, </w:t>
      </w:r>
      <w:r w:rsidRPr="009718F4">
        <w:rPr>
          <w:rFonts w:eastAsia="Batang" w:cs="Times New Roman"/>
          <w:kern w:val="0"/>
          <w:lang w:val="en-GB" w:eastAsia="en-US"/>
        </w:rPr>
        <w:t xml:space="preserve">a </w:t>
      </w:r>
      <w:r w:rsidRPr="009718F4">
        <w:rPr>
          <w:rFonts w:eastAsia="Batang" w:cs="Times New Roman"/>
          <w:kern w:val="0"/>
          <w:lang w:eastAsia="en-US"/>
        </w:rPr>
        <w:t xml:space="preserve">7-bit value in the range [-100, -25] dBm with 1dB step size, and the differential </w:t>
      </w:r>
      <w:r w:rsidRPr="009718F4">
        <w:rPr>
          <w:rFonts w:eastAsia="Batang" w:cs="Times New Roman"/>
          <w:kern w:val="0"/>
          <w:lang w:val="en-GB" w:eastAsia="en-US"/>
        </w:rPr>
        <w:t>CLI RSSI</w:t>
      </w:r>
      <w:r w:rsidRPr="009718F4">
        <w:rPr>
          <w:rFonts w:eastAsia="Batang" w:cs="Times New Roman"/>
          <w:kern w:val="0"/>
          <w:lang w:eastAsia="en-US"/>
        </w:rPr>
        <w:t xml:space="preserve"> is quantized to a 4-bit value. The differential </w:t>
      </w:r>
      <w:r w:rsidRPr="009718F4">
        <w:rPr>
          <w:rFonts w:eastAsia="Batang" w:cs="Times New Roman"/>
          <w:kern w:val="0"/>
          <w:lang w:val="en-GB" w:eastAsia="en-US"/>
        </w:rPr>
        <w:t>CLI RSSI</w:t>
      </w:r>
      <w:r w:rsidRPr="009718F4">
        <w:rPr>
          <w:rFonts w:eastAsia="Batang" w:cs="Times New Roman"/>
          <w:kern w:val="0"/>
          <w:lang w:eastAsia="en-US"/>
        </w:rPr>
        <w:t xml:space="preserve"> value is computed with 2 dB step size with a reference to the largest or smallest measured </w:t>
      </w:r>
      <w:r w:rsidRPr="009718F4">
        <w:rPr>
          <w:rFonts w:eastAsia="Batang" w:cs="Times New Roman"/>
          <w:kern w:val="0"/>
          <w:lang w:val="en-GB" w:eastAsia="en-US"/>
        </w:rPr>
        <w:t>CLI RSSI</w:t>
      </w:r>
      <w:r w:rsidRPr="009718F4">
        <w:rPr>
          <w:rFonts w:eastAsia="Batang" w:cs="Times New Roman"/>
          <w:kern w:val="0"/>
          <w:lang w:eastAsia="en-US"/>
        </w:rPr>
        <w:t xml:space="preserve"> value.</w:t>
      </w:r>
    </w:p>
    <w:p w14:paraId="4FC35E9A" w14:textId="77777777" w:rsidR="00232EFF" w:rsidRPr="009718F4" w:rsidRDefault="00232EFF" w:rsidP="009718F4">
      <w:pPr>
        <w:suppressAutoHyphens w:val="0"/>
        <w:adjustRightInd w:val="0"/>
        <w:spacing w:before="0" w:after="120" w:line="240" w:lineRule="auto"/>
        <w:rPr>
          <w:color w:val="000000" w:themeColor="text1"/>
          <w:lang w:val="en-GB"/>
        </w:rPr>
      </w:pPr>
      <w:r w:rsidRPr="009718F4">
        <w:rPr>
          <w:rFonts w:hint="eastAsia"/>
          <w:b/>
          <w:color w:val="000000" w:themeColor="text1"/>
          <w:lang w:val="en-GB"/>
        </w:rPr>
        <w:t>S</w:t>
      </w:r>
      <w:r w:rsidRPr="009718F4">
        <w:rPr>
          <w:b/>
          <w:color w:val="000000" w:themeColor="text1"/>
          <w:lang w:val="en-GB"/>
        </w:rPr>
        <w:t>amsung</w:t>
      </w:r>
      <w:r w:rsidRPr="009718F4">
        <w:rPr>
          <w:color w:val="000000" w:themeColor="text1"/>
          <w:lang w:val="en-GB"/>
        </w:rPr>
        <w:t xml:space="preserve">: </w:t>
      </w:r>
      <w:r w:rsidRPr="009718F4">
        <w:rPr>
          <w:i/>
          <w:iCs/>
          <w:color w:val="000000" w:themeColor="text1"/>
        </w:rPr>
        <w:t>L1-SRS-RSRP and L1-CLI-RSSI are reported with the same value range and resolution as the reported L3 CLI measurements.</w:t>
      </w:r>
    </w:p>
    <w:p w14:paraId="15111656" w14:textId="77777777" w:rsidR="00232EFF" w:rsidRPr="009718F4" w:rsidRDefault="00232EFF" w:rsidP="009718F4">
      <w:pPr>
        <w:suppressAutoHyphens w:val="0"/>
        <w:adjustRightInd w:val="0"/>
        <w:spacing w:before="0" w:after="120" w:line="240" w:lineRule="auto"/>
        <w:rPr>
          <w:color w:val="000000" w:themeColor="text1"/>
        </w:rPr>
      </w:pPr>
      <w:r w:rsidRPr="009718F4">
        <w:rPr>
          <w:rFonts w:hint="eastAsia"/>
          <w:b/>
          <w:i/>
          <w:color w:val="000000" w:themeColor="text1"/>
        </w:rPr>
        <w:t>S</w:t>
      </w:r>
      <w:r w:rsidRPr="009718F4">
        <w:rPr>
          <w:b/>
          <w:i/>
          <w:color w:val="000000" w:themeColor="text1"/>
        </w:rPr>
        <w:t>ony</w:t>
      </w:r>
      <w:r w:rsidRPr="009718F4">
        <w:rPr>
          <w:color w:val="000000" w:themeColor="text1"/>
        </w:rPr>
        <w:t xml:space="preserve">: </w:t>
      </w:r>
      <w:r w:rsidRPr="009718F4">
        <w:rPr>
          <w:bCs/>
        </w:rPr>
        <w:t>The Rel-16 value range for Rel-16 SRS-RSRP and Rel-16 CLI-RSSI can be directly used for L1-SRS-RSRP and L1-CLI-RSSI, i.e. use 7 bits for each reporting quantity.</w:t>
      </w:r>
    </w:p>
    <w:p w14:paraId="4B92934B" w14:textId="77777777" w:rsidR="00232EFF" w:rsidRPr="009718F4" w:rsidRDefault="00232EFF" w:rsidP="009718F4">
      <w:pPr>
        <w:widowControl/>
        <w:suppressAutoHyphens w:val="0"/>
        <w:overflowPunct w:val="0"/>
        <w:autoSpaceDE w:val="0"/>
        <w:autoSpaceDN w:val="0"/>
        <w:adjustRightInd w:val="0"/>
        <w:spacing w:before="0" w:after="120" w:line="240" w:lineRule="auto"/>
        <w:textAlignment w:val="baseline"/>
        <w:rPr>
          <w:rFonts w:eastAsia="宋体" w:cs="Arial"/>
          <w:iCs/>
          <w:kern w:val="0"/>
        </w:rPr>
      </w:pPr>
      <w:r w:rsidRPr="009718F4">
        <w:rPr>
          <w:rFonts w:eastAsia="Times New Roman" w:cs="Times New Roman"/>
          <w:b/>
          <w:i/>
          <w:color w:val="000000" w:themeColor="text1"/>
          <w:kern w:val="0"/>
          <w:lang w:eastAsia="en-US"/>
        </w:rPr>
        <w:t>Xiaomi</w:t>
      </w:r>
      <w:r w:rsidRPr="009718F4">
        <w:rPr>
          <w:rFonts w:eastAsia="Times New Roman" w:cs="Times New Roman"/>
          <w:color w:val="000000" w:themeColor="text1"/>
          <w:kern w:val="0"/>
          <w:lang w:eastAsia="en-US"/>
        </w:rPr>
        <w:t xml:space="preserve">: </w:t>
      </w:r>
      <w:r w:rsidRPr="009718F4">
        <w:rPr>
          <w:rFonts w:eastAsia="宋体" w:cs="Arial"/>
          <w:iCs/>
          <w:kern w:val="0"/>
        </w:rPr>
        <w:t>For L1 based UE-to-UE CLI measurement and reporting, 7-bit UCI can be used to report the largest measurement results for SRS-RSRP resource and CLI-RSSI resource respectively.</w:t>
      </w:r>
    </w:p>
    <w:p w14:paraId="51298AF9" w14:textId="77777777" w:rsidR="00232EFF" w:rsidRPr="009718F4" w:rsidRDefault="00232EFF" w:rsidP="00634F95">
      <w:pPr>
        <w:widowControl/>
        <w:numPr>
          <w:ilvl w:val="0"/>
          <w:numId w:val="11"/>
        </w:numPr>
        <w:suppressAutoHyphens w:val="0"/>
        <w:adjustRightInd w:val="0"/>
        <w:spacing w:before="0" w:after="120" w:line="240" w:lineRule="auto"/>
        <w:rPr>
          <w:bCs/>
          <w:iCs/>
        </w:rPr>
      </w:pPr>
      <w:r w:rsidRPr="009718F4">
        <w:rPr>
          <w:rFonts w:hint="eastAsia"/>
          <w:bCs/>
          <w:iCs/>
        </w:rPr>
        <w:t>F</w:t>
      </w:r>
      <w:r w:rsidRPr="009718F4">
        <w:rPr>
          <w:bCs/>
          <w:iCs/>
        </w:rPr>
        <w:t>or SRS-RSRP, a 7-bit value in the range [-140,-44] dBm with 1 dB step size can be starting point.</w:t>
      </w:r>
    </w:p>
    <w:p w14:paraId="41C54D6C" w14:textId="77777777" w:rsidR="00232EFF" w:rsidRPr="009718F4" w:rsidRDefault="00232EFF" w:rsidP="00634F95">
      <w:pPr>
        <w:widowControl/>
        <w:numPr>
          <w:ilvl w:val="0"/>
          <w:numId w:val="11"/>
        </w:numPr>
        <w:suppressAutoHyphens w:val="0"/>
        <w:adjustRightInd w:val="0"/>
        <w:spacing w:before="0" w:after="120" w:line="240" w:lineRule="auto"/>
        <w:rPr>
          <w:bCs/>
          <w:iCs/>
        </w:rPr>
      </w:pPr>
      <w:r w:rsidRPr="009718F4">
        <w:rPr>
          <w:rFonts w:hint="eastAsia"/>
          <w:bCs/>
          <w:iCs/>
        </w:rPr>
        <w:t>F</w:t>
      </w:r>
      <w:r w:rsidRPr="009718F4">
        <w:rPr>
          <w:bCs/>
          <w:iCs/>
        </w:rPr>
        <w:t>or CLI-RSSI, a 7-bit value in the range [-100, -25] dBm with 1 dB step size can be starting point.</w:t>
      </w:r>
    </w:p>
    <w:p w14:paraId="4937EF57" w14:textId="77777777" w:rsidR="00232EFF" w:rsidRPr="009718F4" w:rsidRDefault="00232EFF" w:rsidP="009718F4">
      <w:pPr>
        <w:suppressAutoHyphens w:val="0"/>
        <w:adjustRightInd w:val="0"/>
        <w:spacing w:before="0" w:after="120" w:line="240" w:lineRule="auto"/>
        <w:rPr>
          <w:color w:val="000000" w:themeColor="text1"/>
        </w:rPr>
      </w:pPr>
      <w:r w:rsidRPr="009718F4">
        <w:rPr>
          <w:rFonts w:hint="eastAsia"/>
          <w:b/>
          <w:i/>
          <w:color w:val="000000" w:themeColor="text1"/>
        </w:rPr>
        <w:t>Z</w:t>
      </w:r>
      <w:r w:rsidRPr="009718F4">
        <w:rPr>
          <w:b/>
          <w:i/>
          <w:color w:val="000000" w:themeColor="text1"/>
        </w:rPr>
        <w:t>TE</w:t>
      </w:r>
      <w:r w:rsidRPr="009718F4">
        <w:rPr>
          <w:color w:val="000000" w:themeColor="text1"/>
        </w:rPr>
        <w:t xml:space="preserve">: </w:t>
      </w:r>
      <w:r w:rsidRPr="009718F4">
        <w:t>The defined reporting range for SRS-RSRP and CLI-RSSI in Rel-16 should be reused.</w:t>
      </w:r>
    </w:p>
    <w:p w14:paraId="01E5C4E9" w14:textId="77777777" w:rsidR="00232EFF" w:rsidRPr="00232EFF" w:rsidRDefault="00232EFF" w:rsidP="00232EFF">
      <w:pPr>
        <w:suppressAutoHyphens w:val="0"/>
        <w:adjustRightInd w:val="0"/>
        <w:spacing w:before="0" w:after="120" w:line="240" w:lineRule="auto"/>
        <w:rPr>
          <w:color w:val="000000" w:themeColor="text1"/>
        </w:rPr>
      </w:pPr>
    </w:p>
    <w:p w14:paraId="66BFCC20" w14:textId="77777777" w:rsidR="00232EFF" w:rsidRPr="00232EFF" w:rsidRDefault="00232EFF" w:rsidP="00634F95">
      <w:pPr>
        <w:numPr>
          <w:ilvl w:val="0"/>
          <w:numId w:val="53"/>
        </w:numPr>
        <w:suppressAutoHyphens w:val="0"/>
        <w:adjustRightInd w:val="0"/>
        <w:spacing w:beforeLines="30" w:before="93" w:after="120" w:line="240" w:lineRule="auto"/>
        <w:rPr>
          <w:b/>
          <w:color w:val="000000" w:themeColor="text1"/>
          <w:u w:val="single"/>
          <w:lang w:eastAsia="ko-KR"/>
        </w:rPr>
      </w:pPr>
      <w:r w:rsidRPr="00232EFF">
        <w:rPr>
          <w:b/>
          <w:color w:val="000000" w:themeColor="text1"/>
          <w:u w:val="single"/>
          <w:lang w:eastAsia="ko-KR"/>
        </w:rPr>
        <w:t>Mapping order (if, multiple reported CLI resources are supported for a CSI report)</w:t>
      </w:r>
    </w:p>
    <w:p w14:paraId="6706CB48" w14:textId="77777777" w:rsidR="00232EFF" w:rsidRPr="00232EFF" w:rsidRDefault="00232EFF" w:rsidP="00634F95">
      <w:pPr>
        <w:numPr>
          <w:ilvl w:val="0"/>
          <w:numId w:val="39"/>
        </w:numPr>
        <w:suppressAutoHyphens w:val="0"/>
        <w:adjustRightInd w:val="0"/>
        <w:spacing w:beforeLines="30" w:before="93" w:after="120" w:line="240" w:lineRule="auto"/>
        <w:rPr>
          <w:color w:val="000000" w:themeColor="text1"/>
        </w:rPr>
      </w:pPr>
      <w:r w:rsidRPr="00232EFF">
        <w:rPr>
          <w:rFonts w:eastAsia="Malgun Gothic"/>
          <w:color w:val="000000" w:themeColor="text1"/>
          <w:lang w:eastAsia="ko-KR"/>
        </w:rPr>
        <w:t xml:space="preserve">Reuse same design principle of mapping order of CSI fields of one report for beam reporting </w:t>
      </w:r>
    </w:p>
    <w:p w14:paraId="0AB169F8" w14:textId="77777777" w:rsidR="00232EFF" w:rsidRPr="00232EFF" w:rsidRDefault="00232EFF" w:rsidP="00634F95">
      <w:pPr>
        <w:numPr>
          <w:ilvl w:val="1"/>
          <w:numId w:val="41"/>
        </w:numPr>
        <w:suppressAutoHyphens w:val="0"/>
        <w:adjustRightInd w:val="0"/>
        <w:spacing w:beforeLines="30" w:before="93" w:after="120" w:line="240" w:lineRule="auto"/>
        <w:rPr>
          <w:color w:val="000000" w:themeColor="text1"/>
        </w:rPr>
      </w:pPr>
      <w:r w:rsidRPr="00232EFF">
        <w:rPr>
          <w:color w:val="000000" w:themeColor="text1"/>
        </w:rPr>
        <w:t xml:space="preserve">Support: </w:t>
      </w:r>
      <w:r w:rsidRPr="00232EFF">
        <w:rPr>
          <w:i/>
          <w:color w:val="00B0F0"/>
        </w:rPr>
        <w:t>Huawei, Hisilicon, CATT,</w:t>
      </w:r>
      <w:r w:rsidRPr="00232EFF">
        <w:rPr>
          <w:i/>
          <w:color w:val="A6A6A6" w:themeColor="background1" w:themeShade="A6"/>
        </w:rPr>
        <w:t xml:space="preserve"> </w:t>
      </w:r>
      <w:r w:rsidRPr="00232EFF">
        <w:rPr>
          <w:i/>
          <w:color w:val="00B0F0"/>
        </w:rPr>
        <w:t>Qualcomm</w:t>
      </w:r>
      <w:r w:rsidRPr="00232EFF">
        <w:rPr>
          <w:i/>
          <w:color w:val="A6A6A6" w:themeColor="background1" w:themeShade="A6"/>
        </w:rPr>
        <w:t>,</w:t>
      </w:r>
      <w:r w:rsidRPr="00232EFF">
        <w:rPr>
          <w:i/>
          <w:color w:val="00B0F0"/>
        </w:rPr>
        <w:t xml:space="preserve"> ZTE</w:t>
      </w:r>
      <w:r w:rsidRPr="00232EFF">
        <w:rPr>
          <w:i/>
          <w:color w:val="A6A6A6" w:themeColor="background1" w:themeShade="A6"/>
        </w:rPr>
        <w:t xml:space="preserve">, </w:t>
      </w:r>
      <w:r w:rsidRPr="00232EFF">
        <w:rPr>
          <w:i/>
          <w:color w:val="00B0F0"/>
        </w:rPr>
        <w:t>Spreadtrum</w:t>
      </w:r>
      <w:r w:rsidRPr="00232EFF">
        <w:rPr>
          <w:i/>
          <w:color w:val="A6A6A6" w:themeColor="background1" w:themeShade="A6"/>
        </w:rPr>
        <w:t xml:space="preserve">, </w:t>
      </w:r>
      <w:r w:rsidRPr="00232EFF">
        <w:rPr>
          <w:i/>
          <w:color w:val="00B0F0"/>
        </w:rPr>
        <w:t>Xiaomi</w:t>
      </w:r>
    </w:p>
    <w:p w14:paraId="533AF648" w14:textId="77777777" w:rsidR="00232EFF" w:rsidRPr="00232EFF" w:rsidRDefault="00232EFF" w:rsidP="00232EFF">
      <w:pPr>
        <w:suppressAutoHyphens w:val="0"/>
        <w:adjustRightInd w:val="0"/>
        <w:spacing w:before="0" w:after="120" w:line="240" w:lineRule="auto"/>
        <w:rPr>
          <w:rFonts w:eastAsia="Malgun Gothic"/>
          <w:color w:val="000000" w:themeColor="text1"/>
          <w:lang w:eastAsia="ko-KR"/>
        </w:rPr>
      </w:pPr>
    </w:p>
    <w:p w14:paraId="180701EC" w14:textId="77777777" w:rsidR="00232EFF" w:rsidRPr="00232EFF" w:rsidRDefault="00232EFF" w:rsidP="00232EFF">
      <w:pPr>
        <w:suppressAutoHyphens w:val="0"/>
        <w:adjustRightInd w:val="0"/>
        <w:spacing w:before="0" w:after="120" w:line="240" w:lineRule="auto"/>
        <w:rPr>
          <w:b/>
          <w:i/>
          <w:color w:val="000000" w:themeColor="text1"/>
        </w:rPr>
      </w:pPr>
      <w:r w:rsidRPr="00232EFF">
        <w:rPr>
          <w:rFonts w:hint="eastAsia"/>
          <w:b/>
          <w:i/>
          <w:color w:val="000000" w:themeColor="text1"/>
        </w:rPr>
        <w:t>A</w:t>
      </w:r>
      <w:r w:rsidRPr="00232EFF">
        <w:rPr>
          <w:b/>
          <w:i/>
          <w:color w:val="000000" w:themeColor="text1"/>
        </w:rPr>
        <w:t>pple:</w:t>
      </w:r>
    </w:p>
    <w:p w14:paraId="5FE18570" w14:textId="77777777" w:rsidR="00232EFF" w:rsidRPr="00232EFF" w:rsidRDefault="00232EFF" w:rsidP="00232EFF">
      <w:pPr>
        <w:widowControl/>
        <w:suppressAutoHyphens w:val="0"/>
        <w:snapToGrid/>
        <w:spacing w:before="0" w:line="240" w:lineRule="auto"/>
        <w:rPr>
          <w:rFonts w:eastAsia="Times New Roman" w:cs="Batang"/>
          <w:kern w:val="0"/>
          <w:sz w:val="20"/>
          <w:szCs w:val="20"/>
          <w:lang w:eastAsia="en-US"/>
        </w:rPr>
      </w:pPr>
      <w:r w:rsidRPr="00232EFF">
        <w:rPr>
          <w:rFonts w:eastAsia="Times New Roman" w:cs="Batang"/>
          <w:b/>
          <w:bCs/>
          <w:kern w:val="0"/>
          <w:sz w:val="20"/>
          <w:szCs w:val="20"/>
          <w:lang w:val="en-GB" w:eastAsia="en-US"/>
        </w:rPr>
        <w:t>Proposal 3</w:t>
      </w:r>
      <w:r w:rsidRPr="00232EFF">
        <w:rPr>
          <w:rFonts w:eastAsia="Times New Roman" w:cs="Batang"/>
          <w:kern w:val="0"/>
          <w:sz w:val="20"/>
          <w:szCs w:val="20"/>
          <w:lang w:val="en-GB" w:eastAsia="en-US"/>
        </w:rPr>
        <w:t xml:space="preserve">: </w:t>
      </w:r>
      <w:r w:rsidRPr="00232EFF">
        <w:rPr>
          <w:rFonts w:eastAsia="Times New Roman" w:cs="Batang"/>
          <w:kern w:val="0"/>
          <w:sz w:val="20"/>
          <w:szCs w:val="20"/>
          <w:lang w:eastAsia="en-US"/>
        </w:rPr>
        <w:t xml:space="preserve">Mapping order of CLI fields of one report are given in Table 2, where for each row, bit width is given by the corresponding field provided by Table 1. </w:t>
      </w:r>
    </w:p>
    <w:p w14:paraId="69C8F732" w14:textId="77777777" w:rsidR="00232EFF" w:rsidRPr="00232EFF" w:rsidRDefault="00232EFF" w:rsidP="00634F95">
      <w:pPr>
        <w:widowControl/>
        <w:numPr>
          <w:ilvl w:val="0"/>
          <w:numId w:val="60"/>
        </w:numPr>
        <w:suppressAutoHyphens w:val="0"/>
        <w:adjustRightInd w:val="0"/>
        <w:snapToGrid/>
        <w:spacing w:beforeLines="30" w:before="93" w:line="240" w:lineRule="auto"/>
        <w:jc w:val="left"/>
        <w:rPr>
          <w:rFonts w:eastAsia="Times New Roman" w:cs="Batang"/>
          <w:kern w:val="0"/>
          <w:sz w:val="20"/>
          <w:szCs w:val="20"/>
          <w:lang w:eastAsia="en-US"/>
        </w:rPr>
      </w:pPr>
      <w:r w:rsidRPr="00232EFF">
        <w:rPr>
          <w:rFonts w:eastAsia="Times New Roman" w:cs="Batang"/>
          <w:kern w:val="0"/>
          <w:sz w:val="20"/>
          <w:szCs w:val="20"/>
          <w:lang w:eastAsia="en-US"/>
        </w:rPr>
        <w:t xml:space="preserve">It is subject to UE capability to be configured with both, or only one of, </w:t>
      </w:r>
      <w:r w:rsidRPr="00232EFF">
        <w:rPr>
          <w:rFonts w:eastAsia="Times New Roman" w:cs="Batang"/>
          <w:i/>
          <w:iCs/>
          <w:kern w:val="0"/>
          <w:sz w:val="20"/>
          <w:szCs w:val="20"/>
          <w:lang w:eastAsia="en-US"/>
        </w:rPr>
        <w:t>SRS-ResourceListConfigCLI</w:t>
      </w:r>
      <w:r w:rsidRPr="00232EFF">
        <w:rPr>
          <w:rFonts w:eastAsia="Times New Roman" w:cs="Batang"/>
          <w:kern w:val="0"/>
          <w:sz w:val="20"/>
          <w:szCs w:val="20"/>
          <w:lang w:eastAsia="en-US"/>
        </w:rPr>
        <w:t xml:space="preserve"> and </w:t>
      </w:r>
      <w:r w:rsidRPr="00232EFF">
        <w:rPr>
          <w:rFonts w:eastAsia="Times New Roman" w:cs="Batang"/>
          <w:i/>
          <w:iCs/>
          <w:kern w:val="0"/>
          <w:sz w:val="20"/>
          <w:szCs w:val="20"/>
          <w:lang w:eastAsia="en-US"/>
        </w:rPr>
        <w:t>RSSI-ResourceListConfigCLI</w:t>
      </w:r>
      <w:r w:rsidRPr="00232EFF">
        <w:rPr>
          <w:rFonts w:eastAsia="Times New Roman" w:cs="Batang"/>
          <w:kern w:val="0"/>
          <w:sz w:val="20"/>
          <w:szCs w:val="20"/>
          <w:lang w:eastAsia="en-US"/>
        </w:rPr>
        <w:t xml:space="preserve"> </w:t>
      </w:r>
    </w:p>
    <w:p w14:paraId="5DC02D60" w14:textId="77777777" w:rsidR="00232EFF" w:rsidRPr="00232EFF" w:rsidRDefault="00232EFF" w:rsidP="00232EFF">
      <w:pPr>
        <w:widowControl/>
        <w:suppressAutoHyphens w:val="0"/>
        <w:snapToGrid/>
        <w:spacing w:before="0" w:line="240" w:lineRule="auto"/>
        <w:ind w:left="720"/>
        <w:rPr>
          <w:rFonts w:eastAsia="Times New Roman" w:cs="Batang"/>
          <w:kern w:val="0"/>
          <w:sz w:val="20"/>
          <w:szCs w:val="20"/>
          <w:lang w:eastAsia="en-US"/>
        </w:rPr>
      </w:pPr>
    </w:p>
    <w:tbl>
      <w:tblPr>
        <w:tblW w:w="7085" w:type="dxa"/>
        <w:tblInd w:w="1162" w:type="dxa"/>
        <w:tblCellMar>
          <w:left w:w="0" w:type="dxa"/>
          <w:right w:w="0" w:type="dxa"/>
        </w:tblCellMar>
        <w:tblLook w:val="04A0" w:firstRow="1" w:lastRow="0" w:firstColumn="1" w:lastColumn="0" w:noHBand="0" w:noVBand="1"/>
      </w:tblPr>
      <w:tblGrid>
        <w:gridCol w:w="1559"/>
        <w:gridCol w:w="5526"/>
      </w:tblGrid>
      <w:tr w:rsidR="00232EFF" w:rsidRPr="00232EFF" w14:paraId="7887A9FE" w14:textId="77777777" w:rsidTr="00AF7348">
        <w:trPr>
          <w:trHeight w:val="215"/>
        </w:trPr>
        <w:tc>
          <w:tcPr>
            <w:tcW w:w="1559"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vAlign w:val="center"/>
            <w:hideMark/>
          </w:tcPr>
          <w:p w14:paraId="3099B184" w14:textId="77777777" w:rsidR="00232EFF" w:rsidRPr="00232EFF" w:rsidRDefault="00232EFF" w:rsidP="00232EFF">
            <w:pPr>
              <w:widowControl/>
              <w:suppressAutoHyphens w:val="0"/>
              <w:snapToGrid/>
              <w:spacing w:before="0" w:after="100" w:afterAutospacing="1" w:line="288" w:lineRule="auto"/>
              <w:ind w:firstLine="360"/>
              <w:rPr>
                <w:rFonts w:eastAsia="Times New Roman" w:cs="Batang"/>
                <w:kern w:val="0"/>
                <w:sz w:val="20"/>
                <w:szCs w:val="20"/>
                <w:lang w:val="en-GB" w:eastAsia="en-US"/>
              </w:rPr>
            </w:pPr>
            <w:r w:rsidRPr="00232EFF">
              <w:rPr>
                <w:rFonts w:eastAsia="Times New Roman" w:cs="Batang"/>
                <w:b/>
                <w:bCs/>
                <w:kern w:val="0"/>
                <w:sz w:val="20"/>
                <w:szCs w:val="20"/>
                <w:lang w:val="en-GB" w:eastAsia="en-US"/>
              </w:rPr>
              <w:t>Field</w:t>
            </w:r>
          </w:p>
        </w:tc>
        <w:tc>
          <w:tcPr>
            <w:tcW w:w="5526"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vAlign w:val="center"/>
            <w:hideMark/>
          </w:tcPr>
          <w:p w14:paraId="133BCF2D" w14:textId="77777777" w:rsidR="00232EFF" w:rsidRPr="00232EFF" w:rsidRDefault="00232EFF" w:rsidP="00232EFF">
            <w:pPr>
              <w:widowControl/>
              <w:suppressAutoHyphens w:val="0"/>
              <w:snapToGrid/>
              <w:spacing w:before="0" w:after="100" w:afterAutospacing="1" w:line="288" w:lineRule="auto"/>
              <w:ind w:left="720" w:firstLine="360"/>
              <w:rPr>
                <w:rFonts w:eastAsia="Times New Roman" w:cs="Batang"/>
                <w:kern w:val="0"/>
                <w:sz w:val="20"/>
                <w:szCs w:val="20"/>
                <w:lang w:val="en-GB" w:eastAsia="en-US"/>
              </w:rPr>
            </w:pPr>
            <w:r w:rsidRPr="00232EFF">
              <w:rPr>
                <w:rFonts w:eastAsia="Times New Roman" w:cs="Batang"/>
                <w:b/>
                <w:bCs/>
                <w:kern w:val="0"/>
                <w:sz w:val="20"/>
                <w:szCs w:val="20"/>
                <w:lang w:val="en-GB" w:eastAsia="en-US"/>
              </w:rPr>
              <w:t xml:space="preserve">                CLI fields</w:t>
            </w:r>
          </w:p>
        </w:tc>
      </w:tr>
      <w:tr w:rsidR="00232EFF" w:rsidRPr="00232EFF" w14:paraId="1DE33A77" w14:textId="77777777" w:rsidTr="00AF7348">
        <w:trPr>
          <w:trHeight w:val="215"/>
        </w:trPr>
        <w:tc>
          <w:tcPr>
            <w:tcW w:w="1559" w:type="dxa"/>
            <w:vMerge w:val="restart"/>
            <w:tcBorders>
              <w:top w:val="single" w:sz="6" w:space="0" w:color="000000"/>
              <w:left w:val="single" w:sz="6" w:space="0" w:color="000000"/>
              <w:bottom w:val="single" w:sz="12" w:space="0" w:color="000000"/>
              <w:right w:val="single" w:sz="6" w:space="0" w:color="000000"/>
            </w:tcBorders>
            <w:shd w:val="clear" w:color="auto" w:fill="C7D1D6"/>
            <w:tcMar>
              <w:top w:w="90" w:type="dxa"/>
              <w:left w:w="90" w:type="dxa"/>
              <w:bottom w:w="90" w:type="dxa"/>
              <w:right w:w="90" w:type="dxa"/>
            </w:tcMar>
            <w:vAlign w:val="center"/>
            <w:hideMark/>
          </w:tcPr>
          <w:p w14:paraId="07915B68" w14:textId="77777777" w:rsidR="00232EFF" w:rsidRPr="00232EFF" w:rsidRDefault="00232EFF" w:rsidP="00232EFF">
            <w:pPr>
              <w:widowControl/>
              <w:suppressAutoHyphens w:val="0"/>
              <w:snapToGrid/>
              <w:spacing w:before="0" w:after="100" w:afterAutospacing="1" w:line="288" w:lineRule="auto"/>
              <w:rPr>
                <w:rFonts w:eastAsia="Times New Roman" w:cs="Batang"/>
                <w:kern w:val="0"/>
                <w:sz w:val="20"/>
                <w:szCs w:val="20"/>
                <w:lang w:val="en-GB" w:eastAsia="en-US"/>
              </w:rPr>
            </w:pPr>
            <w:r w:rsidRPr="00232EFF">
              <w:rPr>
                <w:rFonts w:eastAsia="Times New Roman" w:cs="Batang"/>
                <w:b/>
                <w:bCs/>
                <w:kern w:val="0"/>
                <w:sz w:val="20"/>
                <w:szCs w:val="20"/>
                <w:lang w:val="en-GB" w:eastAsia="en-US"/>
              </w:rPr>
              <w:t>CLI report #n</w:t>
            </w:r>
          </w:p>
          <w:p w14:paraId="6E6C4812" w14:textId="77777777" w:rsidR="00232EFF" w:rsidRPr="00232EFF" w:rsidRDefault="00232EFF" w:rsidP="00232EFF">
            <w:pPr>
              <w:widowControl/>
              <w:suppressAutoHyphens w:val="0"/>
              <w:snapToGrid/>
              <w:spacing w:before="0" w:after="100" w:afterAutospacing="1" w:line="288" w:lineRule="auto"/>
              <w:ind w:left="720" w:firstLine="360"/>
              <w:rPr>
                <w:rFonts w:eastAsia="Times New Roman" w:cs="Batang"/>
                <w:kern w:val="0"/>
                <w:sz w:val="20"/>
                <w:szCs w:val="20"/>
                <w:lang w:val="en-GB" w:eastAsia="en-US"/>
              </w:rPr>
            </w:pPr>
          </w:p>
        </w:tc>
        <w:tc>
          <w:tcPr>
            <w:tcW w:w="5526" w:type="dxa"/>
            <w:tcBorders>
              <w:top w:val="single" w:sz="6" w:space="0" w:color="000000"/>
              <w:left w:val="single" w:sz="6" w:space="0" w:color="000000"/>
              <w:bottom w:val="single" w:sz="6" w:space="0" w:color="000000"/>
              <w:right w:val="single" w:sz="6" w:space="0" w:color="000000"/>
            </w:tcBorders>
            <w:shd w:val="clear" w:color="auto" w:fill="C7D1D6"/>
            <w:tcMar>
              <w:top w:w="90" w:type="dxa"/>
              <w:left w:w="90" w:type="dxa"/>
              <w:bottom w:w="90" w:type="dxa"/>
              <w:right w:w="90" w:type="dxa"/>
            </w:tcMar>
            <w:vAlign w:val="center"/>
            <w:hideMark/>
          </w:tcPr>
          <w:p w14:paraId="4B15C995" w14:textId="77777777" w:rsidR="00232EFF" w:rsidRPr="00232EFF" w:rsidRDefault="00232EFF" w:rsidP="00232EFF">
            <w:pPr>
              <w:widowControl/>
              <w:suppressAutoHyphens w:val="0"/>
              <w:snapToGrid/>
              <w:spacing w:before="0" w:after="100" w:afterAutospacing="1" w:line="288" w:lineRule="auto"/>
              <w:ind w:left="720" w:firstLine="360"/>
              <w:rPr>
                <w:rFonts w:eastAsia="Times New Roman" w:cs="Batang"/>
                <w:kern w:val="0"/>
                <w:sz w:val="20"/>
                <w:szCs w:val="20"/>
                <w:lang w:val="en-GB" w:eastAsia="en-US"/>
              </w:rPr>
            </w:pPr>
            <w:r w:rsidRPr="00232EFF">
              <w:rPr>
                <w:rFonts w:eastAsia="Times New Roman" w:cs="Batang"/>
                <w:kern w:val="0"/>
                <w:sz w:val="20"/>
                <w:szCs w:val="20"/>
                <w:lang w:val="en-GB" w:eastAsia="en-US"/>
              </w:rPr>
              <w:t>SRS-RSRP-RI #1 as in Table 1, if reported</w:t>
            </w:r>
          </w:p>
        </w:tc>
      </w:tr>
      <w:tr w:rsidR="00232EFF" w:rsidRPr="00232EFF" w14:paraId="57A64EB8" w14:textId="77777777" w:rsidTr="00AF7348">
        <w:trPr>
          <w:trHeight w:val="210"/>
        </w:trPr>
        <w:tc>
          <w:tcPr>
            <w:tcW w:w="1559" w:type="dxa"/>
            <w:vMerge/>
            <w:tcBorders>
              <w:top w:val="single" w:sz="6" w:space="0" w:color="000000"/>
              <w:left w:val="single" w:sz="6" w:space="0" w:color="000000"/>
              <w:bottom w:val="single" w:sz="12" w:space="0" w:color="000000"/>
              <w:right w:val="single" w:sz="6" w:space="0" w:color="000000"/>
            </w:tcBorders>
            <w:vAlign w:val="center"/>
            <w:hideMark/>
          </w:tcPr>
          <w:p w14:paraId="314698D6" w14:textId="77777777" w:rsidR="00232EFF" w:rsidRPr="00232EFF" w:rsidRDefault="00232EFF" w:rsidP="00232EFF">
            <w:pPr>
              <w:widowControl/>
              <w:suppressAutoHyphens w:val="0"/>
              <w:snapToGrid/>
              <w:spacing w:before="0" w:after="100" w:afterAutospacing="1" w:line="288" w:lineRule="auto"/>
              <w:ind w:left="720" w:firstLine="360"/>
              <w:rPr>
                <w:rFonts w:eastAsia="Times New Roman" w:cs="Batang"/>
                <w:kern w:val="0"/>
                <w:sz w:val="20"/>
                <w:szCs w:val="20"/>
                <w:lang w:val="en-GB" w:eastAsia="en-US"/>
              </w:rPr>
            </w:pPr>
          </w:p>
        </w:tc>
        <w:tc>
          <w:tcPr>
            <w:tcW w:w="5526" w:type="dxa"/>
            <w:tcBorders>
              <w:top w:val="single" w:sz="6" w:space="0" w:color="000000"/>
              <w:left w:val="single" w:sz="6" w:space="0" w:color="000000"/>
              <w:bottom w:val="single" w:sz="6" w:space="0" w:color="000000"/>
              <w:right w:val="single" w:sz="6" w:space="0" w:color="000000"/>
            </w:tcBorders>
            <w:shd w:val="clear" w:color="auto" w:fill="C7D1D6"/>
            <w:tcMar>
              <w:top w:w="90" w:type="dxa"/>
              <w:left w:w="90" w:type="dxa"/>
              <w:bottom w:w="90" w:type="dxa"/>
              <w:right w:w="90" w:type="dxa"/>
            </w:tcMar>
            <w:vAlign w:val="center"/>
            <w:hideMark/>
          </w:tcPr>
          <w:p w14:paraId="7C6206A8" w14:textId="77777777" w:rsidR="00232EFF" w:rsidRPr="00232EFF" w:rsidRDefault="00232EFF" w:rsidP="00232EFF">
            <w:pPr>
              <w:widowControl/>
              <w:suppressAutoHyphens w:val="0"/>
              <w:snapToGrid/>
              <w:spacing w:before="0" w:after="100" w:afterAutospacing="1" w:line="288" w:lineRule="auto"/>
              <w:ind w:left="720" w:firstLine="360"/>
              <w:rPr>
                <w:rFonts w:eastAsia="Times New Roman" w:cs="Batang"/>
                <w:kern w:val="0"/>
                <w:sz w:val="20"/>
                <w:szCs w:val="20"/>
                <w:lang w:val="en-GB" w:eastAsia="en-US"/>
              </w:rPr>
            </w:pPr>
            <w:r w:rsidRPr="00232EFF">
              <w:rPr>
                <w:rFonts w:eastAsia="Times New Roman" w:cs="Batang"/>
                <w:kern w:val="0"/>
                <w:sz w:val="20"/>
                <w:szCs w:val="20"/>
                <w:lang w:val="en-GB" w:eastAsia="en-US"/>
              </w:rPr>
              <w:t>SRS-RSRP-RI #2 as in Table 1, if reported</w:t>
            </w:r>
          </w:p>
        </w:tc>
      </w:tr>
      <w:tr w:rsidR="00232EFF" w:rsidRPr="00232EFF" w14:paraId="5F5F91E9" w14:textId="77777777" w:rsidTr="00AF7348">
        <w:trPr>
          <w:trHeight w:val="215"/>
        </w:trPr>
        <w:tc>
          <w:tcPr>
            <w:tcW w:w="1559" w:type="dxa"/>
            <w:vMerge/>
            <w:tcBorders>
              <w:top w:val="single" w:sz="6" w:space="0" w:color="000000"/>
              <w:left w:val="single" w:sz="6" w:space="0" w:color="000000"/>
              <w:bottom w:val="single" w:sz="12" w:space="0" w:color="000000"/>
              <w:right w:val="single" w:sz="6" w:space="0" w:color="000000"/>
            </w:tcBorders>
            <w:vAlign w:val="center"/>
            <w:hideMark/>
          </w:tcPr>
          <w:p w14:paraId="2226D411" w14:textId="77777777" w:rsidR="00232EFF" w:rsidRPr="00232EFF" w:rsidRDefault="00232EFF" w:rsidP="00232EFF">
            <w:pPr>
              <w:widowControl/>
              <w:suppressAutoHyphens w:val="0"/>
              <w:snapToGrid/>
              <w:spacing w:before="0" w:after="100" w:afterAutospacing="1" w:line="288" w:lineRule="auto"/>
              <w:ind w:left="720" w:firstLine="360"/>
              <w:rPr>
                <w:rFonts w:eastAsia="Times New Roman" w:cs="Batang"/>
                <w:kern w:val="0"/>
                <w:sz w:val="20"/>
                <w:szCs w:val="20"/>
                <w:lang w:val="en-GB" w:eastAsia="en-US"/>
              </w:rPr>
            </w:pPr>
          </w:p>
        </w:tc>
        <w:tc>
          <w:tcPr>
            <w:tcW w:w="5526" w:type="dxa"/>
            <w:tcBorders>
              <w:top w:val="single" w:sz="6" w:space="0" w:color="000000"/>
              <w:left w:val="single" w:sz="6" w:space="0" w:color="000000"/>
              <w:bottom w:val="single" w:sz="6" w:space="0" w:color="000000"/>
              <w:right w:val="single" w:sz="6" w:space="0" w:color="000000"/>
            </w:tcBorders>
            <w:shd w:val="clear" w:color="auto" w:fill="C7D1D6"/>
            <w:tcMar>
              <w:top w:w="90" w:type="dxa"/>
              <w:left w:w="90" w:type="dxa"/>
              <w:bottom w:w="90" w:type="dxa"/>
              <w:right w:w="90" w:type="dxa"/>
            </w:tcMar>
            <w:vAlign w:val="center"/>
            <w:hideMark/>
          </w:tcPr>
          <w:p w14:paraId="46A2673E" w14:textId="77777777" w:rsidR="00232EFF" w:rsidRPr="00232EFF" w:rsidRDefault="00232EFF" w:rsidP="00232EFF">
            <w:pPr>
              <w:widowControl/>
              <w:suppressAutoHyphens w:val="0"/>
              <w:snapToGrid/>
              <w:spacing w:before="0" w:after="100" w:afterAutospacing="1" w:line="288" w:lineRule="auto"/>
              <w:ind w:left="720" w:firstLine="360"/>
              <w:rPr>
                <w:rFonts w:eastAsia="Times New Roman" w:cs="Batang"/>
                <w:kern w:val="0"/>
                <w:sz w:val="20"/>
                <w:szCs w:val="20"/>
                <w:lang w:val="en-GB" w:eastAsia="en-US"/>
              </w:rPr>
            </w:pPr>
            <w:r w:rsidRPr="00232EFF">
              <w:rPr>
                <w:rFonts w:eastAsia="Times New Roman" w:cs="Batang"/>
                <w:kern w:val="0"/>
                <w:sz w:val="20"/>
                <w:szCs w:val="20"/>
                <w:lang w:val="en-GB" w:eastAsia="en-US"/>
              </w:rPr>
              <w:t>SRS-RSRP as in Table 1, if reported</w:t>
            </w:r>
          </w:p>
        </w:tc>
      </w:tr>
      <w:tr w:rsidR="00232EFF" w:rsidRPr="00232EFF" w14:paraId="50D55763" w14:textId="77777777" w:rsidTr="00AF7348">
        <w:trPr>
          <w:trHeight w:val="215"/>
        </w:trPr>
        <w:tc>
          <w:tcPr>
            <w:tcW w:w="1559" w:type="dxa"/>
            <w:vMerge/>
            <w:tcBorders>
              <w:top w:val="single" w:sz="6" w:space="0" w:color="000000"/>
              <w:left w:val="single" w:sz="6" w:space="0" w:color="000000"/>
              <w:bottom w:val="single" w:sz="12" w:space="0" w:color="000000"/>
              <w:right w:val="single" w:sz="6" w:space="0" w:color="000000"/>
            </w:tcBorders>
            <w:vAlign w:val="center"/>
            <w:hideMark/>
          </w:tcPr>
          <w:p w14:paraId="706D700F" w14:textId="77777777" w:rsidR="00232EFF" w:rsidRPr="00232EFF" w:rsidRDefault="00232EFF" w:rsidP="00232EFF">
            <w:pPr>
              <w:widowControl/>
              <w:suppressAutoHyphens w:val="0"/>
              <w:snapToGrid/>
              <w:spacing w:before="0" w:after="100" w:afterAutospacing="1" w:line="288" w:lineRule="auto"/>
              <w:ind w:left="720" w:firstLine="360"/>
              <w:rPr>
                <w:rFonts w:eastAsia="Times New Roman" w:cs="Batang"/>
                <w:kern w:val="0"/>
                <w:sz w:val="20"/>
                <w:szCs w:val="20"/>
                <w:lang w:val="en-GB" w:eastAsia="en-US"/>
              </w:rPr>
            </w:pPr>
          </w:p>
        </w:tc>
        <w:tc>
          <w:tcPr>
            <w:tcW w:w="5526" w:type="dxa"/>
            <w:tcBorders>
              <w:top w:val="single" w:sz="6" w:space="0" w:color="000000"/>
              <w:left w:val="single" w:sz="6" w:space="0" w:color="000000"/>
              <w:bottom w:val="single" w:sz="6" w:space="0" w:color="000000"/>
              <w:right w:val="single" w:sz="6" w:space="0" w:color="000000"/>
            </w:tcBorders>
            <w:shd w:val="clear" w:color="auto" w:fill="C7D1D6"/>
            <w:tcMar>
              <w:top w:w="90" w:type="dxa"/>
              <w:left w:w="90" w:type="dxa"/>
              <w:bottom w:w="90" w:type="dxa"/>
              <w:right w:w="90" w:type="dxa"/>
            </w:tcMar>
            <w:vAlign w:val="center"/>
            <w:hideMark/>
          </w:tcPr>
          <w:p w14:paraId="3170D62D" w14:textId="77777777" w:rsidR="00232EFF" w:rsidRPr="00232EFF" w:rsidRDefault="00232EFF" w:rsidP="00232EFF">
            <w:pPr>
              <w:widowControl/>
              <w:suppressAutoHyphens w:val="0"/>
              <w:snapToGrid/>
              <w:spacing w:before="0" w:after="100" w:afterAutospacing="1" w:line="288" w:lineRule="auto"/>
              <w:ind w:left="720" w:firstLine="360"/>
              <w:rPr>
                <w:rFonts w:eastAsia="Times New Roman" w:cs="Batang"/>
                <w:kern w:val="0"/>
                <w:sz w:val="20"/>
                <w:szCs w:val="20"/>
                <w:lang w:val="en-GB" w:eastAsia="en-US"/>
              </w:rPr>
            </w:pPr>
            <w:r w:rsidRPr="00232EFF">
              <w:rPr>
                <w:rFonts w:eastAsia="Times New Roman" w:cs="Batang"/>
                <w:kern w:val="0"/>
                <w:sz w:val="20"/>
                <w:szCs w:val="20"/>
                <w:lang w:val="en-GB" w:eastAsia="en-US"/>
              </w:rPr>
              <w:t>Differential SRS-RSRP as in Table 1, if reported</w:t>
            </w:r>
          </w:p>
        </w:tc>
      </w:tr>
      <w:tr w:rsidR="00232EFF" w:rsidRPr="00232EFF" w14:paraId="14026DC9" w14:textId="77777777" w:rsidTr="00AF7348">
        <w:trPr>
          <w:trHeight w:val="215"/>
        </w:trPr>
        <w:tc>
          <w:tcPr>
            <w:tcW w:w="1559" w:type="dxa"/>
            <w:vMerge/>
            <w:tcBorders>
              <w:top w:val="single" w:sz="6" w:space="0" w:color="000000"/>
              <w:left w:val="single" w:sz="6" w:space="0" w:color="000000"/>
              <w:bottom w:val="single" w:sz="12" w:space="0" w:color="000000"/>
              <w:right w:val="single" w:sz="6" w:space="0" w:color="000000"/>
            </w:tcBorders>
            <w:vAlign w:val="center"/>
            <w:hideMark/>
          </w:tcPr>
          <w:p w14:paraId="23863F0B" w14:textId="77777777" w:rsidR="00232EFF" w:rsidRPr="00232EFF" w:rsidRDefault="00232EFF" w:rsidP="00232EFF">
            <w:pPr>
              <w:widowControl/>
              <w:suppressAutoHyphens w:val="0"/>
              <w:snapToGrid/>
              <w:spacing w:before="0" w:after="100" w:afterAutospacing="1" w:line="288" w:lineRule="auto"/>
              <w:ind w:left="720" w:firstLine="360"/>
              <w:rPr>
                <w:rFonts w:eastAsia="Times New Roman" w:cs="Batang"/>
                <w:kern w:val="0"/>
                <w:sz w:val="20"/>
                <w:szCs w:val="20"/>
                <w:lang w:val="en-GB" w:eastAsia="en-US"/>
              </w:rPr>
            </w:pPr>
          </w:p>
        </w:tc>
        <w:tc>
          <w:tcPr>
            <w:tcW w:w="5526" w:type="dxa"/>
            <w:tcBorders>
              <w:top w:val="single" w:sz="6" w:space="0" w:color="000000"/>
              <w:left w:val="single" w:sz="6" w:space="0" w:color="000000"/>
              <w:bottom w:val="single" w:sz="6" w:space="0" w:color="000000"/>
              <w:right w:val="single" w:sz="6" w:space="0" w:color="000000"/>
            </w:tcBorders>
            <w:shd w:val="clear" w:color="auto" w:fill="C7D1D6"/>
            <w:tcMar>
              <w:top w:w="90" w:type="dxa"/>
              <w:left w:w="90" w:type="dxa"/>
              <w:bottom w:w="90" w:type="dxa"/>
              <w:right w:w="90" w:type="dxa"/>
            </w:tcMar>
            <w:vAlign w:val="center"/>
            <w:hideMark/>
          </w:tcPr>
          <w:p w14:paraId="702D46CF" w14:textId="77777777" w:rsidR="00232EFF" w:rsidRPr="00232EFF" w:rsidRDefault="00232EFF" w:rsidP="00232EFF">
            <w:pPr>
              <w:widowControl/>
              <w:suppressAutoHyphens w:val="0"/>
              <w:snapToGrid/>
              <w:spacing w:before="0" w:after="100" w:afterAutospacing="1" w:line="288" w:lineRule="auto"/>
              <w:ind w:left="720" w:firstLine="360"/>
              <w:rPr>
                <w:rFonts w:eastAsia="Times New Roman" w:cs="Batang"/>
                <w:kern w:val="0"/>
                <w:sz w:val="20"/>
                <w:szCs w:val="20"/>
                <w:lang w:val="en-GB" w:eastAsia="en-US"/>
              </w:rPr>
            </w:pPr>
            <w:r w:rsidRPr="00232EFF">
              <w:rPr>
                <w:rFonts w:eastAsia="Times New Roman" w:cs="Batang"/>
                <w:kern w:val="0"/>
                <w:sz w:val="20"/>
                <w:szCs w:val="20"/>
                <w:lang w:val="en-GB" w:eastAsia="en-US"/>
              </w:rPr>
              <w:t>CLI-RSSI-RI #1 as in Table 1, if reported</w:t>
            </w:r>
          </w:p>
        </w:tc>
      </w:tr>
      <w:tr w:rsidR="00232EFF" w:rsidRPr="00232EFF" w14:paraId="1EEB7568" w14:textId="77777777" w:rsidTr="00AF7348">
        <w:trPr>
          <w:trHeight w:val="215"/>
        </w:trPr>
        <w:tc>
          <w:tcPr>
            <w:tcW w:w="1559" w:type="dxa"/>
            <w:vMerge/>
            <w:tcBorders>
              <w:top w:val="single" w:sz="6" w:space="0" w:color="000000"/>
              <w:left w:val="single" w:sz="6" w:space="0" w:color="000000"/>
              <w:bottom w:val="single" w:sz="12" w:space="0" w:color="000000"/>
              <w:right w:val="single" w:sz="6" w:space="0" w:color="000000"/>
            </w:tcBorders>
            <w:vAlign w:val="center"/>
            <w:hideMark/>
          </w:tcPr>
          <w:p w14:paraId="3C3A71CA" w14:textId="77777777" w:rsidR="00232EFF" w:rsidRPr="00232EFF" w:rsidRDefault="00232EFF" w:rsidP="00232EFF">
            <w:pPr>
              <w:widowControl/>
              <w:suppressAutoHyphens w:val="0"/>
              <w:snapToGrid/>
              <w:spacing w:before="0" w:after="100" w:afterAutospacing="1" w:line="288" w:lineRule="auto"/>
              <w:ind w:left="720" w:firstLine="360"/>
              <w:rPr>
                <w:rFonts w:eastAsia="Times New Roman" w:cs="Batang"/>
                <w:kern w:val="0"/>
                <w:sz w:val="20"/>
                <w:szCs w:val="20"/>
                <w:lang w:val="en-GB" w:eastAsia="en-US"/>
              </w:rPr>
            </w:pPr>
          </w:p>
        </w:tc>
        <w:tc>
          <w:tcPr>
            <w:tcW w:w="5526" w:type="dxa"/>
            <w:tcBorders>
              <w:top w:val="single" w:sz="6" w:space="0" w:color="000000"/>
              <w:left w:val="single" w:sz="6" w:space="0" w:color="000000"/>
              <w:bottom w:val="single" w:sz="6" w:space="0" w:color="000000"/>
              <w:right w:val="single" w:sz="6" w:space="0" w:color="000000"/>
            </w:tcBorders>
            <w:shd w:val="clear" w:color="auto" w:fill="C7D1D6"/>
            <w:tcMar>
              <w:top w:w="90" w:type="dxa"/>
              <w:left w:w="90" w:type="dxa"/>
              <w:bottom w:w="90" w:type="dxa"/>
              <w:right w:w="90" w:type="dxa"/>
            </w:tcMar>
            <w:vAlign w:val="center"/>
            <w:hideMark/>
          </w:tcPr>
          <w:p w14:paraId="292C2DF2" w14:textId="77777777" w:rsidR="00232EFF" w:rsidRPr="00232EFF" w:rsidRDefault="00232EFF" w:rsidP="00232EFF">
            <w:pPr>
              <w:widowControl/>
              <w:suppressAutoHyphens w:val="0"/>
              <w:snapToGrid/>
              <w:spacing w:before="0" w:after="100" w:afterAutospacing="1" w:line="288" w:lineRule="auto"/>
              <w:ind w:left="720" w:firstLine="360"/>
              <w:rPr>
                <w:rFonts w:eastAsia="Times New Roman" w:cs="Batang"/>
                <w:kern w:val="0"/>
                <w:sz w:val="20"/>
                <w:szCs w:val="20"/>
                <w:lang w:val="en-GB" w:eastAsia="en-US"/>
              </w:rPr>
            </w:pPr>
            <w:r w:rsidRPr="00232EFF">
              <w:rPr>
                <w:rFonts w:eastAsia="Times New Roman" w:cs="Batang"/>
                <w:kern w:val="0"/>
                <w:sz w:val="20"/>
                <w:szCs w:val="20"/>
                <w:lang w:val="en-GB" w:eastAsia="en-US"/>
              </w:rPr>
              <w:t>CLI-RSSI-RI #2 as in Table 1, if reported</w:t>
            </w:r>
          </w:p>
        </w:tc>
      </w:tr>
      <w:tr w:rsidR="00232EFF" w:rsidRPr="00232EFF" w14:paraId="1742B1B9" w14:textId="77777777" w:rsidTr="00AF7348">
        <w:trPr>
          <w:trHeight w:val="215"/>
        </w:trPr>
        <w:tc>
          <w:tcPr>
            <w:tcW w:w="1559" w:type="dxa"/>
            <w:vMerge/>
            <w:tcBorders>
              <w:top w:val="single" w:sz="6" w:space="0" w:color="000000"/>
              <w:left w:val="single" w:sz="6" w:space="0" w:color="000000"/>
              <w:bottom w:val="single" w:sz="12" w:space="0" w:color="000000"/>
              <w:right w:val="single" w:sz="6" w:space="0" w:color="000000"/>
            </w:tcBorders>
            <w:vAlign w:val="center"/>
            <w:hideMark/>
          </w:tcPr>
          <w:p w14:paraId="4A03DE1D" w14:textId="77777777" w:rsidR="00232EFF" w:rsidRPr="00232EFF" w:rsidRDefault="00232EFF" w:rsidP="00232EFF">
            <w:pPr>
              <w:widowControl/>
              <w:suppressAutoHyphens w:val="0"/>
              <w:snapToGrid/>
              <w:spacing w:before="0" w:after="100" w:afterAutospacing="1" w:line="288" w:lineRule="auto"/>
              <w:ind w:left="720" w:firstLine="360"/>
              <w:rPr>
                <w:rFonts w:eastAsia="Times New Roman" w:cs="Batang"/>
                <w:kern w:val="0"/>
                <w:sz w:val="20"/>
                <w:szCs w:val="20"/>
                <w:lang w:val="en-GB" w:eastAsia="en-US"/>
              </w:rPr>
            </w:pPr>
          </w:p>
        </w:tc>
        <w:tc>
          <w:tcPr>
            <w:tcW w:w="5526" w:type="dxa"/>
            <w:tcBorders>
              <w:top w:val="single" w:sz="6" w:space="0" w:color="000000"/>
              <w:left w:val="single" w:sz="6" w:space="0" w:color="000000"/>
              <w:bottom w:val="single" w:sz="6" w:space="0" w:color="000000"/>
              <w:right w:val="single" w:sz="6" w:space="0" w:color="000000"/>
            </w:tcBorders>
            <w:shd w:val="clear" w:color="auto" w:fill="C7D1D6"/>
            <w:tcMar>
              <w:top w:w="90" w:type="dxa"/>
              <w:left w:w="90" w:type="dxa"/>
              <w:bottom w:w="90" w:type="dxa"/>
              <w:right w:w="90" w:type="dxa"/>
            </w:tcMar>
            <w:vAlign w:val="center"/>
            <w:hideMark/>
          </w:tcPr>
          <w:p w14:paraId="116CD561" w14:textId="77777777" w:rsidR="00232EFF" w:rsidRPr="00232EFF" w:rsidRDefault="00232EFF" w:rsidP="00232EFF">
            <w:pPr>
              <w:widowControl/>
              <w:suppressAutoHyphens w:val="0"/>
              <w:snapToGrid/>
              <w:spacing w:before="0" w:after="100" w:afterAutospacing="1" w:line="288" w:lineRule="auto"/>
              <w:ind w:left="720" w:firstLine="360"/>
              <w:rPr>
                <w:rFonts w:eastAsia="Times New Roman" w:cs="Batang"/>
                <w:kern w:val="0"/>
                <w:sz w:val="20"/>
                <w:szCs w:val="20"/>
                <w:lang w:val="en-GB" w:eastAsia="en-US"/>
              </w:rPr>
            </w:pPr>
            <w:r w:rsidRPr="00232EFF">
              <w:rPr>
                <w:rFonts w:eastAsia="Times New Roman" w:cs="Batang"/>
                <w:kern w:val="0"/>
                <w:sz w:val="20"/>
                <w:szCs w:val="20"/>
                <w:lang w:val="en-GB" w:eastAsia="en-US"/>
              </w:rPr>
              <w:t>CLI-RSSI as in Table 1, if reported</w:t>
            </w:r>
          </w:p>
        </w:tc>
      </w:tr>
      <w:tr w:rsidR="00232EFF" w:rsidRPr="00232EFF" w14:paraId="581DEE50" w14:textId="77777777" w:rsidTr="00AF7348">
        <w:trPr>
          <w:trHeight w:val="210"/>
        </w:trPr>
        <w:tc>
          <w:tcPr>
            <w:tcW w:w="1559" w:type="dxa"/>
            <w:vMerge/>
            <w:tcBorders>
              <w:top w:val="single" w:sz="6" w:space="0" w:color="000000"/>
              <w:left w:val="single" w:sz="6" w:space="0" w:color="000000"/>
              <w:bottom w:val="single" w:sz="12" w:space="0" w:color="000000"/>
              <w:right w:val="single" w:sz="6" w:space="0" w:color="000000"/>
            </w:tcBorders>
            <w:vAlign w:val="center"/>
            <w:hideMark/>
          </w:tcPr>
          <w:p w14:paraId="74A8C49F" w14:textId="77777777" w:rsidR="00232EFF" w:rsidRPr="00232EFF" w:rsidRDefault="00232EFF" w:rsidP="00232EFF">
            <w:pPr>
              <w:widowControl/>
              <w:suppressAutoHyphens w:val="0"/>
              <w:snapToGrid/>
              <w:spacing w:before="0" w:after="100" w:afterAutospacing="1" w:line="288" w:lineRule="auto"/>
              <w:ind w:left="720" w:firstLine="360"/>
              <w:rPr>
                <w:rFonts w:eastAsia="Times New Roman" w:cs="Batang"/>
                <w:kern w:val="0"/>
                <w:sz w:val="20"/>
                <w:szCs w:val="20"/>
                <w:lang w:val="en-GB" w:eastAsia="en-US"/>
              </w:rPr>
            </w:pPr>
          </w:p>
        </w:tc>
        <w:tc>
          <w:tcPr>
            <w:tcW w:w="5526" w:type="dxa"/>
            <w:tcBorders>
              <w:top w:val="single" w:sz="6" w:space="0" w:color="000000"/>
              <w:left w:val="single" w:sz="6" w:space="0" w:color="000000"/>
              <w:bottom w:val="single" w:sz="6" w:space="0" w:color="000000"/>
              <w:right w:val="single" w:sz="6" w:space="0" w:color="000000"/>
            </w:tcBorders>
            <w:shd w:val="clear" w:color="auto" w:fill="C7D1D6"/>
            <w:tcMar>
              <w:top w:w="90" w:type="dxa"/>
              <w:left w:w="90" w:type="dxa"/>
              <w:bottom w:w="90" w:type="dxa"/>
              <w:right w:w="90" w:type="dxa"/>
            </w:tcMar>
            <w:vAlign w:val="center"/>
            <w:hideMark/>
          </w:tcPr>
          <w:p w14:paraId="098BED5E" w14:textId="77777777" w:rsidR="00232EFF" w:rsidRPr="00232EFF" w:rsidRDefault="00232EFF" w:rsidP="00232EFF">
            <w:pPr>
              <w:widowControl/>
              <w:suppressAutoHyphens w:val="0"/>
              <w:snapToGrid/>
              <w:spacing w:before="0" w:after="100" w:afterAutospacing="1" w:line="288" w:lineRule="auto"/>
              <w:ind w:left="720" w:firstLine="360"/>
              <w:rPr>
                <w:rFonts w:eastAsia="Times New Roman" w:cs="Batang"/>
                <w:kern w:val="0"/>
                <w:sz w:val="20"/>
                <w:szCs w:val="20"/>
                <w:lang w:val="en-GB" w:eastAsia="en-US"/>
              </w:rPr>
            </w:pPr>
            <w:r w:rsidRPr="00232EFF">
              <w:rPr>
                <w:rFonts w:eastAsia="Times New Roman" w:cs="Batang"/>
                <w:kern w:val="0"/>
                <w:sz w:val="20"/>
                <w:szCs w:val="20"/>
                <w:lang w:val="en-GB" w:eastAsia="en-US"/>
              </w:rPr>
              <w:t>Differential CLI-RSSI as in Table 1, if reported</w:t>
            </w:r>
          </w:p>
        </w:tc>
      </w:tr>
    </w:tbl>
    <w:p w14:paraId="0F4C51A0" w14:textId="77777777" w:rsidR="00232EFF" w:rsidRPr="00232EFF" w:rsidRDefault="00232EFF" w:rsidP="00232EFF">
      <w:pPr>
        <w:widowControl/>
        <w:suppressAutoHyphens w:val="0"/>
        <w:snapToGrid/>
        <w:spacing w:before="0" w:after="100" w:afterAutospacing="1" w:line="240" w:lineRule="auto"/>
        <w:ind w:left="720"/>
        <w:jc w:val="center"/>
        <w:rPr>
          <w:rFonts w:eastAsia="Times New Roman" w:cs="Batang"/>
          <w:kern w:val="0"/>
          <w:sz w:val="20"/>
          <w:szCs w:val="20"/>
          <w:lang w:eastAsia="en-US"/>
        </w:rPr>
      </w:pPr>
      <w:r w:rsidRPr="00232EFF">
        <w:rPr>
          <w:rFonts w:eastAsia="Times New Roman" w:cs="Batang"/>
          <w:b/>
          <w:bCs/>
          <w:kern w:val="0"/>
          <w:sz w:val="20"/>
          <w:szCs w:val="20"/>
          <w:lang w:eastAsia="en-US"/>
        </w:rPr>
        <w:t>Table 2: Mapping order of CLI report fields of one report for CLI-RSSI and/or SRS-RSRP reporting</w:t>
      </w:r>
    </w:p>
    <w:p w14:paraId="3430885C" w14:textId="77777777" w:rsidR="00232EFF" w:rsidRPr="000419CE" w:rsidRDefault="00232EFF" w:rsidP="000419CE">
      <w:pPr>
        <w:widowControl/>
        <w:suppressAutoHyphens w:val="0"/>
        <w:adjustRightInd w:val="0"/>
        <w:spacing w:before="0" w:after="120" w:line="240" w:lineRule="auto"/>
        <w:rPr>
          <w:rFonts w:cs="Times New Roman"/>
          <w:b/>
          <w:kern w:val="0"/>
          <w:szCs w:val="24"/>
          <w:lang w:val="en-GB"/>
        </w:rPr>
      </w:pPr>
      <w:r w:rsidRPr="000419CE">
        <w:rPr>
          <w:rFonts w:eastAsia="MS Mincho" w:cs="Times New Roman"/>
          <w:b/>
          <w:i/>
          <w:kern w:val="0"/>
          <w:szCs w:val="24"/>
          <w:lang w:eastAsia="en-US"/>
        </w:rPr>
        <w:t>CATT</w:t>
      </w:r>
      <w:r w:rsidRPr="000419CE">
        <w:rPr>
          <w:rFonts w:cs="Times New Roman" w:hint="eastAsia"/>
          <w:b/>
          <w:kern w:val="0"/>
          <w:szCs w:val="24"/>
          <w:lang w:val="en-GB"/>
        </w:rPr>
        <w:t xml:space="preserve">: </w:t>
      </w:r>
      <w:r w:rsidRPr="000419CE">
        <w:rPr>
          <w:rFonts w:cs="Times New Roman"/>
          <w:kern w:val="0"/>
          <w:szCs w:val="24"/>
        </w:rPr>
        <w:t>For L1-SRS-RSRP and L1-CLI-RSSI, follow the same design principle of current mapping order of CSI fields of one report for beam reporting</w:t>
      </w:r>
      <w:r w:rsidRPr="000419CE">
        <w:rPr>
          <w:rFonts w:cs="Times New Roman" w:hint="eastAsia"/>
          <w:kern w:val="0"/>
          <w:szCs w:val="24"/>
          <w:lang w:val="en-GB"/>
        </w:rPr>
        <w:t>.</w:t>
      </w:r>
    </w:p>
    <w:p w14:paraId="44EBF0E3" w14:textId="77777777" w:rsidR="00232EFF" w:rsidRPr="00232EFF" w:rsidRDefault="00232EFF" w:rsidP="00232EFF">
      <w:pPr>
        <w:keepNext/>
        <w:widowControl/>
        <w:suppressAutoHyphens w:val="0"/>
        <w:overflowPunct w:val="0"/>
        <w:autoSpaceDE w:val="0"/>
        <w:autoSpaceDN w:val="0"/>
        <w:adjustRightInd w:val="0"/>
        <w:snapToGrid/>
        <w:spacing w:before="120" w:after="120" w:line="240" w:lineRule="auto"/>
        <w:jc w:val="center"/>
        <w:textAlignment w:val="baseline"/>
        <w:rPr>
          <w:rFonts w:cs="Times New Roman"/>
          <w:kern w:val="0"/>
          <w:sz w:val="20"/>
          <w:szCs w:val="20"/>
          <w:lang w:val="en-GB"/>
        </w:rPr>
      </w:pPr>
      <w:bookmarkStart w:id="80" w:name="_Ref173512139"/>
      <w:r w:rsidRPr="00232EFF">
        <w:rPr>
          <w:rFonts w:eastAsia="Times New Roman" w:cs="Times New Roman"/>
          <w:kern w:val="0"/>
          <w:sz w:val="20"/>
          <w:szCs w:val="20"/>
          <w:lang w:val="en-GB" w:eastAsia="en-US"/>
        </w:rPr>
        <w:t xml:space="preserve">Table </w:t>
      </w:r>
      <w:r w:rsidRPr="00232EFF">
        <w:rPr>
          <w:rFonts w:eastAsia="Times New Roman" w:cs="Times New Roman"/>
          <w:kern w:val="0"/>
          <w:sz w:val="20"/>
          <w:szCs w:val="20"/>
          <w:lang w:val="en-GB" w:eastAsia="en-US"/>
        </w:rPr>
        <w:fldChar w:fldCharType="begin"/>
      </w:r>
      <w:r w:rsidRPr="00232EFF">
        <w:rPr>
          <w:rFonts w:eastAsia="Times New Roman" w:cs="Times New Roman"/>
          <w:kern w:val="0"/>
          <w:sz w:val="20"/>
          <w:szCs w:val="20"/>
          <w:lang w:val="en-GB" w:eastAsia="en-US"/>
        </w:rPr>
        <w:instrText xml:space="preserve"> SEQ Table \* ARABIC </w:instrText>
      </w:r>
      <w:r w:rsidRPr="00232EFF">
        <w:rPr>
          <w:rFonts w:eastAsia="Times New Roman" w:cs="Times New Roman"/>
          <w:kern w:val="0"/>
          <w:sz w:val="20"/>
          <w:szCs w:val="20"/>
          <w:lang w:val="en-GB" w:eastAsia="en-US"/>
        </w:rPr>
        <w:fldChar w:fldCharType="separate"/>
      </w:r>
      <w:r w:rsidRPr="00232EFF">
        <w:rPr>
          <w:rFonts w:eastAsia="Times New Roman" w:cs="Times New Roman"/>
          <w:noProof/>
          <w:kern w:val="0"/>
          <w:sz w:val="20"/>
          <w:szCs w:val="20"/>
          <w:lang w:val="en-GB" w:eastAsia="en-US"/>
        </w:rPr>
        <w:t>6</w:t>
      </w:r>
      <w:r w:rsidRPr="00232EFF">
        <w:rPr>
          <w:rFonts w:eastAsia="Times New Roman" w:cs="Times New Roman"/>
          <w:kern w:val="0"/>
          <w:sz w:val="20"/>
          <w:szCs w:val="20"/>
          <w:lang w:val="en-GB" w:eastAsia="en-US"/>
        </w:rPr>
        <w:fldChar w:fldCharType="end"/>
      </w:r>
      <w:bookmarkEnd w:id="80"/>
      <w:r w:rsidRPr="00232EFF">
        <w:rPr>
          <w:rFonts w:cs="Times New Roman"/>
          <w:kern w:val="0"/>
          <w:sz w:val="20"/>
          <w:szCs w:val="20"/>
          <w:lang w:val="en-GB"/>
        </w:rPr>
        <w:t>: Mapping order of CSI fields of one report for SRS ID/L1-SRS-RSRP or CLI-RSSI ID/L1-CLI-RSSI</w:t>
      </w:r>
    </w:p>
    <w:tbl>
      <w:tblPr>
        <w:tblW w:w="8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343"/>
        <w:gridCol w:w="6237"/>
      </w:tblGrid>
      <w:tr w:rsidR="00232EFF" w:rsidRPr="00232EFF" w14:paraId="7AE08488" w14:textId="77777777" w:rsidTr="00AF7348">
        <w:trPr>
          <w:jc w:val="center"/>
        </w:trPr>
        <w:tc>
          <w:tcPr>
            <w:tcW w:w="2343" w:type="dxa"/>
            <w:shd w:val="clear" w:color="auto" w:fill="E0E0E0"/>
            <w:tcMar>
              <w:top w:w="15" w:type="dxa"/>
              <w:left w:w="108" w:type="dxa"/>
              <w:bottom w:w="0" w:type="dxa"/>
              <w:right w:w="108" w:type="dxa"/>
            </w:tcMar>
            <w:vAlign w:val="center"/>
            <w:hideMark/>
          </w:tcPr>
          <w:p w14:paraId="2A850889" w14:textId="77777777" w:rsidR="00232EFF" w:rsidRPr="00232EFF" w:rsidRDefault="00232EFF" w:rsidP="00232EFF">
            <w:pPr>
              <w:widowControl/>
              <w:suppressAutoHyphens w:val="0"/>
              <w:snapToGrid/>
              <w:spacing w:before="93" w:line="240" w:lineRule="auto"/>
              <w:jc w:val="center"/>
              <w:rPr>
                <w:rFonts w:cs="Times New Roman"/>
                <w:kern w:val="0"/>
                <w:sz w:val="20"/>
                <w:szCs w:val="24"/>
              </w:rPr>
            </w:pPr>
            <w:r w:rsidRPr="00232EFF">
              <w:rPr>
                <w:rFonts w:cs="Times New Roman"/>
                <w:b/>
                <w:bCs/>
                <w:kern w:val="0"/>
                <w:sz w:val="20"/>
                <w:szCs w:val="24"/>
                <w:lang w:val="en-GB"/>
              </w:rPr>
              <w:t>CSI report number</w:t>
            </w:r>
          </w:p>
        </w:tc>
        <w:tc>
          <w:tcPr>
            <w:tcW w:w="6237" w:type="dxa"/>
            <w:shd w:val="clear" w:color="auto" w:fill="E0E0E0"/>
            <w:tcMar>
              <w:top w:w="15" w:type="dxa"/>
              <w:left w:w="108" w:type="dxa"/>
              <w:bottom w:w="0" w:type="dxa"/>
              <w:right w:w="108" w:type="dxa"/>
            </w:tcMar>
            <w:vAlign w:val="center"/>
            <w:hideMark/>
          </w:tcPr>
          <w:p w14:paraId="4CA541F7" w14:textId="77777777" w:rsidR="00232EFF" w:rsidRPr="00232EFF" w:rsidRDefault="00232EFF" w:rsidP="00232EFF">
            <w:pPr>
              <w:widowControl/>
              <w:suppressAutoHyphens w:val="0"/>
              <w:snapToGrid/>
              <w:spacing w:before="93" w:line="240" w:lineRule="auto"/>
              <w:jc w:val="center"/>
              <w:rPr>
                <w:rFonts w:cs="Times New Roman"/>
                <w:kern w:val="0"/>
                <w:sz w:val="20"/>
                <w:szCs w:val="24"/>
              </w:rPr>
            </w:pPr>
            <w:r w:rsidRPr="00232EFF">
              <w:rPr>
                <w:rFonts w:cs="Times New Roman"/>
                <w:b/>
                <w:bCs/>
                <w:kern w:val="0"/>
                <w:sz w:val="20"/>
                <w:szCs w:val="24"/>
                <w:lang w:val="en-GB"/>
              </w:rPr>
              <w:t>CSI fields</w:t>
            </w:r>
          </w:p>
        </w:tc>
      </w:tr>
      <w:tr w:rsidR="00232EFF" w:rsidRPr="00232EFF" w14:paraId="31503B4B" w14:textId="77777777" w:rsidTr="00AF7348">
        <w:trPr>
          <w:jc w:val="center"/>
        </w:trPr>
        <w:tc>
          <w:tcPr>
            <w:tcW w:w="2343" w:type="dxa"/>
            <w:vMerge w:val="restart"/>
            <w:shd w:val="clear" w:color="auto" w:fill="auto"/>
            <w:tcMar>
              <w:top w:w="15" w:type="dxa"/>
              <w:left w:w="108" w:type="dxa"/>
              <w:bottom w:w="0" w:type="dxa"/>
              <w:right w:w="108" w:type="dxa"/>
            </w:tcMar>
            <w:vAlign w:val="center"/>
            <w:hideMark/>
          </w:tcPr>
          <w:p w14:paraId="12495384" w14:textId="77777777" w:rsidR="00232EFF" w:rsidRPr="00232EFF" w:rsidRDefault="00232EFF" w:rsidP="00232EFF">
            <w:pPr>
              <w:widowControl/>
              <w:suppressAutoHyphens w:val="0"/>
              <w:snapToGrid/>
              <w:spacing w:before="93" w:line="240" w:lineRule="auto"/>
              <w:jc w:val="center"/>
              <w:rPr>
                <w:rFonts w:cs="Times New Roman"/>
                <w:kern w:val="0"/>
                <w:sz w:val="20"/>
                <w:szCs w:val="24"/>
              </w:rPr>
            </w:pPr>
            <w:r w:rsidRPr="00232EFF">
              <w:rPr>
                <w:rFonts w:cs="Times New Roman"/>
                <w:kern w:val="0"/>
                <w:sz w:val="20"/>
                <w:szCs w:val="24"/>
                <w:lang w:val="en-GB"/>
              </w:rPr>
              <w:t>CSI report #n</w:t>
            </w:r>
          </w:p>
        </w:tc>
        <w:tc>
          <w:tcPr>
            <w:tcW w:w="6237" w:type="dxa"/>
            <w:shd w:val="clear" w:color="auto" w:fill="auto"/>
            <w:tcMar>
              <w:top w:w="15" w:type="dxa"/>
              <w:left w:w="108" w:type="dxa"/>
              <w:bottom w:w="0" w:type="dxa"/>
              <w:right w:w="108" w:type="dxa"/>
            </w:tcMar>
            <w:vAlign w:val="center"/>
            <w:hideMark/>
          </w:tcPr>
          <w:p w14:paraId="2215970B" w14:textId="77777777" w:rsidR="00232EFF" w:rsidRPr="00232EFF" w:rsidRDefault="00232EFF" w:rsidP="00232EFF">
            <w:pPr>
              <w:widowControl/>
              <w:suppressAutoHyphens w:val="0"/>
              <w:snapToGrid/>
              <w:spacing w:before="93" w:line="240" w:lineRule="auto"/>
              <w:rPr>
                <w:rFonts w:cs="Times New Roman"/>
                <w:kern w:val="0"/>
                <w:sz w:val="20"/>
                <w:szCs w:val="24"/>
              </w:rPr>
            </w:pPr>
            <w:r w:rsidRPr="00232EFF">
              <w:rPr>
                <w:rFonts w:cs="Times New Roman" w:hint="eastAsia"/>
                <w:kern w:val="0"/>
                <w:sz w:val="20"/>
                <w:szCs w:val="24"/>
                <w:lang w:val="en-GB"/>
              </w:rPr>
              <w:t>SRS ID</w:t>
            </w:r>
            <w:r w:rsidRPr="00232EFF">
              <w:rPr>
                <w:rFonts w:cs="Times New Roman"/>
                <w:kern w:val="0"/>
                <w:sz w:val="20"/>
                <w:szCs w:val="24"/>
                <w:lang w:val="en-GB"/>
              </w:rPr>
              <w:t xml:space="preserve"> </w:t>
            </w:r>
            <w:r w:rsidRPr="00232EFF">
              <w:rPr>
                <w:rFonts w:cs="Times New Roman" w:hint="eastAsia"/>
                <w:kern w:val="0"/>
                <w:sz w:val="20"/>
                <w:szCs w:val="24"/>
                <w:lang w:val="en-GB"/>
              </w:rPr>
              <w:t xml:space="preserve">or </w:t>
            </w:r>
            <w:r w:rsidRPr="00232EFF">
              <w:rPr>
                <w:rFonts w:cs="Times New Roman"/>
                <w:kern w:val="0"/>
                <w:sz w:val="20"/>
                <w:szCs w:val="24"/>
                <w:lang w:val="en-GB"/>
              </w:rPr>
              <w:t xml:space="preserve">CLI-RSSI </w:t>
            </w:r>
            <w:r w:rsidRPr="00232EFF">
              <w:rPr>
                <w:rFonts w:cs="Times New Roman" w:hint="eastAsia"/>
                <w:kern w:val="0"/>
                <w:sz w:val="20"/>
                <w:szCs w:val="24"/>
                <w:lang w:val="en-GB"/>
              </w:rPr>
              <w:t>ID</w:t>
            </w:r>
            <w:r w:rsidRPr="00232EFF">
              <w:rPr>
                <w:rFonts w:cs="Times New Roman"/>
                <w:kern w:val="0"/>
                <w:sz w:val="20"/>
                <w:szCs w:val="24"/>
                <w:lang w:val="en-GB"/>
              </w:rPr>
              <w:t xml:space="preserve"> #1 as in </w:t>
            </w:r>
            <w:r w:rsidRPr="00232EFF">
              <w:rPr>
                <w:rFonts w:cs="Times New Roman"/>
                <w:kern w:val="0"/>
                <w:sz w:val="20"/>
                <w:szCs w:val="24"/>
                <w:lang w:val="en-GB"/>
              </w:rPr>
              <w:fldChar w:fldCharType="begin"/>
            </w:r>
            <w:r w:rsidRPr="00232EFF">
              <w:rPr>
                <w:rFonts w:cs="Times New Roman"/>
                <w:kern w:val="0"/>
                <w:sz w:val="20"/>
                <w:szCs w:val="24"/>
                <w:lang w:val="en-GB"/>
              </w:rPr>
              <w:instrText xml:space="preserve"> REF _Ref173512162 \h  \* MERGEFORMAT </w:instrText>
            </w:r>
            <w:r w:rsidRPr="00232EFF">
              <w:rPr>
                <w:rFonts w:cs="Times New Roman"/>
                <w:kern w:val="0"/>
                <w:sz w:val="20"/>
                <w:szCs w:val="24"/>
                <w:lang w:val="en-GB"/>
              </w:rPr>
            </w:r>
            <w:r w:rsidRPr="00232EFF">
              <w:rPr>
                <w:rFonts w:cs="Times New Roman"/>
                <w:kern w:val="0"/>
                <w:sz w:val="20"/>
                <w:szCs w:val="24"/>
                <w:lang w:val="en-GB"/>
              </w:rPr>
              <w:fldChar w:fldCharType="separate"/>
            </w:r>
            <w:r w:rsidRPr="00232EFF">
              <w:rPr>
                <w:rFonts w:eastAsia="MS Mincho" w:cs="Times New Roman"/>
                <w:kern w:val="0"/>
                <w:sz w:val="20"/>
                <w:szCs w:val="24"/>
                <w:lang w:eastAsia="en-US"/>
              </w:rPr>
              <w:t xml:space="preserve">Table </w:t>
            </w:r>
            <w:r w:rsidRPr="00232EFF">
              <w:rPr>
                <w:rFonts w:eastAsia="MS Mincho" w:cs="Times New Roman"/>
                <w:noProof/>
                <w:kern w:val="0"/>
                <w:sz w:val="20"/>
                <w:szCs w:val="24"/>
                <w:lang w:eastAsia="en-US"/>
              </w:rPr>
              <w:t>7</w:t>
            </w:r>
            <w:r w:rsidRPr="00232EFF">
              <w:rPr>
                <w:rFonts w:cs="Times New Roman"/>
                <w:kern w:val="0"/>
                <w:sz w:val="20"/>
                <w:szCs w:val="24"/>
                <w:lang w:val="en-GB"/>
              </w:rPr>
              <w:fldChar w:fldCharType="end"/>
            </w:r>
            <w:r w:rsidRPr="00232EFF">
              <w:rPr>
                <w:rFonts w:cs="Times New Roman"/>
                <w:kern w:val="0"/>
                <w:sz w:val="20"/>
                <w:szCs w:val="24"/>
                <w:lang w:val="en-GB"/>
              </w:rPr>
              <w:t>, if reported</w:t>
            </w:r>
          </w:p>
        </w:tc>
      </w:tr>
      <w:tr w:rsidR="00232EFF" w:rsidRPr="00232EFF" w14:paraId="0D984C6B" w14:textId="77777777" w:rsidTr="00AF7348">
        <w:trPr>
          <w:jc w:val="center"/>
        </w:trPr>
        <w:tc>
          <w:tcPr>
            <w:tcW w:w="2343" w:type="dxa"/>
            <w:vMerge/>
            <w:vAlign w:val="center"/>
            <w:hideMark/>
          </w:tcPr>
          <w:p w14:paraId="6DFF6BDC" w14:textId="77777777" w:rsidR="00232EFF" w:rsidRPr="00232EFF" w:rsidRDefault="00232EFF" w:rsidP="00232EFF">
            <w:pPr>
              <w:widowControl/>
              <w:suppressAutoHyphens w:val="0"/>
              <w:snapToGrid/>
              <w:spacing w:before="93" w:line="240" w:lineRule="auto"/>
              <w:ind w:left="420"/>
              <w:rPr>
                <w:rFonts w:cs="Times New Roman"/>
                <w:kern w:val="0"/>
                <w:sz w:val="20"/>
                <w:szCs w:val="24"/>
              </w:rPr>
            </w:pPr>
          </w:p>
        </w:tc>
        <w:tc>
          <w:tcPr>
            <w:tcW w:w="6237" w:type="dxa"/>
            <w:shd w:val="clear" w:color="auto" w:fill="auto"/>
            <w:tcMar>
              <w:top w:w="15" w:type="dxa"/>
              <w:left w:w="108" w:type="dxa"/>
              <w:bottom w:w="0" w:type="dxa"/>
              <w:right w:w="108" w:type="dxa"/>
            </w:tcMar>
            <w:vAlign w:val="center"/>
            <w:hideMark/>
          </w:tcPr>
          <w:p w14:paraId="7AD9B8ED" w14:textId="77777777" w:rsidR="00232EFF" w:rsidRPr="00232EFF" w:rsidRDefault="00232EFF" w:rsidP="00232EFF">
            <w:pPr>
              <w:widowControl/>
              <w:suppressAutoHyphens w:val="0"/>
              <w:snapToGrid/>
              <w:spacing w:before="93" w:line="240" w:lineRule="auto"/>
              <w:rPr>
                <w:rFonts w:cs="Times New Roman"/>
                <w:kern w:val="0"/>
                <w:sz w:val="20"/>
                <w:szCs w:val="24"/>
              </w:rPr>
            </w:pPr>
            <w:r w:rsidRPr="00232EFF">
              <w:rPr>
                <w:rFonts w:cs="Times New Roman" w:hint="eastAsia"/>
                <w:kern w:val="0"/>
                <w:sz w:val="20"/>
                <w:szCs w:val="24"/>
                <w:lang w:val="en-GB"/>
              </w:rPr>
              <w:t>SRS ID</w:t>
            </w:r>
            <w:r w:rsidRPr="00232EFF">
              <w:rPr>
                <w:rFonts w:cs="Times New Roman"/>
                <w:kern w:val="0"/>
                <w:sz w:val="20"/>
                <w:szCs w:val="24"/>
                <w:lang w:val="en-GB"/>
              </w:rPr>
              <w:t xml:space="preserve"> </w:t>
            </w:r>
            <w:r w:rsidRPr="00232EFF">
              <w:rPr>
                <w:rFonts w:cs="Times New Roman" w:hint="eastAsia"/>
                <w:kern w:val="0"/>
                <w:sz w:val="20"/>
                <w:szCs w:val="24"/>
                <w:lang w:val="en-GB"/>
              </w:rPr>
              <w:t xml:space="preserve">or </w:t>
            </w:r>
            <w:r w:rsidRPr="00232EFF">
              <w:rPr>
                <w:rFonts w:cs="Times New Roman"/>
                <w:kern w:val="0"/>
                <w:sz w:val="20"/>
                <w:szCs w:val="24"/>
                <w:lang w:val="en-GB"/>
              </w:rPr>
              <w:t xml:space="preserve">CLI-RSSI </w:t>
            </w:r>
            <w:r w:rsidRPr="00232EFF">
              <w:rPr>
                <w:rFonts w:cs="Times New Roman" w:hint="eastAsia"/>
                <w:kern w:val="0"/>
                <w:sz w:val="20"/>
                <w:szCs w:val="24"/>
                <w:lang w:val="en-GB"/>
              </w:rPr>
              <w:t>ID</w:t>
            </w:r>
            <w:r w:rsidRPr="00232EFF">
              <w:rPr>
                <w:rFonts w:cs="Times New Roman"/>
                <w:kern w:val="0"/>
                <w:sz w:val="20"/>
                <w:szCs w:val="24"/>
                <w:lang w:val="en-GB"/>
              </w:rPr>
              <w:t xml:space="preserve"> #2 as in</w:t>
            </w:r>
            <w:r w:rsidRPr="00232EFF">
              <w:rPr>
                <w:rFonts w:cs="Times New Roman" w:hint="eastAsia"/>
                <w:kern w:val="0"/>
                <w:sz w:val="20"/>
                <w:szCs w:val="24"/>
                <w:lang w:val="en-GB"/>
              </w:rPr>
              <w:t xml:space="preserve"> </w:t>
            </w:r>
            <w:r w:rsidRPr="00232EFF">
              <w:rPr>
                <w:rFonts w:cs="Times New Roman"/>
                <w:kern w:val="0"/>
                <w:sz w:val="20"/>
                <w:szCs w:val="24"/>
                <w:lang w:val="en-GB"/>
              </w:rPr>
              <w:fldChar w:fldCharType="begin"/>
            </w:r>
            <w:r w:rsidRPr="00232EFF">
              <w:rPr>
                <w:rFonts w:cs="Times New Roman"/>
                <w:kern w:val="0"/>
                <w:sz w:val="20"/>
                <w:szCs w:val="24"/>
                <w:lang w:val="en-GB"/>
              </w:rPr>
              <w:instrText xml:space="preserve"> </w:instrText>
            </w:r>
            <w:r w:rsidRPr="00232EFF">
              <w:rPr>
                <w:rFonts w:cs="Times New Roman" w:hint="eastAsia"/>
                <w:kern w:val="0"/>
                <w:sz w:val="20"/>
                <w:szCs w:val="24"/>
                <w:lang w:val="en-GB"/>
              </w:rPr>
              <w:instrText>REF _Ref173512162 \h</w:instrText>
            </w:r>
            <w:r w:rsidRPr="00232EFF">
              <w:rPr>
                <w:rFonts w:cs="Times New Roman"/>
                <w:kern w:val="0"/>
                <w:sz w:val="20"/>
                <w:szCs w:val="24"/>
                <w:lang w:val="en-GB"/>
              </w:rPr>
              <w:instrText xml:space="preserve">  \* MERGEFORMAT </w:instrText>
            </w:r>
            <w:r w:rsidRPr="00232EFF">
              <w:rPr>
                <w:rFonts w:cs="Times New Roman"/>
                <w:kern w:val="0"/>
                <w:sz w:val="20"/>
                <w:szCs w:val="24"/>
                <w:lang w:val="en-GB"/>
              </w:rPr>
            </w:r>
            <w:r w:rsidRPr="00232EFF">
              <w:rPr>
                <w:rFonts w:cs="Times New Roman"/>
                <w:kern w:val="0"/>
                <w:sz w:val="20"/>
                <w:szCs w:val="24"/>
                <w:lang w:val="en-GB"/>
              </w:rPr>
              <w:fldChar w:fldCharType="separate"/>
            </w:r>
            <w:r w:rsidRPr="00232EFF">
              <w:rPr>
                <w:rFonts w:eastAsia="MS Mincho" w:cs="Times New Roman"/>
                <w:kern w:val="0"/>
                <w:sz w:val="20"/>
                <w:szCs w:val="24"/>
                <w:lang w:eastAsia="en-US"/>
              </w:rPr>
              <w:t xml:space="preserve">Table </w:t>
            </w:r>
            <w:r w:rsidRPr="00232EFF">
              <w:rPr>
                <w:rFonts w:eastAsia="MS Mincho" w:cs="Times New Roman"/>
                <w:noProof/>
                <w:kern w:val="0"/>
                <w:sz w:val="20"/>
                <w:szCs w:val="24"/>
                <w:lang w:eastAsia="en-US"/>
              </w:rPr>
              <w:t>7</w:t>
            </w:r>
            <w:r w:rsidRPr="00232EFF">
              <w:rPr>
                <w:rFonts w:cs="Times New Roman"/>
                <w:kern w:val="0"/>
                <w:sz w:val="20"/>
                <w:szCs w:val="24"/>
                <w:lang w:val="en-GB"/>
              </w:rPr>
              <w:fldChar w:fldCharType="end"/>
            </w:r>
            <w:r w:rsidRPr="00232EFF">
              <w:rPr>
                <w:rFonts w:cs="Times New Roman"/>
                <w:kern w:val="0"/>
                <w:sz w:val="20"/>
                <w:szCs w:val="24"/>
                <w:lang w:val="en-GB"/>
              </w:rPr>
              <w:t>, if reported</w:t>
            </w:r>
          </w:p>
        </w:tc>
      </w:tr>
      <w:tr w:rsidR="00232EFF" w:rsidRPr="00232EFF" w14:paraId="04CE3003" w14:textId="77777777" w:rsidTr="00AF7348">
        <w:trPr>
          <w:jc w:val="center"/>
        </w:trPr>
        <w:tc>
          <w:tcPr>
            <w:tcW w:w="2343" w:type="dxa"/>
            <w:vMerge/>
            <w:vAlign w:val="center"/>
            <w:hideMark/>
          </w:tcPr>
          <w:p w14:paraId="26B86323" w14:textId="77777777" w:rsidR="00232EFF" w:rsidRPr="00232EFF" w:rsidRDefault="00232EFF" w:rsidP="00232EFF">
            <w:pPr>
              <w:widowControl/>
              <w:suppressAutoHyphens w:val="0"/>
              <w:snapToGrid/>
              <w:spacing w:before="93" w:line="240" w:lineRule="auto"/>
              <w:ind w:left="420"/>
              <w:rPr>
                <w:rFonts w:cs="Times New Roman"/>
                <w:kern w:val="0"/>
                <w:sz w:val="20"/>
                <w:szCs w:val="24"/>
              </w:rPr>
            </w:pPr>
          </w:p>
        </w:tc>
        <w:tc>
          <w:tcPr>
            <w:tcW w:w="6237" w:type="dxa"/>
            <w:shd w:val="clear" w:color="auto" w:fill="auto"/>
            <w:tcMar>
              <w:top w:w="15" w:type="dxa"/>
              <w:left w:w="108" w:type="dxa"/>
              <w:bottom w:w="0" w:type="dxa"/>
              <w:right w:w="108" w:type="dxa"/>
            </w:tcMar>
            <w:vAlign w:val="center"/>
            <w:hideMark/>
          </w:tcPr>
          <w:p w14:paraId="0AC00D62" w14:textId="77777777" w:rsidR="00232EFF" w:rsidRPr="00232EFF" w:rsidRDefault="00232EFF" w:rsidP="00232EFF">
            <w:pPr>
              <w:widowControl/>
              <w:suppressAutoHyphens w:val="0"/>
              <w:snapToGrid/>
              <w:spacing w:before="93" w:line="240" w:lineRule="auto"/>
              <w:rPr>
                <w:rFonts w:cs="Times New Roman"/>
                <w:kern w:val="0"/>
                <w:sz w:val="20"/>
                <w:szCs w:val="24"/>
              </w:rPr>
            </w:pPr>
            <w:r w:rsidRPr="00232EFF">
              <w:rPr>
                <w:rFonts w:cs="Times New Roman"/>
                <w:kern w:val="0"/>
                <w:sz w:val="20"/>
                <w:szCs w:val="24"/>
                <w:lang w:val="en-GB"/>
              </w:rPr>
              <w:t>…</w:t>
            </w:r>
          </w:p>
        </w:tc>
      </w:tr>
      <w:tr w:rsidR="00232EFF" w:rsidRPr="00232EFF" w14:paraId="75EABE00" w14:textId="77777777" w:rsidTr="00AF7348">
        <w:trPr>
          <w:jc w:val="center"/>
        </w:trPr>
        <w:tc>
          <w:tcPr>
            <w:tcW w:w="2343" w:type="dxa"/>
            <w:vMerge/>
            <w:vAlign w:val="center"/>
            <w:hideMark/>
          </w:tcPr>
          <w:p w14:paraId="75149A89" w14:textId="77777777" w:rsidR="00232EFF" w:rsidRPr="00232EFF" w:rsidRDefault="00232EFF" w:rsidP="00232EFF">
            <w:pPr>
              <w:widowControl/>
              <w:suppressAutoHyphens w:val="0"/>
              <w:snapToGrid/>
              <w:spacing w:before="93" w:line="240" w:lineRule="auto"/>
              <w:ind w:left="420"/>
              <w:rPr>
                <w:rFonts w:cs="Times New Roman"/>
                <w:kern w:val="0"/>
                <w:sz w:val="20"/>
                <w:szCs w:val="24"/>
              </w:rPr>
            </w:pPr>
          </w:p>
        </w:tc>
        <w:tc>
          <w:tcPr>
            <w:tcW w:w="6237" w:type="dxa"/>
            <w:shd w:val="clear" w:color="auto" w:fill="auto"/>
            <w:tcMar>
              <w:top w:w="15" w:type="dxa"/>
              <w:left w:w="108" w:type="dxa"/>
              <w:bottom w:w="0" w:type="dxa"/>
              <w:right w:w="108" w:type="dxa"/>
            </w:tcMar>
            <w:vAlign w:val="center"/>
            <w:hideMark/>
          </w:tcPr>
          <w:p w14:paraId="3279637F" w14:textId="77777777" w:rsidR="00232EFF" w:rsidRPr="00232EFF" w:rsidRDefault="00232EFF" w:rsidP="00232EFF">
            <w:pPr>
              <w:widowControl/>
              <w:suppressAutoHyphens w:val="0"/>
              <w:snapToGrid/>
              <w:spacing w:before="93" w:line="240" w:lineRule="auto"/>
              <w:rPr>
                <w:rFonts w:cs="Times New Roman"/>
                <w:kern w:val="0"/>
                <w:sz w:val="20"/>
                <w:szCs w:val="24"/>
              </w:rPr>
            </w:pPr>
            <w:r w:rsidRPr="00232EFF">
              <w:rPr>
                <w:rFonts w:cs="Times New Roman" w:hint="eastAsia"/>
                <w:kern w:val="0"/>
                <w:sz w:val="20"/>
                <w:szCs w:val="24"/>
                <w:lang w:val="en-GB"/>
              </w:rPr>
              <w:t>SRS ID</w:t>
            </w:r>
            <w:r w:rsidRPr="00232EFF">
              <w:rPr>
                <w:rFonts w:cs="Times New Roman"/>
                <w:kern w:val="0"/>
                <w:sz w:val="20"/>
                <w:szCs w:val="24"/>
                <w:lang w:val="en-GB"/>
              </w:rPr>
              <w:t xml:space="preserve"> </w:t>
            </w:r>
            <w:r w:rsidRPr="00232EFF">
              <w:rPr>
                <w:rFonts w:cs="Times New Roman" w:hint="eastAsia"/>
                <w:kern w:val="0"/>
                <w:sz w:val="20"/>
                <w:szCs w:val="24"/>
                <w:lang w:val="en-GB"/>
              </w:rPr>
              <w:t xml:space="preserve">or </w:t>
            </w:r>
            <w:r w:rsidRPr="00232EFF">
              <w:rPr>
                <w:rFonts w:cs="Times New Roman"/>
                <w:kern w:val="0"/>
                <w:sz w:val="20"/>
                <w:szCs w:val="24"/>
                <w:lang w:val="en-GB"/>
              </w:rPr>
              <w:t xml:space="preserve">CLI-RSSI </w:t>
            </w:r>
            <w:r w:rsidRPr="00232EFF">
              <w:rPr>
                <w:rFonts w:cs="Times New Roman" w:hint="eastAsia"/>
                <w:kern w:val="0"/>
                <w:sz w:val="20"/>
                <w:szCs w:val="24"/>
                <w:lang w:val="en-GB"/>
              </w:rPr>
              <w:t>ID</w:t>
            </w:r>
            <w:r w:rsidRPr="00232EFF">
              <w:rPr>
                <w:rFonts w:cs="Times New Roman"/>
                <w:kern w:val="0"/>
                <w:sz w:val="20"/>
                <w:szCs w:val="24"/>
                <w:lang w:val="en-GB"/>
              </w:rPr>
              <w:t xml:space="preserve"> #</w:t>
            </w:r>
            <w:r w:rsidRPr="00232EFF">
              <w:rPr>
                <w:rFonts w:cs="Times New Roman" w:hint="eastAsia"/>
                <w:kern w:val="0"/>
                <w:sz w:val="20"/>
                <w:szCs w:val="24"/>
                <w:lang w:val="en-GB"/>
              </w:rPr>
              <w:t>K</w:t>
            </w:r>
            <w:r w:rsidRPr="00232EFF">
              <w:rPr>
                <w:rFonts w:cs="Times New Roman"/>
                <w:kern w:val="0"/>
                <w:sz w:val="20"/>
                <w:szCs w:val="24"/>
                <w:lang w:val="en-GB"/>
              </w:rPr>
              <w:t xml:space="preserve"> as in</w:t>
            </w:r>
            <w:r w:rsidRPr="00232EFF">
              <w:rPr>
                <w:rFonts w:cs="Times New Roman" w:hint="eastAsia"/>
                <w:kern w:val="0"/>
                <w:sz w:val="20"/>
                <w:szCs w:val="24"/>
                <w:lang w:val="en-GB"/>
              </w:rPr>
              <w:t xml:space="preserve"> </w:t>
            </w:r>
            <w:r w:rsidRPr="00232EFF">
              <w:rPr>
                <w:rFonts w:cs="Times New Roman"/>
                <w:kern w:val="0"/>
                <w:sz w:val="20"/>
                <w:szCs w:val="24"/>
                <w:lang w:val="en-GB"/>
              </w:rPr>
              <w:fldChar w:fldCharType="begin"/>
            </w:r>
            <w:r w:rsidRPr="00232EFF">
              <w:rPr>
                <w:rFonts w:cs="Times New Roman"/>
                <w:kern w:val="0"/>
                <w:sz w:val="20"/>
                <w:szCs w:val="24"/>
                <w:lang w:val="en-GB"/>
              </w:rPr>
              <w:instrText xml:space="preserve"> </w:instrText>
            </w:r>
            <w:r w:rsidRPr="00232EFF">
              <w:rPr>
                <w:rFonts w:cs="Times New Roman" w:hint="eastAsia"/>
                <w:kern w:val="0"/>
                <w:sz w:val="20"/>
                <w:szCs w:val="24"/>
                <w:lang w:val="en-GB"/>
              </w:rPr>
              <w:instrText>REF _Ref173512162 \h</w:instrText>
            </w:r>
            <w:r w:rsidRPr="00232EFF">
              <w:rPr>
                <w:rFonts w:cs="Times New Roman"/>
                <w:kern w:val="0"/>
                <w:sz w:val="20"/>
                <w:szCs w:val="24"/>
                <w:lang w:val="en-GB"/>
              </w:rPr>
              <w:instrText xml:space="preserve">  \* MERGEFORMAT </w:instrText>
            </w:r>
            <w:r w:rsidRPr="00232EFF">
              <w:rPr>
                <w:rFonts w:cs="Times New Roman"/>
                <w:kern w:val="0"/>
                <w:sz w:val="20"/>
                <w:szCs w:val="24"/>
                <w:lang w:val="en-GB"/>
              </w:rPr>
            </w:r>
            <w:r w:rsidRPr="00232EFF">
              <w:rPr>
                <w:rFonts w:cs="Times New Roman"/>
                <w:kern w:val="0"/>
                <w:sz w:val="20"/>
                <w:szCs w:val="24"/>
                <w:lang w:val="en-GB"/>
              </w:rPr>
              <w:fldChar w:fldCharType="separate"/>
            </w:r>
            <w:r w:rsidRPr="00232EFF">
              <w:rPr>
                <w:rFonts w:eastAsia="MS Mincho" w:cs="Times New Roman"/>
                <w:kern w:val="0"/>
                <w:sz w:val="20"/>
                <w:szCs w:val="24"/>
                <w:lang w:eastAsia="en-US"/>
              </w:rPr>
              <w:t xml:space="preserve">Table </w:t>
            </w:r>
            <w:r w:rsidRPr="00232EFF">
              <w:rPr>
                <w:rFonts w:eastAsia="MS Mincho" w:cs="Times New Roman"/>
                <w:noProof/>
                <w:kern w:val="0"/>
                <w:sz w:val="20"/>
                <w:szCs w:val="24"/>
                <w:lang w:eastAsia="en-US"/>
              </w:rPr>
              <w:t>7</w:t>
            </w:r>
            <w:r w:rsidRPr="00232EFF">
              <w:rPr>
                <w:rFonts w:cs="Times New Roman"/>
                <w:kern w:val="0"/>
                <w:sz w:val="20"/>
                <w:szCs w:val="24"/>
                <w:lang w:val="en-GB"/>
              </w:rPr>
              <w:fldChar w:fldCharType="end"/>
            </w:r>
            <w:r w:rsidRPr="00232EFF">
              <w:rPr>
                <w:rFonts w:cs="Times New Roman"/>
                <w:kern w:val="0"/>
                <w:sz w:val="20"/>
                <w:szCs w:val="24"/>
                <w:lang w:val="en-GB"/>
              </w:rPr>
              <w:t>, if reported</w:t>
            </w:r>
          </w:p>
        </w:tc>
      </w:tr>
      <w:tr w:rsidR="00232EFF" w:rsidRPr="00232EFF" w14:paraId="0809BF3B" w14:textId="77777777" w:rsidTr="00AF7348">
        <w:trPr>
          <w:jc w:val="center"/>
        </w:trPr>
        <w:tc>
          <w:tcPr>
            <w:tcW w:w="2343" w:type="dxa"/>
            <w:vMerge/>
            <w:vAlign w:val="center"/>
            <w:hideMark/>
          </w:tcPr>
          <w:p w14:paraId="4987EF0D" w14:textId="77777777" w:rsidR="00232EFF" w:rsidRPr="00232EFF" w:rsidRDefault="00232EFF" w:rsidP="00232EFF">
            <w:pPr>
              <w:widowControl/>
              <w:suppressAutoHyphens w:val="0"/>
              <w:snapToGrid/>
              <w:spacing w:before="93" w:line="240" w:lineRule="auto"/>
              <w:ind w:left="420"/>
              <w:rPr>
                <w:rFonts w:cs="Times New Roman"/>
                <w:kern w:val="0"/>
                <w:sz w:val="20"/>
                <w:szCs w:val="24"/>
              </w:rPr>
            </w:pPr>
          </w:p>
        </w:tc>
        <w:tc>
          <w:tcPr>
            <w:tcW w:w="6237" w:type="dxa"/>
            <w:shd w:val="clear" w:color="auto" w:fill="auto"/>
            <w:tcMar>
              <w:top w:w="15" w:type="dxa"/>
              <w:left w:w="108" w:type="dxa"/>
              <w:bottom w:w="0" w:type="dxa"/>
              <w:right w:w="108" w:type="dxa"/>
            </w:tcMar>
            <w:vAlign w:val="center"/>
            <w:hideMark/>
          </w:tcPr>
          <w:p w14:paraId="7EEA92AC" w14:textId="77777777" w:rsidR="00232EFF" w:rsidRPr="00232EFF" w:rsidRDefault="00232EFF" w:rsidP="00232EFF">
            <w:pPr>
              <w:widowControl/>
              <w:suppressAutoHyphens w:val="0"/>
              <w:snapToGrid/>
              <w:spacing w:before="93" w:line="240" w:lineRule="auto"/>
              <w:rPr>
                <w:rFonts w:cs="Times New Roman"/>
                <w:kern w:val="0"/>
                <w:sz w:val="20"/>
                <w:szCs w:val="24"/>
              </w:rPr>
            </w:pPr>
            <w:r w:rsidRPr="00232EFF">
              <w:rPr>
                <w:rFonts w:cs="Times New Roman"/>
                <w:kern w:val="0"/>
                <w:sz w:val="20"/>
                <w:szCs w:val="24"/>
                <w:lang w:val="en-GB"/>
              </w:rPr>
              <w:t>L1-SRS-RSRP</w:t>
            </w:r>
            <w:r w:rsidRPr="00232EFF">
              <w:rPr>
                <w:rFonts w:cs="Times New Roman" w:hint="eastAsia"/>
                <w:kern w:val="0"/>
                <w:sz w:val="20"/>
                <w:szCs w:val="24"/>
                <w:lang w:val="en-GB"/>
              </w:rPr>
              <w:t xml:space="preserve"> or </w:t>
            </w:r>
            <w:r w:rsidRPr="00232EFF">
              <w:rPr>
                <w:rFonts w:cs="Times New Roman"/>
                <w:kern w:val="0"/>
                <w:sz w:val="20"/>
                <w:szCs w:val="24"/>
                <w:lang w:val="en-GB"/>
              </w:rPr>
              <w:t>L1-CLI-RSSI</w:t>
            </w:r>
            <w:r w:rsidRPr="00232EFF">
              <w:rPr>
                <w:rFonts w:cs="Times New Roman" w:hint="eastAsia"/>
                <w:kern w:val="0"/>
                <w:sz w:val="20"/>
                <w:szCs w:val="24"/>
                <w:lang w:val="en-GB"/>
              </w:rPr>
              <w:t xml:space="preserve"> </w:t>
            </w:r>
            <w:r w:rsidRPr="00232EFF">
              <w:rPr>
                <w:rFonts w:cs="Times New Roman"/>
                <w:kern w:val="0"/>
                <w:sz w:val="20"/>
                <w:szCs w:val="24"/>
                <w:lang w:val="en-GB"/>
              </w:rPr>
              <w:t>#1 as in</w:t>
            </w:r>
            <w:r w:rsidRPr="00232EFF">
              <w:rPr>
                <w:rFonts w:cs="Times New Roman" w:hint="eastAsia"/>
                <w:kern w:val="0"/>
                <w:sz w:val="20"/>
                <w:szCs w:val="24"/>
                <w:lang w:val="en-GB"/>
              </w:rPr>
              <w:t xml:space="preserve"> </w:t>
            </w:r>
            <w:r w:rsidRPr="00232EFF">
              <w:rPr>
                <w:rFonts w:cs="Times New Roman"/>
                <w:kern w:val="0"/>
                <w:sz w:val="20"/>
                <w:szCs w:val="24"/>
                <w:lang w:val="en-GB"/>
              </w:rPr>
              <w:fldChar w:fldCharType="begin"/>
            </w:r>
            <w:r w:rsidRPr="00232EFF">
              <w:rPr>
                <w:rFonts w:cs="Times New Roman"/>
                <w:kern w:val="0"/>
                <w:sz w:val="20"/>
                <w:szCs w:val="24"/>
                <w:lang w:val="en-GB"/>
              </w:rPr>
              <w:instrText xml:space="preserve"> </w:instrText>
            </w:r>
            <w:r w:rsidRPr="00232EFF">
              <w:rPr>
                <w:rFonts w:cs="Times New Roman" w:hint="eastAsia"/>
                <w:kern w:val="0"/>
                <w:sz w:val="20"/>
                <w:szCs w:val="24"/>
                <w:lang w:val="en-GB"/>
              </w:rPr>
              <w:instrText>REF _Ref173512162 \h</w:instrText>
            </w:r>
            <w:r w:rsidRPr="00232EFF">
              <w:rPr>
                <w:rFonts w:cs="Times New Roman"/>
                <w:kern w:val="0"/>
                <w:sz w:val="20"/>
                <w:szCs w:val="24"/>
                <w:lang w:val="en-GB"/>
              </w:rPr>
              <w:instrText xml:space="preserve">  \* MERGEFORMAT </w:instrText>
            </w:r>
            <w:r w:rsidRPr="00232EFF">
              <w:rPr>
                <w:rFonts w:cs="Times New Roman"/>
                <w:kern w:val="0"/>
                <w:sz w:val="20"/>
                <w:szCs w:val="24"/>
                <w:lang w:val="en-GB"/>
              </w:rPr>
            </w:r>
            <w:r w:rsidRPr="00232EFF">
              <w:rPr>
                <w:rFonts w:cs="Times New Roman"/>
                <w:kern w:val="0"/>
                <w:sz w:val="20"/>
                <w:szCs w:val="24"/>
                <w:lang w:val="en-GB"/>
              </w:rPr>
              <w:fldChar w:fldCharType="separate"/>
            </w:r>
            <w:r w:rsidRPr="00232EFF">
              <w:rPr>
                <w:rFonts w:eastAsia="MS Mincho" w:cs="Times New Roman"/>
                <w:kern w:val="0"/>
                <w:sz w:val="20"/>
                <w:szCs w:val="24"/>
                <w:lang w:eastAsia="en-US"/>
              </w:rPr>
              <w:t xml:space="preserve">Table </w:t>
            </w:r>
            <w:r w:rsidRPr="00232EFF">
              <w:rPr>
                <w:rFonts w:eastAsia="MS Mincho" w:cs="Times New Roman"/>
                <w:noProof/>
                <w:kern w:val="0"/>
                <w:sz w:val="20"/>
                <w:szCs w:val="24"/>
                <w:lang w:eastAsia="en-US"/>
              </w:rPr>
              <w:t>7</w:t>
            </w:r>
            <w:r w:rsidRPr="00232EFF">
              <w:rPr>
                <w:rFonts w:cs="Times New Roman"/>
                <w:kern w:val="0"/>
                <w:sz w:val="20"/>
                <w:szCs w:val="24"/>
                <w:lang w:val="en-GB"/>
              </w:rPr>
              <w:fldChar w:fldCharType="end"/>
            </w:r>
            <w:r w:rsidRPr="00232EFF">
              <w:rPr>
                <w:rFonts w:cs="Times New Roman"/>
                <w:kern w:val="0"/>
                <w:sz w:val="20"/>
                <w:szCs w:val="24"/>
                <w:lang w:val="en-GB"/>
              </w:rPr>
              <w:t>, if reported</w:t>
            </w:r>
          </w:p>
        </w:tc>
      </w:tr>
      <w:tr w:rsidR="00232EFF" w:rsidRPr="00232EFF" w14:paraId="468FA3B9" w14:textId="77777777" w:rsidTr="00AF7348">
        <w:trPr>
          <w:jc w:val="center"/>
        </w:trPr>
        <w:tc>
          <w:tcPr>
            <w:tcW w:w="2343" w:type="dxa"/>
            <w:vMerge/>
            <w:vAlign w:val="center"/>
            <w:hideMark/>
          </w:tcPr>
          <w:p w14:paraId="78F9FFE4" w14:textId="77777777" w:rsidR="00232EFF" w:rsidRPr="00232EFF" w:rsidRDefault="00232EFF" w:rsidP="00232EFF">
            <w:pPr>
              <w:widowControl/>
              <w:suppressAutoHyphens w:val="0"/>
              <w:snapToGrid/>
              <w:spacing w:before="93" w:line="240" w:lineRule="auto"/>
              <w:ind w:left="420"/>
              <w:rPr>
                <w:rFonts w:cs="Times New Roman"/>
                <w:kern w:val="0"/>
                <w:sz w:val="20"/>
                <w:szCs w:val="24"/>
              </w:rPr>
            </w:pPr>
          </w:p>
        </w:tc>
        <w:tc>
          <w:tcPr>
            <w:tcW w:w="6237" w:type="dxa"/>
            <w:shd w:val="clear" w:color="auto" w:fill="auto"/>
            <w:tcMar>
              <w:top w:w="15" w:type="dxa"/>
              <w:left w:w="108" w:type="dxa"/>
              <w:bottom w:w="0" w:type="dxa"/>
              <w:right w:w="108" w:type="dxa"/>
            </w:tcMar>
            <w:vAlign w:val="center"/>
            <w:hideMark/>
          </w:tcPr>
          <w:p w14:paraId="29DAB648" w14:textId="77777777" w:rsidR="00232EFF" w:rsidRPr="00232EFF" w:rsidRDefault="00232EFF" w:rsidP="00232EFF">
            <w:pPr>
              <w:widowControl/>
              <w:suppressAutoHyphens w:val="0"/>
              <w:snapToGrid/>
              <w:spacing w:before="93" w:line="240" w:lineRule="auto"/>
              <w:rPr>
                <w:rFonts w:cs="Times New Roman"/>
                <w:kern w:val="0"/>
                <w:sz w:val="20"/>
                <w:szCs w:val="24"/>
              </w:rPr>
            </w:pPr>
            <w:r w:rsidRPr="00232EFF">
              <w:rPr>
                <w:rFonts w:cs="Times New Roman"/>
                <w:kern w:val="0"/>
                <w:sz w:val="20"/>
                <w:szCs w:val="24"/>
                <w:lang w:val="en-GB"/>
              </w:rPr>
              <w:t>Differential L1-SRS-RSRP</w:t>
            </w:r>
            <w:r w:rsidRPr="00232EFF">
              <w:rPr>
                <w:rFonts w:cs="Times New Roman" w:hint="eastAsia"/>
                <w:kern w:val="0"/>
                <w:sz w:val="20"/>
                <w:szCs w:val="24"/>
                <w:lang w:val="en-GB"/>
              </w:rPr>
              <w:t xml:space="preserve"> or </w:t>
            </w:r>
            <w:r w:rsidRPr="00232EFF">
              <w:rPr>
                <w:rFonts w:cs="Times New Roman"/>
                <w:kern w:val="0"/>
                <w:sz w:val="20"/>
                <w:szCs w:val="24"/>
                <w:lang w:val="en-GB"/>
              </w:rPr>
              <w:t>L1-CLI-RSSI</w:t>
            </w:r>
            <w:r w:rsidRPr="00232EFF">
              <w:rPr>
                <w:rFonts w:cs="Times New Roman" w:hint="eastAsia"/>
                <w:kern w:val="0"/>
                <w:sz w:val="20"/>
                <w:szCs w:val="24"/>
                <w:lang w:val="en-GB"/>
              </w:rPr>
              <w:t xml:space="preserve"> </w:t>
            </w:r>
            <w:r w:rsidRPr="00232EFF">
              <w:rPr>
                <w:rFonts w:cs="Times New Roman"/>
                <w:kern w:val="0"/>
                <w:sz w:val="20"/>
                <w:szCs w:val="24"/>
                <w:lang w:val="en-GB"/>
              </w:rPr>
              <w:t xml:space="preserve"> #2 as in</w:t>
            </w:r>
            <w:r w:rsidRPr="00232EFF">
              <w:rPr>
                <w:rFonts w:cs="Times New Roman" w:hint="eastAsia"/>
                <w:kern w:val="0"/>
                <w:sz w:val="20"/>
                <w:szCs w:val="24"/>
                <w:lang w:val="en-GB"/>
              </w:rPr>
              <w:t xml:space="preserve"> </w:t>
            </w:r>
            <w:r w:rsidRPr="00232EFF">
              <w:rPr>
                <w:rFonts w:cs="Times New Roman"/>
                <w:kern w:val="0"/>
                <w:sz w:val="20"/>
                <w:szCs w:val="24"/>
                <w:lang w:val="en-GB"/>
              </w:rPr>
              <w:fldChar w:fldCharType="begin"/>
            </w:r>
            <w:r w:rsidRPr="00232EFF">
              <w:rPr>
                <w:rFonts w:cs="Times New Roman"/>
                <w:kern w:val="0"/>
                <w:sz w:val="20"/>
                <w:szCs w:val="24"/>
                <w:lang w:val="en-GB"/>
              </w:rPr>
              <w:instrText xml:space="preserve"> </w:instrText>
            </w:r>
            <w:r w:rsidRPr="00232EFF">
              <w:rPr>
                <w:rFonts w:cs="Times New Roman" w:hint="eastAsia"/>
                <w:kern w:val="0"/>
                <w:sz w:val="20"/>
                <w:szCs w:val="24"/>
                <w:lang w:val="en-GB"/>
              </w:rPr>
              <w:instrText>REF _Ref173512162 \h</w:instrText>
            </w:r>
            <w:r w:rsidRPr="00232EFF">
              <w:rPr>
                <w:rFonts w:cs="Times New Roman"/>
                <w:kern w:val="0"/>
                <w:sz w:val="20"/>
                <w:szCs w:val="24"/>
                <w:lang w:val="en-GB"/>
              </w:rPr>
              <w:instrText xml:space="preserve">  \* MERGEFORMAT </w:instrText>
            </w:r>
            <w:r w:rsidRPr="00232EFF">
              <w:rPr>
                <w:rFonts w:cs="Times New Roman"/>
                <w:kern w:val="0"/>
                <w:sz w:val="20"/>
                <w:szCs w:val="24"/>
                <w:lang w:val="en-GB"/>
              </w:rPr>
            </w:r>
            <w:r w:rsidRPr="00232EFF">
              <w:rPr>
                <w:rFonts w:cs="Times New Roman"/>
                <w:kern w:val="0"/>
                <w:sz w:val="20"/>
                <w:szCs w:val="24"/>
                <w:lang w:val="en-GB"/>
              </w:rPr>
              <w:fldChar w:fldCharType="separate"/>
            </w:r>
            <w:r w:rsidRPr="00232EFF">
              <w:rPr>
                <w:rFonts w:eastAsia="MS Mincho" w:cs="Times New Roman"/>
                <w:kern w:val="0"/>
                <w:sz w:val="20"/>
                <w:szCs w:val="24"/>
                <w:lang w:eastAsia="en-US"/>
              </w:rPr>
              <w:t xml:space="preserve">Table </w:t>
            </w:r>
            <w:r w:rsidRPr="00232EFF">
              <w:rPr>
                <w:rFonts w:eastAsia="MS Mincho" w:cs="Times New Roman"/>
                <w:noProof/>
                <w:kern w:val="0"/>
                <w:sz w:val="20"/>
                <w:szCs w:val="24"/>
                <w:lang w:eastAsia="en-US"/>
              </w:rPr>
              <w:t>7</w:t>
            </w:r>
            <w:r w:rsidRPr="00232EFF">
              <w:rPr>
                <w:rFonts w:cs="Times New Roman"/>
                <w:kern w:val="0"/>
                <w:sz w:val="20"/>
                <w:szCs w:val="24"/>
                <w:lang w:val="en-GB"/>
              </w:rPr>
              <w:fldChar w:fldCharType="end"/>
            </w:r>
            <w:r w:rsidRPr="00232EFF">
              <w:rPr>
                <w:rFonts w:cs="Times New Roman"/>
                <w:kern w:val="0"/>
                <w:sz w:val="20"/>
                <w:szCs w:val="24"/>
                <w:lang w:val="en-GB"/>
              </w:rPr>
              <w:t>, if reported</w:t>
            </w:r>
          </w:p>
        </w:tc>
      </w:tr>
      <w:tr w:rsidR="00232EFF" w:rsidRPr="00232EFF" w14:paraId="2B49ABAA" w14:textId="77777777" w:rsidTr="00AF7348">
        <w:trPr>
          <w:jc w:val="center"/>
        </w:trPr>
        <w:tc>
          <w:tcPr>
            <w:tcW w:w="2343" w:type="dxa"/>
            <w:vMerge/>
            <w:vAlign w:val="center"/>
            <w:hideMark/>
          </w:tcPr>
          <w:p w14:paraId="0F88D98F" w14:textId="77777777" w:rsidR="00232EFF" w:rsidRPr="00232EFF" w:rsidRDefault="00232EFF" w:rsidP="00232EFF">
            <w:pPr>
              <w:widowControl/>
              <w:suppressAutoHyphens w:val="0"/>
              <w:snapToGrid/>
              <w:spacing w:before="93" w:line="240" w:lineRule="auto"/>
              <w:ind w:left="420"/>
              <w:rPr>
                <w:rFonts w:cs="Times New Roman"/>
                <w:kern w:val="0"/>
                <w:sz w:val="20"/>
                <w:szCs w:val="24"/>
              </w:rPr>
            </w:pPr>
          </w:p>
        </w:tc>
        <w:tc>
          <w:tcPr>
            <w:tcW w:w="6237" w:type="dxa"/>
            <w:shd w:val="clear" w:color="auto" w:fill="auto"/>
            <w:tcMar>
              <w:top w:w="15" w:type="dxa"/>
              <w:left w:w="108" w:type="dxa"/>
              <w:bottom w:w="0" w:type="dxa"/>
              <w:right w:w="108" w:type="dxa"/>
            </w:tcMar>
            <w:vAlign w:val="center"/>
            <w:hideMark/>
          </w:tcPr>
          <w:p w14:paraId="100F0544" w14:textId="77777777" w:rsidR="00232EFF" w:rsidRPr="00232EFF" w:rsidRDefault="00232EFF" w:rsidP="00232EFF">
            <w:pPr>
              <w:widowControl/>
              <w:suppressAutoHyphens w:val="0"/>
              <w:snapToGrid/>
              <w:spacing w:before="93" w:line="240" w:lineRule="auto"/>
              <w:rPr>
                <w:rFonts w:cs="Times New Roman"/>
                <w:kern w:val="0"/>
                <w:sz w:val="20"/>
                <w:szCs w:val="24"/>
              </w:rPr>
            </w:pPr>
            <w:r w:rsidRPr="00232EFF">
              <w:rPr>
                <w:rFonts w:cs="Times New Roman"/>
                <w:kern w:val="0"/>
                <w:sz w:val="20"/>
                <w:szCs w:val="24"/>
                <w:lang w:val="en-GB"/>
              </w:rPr>
              <w:t>…</w:t>
            </w:r>
          </w:p>
        </w:tc>
      </w:tr>
      <w:tr w:rsidR="00232EFF" w:rsidRPr="00232EFF" w14:paraId="1E37EBC0" w14:textId="77777777" w:rsidTr="00AF7348">
        <w:trPr>
          <w:jc w:val="center"/>
        </w:trPr>
        <w:tc>
          <w:tcPr>
            <w:tcW w:w="2343" w:type="dxa"/>
            <w:vMerge/>
            <w:vAlign w:val="center"/>
            <w:hideMark/>
          </w:tcPr>
          <w:p w14:paraId="444B67CF" w14:textId="77777777" w:rsidR="00232EFF" w:rsidRPr="00232EFF" w:rsidRDefault="00232EFF" w:rsidP="00232EFF">
            <w:pPr>
              <w:widowControl/>
              <w:suppressAutoHyphens w:val="0"/>
              <w:snapToGrid/>
              <w:spacing w:before="93" w:line="240" w:lineRule="auto"/>
              <w:ind w:left="420"/>
              <w:rPr>
                <w:rFonts w:cs="Times New Roman"/>
                <w:kern w:val="0"/>
                <w:sz w:val="20"/>
                <w:szCs w:val="24"/>
              </w:rPr>
            </w:pPr>
          </w:p>
        </w:tc>
        <w:tc>
          <w:tcPr>
            <w:tcW w:w="6237" w:type="dxa"/>
            <w:shd w:val="clear" w:color="auto" w:fill="auto"/>
            <w:tcMar>
              <w:top w:w="15" w:type="dxa"/>
              <w:left w:w="108" w:type="dxa"/>
              <w:bottom w:w="0" w:type="dxa"/>
              <w:right w:w="108" w:type="dxa"/>
            </w:tcMar>
            <w:vAlign w:val="center"/>
            <w:hideMark/>
          </w:tcPr>
          <w:p w14:paraId="1BDA3BE1" w14:textId="77777777" w:rsidR="00232EFF" w:rsidRPr="00232EFF" w:rsidRDefault="00232EFF" w:rsidP="00232EFF">
            <w:pPr>
              <w:widowControl/>
              <w:suppressAutoHyphens w:val="0"/>
              <w:snapToGrid/>
              <w:spacing w:before="93" w:line="240" w:lineRule="auto"/>
              <w:rPr>
                <w:rFonts w:cs="Times New Roman"/>
                <w:kern w:val="0"/>
                <w:sz w:val="20"/>
                <w:szCs w:val="24"/>
              </w:rPr>
            </w:pPr>
            <w:r w:rsidRPr="00232EFF">
              <w:rPr>
                <w:rFonts w:cs="Times New Roman"/>
                <w:kern w:val="0"/>
                <w:sz w:val="20"/>
                <w:szCs w:val="24"/>
                <w:lang w:val="en-GB"/>
              </w:rPr>
              <w:t>Differential L1-SRS-RSRP</w:t>
            </w:r>
            <w:r w:rsidRPr="00232EFF">
              <w:rPr>
                <w:rFonts w:cs="Times New Roman" w:hint="eastAsia"/>
                <w:kern w:val="0"/>
                <w:sz w:val="20"/>
                <w:szCs w:val="24"/>
                <w:lang w:val="en-GB"/>
              </w:rPr>
              <w:t xml:space="preserve"> or </w:t>
            </w:r>
            <w:r w:rsidRPr="00232EFF">
              <w:rPr>
                <w:rFonts w:cs="Times New Roman"/>
                <w:kern w:val="0"/>
                <w:sz w:val="20"/>
                <w:szCs w:val="24"/>
                <w:lang w:val="en-GB"/>
              </w:rPr>
              <w:t>L1-CLI-RSSI</w:t>
            </w:r>
            <w:r w:rsidRPr="00232EFF">
              <w:rPr>
                <w:rFonts w:cs="Times New Roman" w:hint="eastAsia"/>
                <w:kern w:val="0"/>
                <w:sz w:val="20"/>
                <w:szCs w:val="24"/>
                <w:lang w:val="en-GB"/>
              </w:rPr>
              <w:t xml:space="preserve"> </w:t>
            </w:r>
            <w:r w:rsidRPr="00232EFF">
              <w:rPr>
                <w:rFonts w:cs="Times New Roman"/>
                <w:kern w:val="0"/>
                <w:sz w:val="20"/>
                <w:szCs w:val="24"/>
                <w:lang w:val="en-GB"/>
              </w:rPr>
              <w:t>#</w:t>
            </w:r>
            <w:r w:rsidRPr="00232EFF">
              <w:rPr>
                <w:rFonts w:cs="Times New Roman" w:hint="eastAsia"/>
                <w:kern w:val="0"/>
                <w:sz w:val="20"/>
                <w:szCs w:val="24"/>
                <w:lang w:val="en-GB"/>
              </w:rPr>
              <w:t>K</w:t>
            </w:r>
            <w:r w:rsidRPr="00232EFF">
              <w:rPr>
                <w:rFonts w:cs="Times New Roman"/>
                <w:kern w:val="0"/>
                <w:sz w:val="20"/>
                <w:szCs w:val="24"/>
                <w:lang w:val="en-GB"/>
              </w:rPr>
              <w:t xml:space="preserve"> as in</w:t>
            </w:r>
            <w:r w:rsidRPr="00232EFF">
              <w:rPr>
                <w:rFonts w:cs="Times New Roman" w:hint="eastAsia"/>
                <w:kern w:val="0"/>
                <w:sz w:val="20"/>
                <w:szCs w:val="24"/>
                <w:lang w:val="en-GB"/>
              </w:rPr>
              <w:t xml:space="preserve"> </w:t>
            </w:r>
            <w:r w:rsidRPr="00232EFF">
              <w:rPr>
                <w:rFonts w:cs="Times New Roman"/>
                <w:kern w:val="0"/>
                <w:sz w:val="20"/>
                <w:szCs w:val="24"/>
                <w:lang w:val="en-GB"/>
              </w:rPr>
              <w:fldChar w:fldCharType="begin"/>
            </w:r>
            <w:r w:rsidRPr="00232EFF">
              <w:rPr>
                <w:rFonts w:cs="Times New Roman"/>
                <w:kern w:val="0"/>
                <w:sz w:val="20"/>
                <w:szCs w:val="24"/>
                <w:lang w:val="en-GB"/>
              </w:rPr>
              <w:instrText xml:space="preserve"> </w:instrText>
            </w:r>
            <w:r w:rsidRPr="00232EFF">
              <w:rPr>
                <w:rFonts w:cs="Times New Roman" w:hint="eastAsia"/>
                <w:kern w:val="0"/>
                <w:sz w:val="20"/>
                <w:szCs w:val="24"/>
                <w:lang w:val="en-GB"/>
              </w:rPr>
              <w:instrText>REF _Ref173512162 \h</w:instrText>
            </w:r>
            <w:r w:rsidRPr="00232EFF">
              <w:rPr>
                <w:rFonts w:cs="Times New Roman"/>
                <w:kern w:val="0"/>
                <w:sz w:val="20"/>
                <w:szCs w:val="24"/>
                <w:lang w:val="en-GB"/>
              </w:rPr>
              <w:instrText xml:space="preserve">  \* MERGEFORMAT </w:instrText>
            </w:r>
            <w:r w:rsidRPr="00232EFF">
              <w:rPr>
                <w:rFonts w:cs="Times New Roman"/>
                <w:kern w:val="0"/>
                <w:sz w:val="20"/>
                <w:szCs w:val="24"/>
                <w:lang w:val="en-GB"/>
              </w:rPr>
            </w:r>
            <w:r w:rsidRPr="00232EFF">
              <w:rPr>
                <w:rFonts w:cs="Times New Roman"/>
                <w:kern w:val="0"/>
                <w:sz w:val="20"/>
                <w:szCs w:val="24"/>
                <w:lang w:val="en-GB"/>
              </w:rPr>
              <w:fldChar w:fldCharType="separate"/>
            </w:r>
            <w:r w:rsidRPr="00232EFF">
              <w:rPr>
                <w:rFonts w:eastAsia="MS Mincho" w:cs="Times New Roman"/>
                <w:kern w:val="0"/>
                <w:sz w:val="20"/>
                <w:szCs w:val="24"/>
                <w:lang w:eastAsia="en-US"/>
              </w:rPr>
              <w:t xml:space="preserve">Table </w:t>
            </w:r>
            <w:r w:rsidRPr="00232EFF">
              <w:rPr>
                <w:rFonts w:eastAsia="MS Mincho" w:cs="Times New Roman"/>
                <w:noProof/>
                <w:kern w:val="0"/>
                <w:sz w:val="20"/>
                <w:szCs w:val="24"/>
                <w:lang w:eastAsia="en-US"/>
              </w:rPr>
              <w:t>7</w:t>
            </w:r>
            <w:r w:rsidRPr="00232EFF">
              <w:rPr>
                <w:rFonts w:cs="Times New Roman"/>
                <w:kern w:val="0"/>
                <w:sz w:val="20"/>
                <w:szCs w:val="24"/>
                <w:lang w:val="en-GB"/>
              </w:rPr>
              <w:fldChar w:fldCharType="end"/>
            </w:r>
            <w:r w:rsidRPr="00232EFF">
              <w:rPr>
                <w:rFonts w:cs="Times New Roman"/>
                <w:kern w:val="0"/>
                <w:sz w:val="20"/>
                <w:szCs w:val="24"/>
                <w:lang w:val="en-GB"/>
              </w:rPr>
              <w:t>, if reported</w:t>
            </w:r>
          </w:p>
        </w:tc>
      </w:tr>
    </w:tbl>
    <w:p w14:paraId="625BE363" w14:textId="77777777" w:rsidR="00232EFF" w:rsidRPr="00232EFF" w:rsidRDefault="00232EFF" w:rsidP="00232EFF">
      <w:pPr>
        <w:widowControl/>
        <w:suppressAutoHyphens w:val="0"/>
        <w:snapToGrid/>
        <w:spacing w:before="93" w:after="120" w:line="240" w:lineRule="auto"/>
        <w:rPr>
          <w:rFonts w:cs="Times New Roman"/>
          <w:kern w:val="0"/>
          <w:sz w:val="20"/>
          <w:szCs w:val="24"/>
        </w:rPr>
      </w:pPr>
    </w:p>
    <w:p w14:paraId="7A2F4778" w14:textId="77777777" w:rsidR="00232EFF" w:rsidRPr="00232EFF" w:rsidRDefault="00232EFF" w:rsidP="00232EFF">
      <w:pPr>
        <w:keepNext/>
        <w:widowControl/>
        <w:suppressAutoHyphens w:val="0"/>
        <w:overflowPunct w:val="0"/>
        <w:autoSpaceDE w:val="0"/>
        <w:autoSpaceDN w:val="0"/>
        <w:adjustRightInd w:val="0"/>
        <w:snapToGrid/>
        <w:spacing w:before="120" w:after="120" w:line="240" w:lineRule="auto"/>
        <w:jc w:val="center"/>
        <w:textAlignment w:val="baseline"/>
        <w:rPr>
          <w:rFonts w:cs="Times New Roman"/>
          <w:kern w:val="0"/>
          <w:sz w:val="20"/>
          <w:szCs w:val="20"/>
          <w:lang w:val="en-GB"/>
        </w:rPr>
      </w:pPr>
      <w:bookmarkStart w:id="81" w:name="_Ref173512162"/>
      <w:r w:rsidRPr="00232EFF">
        <w:rPr>
          <w:rFonts w:cs="Times New Roman"/>
          <w:kern w:val="0"/>
          <w:sz w:val="20"/>
          <w:szCs w:val="20"/>
          <w:lang w:val="en-GB"/>
        </w:rPr>
        <w:t xml:space="preserve">Table </w:t>
      </w:r>
      <w:r w:rsidRPr="00232EFF">
        <w:rPr>
          <w:rFonts w:cs="Times New Roman"/>
          <w:kern w:val="0"/>
          <w:sz w:val="20"/>
          <w:szCs w:val="20"/>
          <w:lang w:val="en-GB"/>
        </w:rPr>
        <w:fldChar w:fldCharType="begin"/>
      </w:r>
      <w:r w:rsidRPr="00232EFF">
        <w:rPr>
          <w:rFonts w:cs="Times New Roman"/>
          <w:kern w:val="0"/>
          <w:sz w:val="20"/>
          <w:szCs w:val="20"/>
          <w:lang w:val="en-GB"/>
        </w:rPr>
        <w:instrText xml:space="preserve"> SEQ Table \* ARABIC </w:instrText>
      </w:r>
      <w:r w:rsidRPr="00232EFF">
        <w:rPr>
          <w:rFonts w:cs="Times New Roman"/>
          <w:kern w:val="0"/>
          <w:sz w:val="20"/>
          <w:szCs w:val="20"/>
          <w:lang w:val="en-GB"/>
        </w:rPr>
        <w:fldChar w:fldCharType="separate"/>
      </w:r>
      <w:r w:rsidRPr="00232EFF">
        <w:rPr>
          <w:rFonts w:cs="Times New Roman"/>
          <w:kern w:val="0"/>
          <w:sz w:val="20"/>
          <w:szCs w:val="20"/>
          <w:lang w:val="en-GB"/>
        </w:rPr>
        <w:t>7</w:t>
      </w:r>
      <w:r w:rsidRPr="00232EFF">
        <w:rPr>
          <w:rFonts w:cs="Times New Roman"/>
          <w:kern w:val="0"/>
          <w:sz w:val="20"/>
          <w:szCs w:val="20"/>
          <w:lang w:val="en-GB"/>
        </w:rPr>
        <w:fldChar w:fldCharType="end"/>
      </w:r>
      <w:bookmarkEnd w:id="81"/>
      <w:r w:rsidRPr="00232EFF">
        <w:rPr>
          <w:rFonts w:cs="Times New Roman"/>
          <w:kern w:val="0"/>
          <w:sz w:val="20"/>
          <w:szCs w:val="20"/>
          <w:lang w:val="en-GB"/>
        </w:rPr>
        <w:t>: CRI, SSBRI,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4"/>
        <w:gridCol w:w="2268"/>
      </w:tblGrid>
      <w:tr w:rsidR="00232EFF" w:rsidRPr="00232EFF" w14:paraId="513245C6" w14:textId="77777777" w:rsidTr="00AF7348">
        <w:trPr>
          <w:trHeight w:val="184"/>
          <w:jc w:val="center"/>
        </w:trPr>
        <w:tc>
          <w:tcPr>
            <w:tcW w:w="2094" w:type="dxa"/>
            <w:shd w:val="clear" w:color="auto" w:fill="E0E0E0"/>
            <w:vAlign w:val="center"/>
          </w:tcPr>
          <w:p w14:paraId="02D5C620" w14:textId="77777777" w:rsidR="00232EFF" w:rsidRPr="00232EFF" w:rsidRDefault="00232EFF" w:rsidP="00232EFF">
            <w:pPr>
              <w:widowControl/>
              <w:suppressAutoHyphens w:val="0"/>
              <w:snapToGrid/>
              <w:spacing w:before="0" w:line="240" w:lineRule="auto"/>
              <w:jc w:val="center"/>
              <w:rPr>
                <w:rFonts w:eastAsia="宋体" w:cs="Times New Roman"/>
                <w:b/>
                <w:kern w:val="0"/>
                <w:sz w:val="20"/>
                <w:szCs w:val="20"/>
                <w:lang w:val="en-GB" w:eastAsia="en-US"/>
              </w:rPr>
            </w:pPr>
            <w:r w:rsidRPr="00232EFF">
              <w:rPr>
                <w:rFonts w:eastAsia="宋体" w:cs="Times New Roman"/>
                <w:b/>
                <w:kern w:val="0"/>
                <w:sz w:val="20"/>
                <w:szCs w:val="20"/>
                <w:lang w:val="en-GB" w:eastAsia="en-US"/>
              </w:rPr>
              <w:t>Field</w:t>
            </w:r>
          </w:p>
        </w:tc>
        <w:tc>
          <w:tcPr>
            <w:tcW w:w="2268" w:type="dxa"/>
            <w:shd w:val="clear" w:color="auto" w:fill="E0E0E0"/>
            <w:vAlign w:val="center"/>
          </w:tcPr>
          <w:p w14:paraId="5E1E7318" w14:textId="77777777" w:rsidR="00232EFF" w:rsidRPr="00232EFF" w:rsidRDefault="00232EFF" w:rsidP="00232EFF">
            <w:pPr>
              <w:widowControl/>
              <w:suppressAutoHyphens w:val="0"/>
              <w:snapToGrid/>
              <w:spacing w:before="0" w:line="240" w:lineRule="auto"/>
              <w:jc w:val="center"/>
              <w:rPr>
                <w:rFonts w:eastAsia="宋体" w:cs="Times New Roman"/>
                <w:b/>
                <w:kern w:val="0"/>
                <w:sz w:val="20"/>
                <w:szCs w:val="20"/>
                <w:lang w:val="en-GB" w:eastAsia="en-US"/>
              </w:rPr>
            </w:pPr>
            <w:r w:rsidRPr="00232EFF">
              <w:rPr>
                <w:rFonts w:eastAsia="宋体" w:cs="Times New Roman"/>
                <w:b/>
                <w:kern w:val="0"/>
                <w:sz w:val="20"/>
                <w:szCs w:val="20"/>
                <w:lang w:val="en-GB" w:eastAsia="en-US"/>
              </w:rPr>
              <w:t>Bitwidth</w:t>
            </w:r>
          </w:p>
        </w:tc>
      </w:tr>
      <w:tr w:rsidR="00232EFF" w:rsidRPr="00232EFF" w14:paraId="260520E1" w14:textId="77777777" w:rsidTr="00AF7348">
        <w:trPr>
          <w:jc w:val="center"/>
        </w:trPr>
        <w:tc>
          <w:tcPr>
            <w:tcW w:w="2094" w:type="dxa"/>
            <w:vAlign w:val="center"/>
          </w:tcPr>
          <w:p w14:paraId="10AB968C" w14:textId="77777777" w:rsidR="00232EFF" w:rsidRPr="00232EFF" w:rsidRDefault="00232EFF" w:rsidP="00232EFF">
            <w:pPr>
              <w:widowControl/>
              <w:suppressAutoHyphens w:val="0"/>
              <w:snapToGrid/>
              <w:spacing w:before="93" w:line="240" w:lineRule="auto"/>
              <w:rPr>
                <w:rFonts w:eastAsia="宋体" w:cs="Times New Roman"/>
                <w:kern w:val="0"/>
                <w:sz w:val="20"/>
                <w:szCs w:val="20"/>
                <w:lang w:val="en-GB"/>
              </w:rPr>
            </w:pPr>
            <w:r w:rsidRPr="00232EFF">
              <w:rPr>
                <w:rFonts w:cs="Times New Roman"/>
                <w:kern w:val="0"/>
                <w:sz w:val="20"/>
                <w:szCs w:val="20"/>
                <w:lang w:val="en-GB"/>
              </w:rPr>
              <w:t>SRS ID</w:t>
            </w:r>
          </w:p>
        </w:tc>
        <w:tc>
          <w:tcPr>
            <w:tcW w:w="2268" w:type="dxa"/>
            <w:vAlign w:val="center"/>
          </w:tcPr>
          <w:p w14:paraId="21BB35A1" w14:textId="77777777" w:rsidR="00232EFF" w:rsidRPr="00232EFF" w:rsidRDefault="0081325E" w:rsidP="00232EFF">
            <w:pPr>
              <w:widowControl/>
              <w:suppressAutoHyphens w:val="0"/>
              <w:snapToGrid/>
              <w:spacing w:before="93" w:line="240" w:lineRule="auto"/>
              <w:rPr>
                <w:rFonts w:eastAsia="宋体" w:cs="Times New Roman"/>
                <w:kern w:val="0"/>
                <w:sz w:val="20"/>
                <w:szCs w:val="20"/>
                <w:lang w:val="en-GB"/>
              </w:rPr>
            </w:pPr>
            <m:oMathPara>
              <m:oMathParaPr>
                <m:jc m:val="left"/>
              </m:oMathParaPr>
              <m:oMath>
                <m:d>
                  <m:dPr>
                    <m:begChr m:val="⌈"/>
                    <m:endChr m:val="⌉"/>
                    <m:ctrlPr>
                      <w:rPr>
                        <w:rFonts w:ascii="Cambria Math" w:eastAsia="宋体" w:hAnsi="Cambria Math" w:cs="Times New Roman"/>
                        <w:kern w:val="0"/>
                        <w:sz w:val="20"/>
                        <w:szCs w:val="20"/>
                        <w:lang w:val="en-GB"/>
                      </w:rPr>
                    </m:ctrlPr>
                  </m:dPr>
                  <m:e>
                    <m:sSub>
                      <m:sSubPr>
                        <m:ctrlPr>
                          <w:rPr>
                            <w:rFonts w:ascii="Cambria Math" w:eastAsia="宋体" w:hAnsi="Cambria Math" w:cs="Times New Roman"/>
                            <w:kern w:val="0"/>
                            <w:sz w:val="20"/>
                            <w:szCs w:val="20"/>
                            <w:lang w:val="en-GB"/>
                          </w:rPr>
                        </m:ctrlPr>
                      </m:sSubPr>
                      <m:e>
                        <m:r>
                          <m:rPr>
                            <m:sty m:val="p"/>
                          </m:rPr>
                          <w:rPr>
                            <w:rFonts w:ascii="Cambria Math" w:eastAsia="宋体" w:hAnsi="Cambria Math" w:cs="Times New Roman"/>
                            <w:kern w:val="0"/>
                            <w:sz w:val="20"/>
                            <w:szCs w:val="20"/>
                            <w:lang w:val="en-GB"/>
                          </w:rPr>
                          <m:t>log</m:t>
                        </m:r>
                      </m:e>
                      <m:sub>
                        <m:r>
                          <m:rPr>
                            <m:sty m:val="p"/>
                          </m:rPr>
                          <w:rPr>
                            <w:rFonts w:ascii="Cambria Math" w:eastAsia="宋体" w:hAnsi="Cambria Math" w:cs="Times New Roman"/>
                            <w:kern w:val="0"/>
                            <w:sz w:val="20"/>
                            <w:szCs w:val="20"/>
                            <w:lang w:val="en-GB"/>
                          </w:rPr>
                          <m:t>2</m:t>
                        </m:r>
                      </m:sub>
                    </m:sSub>
                    <m:r>
                      <w:rPr>
                        <w:rFonts w:ascii="Cambria Math" w:eastAsia="宋体" w:hAnsi="Cambria Math" w:cs="Times New Roman"/>
                        <w:kern w:val="0"/>
                        <w:sz w:val="20"/>
                        <w:szCs w:val="20"/>
                        <w:lang w:val="en-GB"/>
                      </w:rPr>
                      <m:t>(</m:t>
                    </m:r>
                    <m:sSubSup>
                      <m:sSubSupPr>
                        <m:ctrlPr>
                          <w:rPr>
                            <w:rFonts w:ascii="Cambria Math" w:eastAsia="宋体" w:hAnsi="Cambria Math" w:cs="Times New Roman"/>
                            <w:i/>
                            <w:kern w:val="0"/>
                            <w:sz w:val="20"/>
                            <w:szCs w:val="20"/>
                            <w:lang w:val="en-GB"/>
                          </w:rPr>
                        </m:ctrlPr>
                      </m:sSubSupPr>
                      <m:e>
                        <m:r>
                          <w:rPr>
                            <w:rFonts w:ascii="Cambria Math" w:eastAsia="宋体" w:hAnsi="Cambria Math" w:cs="Times New Roman"/>
                            <w:kern w:val="0"/>
                            <w:sz w:val="20"/>
                            <w:szCs w:val="20"/>
                            <w:lang w:val="en-GB"/>
                          </w:rPr>
                          <m:t>K</m:t>
                        </m:r>
                      </m:e>
                      <m:sub>
                        <m:r>
                          <w:rPr>
                            <w:rFonts w:ascii="Cambria Math" w:eastAsia="宋体" w:hAnsi="Cambria Math" w:cs="Times New Roman"/>
                            <w:kern w:val="0"/>
                            <w:sz w:val="20"/>
                            <w:szCs w:val="20"/>
                            <w:lang w:val="en-GB"/>
                          </w:rPr>
                          <m:t>s</m:t>
                        </m:r>
                      </m:sub>
                      <m:sup>
                        <m:r>
                          <m:rPr>
                            <m:sty m:val="p"/>
                          </m:rPr>
                          <w:rPr>
                            <w:rFonts w:ascii="Cambria Math" w:eastAsia="宋体" w:hAnsi="Cambria Math" w:cs="Times New Roman"/>
                            <w:kern w:val="0"/>
                            <w:sz w:val="20"/>
                            <w:szCs w:val="20"/>
                            <w:lang w:val="en-GB"/>
                          </w:rPr>
                          <m:t>SRS</m:t>
                        </m:r>
                      </m:sup>
                    </m:sSubSup>
                    <m:r>
                      <w:rPr>
                        <w:rFonts w:ascii="Cambria Math" w:eastAsia="宋体" w:hAnsi="Cambria Math" w:cs="Times New Roman"/>
                        <w:kern w:val="0"/>
                        <w:sz w:val="20"/>
                        <w:szCs w:val="20"/>
                        <w:lang w:val="en-GB"/>
                      </w:rPr>
                      <m:t>)</m:t>
                    </m:r>
                  </m:e>
                </m:d>
              </m:oMath>
            </m:oMathPara>
          </w:p>
        </w:tc>
      </w:tr>
      <w:tr w:rsidR="00232EFF" w:rsidRPr="00232EFF" w14:paraId="74A26CA9" w14:textId="77777777" w:rsidTr="00AF7348">
        <w:trPr>
          <w:jc w:val="center"/>
        </w:trPr>
        <w:tc>
          <w:tcPr>
            <w:tcW w:w="2094" w:type="dxa"/>
            <w:vAlign w:val="center"/>
          </w:tcPr>
          <w:p w14:paraId="2DCB24D7" w14:textId="77777777" w:rsidR="00232EFF" w:rsidRPr="00232EFF" w:rsidRDefault="00232EFF" w:rsidP="00232EFF">
            <w:pPr>
              <w:widowControl/>
              <w:suppressAutoHyphens w:val="0"/>
              <w:snapToGrid/>
              <w:spacing w:before="93" w:line="240" w:lineRule="auto"/>
              <w:rPr>
                <w:rFonts w:eastAsia="宋体" w:cs="Times New Roman"/>
                <w:kern w:val="0"/>
                <w:sz w:val="20"/>
                <w:szCs w:val="20"/>
                <w:lang w:val="en-GB"/>
              </w:rPr>
            </w:pPr>
            <w:r w:rsidRPr="00232EFF">
              <w:rPr>
                <w:rFonts w:cs="Times New Roman"/>
                <w:kern w:val="0"/>
                <w:sz w:val="20"/>
                <w:szCs w:val="20"/>
                <w:lang w:val="en-GB"/>
              </w:rPr>
              <w:t>CLI-RSSI ID</w:t>
            </w:r>
          </w:p>
        </w:tc>
        <w:tc>
          <w:tcPr>
            <w:tcW w:w="2268" w:type="dxa"/>
            <w:vAlign w:val="center"/>
          </w:tcPr>
          <w:p w14:paraId="6551226C" w14:textId="77777777" w:rsidR="00232EFF" w:rsidRPr="00232EFF" w:rsidRDefault="0081325E" w:rsidP="00232EFF">
            <w:pPr>
              <w:widowControl/>
              <w:suppressAutoHyphens w:val="0"/>
              <w:snapToGrid/>
              <w:spacing w:before="93" w:line="240" w:lineRule="auto"/>
              <w:rPr>
                <w:rFonts w:eastAsia="宋体" w:cs="Times New Roman"/>
                <w:kern w:val="0"/>
                <w:sz w:val="20"/>
                <w:szCs w:val="20"/>
                <w:lang w:val="en-GB"/>
              </w:rPr>
            </w:pPr>
            <m:oMathPara>
              <m:oMathParaPr>
                <m:jc m:val="left"/>
              </m:oMathParaPr>
              <m:oMath>
                <m:d>
                  <m:dPr>
                    <m:begChr m:val="⌈"/>
                    <m:endChr m:val="⌉"/>
                    <m:ctrlPr>
                      <w:rPr>
                        <w:rFonts w:ascii="Cambria Math" w:eastAsia="宋体" w:hAnsi="Cambria Math" w:cs="Times New Roman"/>
                        <w:kern w:val="0"/>
                        <w:sz w:val="20"/>
                        <w:szCs w:val="20"/>
                        <w:lang w:val="en-GB"/>
                      </w:rPr>
                    </m:ctrlPr>
                  </m:dPr>
                  <m:e>
                    <m:sSub>
                      <m:sSubPr>
                        <m:ctrlPr>
                          <w:rPr>
                            <w:rFonts w:ascii="Cambria Math" w:eastAsia="宋体" w:hAnsi="Cambria Math" w:cs="Times New Roman"/>
                            <w:kern w:val="0"/>
                            <w:sz w:val="20"/>
                            <w:szCs w:val="20"/>
                            <w:lang w:val="en-GB"/>
                          </w:rPr>
                        </m:ctrlPr>
                      </m:sSubPr>
                      <m:e>
                        <m:r>
                          <m:rPr>
                            <m:sty m:val="p"/>
                          </m:rPr>
                          <w:rPr>
                            <w:rFonts w:ascii="Cambria Math" w:eastAsia="宋体" w:hAnsi="Cambria Math" w:cs="Times New Roman"/>
                            <w:kern w:val="0"/>
                            <w:sz w:val="20"/>
                            <w:szCs w:val="20"/>
                            <w:lang w:val="en-GB"/>
                          </w:rPr>
                          <m:t>log</m:t>
                        </m:r>
                      </m:e>
                      <m:sub>
                        <m:r>
                          <m:rPr>
                            <m:sty m:val="p"/>
                          </m:rPr>
                          <w:rPr>
                            <w:rFonts w:ascii="Cambria Math" w:eastAsia="宋体" w:hAnsi="Cambria Math" w:cs="Times New Roman"/>
                            <w:kern w:val="0"/>
                            <w:sz w:val="20"/>
                            <w:szCs w:val="20"/>
                            <w:lang w:val="en-GB"/>
                          </w:rPr>
                          <m:t>2</m:t>
                        </m:r>
                      </m:sub>
                    </m:sSub>
                    <m:r>
                      <w:rPr>
                        <w:rFonts w:ascii="Cambria Math" w:eastAsia="宋体" w:hAnsi="Cambria Math" w:cs="Times New Roman"/>
                        <w:kern w:val="0"/>
                        <w:sz w:val="20"/>
                        <w:szCs w:val="20"/>
                        <w:lang w:val="en-GB"/>
                      </w:rPr>
                      <m:t>(</m:t>
                    </m:r>
                    <m:sSubSup>
                      <m:sSubSupPr>
                        <m:ctrlPr>
                          <w:rPr>
                            <w:rFonts w:ascii="Cambria Math" w:eastAsia="宋体" w:hAnsi="Cambria Math" w:cs="Times New Roman"/>
                            <w:i/>
                            <w:kern w:val="0"/>
                            <w:sz w:val="20"/>
                            <w:szCs w:val="20"/>
                            <w:lang w:val="en-GB"/>
                          </w:rPr>
                        </m:ctrlPr>
                      </m:sSubSupPr>
                      <m:e>
                        <m:r>
                          <w:rPr>
                            <w:rFonts w:ascii="Cambria Math" w:eastAsia="宋体" w:hAnsi="Cambria Math" w:cs="Times New Roman"/>
                            <w:kern w:val="0"/>
                            <w:sz w:val="20"/>
                            <w:szCs w:val="20"/>
                            <w:lang w:val="en-GB"/>
                          </w:rPr>
                          <m:t>K</m:t>
                        </m:r>
                      </m:e>
                      <m:sub>
                        <m:r>
                          <w:rPr>
                            <w:rFonts w:ascii="Cambria Math" w:eastAsia="宋体" w:hAnsi="Cambria Math" w:cs="Times New Roman"/>
                            <w:kern w:val="0"/>
                            <w:sz w:val="20"/>
                            <w:szCs w:val="20"/>
                            <w:lang w:val="en-GB"/>
                          </w:rPr>
                          <m:t>s</m:t>
                        </m:r>
                      </m:sub>
                      <m:sup>
                        <m:r>
                          <m:rPr>
                            <m:sty m:val="p"/>
                          </m:rPr>
                          <w:rPr>
                            <w:rFonts w:ascii="Cambria Math" w:eastAsia="宋体" w:hAnsi="Cambria Math" w:cs="Times New Roman"/>
                            <w:kern w:val="0"/>
                            <w:sz w:val="20"/>
                            <w:szCs w:val="20"/>
                            <w:lang w:val="en-GB"/>
                          </w:rPr>
                          <m:t>CLI-RSSI</m:t>
                        </m:r>
                      </m:sup>
                    </m:sSubSup>
                    <m:r>
                      <w:rPr>
                        <w:rFonts w:ascii="Cambria Math" w:eastAsia="宋体" w:hAnsi="Cambria Math" w:cs="Times New Roman"/>
                        <w:kern w:val="0"/>
                        <w:sz w:val="20"/>
                        <w:szCs w:val="20"/>
                        <w:lang w:val="en-GB"/>
                      </w:rPr>
                      <m:t>)</m:t>
                    </m:r>
                  </m:e>
                </m:d>
              </m:oMath>
            </m:oMathPara>
          </w:p>
        </w:tc>
      </w:tr>
      <w:tr w:rsidR="00232EFF" w:rsidRPr="00232EFF" w14:paraId="2D96DCAB" w14:textId="77777777" w:rsidTr="00AF7348">
        <w:trPr>
          <w:jc w:val="center"/>
        </w:trPr>
        <w:tc>
          <w:tcPr>
            <w:tcW w:w="2094" w:type="dxa"/>
            <w:vAlign w:val="center"/>
          </w:tcPr>
          <w:p w14:paraId="162F9106" w14:textId="77777777" w:rsidR="00232EFF" w:rsidRPr="00232EFF" w:rsidRDefault="00232EFF" w:rsidP="00232EFF">
            <w:pPr>
              <w:widowControl/>
              <w:suppressAutoHyphens w:val="0"/>
              <w:snapToGrid/>
              <w:spacing w:before="93" w:line="240" w:lineRule="auto"/>
              <w:rPr>
                <w:rFonts w:eastAsia="宋体" w:cs="Times New Roman"/>
                <w:kern w:val="0"/>
                <w:sz w:val="20"/>
                <w:szCs w:val="20"/>
                <w:lang w:val="en-GB"/>
              </w:rPr>
            </w:pPr>
            <w:r w:rsidRPr="00232EFF">
              <w:rPr>
                <w:rFonts w:cs="Times New Roman"/>
                <w:kern w:val="0"/>
                <w:sz w:val="20"/>
                <w:szCs w:val="20"/>
                <w:lang w:val="en-GB"/>
              </w:rPr>
              <w:t>L1-SRS-RSRP</w:t>
            </w:r>
          </w:p>
        </w:tc>
        <w:tc>
          <w:tcPr>
            <w:tcW w:w="2268" w:type="dxa"/>
            <w:vAlign w:val="center"/>
          </w:tcPr>
          <w:p w14:paraId="39DB4FF2" w14:textId="77777777" w:rsidR="00232EFF" w:rsidRPr="00232EFF" w:rsidRDefault="00232EFF" w:rsidP="00232EFF">
            <w:pPr>
              <w:widowControl/>
              <w:suppressAutoHyphens w:val="0"/>
              <w:snapToGrid/>
              <w:spacing w:before="93" w:line="240" w:lineRule="auto"/>
              <w:rPr>
                <w:rFonts w:eastAsia="宋体" w:cs="Times New Roman"/>
                <w:kern w:val="0"/>
                <w:sz w:val="20"/>
                <w:szCs w:val="20"/>
                <w:lang w:val="en-GB"/>
              </w:rPr>
            </w:pPr>
            <w:r w:rsidRPr="00232EFF">
              <w:rPr>
                <w:rFonts w:eastAsia="宋体" w:cs="Times New Roman"/>
                <w:kern w:val="0"/>
                <w:sz w:val="20"/>
                <w:szCs w:val="20"/>
                <w:lang w:val="en-GB"/>
              </w:rPr>
              <w:t>7</w:t>
            </w:r>
          </w:p>
        </w:tc>
      </w:tr>
      <w:tr w:rsidR="00232EFF" w:rsidRPr="00232EFF" w14:paraId="34AEE79C" w14:textId="77777777" w:rsidTr="00AF7348">
        <w:trPr>
          <w:jc w:val="center"/>
        </w:trPr>
        <w:tc>
          <w:tcPr>
            <w:tcW w:w="2094" w:type="dxa"/>
            <w:vAlign w:val="center"/>
          </w:tcPr>
          <w:p w14:paraId="0F9C593A" w14:textId="77777777" w:rsidR="00232EFF" w:rsidRPr="00232EFF" w:rsidRDefault="00232EFF" w:rsidP="00232EFF">
            <w:pPr>
              <w:widowControl/>
              <w:suppressAutoHyphens w:val="0"/>
              <w:snapToGrid/>
              <w:spacing w:before="93" w:line="240" w:lineRule="auto"/>
              <w:rPr>
                <w:rFonts w:eastAsia="宋体" w:cs="Times New Roman"/>
                <w:kern w:val="0"/>
                <w:sz w:val="20"/>
                <w:szCs w:val="20"/>
                <w:lang w:val="en-GB"/>
              </w:rPr>
            </w:pPr>
            <w:r w:rsidRPr="00232EFF">
              <w:rPr>
                <w:rFonts w:cs="Times New Roman"/>
                <w:kern w:val="0"/>
                <w:sz w:val="20"/>
                <w:szCs w:val="20"/>
                <w:lang w:val="en-GB"/>
              </w:rPr>
              <w:t>L1-CLI-RSSI</w:t>
            </w:r>
          </w:p>
        </w:tc>
        <w:tc>
          <w:tcPr>
            <w:tcW w:w="2268" w:type="dxa"/>
            <w:vAlign w:val="center"/>
          </w:tcPr>
          <w:p w14:paraId="7C17B605" w14:textId="77777777" w:rsidR="00232EFF" w:rsidRPr="00232EFF" w:rsidRDefault="00232EFF" w:rsidP="00232EFF">
            <w:pPr>
              <w:widowControl/>
              <w:suppressAutoHyphens w:val="0"/>
              <w:snapToGrid/>
              <w:spacing w:before="93" w:line="240" w:lineRule="auto"/>
              <w:rPr>
                <w:rFonts w:eastAsia="宋体" w:cs="Times New Roman"/>
                <w:kern w:val="0"/>
                <w:sz w:val="20"/>
                <w:szCs w:val="20"/>
                <w:lang w:val="en-GB"/>
              </w:rPr>
            </w:pPr>
            <w:r w:rsidRPr="00232EFF">
              <w:rPr>
                <w:rFonts w:eastAsia="宋体" w:cs="Times New Roman"/>
                <w:kern w:val="0"/>
                <w:sz w:val="20"/>
                <w:szCs w:val="20"/>
                <w:lang w:val="en-GB"/>
              </w:rPr>
              <w:t>7</w:t>
            </w:r>
          </w:p>
        </w:tc>
      </w:tr>
      <w:tr w:rsidR="00232EFF" w:rsidRPr="00232EFF" w14:paraId="4998FD8B" w14:textId="77777777" w:rsidTr="00AF7348">
        <w:trPr>
          <w:jc w:val="center"/>
        </w:trPr>
        <w:tc>
          <w:tcPr>
            <w:tcW w:w="2094" w:type="dxa"/>
            <w:vAlign w:val="center"/>
          </w:tcPr>
          <w:p w14:paraId="34F82703" w14:textId="77777777" w:rsidR="00232EFF" w:rsidRPr="00232EFF" w:rsidRDefault="00232EFF" w:rsidP="00232EFF">
            <w:pPr>
              <w:widowControl/>
              <w:suppressAutoHyphens w:val="0"/>
              <w:snapToGrid/>
              <w:spacing w:before="93" w:line="240" w:lineRule="auto"/>
              <w:rPr>
                <w:rFonts w:eastAsia="宋体" w:cs="Times New Roman"/>
                <w:kern w:val="0"/>
                <w:sz w:val="20"/>
                <w:szCs w:val="20"/>
                <w:lang w:val="en-GB"/>
              </w:rPr>
            </w:pPr>
            <w:r w:rsidRPr="00232EFF">
              <w:rPr>
                <w:rFonts w:eastAsia="宋体" w:cs="Times New Roman"/>
                <w:kern w:val="0"/>
                <w:sz w:val="20"/>
                <w:szCs w:val="20"/>
                <w:lang w:val="en-GB"/>
              </w:rPr>
              <w:t>Differential RSRP</w:t>
            </w:r>
          </w:p>
        </w:tc>
        <w:tc>
          <w:tcPr>
            <w:tcW w:w="2268" w:type="dxa"/>
            <w:vAlign w:val="center"/>
          </w:tcPr>
          <w:p w14:paraId="2EFD61AD" w14:textId="77777777" w:rsidR="00232EFF" w:rsidRPr="00232EFF" w:rsidRDefault="00232EFF" w:rsidP="00232EFF">
            <w:pPr>
              <w:widowControl/>
              <w:suppressAutoHyphens w:val="0"/>
              <w:snapToGrid/>
              <w:spacing w:before="93" w:line="240" w:lineRule="auto"/>
              <w:rPr>
                <w:rFonts w:eastAsia="宋体" w:cs="Times New Roman"/>
                <w:kern w:val="0"/>
                <w:sz w:val="20"/>
                <w:szCs w:val="20"/>
                <w:lang w:val="en-GB"/>
              </w:rPr>
            </w:pPr>
            <w:r w:rsidRPr="00232EFF">
              <w:rPr>
                <w:rFonts w:eastAsia="宋体" w:cs="Times New Roman"/>
                <w:kern w:val="0"/>
                <w:sz w:val="20"/>
                <w:szCs w:val="20"/>
                <w:lang w:val="en-GB"/>
              </w:rPr>
              <w:t>4</w:t>
            </w:r>
          </w:p>
        </w:tc>
      </w:tr>
      <w:tr w:rsidR="00232EFF" w:rsidRPr="00232EFF" w14:paraId="0CAA1D6A" w14:textId="77777777" w:rsidTr="00AF7348">
        <w:trPr>
          <w:jc w:val="center"/>
        </w:trPr>
        <w:tc>
          <w:tcPr>
            <w:tcW w:w="2094" w:type="dxa"/>
            <w:vAlign w:val="center"/>
          </w:tcPr>
          <w:p w14:paraId="0D439338" w14:textId="77777777" w:rsidR="00232EFF" w:rsidRPr="00232EFF" w:rsidRDefault="00232EFF" w:rsidP="00232EFF">
            <w:pPr>
              <w:widowControl/>
              <w:suppressAutoHyphens w:val="0"/>
              <w:snapToGrid/>
              <w:spacing w:before="93" w:line="240" w:lineRule="auto"/>
              <w:rPr>
                <w:rFonts w:eastAsia="宋体" w:cs="Times New Roman"/>
                <w:kern w:val="0"/>
                <w:sz w:val="20"/>
                <w:szCs w:val="20"/>
                <w:lang w:val="en-GB"/>
              </w:rPr>
            </w:pPr>
            <w:r w:rsidRPr="00232EFF">
              <w:rPr>
                <w:rFonts w:eastAsia="宋体" w:cs="Times New Roman"/>
                <w:kern w:val="0"/>
                <w:sz w:val="20"/>
                <w:szCs w:val="20"/>
                <w:lang w:val="en-GB"/>
              </w:rPr>
              <w:t>Differential RS</w:t>
            </w:r>
            <w:r w:rsidRPr="00232EFF">
              <w:rPr>
                <w:rFonts w:eastAsia="宋体" w:cs="Times New Roman" w:hint="eastAsia"/>
                <w:kern w:val="0"/>
                <w:sz w:val="20"/>
                <w:szCs w:val="20"/>
                <w:lang w:val="en-GB"/>
              </w:rPr>
              <w:t>SI</w:t>
            </w:r>
          </w:p>
        </w:tc>
        <w:tc>
          <w:tcPr>
            <w:tcW w:w="2268" w:type="dxa"/>
            <w:vAlign w:val="center"/>
          </w:tcPr>
          <w:p w14:paraId="74737706" w14:textId="77777777" w:rsidR="00232EFF" w:rsidRPr="00232EFF" w:rsidRDefault="00232EFF" w:rsidP="00232EFF">
            <w:pPr>
              <w:widowControl/>
              <w:suppressAutoHyphens w:val="0"/>
              <w:snapToGrid/>
              <w:spacing w:before="93" w:line="240" w:lineRule="auto"/>
              <w:rPr>
                <w:rFonts w:eastAsia="宋体" w:cs="Times New Roman"/>
                <w:kern w:val="0"/>
                <w:sz w:val="20"/>
                <w:szCs w:val="20"/>
                <w:lang w:val="en-GB"/>
              </w:rPr>
            </w:pPr>
            <w:r w:rsidRPr="00232EFF">
              <w:rPr>
                <w:rFonts w:eastAsia="宋体" w:cs="Times New Roman"/>
                <w:kern w:val="0"/>
                <w:sz w:val="20"/>
                <w:szCs w:val="20"/>
                <w:lang w:val="en-GB"/>
              </w:rPr>
              <w:t>4</w:t>
            </w:r>
          </w:p>
        </w:tc>
      </w:tr>
    </w:tbl>
    <w:p w14:paraId="75372546" w14:textId="77777777" w:rsidR="00232EFF" w:rsidRPr="0099710E" w:rsidRDefault="00232EFF" w:rsidP="0099710E">
      <w:pPr>
        <w:suppressAutoHyphens w:val="0"/>
        <w:adjustRightInd w:val="0"/>
        <w:spacing w:before="0" w:after="120" w:line="240" w:lineRule="auto"/>
        <w:rPr>
          <w:rFonts w:eastAsia="Malgun Gothic"/>
          <w:color w:val="000000" w:themeColor="text1"/>
          <w:lang w:eastAsia="ko-KR"/>
        </w:rPr>
      </w:pPr>
    </w:p>
    <w:p w14:paraId="5F9DF05B" w14:textId="77777777" w:rsidR="00232EFF" w:rsidRPr="0099710E" w:rsidRDefault="00232EFF" w:rsidP="0099710E">
      <w:pPr>
        <w:suppressAutoHyphens w:val="0"/>
        <w:adjustRightInd w:val="0"/>
        <w:spacing w:before="0" w:after="120" w:line="240" w:lineRule="auto"/>
        <w:rPr>
          <w:rFonts w:eastAsia="Batang"/>
          <w:lang w:val="en-GB"/>
        </w:rPr>
      </w:pPr>
      <w:r w:rsidRPr="0099710E">
        <w:rPr>
          <w:rFonts w:eastAsia="Batang"/>
          <w:b/>
          <w:i/>
        </w:rPr>
        <w:t>Qualcomm</w:t>
      </w:r>
      <w:r w:rsidRPr="0099710E">
        <w:rPr>
          <w:rFonts w:eastAsia="Batang"/>
          <w:b/>
        </w:rPr>
        <w:t xml:space="preserve">: </w:t>
      </w:r>
      <w:r w:rsidRPr="0099710E">
        <w:rPr>
          <w:rFonts w:eastAsia="Batang"/>
          <w:lang w:val="en-GB"/>
        </w:rPr>
        <w:t xml:space="preserve">For L1 </w:t>
      </w:r>
      <w:r w:rsidRPr="0099710E">
        <w:rPr>
          <w:lang w:val="en-GB" w:eastAsia="ja-JP"/>
        </w:rPr>
        <w:t>based UE-to-UE CLI measurement and reporting based on existing CSI framework</w:t>
      </w:r>
      <w:r w:rsidRPr="0099710E">
        <w:rPr>
          <w:rFonts w:eastAsia="Batang"/>
          <w:lang w:val="en-GB"/>
        </w:rPr>
        <w:t>, RAN1 to reuse report format as L1 beam reporting.</w:t>
      </w:r>
    </w:p>
    <w:p w14:paraId="491AABB3" w14:textId="77777777" w:rsidR="00232EFF" w:rsidRPr="0099710E" w:rsidRDefault="00232EFF" w:rsidP="00634F95">
      <w:pPr>
        <w:widowControl/>
        <w:numPr>
          <w:ilvl w:val="0"/>
          <w:numId w:val="35"/>
        </w:numPr>
        <w:suppressAutoHyphens w:val="0"/>
        <w:adjustRightInd w:val="0"/>
        <w:spacing w:before="0" w:after="120" w:line="240" w:lineRule="auto"/>
        <w:rPr>
          <w:rFonts w:eastAsia="Batang"/>
          <w:lang w:val="en-GB"/>
        </w:rPr>
      </w:pPr>
      <w:r w:rsidRPr="0099710E">
        <w:rPr>
          <w:rFonts w:eastAsia="Batang"/>
          <w:lang w:val="en-GB"/>
        </w:rPr>
        <w:t>FFS: a new local resource index for CLI measurement resource in CLI reporting</w:t>
      </w:r>
    </w:p>
    <w:p w14:paraId="1F39C74C" w14:textId="77777777" w:rsidR="00232EFF" w:rsidRPr="0099710E" w:rsidRDefault="00232EFF" w:rsidP="00634F95">
      <w:pPr>
        <w:widowControl/>
        <w:numPr>
          <w:ilvl w:val="0"/>
          <w:numId w:val="35"/>
        </w:numPr>
        <w:suppressAutoHyphens w:val="0"/>
        <w:adjustRightInd w:val="0"/>
        <w:spacing w:before="0" w:after="120" w:line="240" w:lineRule="auto"/>
        <w:rPr>
          <w:rFonts w:eastAsia="Batang"/>
        </w:rPr>
      </w:pPr>
      <w:r w:rsidRPr="0099710E">
        <w:rPr>
          <w:rFonts w:eastAsia="Batang"/>
          <w:lang w:val="en-GB"/>
        </w:rPr>
        <w:t>FFS: a new payload format table for CLI reporting similar as L1 beam reporting table</w:t>
      </w:r>
      <w:r w:rsidRPr="0099710E">
        <w:rPr>
          <w:rFonts w:eastAsia="Batang"/>
        </w:rPr>
        <w:t>.</w:t>
      </w:r>
    </w:p>
    <w:p w14:paraId="069F7D37" w14:textId="77777777" w:rsidR="00232EFF" w:rsidRPr="0099710E" w:rsidRDefault="00232EFF" w:rsidP="0099710E">
      <w:pPr>
        <w:suppressAutoHyphens w:val="0"/>
        <w:adjustRightInd w:val="0"/>
        <w:spacing w:before="0" w:after="120" w:line="240" w:lineRule="auto"/>
        <w:rPr>
          <w:rFonts w:eastAsia="Batang"/>
        </w:rPr>
      </w:pPr>
      <w:r w:rsidRPr="0099710E">
        <w:rPr>
          <w:rFonts w:eastAsia="Batang"/>
          <w:b/>
          <w:i/>
        </w:rPr>
        <w:t xml:space="preserve">Samsung: </w:t>
      </w:r>
      <w:r w:rsidRPr="0099710E">
        <w:rPr>
          <w:rFonts w:eastAsia="Batang"/>
        </w:rPr>
        <w:t>The mapping order of multiple reported L1-SRS-RSRP measurements reuses the mapping order of the CSI fields in one report for L1 beam reporting.</w:t>
      </w:r>
    </w:p>
    <w:p w14:paraId="2F9348D9" w14:textId="77777777" w:rsidR="00232EFF" w:rsidRPr="0099710E" w:rsidRDefault="00232EFF" w:rsidP="0099710E">
      <w:pPr>
        <w:suppressAutoHyphens w:val="0"/>
        <w:adjustRightInd w:val="0"/>
        <w:spacing w:before="0" w:after="120" w:line="240" w:lineRule="auto"/>
        <w:rPr>
          <w:rFonts w:eastAsia="Batang"/>
        </w:rPr>
      </w:pPr>
      <w:r w:rsidRPr="0099710E">
        <w:rPr>
          <w:rFonts w:eastAsia="Batang"/>
        </w:rPr>
        <w:t>For a CSI report with CSI-ReportConfig with higher layer parameter reportQuantity set to ‘cli-RSSI’ or ‘cli-SRS-RSRP’, the following are supported.</w:t>
      </w:r>
    </w:p>
    <w:p w14:paraId="405E8A91" w14:textId="77777777" w:rsidR="00232EFF" w:rsidRPr="0099710E" w:rsidRDefault="00232EFF" w:rsidP="00634F95">
      <w:pPr>
        <w:widowControl/>
        <w:numPr>
          <w:ilvl w:val="0"/>
          <w:numId w:val="74"/>
        </w:numPr>
        <w:suppressAutoHyphens w:val="0"/>
        <w:adjustRightInd w:val="0"/>
        <w:spacing w:before="0" w:after="120" w:line="240" w:lineRule="auto"/>
        <w:ind w:left="935" w:hanging="357"/>
        <w:jc w:val="left"/>
        <w:rPr>
          <w:rFonts w:eastAsiaTheme="minorHAnsi" w:cs="Times New Roman"/>
          <w:iCs/>
          <w:color w:val="000000" w:themeColor="text1"/>
        </w:rPr>
      </w:pPr>
      <w:r w:rsidRPr="0099710E">
        <w:rPr>
          <w:rFonts w:eastAsiaTheme="minorHAnsi" w:cs="Times New Roman"/>
          <w:iCs/>
          <w:color w:val="000000" w:themeColor="text1"/>
        </w:rPr>
        <w:t>the N ≤ 4 most interfered (largest) measured L1-CLI-RSSI or L1-SRS-RSRP are reported in decreasing order.</w:t>
      </w:r>
    </w:p>
    <w:p w14:paraId="05F6BF6F" w14:textId="77777777" w:rsidR="00232EFF" w:rsidRPr="0099710E" w:rsidRDefault="00232EFF" w:rsidP="0099710E">
      <w:pPr>
        <w:suppressAutoHyphens w:val="0"/>
        <w:adjustRightInd w:val="0"/>
        <w:spacing w:before="0" w:after="120" w:line="240" w:lineRule="auto"/>
        <w:rPr>
          <w:color w:val="000000" w:themeColor="text1"/>
        </w:rPr>
      </w:pPr>
      <w:r w:rsidRPr="0099710E">
        <w:rPr>
          <w:rFonts w:hint="eastAsia"/>
          <w:b/>
          <w:i/>
          <w:color w:val="000000" w:themeColor="text1"/>
        </w:rPr>
        <w:t>S</w:t>
      </w:r>
      <w:r w:rsidRPr="0099710E">
        <w:rPr>
          <w:b/>
          <w:i/>
          <w:color w:val="000000" w:themeColor="text1"/>
        </w:rPr>
        <w:t>preadtrum</w:t>
      </w:r>
      <w:r w:rsidRPr="0099710E">
        <w:rPr>
          <w:color w:val="000000" w:themeColor="text1"/>
        </w:rPr>
        <w:t xml:space="preserve">: </w:t>
      </w:r>
      <w:r w:rsidRPr="0099710E">
        <w:t>The mapping order and bitwidth of CSI fields for cli-SRS-RSRP and cli-RSSI are provided in Table 2, Table 3, Table 5 and Table 6.</w:t>
      </w:r>
    </w:p>
    <w:p w14:paraId="661AC83C" w14:textId="77777777" w:rsidR="00232EFF" w:rsidRPr="00232EFF" w:rsidRDefault="00232EFF" w:rsidP="00232EFF">
      <w:pPr>
        <w:widowControl/>
        <w:suppressAutoHyphens w:val="0"/>
        <w:overflowPunct w:val="0"/>
        <w:autoSpaceDE w:val="0"/>
        <w:autoSpaceDN w:val="0"/>
        <w:adjustRightInd w:val="0"/>
        <w:snapToGrid/>
        <w:spacing w:before="93" w:after="120" w:line="240" w:lineRule="auto"/>
        <w:jc w:val="center"/>
        <w:textAlignment w:val="baseline"/>
        <w:rPr>
          <w:rFonts w:eastAsia="Times New Roman" w:cs="Times New Roman"/>
          <w:b/>
          <w:kern w:val="0"/>
          <w:sz w:val="20"/>
          <w:szCs w:val="20"/>
          <w:lang w:val="en-GB" w:eastAsia="en-US"/>
        </w:rPr>
      </w:pPr>
      <w:bookmarkStart w:id="82" w:name="_Ref173846375"/>
      <w:r w:rsidRPr="00232EFF">
        <w:rPr>
          <w:rFonts w:eastAsia="Times New Roman" w:cs="Times New Roman"/>
          <w:b/>
          <w:kern w:val="0"/>
          <w:sz w:val="20"/>
          <w:szCs w:val="20"/>
          <w:lang w:val="en-GB" w:eastAsia="en-US"/>
        </w:rPr>
        <w:t xml:space="preserve">Table </w:t>
      </w:r>
      <w:bookmarkEnd w:id="82"/>
      <w:r w:rsidRPr="00232EFF">
        <w:rPr>
          <w:rFonts w:eastAsia="Times New Roman" w:cs="Times New Roman"/>
          <w:b/>
          <w:kern w:val="0"/>
          <w:sz w:val="20"/>
          <w:szCs w:val="20"/>
          <w:lang w:val="en-GB" w:eastAsia="en-US"/>
        </w:rPr>
        <w:t>2. Mapping order of CSI fields of one report for cli-SRS-RSRP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12"/>
        <w:gridCol w:w="4914"/>
      </w:tblGrid>
      <w:tr w:rsidR="00232EFF" w:rsidRPr="00232EFF" w14:paraId="49728960" w14:textId="77777777" w:rsidTr="00AF7348">
        <w:trPr>
          <w:jc w:val="center"/>
        </w:trPr>
        <w:tc>
          <w:tcPr>
            <w:tcW w:w="1512" w:type="dxa"/>
            <w:shd w:val="clear" w:color="auto" w:fill="E0E0E0"/>
            <w:vAlign w:val="center"/>
          </w:tcPr>
          <w:p w14:paraId="2C808781"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b/>
                <w:kern w:val="0"/>
                <w:sz w:val="20"/>
                <w:szCs w:val="20"/>
                <w:lang w:val="en-GB"/>
              </w:rPr>
            </w:pPr>
            <w:r w:rsidRPr="00232EFF">
              <w:rPr>
                <w:rFonts w:ascii="Arial" w:eastAsia="宋体" w:hAnsi="Arial" w:cs="Times New Roman" w:hint="eastAsia"/>
                <w:b/>
                <w:kern w:val="0"/>
                <w:sz w:val="20"/>
                <w:szCs w:val="20"/>
                <w:lang w:val="en-GB"/>
              </w:rPr>
              <w:t>CSI report number</w:t>
            </w:r>
          </w:p>
        </w:tc>
        <w:tc>
          <w:tcPr>
            <w:tcW w:w="4914" w:type="dxa"/>
            <w:shd w:val="clear" w:color="auto" w:fill="E0E0E0"/>
            <w:vAlign w:val="center"/>
          </w:tcPr>
          <w:p w14:paraId="59DB344E"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b/>
                <w:kern w:val="0"/>
                <w:sz w:val="20"/>
                <w:szCs w:val="20"/>
                <w:lang w:val="en-GB"/>
              </w:rPr>
            </w:pPr>
            <w:r w:rsidRPr="00232EFF">
              <w:rPr>
                <w:rFonts w:ascii="Arial" w:eastAsia="宋体" w:hAnsi="Arial" w:cs="Times New Roman" w:hint="eastAsia"/>
                <w:b/>
                <w:kern w:val="0"/>
                <w:sz w:val="20"/>
                <w:szCs w:val="20"/>
                <w:lang w:val="en-GB"/>
              </w:rPr>
              <w:t>CSI fields</w:t>
            </w:r>
          </w:p>
        </w:tc>
      </w:tr>
      <w:tr w:rsidR="00232EFF" w:rsidRPr="00232EFF" w14:paraId="43C94415" w14:textId="77777777" w:rsidTr="00AF7348">
        <w:trPr>
          <w:jc w:val="center"/>
        </w:trPr>
        <w:tc>
          <w:tcPr>
            <w:tcW w:w="1512" w:type="dxa"/>
            <w:vMerge w:val="restart"/>
            <w:vAlign w:val="center"/>
          </w:tcPr>
          <w:p w14:paraId="4A0CF713"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hint="eastAsia"/>
                <w:kern w:val="0"/>
                <w:sz w:val="20"/>
                <w:szCs w:val="20"/>
                <w:lang w:val="en-GB"/>
              </w:rPr>
              <w:t>CSI report #n</w:t>
            </w:r>
          </w:p>
        </w:tc>
        <w:tc>
          <w:tcPr>
            <w:tcW w:w="4914" w:type="dxa"/>
            <w:vAlign w:val="center"/>
          </w:tcPr>
          <w:p w14:paraId="6E6F6D84"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kern w:val="0"/>
                <w:sz w:val="20"/>
                <w:szCs w:val="20"/>
                <w:lang w:val="en-GB"/>
              </w:rPr>
              <w:t>S</w:t>
            </w:r>
            <w:r w:rsidRPr="00232EFF">
              <w:rPr>
                <w:rFonts w:ascii="Arial" w:eastAsia="宋体" w:hAnsi="Arial" w:cs="Times New Roman" w:hint="eastAsia"/>
                <w:kern w:val="0"/>
                <w:sz w:val="20"/>
                <w:szCs w:val="20"/>
                <w:lang w:val="en-GB"/>
              </w:rPr>
              <w:t xml:space="preserve">RI #1 as in Table </w:t>
            </w:r>
            <w:r w:rsidRPr="00232EFF">
              <w:rPr>
                <w:rFonts w:ascii="Arial" w:eastAsia="宋体" w:hAnsi="Arial" w:cs="Times New Roman"/>
                <w:kern w:val="0"/>
                <w:sz w:val="20"/>
                <w:szCs w:val="20"/>
                <w:lang w:val="en-GB"/>
              </w:rPr>
              <w:t>5</w:t>
            </w:r>
            <w:r w:rsidRPr="00232EFF">
              <w:rPr>
                <w:rFonts w:ascii="Arial" w:eastAsia="宋体" w:hAnsi="Arial" w:cs="Times New Roman" w:hint="eastAsia"/>
                <w:kern w:val="0"/>
                <w:sz w:val="20"/>
                <w:szCs w:val="20"/>
                <w:lang w:val="en-GB"/>
              </w:rPr>
              <w:t>, if reported</w:t>
            </w:r>
          </w:p>
        </w:tc>
      </w:tr>
      <w:tr w:rsidR="00232EFF" w:rsidRPr="00232EFF" w14:paraId="5F983C99" w14:textId="77777777" w:rsidTr="00AF7348">
        <w:trPr>
          <w:jc w:val="center"/>
        </w:trPr>
        <w:tc>
          <w:tcPr>
            <w:tcW w:w="1512" w:type="dxa"/>
            <w:vMerge/>
            <w:vAlign w:val="center"/>
          </w:tcPr>
          <w:p w14:paraId="1B45BF76"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4" w:type="dxa"/>
            <w:vAlign w:val="center"/>
          </w:tcPr>
          <w:p w14:paraId="5DCEBF92"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kern w:val="0"/>
                <w:sz w:val="20"/>
                <w:szCs w:val="20"/>
                <w:lang w:val="en-GB"/>
              </w:rPr>
              <w:t>S</w:t>
            </w:r>
            <w:r w:rsidRPr="00232EFF">
              <w:rPr>
                <w:rFonts w:ascii="Arial" w:eastAsia="宋体" w:hAnsi="Arial" w:cs="Times New Roman" w:hint="eastAsia"/>
                <w:kern w:val="0"/>
                <w:sz w:val="20"/>
                <w:szCs w:val="20"/>
                <w:lang w:val="en-GB"/>
              </w:rPr>
              <w:t xml:space="preserve">RI #2 as in Table </w:t>
            </w:r>
            <w:r w:rsidRPr="00232EFF">
              <w:rPr>
                <w:rFonts w:ascii="Arial" w:eastAsia="宋体" w:hAnsi="Arial" w:cs="Times New Roman"/>
                <w:kern w:val="0"/>
                <w:sz w:val="20"/>
                <w:szCs w:val="20"/>
                <w:lang w:val="en-GB"/>
              </w:rPr>
              <w:t>5</w:t>
            </w:r>
            <w:r w:rsidRPr="00232EFF">
              <w:rPr>
                <w:rFonts w:ascii="Arial" w:eastAsia="宋体" w:hAnsi="Arial" w:cs="Times New Roman" w:hint="eastAsia"/>
                <w:kern w:val="0"/>
                <w:sz w:val="20"/>
                <w:szCs w:val="20"/>
                <w:lang w:val="en-GB"/>
              </w:rPr>
              <w:t>, if reported</w:t>
            </w:r>
          </w:p>
        </w:tc>
      </w:tr>
      <w:tr w:rsidR="00232EFF" w:rsidRPr="00232EFF" w14:paraId="00290C35" w14:textId="77777777" w:rsidTr="00AF7348">
        <w:trPr>
          <w:jc w:val="center"/>
        </w:trPr>
        <w:tc>
          <w:tcPr>
            <w:tcW w:w="1512" w:type="dxa"/>
            <w:vMerge/>
            <w:vAlign w:val="center"/>
          </w:tcPr>
          <w:p w14:paraId="6E599D62"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4" w:type="dxa"/>
            <w:vAlign w:val="center"/>
          </w:tcPr>
          <w:p w14:paraId="7EF7B6B4"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kern w:val="0"/>
                <w:sz w:val="20"/>
                <w:szCs w:val="20"/>
                <w:lang w:val="en-GB"/>
              </w:rPr>
              <w:t>S</w:t>
            </w:r>
            <w:r w:rsidRPr="00232EFF">
              <w:rPr>
                <w:rFonts w:ascii="Arial" w:eastAsia="宋体" w:hAnsi="Arial" w:cs="Times New Roman" w:hint="eastAsia"/>
                <w:kern w:val="0"/>
                <w:sz w:val="20"/>
                <w:szCs w:val="20"/>
                <w:lang w:val="en-GB"/>
              </w:rPr>
              <w:t xml:space="preserve">RI #3 as in Table </w:t>
            </w:r>
            <w:r w:rsidRPr="00232EFF">
              <w:rPr>
                <w:rFonts w:ascii="Arial" w:eastAsia="宋体" w:hAnsi="Arial" w:cs="Times New Roman"/>
                <w:kern w:val="0"/>
                <w:sz w:val="20"/>
                <w:szCs w:val="20"/>
                <w:lang w:val="en-GB"/>
              </w:rPr>
              <w:t>5</w:t>
            </w:r>
            <w:r w:rsidRPr="00232EFF">
              <w:rPr>
                <w:rFonts w:ascii="Arial" w:eastAsia="宋体" w:hAnsi="Arial" w:cs="Times New Roman" w:hint="eastAsia"/>
                <w:kern w:val="0"/>
                <w:sz w:val="20"/>
                <w:szCs w:val="20"/>
                <w:lang w:val="en-GB"/>
              </w:rPr>
              <w:t>, if reported</w:t>
            </w:r>
          </w:p>
        </w:tc>
      </w:tr>
      <w:tr w:rsidR="00232EFF" w:rsidRPr="00232EFF" w14:paraId="7CA84B06" w14:textId="77777777" w:rsidTr="00AF7348">
        <w:trPr>
          <w:jc w:val="center"/>
        </w:trPr>
        <w:tc>
          <w:tcPr>
            <w:tcW w:w="1512" w:type="dxa"/>
            <w:vMerge/>
            <w:vAlign w:val="center"/>
          </w:tcPr>
          <w:p w14:paraId="41C607A0"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4" w:type="dxa"/>
            <w:vAlign w:val="center"/>
          </w:tcPr>
          <w:p w14:paraId="651F4BB5"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kern w:val="0"/>
                <w:sz w:val="20"/>
                <w:szCs w:val="20"/>
                <w:lang w:val="en-GB"/>
              </w:rPr>
              <w:t>S</w:t>
            </w:r>
            <w:r w:rsidRPr="00232EFF">
              <w:rPr>
                <w:rFonts w:ascii="Arial" w:eastAsia="宋体" w:hAnsi="Arial" w:cs="Times New Roman" w:hint="eastAsia"/>
                <w:kern w:val="0"/>
                <w:sz w:val="20"/>
                <w:szCs w:val="20"/>
                <w:lang w:val="en-GB"/>
              </w:rPr>
              <w:t xml:space="preserve">RI #4 as in Table </w:t>
            </w:r>
            <w:r w:rsidRPr="00232EFF">
              <w:rPr>
                <w:rFonts w:ascii="Arial" w:eastAsia="宋体" w:hAnsi="Arial" w:cs="Times New Roman"/>
                <w:kern w:val="0"/>
                <w:sz w:val="20"/>
                <w:szCs w:val="20"/>
                <w:lang w:val="en-GB"/>
              </w:rPr>
              <w:t>5</w:t>
            </w:r>
            <w:r w:rsidRPr="00232EFF">
              <w:rPr>
                <w:rFonts w:ascii="Arial" w:eastAsia="宋体" w:hAnsi="Arial" w:cs="Times New Roman" w:hint="eastAsia"/>
                <w:kern w:val="0"/>
                <w:sz w:val="20"/>
                <w:szCs w:val="20"/>
                <w:lang w:val="en-GB"/>
              </w:rPr>
              <w:t>, if reported</w:t>
            </w:r>
          </w:p>
        </w:tc>
      </w:tr>
      <w:tr w:rsidR="00232EFF" w:rsidRPr="00232EFF" w14:paraId="224A2874" w14:textId="77777777" w:rsidTr="00AF7348">
        <w:trPr>
          <w:jc w:val="center"/>
        </w:trPr>
        <w:tc>
          <w:tcPr>
            <w:tcW w:w="1512" w:type="dxa"/>
            <w:vMerge/>
            <w:vAlign w:val="center"/>
          </w:tcPr>
          <w:p w14:paraId="5F531113"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4" w:type="dxa"/>
            <w:vAlign w:val="center"/>
          </w:tcPr>
          <w:p w14:paraId="10C2F553"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hint="eastAsia"/>
                <w:kern w:val="0"/>
                <w:sz w:val="20"/>
                <w:szCs w:val="20"/>
                <w:lang w:val="en-GB"/>
              </w:rPr>
              <w:t xml:space="preserve">RSRP #1 as in Table </w:t>
            </w:r>
            <w:r w:rsidRPr="00232EFF">
              <w:rPr>
                <w:rFonts w:ascii="Arial" w:eastAsia="宋体" w:hAnsi="Arial" w:cs="Times New Roman"/>
                <w:kern w:val="0"/>
                <w:sz w:val="20"/>
                <w:szCs w:val="20"/>
                <w:lang w:val="en-GB"/>
              </w:rPr>
              <w:t>5</w:t>
            </w:r>
            <w:r w:rsidRPr="00232EFF">
              <w:rPr>
                <w:rFonts w:ascii="Arial" w:eastAsia="宋体" w:hAnsi="Arial" w:cs="Times New Roman" w:hint="eastAsia"/>
                <w:kern w:val="0"/>
                <w:sz w:val="20"/>
                <w:szCs w:val="20"/>
                <w:lang w:val="en-GB"/>
              </w:rPr>
              <w:t>, if reported</w:t>
            </w:r>
          </w:p>
        </w:tc>
      </w:tr>
      <w:tr w:rsidR="00232EFF" w:rsidRPr="00232EFF" w14:paraId="5324B516" w14:textId="77777777" w:rsidTr="00AF7348">
        <w:trPr>
          <w:jc w:val="center"/>
        </w:trPr>
        <w:tc>
          <w:tcPr>
            <w:tcW w:w="1512" w:type="dxa"/>
            <w:vMerge/>
            <w:vAlign w:val="center"/>
          </w:tcPr>
          <w:p w14:paraId="11FE9F91"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4" w:type="dxa"/>
            <w:vAlign w:val="center"/>
          </w:tcPr>
          <w:p w14:paraId="703C44B5"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hint="eastAsia"/>
                <w:kern w:val="0"/>
                <w:sz w:val="20"/>
                <w:szCs w:val="20"/>
                <w:lang w:val="en-GB"/>
              </w:rPr>
              <w:t xml:space="preserve">Differential RSRP #2 as in Table </w:t>
            </w:r>
            <w:r w:rsidRPr="00232EFF">
              <w:rPr>
                <w:rFonts w:ascii="Arial" w:eastAsia="宋体" w:hAnsi="Arial" w:cs="Times New Roman"/>
                <w:kern w:val="0"/>
                <w:sz w:val="20"/>
                <w:szCs w:val="20"/>
                <w:lang w:val="en-GB"/>
              </w:rPr>
              <w:t>5</w:t>
            </w:r>
            <w:r w:rsidRPr="00232EFF">
              <w:rPr>
                <w:rFonts w:ascii="Arial" w:eastAsia="宋体" w:hAnsi="Arial" w:cs="Times New Roman" w:hint="eastAsia"/>
                <w:kern w:val="0"/>
                <w:sz w:val="20"/>
                <w:szCs w:val="20"/>
                <w:lang w:val="en-GB"/>
              </w:rPr>
              <w:t>, if reported</w:t>
            </w:r>
          </w:p>
        </w:tc>
      </w:tr>
      <w:tr w:rsidR="00232EFF" w:rsidRPr="00232EFF" w14:paraId="09E11DBD" w14:textId="77777777" w:rsidTr="00AF7348">
        <w:trPr>
          <w:jc w:val="center"/>
        </w:trPr>
        <w:tc>
          <w:tcPr>
            <w:tcW w:w="1512" w:type="dxa"/>
            <w:vMerge/>
            <w:vAlign w:val="center"/>
          </w:tcPr>
          <w:p w14:paraId="4243E508"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4" w:type="dxa"/>
            <w:vAlign w:val="center"/>
          </w:tcPr>
          <w:p w14:paraId="41B64E28"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hint="eastAsia"/>
                <w:kern w:val="0"/>
                <w:sz w:val="20"/>
                <w:szCs w:val="20"/>
                <w:lang w:val="en-GB"/>
              </w:rPr>
              <w:t xml:space="preserve">Differential RSRP #3 as in Table </w:t>
            </w:r>
            <w:r w:rsidRPr="00232EFF">
              <w:rPr>
                <w:rFonts w:ascii="Arial" w:eastAsia="宋体" w:hAnsi="Arial" w:cs="Times New Roman"/>
                <w:kern w:val="0"/>
                <w:sz w:val="20"/>
                <w:szCs w:val="20"/>
                <w:lang w:val="en-GB"/>
              </w:rPr>
              <w:t>5</w:t>
            </w:r>
            <w:r w:rsidRPr="00232EFF">
              <w:rPr>
                <w:rFonts w:ascii="Arial" w:eastAsia="宋体" w:hAnsi="Arial" w:cs="Times New Roman" w:hint="eastAsia"/>
                <w:kern w:val="0"/>
                <w:sz w:val="20"/>
                <w:szCs w:val="20"/>
                <w:lang w:val="en-GB"/>
              </w:rPr>
              <w:t>, if reported</w:t>
            </w:r>
          </w:p>
        </w:tc>
      </w:tr>
      <w:tr w:rsidR="00232EFF" w:rsidRPr="00232EFF" w14:paraId="43ECCE71" w14:textId="77777777" w:rsidTr="00AF7348">
        <w:trPr>
          <w:jc w:val="center"/>
        </w:trPr>
        <w:tc>
          <w:tcPr>
            <w:tcW w:w="1512" w:type="dxa"/>
            <w:vMerge/>
            <w:vAlign w:val="center"/>
          </w:tcPr>
          <w:p w14:paraId="1C3EA0E5"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4" w:type="dxa"/>
            <w:vAlign w:val="center"/>
          </w:tcPr>
          <w:p w14:paraId="29AF44BD"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hint="eastAsia"/>
                <w:kern w:val="0"/>
                <w:sz w:val="20"/>
                <w:szCs w:val="20"/>
                <w:lang w:val="en-GB"/>
              </w:rPr>
              <w:t xml:space="preserve">Differential RSRP #4 as in Table </w:t>
            </w:r>
            <w:r w:rsidRPr="00232EFF">
              <w:rPr>
                <w:rFonts w:ascii="Arial" w:eastAsia="宋体" w:hAnsi="Arial" w:cs="Times New Roman"/>
                <w:kern w:val="0"/>
                <w:sz w:val="20"/>
                <w:szCs w:val="20"/>
                <w:lang w:val="en-GB"/>
              </w:rPr>
              <w:t>5</w:t>
            </w:r>
            <w:r w:rsidRPr="00232EFF">
              <w:rPr>
                <w:rFonts w:ascii="Arial" w:eastAsia="宋体" w:hAnsi="Arial" w:cs="Times New Roman" w:hint="eastAsia"/>
                <w:kern w:val="0"/>
                <w:sz w:val="20"/>
                <w:szCs w:val="20"/>
                <w:lang w:val="en-GB"/>
              </w:rPr>
              <w:t>, if reported</w:t>
            </w:r>
          </w:p>
        </w:tc>
      </w:tr>
    </w:tbl>
    <w:p w14:paraId="6EB89F56" w14:textId="77777777" w:rsidR="00232EFF" w:rsidRPr="00232EFF" w:rsidRDefault="00232EFF" w:rsidP="00232EFF">
      <w:pPr>
        <w:widowControl/>
        <w:suppressAutoHyphens w:val="0"/>
        <w:adjustRightInd w:val="0"/>
        <w:spacing w:beforeLines="50" w:before="156" w:afterLines="50" w:after="156"/>
        <w:rPr>
          <w:rFonts w:cs="Times New Roman"/>
          <w:sz w:val="20"/>
          <w:szCs w:val="20"/>
        </w:rPr>
      </w:pPr>
    </w:p>
    <w:p w14:paraId="3BC5A1B9" w14:textId="77777777" w:rsidR="00232EFF" w:rsidRPr="00232EFF" w:rsidRDefault="00232EFF" w:rsidP="00232EFF">
      <w:pPr>
        <w:widowControl/>
        <w:suppressAutoHyphens w:val="0"/>
        <w:overflowPunct w:val="0"/>
        <w:autoSpaceDE w:val="0"/>
        <w:autoSpaceDN w:val="0"/>
        <w:adjustRightInd w:val="0"/>
        <w:snapToGrid/>
        <w:spacing w:before="93" w:after="120" w:line="240" w:lineRule="auto"/>
        <w:jc w:val="center"/>
        <w:textAlignment w:val="baseline"/>
        <w:rPr>
          <w:rFonts w:eastAsia="Times New Roman" w:cs="Times New Roman"/>
          <w:b/>
          <w:kern w:val="0"/>
          <w:sz w:val="20"/>
          <w:szCs w:val="20"/>
          <w:lang w:val="en-GB" w:eastAsia="en-US"/>
        </w:rPr>
      </w:pPr>
      <w:bookmarkStart w:id="83" w:name="_Ref173846381"/>
      <w:r w:rsidRPr="00232EFF">
        <w:rPr>
          <w:rFonts w:eastAsia="Times New Roman" w:cs="Times New Roman"/>
          <w:b/>
          <w:kern w:val="0"/>
          <w:sz w:val="20"/>
          <w:szCs w:val="20"/>
          <w:lang w:val="en-GB" w:eastAsia="en-US"/>
        </w:rPr>
        <w:t xml:space="preserve">Table </w:t>
      </w:r>
      <w:bookmarkEnd w:id="83"/>
      <w:r w:rsidRPr="00232EFF">
        <w:rPr>
          <w:rFonts w:eastAsia="Times New Roman" w:cs="Times New Roman"/>
          <w:b/>
          <w:kern w:val="0"/>
          <w:sz w:val="20"/>
          <w:szCs w:val="20"/>
          <w:lang w:val="en-GB" w:eastAsia="en-US"/>
        </w:rPr>
        <w:t>3. Mapping order of CSI fields of one report for cli-RSSI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12"/>
        <w:gridCol w:w="4914"/>
      </w:tblGrid>
      <w:tr w:rsidR="00232EFF" w:rsidRPr="00232EFF" w14:paraId="2340CF0E" w14:textId="77777777" w:rsidTr="00AF7348">
        <w:trPr>
          <w:jc w:val="center"/>
        </w:trPr>
        <w:tc>
          <w:tcPr>
            <w:tcW w:w="1512" w:type="dxa"/>
            <w:shd w:val="clear" w:color="auto" w:fill="E0E0E0"/>
            <w:vAlign w:val="center"/>
          </w:tcPr>
          <w:p w14:paraId="27DA1D3C"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b/>
                <w:kern w:val="0"/>
                <w:sz w:val="20"/>
                <w:szCs w:val="20"/>
                <w:lang w:val="en-GB"/>
              </w:rPr>
            </w:pPr>
            <w:r w:rsidRPr="00232EFF">
              <w:rPr>
                <w:rFonts w:ascii="Arial" w:eastAsia="宋体" w:hAnsi="Arial" w:cs="Times New Roman" w:hint="eastAsia"/>
                <w:b/>
                <w:kern w:val="0"/>
                <w:sz w:val="20"/>
                <w:szCs w:val="20"/>
                <w:lang w:val="en-GB"/>
              </w:rPr>
              <w:t>CSI report number</w:t>
            </w:r>
          </w:p>
        </w:tc>
        <w:tc>
          <w:tcPr>
            <w:tcW w:w="4914" w:type="dxa"/>
            <w:shd w:val="clear" w:color="auto" w:fill="E0E0E0"/>
            <w:vAlign w:val="center"/>
          </w:tcPr>
          <w:p w14:paraId="75A05744"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b/>
                <w:kern w:val="0"/>
                <w:sz w:val="20"/>
                <w:szCs w:val="20"/>
                <w:lang w:val="en-GB"/>
              </w:rPr>
            </w:pPr>
            <w:r w:rsidRPr="00232EFF">
              <w:rPr>
                <w:rFonts w:ascii="Arial" w:eastAsia="宋体" w:hAnsi="Arial" w:cs="Times New Roman" w:hint="eastAsia"/>
                <w:b/>
                <w:kern w:val="0"/>
                <w:sz w:val="20"/>
                <w:szCs w:val="20"/>
                <w:lang w:val="en-GB"/>
              </w:rPr>
              <w:t>CSI fields</w:t>
            </w:r>
          </w:p>
        </w:tc>
      </w:tr>
      <w:tr w:rsidR="00232EFF" w:rsidRPr="00232EFF" w14:paraId="0EC2098B" w14:textId="77777777" w:rsidTr="00AF7348">
        <w:trPr>
          <w:jc w:val="center"/>
        </w:trPr>
        <w:tc>
          <w:tcPr>
            <w:tcW w:w="1512" w:type="dxa"/>
            <w:vMerge w:val="restart"/>
            <w:vAlign w:val="center"/>
          </w:tcPr>
          <w:p w14:paraId="08540F9A"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hint="eastAsia"/>
                <w:kern w:val="0"/>
                <w:sz w:val="20"/>
                <w:szCs w:val="20"/>
                <w:lang w:val="en-GB"/>
              </w:rPr>
              <w:t>CSI report #n</w:t>
            </w:r>
          </w:p>
        </w:tc>
        <w:tc>
          <w:tcPr>
            <w:tcW w:w="4914" w:type="dxa"/>
            <w:vAlign w:val="center"/>
          </w:tcPr>
          <w:p w14:paraId="1BE72D50"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hint="eastAsia"/>
                <w:kern w:val="0"/>
                <w:sz w:val="20"/>
                <w:szCs w:val="20"/>
                <w:lang w:val="en-GB"/>
              </w:rPr>
              <w:t>C</w:t>
            </w:r>
            <w:r w:rsidRPr="00232EFF">
              <w:rPr>
                <w:rFonts w:ascii="Arial" w:eastAsia="宋体" w:hAnsi="Arial" w:cs="Times New Roman"/>
                <w:kern w:val="0"/>
                <w:sz w:val="20"/>
                <w:szCs w:val="20"/>
                <w:lang w:val="en-GB"/>
              </w:rPr>
              <w:t>LI</w:t>
            </w:r>
            <w:r w:rsidRPr="00232EFF">
              <w:rPr>
                <w:rFonts w:ascii="Arial" w:eastAsia="宋体" w:hAnsi="Arial" w:cs="Times New Roman" w:hint="eastAsia"/>
                <w:kern w:val="0"/>
                <w:sz w:val="20"/>
                <w:szCs w:val="20"/>
                <w:lang w:val="en-GB"/>
              </w:rPr>
              <w:t>RI #1 as in Table 6, if reported</w:t>
            </w:r>
          </w:p>
        </w:tc>
      </w:tr>
      <w:tr w:rsidR="00232EFF" w:rsidRPr="00232EFF" w14:paraId="0C293B4D" w14:textId="77777777" w:rsidTr="00AF7348">
        <w:trPr>
          <w:jc w:val="center"/>
        </w:trPr>
        <w:tc>
          <w:tcPr>
            <w:tcW w:w="1512" w:type="dxa"/>
            <w:vMerge/>
            <w:vAlign w:val="center"/>
          </w:tcPr>
          <w:p w14:paraId="44F4C4CE"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4" w:type="dxa"/>
            <w:vAlign w:val="center"/>
          </w:tcPr>
          <w:p w14:paraId="7D2EEC39"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hint="eastAsia"/>
                <w:kern w:val="0"/>
                <w:sz w:val="20"/>
                <w:szCs w:val="20"/>
                <w:lang w:val="en-GB"/>
              </w:rPr>
              <w:t>C</w:t>
            </w:r>
            <w:r w:rsidRPr="00232EFF">
              <w:rPr>
                <w:rFonts w:ascii="Arial" w:eastAsia="宋体" w:hAnsi="Arial" w:cs="Times New Roman"/>
                <w:kern w:val="0"/>
                <w:sz w:val="20"/>
                <w:szCs w:val="20"/>
                <w:lang w:val="en-GB"/>
              </w:rPr>
              <w:t>LI</w:t>
            </w:r>
            <w:r w:rsidRPr="00232EFF">
              <w:rPr>
                <w:rFonts w:ascii="Arial" w:eastAsia="宋体" w:hAnsi="Arial" w:cs="Times New Roman" w:hint="eastAsia"/>
                <w:kern w:val="0"/>
                <w:sz w:val="20"/>
                <w:szCs w:val="20"/>
                <w:lang w:val="en-GB"/>
              </w:rPr>
              <w:t>RI #2 as in Table 6, if reported</w:t>
            </w:r>
          </w:p>
        </w:tc>
      </w:tr>
      <w:tr w:rsidR="00232EFF" w:rsidRPr="00232EFF" w14:paraId="313816B9" w14:textId="77777777" w:rsidTr="00AF7348">
        <w:trPr>
          <w:jc w:val="center"/>
        </w:trPr>
        <w:tc>
          <w:tcPr>
            <w:tcW w:w="1512" w:type="dxa"/>
            <w:vMerge/>
            <w:vAlign w:val="center"/>
          </w:tcPr>
          <w:p w14:paraId="24D49E5D"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4" w:type="dxa"/>
            <w:vAlign w:val="center"/>
          </w:tcPr>
          <w:p w14:paraId="0BCC21C4"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hint="eastAsia"/>
                <w:kern w:val="0"/>
                <w:sz w:val="20"/>
                <w:szCs w:val="20"/>
                <w:lang w:val="en-GB"/>
              </w:rPr>
              <w:t>C</w:t>
            </w:r>
            <w:r w:rsidRPr="00232EFF">
              <w:rPr>
                <w:rFonts w:ascii="Arial" w:eastAsia="宋体" w:hAnsi="Arial" w:cs="Times New Roman"/>
                <w:kern w:val="0"/>
                <w:sz w:val="20"/>
                <w:szCs w:val="20"/>
                <w:lang w:val="en-GB"/>
              </w:rPr>
              <w:t>LI</w:t>
            </w:r>
            <w:r w:rsidRPr="00232EFF">
              <w:rPr>
                <w:rFonts w:ascii="Arial" w:eastAsia="宋体" w:hAnsi="Arial" w:cs="Times New Roman" w:hint="eastAsia"/>
                <w:kern w:val="0"/>
                <w:sz w:val="20"/>
                <w:szCs w:val="20"/>
                <w:lang w:val="en-GB"/>
              </w:rPr>
              <w:t>RI #3 as in Table 6, if reported</w:t>
            </w:r>
          </w:p>
        </w:tc>
      </w:tr>
      <w:tr w:rsidR="00232EFF" w:rsidRPr="00232EFF" w14:paraId="62F4ED0F" w14:textId="77777777" w:rsidTr="00AF7348">
        <w:trPr>
          <w:jc w:val="center"/>
        </w:trPr>
        <w:tc>
          <w:tcPr>
            <w:tcW w:w="1512" w:type="dxa"/>
            <w:vMerge/>
            <w:vAlign w:val="center"/>
          </w:tcPr>
          <w:p w14:paraId="4FCC8BBA"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4" w:type="dxa"/>
            <w:vAlign w:val="center"/>
          </w:tcPr>
          <w:p w14:paraId="75193436"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hint="eastAsia"/>
                <w:kern w:val="0"/>
                <w:sz w:val="20"/>
                <w:szCs w:val="20"/>
                <w:lang w:val="en-GB"/>
              </w:rPr>
              <w:t>C</w:t>
            </w:r>
            <w:r w:rsidRPr="00232EFF">
              <w:rPr>
                <w:rFonts w:ascii="Arial" w:eastAsia="宋体" w:hAnsi="Arial" w:cs="Times New Roman"/>
                <w:kern w:val="0"/>
                <w:sz w:val="20"/>
                <w:szCs w:val="20"/>
                <w:lang w:val="en-GB"/>
              </w:rPr>
              <w:t>LI</w:t>
            </w:r>
            <w:r w:rsidRPr="00232EFF">
              <w:rPr>
                <w:rFonts w:ascii="Arial" w:eastAsia="宋体" w:hAnsi="Arial" w:cs="Times New Roman" w:hint="eastAsia"/>
                <w:kern w:val="0"/>
                <w:sz w:val="20"/>
                <w:szCs w:val="20"/>
                <w:lang w:val="en-GB"/>
              </w:rPr>
              <w:t>RI #4 as in Table 6, if reported</w:t>
            </w:r>
          </w:p>
        </w:tc>
      </w:tr>
      <w:tr w:rsidR="00232EFF" w:rsidRPr="00232EFF" w14:paraId="629B5289" w14:textId="77777777" w:rsidTr="00AF7348">
        <w:trPr>
          <w:jc w:val="center"/>
        </w:trPr>
        <w:tc>
          <w:tcPr>
            <w:tcW w:w="1512" w:type="dxa"/>
            <w:vMerge/>
            <w:vAlign w:val="center"/>
          </w:tcPr>
          <w:p w14:paraId="69373296"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4" w:type="dxa"/>
            <w:vAlign w:val="center"/>
          </w:tcPr>
          <w:p w14:paraId="059C920B"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hint="eastAsia"/>
                <w:kern w:val="0"/>
                <w:sz w:val="20"/>
                <w:szCs w:val="20"/>
                <w:lang w:val="en-GB"/>
              </w:rPr>
              <w:t>RS</w:t>
            </w:r>
            <w:r w:rsidRPr="00232EFF">
              <w:rPr>
                <w:rFonts w:ascii="Arial" w:eastAsia="宋体" w:hAnsi="Arial" w:cs="Times New Roman"/>
                <w:kern w:val="0"/>
                <w:sz w:val="20"/>
                <w:szCs w:val="20"/>
                <w:lang w:val="en-GB"/>
              </w:rPr>
              <w:t>SI</w:t>
            </w:r>
            <w:r w:rsidRPr="00232EFF">
              <w:rPr>
                <w:rFonts w:ascii="Arial" w:eastAsia="宋体" w:hAnsi="Arial" w:cs="Times New Roman" w:hint="eastAsia"/>
                <w:kern w:val="0"/>
                <w:sz w:val="20"/>
                <w:szCs w:val="20"/>
                <w:lang w:val="en-GB"/>
              </w:rPr>
              <w:t xml:space="preserve"> #1 as in Table 6, if reported</w:t>
            </w:r>
          </w:p>
        </w:tc>
      </w:tr>
      <w:tr w:rsidR="00232EFF" w:rsidRPr="00232EFF" w14:paraId="6848E736" w14:textId="77777777" w:rsidTr="00AF7348">
        <w:trPr>
          <w:jc w:val="center"/>
        </w:trPr>
        <w:tc>
          <w:tcPr>
            <w:tcW w:w="1512" w:type="dxa"/>
            <w:vMerge/>
            <w:vAlign w:val="center"/>
          </w:tcPr>
          <w:p w14:paraId="7BBA47DA"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4" w:type="dxa"/>
            <w:vAlign w:val="center"/>
          </w:tcPr>
          <w:p w14:paraId="34638097"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hint="eastAsia"/>
                <w:kern w:val="0"/>
                <w:sz w:val="20"/>
                <w:szCs w:val="20"/>
                <w:lang w:val="en-GB"/>
              </w:rPr>
              <w:t>Differential RS</w:t>
            </w:r>
            <w:r w:rsidRPr="00232EFF">
              <w:rPr>
                <w:rFonts w:ascii="Arial" w:eastAsia="宋体" w:hAnsi="Arial" w:cs="Times New Roman"/>
                <w:kern w:val="0"/>
                <w:sz w:val="20"/>
                <w:szCs w:val="20"/>
                <w:lang w:val="en-GB"/>
              </w:rPr>
              <w:t>SI</w:t>
            </w:r>
            <w:r w:rsidRPr="00232EFF">
              <w:rPr>
                <w:rFonts w:ascii="Arial" w:eastAsia="宋体" w:hAnsi="Arial" w:cs="Times New Roman" w:hint="eastAsia"/>
                <w:kern w:val="0"/>
                <w:sz w:val="20"/>
                <w:szCs w:val="20"/>
                <w:lang w:val="en-GB"/>
              </w:rPr>
              <w:t xml:space="preserve"> #2 as in Table 6, if reported</w:t>
            </w:r>
          </w:p>
        </w:tc>
      </w:tr>
      <w:tr w:rsidR="00232EFF" w:rsidRPr="00232EFF" w14:paraId="02A9BC5D" w14:textId="77777777" w:rsidTr="00AF7348">
        <w:trPr>
          <w:jc w:val="center"/>
        </w:trPr>
        <w:tc>
          <w:tcPr>
            <w:tcW w:w="1512" w:type="dxa"/>
            <w:vMerge/>
            <w:vAlign w:val="center"/>
          </w:tcPr>
          <w:p w14:paraId="4FDAF1F6"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4" w:type="dxa"/>
            <w:vAlign w:val="center"/>
          </w:tcPr>
          <w:p w14:paraId="1D814110"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hint="eastAsia"/>
                <w:kern w:val="0"/>
                <w:sz w:val="20"/>
                <w:szCs w:val="20"/>
                <w:lang w:val="en-GB"/>
              </w:rPr>
              <w:t>Differential RS</w:t>
            </w:r>
            <w:r w:rsidRPr="00232EFF">
              <w:rPr>
                <w:rFonts w:ascii="Arial" w:eastAsia="宋体" w:hAnsi="Arial" w:cs="Times New Roman"/>
                <w:kern w:val="0"/>
                <w:sz w:val="20"/>
                <w:szCs w:val="20"/>
                <w:lang w:val="en-GB"/>
              </w:rPr>
              <w:t>SI</w:t>
            </w:r>
            <w:r w:rsidRPr="00232EFF">
              <w:rPr>
                <w:rFonts w:ascii="Arial" w:eastAsia="宋体" w:hAnsi="Arial" w:cs="Times New Roman" w:hint="eastAsia"/>
                <w:kern w:val="0"/>
                <w:sz w:val="20"/>
                <w:szCs w:val="20"/>
                <w:lang w:val="en-GB"/>
              </w:rPr>
              <w:t xml:space="preserve"> #3 as in Table 6, if reported</w:t>
            </w:r>
          </w:p>
        </w:tc>
      </w:tr>
      <w:tr w:rsidR="00232EFF" w:rsidRPr="00232EFF" w14:paraId="3C0B1279" w14:textId="77777777" w:rsidTr="00AF7348">
        <w:trPr>
          <w:jc w:val="center"/>
        </w:trPr>
        <w:tc>
          <w:tcPr>
            <w:tcW w:w="1512" w:type="dxa"/>
            <w:vMerge/>
            <w:vAlign w:val="center"/>
          </w:tcPr>
          <w:p w14:paraId="44ABDC14"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4" w:type="dxa"/>
            <w:vAlign w:val="center"/>
          </w:tcPr>
          <w:p w14:paraId="1026D020"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hint="eastAsia"/>
                <w:kern w:val="0"/>
                <w:sz w:val="20"/>
                <w:szCs w:val="20"/>
                <w:lang w:val="en-GB"/>
              </w:rPr>
              <w:t>Differential RS</w:t>
            </w:r>
            <w:r w:rsidRPr="00232EFF">
              <w:rPr>
                <w:rFonts w:ascii="Arial" w:eastAsia="宋体" w:hAnsi="Arial" w:cs="Times New Roman"/>
                <w:kern w:val="0"/>
                <w:sz w:val="20"/>
                <w:szCs w:val="20"/>
                <w:lang w:val="en-GB"/>
              </w:rPr>
              <w:t>SI</w:t>
            </w:r>
            <w:r w:rsidRPr="00232EFF">
              <w:rPr>
                <w:rFonts w:ascii="Arial" w:eastAsia="宋体" w:hAnsi="Arial" w:cs="Times New Roman" w:hint="eastAsia"/>
                <w:kern w:val="0"/>
                <w:sz w:val="20"/>
                <w:szCs w:val="20"/>
                <w:lang w:val="en-GB"/>
              </w:rPr>
              <w:t xml:space="preserve"> #4 as in Table 6, if reported</w:t>
            </w:r>
          </w:p>
        </w:tc>
      </w:tr>
    </w:tbl>
    <w:p w14:paraId="0FD0844D" w14:textId="77777777" w:rsidR="00232EFF" w:rsidRPr="00232EFF" w:rsidRDefault="00232EFF" w:rsidP="00232EFF">
      <w:pPr>
        <w:suppressAutoHyphens w:val="0"/>
        <w:adjustRightInd w:val="0"/>
        <w:spacing w:before="0" w:after="120" w:line="240" w:lineRule="auto"/>
        <w:rPr>
          <w:color w:val="000000" w:themeColor="text1"/>
        </w:rPr>
      </w:pPr>
    </w:p>
    <w:p w14:paraId="4D70375E" w14:textId="77777777" w:rsidR="00232EFF" w:rsidRPr="00232EFF" w:rsidRDefault="00232EFF" w:rsidP="00232EFF">
      <w:pPr>
        <w:widowControl/>
        <w:suppressAutoHyphens w:val="0"/>
        <w:overflowPunct w:val="0"/>
        <w:autoSpaceDE w:val="0"/>
        <w:autoSpaceDN w:val="0"/>
        <w:adjustRightInd w:val="0"/>
        <w:snapToGrid/>
        <w:spacing w:before="93" w:after="120" w:line="240" w:lineRule="auto"/>
        <w:jc w:val="center"/>
        <w:textAlignment w:val="baseline"/>
        <w:rPr>
          <w:rFonts w:eastAsia="Times New Roman" w:cs="Times New Roman"/>
          <w:b/>
          <w:kern w:val="0"/>
          <w:sz w:val="20"/>
          <w:szCs w:val="20"/>
          <w:lang w:val="en-GB" w:eastAsia="en-US"/>
        </w:rPr>
      </w:pPr>
      <w:bookmarkStart w:id="84" w:name="_Ref173846615"/>
      <w:r w:rsidRPr="00232EFF">
        <w:rPr>
          <w:rFonts w:eastAsia="Times New Roman" w:cs="Times New Roman"/>
          <w:b/>
          <w:kern w:val="0"/>
          <w:sz w:val="20"/>
          <w:szCs w:val="20"/>
          <w:lang w:val="en-GB" w:eastAsia="en-US"/>
        </w:rPr>
        <w:t xml:space="preserve">Table </w:t>
      </w:r>
      <w:bookmarkEnd w:id="84"/>
      <w:r w:rsidRPr="00232EFF">
        <w:rPr>
          <w:rFonts w:eastAsia="Times New Roman" w:cs="Times New Roman"/>
          <w:b/>
          <w:kern w:val="0"/>
          <w:sz w:val="20"/>
          <w:szCs w:val="20"/>
          <w:lang w:val="en-GB" w:eastAsia="en-US"/>
        </w:rPr>
        <w:t>5. Bitwidth of CSI fields for cli-SRS-RSRP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59"/>
        <w:gridCol w:w="2456"/>
      </w:tblGrid>
      <w:tr w:rsidR="00232EFF" w:rsidRPr="00232EFF" w14:paraId="2A55CADE" w14:textId="77777777" w:rsidTr="00AF7348">
        <w:trPr>
          <w:jc w:val="center"/>
        </w:trPr>
        <w:tc>
          <w:tcPr>
            <w:tcW w:w="1659" w:type="dxa"/>
            <w:shd w:val="clear" w:color="auto" w:fill="E0E0E0"/>
            <w:vAlign w:val="center"/>
          </w:tcPr>
          <w:p w14:paraId="6508F03B"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b/>
                <w:kern w:val="0"/>
                <w:sz w:val="20"/>
                <w:szCs w:val="20"/>
                <w:lang w:val="en-GB" w:eastAsia="en-US"/>
              </w:rPr>
            </w:pPr>
            <w:r w:rsidRPr="00232EFF">
              <w:rPr>
                <w:rFonts w:ascii="Arial" w:eastAsia="宋体" w:hAnsi="Arial" w:cs="Times New Roman"/>
                <w:b/>
                <w:kern w:val="0"/>
                <w:sz w:val="20"/>
                <w:szCs w:val="20"/>
                <w:lang w:val="en-GB" w:eastAsia="en-US"/>
              </w:rPr>
              <w:t>Field</w:t>
            </w:r>
          </w:p>
        </w:tc>
        <w:tc>
          <w:tcPr>
            <w:tcW w:w="2456" w:type="dxa"/>
            <w:shd w:val="clear" w:color="auto" w:fill="E0E0E0"/>
            <w:vAlign w:val="center"/>
          </w:tcPr>
          <w:p w14:paraId="22F4F488"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b/>
                <w:kern w:val="0"/>
                <w:sz w:val="20"/>
                <w:szCs w:val="20"/>
                <w:lang w:val="en-GB" w:eastAsia="en-US"/>
              </w:rPr>
            </w:pPr>
            <w:r w:rsidRPr="00232EFF">
              <w:rPr>
                <w:rFonts w:ascii="Arial" w:eastAsia="宋体" w:hAnsi="Arial" w:cs="Times New Roman"/>
                <w:b/>
                <w:kern w:val="0"/>
                <w:sz w:val="20"/>
                <w:szCs w:val="20"/>
                <w:lang w:val="en-GB" w:eastAsia="en-US"/>
              </w:rPr>
              <w:t>Bitwidth</w:t>
            </w:r>
          </w:p>
        </w:tc>
      </w:tr>
      <w:tr w:rsidR="00232EFF" w:rsidRPr="00232EFF" w14:paraId="341B98AE" w14:textId="77777777" w:rsidTr="00AF7348">
        <w:trPr>
          <w:jc w:val="center"/>
        </w:trPr>
        <w:tc>
          <w:tcPr>
            <w:tcW w:w="1659" w:type="dxa"/>
            <w:vAlign w:val="center"/>
          </w:tcPr>
          <w:p w14:paraId="385468BC"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kern w:val="0"/>
                <w:sz w:val="20"/>
                <w:szCs w:val="20"/>
                <w:lang w:val="en-GB"/>
              </w:rPr>
              <w:t>S</w:t>
            </w:r>
            <w:r w:rsidRPr="00232EFF">
              <w:rPr>
                <w:rFonts w:ascii="Arial" w:eastAsia="宋体" w:hAnsi="Arial" w:cs="Times New Roman" w:hint="eastAsia"/>
                <w:kern w:val="0"/>
                <w:sz w:val="20"/>
                <w:szCs w:val="20"/>
                <w:lang w:val="en-GB"/>
              </w:rPr>
              <w:t>RI</w:t>
            </w:r>
          </w:p>
        </w:tc>
        <w:tc>
          <w:tcPr>
            <w:tcW w:w="2456" w:type="dxa"/>
            <w:vAlign w:val="center"/>
          </w:tcPr>
          <w:p w14:paraId="1942D615" w14:textId="77777777" w:rsidR="00232EFF" w:rsidRPr="00232EFF" w:rsidRDefault="0002259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02259F">
              <w:rPr>
                <w:rFonts w:ascii="Arial" w:eastAsia="宋体" w:hAnsi="Arial" w:cs="Times New Roman"/>
                <w:noProof/>
                <w:kern w:val="0"/>
                <w:position w:val="-18"/>
                <w:sz w:val="20"/>
                <w:szCs w:val="20"/>
                <w:lang w:val="en-GB"/>
              </w:rPr>
              <w:object w:dxaOrig="1700" w:dyaOrig="520" w14:anchorId="7EDEE066">
                <v:shape id="_x0000_i1026" type="#_x0000_t75" style="width:69.85pt;height:22.2pt" o:ole="">
                  <v:imagedata r:id="rId15" o:title=""/>
                </v:shape>
                <o:OLEObject Type="Embed" ProgID="Equation.DSMT4" ShapeID="_x0000_i1026" DrawAspect="Content" ObjectID="_1801340775" r:id="rId16"/>
              </w:object>
            </w:r>
          </w:p>
        </w:tc>
      </w:tr>
      <w:tr w:rsidR="00232EFF" w:rsidRPr="00232EFF" w14:paraId="7D47DB62" w14:textId="77777777" w:rsidTr="00AF7348">
        <w:trPr>
          <w:jc w:val="center"/>
        </w:trPr>
        <w:tc>
          <w:tcPr>
            <w:tcW w:w="1659" w:type="dxa"/>
            <w:vAlign w:val="center"/>
          </w:tcPr>
          <w:p w14:paraId="21BD15C4"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hint="eastAsia"/>
                <w:kern w:val="0"/>
                <w:sz w:val="20"/>
                <w:szCs w:val="20"/>
                <w:lang w:val="en-GB"/>
              </w:rPr>
              <w:t>RSRP</w:t>
            </w:r>
          </w:p>
        </w:tc>
        <w:tc>
          <w:tcPr>
            <w:tcW w:w="2456" w:type="dxa"/>
            <w:vAlign w:val="center"/>
          </w:tcPr>
          <w:p w14:paraId="6DF8CFC6"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hint="eastAsia"/>
                <w:kern w:val="0"/>
                <w:sz w:val="20"/>
                <w:szCs w:val="20"/>
                <w:lang w:val="en-GB"/>
              </w:rPr>
              <w:t>7</w:t>
            </w:r>
          </w:p>
        </w:tc>
      </w:tr>
      <w:tr w:rsidR="00232EFF" w:rsidRPr="00232EFF" w14:paraId="394EC6E3" w14:textId="77777777" w:rsidTr="00AF7348">
        <w:trPr>
          <w:jc w:val="center"/>
        </w:trPr>
        <w:tc>
          <w:tcPr>
            <w:tcW w:w="1659" w:type="dxa"/>
            <w:vAlign w:val="center"/>
          </w:tcPr>
          <w:p w14:paraId="48B83390"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hint="eastAsia"/>
                <w:kern w:val="0"/>
                <w:sz w:val="20"/>
                <w:szCs w:val="20"/>
                <w:lang w:val="en-GB"/>
              </w:rPr>
              <w:t>Differential RSRP</w:t>
            </w:r>
          </w:p>
        </w:tc>
        <w:tc>
          <w:tcPr>
            <w:tcW w:w="2456" w:type="dxa"/>
            <w:vAlign w:val="center"/>
          </w:tcPr>
          <w:p w14:paraId="5D9F09FB"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hint="eastAsia"/>
                <w:kern w:val="0"/>
                <w:sz w:val="20"/>
                <w:szCs w:val="20"/>
                <w:lang w:val="en-GB"/>
              </w:rPr>
              <w:t>4</w:t>
            </w:r>
          </w:p>
        </w:tc>
      </w:tr>
      <w:tr w:rsidR="00232EFF" w:rsidRPr="00232EFF" w14:paraId="16C7051F" w14:textId="77777777" w:rsidTr="00AF7348">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1E30D11A"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kern w:val="0"/>
                <w:sz w:val="20"/>
                <w:szCs w:val="20"/>
                <w:lang w:val="en-GB"/>
              </w:rPr>
              <w:t>CapabilityIndex</w:t>
            </w:r>
          </w:p>
        </w:tc>
        <w:tc>
          <w:tcPr>
            <w:tcW w:w="2456" w:type="dxa"/>
            <w:tcBorders>
              <w:top w:val="single" w:sz="4" w:space="0" w:color="auto"/>
              <w:left w:val="single" w:sz="4" w:space="0" w:color="auto"/>
              <w:bottom w:val="single" w:sz="4" w:space="0" w:color="auto"/>
              <w:right w:val="single" w:sz="4" w:space="0" w:color="auto"/>
            </w:tcBorders>
            <w:vAlign w:val="center"/>
          </w:tcPr>
          <w:p w14:paraId="51D295BB"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kern w:val="0"/>
                <w:sz w:val="20"/>
                <w:szCs w:val="20"/>
                <w:lang w:val="en-GB"/>
              </w:rPr>
              <w:t>2</w:t>
            </w:r>
          </w:p>
        </w:tc>
      </w:tr>
    </w:tbl>
    <w:p w14:paraId="6C1C3619" w14:textId="77777777" w:rsidR="00232EFF" w:rsidRPr="00232EFF" w:rsidRDefault="00232EFF" w:rsidP="00232EFF">
      <w:pPr>
        <w:widowControl/>
        <w:suppressAutoHyphens w:val="0"/>
        <w:adjustRightInd w:val="0"/>
        <w:spacing w:beforeLines="50" w:before="156" w:afterLines="50" w:after="156"/>
        <w:rPr>
          <w:rFonts w:cs="Times New Roman"/>
          <w:sz w:val="20"/>
          <w:szCs w:val="20"/>
        </w:rPr>
      </w:pPr>
    </w:p>
    <w:p w14:paraId="115453FF" w14:textId="77777777" w:rsidR="00232EFF" w:rsidRPr="00232EFF" w:rsidRDefault="00232EFF" w:rsidP="00232EFF">
      <w:pPr>
        <w:widowControl/>
        <w:suppressAutoHyphens w:val="0"/>
        <w:overflowPunct w:val="0"/>
        <w:autoSpaceDE w:val="0"/>
        <w:autoSpaceDN w:val="0"/>
        <w:adjustRightInd w:val="0"/>
        <w:snapToGrid/>
        <w:spacing w:before="93" w:after="120" w:line="240" w:lineRule="auto"/>
        <w:jc w:val="center"/>
        <w:textAlignment w:val="baseline"/>
        <w:rPr>
          <w:rFonts w:eastAsia="Times New Roman" w:cs="Times New Roman"/>
          <w:b/>
          <w:kern w:val="0"/>
          <w:sz w:val="20"/>
          <w:szCs w:val="20"/>
          <w:lang w:val="en-GB" w:eastAsia="en-US"/>
        </w:rPr>
      </w:pPr>
      <w:bookmarkStart w:id="85" w:name="_Ref173846616"/>
      <w:r w:rsidRPr="00232EFF">
        <w:rPr>
          <w:rFonts w:eastAsia="Times New Roman" w:cs="Times New Roman"/>
          <w:b/>
          <w:kern w:val="0"/>
          <w:sz w:val="20"/>
          <w:szCs w:val="20"/>
          <w:lang w:val="en-GB" w:eastAsia="en-US"/>
        </w:rPr>
        <w:t xml:space="preserve">Table </w:t>
      </w:r>
      <w:bookmarkEnd w:id="85"/>
      <w:r w:rsidRPr="00232EFF">
        <w:rPr>
          <w:rFonts w:eastAsia="Times New Roman" w:cs="Times New Roman"/>
          <w:b/>
          <w:kern w:val="0"/>
          <w:sz w:val="20"/>
          <w:szCs w:val="20"/>
          <w:lang w:val="en-GB" w:eastAsia="en-US"/>
        </w:rPr>
        <w:t>6. Bitwidth of CSI fields for cli-RSSI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59"/>
        <w:gridCol w:w="2456"/>
      </w:tblGrid>
      <w:tr w:rsidR="00232EFF" w:rsidRPr="00232EFF" w14:paraId="3A2EA6ED" w14:textId="77777777" w:rsidTr="00AF7348">
        <w:trPr>
          <w:jc w:val="center"/>
        </w:trPr>
        <w:tc>
          <w:tcPr>
            <w:tcW w:w="1659" w:type="dxa"/>
            <w:shd w:val="clear" w:color="auto" w:fill="E0E0E0"/>
            <w:vAlign w:val="center"/>
          </w:tcPr>
          <w:p w14:paraId="6B271B4D"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b/>
                <w:kern w:val="0"/>
                <w:sz w:val="20"/>
                <w:szCs w:val="20"/>
                <w:lang w:val="en-GB" w:eastAsia="en-US"/>
              </w:rPr>
            </w:pPr>
            <w:r w:rsidRPr="00232EFF">
              <w:rPr>
                <w:rFonts w:ascii="Arial" w:eastAsia="宋体" w:hAnsi="Arial" w:cs="Times New Roman"/>
                <w:b/>
                <w:kern w:val="0"/>
                <w:sz w:val="20"/>
                <w:szCs w:val="20"/>
                <w:lang w:val="en-GB" w:eastAsia="en-US"/>
              </w:rPr>
              <w:t>Field</w:t>
            </w:r>
          </w:p>
        </w:tc>
        <w:tc>
          <w:tcPr>
            <w:tcW w:w="2456" w:type="dxa"/>
            <w:shd w:val="clear" w:color="auto" w:fill="E0E0E0"/>
            <w:vAlign w:val="center"/>
          </w:tcPr>
          <w:p w14:paraId="564F459E"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b/>
                <w:kern w:val="0"/>
                <w:sz w:val="20"/>
                <w:szCs w:val="20"/>
                <w:lang w:val="en-GB" w:eastAsia="en-US"/>
              </w:rPr>
            </w:pPr>
            <w:r w:rsidRPr="00232EFF">
              <w:rPr>
                <w:rFonts w:ascii="Arial" w:eastAsia="宋体" w:hAnsi="Arial" w:cs="Times New Roman"/>
                <w:b/>
                <w:kern w:val="0"/>
                <w:sz w:val="20"/>
                <w:szCs w:val="20"/>
                <w:lang w:val="en-GB" w:eastAsia="en-US"/>
              </w:rPr>
              <w:t>Bitwidth</w:t>
            </w:r>
          </w:p>
        </w:tc>
      </w:tr>
      <w:tr w:rsidR="00232EFF" w:rsidRPr="00232EFF" w14:paraId="3CBA4489" w14:textId="77777777" w:rsidTr="00AF7348">
        <w:trPr>
          <w:jc w:val="center"/>
        </w:trPr>
        <w:tc>
          <w:tcPr>
            <w:tcW w:w="1659" w:type="dxa"/>
            <w:vAlign w:val="center"/>
          </w:tcPr>
          <w:p w14:paraId="2AC6947C"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hint="eastAsia"/>
                <w:kern w:val="0"/>
                <w:sz w:val="20"/>
                <w:szCs w:val="20"/>
                <w:lang w:val="en-GB"/>
              </w:rPr>
              <w:t>C</w:t>
            </w:r>
            <w:r w:rsidRPr="00232EFF">
              <w:rPr>
                <w:rFonts w:ascii="Arial" w:eastAsia="宋体" w:hAnsi="Arial" w:cs="Times New Roman"/>
                <w:kern w:val="0"/>
                <w:sz w:val="20"/>
                <w:szCs w:val="20"/>
                <w:lang w:val="en-GB"/>
              </w:rPr>
              <w:t>LI</w:t>
            </w:r>
            <w:r w:rsidRPr="00232EFF">
              <w:rPr>
                <w:rFonts w:ascii="Arial" w:eastAsia="宋体" w:hAnsi="Arial" w:cs="Times New Roman" w:hint="eastAsia"/>
                <w:kern w:val="0"/>
                <w:sz w:val="20"/>
                <w:szCs w:val="20"/>
                <w:lang w:val="en-GB"/>
              </w:rPr>
              <w:t>RI</w:t>
            </w:r>
          </w:p>
        </w:tc>
        <w:tc>
          <w:tcPr>
            <w:tcW w:w="2456" w:type="dxa"/>
            <w:vAlign w:val="center"/>
          </w:tcPr>
          <w:p w14:paraId="1F3B3057" w14:textId="77777777" w:rsidR="00232EFF" w:rsidRPr="00232EFF" w:rsidRDefault="0002259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02259F">
              <w:rPr>
                <w:rFonts w:ascii="Arial" w:eastAsia="宋体" w:hAnsi="Arial" w:cs="Times New Roman"/>
                <w:noProof/>
                <w:kern w:val="0"/>
                <w:position w:val="-18"/>
                <w:sz w:val="20"/>
                <w:szCs w:val="20"/>
                <w:lang w:val="en-GB"/>
              </w:rPr>
              <w:object w:dxaOrig="1680" w:dyaOrig="520" w14:anchorId="47539D1E">
                <v:shape id="_x0000_i1027" type="#_x0000_t75" style="width:68.2pt;height:22.2pt" o:ole="">
                  <v:imagedata r:id="rId17" o:title=""/>
                </v:shape>
                <o:OLEObject Type="Embed" ProgID="Equation.DSMT4" ShapeID="_x0000_i1027" DrawAspect="Content" ObjectID="_1801340776" r:id="rId18"/>
              </w:object>
            </w:r>
          </w:p>
        </w:tc>
      </w:tr>
      <w:tr w:rsidR="00232EFF" w:rsidRPr="00232EFF" w14:paraId="25A5947A" w14:textId="77777777" w:rsidTr="00AF7348">
        <w:trPr>
          <w:jc w:val="center"/>
        </w:trPr>
        <w:tc>
          <w:tcPr>
            <w:tcW w:w="1659" w:type="dxa"/>
            <w:vAlign w:val="center"/>
          </w:tcPr>
          <w:p w14:paraId="50E407D2"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hint="eastAsia"/>
                <w:kern w:val="0"/>
                <w:sz w:val="20"/>
                <w:szCs w:val="20"/>
                <w:lang w:val="en-GB"/>
              </w:rPr>
              <w:t>R</w:t>
            </w:r>
            <w:r w:rsidRPr="00232EFF">
              <w:rPr>
                <w:rFonts w:ascii="Arial" w:eastAsia="宋体" w:hAnsi="Arial" w:cs="Times New Roman"/>
                <w:kern w:val="0"/>
                <w:sz w:val="20"/>
                <w:szCs w:val="20"/>
                <w:lang w:val="en-GB"/>
              </w:rPr>
              <w:t>SSI</w:t>
            </w:r>
          </w:p>
        </w:tc>
        <w:tc>
          <w:tcPr>
            <w:tcW w:w="2456" w:type="dxa"/>
            <w:vAlign w:val="center"/>
          </w:tcPr>
          <w:p w14:paraId="570CEB23"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hint="eastAsia"/>
                <w:kern w:val="0"/>
                <w:sz w:val="20"/>
                <w:szCs w:val="20"/>
                <w:lang w:val="en-GB"/>
              </w:rPr>
              <w:t>7</w:t>
            </w:r>
          </w:p>
        </w:tc>
      </w:tr>
      <w:tr w:rsidR="00232EFF" w:rsidRPr="00232EFF" w14:paraId="02EA6FA5" w14:textId="77777777" w:rsidTr="00AF7348">
        <w:trPr>
          <w:jc w:val="center"/>
        </w:trPr>
        <w:tc>
          <w:tcPr>
            <w:tcW w:w="1659" w:type="dxa"/>
            <w:vAlign w:val="center"/>
          </w:tcPr>
          <w:p w14:paraId="5C3DE256"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hint="eastAsia"/>
                <w:kern w:val="0"/>
                <w:sz w:val="20"/>
                <w:szCs w:val="20"/>
                <w:lang w:val="en-GB"/>
              </w:rPr>
              <w:t>Differential RS</w:t>
            </w:r>
            <w:r w:rsidRPr="00232EFF">
              <w:rPr>
                <w:rFonts w:ascii="Arial" w:eastAsia="宋体" w:hAnsi="Arial" w:cs="Times New Roman"/>
                <w:kern w:val="0"/>
                <w:sz w:val="20"/>
                <w:szCs w:val="20"/>
                <w:lang w:val="en-GB"/>
              </w:rPr>
              <w:t>SI</w:t>
            </w:r>
          </w:p>
        </w:tc>
        <w:tc>
          <w:tcPr>
            <w:tcW w:w="2456" w:type="dxa"/>
            <w:vAlign w:val="center"/>
          </w:tcPr>
          <w:p w14:paraId="4D20EB29"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hint="eastAsia"/>
                <w:kern w:val="0"/>
                <w:sz w:val="20"/>
                <w:szCs w:val="20"/>
                <w:lang w:val="en-GB"/>
              </w:rPr>
              <w:t>4</w:t>
            </w:r>
          </w:p>
        </w:tc>
      </w:tr>
      <w:tr w:rsidR="00232EFF" w:rsidRPr="00232EFF" w14:paraId="242EE7D0" w14:textId="77777777" w:rsidTr="00AF7348">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76C9C80F"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kern w:val="0"/>
                <w:sz w:val="20"/>
                <w:szCs w:val="20"/>
                <w:lang w:val="en-GB"/>
              </w:rPr>
              <w:t>CapabilityIndex</w:t>
            </w:r>
          </w:p>
        </w:tc>
        <w:tc>
          <w:tcPr>
            <w:tcW w:w="2456" w:type="dxa"/>
            <w:tcBorders>
              <w:top w:val="single" w:sz="4" w:space="0" w:color="auto"/>
              <w:left w:val="single" w:sz="4" w:space="0" w:color="auto"/>
              <w:bottom w:val="single" w:sz="4" w:space="0" w:color="auto"/>
              <w:right w:val="single" w:sz="4" w:space="0" w:color="auto"/>
            </w:tcBorders>
            <w:vAlign w:val="center"/>
          </w:tcPr>
          <w:p w14:paraId="360CCD5B"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kern w:val="0"/>
                <w:sz w:val="20"/>
                <w:szCs w:val="20"/>
                <w:lang w:val="en-GB"/>
              </w:rPr>
            </w:pPr>
            <w:r w:rsidRPr="00232EFF">
              <w:rPr>
                <w:rFonts w:ascii="Arial" w:eastAsia="宋体" w:hAnsi="Arial" w:cs="Times New Roman"/>
                <w:kern w:val="0"/>
                <w:sz w:val="20"/>
                <w:szCs w:val="20"/>
                <w:lang w:val="en-GB"/>
              </w:rPr>
              <w:t>2</w:t>
            </w:r>
          </w:p>
        </w:tc>
      </w:tr>
    </w:tbl>
    <w:p w14:paraId="367FE28A" w14:textId="77777777" w:rsidR="00232EFF" w:rsidRPr="00232EFF" w:rsidRDefault="00232EFF" w:rsidP="00232EFF">
      <w:pPr>
        <w:suppressAutoHyphens w:val="0"/>
        <w:adjustRightInd w:val="0"/>
        <w:spacing w:before="0" w:after="120" w:line="240" w:lineRule="auto"/>
        <w:rPr>
          <w:rFonts w:eastAsia="Malgun Gothic"/>
          <w:b/>
          <w:color w:val="000000" w:themeColor="text1"/>
          <w:u w:val="single"/>
          <w:lang w:eastAsia="ko-KR"/>
        </w:rPr>
      </w:pPr>
    </w:p>
    <w:p w14:paraId="6322A903" w14:textId="77777777" w:rsidR="00232EFF" w:rsidRPr="00232EFF" w:rsidRDefault="00232EFF" w:rsidP="00232EFF">
      <w:pPr>
        <w:suppressAutoHyphens w:val="0"/>
        <w:spacing w:beforeLines="30" w:before="93" w:afterLines="50" w:after="156" w:line="240" w:lineRule="auto"/>
        <w:rPr>
          <w:rFonts w:eastAsia="宋体" w:cs="Arial"/>
          <w:iCs/>
          <w:sz w:val="21"/>
          <w:szCs w:val="21"/>
        </w:rPr>
      </w:pPr>
      <w:r w:rsidRPr="00232EFF">
        <w:rPr>
          <w:rFonts w:eastAsia="宋体" w:cs="Arial"/>
          <w:b/>
          <w:i/>
          <w:iCs/>
          <w:sz w:val="21"/>
          <w:szCs w:val="21"/>
        </w:rPr>
        <w:t xml:space="preserve">Xiaomi: </w:t>
      </w:r>
      <w:r w:rsidRPr="00232EFF">
        <w:rPr>
          <w:rFonts w:eastAsia="宋体" w:cs="Arial"/>
          <w:iCs/>
          <w:sz w:val="21"/>
          <w:szCs w:val="21"/>
        </w:rPr>
        <w:t>For CSI report associated with SRS-RSRP resource and CLI-RSSI resource, Table 6.3.1.1.2-8 defined in TS38.212 with modification shown below can be considered as starting point.</w:t>
      </w:r>
    </w:p>
    <w:p w14:paraId="43BAD2F9" w14:textId="77777777" w:rsidR="00232EFF" w:rsidRPr="00232EFF" w:rsidRDefault="00232EFF" w:rsidP="00634F95">
      <w:pPr>
        <w:widowControl/>
        <w:numPr>
          <w:ilvl w:val="0"/>
          <w:numId w:val="11"/>
        </w:numPr>
        <w:suppressAutoHyphens w:val="0"/>
        <w:adjustRightInd w:val="0"/>
        <w:spacing w:beforeLines="30" w:before="93" w:line="240" w:lineRule="auto"/>
        <w:rPr>
          <w:bCs/>
          <w:iCs/>
          <w:sz w:val="21"/>
          <w:szCs w:val="21"/>
        </w:rPr>
      </w:pPr>
      <w:r w:rsidRPr="00232EFF">
        <w:rPr>
          <w:bCs/>
          <w:iCs/>
          <w:sz w:val="21"/>
          <w:szCs w:val="21"/>
        </w:rPr>
        <w:t>CRI and SSBRI is replaced with SRS-RSRP resource index or CLI-RSSI resource index.</w:t>
      </w:r>
    </w:p>
    <w:p w14:paraId="713C7019" w14:textId="77777777" w:rsidR="00232EFF" w:rsidRPr="00232EFF" w:rsidRDefault="00232EFF" w:rsidP="00634F95">
      <w:pPr>
        <w:widowControl/>
        <w:numPr>
          <w:ilvl w:val="0"/>
          <w:numId w:val="11"/>
        </w:numPr>
        <w:suppressAutoHyphens w:val="0"/>
        <w:adjustRightInd w:val="0"/>
        <w:spacing w:beforeLines="30" w:before="93" w:line="240" w:lineRule="auto"/>
        <w:rPr>
          <w:bCs/>
          <w:iCs/>
          <w:sz w:val="21"/>
          <w:szCs w:val="21"/>
        </w:rPr>
      </w:pPr>
      <w:r w:rsidRPr="00232EFF">
        <w:rPr>
          <w:bCs/>
          <w:iCs/>
          <w:sz w:val="21"/>
          <w:szCs w:val="21"/>
        </w:rPr>
        <w:t>Capability index is crossed out in the table.</w:t>
      </w:r>
    </w:p>
    <w:p w14:paraId="36A56086" w14:textId="77777777" w:rsidR="00232EFF" w:rsidRPr="00232EFF" w:rsidRDefault="00232EFF" w:rsidP="00634F95">
      <w:pPr>
        <w:widowControl/>
        <w:numPr>
          <w:ilvl w:val="0"/>
          <w:numId w:val="11"/>
        </w:numPr>
        <w:suppressAutoHyphens w:val="0"/>
        <w:adjustRightInd w:val="0"/>
        <w:spacing w:before="0" w:afterLines="50" w:after="156" w:line="240" w:lineRule="auto"/>
        <w:ind w:left="714" w:hanging="357"/>
        <w:rPr>
          <w:bCs/>
          <w:iCs/>
          <w:sz w:val="21"/>
          <w:szCs w:val="21"/>
        </w:rPr>
      </w:pPr>
      <w:r w:rsidRPr="00232EFF">
        <w:rPr>
          <w:bCs/>
          <w:iCs/>
          <w:sz w:val="21"/>
          <w:szCs w:val="21"/>
        </w:rPr>
        <w:t>RSSI is added in the table if the CSI report is associated with CLI-SRS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6383"/>
      </w:tblGrid>
      <w:tr w:rsidR="00232EFF" w:rsidRPr="00232EFF" w14:paraId="1E578BDE" w14:textId="77777777" w:rsidTr="00AF7348">
        <w:trPr>
          <w:trHeight w:val="20"/>
          <w:jc w:val="center"/>
        </w:trPr>
        <w:tc>
          <w:tcPr>
            <w:tcW w:w="1418" w:type="dxa"/>
            <w:shd w:val="clear" w:color="auto" w:fill="E0E0E0"/>
            <w:vAlign w:val="center"/>
          </w:tcPr>
          <w:p w14:paraId="0174CED3"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b/>
                <w:kern w:val="0"/>
                <w:sz w:val="18"/>
                <w:szCs w:val="20"/>
                <w:lang w:val="en-GB"/>
              </w:rPr>
            </w:pPr>
            <w:r w:rsidRPr="00232EFF">
              <w:rPr>
                <w:rFonts w:ascii="Arial" w:eastAsia="宋体" w:hAnsi="Arial" w:cs="Times New Roman" w:hint="eastAsia"/>
                <w:b/>
                <w:kern w:val="0"/>
                <w:sz w:val="18"/>
                <w:szCs w:val="20"/>
                <w:lang w:val="en-GB"/>
              </w:rPr>
              <w:t>CSI report number</w:t>
            </w:r>
          </w:p>
        </w:tc>
        <w:tc>
          <w:tcPr>
            <w:tcW w:w="6383" w:type="dxa"/>
            <w:shd w:val="clear" w:color="auto" w:fill="E0E0E0"/>
            <w:vAlign w:val="center"/>
          </w:tcPr>
          <w:p w14:paraId="792F1578" w14:textId="77777777" w:rsidR="00232EFF" w:rsidRPr="00232EFF" w:rsidRDefault="00232EFF" w:rsidP="00232EFF">
            <w:pPr>
              <w:keepNext/>
              <w:keepLines/>
              <w:widowControl/>
              <w:suppressAutoHyphens w:val="0"/>
              <w:snapToGrid/>
              <w:spacing w:before="0" w:line="240" w:lineRule="auto"/>
              <w:jc w:val="center"/>
              <w:rPr>
                <w:rFonts w:ascii="Arial" w:eastAsia="宋体" w:hAnsi="Arial" w:cs="Times New Roman"/>
                <w:b/>
                <w:kern w:val="0"/>
                <w:sz w:val="18"/>
                <w:szCs w:val="20"/>
                <w:lang w:val="en-GB"/>
              </w:rPr>
            </w:pPr>
            <w:r w:rsidRPr="00232EFF">
              <w:rPr>
                <w:rFonts w:ascii="Arial" w:eastAsia="宋体" w:hAnsi="Arial" w:cs="Times New Roman" w:hint="eastAsia"/>
                <w:b/>
                <w:kern w:val="0"/>
                <w:sz w:val="18"/>
                <w:szCs w:val="20"/>
                <w:lang w:val="en-GB"/>
              </w:rPr>
              <w:t>CSI fields</w:t>
            </w:r>
          </w:p>
        </w:tc>
      </w:tr>
      <w:tr w:rsidR="00232EFF" w:rsidRPr="00232EFF" w14:paraId="07C9FAD1" w14:textId="77777777" w:rsidTr="00AF7348">
        <w:trPr>
          <w:trHeight w:val="20"/>
          <w:jc w:val="center"/>
        </w:trPr>
        <w:tc>
          <w:tcPr>
            <w:tcW w:w="1418" w:type="dxa"/>
            <w:vMerge w:val="restart"/>
            <w:vAlign w:val="center"/>
          </w:tcPr>
          <w:p w14:paraId="1F9D78A0"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kern w:val="0"/>
                <w:sz w:val="18"/>
                <w:szCs w:val="20"/>
                <w:lang w:val="en-GB"/>
              </w:rPr>
            </w:pPr>
            <w:r w:rsidRPr="00232EFF">
              <w:rPr>
                <w:rFonts w:ascii="Arial" w:eastAsia="宋体" w:hAnsi="Arial" w:cs="Times New Roman" w:hint="eastAsia"/>
                <w:kern w:val="0"/>
                <w:sz w:val="18"/>
                <w:szCs w:val="20"/>
                <w:lang w:val="en-GB"/>
              </w:rPr>
              <w:t>CSI report #n</w:t>
            </w:r>
          </w:p>
        </w:tc>
        <w:tc>
          <w:tcPr>
            <w:tcW w:w="6383" w:type="dxa"/>
            <w:vAlign w:val="center"/>
          </w:tcPr>
          <w:p w14:paraId="772955B5"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kern w:val="0"/>
                <w:sz w:val="18"/>
                <w:szCs w:val="20"/>
                <w:lang w:val="en-GB"/>
              </w:rPr>
            </w:pPr>
            <w:r w:rsidRPr="00232EFF">
              <w:rPr>
                <w:rFonts w:ascii="Arial" w:eastAsia="宋体" w:hAnsi="Arial" w:cs="Times New Roman"/>
                <w:kern w:val="0"/>
                <w:sz w:val="18"/>
                <w:szCs w:val="20"/>
                <w:lang w:val="en-GB"/>
              </w:rPr>
              <w:t xml:space="preserve">SRS-RSRP resource index </w:t>
            </w:r>
            <w:r w:rsidRPr="00232EFF">
              <w:rPr>
                <w:rFonts w:ascii="Arial" w:eastAsia="宋体" w:hAnsi="Arial" w:cs="Times New Roman" w:hint="eastAsia"/>
                <w:kern w:val="0"/>
                <w:sz w:val="18"/>
                <w:szCs w:val="20"/>
                <w:lang w:val="en-GB"/>
              </w:rPr>
              <w:t xml:space="preserve">or </w:t>
            </w:r>
            <w:r w:rsidRPr="00232EFF">
              <w:rPr>
                <w:rFonts w:ascii="Arial" w:eastAsia="宋体" w:hAnsi="Arial" w:cs="Times New Roman"/>
                <w:kern w:val="0"/>
                <w:sz w:val="18"/>
                <w:szCs w:val="20"/>
                <w:lang w:val="en-GB"/>
              </w:rPr>
              <w:t>CLI-RSSI resource index</w:t>
            </w:r>
            <w:r w:rsidRPr="00232EFF">
              <w:rPr>
                <w:rFonts w:ascii="Arial" w:eastAsia="宋体" w:hAnsi="Arial" w:cs="Times New Roman" w:hint="eastAsia"/>
                <w:kern w:val="0"/>
                <w:sz w:val="18"/>
                <w:szCs w:val="20"/>
                <w:lang w:val="en-GB"/>
              </w:rPr>
              <w:t xml:space="preserve"> #1, if reported</w:t>
            </w:r>
          </w:p>
        </w:tc>
      </w:tr>
      <w:tr w:rsidR="00232EFF" w:rsidRPr="00232EFF" w14:paraId="73A261A5" w14:textId="77777777" w:rsidTr="00AF7348">
        <w:trPr>
          <w:trHeight w:val="20"/>
          <w:jc w:val="center"/>
        </w:trPr>
        <w:tc>
          <w:tcPr>
            <w:tcW w:w="1418" w:type="dxa"/>
            <w:vMerge/>
            <w:vAlign w:val="center"/>
          </w:tcPr>
          <w:p w14:paraId="6AA7D35A"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kern w:val="0"/>
                <w:sz w:val="18"/>
                <w:szCs w:val="20"/>
                <w:lang w:val="en-GB"/>
              </w:rPr>
            </w:pPr>
          </w:p>
        </w:tc>
        <w:tc>
          <w:tcPr>
            <w:tcW w:w="6383" w:type="dxa"/>
            <w:vAlign w:val="center"/>
          </w:tcPr>
          <w:p w14:paraId="43642313"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kern w:val="0"/>
                <w:sz w:val="18"/>
                <w:szCs w:val="20"/>
                <w:lang w:val="en-GB"/>
              </w:rPr>
            </w:pPr>
            <w:r w:rsidRPr="00232EFF">
              <w:rPr>
                <w:rFonts w:ascii="Arial" w:eastAsia="宋体" w:hAnsi="Arial" w:cs="Times New Roman"/>
                <w:kern w:val="0"/>
                <w:sz w:val="18"/>
                <w:szCs w:val="20"/>
                <w:lang w:val="en-GB"/>
              </w:rPr>
              <w:t xml:space="preserve">SRS-RSRP resource index </w:t>
            </w:r>
            <w:r w:rsidRPr="00232EFF">
              <w:rPr>
                <w:rFonts w:ascii="Arial" w:eastAsia="宋体" w:hAnsi="Arial" w:cs="Times New Roman" w:hint="eastAsia"/>
                <w:kern w:val="0"/>
                <w:sz w:val="18"/>
                <w:szCs w:val="20"/>
                <w:lang w:val="en-GB"/>
              </w:rPr>
              <w:t xml:space="preserve">or </w:t>
            </w:r>
            <w:r w:rsidRPr="00232EFF">
              <w:rPr>
                <w:rFonts w:ascii="Arial" w:eastAsia="宋体" w:hAnsi="Arial" w:cs="Times New Roman"/>
                <w:kern w:val="0"/>
                <w:sz w:val="18"/>
                <w:szCs w:val="20"/>
                <w:lang w:val="en-GB"/>
              </w:rPr>
              <w:t>CLI-RSSI resource index</w:t>
            </w:r>
            <w:r w:rsidRPr="00232EFF">
              <w:rPr>
                <w:rFonts w:ascii="Arial" w:eastAsia="宋体" w:hAnsi="Arial" w:cs="Times New Roman" w:hint="eastAsia"/>
                <w:kern w:val="0"/>
                <w:sz w:val="18"/>
                <w:szCs w:val="20"/>
                <w:lang w:val="en-GB"/>
              </w:rPr>
              <w:t xml:space="preserve"> #2, if reported</w:t>
            </w:r>
          </w:p>
        </w:tc>
      </w:tr>
      <w:tr w:rsidR="00232EFF" w:rsidRPr="00232EFF" w14:paraId="2663A628" w14:textId="77777777" w:rsidTr="00AF7348">
        <w:trPr>
          <w:trHeight w:val="20"/>
          <w:jc w:val="center"/>
        </w:trPr>
        <w:tc>
          <w:tcPr>
            <w:tcW w:w="1418" w:type="dxa"/>
            <w:vMerge/>
            <w:vAlign w:val="center"/>
          </w:tcPr>
          <w:p w14:paraId="3788FDAA"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kern w:val="0"/>
                <w:sz w:val="18"/>
                <w:szCs w:val="20"/>
                <w:lang w:val="en-GB"/>
              </w:rPr>
            </w:pPr>
          </w:p>
        </w:tc>
        <w:tc>
          <w:tcPr>
            <w:tcW w:w="6383" w:type="dxa"/>
            <w:vAlign w:val="center"/>
          </w:tcPr>
          <w:p w14:paraId="1D782D04"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kern w:val="0"/>
                <w:sz w:val="18"/>
                <w:szCs w:val="20"/>
                <w:lang w:val="en-GB"/>
              </w:rPr>
            </w:pPr>
            <w:r w:rsidRPr="00232EFF">
              <w:rPr>
                <w:rFonts w:ascii="Arial" w:eastAsia="宋体" w:hAnsi="Arial" w:cs="Times New Roman"/>
                <w:kern w:val="0"/>
                <w:sz w:val="18"/>
                <w:szCs w:val="20"/>
                <w:lang w:val="en-GB"/>
              </w:rPr>
              <w:t xml:space="preserve">SRS-RSRP resource index </w:t>
            </w:r>
            <w:r w:rsidRPr="00232EFF">
              <w:rPr>
                <w:rFonts w:ascii="Arial" w:eastAsia="宋体" w:hAnsi="Arial" w:cs="Times New Roman" w:hint="eastAsia"/>
                <w:kern w:val="0"/>
                <w:sz w:val="18"/>
                <w:szCs w:val="20"/>
                <w:lang w:val="en-GB"/>
              </w:rPr>
              <w:t xml:space="preserve">or </w:t>
            </w:r>
            <w:r w:rsidRPr="00232EFF">
              <w:rPr>
                <w:rFonts w:ascii="Arial" w:eastAsia="宋体" w:hAnsi="Arial" w:cs="Times New Roman"/>
                <w:kern w:val="0"/>
                <w:sz w:val="18"/>
                <w:szCs w:val="20"/>
                <w:lang w:val="en-GB"/>
              </w:rPr>
              <w:t>CLI-RSSI resource index</w:t>
            </w:r>
            <w:r w:rsidRPr="00232EFF">
              <w:rPr>
                <w:rFonts w:ascii="Arial" w:eastAsia="宋体" w:hAnsi="Arial" w:cs="Times New Roman" w:hint="eastAsia"/>
                <w:kern w:val="0"/>
                <w:sz w:val="18"/>
                <w:szCs w:val="20"/>
                <w:lang w:val="en-GB"/>
              </w:rPr>
              <w:t xml:space="preserve"> #3, if reported</w:t>
            </w:r>
          </w:p>
        </w:tc>
      </w:tr>
      <w:tr w:rsidR="00232EFF" w:rsidRPr="00232EFF" w14:paraId="64D059DB" w14:textId="77777777" w:rsidTr="00AF7348">
        <w:trPr>
          <w:trHeight w:val="20"/>
          <w:jc w:val="center"/>
        </w:trPr>
        <w:tc>
          <w:tcPr>
            <w:tcW w:w="1418" w:type="dxa"/>
            <w:vMerge/>
            <w:vAlign w:val="center"/>
          </w:tcPr>
          <w:p w14:paraId="57EA0CBE"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kern w:val="0"/>
                <w:sz w:val="18"/>
                <w:szCs w:val="20"/>
                <w:lang w:val="en-GB"/>
              </w:rPr>
            </w:pPr>
          </w:p>
        </w:tc>
        <w:tc>
          <w:tcPr>
            <w:tcW w:w="6383" w:type="dxa"/>
            <w:vAlign w:val="center"/>
          </w:tcPr>
          <w:p w14:paraId="48F7C86A"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kern w:val="0"/>
                <w:sz w:val="18"/>
                <w:szCs w:val="20"/>
                <w:lang w:val="en-GB"/>
              </w:rPr>
            </w:pPr>
            <w:r w:rsidRPr="00232EFF">
              <w:rPr>
                <w:rFonts w:ascii="Arial" w:eastAsia="宋体" w:hAnsi="Arial" w:cs="Times New Roman"/>
                <w:kern w:val="0"/>
                <w:sz w:val="18"/>
                <w:szCs w:val="20"/>
                <w:lang w:val="en-GB"/>
              </w:rPr>
              <w:t xml:space="preserve">SRS-RSRP resource index </w:t>
            </w:r>
            <w:r w:rsidRPr="00232EFF">
              <w:rPr>
                <w:rFonts w:ascii="Arial" w:eastAsia="宋体" w:hAnsi="Arial" w:cs="Times New Roman" w:hint="eastAsia"/>
                <w:kern w:val="0"/>
                <w:sz w:val="18"/>
                <w:szCs w:val="20"/>
                <w:lang w:val="en-GB"/>
              </w:rPr>
              <w:t xml:space="preserve">or </w:t>
            </w:r>
            <w:r w:rsidRPr="00232EFF">
              <w:rPr>
                <w:rFonts w:ascii="Arial" w:eastAsia="宋体" w:hAnsi="Arial" w:cs="Times New Roman"/>
                <w:kern w:val="0"/>
                <w:sz w:val="18"/>
                <w:szCs w:val="20"/>
                <w:lang w:val="en-GB"/>
              </w:rPr>
              <w:t>CLI-RSSI resource index</w:t>
            </w:r>
            <w:r w:rsidRPr="00232EFF">
              <w:rPr>
                <w:rFonts w:ascii="Arial" w:eastAsia="宋体" w:hAnsi="Arial" w:cs="Times New Roman" w:hint="eastAsia"/>
                <w:kern w:val="0"/>
                <w:sz w:val="18"/>
                <w:szCs w:val="20"/>
                <w:lang w:val="en-GB"/>
              </w:rPr>
              <w:t xml:space="preserve"> #4, if reported</w:t>
            </w:r>
          </w:p>
        </w:tc>
      </w:tr>
      <w:tr w:rsidR="00232EFF" w:rsidRPr="00232EFF" w14:paraId="3043DCF4" w14:textId="77777777" w:rsidTr="00AF7348">
        <w:trPr>
          <w:trHeight w:val="20"/>
          <w:jc w:val="center"/>
        </w:trPr>
        <w:tc>
          <w:tcPr>
            <w:tcW w:w="1418" w:type="dxa"/>
            <w:vMerge/>
            <w:vAlign w:val="center"/>
          </w:tcPr>
          <w:p w14:paraId="28140E1C"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kern w:val="0"/>
                <w:sz w:val="18"/>
                <w:szCs w:val="20"/>
                <w:lang w:val="en-GB"/>
              </w:rPr>
            </w:pPr>
          </w:p>
        </w:tc>
        <w:tc>
          <w:tcPr>
            <w:tcW w:w="6383" w:type="dxa"/>
            <w:vAlign w:val="center"/>
          </w:tcPr>
          <w:p w14:paraId="246E2310"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kern w:val="0"/>
                <w:sz w:val="18"/>
                <w:szCs w:val="20"/>
                <w:lang w:val="en-GB"/>
              </w:rPr>
            </w:pPr>
            <w:r w:rsidRPr="00232EFF">
              <w:rPr>
                <w:rFonts w:ascii="Arial" w:eastAsia="宋体" w:hAnsi="Arial" w:cs="Times New Roman" w:hint="eastAsia"/>
                <w:kern w:val="0"/>
                <w:sz w:val="18"/>
                <w:szCs w:val="20"/>
                <w:lang w:val="en-GB"/>
              </w:rPr>
              <w:t>RSRP</w:t>
            </w:r>
            <w:r w:rsidRPr="00232EFF">
              <w:rPr>
                <w:rFonts w:ascii="Arial" w:eastAsia="宋体" w:hAnsi="Arial" w:cs="Times New Roman"/>
                <w:kern w:val="0"/>
                <w:sz w:val="18"/>
                <w:szCs w:val="20"/>
                <w:lang w:val="en-GB"/>
              </w:rPr>
              <w:t xml:space="preserve"> or RSSI</w:t>
            </w:r>
            <w:r w:rsidRPr="00232EFF">
              <w:rPr>
                <w:rFonts w:ascii="Arial" w:eastAsia="宋体" w:hAnsi="Arial" w:cs="Times New Roman" w:hint="eastAsia"/>
                <w:kern w:val="0"/>
                <w:sz w:val="18"/>
                <w:szCs w:val="20"/>
                <w:lang w:val="en-GB"/>
              </w:rPr>
              <w:t xml:space="preserve"> #1, if reported</w:t>
            </w:r>
          </w:p>
        </w:tc>
      </w:tr>
      <w:tr w:rsidR="00232EFF" w:rsidRPr="00232EFF" w14:paraId="14990F51" w14:textId="77777777" w:rsidTr="00AF7348">
        <w:trPr>
          <w:trHeight w:val="20"/>
          <w:jc w:val="center"/>
        </w:trPr>
        <w:tc>
          <w:tcPr>
            <w:tcW w:w="1418" w:type="dxa"/>
            <w:vMerge/>
            <w:vAlign w:val="center"/>
          </w:tcPr>
          <w:p w14:paraId="368042B3"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kern w:val="0"/>
                <w:sz w:val="18"/>
                <w:szCs w:val="20"/>
                <w:lang w:val="en-GB"/>
              </w:rPr>
            </w:pPr>
          </w:p>
        </w:tc>
        <w:tc>
          <w:tcPr>
            <w:tcW w:w="6383" w:type="dxa"/>
            <w:vAlign w:val="center"/>
          </w:tcPr>
          <w:p w14:paraId="718BA07F"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kern w:val="0"/>
                <w:sz w:val="18"/>
                <w:szCs w:val="20"/>
                <w:lang w:val="en-GB"/>
              </w:rPr>
            </w:pPr>
            <w:r w:rsidRPr="00232EFF">
              <w:rPr>
                <w:rFonts w:ascii="Arial" w:eastAsia="宋体" w:hAnsi="Arial" w:cs="Times New Roman" w:hint="eastAsia"/>
                <w:kern w:val="0"/>
                <w:sz w:val="18"/>
                <w:szCs w:val="20"/>
                <w:lang w:val="en-GB"/>
              </w:rPr>
              <w:t xml:space="preserve">Differential RSRP </w:t>
            </w:r>
            <w:r w:rsidRPr="00232EFF">
              <w:rPr>
                <w:rFonts w:ascii="Arial" w:eastAsia="宋体" w:hAnsi="Arial" w:cs="Times New Roman"/>
                <w:kern w:val="0"/>
                <w:sz w:val="18"/>
                <w:szCs w:val="20"/>
                <w:lang w:val="en-GB"/>
              </w:rPr>
              <w:t>or RSSI</w:t>
            </w:r>
            <w:r w:rsidRPr="00232EFF">
              <w:rPr>
                <w:rFonts w:ascii="Arial" w:eastAsia="宋体" w:hAnsi="Arial" w:cs="Times New Roman" w:hint="eastAsia"/>
                <w:kern w:val="0"/>
                <w:sz w:val="18"/>
                <w:szCs w:val="20"/>
                <w:lang w:val="en-GB"/>
              </w:rPr>
              <w:t xml:space="preserve"> #2, if reported</w:t>
            </w:r>
          </w:p>
        </w:tc>
      </w:tr>
      <w:tr w:rsidR="00232EFF" w:rsidRPr="00232EFF" w14:paraId="5919C377" w14:textId="77777777" w:rsidTr="00AF7348">
        <w:trPr>
          <w:trHeight w:val="20"/>
          <w:jc w:val="center"/>
        </w:trPr>
        <w:tc>
          <w:tcPr>
            <w:tcW w:w="1418" w:type="dxa"/>
            <w:vMerge/>
            <w:vAlign w:val="center"/>
          </w:tcPr>
          <w:p w14:paraId="4EED4E8C"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kern w:val="0"/>
                <w:sz w:val="18"/>
                <w:szCs w:val="20"/>
                <w:lang w:val="en-GB"/>
              </w:rPr>
            </w:pPr>
          </w:p>
        </w:tc>
        <w:tc>
          <w:tcPr>
            <w:tcW w:w="6383" w:type="dxa"/>
            <w:vAlign w:val="center"/>
          </w:tcPr>
          <w:p w14:paraId="00EB2C93"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kern w:val="0"/>
                <w:sz w:val="18"/>
                <w:szCs w:val="20"/>
                <w:lang w:val="en-GB"/>
              </w:rPr>
            </w:pPr>
            <w:r w:rsidRPr="00232EFF">
              <w:rPr>
                <w:rFonts w:ascii="Arial" w:eastAsia="宋体" w:hAnsi="Arial" w:cs="Times New Roman" w:hint="eastAsia"/>
                <w:kern w:val="0"/>
                <w:sz w:val="18"/>
                <w:szCs w:val="20"/>
                <w:lang w:val="en-GB"/>
              </w:rPr>
              <w:t xml:space="preserve">Differential RSRP </w:t>
            </w:r>
            <w:r w:rsidRPr="00232EFF">
              <w:rPr>
                <w:rFonts w:ascii="Arial" w:eastAsia="宋体" w:hAnsi="Arial" w:cs="Times New Roman"/>
                <w:kern w:val="0"/>
                <w:sz w:val="18"/>
                <w:szCs w:val="20"/>
                <w:lang w:val="en-GB"/>
              </w:rPr>
              <w:t>or RSSI</w:t>
            </w:r>
            <w:r w:rsidRPr="00232EFF">
              <w:rPr>
                <w:rFonts w:ascii="Arial" w:eastAsia="宋体" w:hAnsi="Arial" w:cs="Times New Roman" w:hint="eastAsia"/>
                <w:kern w:val="0"/>
                <w:sz w:val="18"/>
                <w:szCs w:val="20"/>
                <w:lang w:val="en-GB"/>
              </w:rPr>
              <w:t xml:space="preserve"> #3, if reported</w:t>
            </w:r>
          </w:p>
        </w:tc>
      </w:tr>
      <w:tr w:rsidR="00232EFF" w:rsidRPr="00232EFF" w14:paraId="1DCD0446" w14:textId="77777777" w:rsidTr="00AF7348">
        <w:trPr>
          <w:trHeight w:val="20"/>
          <w:jc w:val="center"/>
        </w:trPr>
        <w:tc>
          <w:tcPr>
            <w:tcW w:w="1418" w:type="dxa"/>
            <w:vMerge/>
            <w:vAlign w:val="center"/>
          </w:tcPr>
          <w:p w14:paraId="4C6C91AF"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kern w:val="0"/>
                <w:sz w:val="18"/>
                <w:szCs w:val="20"/>
                <w:lang w:val="en-GB"/>
              </w:rPr>
            </w:pPr>
          </w:p>
        </w:tc>
        <w:tc>
          <w:tcPr>
            <w:tcW w:w="6383" w:type="dxa"/>
            <w:vAlign w:val="center"/>
          </w:tcPr>
          <w:p w14:paraId="7C1DC9A0" w14:textId="77777777" w:rsidR="00232EFF" w:rsidRPr="00232EFF" w:rsidRDefault="00232EFF" w:rsidP="00232EFF">
            <w:pPr>
              <w:keepNext/>
              <w:keepLines/>
              <w:widowControl/>
              <w:suppressAutoHyphens w:val="0"/>
              <w:snapToGrid/>
              <w:spacing w:before="93" w:line="240" w:lineRule="auto"/>
              <w:jc w:val="center"/>
              <w:rPr>
                <w:rFonts w:ascii="Arial" w:eastAsia="宋体" w:hAnsi="Arial" w:cs="Times New Roman"/>
                <w:kern w:val="0"/>
                <w:sz w:val="18"/>
                <w:szCs w:val="20"/>
                <w:lang w:val="en-GB"/>
              </w:rPr>
            </w:pPr>
            <w:r w:rsidRPr="00232EFF">
              <w:rPr>
                <w:rFonts w:ascii="Arial" w:eastAsia="宋体" w:hAnsi="Arial" w:cs="Times New Roman" w:hint="eastAsia"/>
                <w:kern w:val="0"/>
                <w:sz w:val="18"/>
                <w:szCs w:val="20"/>
                <w:lang w:val="en-GB"/>
              </w:rPr>
              <w:t xml:space="preserve">Differential RSRP </w:t>
            </w:r>
            <w:r w:rsidRPr="00232EFF">
              <w:rPr>
                <w:rFonts w:ascii="Arial" w:eastAsia="宋体" w:hAnsi="Arial" w:cs="Times New Roman"/>
                <w:kern w:val="0"/>
                <w:sz w:val="18"/>
                <w:szCs w:val="20"/>
                <w:lang w:val="en-GB"/>
              </w:rPr>
              <w:t>or RSSI</w:t>
            </w:r>
            <w:r w:rsidRPr="00232EFF">
              <w:rPr>
                <w:rFonts w:ascii="Arial" w:eastAsia="宋体" w:hAnsi="Arial" w:cs="Times New Roman" w:hint="eastAsia"/>
                <w:kern w:val="0"/>
                <w:sz w:val="18"/>
                <w:szCs w:val="20"/>
                <w:lang w:val="en-GB"/>
              </w:rPr>
              <w:t xml:space="preserve"> #4, if reported</w:t>
            </w:r>
          </w:p>
        </w:tc>
      </w:tr>
    </w:tbl>
    <w:p w14:paraId="5D29C2BA" w14:textId="77777777" w:rsidR="00232EFF" w:rsidRPr="00232EFF" w:rsidRDefault="00232EFF" w:rsidP="00232EFF">
      <w:pPr>
        <w:suppressAutoHyphens w:val="0"/>
        <w:adjustRightInd w:val="0"/>
        <w:spacing w:before="0" w:after="120" w:line="240" w:lineRule="auto"/>
        <w:rPr>
          <w:rFonts w:eastAsia="Malgun Gothic"/>
          <w:b/>
          <w:color w:val="000000" w:themeColor="text1"/>
          <w:u w:val="single"/>
          <w:lang w:eastAsia="ko-KR"/>
        </w:rPr>
      </w:pPr>
    </w:p>
    <w:p w14:paraId="2620367C" w14:textId="77777777" w:rsidR="00232EFF" w:rsidRPr="00232EFF" w:rsidRDefault="00232EFF" w:rsidP="00634F95">
      <w:pPr>
        <w:numPr>
          <w:ilvl w:val="0"/>
          <w:numId w:val="53"/>
        </w:numPr>
        <w:suppressAutoHyphens w:val="0"/>
        <w:adjustRightInd w:val="0"/>
        <w:spacing w:beforeLines="30" w:before="93" w:after="120" w:line="240" w:lineRule="auto"/>
        <w:rPr>
          <w:b/>
          <w:color w:val="000000" w:themeColor="text1"/>
          <w:u w:val="single"/>
          <w:lang w:eastAsia="ko-KR"/>
        </w:rPr>
      </w:pPr>
      <w:r w:rsidRPr="00232EFF">
        <w:rPr>
          <w:b/>
          <w:color w:val="000000" w:themeColor="text1"/>
          <w:u w:val="single"/>
          <w:lang w:eastAsia="ko-KR"/>
        </w:rPr>
        <w:t>Bit width</w:t>
      </w:r>
    </w:p>
    <w:p w14:paraId="3CD6EF84" w14:textId="77777777" w:rsidR="00232EFF" w:rsidRPr="00232EFF" w:rsidRDefault="00232EFF" w:rsidP="00634F95">
      <w:pPr>
        <w:numPr>
          <w:ilvl w:val="0"/>
          <w:numId w:val="39"/>
        </w:numPr>
        <w:suppressAutoHyphens w:val="0"/>
        <w:adjustRightInd w:val="0"/>
        <w:spacing w:beforeLines="30" w:before="93" w:after="120" w:line="240" w:lineRule="auto"/>
        <w:rPr>
          <w:color w:val="000000" w:themeColor="text1"/>
        </w:rPr>
      </w:pPr>
      <w:r w:rsidRPr="00232EFF">
        <w:rPr>
          <w:rFonts w:eastAsia="Malgun Gothic"/>
          <w:color w:val="000000" w:themeColor="text1"/>
          <w:lang w:eastAsia="ko-KR"/>
        </w:rPr>
        <w:t>7 bits for largest or smallest value and 4 bits for differential reporting</w:t>
      </w:r>
    </w:p>
    <w:p w14:paraId="1CAF64D6" w14:textId="77777777" w:rsidR="00232EFF" w:rsidRPr="00232EFF" w:rsidRDefault="00232EFF" w:rsidP="00634F95">
      <w:pPr>
        <w:numPr>
          <w:ilvl w:val="1"/>
          <w:numId w:val="41"/>
        </w:numPr>
        <w:suppressAutoHyphens w:val="0"/>
        <w:adjustRightInd w:val="0"/>
        <w:spacing w:beforeLines="30" w:before="93" w:after="120" w:line="240" w:lineRule="auto"/>
        <w:rPr>
          <w:color w:val="A6A6A6" w:themeColor="background1" w:themeShade="A6"/>
        </w:rPr>
      </w:pPr>
      <w:r w:rsidRPr="00232EFF">
        <w:rPr>
          <w:color w:val="000000" w:themeColor="text1"/>
        </w:rPr>
        <w:t xml:space="preserve">Support: </w:t>
      </w:r>
      <w:r w:rsidRPr="00232EFF">
        <w:rPr>
          <w:i/>
          <w:color w:val="00B0F0"/>
        </w:rPr>
        <w:t>Apple, Huawei, CATT, LG, Xiaomi</w:t>
      </w:r>
    </w:p>
    <w:p w14:paraId="0FBC1CF8" w14:textId="77777777" w:rsidR="00232EFF" w:rsidRPr="00232EFF" w:rsidRDefault="00232EFF" w:rsidP="00232EFF">
      <w:pPr>
        <w:suppressAutoHyphens w:val="0"/>
        <w:adjustRightInd w:val="0"/>
        <w:spacing w:before="0" w:after="120" w:line="240" w:lineRule="auto"/>
        <w:jc w:val="center"/>
        <w:rPr>
          <w:color w:val="000000" w:themeColor="text1"/>
        </w:rPr>
      </w:pPr>
      <w:r w:rsidRPr="00232EFF">
        <w:rPr>
          <w:noProof/>
          <w:color w:val="000000" w:themeColor="text1"/>
        </w:rPr>
        <w:drawing>
          <wp:inline distT="0" distB="0" distL="0" distR="0" wp14:anchorId="48BE44BD" wp14:editId="465FF315">
            <wp:extent cx="2445296" cy="1338066"/>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482568" cy="1358461"/>
                    </a:xfrm>
                    <a:prstGeom prst="rect">
                      <a:avLst/>
                    </a:prstGeom>
                  </pic:spPr>
                </pic:pic>
              </a:graphicData>
            </a:graphic>
          </wp:inline>
        </w:drawing>
      </w:r>
    </w:p>
    <w:p w14:paraId="3EB0048D" w14:textId="77777777" w:rsidR="00232EFF" w:rsidRPr="00232EFF" w:rsidRDefault="00232EFF" w:rsidP="00232EFF">
      <w:pPr>
        <w:suppressAutoHyphens w:val="0"/>
        <w:adjustRightInd w:val="0"/>
        <w:spacing w:before="0" w:after="120" w:line="240" w:lineRule="auto"/>
        <w:rPr>
          <w:rFonts w:cs="Times New Roman"/>
          <w:b/>
          <w:i/>
        </w:rPr>
      </w:pPr>
      <w:r w:rsidRPr="00232EFF">
        <w:rPr>
          <w:rFonts w:cs="Times New Roman" w:hint="eastAsia"/>
          <w:b/>
          <w:i/>
        </w:rPr>
        <w:t>A</w:t>
      </w:r>
      <w:r w:rsidRPr="00232EFF">
        <w:rPr>
          <w:rFonts w:cs="Times New Roman"/>
          <w:b/>
          <w:i/>
        </w:rPr>
        <w:t>pple</w:t>
      </w:r>
      <w:r w:rsidRPr="00232EFF">
        <w:t xml:space="preserve">: The bitwidth for CRI, SRS-RSRP, CLI-RSSI, differential RSRP, and differential RSSI are provided in the following Table 1, where </w:t>
      </w:r>
      <m:oMath>
        <m:sSubSup>
          <m:sSubSupPr>
            <m:ctrlPr>
              <w:rPr>
                <w:rFonts w:ascii="Cambria Math" w:hAnsi="Cambria Math"/>
                <w:i/>
              </w:rPr>
            </m:ctrlPr>
          </m:sSubSupPr>
          <m:e>
            <m:r>
              <w:rPr>
                <w:rFonts w:ascii="Cambria Math" w:hAnsi="Cambria Math"/>
              </w:rPr>
              <m:t>K</m:t>
            </m:r>
          </m:e>
          <m:sub>
            <m:r>
              <w:rPr>
                <w:rFonts w:ascii="Cambria Math" w:hAnsi="Cambria Math"/>
              </w:rPr>
              <m:t>s</m:t>
            </m:r>
          </m:sub>
          <m:sup>
            <m:r>
              <w:rPr>
                <w:rFonts w:ascii="Cambria Math" w:hAnsi="Cambria Math"/>
              </w:rPr>
              <m:t>SRS-RSRP</m:t>
            </m:r>
          </m:sup>
        </m:sSubSup>
      </m:oMath>
      <w:r w:rsidRPr="00232EFF">
        <w:t xml:space="preserve"> is the number of </w:t>
      </w:r>
      <w:r w:rsidRPr="00232EFF">
        <w:rPr>
          <w:i/>
          <w:iCs/>
        </w:rPr>
        <w:t>SRS-ResourceConfigCLI</w:t>
      </w:r>
      <w:r w:rsidRPr="00232EFF">
        <w:t xml:space="preserve"> resources in the corresponding CLI-RS-ResourceList, and </w:t>
      </w:r>
      <m:oMath>
        <m:sSubSup>
          <m:sSubSupPr>
            <m:ctrlPr>
              <w:rPr>
                <w:rFonts w:ascii="Cambria Math" w:hAnsi="Cambria Math"/>
                <w:i/>
              </w:rPr>
            </m:ctrlPr>
          </m:sSubSupPr>
          <m:e>
            <m:r>
              <w:rPr>
                <w:rFonts w:ascii="Cambria Math" w:hAnsi="Cambria Math"/>
              </w:rPr>
              <m:t>K</m:t>
            </m:r>
          </m:e>
          <m:sub>
            <m:r>
              <w:rPr>
                <w:rFonts w:ascii="Cambria Math" w:hAnsi="Cambria Math"/>
              </w:rPr>
              <m:t>s</m:t>
            </m:r>
          </m:sub>
          <m:sup>
            <m:r>
              <w:rPr>
                <w:rFonts w:ascii="Cambria Math" w:hAnsi="Cambria Math"/>
              </w:rPr>
              <m:t>CLI-RSSI</m:t>
            </m:r>
          </m:sup>
        </m:sSubSup>
      </m:oMath>
      <w:r w:rsidRPr="00232EFF">
        <w:t xml:space="preserve"> </w:t>
      </w:r>
      <w:r w:rsidRPr="00232EFF">
        <w:rPr>
          <w:rFonts w:cs="Times New Roman"/>
        </w:rPr>
        <w:t xml:space="preserve">is the number of </w:t>
      </w:r>
      <w:r w:rsidRPr="00232EFF">
        <w:rPr>
          <w:rFonts w:cs="Times New Roman"/>
          <w:i/>
          <w:iCs/>
        </w:rPr>
        <w:t>RSSI-ResourceConfigCLI</w:t>
      </w:r>
      <w:r w:rsidRPr="00232EFF">
        <w:rPr>
          <w:rFonts w:cs="Times New Roman"/>
        </w:rPr>
        <w:t xml:space="preserve"> resources in the corresponding CLI-RS-ResourceList</w:t>
      </w:r>
    </w:p>
    <w:p w14:paraId="01AB6061" w14:textId="77777777" w:rsidR="00232EFF" w:rsidRPr="00232EFF" w:rsidRDefault="00232EFF" w:rsidP="00232EFF">
      <w:pPr>
        <w:widowControl/>
        <w:suppressAutoHyphens w:val="0"/>
        <w:snapToGrid/>
        <w:spacing w:before="93" w:line="240" w:lineRule="auto"/>
        <w:ind w:left="2200" w:hanging="440"/>
        <w:rPr>
          <w:rFonts w:eastAsia="Times New Roman" w:cs="Times New Roman"/>
          <w:kern w:val="0"/>
          <w:sz w:val="20"/>
          <w:szCs w:val="20"/>
        </w:rPr>
      </w:pPr>
    </w:p>
    <w:tbl>
      <w:tblPr>
        <w:tblStyle w:val="TableGrid4"/>
        <w:tblW w:w="0" w:type="auto"/>
        <w:jc w:val="center"/>
        <w:tblLook w:val="04A0" w:firstRow="1" w:lastRow="0" w:firstColumn="1" w:lastColumn="0" w:noHBand="0" w:noVBand="1"/>
      </w:tblPr>
      <w:tblGrid>
        <w:gridCol w:w="3256"/>
        <w:gridCol w:w="4111"/>
      </w:tblGrid>
      <w:tr w:rsidR="00232EFF" w:rsidRPr="00232EFF" w14:paraId="110D962D" w14:textId="77777777" w:rsidTr="00AF7348">
        <w:trPr>
          <w:trHeight w:val="292"/>
          <w:jc w:val="center"/>
        </w:trPr>
        <w:tc>
          <w:tcPr>
            <w:tcW w:w="3256" w:type="dxa"/>
          </w:tcPr>
          <w:p w14:paraId="269D23D6" w14:textId="77777777" w:rsidR="00232EFF" w:rsidRPr="00232EFF" w:rsidRDefault="00232EFF" w:rsidP="00232EFF">
            <w:pPr>
              <w:widowControl/>
              <w:snapToGrid/>
              <w:spacing w:before="93" w:line="240" w:lineRule="auto"/>
              <w:ind w:left="2202" w:hanging="442"/>
              <w:jc w:val="center"/>
              <w:rPr>
                <w:rFonts w:eastAsia="Times New Roman" w:cs="Times New Roman"/>
                <w:kern w:val="0"/>
                <w:sz w:val="20"/>
                <w:szCs w:val="20"/>
              </w:rPr>
            </w:pPr>
            <w:r w:rsidRPr="00232EFF">
              <w:rPr>
                <w:rFonts w:eastAsia="Times New Roman" w:cs="Times New Roman"/>
                <w:kern w:val="0"/>
                <w:sz w:val="20"/>
                <w:szCs w:val="20"/>
              </w:rPr>
              <w:t>Field</w:t>
            </w:r>
          </w:p>
        </w:tc>
        <w:tc>
          <w:tcPr>
            <w:tcW w:w="4111" w:type="dxa"/>
          </w:tcPr>
          <w:p w14:paraId="75747DDE" w14:textId="77777777" w:rsidR="00232EFF" w:rsidRPr="00232EFF" w:rsidRDefault="00232EFF" w:rsidP="00232EFF">
            <w:pPr>
              <w:widowControl/>
              <w:snapToGrid/>
              <w:spacing w:before="93" w:line="240" w:lineRule="auto"/>
              <w:ind w:left="2202" w:hanging="442"/>
              <w:rPr>
                <w:rFonts w:eastAsia="Times New Roman" w:cs="Times New Roman"/>
                <w:kern w:val="0"/>
                <w:sz w:val="20"/>
                <w:szCs w:val="20"/>
              </w:rPr>
            </w:pPr>
            <w:r w:rsidRPr="00232EFF">
              <w:rPr>
                <w:rFonts w:eastAsia="Times New Roman" w:cs="Times New Roman"/>
                <w:kern w:val="0"/>
                <w:sz w:val="20"/>
                <w:szCs w:val="20"/>
              </w:rPr>
              <w:t xml:space="preserve">  Bit-width</w:t>
            </w:r>
          </w:p>
        </w:tc>
      </w:tr>
      <w:tr w:rsidR="00232EFF" w:rsidRPr="00232EFF" w14:paraId="3A055AAD" w14:textId="77777777" w:rsidTr="00AF7348">
        <w:trPr>
          <w:trHeight w:val="313"/>
          <w:jc w:val="center"/>
        </w:trPr>
        <w:tc>
          <w:tcPr>
            <w:tcW w:w="3256" w:type="dxa"/>
          </w:tcPr>
          <w:p w14:paraId="5146FECF" w14:textId="77777777" w:rsidR="00232EFF" w:rsidRPr="00232EFF" w:rsidRDefault="00232EFF" w:rsidP="00232EFF">
            <w:pPr>
              <w:widowControl/>
              <w:snapToGrid/>
              <w:spacing w:before="93" w:line="240" w:lineRule="auto"/>
              <w:ind w:left="2202" w:hanging="442"/>
              <w:jc w:val="center"/>
              <w:rPr>
                <w:rFonts w:eastAsia="Times New Roman" w:cs="Times New Roman"/>
                <w:kern w:val="0"/>
                <w:sz w:val="20"/>
                <w:szCs w:val="20"/>
              </w:rPr>
            </w:pPr>
            <w:r w:rsidRPr="00232EFF">
              <w:rPr>
                <w:rFonts w:eastAsia="Times New Roman" w:cs="Times New Roman"/>
                <w:kern w:val="0"/>
                <w:sz w:val="20"/>
                <w:szCs w:val="20"/>
              </w:rPr>
              <w:t>SRS-RSRP-RI</w:t>
            </w:r>
          </w:p>
        </w:tc>
        <w:tc>
          <w:tcPr>
            <w:tcW w:w="4111" w:type="dxa"/>
          </w:tcPr>
          <w:p w14:paraId="2BAA2976" w14:textId="77777777" w:rsidR="00232EFF" w:rsidRPr="00232EFF" w:rsidRDefault="0081325E" w:rsidP="00232EFF">
            <w:pPr>
              <w:widowControl/>
              <w:snapToGrid/>
              <w:spacing w:before="93" w:line="240" w:lineRule="auto"/>
              <w:ind w:left="2200" w:hanging="440"/>
              <w:jc w:val="center"/>
              <w:rPr>
                <w:rFonts w:eastAsia="Times New Roman" w:cs="Times New Roman"/>
                <w:kern w:val="0"/>
                <w:sz w:val="20"/>
                <w:szCs w:val="20"/>
              </w:rPr>
            </w:pPr>
            <m:oMathPara>
              <m:oMath>
                <m:d>
                  <m:dPr>
                    <m:begChr m:val="⌈"/>
                    <m:endChr m:val="⌉"/>
                    <m:ctrlPr>
                      <w:rPr>
                        <w:rFonts w:ascii="Cambria Math" w:eastAsia="Times New Roman" w:hAnsi="Cambria Math" w:cs="Times New Roman"/>
                        <w:i/>
                        <w:kern w:val="0"/>
                        <w:sz w:val="20"/>
                        <w:szCs w:val="20"/>
                      </w:rPr>
                    </m:ctrlPr>
                  </m:dPr>
                  <m:e>
                    <m:func>
                      <m:funcPr>
                        <m:ctrlPr>
                          <w:rPr>
                            <w:rFonts w:ascii="Cambria Math" w:eastAsia="Times New Roman" w:hAnsi="Cambria Math" w:cs="Times New Roman"/>
                            <w:i/>
                            <w:kern w:val="0"/>
                            <w:sz w:val="20"/>
                            <w:szCs w:val="20"/>
                          </w:rPr>
                        </m:ctrlPr>
                      </m:funcPr>
                      <m:fName>
                        <m:sSub>
                          <m:sSubPr>
                            <m:ctrlPr>
                              <w:rPr>
                                <w:rFonts w:ascii="Cambria Math" w:eastAsia="Times New Roman" w:hAnsi="Cambria Math" w:cs="Times New Roman"/>
                                <w:i/>
                                <w:kern w:val="0"/>
                                <w:sz w:val="20"/>
                                <w:szCs w:val="20"/>
                              </w:rPr>
                            </m:ctrlPr>
                          </m:sSubPr>
                          <m:e>
                            <m:r>
                              <m:rPr>
                                <m:sty m:val="p"/>
                              </m:rPr>
                              <w:rPr>
                                <w:rFonts w:ascii="Cambria Math" w:eastAsia="Times New Roman" w:hAnsi="Cambria Math" w:cs="Times New Roman"/>
                                <w:kern w:val="0"/>
                                <w:sz w:val="20"/>
                                <w:szCs w:val="20"/>
                              </w:rPr>
                              <m:t>log</m:t>
                            </m:r>
                            <m:ctrlPr>
                              <w:rPr>
                                <w:rFonts w:ascii="Cambria Math" w:eastAsia="Times New Roman" w:hAnsi="Cambria Math" w:cs="Times New Roman"/>
                                <w:kern w:val="0"/>
                                <w:sz w:val="20"/>
                                <w:szCs w:val="20"/>
                              </w:rPr>
                            </m:ctrlPr>
                          </m:e>
                          <m:sub>
                            <m:r>
                              <w:rPr>
                                <w:rFonts w:ascii="Cambria Math" w:eastAsia="Times New Roman" w:hAnsi="Cambria Math" w:cs="Times New Roman"/>
                                <w:kern w:val="0"/>
                                <w:sz w:val="20"/>
                                <w:szCs w:val="20"/>
                              </w:rPr>
                              <m:t>2</m:t>
                            </m:r>
                            <m:ctrlPr>
                              <w:rPr>
                                <w:rFonts w:ascii="Cambria Math" w:eastAsia="Times New Roman" w:hAnsi="Cambria Math" w:cs="Times New Roman"/>
                                <w:kern w:val="0"/>
                                <w:sz w:val="20"/>
                                <w:szCs w:val="20"/>
                              </w:rPr>
                            </m:ctrlPr>
                          </m:sub>
                        </m:sSub>
                      </m:fName>
                      <m:e>
                        <m:sSubSup>
                          <m:sSubSupPr>
                            <m:ctrlPr>
                              <w:rPr>
                                <w:rFonts w:ascii="Cambria Math" w:eastAsia="Times New Roman" w:hAnsi="Cambria Math" w:cs="Batang"/>
                                <w:i/>
                                <w:kern w:val="0"/>
                                <w:sz w:val="20"/>
                                <w:szCs w:val="20"/>
                                <w:lang w:val="en-GB" w:eastAsia="en-US"/>
                              </w:rPr>
                            </m:ctrlPr>
                          </m:sSubSupPr>
                          <m:e>
                            <m:r>
                              <w:rPr>
                                <w:rFonts w:ascii="Cambria Math" w:eastAsia="Times New Roman" w:hAnsi="Cambria Math" w:cs="Batang"/>
                                <w:kern w:val="0"/>
                                <w:sz w:val="20"/>
                                <w:szCs w:val="20"/>
                                <w:lang w:val="en-GB" w:eastAsia="en-US"/>
                              </w:rPr>
                              <m:t>K</m:t>
                            </m:r>
                          </m:e>
                          <m:sub>
                            <m:r>
                              <w:rPr>
                                <w:rFonts w:ascii="Cambria Math" w:eastAsia="Times New Roman" w:hAnsi="Cambria Math" w:cs="Batang"/>
                                <w:kern w:val="0"/>
                                <w:sz w:val="20"/>
                                <w:szCs w:val="20"/>
                                <w:lang w:val="en-GB" w:eastAsia="en-US"/>
                              </w:rPr>
                              <m:t>s</m:t>
                            </m:r>
                          </m:sub>
                          <m:sup>
                            <m:r>
                              <w:rPr>
                                <w:rFonts w:ascii="Cambria Math" w:eastAsia="Times New Roman" w:hAnsi="Cambria Math" w:cs="Batang"/>
                                <w:kern w:val="0"/>
                                <w:sz w:val="20"/>
                                <w:szCs w:val="20"/>
                                <w:lang w:val="en-GB" w:eastAsia="en-US"/>
                              </w:rPr>
                              <m:t>SRS-RSRP</m:t>
                            </m:r>
                          </m:sup>
                        </m:sSubSup>
                      </m:e>
                    </m:func>
                  </m:e>
                </m:d>
              </m:oMath>
            </m:oMathPara>
          </w:p>
        </w:tc>
      </w:tr>
      <w:tr w:rsidR="00232EFF" w:rsidRPr="00232EFF" w14:paraId="587534B5" w14:textId="77777777" w:rsidTr="00AF7348">
        <w:trPr>
          <w:trHeight w:val="292"/>
          <w:jc w:val="center"/>
        </w:trPr>
        <w:tc>
          <w:tcPr>
            <w:tcW w:w="3256" w:type="dxa"/>
          </w:tcPr>
          <w:p w14:paraId="7A746B45" w14:textId="77777777" w:rsidR="00232EFF" w:rsidRPr="00232EFF" w:rsidRDefault="00232EFF" w:rsidP="00232EFF">
            <w:pPr>
              <w:widowControl/>
              <w:snapToGrid/>
              <w:spacing w:before="93" w:line="240" w:lineRule="auto"/>
              <w:ind w:left="2202" w:hanging="442"/>
              <w:jc w:val="center"/>
              <w:rPr>
                <w:rFonts w:eastAsia="Times New Roman" w:cs="Times New Roman"/>
                <w:kern w:val="0"/>
                <w:sz w:val="20"/>
                <w:szCs w:val="20"/>
              </w:rPr>
            </w:pPr>
            <w:r w:rsidRPr="00232EFF">
              <w:rPr>
                <w:rFonts w:eastAsia="Times New Roman" w:cs="Times New Roman"/>
                <w:kern w:val="0"/>
                <w:sz w:val="20"/>
                <w:szCs w:val="20"/>
              </w:rPr>
              <w:t>CLI-RSSI-RI</w:t>
            </w:r>
          </w:p>
        </w:tc>
        <w:tc>
          <w:tcPr>
            <w:tcW w:w="4111" w:type="dxa"/>
          </w:tcPr>
          <w:p w14:paraId="5F4440C2" w14:textId="77777777" w:rsidR="00232EFF" w:rsidRPr="00232EFF" w:rsidRDefault="0081325E" w:rsidP="00232EFF">
            <w:pPr>
              <w:widowControl/>
              <w:snapToGrid/>
              <w:spacing w:before="93" w:line="240" w:lineRule="auto"/>
              <w:ind w:left="2200" w:hanging="440"/>
              <w:rPr>
                <w:rFonts w:eastAsia="Times New Roman" w:cs="Times New Roman"/>
                <w:kern w:val="0"/>
                <w:sz w:val="20"/>
                <w:szCs w:val="20"/>
              </w:rPr>
            </w:pPr>
            <m:oMathPara>
              <m:oMath>
                <m:d>
                  <m:dPr>
                    <m:begChr m:val="⌈"/>
                    <m:endChr m:val="⌉"/>
                    <m:ctrlPr>
                      <w:rPr>
                        <w:rFonts w:ascii="Cambria Math" w:eastAsia="Times New Roman" w:hAnsi="Cambria Math" w:cs="Times New Roman"/>
                        <w:i/>
                        <w:kern w:val="0"/>
                        <w:sz w:val="20"/>
                        <w:szCs w:val="20"/>
                      </w:rPr>
                    </m:ctrlPr>
                  </m:dPr>
                  <m:e>
                    <m:func>
                      <m:funcPr>
                        <m:ctrlPr>
                          <w:rPr>
                            <w:rFonts w:ascii="Cambria Math" w:eastAsia="Times New Roman" w:hAnsi="Cambria Math" w:cs="Times New Roman"/>
                            <w:i/>
                            <w:kern w:val="0"/>
                            <w:sz w:val="20"/>
                            <w:szCs w:val="20"/>
                          </w:rPr>
                        </m:ctrlPr>
                      </m:funcPr>
                      <m:fName>
                        <m:sSub>
                          <m:sSubPr>
                            <m:ctrlPr>
                              <w:rPr>
                                <w:rFonts w:ascii="Cambria Math" w:eastAsia="Times New Roman" w:hAnsi="Cambria Math" w:cs="Times New Roman"/>
                                <w:i/>
                                <w:kern w:val="0"/>
                                <w:sz w:val="20"/>
                                <w:szCs w:val="20"/>
                              </w:rPr>
                            </m:ctrlPr>
                          </m:sSubPr>
                          <m:e>
                            <m:r>
                              <m:rPr>
                                <m:sty m:val="p"/>
                              </m:rPr>
                              <w:rPr>
                                <w:rFonts w:ascii="Cambria Math" w:eastAsia="Times New Roman" w:hAnsi="Cambria Math" w:cs="Times New Roman"/>
                                <w:kern w:val="0"/>
                                <w:sz w:val="20"/>
                                <w:szCs w:val="20"/>
                              </w:rPr>
                              <m:t>log</m:t>
                            </m:r>
                            <m:ctrlPr>
                              <w:rPr>
                                <w:rFonts w:ascii="Cambria Math" w:eastAsia="Times New Roman" w:hAnsi="Cambria Math" w:cs="Times New Roman"/>
                                <w:kern w:val="0"/>
                                <w:sz w:val="20"/>
                                <w:szCs w:val="20"/>
                              </w:rPr>
                            </m:ctrlPr>
                          </m:e>
                          <m:sub>
                            <m:r>
                              <w:rPr>
                                <w:rFonts w:ascii="Cambria Math" w:eastAsia="Times New Roman" w:hAnsi="Cambria Math" w:cs="Times New Roman"/>
                                <w:kern w:val="0"/>
                                <w:sz w:val="20"/>
                                <w:szCs w:val="20"/>
                              </w:rPr>
                              <m:t>2</m:t>
                            </m:r>
                            <m:ctrlPr>
                              <w:rPr>
                                <w:rFonts w:ascii="Cambria Math" w:eastAsia="Times New Roman" w:hAnsi="Cambria Math" w:cs="Times New Roman"/>
                                <w:kern w:val="0"/>
                                <w:sz w:val="20"/>
                                <w:szCs w:val="20"/>
                              </w:rPr>
                            </m:ctrlPr>
                          </m:sub>
                        </m:sSub>
                      </m:fName>
                      <m:e>
                        <m:sSubSup>
                          <m:sSubSupPr>
                            <m:ctrlPr>
                              <w:rPr>
                                <w:rFonts w:ascii="Cambria Math" w:eastAsia="Times New Roman" w:hAnsi="Cambria Math" w:cs="Batang"/>
                                <w:i/>
                                <w:kern w:val="0"/>
                                <w:sz w:val="20"/>
                                <w:szCs w:val="20"/>
                                <w:lang w:val="en-GB" w:eastAsia="en-US"/>
                              </w:rPr>
                            </m:ctrlPr>
                          </m:sSubSupPr>
                          <m:e>
                            <m:r>
                              <w:rPr>
                                <w:rFonts w:ascii="Cambria Math" w:eastAsia="Times New Roman" w:hAnsi="Cambria Math" w:cs="Batang"/>
                                <w:kern w:val="0"/>
                                <w:sz w:val="20"/>
                                <w:szCs w:val="20"/>
                                <w:lang w:val="en-GB" w:eastAsia="en-US"/>
                              </w:rPr>
                              <m:t>K</m:t>
                            </m:r>
                          </m:e>
                          <m:sub>
                            <m:r>
                              <w:rPr>
                                <w:rFonts w:ascii="Cambria Math" w:eastAsia="Times New Roman" w:hAnsi="Cambria Math" w:cs="Batang"/>
                                <w:kern w:val="0"/>
                                <w:sz w:val="20"/>
                                <w:szCs w:val="20"/>
                                <w:lang w:val="en-GB" w:eastAsia="en-US"/>
                              </w:rPr>
                              <m:t>s</m:t>
                            </m:r>
                          </m:sub>
                          <m:sup>
                            <m:r>
                              <w:rPr>
                                <w:rFonts w:ascii="Cambria Math" w:eastAsia="Times New Roman" w:hAnsi="Cambria Math" w:cs="Batang"/>
                                <w:kern w:val="0"/>
                                <w:sz w:val="20"/>
                                <w:szCs w:val="20"/>
                                <w:lang w:val="en-GB" w:eastAsia="en-US"/>
                              </w:rPr>
                              <m:t>CLI-RSSI</m:t>
                            </m:r>
                          </m:sup>
                        </m:sSubSup>
                      </m:e>
                    </m:func>
                  </m:e>
                </m:d>
              </m:oMath>
            </m:oMathPara>
          </w:p>
        </w:tc>
      </w:tr>
      <w:tr w:rsidR="00232EFF" w:rsidRPr="00232EFF" w14:paraId="5F3C77E4" w14:textId="77777777" w:rsidTr="00AF7348">
        <w:trPr>
          <w:trHeight w:val="292"/>
          <w:jc w:val="center"/>
        </w:trPr>
        <w:tc>
          <w:tcPr>
            <w:tcW w:w="3256" w:type="dxa"/>
          </w:tcPr>
          <w:p w14:paraId="2373E29D" w14:textId="77777777" w:rsidR="00232EFF" w:rsidRPr="00232EFF" w:rsidRDefault="00232EFF" w:rsidP="00232EFF">
            <w:pPr>
              <w:widowControl/>
              <w:snapToGrid/>
              <w:spacing w:before="93" w:line="240" w:lineRule="auto"/>
              <w:ind w:left="2202" w:hanging="442"/>
              <w:jc w:val="center"/>
              <w:rPr>
                <w:rFonts w:eastAsia="Times New Roman" w:cs="Times New Roman"/>
                <w:kern w:val="0"/>
                <w:sz w:val="20"/>
                <w:szCs w:val="20"/>
              </w:rPr>
            </w:pPr>
            <w:r w:rsidRPr="00232EFF">
              <w:rPr>
                <w:rFonts w:eastAsia="Times New Roman" w:cs="Times New Roman"/>
                <w:kern w:val="0"/>
                <w:sz w:val="20"/>
                <w:szCs w:val="20"/>
              </w:rPr>
              <w:t>SRS-RSRP</w:t>
            </w:r>
          </w:p>
        </w:tc>
        <w:tc>
          <w:tcPr>
            <w:tcW w:w="4111" w:type="dxa"/>
          </w:tcPr>
          <w:p w14:paraId="2FC9793A" w14:textId="77777777" w:rsidR="00232EFF" w:rsidRPr="00232EFF" w:rsidRDefault="00232EFF" w:rsidP="00232EFF">
            <w:pPr>
              <w:widowControl/>
              <w:snapToGrid/>
              <w:spacing w:before="93" w:line="240" w:lineRule="auto"/>
              <w:ind w:left="2200" w:hanging="440"/>
              <w:jc w:val="center"/>
              <w:rPr>
                <w:rFonts w:eastAsia="Times New Roman" w:cs="Times New Roman"/>
                <w:kern w:val="0"/>
                <w:sz w:val="20"/>
                <w:szCs w:val="20"/>
              </w:rPr>
            </w:pPr>
            <w:r w:rsidRPr="00232EFF">
              <w:rPr>
                <w:rFonts w:eastAsia="Times New Roman" w:cs="Times New Roman"/>
                <w:kern w:val="0"/>
                <w:sz w:val="20"/>
                <w:szCs w:val="20"/>
              </w:rPr>
              <w:t>7</w:t>
            </w:r>
          </w:p>
        </w:tc>
      </w:tr>
      <w:tr w:rsidR="00232EFF" w:rsidRPr="00232EFF" w14:paraId="6E6F3D74" w14:textId="77777777" w:rsidTr="00AF7348">
        <w:trPr>
          <w:trHeight w:val="313"/>
          <w:jc w:val="center"/>
        </w:trPr>
        <w:tc>
          <w:tcPr>
            <w:tcW w:w="3256" w:type="dxa"/>
          </w:tcPr>
          <w:p w14:paraId="2DD04D28" w14:textId="77777777" w:rsidR="00232EFF" w:rsidRPr="00232EFF" w:rsidRDefault="00232EFF" w:rsidP="00232EFF">
            <w:pPr>
              <w:widowControl/>
              <w:snapToGrid/>
              <w:spacing w:before="93" w:line="240" w:lineRule="auto"/>
              <w:ind w:left="2202" w:hanging="442"/>
              <w:jc w:val="center"/>
              <w:rPr>
                <w:rFonts w:eastAsia="Times New Roman" w:cs="Times New Roman"/>
                <w:kern w:val="0"/>
                <w:sz w:val="20"/>
                <w:szCs w:val="20"/>
              </w:rPr>
            </w:pPr>
            <w:r w:rsidRPr="00232EFF">
              <w:rPr>
                <w:rFonts w:eastAsia="Times New Roman" w:cs="Times New Roman"/>
                <w:kern w:val="0"/>
                <w:sz w:val="20"/>
                <w:szCs w:val="20"/>
              </w:rPr>
              <w:t>Differential RSRP</w:t>
            </w:r>
          </w:p>
        </w:tc>
        <w:tc>
          <w:tcPr>
            <w:tcW w:w="4111" w:type="dxa"/>
          </w:tcPr>
          <w:p w14:paraId="2B2CBD84" w14:textId="77777777" w:rsidR="00232EFF" w:rsidRPr="00232EFF" w:rsidRDefault="00232EFF" w:rsidP="00232EFF">
            <w:pPr>
              <w:widowControl/>
              <w:snapToGrid/>
              <w:spacing w:before="93" w:line="240" w:lineRule="auto"/>
              <w:ind w:left="2200" w:hanging="440"/>
              <w:jc w:val="center"/>
              <w:rPr>
                <w:rFonts w:eastAsia="Times New Roman" w:cs="Times New Roman"/>
                <w:kern w:val="0"/>
                <w:sz w:val="20"/>
                <w:szCs w:val="20"/>
              </w:rPr>
            </w:pPr>
            <w:r w:rsidRPr="00232EFF">
              <w:rPr>
                <w:rFonts w:eastAsia="Times New Roman" w:cs="Times New Roman"/>
                <w:kern w:val="0"/>
                <w:sz w:val="20"/>
                <w:szCs w:val="20"/>
              </w:rPr>
              <w:t>4</w:t>
            </w:r>
          </w:p>
        </w:tc>
      </w:tr>
      <w:tr w:rsidR="00232EFF" w:rsidRPr="00232EFF" w14:paraId="4F098579" w14:textId="77777777" w:rsidTr="00AF7348">
        <w:trPr>
          <w:trHeight w:val="292"/>
          <w:jc w:val="center"/>
        </w:trPr>
        <w:tc>
          <w:tcPr>
            <w:tcW w:w="3256" w:type="dxa"/>
          </w:tcPr>
          <w:p w14:paraId="3C957670" w14:textId="77777777" w:rsidR="00232EFF" w:rsidRPr="00232EFF" w:rsidRDefault="00232EFF" w:rsidP="00232EFF">
            <w:pPr>
              <w:widowControl/>
              <w:snapToGrid/>
              <w:spacing w:before="93" w:line="240" w:lineRule="auto"/>
              <w:ind w:left="2202" w:hanging="442"/>
              <w:rPr>
                <w:rFonts w:eastAsia="Times New Roman" w:cs="Times New Roman"/>
                <w:kern w:val="0"/>
                <w:sz w:val="20"/>
                <w:szCs w:val="20"/>
              </w:rPr>
            </w:pPr>
            <w:r w:rsidRPr="00232EFF">
              <w:rPr>
                <w:rFonts w:eastAsia="Times New Roman" w:cs="Times New Roman"/>
                <w:kern w:val="0"/>
                <w:sz w:val="20"/>
                <w:szCs w:val="20"/>
              </w:rPr>
              <w:t xml:space="preserve">   CLI-RSSI</w:t>
            </w:r>
          </w:p>
        </w:tc>
        <w:tc>
          <w:tcPr>
            <w:tcW w:w="4111" w:type="dxa"/>
          </w:tcPr>
          <w:p w14:paraId="4CED84B9" w14:textId="77777777" w:rsidR="00232EFF" w:rsidRPr="00232EFF" w:rsidRDefault="00232EFF" w:rsidP="00232EFF">
            <w:pPr>
              <w:widowControl/>
              <w:snapToGrid/>
              <w:spacing w:before="93" w:line="240" w:lineRule="auto"/>
              <w:ind w:left="2200" w:hanging="440"/>
              <w:jc w:val="center"/>
              <w:rPr>
                <w:rFonts w:eastAsia="Times New Roman" w:cs="Times New Roman"/>
                <w:kern w:val="0"/>
                <w:sz w:val="20"/>
                <w:szCs w:val="20"/>
              </w:rPr>
            </w:pPr>
            <w:r w:rsidRPr="00232EFF">
              <w:rPr>
                <w:rFonts w:eastAsia="Times New Roman" w:cs="Times New Roman"/>
                <w:kern w:val="0"/>
                <w:sz w:val="20"/>
                <w:szCs w:val="20"/>
              </w:rPr>
              <w:t>7</w:t>
            </w:r>
          </w:p>
        </w:tc>
      </w:tr>
      <w:tr w:rsidR="00232EFF" w:rsidRPr="00232EFF" w14:paraId="6C7FAA93" w14:textId="77777777" w:rsidTr="00AF7348">
        <w:trPr>
          <w:trHeight w:val="292"/>
          <w:jc w:val="center"/>
        </w:trPr>
        <w:tc>
          <w:tcPr>
            <w:tcW w:w="3256" w:type="dxa"/>
          </w:tcPr>
          <w:p w14:paraId="3B524BBF" w14:textId="77777777" w:rsidR="00232EFF" w:rsidRPr="00232EFF" w:rsidRDefault="00232EFF" w:rsidP="00232EFF">
            <w:pPr>
              <w:widowControl/>
              <w:snapToGrid/>
              <w:spacing w:before="93" w:after="100" w:afterAutospacing="1" w:line="288" w:lineRule="auto"/>
              <w:ind w:left="2202" w:hanging="442"/>
              <w:rPr>
                <w:rFonts w:eastAsia="Times New Roman" w:cs="Batang"/>
                <w:kern w:val="0"/>
                <w:sz w:val="20"/>
                <w:szCs w:val="20"/>
                <w:lang w:val="en-GB" w:eastAsia="en-US"/>
              </w:rPr>
            </w:pPr>
            <w:r w:rsidRPr="00232EFF">
              <w:rPr>
                <w:rFonts w:eastAsia="Times New Roman" w:cs="Batang"/>
                <w:kern w:val="0"/>
                <w:sz w:val="20"/>
                <w:szCs w:val="20"/>
                <w:lang w:val="en-GB" w:eastAsia="en-US"/>
              </w:rPr>
              <w:t xml:space="preserve">Differential RSSI </w:t>
            </w:r>
          </w:p>
        </w:tc>
        <w:tc>
          <w:tcPr>
            <w:tcW w:w="4111" w:type="dxa"/>
          </w:tcPr>
          <w:p w14:paraId="5F30C197" w14:textId="77777777" w:rsidR="00232EFF" w:rsidRPr="00232EFF" w:rsidRDefault="00232EFF" w:rsidP="00232EFF">
            <w:pPr>
              <w:widowControl/>
              <w:snapToGrid/>
              <w:spacing w:before="93" w:line="240" w:lineRule="auto"/>
              <w:ind w:left="2200" w:hanging="440"/>
              <w:jc w:val="center"/>
              <w:rPr>
                <w:rFonts w:eastAsia="Times New Roman" w:cs="Times New Roman"/>
                <w:kern w:val="0"/>
                <w:sz w:val="20"/>
                <w:szCs w:val="20"/>
              </w:rPr>
            </w:pPr>
            <w:r w:rsidRPr="00232EFF">
              <w:rPr>
                <w:rFonts w:eastAsia="Times New Roman" w:cs="Times New Roman"/>
                <w:kern w:val="0"/>
                <w:sz w:val="20"/>
                <w:szCs w:val="20"/>
              </w:rPr>
              <w:t>4</w:t>
            </w:r>
          </w:p>
        </w:tc>
      </w:tr>
    </w:tbl>
    <w:p w14:paraId="78BFB8BE" w14:textId="77777777" w:rsidR="00232EFF" w:rsidRPr="00232EFF" w:rsidRDefault="00232EFF" w:rsidP="00232EFF">
      <w:pPr>
        <w:widowControl/>
        <w:suppressAutoHyphens w:val="0"/>
        <w:snapToGrid/>
        <w:spacing w:before="93" w:after="120" w:line="240" w:lineRule="auto"/>
        <w:jc w:val="center"/>
        <w:rPr>
          <w:rFonts w:eastAsia="Times New Roman" w:cs="Batang"/>
          <w:b/>
          <w:bCs/>
          <w:kern w:val="0"/>
          <w:sz w:val="20"/>
          <w:szCs w:val="20"/>
          <w:lang w:eastAsia="en-US"/>
        </w:rPr>
      </w:pPr>
      <w:r w:rsidRPr="00232EFF">
        <w:rPr>
          <w:rFonts w:eastAsia="Times New Roman" w:cs="Batang"/>
          <w:b/>
          <w:bCs/>
          <w:kern w:val="0"/>
          <w:sz w:val="20"/>
          <w:szCs w:val="20"/>
          <w:lang w:eastAsia="en-US"/>
        </w:rPr>
        <w:t>Table 1: Bit-width for CLI report fields</w:t>
      </w:r>
    </w:p>
    <w:p w14:paraId="4208F4FE" w14:textId="77777777" w:rsidR="00232EFF" w:rsidRPr="00A50200" w:rsidRDefault="00232EFF" w:rsidP="00A50200">
      <w:pPr>
        <w:suppressAutoHyphens w:val="0"/>
        <w:adjustRightInd w:val="0"/>
        <w:spacing w:before="0" w:after="120" w:line="240" w:lineRule="auto"/>
        <w:rPr>
          <w:rFonts w:cs="Times New Roman"/>
          <w:lang w:eastAsia="ko-KR"/>
        </w:rPr>
      </w:pPr>
      <w:r w:rsidRPr="00A50200">
        <w:rPr>
          <w:rFonts w:cs="Times New Roman"/>
          <w:b/>
          <w:i/>
        </w:rPr>
        <w:t>LG</w:t>
      </w:r>
      <w:r w:rsidRPr="00A50200">
        <w:rPr>
          <w:rFonts w:cs="Times New Roman"/>
        </w:rPr>
        <w:t xml:space="preserve">: </w:t>
      </w:r>
      <w:r w:rsidRPr="00A50200">
        <w:rPr>
          <w:rFonts w:cs="Times New Roman"/>
          <w:lang w:eastAsia="ko-KR"/>
        </w:rPr>
        <w:t>Bitwidth of CLI reporting is identical to the beam reporting case.</w:t>
      </w:r>
    </w:p>
    <w:p w14:paraId="6CAB79BB" w14:textId="77777777" w:rsidR="00232EFF" w:rsidRPr="00A50200" w:rsidRDefault="00232EFF" w:rsidP="00634F95">
      <w:pPr>
        <w:widowControl/>
        <w:numPr>
          <w:ilvl w:val="0"/>
          <w:numId w:val="34"/>
        </w:numPr>
        <w:suppressAutoHyphens w:val="0"/>
        <w:overflowPunct w:val="0"/>
        <w:autoSpaceDE w:val="0"/>
        <w:autoSpaceDN w:val="0"/>
        <w:adjustRightInd w:val="0"/>
        <w:spacing w:before="0" w:after="120" w:line="240" w:lineRule="auto"/>
        <w:ind w:left="442" w:hanging="442"/>
        <w:textAlignment w:val="baseline"/>
        <w:rPr>
          <w:rFonts w:cs="Times New Roman"/>
          <w:lang w:eastAsia="ko-KR"/>
        </w:rPr>
      </w:pPr>
      <w:r w:rsidRPr="00A50200">
        <w:rPr>
          <w:rFonts w:cs="Times New Roman"/>
          <w:lang w:eastAsia="ko-KR"/>
        </w:rPr>
        <w:t xml:space="preserve">The Bitwidth of the resource index(es) for SRS-RSRP and CLI-RSSI are </w:t>
      </w:r>
      <m:oMath>
        <m:d>
          <m:dPr>
            <m:begChr m:val="⌈"/>
            <m:endChr m:val="⌉"/>
            <m:ctrlPr>
              <w:rPr>
                <w:rFonts w:ascii="Cambria Math" w:hAnsi="Cambria Math" w:cs="Times New Roman"/>
                <w:lang w:eastAsia="ko-KR"/>
              </w:rPr>
            </m:ctrlPr>
          </m:dPr>
          <m:e>
            <m:func>
              <m:funcPr>
                <m:ctrlPr>
                  <w:rPr>
                    <w:rFonts w:ascii="Cambria Math" w:hAnsi="Cambria Math" w:cs="Times New Roman"/>
                    <w:lang w:eastAsia="ko-KR"/>
                  </w:rPr>
                </m:ctrlPr>
              </m:funcPr>
              <m:fName>
                <m:sSub>
                  <m:sSubPr>
                    <m:ctrlPr>
                      <w:rPr>
                        <w:rFonts w:ascii="Cambria Math" w:hAnsi="Cambria Math" w:cs="Times New Roman"/>
                        <w:lang w:eastAsia="ko-KR"/>
                      </w:rPr>
                    </m:ctrlPr>
                  </m:sSubPr>
                  <m:e>
                    <m:r>
                      <m:rPr>
                        <m:sty m:val="p"/>
                      </m:rPr>
                      <w:rPr>
                        <w:rFonts w:ascii="Cambria Math" w:hAnsi="Cambria Math" w:cs="Times New Roman"/>
                        <w:lang w:eastAsia="ko-KR"/>
                      </w:rPr>
                      <m:t>log</m:t>
                    </m:r>
                  </m:e>
                  <m:sub>
                    <m:r>
                      <m:rPr>
                        <m:sty m:val="p"/>
                      </m:rPr>
                      <w:rPr>
                        <w:rFonts w:ascii="Cambria Math" w:hAnsi="Cambria Math" w:cs="Times New Roman"/>
                        <w:lang w:eastAsia="ko-KR"/>
                      </w:rPr>
                      <m:t>2</m:t>
                    </m:r>
                  </m:sub>
                </m:sSub>
              </m:fName>
              <m:e>
                <m:d>
                  <m:dPr>
                    <m:ctrlPr>
                      <w:rPr>
                        <w:rFonts w:ascii="Cambria Math" w:hAnsi="Cambria Math" w:cs="Times New Roman"/>
                        <w:lang w:eastAsia="ko-KR"/>
                      </w:rPr>
                    </m:ctrlPr>
                  </m:dPr>
                  <m:e>
                    <m:sSubSup>
                      <m:sSubSupPr>
                        <m:ctrlPr>
                          <w:rPr>
                            <w:rFonts w:ascii="Cambria Math" w:hAnsi="Cambria Math" w:cs="Times New Roman"/>
                            <w:lang w:eastAsia="ko-KR"/>
                          </w:rPr>
                        </m:ctrlPr>
                      </m:sSubSupPr>
                      <m:e>
                        <m:r>
                          <m:rPr>
                            <m:sty m:val="p"/>
                          </m:rPr>
                          <w:rPr>
                            <w:rFonts w:ascii="Cambria Math" w:hAnsi="Cambria Math" w:cs="Times New Roman"/>
                            <w:lang w:eastAsia="ko-KR"/>
                          </w:rPr>
                          <m:t>K</m:t>
                        </m:r>
                      </m:e>
                      <m:sub>
                        <m:r>
                          <m:rPr>
                            <m:sty m:val="p"/>
                          </m:rPr>
                          <w:rPr>
                            <w:rFonts w:ascii="Cambria Math" w:hAnsi="Cambria Math" w:cs="Times New Roman"/>
                            <w:lang w:eastAsia="ko-KR"/>
                          </w:rPr>
                          <m:t>s</m:t>
                        </m:r>
                      </m:sub>
                      <m:sup>
                        <m:r>
                          <m:rPr>
                            <m:sty m:val="p"/>
                          </m:rPr>
                          <w:rPr>
                            <w:rFonts w:ascii="Cambria Math" w:hAnsi="Cambria Math" w:cs="Times New Roman"/>
                            <w:lang w:eastAsia="ko-KR"/>
                          </w:rPr>
                          <m:t>SRS-RSRP</m:t>
                        </m:r>
                      </m:sup>
                    </m:sSubSup>
                  </m:e>
                </m:d>
              </m:e>
            </m:func>
          </m:e>
        </m:d>
      </m:oMath>
      <w:r w:rsidRPr="00A50200">
        <w:rPr>
          <w:rFonts w:cs="Times New Roman"/>
          <w:lang w:eastAsia="ko-KR"/>
        </w:rPr>
        <w:t xml:space="preserve"> and </w:t>
      </w:r>
      <m:oMath>
        <m:d>
          <m:dPr>
            <m:begChr m:val="⌈"/>
            <m:endChr m:val="⌉"/>
            <m:ctrlPr>
              <w:rPr>
                <w:rFonts w:ascii="Cambria Math" w:hAnsi="Cambria Math" w:cs="Times New Roman"/>
                <w:lang w:eastAsia="ko-KR"/>
              </w:rPr>
            </m:ctrlPr>
          </m:dPr>
          <m:e>
            <m:func>
              <m:funcPr>
                <m:ctrlPr>
                  <w:rPr>
                    <w:rFonts w:ascii="Cambria Math" w:hAnsi="Cambria Math" w:cs="Times New Roman"/>
                    <w:lang w:eastAsia="ko-KR"/>
                  </w:rPr>
                </m:ctrlPr>
              </m:funcPr>
              <m:fName>
                <m:sSub>
                  <m:sSubPr>
                    <m:ctrlPr>
                      <w:rPr>
                        <w:rFonts w:ascii="Cambria Math" w:hAnsi="Cambria Math" w:cs="Times New Roman"/>
                        <w:lang w:eastAsia="ko-KR"/>
                      </w:rPr>
                    </m:ctrlPr>
                  </m:sSubPr>
                  <m:e>
                    <m:r>
                      <m:rPr>
                        <m:sty m:val="p"/>
                      </m:rPr>
                      <w:rPr>
                        <w:rFonts w:ascii="Cambria Math" w:hAnsi="Cambria Math" w:cs="Times New Roman"/>
                        <w:lang w:eastAsia="ko-KR"/>
                      </w:rPr>
                      <m:t>log</m:t>
                    </m:r>
                  </m:e>
                  <m:sub>
                    <m:r>
                      <m:rPr>
                        <m:sty m:val="p"/>
                      </m:rPr>
                      <w:rPr>
                        <w:rFonts w:ascii="Cambria Math" w:hAnsi="Cambria Math" w:cs="Times New Roman"/>
                        <w:lang w:eastAsia="ko-KR"/>
                      </w:rPr>
                      <m:t>2</m:t>
                    </m:r>
                  </m:sub>
                </m:sSub>
              </m:fName>
              <m:e>
                <m:d>
                  <m:dPr>
                    <m:ctrlPr>
                      <w:rPr>
                        <w:rFonts w:ascii="Cambria Math" w:hAnsi="Cambria Math" w:cs="Times New Roman"/>
                        <w:lang w:eastAsia="ko-KR"/>
                      </w:rPr>
                    </m:ctrlPr>
                  </m:dPr>
                  <m:e>
                    <m:sSubSup>
                      <m:sSubSupPr>
                        <m:ctrlPr>
                          <w:rPr>
                            <w:rFonts w:ascii="Cambria Math" w:hAnsi="Cambria Math" w:cs="Times New Roman"/>
                            <w:lang w:eastAsia="ko-KR"/>
                          </w:rPr>
                        </m:ctrlPr>
                      </m:sSubSupPr>
                      <m:e>
                        <m:r>
                          <m:rPr>
                            <m:sty m:val="p"/>
                          </m:rPr>
                          <w:rPr>
                            <w:rFonts w:ascii="Cambria Math" w:hAnsi="Cambria Math" w:cs="Times New Roman"/>
                            <w:lang w:eastAsia="ko-KR"/>
                          </w:rPr>
                          <m:t>K</m:t>
                        </m:r>
                      </m:e>
                      <m:sub>
                        <m:r>
                          <m:rPr>
                            <m:sty m:val="p"/>
                          </m:rPr>
                          <w:rPr>
                            <w:rFonts w:ascii="Cambria Math" w:hAnsi="Cambria Math" w:cs="Times New Roman"/>
                            <w:lang w:eastAsia="ko-KR"/>
                          </w:rPr>
                          <m:t>s</m:t>
                        </m:r>
                      </m:sub>
                      <m:sup>
                        <m:r>
                          <m:rPr>
                            <m:sty m:val="p"/>
                          </m:rPr>
                          <w:rPr>
                            <w:rFonts w:ascii="Cambria Math" w:hAnsi="Cambria Math" w:cs="Times New Roman"/>
                            <w:lang w:eastAsia="ko-KR"/>
                          </w:rPr>
                          <m:t>CLI-RSSI</m:t>
                        </m:r>
                      </m:sup>
                    </m:sSubSup>
                  </m:e>
                </m:d>
              </m:e>
            </m:func>
          </m:e>
        </m:d>
      </m:oMath>
      <w:r w:rsidRPr="00A50200">
        <w:rPr>
          <w:rFonts w:cs="Times New Roman"/>
          <w:lang w:eastAsia="ko-KR"/>
        </w:rPr>
        <w:t xml:space="preserve">, respectively, where </w:t>
      </w:r>
      <m:oMath>
        <m:sSubSup>
          <m:sSubSupPr>
            <m:ctrlPr>
              <w:rPr>
                <w:rFonts w:ascii="Cambria Math" w:hAnsi="Cambria Math" w:cs="Times New Roman"/>
                <w:lang w:eastAsia="ko-KR"/>
              </w:rPr>
            </m:ctrlPr>
          </m:sSubSupPr>
          <m:e>
            <m:r>
              <m:rPr>
                <m:sty m:val="p"/>
              </m:rPr>
              <w:rPr>
                <w:rFonts w:ascii="Cambria Math" w:hAnsi="Cambria Math" w:cs="Times New Roman"/>
                <w:lang w:eastAsia="ko-KR"/>
              </w:rPr>
              <m:t>K</m:t>
            </m:r>
          </m:e>
          <m:sub>
            <m:r>
              <m:rPr>
                <m:sty m:val="p"/>
              </m:rPr>
              <w:rPr>
                <w:rFonts w:ascii="Cambria Math" w:hAnsi="Cambria Math" w:cs="Times New Roman"/>
                <w:lang w:eastAsia="ko-KR"/>
              </w:rPr>
              <m:t>s</m:t>
            </m:r>
          </m:sub>
          <m:sup>
            <m:r>
              <m:rPr>
                <m:sty m:val="p"/>
              </m:rPr>
              <w:rPr>
                <w:rFonts w:ascii="Cambria Math" w:hAnsi="Cambria Math" w:cs="Times New Roman"/>
                <w:lang w:eastAsia="ko-KR"/>
              </w:rPr>
              <m:t>SRS-RSRP</m:t>
            </m:r>
          </m:sup>
        </m:sSubSup>
      </m:oMath>
      <w:r w:rsidRPr="00A50200">
        <w:rPr>
          <w:rFonts w:cs="Times New Roman"/>
          <w:lang w:eastAsia="ko-KR"/>
        </w:rPr>
        <w:t xml:space="preserve"> and </w:t>
      </w:r>
      <m:oMath>
        <m:sSubSup>
          <m:sSubSupPr>
            <m:ctrlPr>
              <w:rPr>
                <w:rFonts w:ascii="Cambria Math" w:hAnsi="Cambria Math" w:cs="Times New Roman"/>
                <w:lang w:eastAsia="ko-KR"/>
              </w:rPr>
            </m:ctrlPr>
          </m:sSubSupPr>
          <m:e>
            <m:r>
              <m:rPr>
                <m:sty m:val="p"/>
              </m:rPr>
              <w:rPr>
                <w:rFonts w:ascii="Cambria Math" w:hAnsi="Cambria Math" w:cs="Times New Roman"/>
                <w:lang w:eastAsia="ko-KR"/>
              </w:rPr>
              <m:t>K</m:t>
            </m:r>
          </m:e>
          <m:sub>
            <m:r>
              <m:rPr>
                <m:sty m:val="p"/>
              </m:rPr>
              <w:rPr>
                <w:rFonts w:ascii="Cambria Math" w:hAnsi="Cambria Math" w:cs="Times New Roman"/>
                <w:lang w:eastAsia="ko-KR"/>
              </w:rPr>
              <m:t>s</m:t>
            </m:r>
          </m:sub>
          <m:sup>
            <m:r>
              <m:rPr>
                <m:sty m:val="p"/>
              </m:rPr>
              <w:rPr>
                <w:rFonts w:ascii="Cambria Math" w:hAnsi="Cambria Math" w:cs="Times New Roman"/>
                <w:lang w:eastAsia="ko-KR"/>
              </w:rPr>
              <m:t>CLI-RSSI</m:t>
            </m:r>
          </m:sup>
        </m:sSubSup>
      </m:oMath>
      <w:r w:rsidRPr="00A50200">
        <w:rPr>
          <w:rFonts w:cs="Times New Roman"/>
          <w:lang w:eastAsia="ko-KR"/>
        </w:rPr>
        <w:t xml:space="preserve"> are the number of SRS-RSRP resources and CLI-RSSI resources in the corresponding resource set, respectively.</w:t>
      </w:r>
    </w:p>
    <w:p w14:paraId="0969E363" w14:textId="77777777" w:rsidR="00232EFF" w:rsidRPr="00A50200" w:rsidRDefault="00232EFF" w:rsidP="00A50200">
      <w:pPr>
        <w:widowControl/>
        <w:suppressAutoHyphens w:val="0"/>
        <w:overflowPunct w:val="0"/>
        <w:autoSpaceDE w:val="0"/>
        <w:autoSpaceDN w:val="0"/>
        <w:adjustRightInd w:val="0"/>
        <w:spacing w:before="0" w:after="120" w:line="240" w:lineRule="auto"/>
        <w:textAlignment w:val="baseline"/>
        <w:rPr>
          <w:rFonts w:eastAsia="宋体" w:cs="Times New Roman"/>
          <w:iCs/>
          <w:kern w:val="0"/>
        </w:rPr>
      </w:pPr>
      <w:r w:rsidRPr="00A50200">
        <w:rPr>
          <w:rFonts w:eastAsia="Times New Roman" w:cs="Times New Roman"/>
          <w:b/>
          <w:i/>
          <w:kern w:val="0"/>
          <w:lang w:eastAsia="en-US"/>
        </w:rPr>
        <w:t>Xiaomi</w:t>
      </w:r>
      <w:r w:rsidRPr="00A50200">
        <w:rPr>
          <w:rFonts w:eastAsia="Times New Roman" w:cs="Times New Roman"/>
          <w:kern w:val="0"/>
          <w:lang w:eastAsia="en-US"/>
        </w:rPr>
        <w:t xml:space="preserve">: </w:t>
      </w:r>
      <w:r w:rsidRPr="00A50200">
        <w:rPr>
          <w:rFonts w:eastAsia="宋体" w:cs="Times New Roman"/>
          <w:iCs/>
          <w:kern w:val="0"/>
        </w:rPr>
        <w:t>In L1 based UE-to-UE CLI measurement and reporting,</w:t>
      </w:r>
    </w:p>
    <w:p w14:paraId="3E450889" w14:textId="77777777" w:rsidR="00232EFF" w:rsidRPr="00A50200" w:rsidRDefault="00232EFF" w:rsidP="00634F95">
      <w:pPr>
        <w:widowControl/>
        <w:numPr>
          <w:ilvl w:val="0"/>
          <w:numId w:val="11"/>
        </w:numPr>
        <w:suppressAutoHyphens w:val="0"/>
        <w:adjustRightInd w:val="0"/>
        <w:spacing w:before="0" w:after="120" w:line="240" w:lineRule="auto"/>
        <w:rPr>
          <w:rFonts w:cs="Times New Roman"/>
          <w:bCs/>
          <w:iCs/>
        </w:rPr>
      </w:pPr>
      <w:r w:rsidRPr="00A50200">
        <w:rPr>
          <w:rFonts w:cs="Times New Roman"/>
          <w:bCs/>
          <w:iCs/>
        </w:rPr>
        <w:t>For differential L1-SRS-RSRP, a 4-bit value with 2 dB step size can be starting point.</w:t>
      </w:r>
    </w:p>
    <w:p w14:paraId="796532C1" w14:textId="77777777" w:rsidR="00232EFF" w:rsidRPr="00A50200" w:rsidRDefault="00232EFF" w:rsidP="00634F95">
      <w:pPr>
        <w:widowControl/>
        <w:numPr>
          <w:ilvl w:val="0"/>
          <w:numId w:val="11"/>
        </w:numPr>
        <w:suppressAutoHyphens w:val="0"/>
        <w:adjustRightInd w:val="0"/>
        <w:spacing w:before="0" w:after="120" w:line="240" w:lineRule="auto"/>
        <w:rPr>
          <w:rFonts w:cs="Times New Roman"/>
          <w:bCs/>
          <w:iCs/>
        </w:rPr>
      </w:pPr>
      <w:r w:rsidRPr="00A50200">
        <w:rPr>
          <w:rFonts w:cs="Times New Roman"/>
          <w:bCs/>
          <w:iCs/>
        </w:rPr>
        <w:t xml:space="preserve">For differential </w:t>
      </w:r>
      <w:bookmarkStart w:id="86" w:name="OLE_LINK6"/>
      <w:r w:rsidRPr="00A50200">
        <w:rPr>
          <w:rFonts w:cs="Times New Roman"/>
          <w:bCs/>
          <w:iCs/>
        </w:rPr>
        <w:t>L1-CLI-RSSI</w:t>
      </w:r>
      <w:bookmarkEnd w:id="86"/>
      <w:r w:rsidRPr="00A50200">
        <w:rPr>
          <w:rFonts w:cs="Times New Roman"/>
          <w:bCs/>
          <w:iCs/>
        </w:rPr>
        <w:t>, send a LS to RAN4 to ask more information.</w:t>
      </w:r>
    </w:p>
    <w:p w14:paraId="3A58FECA" w14:textId="77777777" w:rsidR="00232EFF" w:rsidRPr="00232EFF" w:rsidRDefault="00232EFF" w:rsidP="00232EFF">
      <w:pPr>
        <w:suppressAutoHyphens w:val="0"/>
        <w:adjustRightInd w:val="0"/>
        <w:spacing w:before="0" w:after="120" w:line="240" w:lineRule="auto"/>
        <w:rPr>
          <w:rFonts w:cs="Times New Roman"/>
        </w:rPr>
      </w:pPr>
    </w:p>
    <w:p w14:paraId="03335BC9" w14:textId="6F46CE80" w:rsidR="00232EFF" w:rsidRPr="00232EFF" w:rsidRDefault="00A50200" w:rsidP="00E45E7A">
      <w:pPr>
        <w:pStyle w:val="4"/>
        <w:numPr>
          <w:ilvl w:val="3"/>
          <w:numId w:val="86"/>
        </w:numPr>
        <w:rPr>
          <w:rFonts w:eastAsia="宋体"/>
          <w:szCs w:val="28"/>
        </w:rPr>
      </w:pPr>
      <w:r>
        <w:rPr>
          <w:rFonts w:eastAsia="宋体"/>
          <w:szCs w:val="28"/>
        </w:rPr>
        <w:t>R</w:t>
      </w:r>
      <w:r w:rsidR="00232EFF" w:rsidRPr="00232EFF">
        <w:rPr>
          <w:rFonts w:eastAsia="宋体" w:hint="eastAsia"/>
          <w:szCs w:val="28"/>
        </w:rPr>
        <w:t>eference</w:t>
      </w:r>
      <w:r w:rsidR="00232EFF" w:rsidRPr="00232EFF">
        <w:rPr>
          <w:rFonts w:eastAsia="宋体"/>
          <w:szCs w:val="28"/>
        </w:rPr>
        <w:t xml:space="preserve"> </w:t>
      </w:r>
      <w:r w:rsidR="00232EFF" w:rsidRPr="00232EFF">
        <w:rPr>
          <w:rFonts w:eastAsia="宋体" w:hint="eastAsia"/>
          <w:szCs w:val="28"/>
        </w:rPr>
        <w:t>resource</w:t>
      </w:r>
      <w:r w:rsidR="00232EFF" w:rsidRPr="00232EFF">
        <w:rPr>
          <w:rFonts w:eastAsia="宋体"/>
          <w:szCs w:val="28"/>
        </w:rPr>
        <w:t xml:space="preserve"> for L1 UE-to-UE CLI measurement</w:t>
      </w:r>
    </w:p>
    <w:p w14:paraId="0AD2260B" w14:textId="77777777" w:rsidR="00232EFF" w:rsidRPr="00232EFF" w:rsidRDefault="00232EFF" w:rsidP="00232EFF">
      <w:pPr>
        <w:suppressAutoHyphens w:val="0"/>
        <w:adjustRightInd w:val="0"/>
        <w:spacing w:before="0" w:after="120" w:line="240" w:lineRule="auto"/>
        <w:rPr>
          <w:rFonts w:cs="Times New Roman"/>
        </w:rPr>
      </w:pPr>
    </w:p>
    <w:p w14:paraId="3B0A2AEB" w14:textId="77777777" w:rsidR="00232EFF" w:rsidRPr="00232EFF" w:rsidRDefault="00232EFF" w:rsidP="00634F95">
      <w:pPr>
        <w:numPr>
          <w:ilvl w:val="0"/>
          <w:numId w:val="54"/>
        </w:numPr>
        <w:suppressAutoHyphens w:val="0"/>
        <w:adjustRightInd w:val="0"/>
        <w:spacing w:beforeLines="30" w:before="93" w:after="120" w:line="240" w:lineRule="auto"/>
        <w:rPr>
          <w:rFonts w:cs="Times New Roman"/>
          <w:b/>
          <w:u w:val="single"/>
        </w:rPr>
      </w:pPr>
      <w:r w:rsidRPr="00232EFF">
        <w:rPr>
          <w:rFonts w:cs="Times New Roman"/>
          <w:b/>
          <w:u w:val="single"/>
        </w:rPr>
        <w:t>Issue 2: Reference resource for L1 UE-to-UE CLI measurement</w:t>
      </w:r>
    </w:p>
    <w:p w14:paraId="101D58AF" w14:textId="77777777" w:rsidR="00232EFF" w:rsidRPr="00232EFF" w:rsidRDefault="00232EFF" w:rsidP="006E5EF1">
      <w:pPr>
        <w:widowControl/>
        <w:suppressAutoHyphens w:val="0"/>
        <w:adjustRightInd w:val="0"/>
        <w:spacing w:before="0" w:afterLines="50" w:after="156" w:line="240" w:lineRule="auto"/>
        <w:rPr>
          <w:rFonts w:eastAsia="微软雅黑" w:cs="Times New Roman"/>
          <w:color w:val="000000" w:themeColor="text1"/>
          <w:lang w:eastAsia="ja-JP"/>
        </w:rPr>
      </w:pPr>
      <w:r w:rsidRPr="00232EFF">
        <w:rPr>
          <w:rFonts w:eastAsia="微软雅黑" w:cs="Times New Roman"/>
          <w:color w:val="000000" w:themeColor="text1"/>
        </w:rPr>
        <w:t>In</w:t>
      </w:r>
      <w:r w:rsidRPr="00232EFF">
        <w:rPr>
          <w:rFonts w:eastAsia="微软雅黑" w:cs="Times New Roman"/>
          <w:color w:val="000000" w:themeColor="text1"/>
          <w:lang w:eastAsia="ja-JP"/>
        </w:rPr>
        <w:t xml:space="preserve"> existing CSI framework, UE reports a CSI report only after receiving at least one CSI-RS transmission occasion for channel measurement and CSI-RS and/or CSI-IM occasion for interference measurement no later than CSI reference resource and drops the report otherwise. And in the time domain, CSI reference resource for a CSI reporting is defined by a downlink slot offset with downlink slot n which is the corresponding downlink slot of CSI report in uplink slot n’. CSI reference resource is defined in downlink slot because it is used as the reference for CSI-RS which is a downlink signal. Similar as CSI reference resource, a reference resource should be defined to decide whether CLI measurement resource is valid for a CSI report named ‘CLI reference resource’.</w:t>
      </w:r>
    </w:p>
    <w:p w14:paraId="50DFE6D9" w14:textId="77777777" w:rsidR="00232EFF" w:rsidRPr="00232EFF" w:rsidRDefault="00232EFF" w:rsidP="00232EFF">
      <w:pPr>
        <w:widowControl/>
        <w:suppressAutoHyphens w:val="0"/>
        <w:adjustRightInd w:val="0"/>
        <w:spacing w:beforeLines="50" w:before="156" w:afterLines="50" w:after="156"/>
        <w:jc w:val="center"/>
        <w:rPr>
          <w:rFonts w:eastAsia="MS Mincho" w:cs="Times New Roman"/>
          <w:color w:val="D9D9D9" w:themeColor="background1" w:themeShade="D9"/>
          <w:lang w:eastAsia="ja-JP"/>
        </w:rPr>
      </w:pPr>
      <w:r w:rsidRPr="00232EFF">
        <w:rPr>
          <w:rFonts w:eastAsia="MS Mincho" w:cs="Times New Roman"/>
          <w:noProof/>
          <w:color w:val="D9D9D9" w:themeColor="background1" w:themeShade="D9"/>
        </w:rPr>
        <w:drawing>
          <wp:inline distT="0" distB="0" distL="0" distR="0" wp14:anchorId="69FD4019" wp14:editId="3390E642">
            <wp:extent cx="4174322" cy="1472577"/>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91048" cy="1478477"/>
                    </a:xfrm>
                    <a:prstGeom prst="rect">
                      <a:avLst/>
                    </a:prstGeom>
                  </pic:spPr>
                </pic:pic>
              </a:graphicData>
            </a:graphic>
          </wp:inline>
        </w:drawing>
      </w:r>
    </w:p>
    <w:p w14:paraId="38A7F24B" w14:textId="77777777" w:rsidR="00232EFF" w:rsidRPr="00232EFF" w:rsidRDefault="00232EFF" w:rsidP="00232EFF">
      <w:pPr>
        <w:suppressAutoHyphens w:val="0"/>
        <w:adjustRightInd w:val="0"/>
        <w:spacing w:before="0" w:after="120" w:line="240" w:lineRule="auto"/>
        <w:rPr>
          <w:rFonts w:cs="Times New Roman"/>
          <w:color w:val="000000" w:themeColor="text1"/>
        </w:rPr>
      </w:pPr>
      <w:r w:rsidRPr="00232EFF">
        <w:rPr>
          <w:rFonts w:cs="Times New Roman"/>
          <w:color w:val="000000" w:themeColor="text1"/>
        </w:rPr>
        <w:t>Several companies discussed this issue. Views are summarized below.</w:t>
      </w:r>
    </w:p>
    <w:p w14:paraId="1E06EA76" w14:textId="77777777" w:rsidR="00232EFF" w:rsidRPr="00232EFF" w:rsidRDefault="00232EFF" w:rsidP="001E58B5">
      <w:pPr>
        <w:suppressAutoHyphens w:val="0"/>
        <w:adjustRightInd w:val="0"/>
        <w:spacing w:before="0" w:after="120" w:line="240" w:lineRule="auto"/>
        <w:rPr>
          <w:lang w:eastAsia="ko-KR"/>
        </w:rPr>
      </w:pPr>
      <w:r w:rsidRPr="00232EFF">
        <w:rPr>
          <w:rFonts w:eastAsia="微软雅黑" w:cs="Times New Roman"/>
          <w:b/>
          <w:i/>
          <w:color w:val="000000" w:themeColor="text1"/>
          <w:lang w:eastAsia="ja-JP"/>
        </w:rPr>
        <w:t>LG</w:t>
      </w:r>
      <w:r w:rsidRPr="00232EFF">
        <w:rPr>
          <w:rFonts w:eastAsia="微软雅黑" w:cs="Times New Roman"/>
          <w:color w:val="000000" w:themeColor="text1"/>
          <w:lang w:eastAsia="ja-JP"/>
        </w:rPr>
        <w:t xml:space="preserve">: </w:t>
      </w:r>
      <w:r w:rsidRPr="00232EFF">
        <w:rPr>
          <w:lang w:eastAsia="ko-KR"/>
        </w:rPr>
        <w:t xml:space="preserve">The CSI reference resource for CLI reporting is determined by NZP CSI-RS resources configured within the triggered report configuration. </w:t>
      </w:r>
    </w:p>
    <w:p w14:paraId="0A5D61B9" w14:textId="77777777" w:rsidR="00232EFF" w:rsidRPr="00232EFF" w:rsidRDefault="00232EFF" w:rsidP="00634F95">
      <w:pPr>
        <w:widowControl/>
        <w:numPr>
          <w:ilvl w:val="0"/>
          <w:numId w:val="11"/>
        </w:numPr>
        <w:suppressAutoHyphens w:val="0"/>
        <w:overflowPunct w:val="0"/>
        <w:autoSpaceDE w:val="0"/>
        <w:autoSpaceDN w:val="0"/>
        <w:adjustRightInd w:val="0"/>
        <w:spacing w:before="0" w:after="120" w:line="240" w:lineRule="auto"/>
        <w:ind w:left="442" w:hanging="442"/>
        <w:textAlignment w:val="baseline"/>
        <w:rPr>
          <w:lang w:eastAsia="ko-KR"/>
        </w:rPr>
      </w:pPr>
      <w:r w:rsidRPr="00232EFF">
        <w:rPr>
          <w:lang w:eastAsia="ko-KR"/>
        </w:rPr>
        <w:t>The existing CSI reference resource definition in section 5.2.2.5 of TS 38.214 is reused.</w:t>
      </w:r>
    </w:p>
    <w:p w14:paraId="3B7ABA2B" w14:textId="77777777" w:rsidR="00232EFF" w:rsidRPr="00232EFF" w:rsidRDefault="00232EFF" w:rsidP="001E58B5">
      <w:pPr>
        <w:suppressAutoHyphens w:val="0"/>
        <w:adjustRightInd w:val="0"/>
        <w:spacing w:before="0" w:after="120" w:line="240" w:lineRule="auto"/>
        <w:rPr>
          <w:rFonts w:cs="Times New Roman"/>
        </w:rPr>
      </w:pPr>
      <w:bookmarkStart w:id="87" w:name="_Toc189830489"/>
      <w:r w:rsidRPr="00232EFF">
        <w:rPr>
          <w:b/>
          <w:i/>
          <w:lang w:eastAsia="ko-KR"/>
        </w:rPr>
        <w:t>Nokia</w:t>
      </w:r>
      <w:r w:rsidRPr="00232EFF">
        <w:rPr>
          <w:lang w:eastAsia="ko-KR"/>
        </w:rPr>
        <w:t xml:space="preserve">: </w:t>
      </w:r>
      <w:r w:rsidRPr="00232EFF">
        <w:rPr>
          <w:lang w:val="en-GB" w:eastAsia="ko-KR"/>
        </w:rPr>
        <w:t>For periodic/semi-persistent L1-SRS-RSRP measurement reporting, the CPU occupancy starts from a fixed symbol offset prior to L1-SRS-RSRP measurement resource. FFS: a fixed symbol offset</w:t>
      </w:r>
      <w:bookmarkEnd w:id="87"/>
      <w:r w:rsidRPr="00232EFF">
        <w:rPr>
          <w:lang w:val="en-GB" w:eastAsia="ko-KR"/>
        </w:rPr>
        <w:t>.</w:t>
      </w:r>
    </w:p>
    <w:p w14:paraId="6E44D3CB" w14:textId="77777777" w:rsidR="00232EFF" w:rsidRPr="00232EFF" w:rsidRDefault="00232EFF" w:rsidP="001E58B5">
      <w:pPr>
        <w:suppressAutoHyphens w:val="0"/>
        <w:adjustRightInd w:val="0"/>
        <w:spacing w:before="0" w:after="120" w:line="240" w:lineRule="auto"/>
        <w:rPr>
          <w:rFonts w:cs="Times New Roman"/>
          <w:color w:val="D9D9D9" w:themeColor="background1" w:themeShade="D9"/>
        </w:rPr>
      </w:pPr>
      <w:r w:rsidRPr="00232EFF">
        <w:rPr>
          <w:rFonts w:eastAsia="微软雅黑" w:cs="Times New Roman"/>
          <w:b/>
          <w:i/>
          <w:color w:val="000000" w:themeColor="text1"/>
          <w:lang w:eastAsia="ja-JP"/>
        </w:rPr>
        <w:t>Spreadtrum</w:t>
      </w:r>
      <w:r w:rsidRPr="00232EFF">
        <w:rPr>
          <w:rFonts w:cs="Times New Roman"/>
          <w:color w:val="D9D9D9" w:themeColor="background1" w:themeShade="D9"/>
        </w:rPr>
        <w:t xml:space="preserve"> </w:t>
      </w:r>
    </w:p>
    <w:p w14:paraId="617DFA38" w14:textId="77777777" w:rsidR="00232EFF" w:rsidRPr="00232EFF" w:rsidRDefault="00232EFF" w:rsidP="001E58B5">
      <w:pPr>
        <w:suppressAutoHyphens w:val="0"/>
        <w:adjustRightInd w:val="0"/>
        <w:spacing w:before="0" w:after="120" w:line="240" w:lineRule="auto"/>
        <w:rPr>
          <w:rFonts w:eastAsia="微软雅黑" w:cs="Times New Roman"/>
          <w:color w:val="000000" w:themeColor="text1"/>
          <w:lang w:eastAsia="ja-JP"/>
        </w:rPr>
      </w:pPr>
      <w:r w:rsidRPr="00232EFF">
        <w:rPr>
          <w:rFonts w:cs="Times New Roman"/>
          <w:color w:val="000000" w:themeColor="text1"/>
          <w:szCs w:val="28"/>
        </w:rPr>
        <w:t>The timing for SRS-RSRP measurement resource should be discussed first.</w:t>
      </w:r>
    </w:p>
    <w:p w14:paraId="38F530B4" w14:textId="77777777" w:rsidR="00232EFF" w:rsidRPr="00232EFF" w:rsidRDefault="00232EFF" w:rsidP="001E58B5">
      <w:pPr>
        <w:suppressAutoHyphens w:val="0"/>
        <w:adjustRightInd w:val="0"/>
        <w:spacing w:before="0" w:after="120" w:line="240" w:lineRule="auto"/>
        <w:rPr>
          <w:rFonts w:eastAsia="微软雅黑" w:cs="Times New Roman"/>
          <w:color w:val="000000" w:themeColor="text1"/>
          <w:lang w:eastAsia="ja-JP"/>
        </w:rPr>
      </w:pPr>
      <w:r w:rsidRPr="00232EFF">
        <w:rPr>
          <w:rFonts w:eastAsia="微软雅黑" w:cs="Times New Roman"/>
          <w:color w:val="000000" w:themeColor="text1"/>
          <w:lang w:eastAsia="ja-JP"/>
        </w:rPr>
        <w:t>Enhancement of CLI reference resource is needed if the timing for SRS-RSRP measurement resource is not downlink timing.</w:t>
      </w:r>
    </w:p>
    <w:p w14:paraId="315A349F" w14:textId="77777777" w:rsidR="00232EFF" w:rsidRPr="00232EFF" w:rsidRDefault="00232EFF" w:rsidP="001E58B5">
      <w:pPr>
        <w:suppressAutoHyphens w:val="0"/>
        <w:adjustRightInd w:val="0"/>
        <w:spacing w:before="0" w:after="120" w:line="240" w:lineRule="auto"/>
        <w:rPr>
          <w:rFonts w:eastAsia="微软雅黑" w:cs="Times New Roman"/>
          <w:color w:val="000000" w:themeColor="text1"/>
          <w:lang w:eastAsia="ja-JP"/>
        </w:rPr>
      </w:pPr>
      <w:r w:rsidRPr="00232EFF">
        <w:rPr>
          <w:rFonts w:eastAsia="微软雅黑" w:cs="Times New Roman"/>
          <w:color w:val="000000" w:themeColor="text1"/>
          <w:lang w:eastAsia="ja-JP"/>
        </w:rPr>
        <w:t>The valid CLI reference resource slot should comprises at least one higher layer configured SBFD or flexible symbol and not fall within a configured measurement gap.</w:t>
      </w:r>
    </w:p>
    <w:p w14:paraId="6CA17952" w14:textId="77777777" w:rsidR="00232EFF" w:rsidRPr="00232EFF" w:rsidRDefault="00232EFF" w:rsidP="00232EFF">
      <w:pPr>
        <w:suppressAutoHyphens w:val="0"/>
        <w:adjustRightInd w:val="0"/>
        <w:spacing w:before="0" w:after="120" w:line="240" w:lineRule="auto"/>
        <w:rPr>
          <w:rFonts w:eastAsia="MS Mincho" w:cs="Times New Roman"/>
          <w:color w:val="000000" w:themeColor="text1"/>
          <w:lang w:eastAsia="ja-JP"/>
        </w:rPr>
      </w:pPr>
    </w:p>
    <w:p w14:paraId="09B83C86" w14:textId="77777777" w:rsidR="00232EFF" w:rsidRPr="00232EFF" w:rsidRDefault="00232EFF" w:rsidP="00E45E7A">
      <w:pPr>
        <w:pStyle w:val="4"/>
        <w:numPr>
          <w:ilvl w:val="3"/>
          <w:numId w:val="86"/>
        </w:numPr>
        <w:rPr>
          <w:rFonts w:eastAsia="宋体"/>
          <w:szCs w:val="28"/>
        </w:rPr>
      </w:pPr>
      <w:r w:rsidRPr="00232EFF">
        <w:rPr>
          <w:rFonts w:eastAsia="宋体"/>
          <w:szCs w:val="28"/>
        </w:rPr>
        <w:t>CPU occupation and CSI computation time</w:t>
      </w:r>
    </w:p>
    <w:p w14:paraId="7BF68C5C" w14:textId="77777777" w:rsidR="00232EFF" w:rsidRPr="00232EFF" w:rsidRDefault="00232EFF" w:rsidP="00634F95">
      <w:pPr>
        <w:numPr>
          <w:ilvl w:val="0"/>
          <w:numId w:val="55"/>
        </w:numPr>
        <w:suppressAutoHyphens w:val="0"/>
        <w:adjustRightInd w:val="0"/>
        <w:spacing w:beforeLines="30" w:before="93" w:after="120" w:line="240" w:lineRule="auto"/>
        <w:rPr>
          <w:b/>
          <w:color w:val="000000" w:themeColor="text1"/>
          <w:u w:val="single"/>
          <w:lang w:eastAsia="ko-KR"/>
        </w:rPr>
      </w:pPr>
      <w:r w:rsidRPr="00232EFF">
        <w:rPr>
          <w:b/>
          <w:color w:val="000000" w:themeColor="text1"/>
          <w:u w:val="single"/>
          <w:lang w:eastAsia="ko-KR"/>
        </w:rPr>
        <w:t>Issue 1: CPU occupation</w:t>
      </w:r>
    </w:p>
    <w:p w14:paraId="3C73A1A7" w14:textId="77777777" w:rsidR="00232EFF" w:rsidRPr="00232EFF" w:rsidRDefault="00232EFF" w:rsidP="00232EFF">
      <w:pPr>
        <w:suppressAutoHyphens w:val="0"/>
        <w:adjustRightInd w:val="0"/>
        <w:spacing w:before="0" w:after="120" w:line="240" w:lineRule="auto"/>
      </w:pPr>
      <w:r w:rsidRPr="00232EFF">
        <w:t>Several companies discussed CPU occupation.</w:t>
      </w:r>
      <w:r w:rsidRPr="00232EFF">
        <w:rPr>
          <w:rFonts w:hint="eastAsia"/>
        </w:rPr>
        <w:t xml:space="preserve"> </w:t>
      </w:r>
    </w:p>
    <w:p w14:paraId="3B0D63CD" w14:textId="77777777" w:rsidR="00232EFF" w:rsidRPr="00232EFF" w:rsidRDefault="00232EFF" w:rsidP="00634F95">
      <w:pPr>
        <w:numPr>
          <w:ilvl w:val="0"/>
          <w:numId w:val="42"/>
        </w:numPr>
        <w:suppressAutoHyphens w:val="0"/>
        <w:adjustRightInd w:val="0"/>
        <w:spacing w:beforeLines="30" w:before="93" w:after="120" w:line="240" w:lineRule="auto"/>
      </w:pPr>
      <w:r w:rsidRPr="00232EFF">
        <w:rPr>
          <w:b/>
          <w:color w:val="000000" w:themeColor="text1"/>
          <w:u w:val="single"/>
          <w:lang w:eastAsia="ko-KR"/>
        </w:rPr>
        <w:t xml:space="preserve">Issue 1-1: </w:t>
      </w:r>
      <w:r w:rsidRPr="00232EFF">
        <w:rPr>
          <w:b/>
          <w:u w:val="single"/>
        </w:rPr>
        <w:t>CSI processing unit</w:t>
      </w:r>
    </w:p>
    <w:p w14:paraId="0BBA8B0A" w14:textId="77777777" w:rsidR="00232EFF" w:rsidRPr="00232EFF" w:rsidRDefault="00232EFF" w:rsidP="00232EFF">
      <w:pPr>
        <w:suppressAutoHyphens w:val="0"/>
        <w:adjustRightInd w:val="0"/>
        <w:spacing w:before="0" w:after="120" w:line="240" w:lineRule="auto"/>
      </w:pPr>
      <w:r w:rsidRPr="00232EFF">
        <w:t>Companies’ views are summarized as below.</w:t>
      </w:r>
    </w:p>
    <w:p w14:paraId="0E74B0C3" w14:textId="77777777" w:rsidR="00232EFF" w:rsidRPr="00232EFF" w:rsidRDefault="00232EFF" w:rsidP="00634F95">
      <w:pPr>
        <w:widowControl/>
        <w:numPr>
          <w:ilvl w:val="0"/>
          <w:numId w:val="33"/>
        </w:numPr>
        <w:suppressAutoHyphens w:val="0"/>
        <w:adjustRightInd w:val="0"/>
        <w:spacing w:beforeLines="30" w:before="93" w:after="120" w:line="240" w:lineRule="auto"/>
      </w:pPr>
      <w:r w:rsidRPr="00232EFF">
        <w:t>Reuse existing CSI processing unit</w:t>
      </w:r>
    </w:p>
    <w:p w14:paraId="2DADF02C" w14:textId="77777777" w:rsidR="00232EFF" w:rsidRPr="00232EFF" w:rsidRDefault="00232EFF" w:rsidP="00634F95">
      <w:pPr>
        <w:widowControl/>
        <w:numPr>
          <w:ilvl w:val="1"/>
          <w:numId w:val="33"/>
        </w:numPr>
        <w:suppressAutoHyphens w:val="0"/>
        <w:adjustRightInd w:val="0"/>
        <w:spacing w:beforeLines="30" w:before="93" w:after="120" w:line="240" w:lineRule="auto"/>
        <w:rPr>
          <w:i/>
          <w:color w:val="A6A6A6" w:themeColor="background1" w:themeShade="A6"/>
        </w:rPr>
      </w:pPr>
      <w:r w:rsidRPr="00232EFF">
        <w:rPr>
          <w:i/>
        </w:rPr>
        <w:t>Support:</w:t>
      </w:r>
      <w:r w:rsidRPr="00232EFF">
        <w:rPr>
          <w:rFonts w:hint="eastAsia"/>
          <w:i/>
        </w:rPr>
        <w:t xml:space="preserve"> </w:t>
      </w:r>
      <w:r w:rsidRPr="00232EFF">
        <w:rPr>
          <w:i/>
          <w:color w:val="00B0F0"/>
        </w:rPr>
        <w:t>ZTE,</w:t>
      </w:r>
      <w:r w:rsidRPr="00232EFF">
        <w:rPr>
          <w:i/>
          <w:color w:val="D9D9D9" w:themeColor="background1" w:themeShade="D9"/>
        </w:rPr>
        <w:t xml:space="preserve"> </w:t>
      </w:r>
      <w:r w:rsidRPr="00232EFF">
        <w:rPr>
          <w:i/>
          <w:color w:val="00B0F0"/>
        </w:rPr>
        <w:t>Spreadtrum, Samsung</w:t>
      </w:r>
    </w:p>
    <w:p w14:paraId="04E39ED5" w14:textId="77777777" w:rsidR="00232EFF" w:rsidRPr="00232EFF" w:rsidRDefault="00232EFF" w:rsidP="00232EFF">
      <w:pPr>
        <w:widowControl/>
        <w:suppressAutoHyphens w:val="0"/>
        <w:overflowPunct w:val="0"/>
        <w:autoSpaceDE w:val="0"/>
        <w:autoSpaceDN w:val="0"/>
        <w:adjustRightInd w:val="0"/>
        <w:spacing w:before="0" w:after="120" w:line="240" w:lineRule="auto"/>
        <w:textAlignment w:val="baseline"/>
        <w:rPr>
          <w:lang w:val="en-GB"/>
        </w:rPr>
      </w:pPr>
    </w:p>
    <w:p w14:paraId="2B50F280" w14:textId="77777777" w:rsidR="00232EFF" w:rsidRPr="00232EFF" w:rsidRDefault="00232EFF" w:rsidP="00634F95">
      <w:pPr>
        <w:numPr>
          <w:ilvl w:val="0"/>
          <w:numId w:val="42"/>
        </w:numPr>
        <w:suppressAutoHyphens w:val="0"/>
        <w:adjustRightInd w:val="0"/>
        <w:spacing w:beforeLines="30" w:before="93" w:after="120" w:line="240" w:lineRule="auto"/>
        <w:rPr>
          <w:b/>
          <w:color w:val="000000" w:themeColor="text1"/>
          <w:u w:val="single"/>
          <w:lang w:eastAsia="ko-KR"/>
        </w:rPr>
      </w:pPr>
      <w:r w:rsidRPr="00232EFF">
        <w:rPr>
          <w:b/>
          <w:color w:val="000000" w:themeColor="text1"/>
          <w:u w:val="single"/>
          <w:lang w:eastAsia="ko-KR"/>
        </w:rPr>
        <w:t>Issue 1-2: Number of occupied CPU(s)</w:t>
      </w:r>
    </w:p>
    <w:p w14:paraId="5B73D6EA" w14:textId="77777777" w:rsidR="00232EFF" w:rsidRPr="00232EFF" w:rsidRDefault="00232EFF" w:rsidP="00232EFF">
      <w:pPr>
        <w:suppressAutoHyphens w:val="0"/>
        <w:adjustRightInd w:val="0"/>
        <w:spacing w:before="0" w:after="120" w:line="240" w:lineRule="auto"/>
      </w:pPr>
      <w:r w:rsidRPr="00232EFF">
        <w:t>Companies’ views are summarized as below.</w:t>
      </w:r>
    </w:p>
    <w:p w14:paraId="0608B49D" w14:textId="77777777" w:rsidR="00232EFF" w:rsidRPr="00232EFF" w:rsidRDefault="00232EFF" w:rsidP="00634F95">
      <w:pPr>
        <w:widowControl/>
        <w:numPr>
          <w:ilvl w:val="0"/>
          <w:numId w:val="33"/>
        </w:numPr>
        <w:suppressAutoHyphens w:val="0"/>
        <w:adjustRightInd w:val="0"/>
        <w:spacing w:beforeLines="30" w:before="93" w:after="120" w:line="240" w:lineRule="auto"/>
      </w:pPr>
      <w:r w:rsidRPr="00232EFF">
        <w:t>Reuse the number of occupied CPU(s) for existing beam-reporting</w:t>
      </w:r>
    </w:p>
    <w:p w14:paraId="1705AA34" w14:textId="77777777" w:rsidR="00232EFF" w:rsidRPr="00232EFF" w:rsidRDefault="00232EFF" w:rsidP="00634F95">
      <w:pPr>
        <w:widowControl/>
        <w:numPr>
          <w:ilvl w:val="1"/>
          <w:numId w:val="43"/>
        </w:numPr>
        <w:suppressAutoHyphens w:val="0"/>
        <w:adjustRightInd w:val="0"/>
        <w:spacing w:beforeLines="30" w:before="93" w:after="120" w:line="240" w:lineRule="auto"/>
        <w:rPr>
          <w:i/>
        </w:rPr>
      </w:pPr>
      <w:r w:rsidRPr="00232EFF">
        <w:rPr>
          <w:i/>
        </w:rPr>
        <w:t>Support:</w:t>
      </w:r>
      <w:r w:rsidRPr="00232EFF">
        <w:rPr>
          <w:rFonts w:hint="eastAsia"/>
          <w:i/>
        </w:rPr>
        <w:t xml:space="preserve"> </w:t>
      </w:r>
      <w:r w:rsidRPr="00232EFF">
        <w:rPr>
          <w:i/>
          <w:color w:val="00B0F0"/>
        </w:rPr>
        <w:t>Huawei, Hisilicon, Qualcomm, Samsung</w:t>
      </w:r>
      <w:r w:rsidRPr="00232EFF">
        <w:rPr>
          <w:i/>
          <w:color w:val="D9D9D9" w:themeColor="background1" w:themeShade="D9"/>
        </w:rPr>
        <w:t xml:space="preserve">, </w:t>
      </w:r>
      <w:r w:rsidRPr="00232EFF">
        <w:rPr>
          <w:i/>
          <w:color w:val="00B0F0"/>
        </w:rPr>
        <w:t>ZTE,</w:t>
      </w:r>
      <w:r w:rsidRPr="00232EFF">
        <w:rPr>
          <w:i/>
          <w:color w:val="D9D9D9" w:themeColor="background1" w:themeShade="D9"/>
        </w:rPr>
        <w:t xml:space="preserve"> </w:t>
      </w:r>
      <w:r w:rsidRPr="00232EFF">
        <w:rPr>
          <w:i/>
          <w:color w:val="00B0F0"/>
        </w:rPr>
        <w:t>Spreadtrum</w:t>
      </w:r>
      <w:r w:rsidRPr="00232EFF">
        <w:rPr>
          <w:i/>
          <w:color w:val="D9D9D9" w:themeColor="background1" w:themeShade="D9"/>
        </w:rPr>
        <w:t xml:space="preserve">, </w:t>
      </w:r>
      <w:r w:rsidRPr="00232EFF">
        <w:rPr>
          <w:i/>
          <w:color w:val="00B0F0"/>
        </w:rPr>
        <w:t>LG, Vivo</w:t>
      </w:r>
    </w:p>
    <w:p w14:paraId="4F5F4516" w14:textId="77777777" w:rsidR="00232EFF" w:rsidRPr="00232EFF" w:rsidRDefault="00232EFF" w:rsidP="00634F95">
      <w:pPr>
        <w:widowControl/>
        <w:numPr>
          <w:ilvl w:val="0"/>
          <w:numId w:val="33"/>
        </w:numPr>
        <w:suppressAutoHyphens w:val="0"/>
        <w:adjustRightInd w:val="0"/>
        <w:spacing w:beforeLines="30" w:before="93" w:after="120" w:line="240" w:lineRule="auto"/>
      </w:pPr>
      <w:r w:rsidRPr="00232EFF">
        <w:t>Other values</w:t>
      </w:r>
    </w:p>
    <w:p w14:paraId="14EA3FAD" w14:textId="77777777" w:rsidR="00232EFF" w:rsidRPr="00232EFF" w:rsidRDefault="00232EFF" w:rsidP="00634F95">
      <w:pPr>
        <w:widowControl/>
        <w:numPr>
          <w:ilvl w:val="1"/>
          <w:numId w:val="44"/>
        </w:numPr>
        <w:suppressAutoHyphens w:val="0"/>
        <w:adjustRightInd w:val="0"/>
        <w:spacing w:beforeLines="30" w:before="93" w:after="120" w:line="240" w:lineRule="auto"/>
        <w:rPr>
          <w:i/>
        </w:rPr>
      </w:pPr>
      <w:r w:rsidRPr="00232EFF">
        <w:rPr>
          <w:i/>
        </w:rPr>
        <w:t>Support:</w:t>
      </w:r>
      <w:r w:rsidRPr="00232EFF">
        <w:rPr>
          <w:rFonts w:hint="eastAsia"/>
          <w:i/>
        </w:rPr>
        <w:t xml:space="preserve"> </w:t>
      </w:r>
      <w:r w:rsidRPr="00232EFF">
        <w:rPr>
          <w:i/>
          <w:color w:val="00B0F0"/>
        </w:rPr>
        <w:t>Huawei, Hisilicon</w:t>
      </w:r>
    </w:p>
    <w:p w14:paraId="79998BC9" w14:textId="77777777" w:rsidR="00232EFF" w:rsidRPr="00232EFF" w:rsidRDefault="00232EFF" w:rsidP="00232EFF">
      <w:pPr>
        <w:suppressAutoHyphens w:val="0"/>
        <w:adjustRightInd w:val="0"/>
        <w:spacing w:before="0" w:after="120" w:line="240" w:lineRule="auto"/>
        <w:rPr>
          <w:rFonts w:eastAsia="Malgun Gothic"/>
          <w:color w:val="000000" w:themeColor="text1"/>
          <w:lang w:eastAsia="ko-KR"/>
        </w:rPr>
      </w:pPr>
    </w:p>
    <w:p w14:paraId="1294AA37" w14:textId="77777777" w:rsidR="00232EFF" w:rsidRPr="00232EFF" w:rsidRDefault="00232EFF" w:rsidP="00232EFF">
      <w:pPr>
        <w:suppressAutoHyphens w:val="0"/>
        <w:adjustRightInd w:val="0"/>
        <w:spacing w:before="0" w:after="120" w:line="240" w:lineRule="auto"/>
        <w:rPr>
          <w:rFonts w:eastAsia="Malgun Gothic"/>
          <w:color w:val="000000" w:themeColor="text1"/>
          <w:lang w:eastAsia="ko-KR"/>
        </w:rPr>
      </w:pPr>
      <w:r w:rsidRPr="00232EFF">
        <w:rPr>
          <w:rFonts w:eastAsia="Malgun Gothic"/>
          <w:color w:val="000000" w:themeColor="text1"/>
          <w:lang w:eastAsia="ko-KR"/>
        </w:rPr>
        <w:t>Companies’ detailed proposals or discussions are listed below.</w:t>
      </w:r>
    </w:p>
    <w:p w14:paraId="6C52ADC2" w14:textId="77777777" w:rsidR="00232EFF" w:rsidRPr="00232EFF" w:rsidRDefault="00232EFF" w:rsidP="00232EFF">
      <w:pPr>
        <w:widowControl/>
        <w:suppressAutoHyphens w:val="0"/>
        <w:overflowPunct w:val="0"/>
        <w:autoSpaceDE w:val="0"/>
        <w:autoSpaceDN w:val="0"/>
        <w:adjustRightInd w:val="0"/>
        <w:spacing w:before="0" w:after="120" w:line="240" w:lineRule="auto"/>
        <w:textAlignment w:val="baseline"/>
        <w:rPr>
          <w:color w:val="000000" w:themeColor="text1"/>
        </w:rPr>
      </w:pPr>
      <w:r w:rsidRPr="00232EFF">
        <w:rPr>
          <w:b/>
          <w:i/>
          <w:color w:val="000000" w:themeColor="text1"/>
          <w:lang w:val="en-GB" w:eastAsia="ja-JP"/>
        </w:rPr>
        <w:t>Qualcomm</w:t>
      </w:r>
      <w:r w:rsidRPr="00232EFF">
        <w:rPr>
          <w:b/>
          <w:color w:val="000000" w:themeColor="text1"/>
          <w:lang w:val="en-GB" w:eastAsia="ja-JP"/>
        </w:rPr>
        <w:t xml:space="preserve">: </w:t>
      </w:r>
      <w:r w:rsidRPr="00232EFF">
        <w:rPr>
          <w:color w:val="000000" w:themeColor="text1"/>
          <w:lang w:val="en-GB" w:eastAsia="ja-JP"/>
        </w:rPr>
        <w:t>support</w:t>
      </w:r>
      <w:r w:rsidRPr="00232EFF">
        <w:rPr>
          <w:rFonts w:eastAsia="Batang"/>
          <w:color w:val="000000" w:themeColor="text1"/>
          <w:lang w:val="en-GB"/>
        </w:rPr>
        <w:t xml:space="preserve"> single CPU occupation for CLI reporting.</w:t>
      </w:r>
    </w:p>
    <w:p w14:paraId="3AE0EB01" w14:textId="77777777" w:rsidR="00232EFF" w:rsidRPr="00232EFF" w:rsidRDefault="00232EFF" w:rsidP="00232EFF">
      <w:pPr>
        <w:widowControl/>
        <w:suppressAutoHyphens w:val="0"/>
        <w:overflowPunct w:val="0"/>
        <w:autoSpaceDE w:val="0"/>
        <w:autoSpaceDN w:val="0"/>
        <w:adjustRightInd w:val="0"/>
        <w:spacing w:before="0" w:after="120" w:line="240" w:lineRule="auto"/>
        <w:textAlignment w:val="baseline"/>
        <w:rPr>
          <w:color w:val="000000" w:themeColor="text1"/>
          <w:lang w:val="en-GB" w:eastAsia="ja-JP"/>
        </w:rPr>
      </w:pPr>
      <w:r w:rsidRPr="00232EFF">
        <w:rPr>
          <w:b/>
          <w:i/>
          <w:color w:val="000000" w:themeColor="text1"/>
          <w:lang w:val="en-GB" w:eastAsia="ja-JP"/>
        </w:rPr>
        <w:t xml:space="preserve">ZTE: </w:t>
      </w:r>
      <w:r w:rsidRPr="00232EFF">
        <w:rPr>
          <w:color w:val="000000" w:themeColor="text1"/>
          <w:lang w:val="en-GB" w:eastAsia="ja-JP"/>
        </w:rPr>
        <w:t>The existing CSI processing unit, CPU occupation rule and timeline for L1 beam reporting should be reused for aperiodic L1 UE-to-UE CLI measurement and reporting.</w:t>
      </w:r>
    </w:p>
    <w:p w14:paraId="61A46532" w14:textId="77777777" w:rsidR="00232EFF" w:rsidRPr="00232EFF" w:rsidRDefault="00232EFF" w:rsidP="00232EFF">
      <w:pPr>
        <w:widowControl/>
        <w:suppressAutoHyphens w:val="0"/>
        <w:overflowPunct w:val="0"/>
        <w:autoSpaceDE w:val="0"/>
        <w:autoSpaceDN w:val="0"/>
        <w:adjustRightInd w:val="0"/>
        <w:spacing w:before="0" w:after="120" w:line="240" w:lineRule="auto"/>
        <w:textAlignment w:val="baseline"/>
        <w:rPr>
          <w:color w:val="000000" w:themeColor="text1"/>
          <w:lang w:val="en-GB" w:eastAsia="ja-JP"/>
        </w:rPr>
      </w:pPr>
      <w:r w:rsidRPr="00232EFF">
        <w:rPr>
          <w:color w:val="000000" w:themeColor="text1"/>
          <w:lang w:val="en-GB" w:eastAsia="ja-JP"/>
        </w:rPr>
        <w:t>The existing CSI processing unit, CPU occupation rule and timeline for L1 beam reporting should be reused for periodic and semi-persistent L1 UE-to-UE CLI measurement and reporting.</w:t>
      </w:r>
    </w:p>
    <w:p w14:paraId="7ACB1537" w14:textId="77777777" w:rsidR="00232EFF" w:rsidRPr="00232EFF" w:rsidRDefault="00232EFF" w:rsidP="00232EFF">
      <w:pPr>
        <w:suppressAutoHyphens w:val="0"/>
        <w:adjustRightInd w:val="0"/>
        <w:spacing w:before="0" w:after="120" w:line="240" w:lineRule="auto"/>
        <w:rPr>
          <w:rFonts w:cs="Times New Roman"/>
          <w:color w:val="000000" w:themeColor="text1"/>
          <w:lang w:val="en-GB"/>
        </w:rPr>
      </w:pPr>
      <w:r w:rsidRPr="00232EFF">
        <w:rPr>
          <w:b/>
          <w:i/>
          <w:color w:val="000000" w:themeColor="text1"/>
          <w:lang w:val="en-GB" w:eastAsia="ja-JP"/>
        </w:rPr>
        <w:t xml:space="preserve">Spreadtrum: </w:t>
      </w:r>
      <w:r w:rsidRPr="00232EFF">
        <w:rPr>
          <w:color w:val="000000" w:themeColor="text1"/>
          <w:lang w:val="en-GB" w:eastAsia="ja-JP"/>
        </w:rPr>
        <w:t>The enhancement on CSI processing unit, CPU occupation rule are unnecessary.</w:t>
      </w:r>
    </w:p>
    <w:p w14:paraId="5BF9C7F4" w14:textId="77777777" w:rsidR="00232EFF" w:rsidRPr="00232EFF" w:rsidRDefault="00232EFF" w:rsidP="00232EFF">
      <w:pPr>
        <w:widowControl/>
        <w:suppressAutoHyphens w:val="0"/>
        <w:overflowPunct w:val="0"/>
        <w:autoSpaceDE w:val="0"/>
        <w:autoSpaceDN w:val="0"/>
        <w:adjustRightInd w:val="0"/>
        <w:spacing w:before="0" w:after="120" w:line="240" w:lineRule="auto"/>
        <w:textAlignment w:val="baseline"/>
        <w:rPr>
          <w:lang w:eastAsia="ko-KR"/>
        </w:rPr>
      </w:pPr>
      <w:r w:rsidRPr="00232EFF">
        <w:rPr>
          <w:rFonts w:hint="eastAsia"/>
          <w:b/>
          <w:i/>
          <w:lang w:val="en-GB"/>
        </w:rPr>
        <w:t>L</w:t>
      </w:r>
      <w:r w:rsidRPr="00232EFF">
        <w:rPr>
          <w:b/>
          <w:i/>
          <w:lang w:val="en-GB"/>
        </w:rPr>
        <w:t xml:space="preserve">G: </w:t>
      </w:r>
      <w:r w:rsidRPr="00232EFF">
        <w:rPr>
          <w:lang w:eastAsia="ko-KR"/>
        </w:rPr>
        <w:t>CPU occupancy</w:t>
      </w:r>
      <w:r w:rsidRPr="00232EFF">
        <w:rPr>
          <w:color w:val="000000" w:themeColor="text1"/>
          <w:lang w:val="en-GB" w:eastAsia="ja-JP"/>
        </w:rPr>
        <w:t xml:space="preserve"> is 1 and the occupied time for beam reporting is reused.</w:t>
      </w:r>
    </w:p>
    <w:p w14:paraId="1878C7EA" w14:textId="77777777" w:rsidR="00232EFF" w:rsidRPr="00232EFF" w:rsidRDefault="00232EFF" w:rsidP="00232EFF">
      <w:pPr>
        <w:widowControl/>
        <w:suppressAutoHyphens w:val="0"/>
        <w:overflowPunct w:val="0"/>
        <w:autoSpaceDE w:val="0"/>
        <w:autoSpaceDN w:val="0"/>
        <w:adjustRightInd w:val="0"/>
        <w:spacing w:before="0" w:after="120" w:line="240" w:lineRule="auto"/>
        <w:textAlignment w:val="baseline"/>
        <w:rPr>
          <w:lang w:val="en-GB"/>
        </w:rPr>
      </w:pPr>
      <w:r w:rsidRPr="00232EFF">
        <w:rPr>
          <w:b/>
          <w:i/>
          <w:lang w:val="en-GB"/>
        </w:rPr>
        <w:t xml:space="preserve">Samsung: </w:t>
      </w:r>
      <w:r w:rsidRPr="00232EFF">
        <w:rPr>
          <w:lang w:val="en-GB"/>
        </w:rPr>
        <w:t>The existing CSI processing unit, CPU occupation rule and timeline for L1 beam reporting is be reused for the aperiodic CLI measurement and reporting in Rel-19 SBFD.</w:t>
      </w:r>
    </w:p>
    <w:p w14:paraId="6C9A218A" w14:textId="77777777" w:rsidR="00232EFF" w:rsidRPr="00232EFF" w:rsidRDefault="00232EFF" w:rsidP="00232EFF">
      <w:pPr>
        <w:suppressAutoHyphens w:val="0"/>
        <w:adjustRightInd w:val="0"/>
        <w:spacing w:before="0" w:after="120" w:line="240" w:lineRule="auto"/>
        <w:ind w:left="420"/>
        <w:rPr>
          <w:rFonts w:cs="Times New Roman"/>
        </w:rPr>
      </w:pPr>
    </w:p>
    <w:p w14:paraId="70059A8C" w14:textId="77777777" w:rsidR="00232EFF" w:rsidRPr="00232EFF" w:rsidRDefault="00232EFF" w:rsidP="00634F95">
      <w:pPr>
        <w:numPr>
          <w:ilvl w:val="0"/>
          <w:numId w:val="56"/>
        </w:numPr>
        <w:suppressAutoHyphens w:val="0"/>
        <w:adjustRightInd w:val="0"/>
        <w:spacing w:beforeLines="30" w:before="93" w:after="120" w:line="240" w:lineRule="auto"/>
        <w:rPr>
          <w:b/>
          <w:color w:val="000000" w:themeColor="text1"/>
          <w:u w:val="single"/>
          <w:lang w:eastAsia="ko-KR"/>
        </w:rPr>
      </w:pPr>
      <w:r w:rsidRPr="00232EFF">
        <w:rPr>
          <w:b/>
          <w:color w:val="000000" w:themeColor="text1"/>
          <w:u w:val="single"/>
          <w:lang w:eastAsia="ko-KR"/>
        </w:rPr>
        <w:t>Issue 2: CSI computation time</w:t>
      </w:r>
    </w:p>
    <w:p w14:paraId="2206F0F6" w14:textId="77777777" w:rsidR="00232EFF" w:rsidRPr="00232EFF" w:rsidRDefault="00232EFF" w:rsidP="00634F95">
      <w:pPr>
        <w:numPr>
          <w:ilvl w:val="0"/>
          <w:numId w:val="42"/>
        </w:numPr>
        <w:suppressAutoHyphens w:val="0"/>
        <w:adjustRightInd w:val="0"/>
        <w:spacing w:beforeLines="30" w:before="93" w:after="120" w:line="240" w:lineRule="auto"/>
        <w:rPr>
          <w:b/>
          <w:color w:val="000000" w:themeColor="text1"/>
          <w:u w:val="single"/>
          <w:lang w:eastAsia="ko-KR"/>
        </w:rPr>
      </w:pPr>
      <w:r w:rsidRPr="00232EFF">
        <w:rPr>
          <w:b/>
          <w:color w:val="000000" w:themeColor="text1"/>
          <w:u w:val="single"/>
          <w:lang w:eastAsia="ko-KR"/>
        </w:rPr>
        <w:t>Issue 2-1: Duration time of occupied CPU of a CLI reporting</w:t>
      </w:r>
    </w:p>
    <w:p w14:paraId="7F56C9D5" w14:textId="77777777" w:rsidR="00232EFF" w:rsidRPr="00232EFF" w:rsidRDefault="00232EFF" w:rsidP="00232EFF">
      <w:pPr>
        <w:suppressAutoHyphens w:val="0"/>
        <w:adjustRightInd w:val="0"/>
        <w:spacing w:before="0" w:after="120" w:line="240" w:lineRule="auto"/>
      </w:pPr>
      <w:r w:rsidRPr="00232EFF">
        <w:t>In current specification, for a CSI report, the CPU(s) are occupied for a number of OFDM symbols. For a periodic or SP CSI report (excluding an initial SP CSI report on PUSCH after the PDCCH triggering the report), CPU(s) are occupied from the first symbol of the earliest one of each CSI-RS/CSI-IM/SSB resource until the last symbol of the configured PUSCH/PUCCH carrying the report. For an aperiodic CSI report or an initial SP CSI report on PUSCH triggered by PDCCH, CPU(s) are occupied from the first symbol after triggering PDCCH until the last symbol of the scheduled PUSCH carrying the report.</w:t>
      </w:r>
    </w:p>
    <w:p w14:paraId="3F89E09F" w14:textId="77777777" w:rsidR="00232EFF" w:rsidRPr="00232EFF" w:rsidRDefault="00232EFF" w:rsidP="00232EFF">
      <w:pPr>
        <w:suppressAutoHyphens w:val="0"/>
        <w:adjustRightInd w:val="0"/>
        <w:spacing w:before="0" w:after="120" w:line="240" w:lineRule="auto"/>
      </w:pPr>
      <w:r w:rsidRPr="00232EFF">
        <w:t xml:space="preserve">According to discussion in </w:t>
      </w:r>
      <w:r w:rsidRPr="00232EFF">
        <w:rPr>
          <w:b/>
        </w:rPr>
        <w:t>Issue 2-1</w:t>
      </w:r>
      <w:r w:rsidRPr="00232EFF">
        <w:t>, for L1 based UE-to-UE CLI measurement and reporting, a constant offset relative to the DL reference timing in the serving cell or UL reference timing is applied. This may have some impact on the starting symbol of CPU occupation.</w:t>
      </w:r>
    </w:p>
    <w:p w14:paraId="277B1180" w14:textId="77777777" w:rsidR="00232EFF" w:rsidRPr="00232EFF" w:rsidRDefault="00232EFF" w:rsidP="00232EFF">
      <w:pPr>
        <w:suppressAutoHyphens w:val="0"/>
        <w:adjustRightInd w:val="0"/>
        <w:spacing w:before="0" w:after="120" w:line="240" w:lineRule="auto"/>
      </w:pPr>
      <w:r w:rsidRPr="00232EFF">
        <w:t>Companies’ views are summarized as below.</w:t>
      </w:r>
    </w:p>
    <w:p w14:paraId="375B17E5" w14:textId="77777777" w:rsidR="00232EFF" w:rsidRPr="00232EFF" w:rsidRDefault="00232EFF" w:rsidP="00634F95">
      <w:pPr>
        <w:widowControl/>
        <w:numPr>
          <w:ilvl w:val="0"/>
          <w:numId w:val="33"/>
        </w:numPr>
        <w:suppressAutoHyphens w:val="0"/>
        <w:adjustRightInd w:val="0"/>
        <w:spacing w:beforeLines="30" w:before="93" w:after="120" w:line="240" w:lineRule="auto"/>
      </w:pPr>
      <w:r w:rsidRPr="00232EFF">
        <w:t>Reuse same design principle of duration time of occupied CPU of an existing CSI report</w:t>
      </w:r>
    </w:p>
    <w:p w14:paraId="3CB06F1A" w14:textId="77777777" w:rsidR="00232EFF" w:rsidRPr="00232EFF" w:rsidRDefault="00232EFF" w:rsidP="00634F95">
      <w:pPr>
        <w:widowControl/>
        <w:numPr>
          <w:ilvl w:val="1"/>
          <w:numId w:val="45"/>
        </w:numPr>
        <w:suppressAutoHyphens w:val="0"/>
        <w:adjustRightInd w:val="0"/>
        <w:spacing w:beforeLines="30" w:before="93" w:after="120" w:line="240" w:lineRule="auto"/>
        <w:rPr>
          <w:i/>
        </w:rPr>
      </w:pPr>
      <w:r w:rsidRPr="00232EFF">
        <w:rPr>
          <w:i/>
        </w:rPr>
        <w:t>Support:</w:t>
      </w:r>
      <w:r w:rsidRPr="00232EFF">
        <w:rPr>
          <w:i/>
          <w:color w:val="00B0F0"/>
        </w:rPr>
        <w:t xml:space="preserve"> ZTE, Samsung</w:t>
      </w:r>
    </w:p>
    <w:p w14:paraId="57A31A27" w14:textId="77777777" w:rsidR="00232EFF" w:rsidRPr="00232EFF" w:rsidRDefault="00232EFF" w:rsidP="00634F95">
      <w:pPr>
        <w:widowControl/>
        <w:numPr>
          <w:ilvl w:val="0"/>
          <w:numId w:val="33"/>
        </w:numPr>
        <w:suppressAutoHyphens w:val="0"/>
        <w:adjustRightInd w:val="0"/>
        <w:spacing w:beforeLines="30" w:before="93" w:after="120" w:line="240" w:lineRule="auto"/>
      </w:pPr>
      <w:r w:rsidRPr="00232EFF">
        <w:t>Enhancement based on existing CSI computation delay requirement for beam-reporting class (Z3)</w:t>
      </w:r>
    </w:p>
    <w:p w14:paraId="272F1E9D" w14:textId="77777777" w:rsidR="00232EFF" w:rsidRPr="00232EFF" w:rsidRDefault="00232EFF" w:rsidP="00634F95">
      <w:pPr>
        <w:widowControl/>
        <w:numPr>
          <w:ilvl w:val="1"/>
          <w:numId w:val="45"/>
        </w:numPr>
        <w:suppressAutoHyphens w:val="0"/>
        <w:adjustRightInd w:val="0"/>
        <w:spacing w:beforeLines="30" w:before="93" w:after="120" w:line="240" w:lineRule="auto"/>
        <w:rPr>
          <w:i/>
        </w:rPr>
      </w:pPr>
      <w:r w:rsidRPr="00232EFF">
        <w:rPr>
          <w:i/>
        </w:rPr>
        <w:t>Support:</w:t>
      </w:r>
      <w:r w:rsidRPr="00232EFF">
        <w:rPr>
          <w:rFonts w:hint="eastAsia"/>
          <w:i/>
        </w:rPr>
        <w:t xml:space="preserve"> </w:t>
      </w:r>
      <w:r w:rsidRPr="00232EFF">
        <w:rPr>
          <w:i/>
          <w:color w:val="00B0F0"/>
        </w:rPr>
        <w:t>Vivo, Nokia, Huawei</w:t>
      </w:r>
    </w:p>
    <w:p w14:paraId="55B63BB5" w14:textId="77777777" w:rsidR="00232EFF" w:rsidRPr="00232EFF" w:rsidRDefault="00232EFF" w:rsidP="00232EFF">
      <w:pPr>
        <w:suppressAutoHyphens w:val="0"/>
        <w:adjustRightInd w:val="0"/>
        <w:spacing w:before="0" w:after="120" w:line="240" w:lineRule="auto"/>
      </w:pPr>
    </w:p>
    <w:p w14:paraId="4B1D8451" w14:textId="77777777" w:rsidR="00232EFF" w:rsidRPr="00232EFF" w:rsidRDefault="00232EFF" w:rsidP="00232EFF">
      <w:pPr>
        <w:suppressAutoHyphens w:val="0"/>
        <w:adjustRightInd w:val="0"/>
        <w:spacing w:before="0" w:after="120" w:line="240" w:lineRule="auto"/>
        <w:rPr>
          <w:rFonts w:eastAsia="等线" w:cs="Times New Roman"/>
          <w:color w:val="000000" w:themeColor="text1"/>
          <w:lang w:val="en-GB"/>
        </w:rPr>
      </w:pPr>
      <w:r w:rsidRPr="00232EFF">
        <w:rPr>
          <w:rFonts w:eastAsia="等线" w:cs="Times New Roman"/>
          <w:color w:val="000000" w:themeColor="text1"/>
          <w:lang w:val="en-GB"/>
        </w:rPr>
        <w:t>Companies’ detailed proposals or discussions are listed below.</w:t>
      </w:r>
    </w:p>
    <w:p w14:paraId="4669F10A" w14:textId="77777777" w:rsidR="00232EFF" w:rsidRPr="00232EFF" w:rsidRDefault="00232EFF" w:rsidP="00232EFF">
      <w:pPr>
        <w:widowControl/>
        <w:suppressAutoHyphens w:val="0"/>
        <w:overflowPunct w:val="0"/>
        <w:autoSpaceDE w:val="0"/>
        <w:autoSpaceDN w:val="0"/>
        <w:adjustRightInd w:val="0"/>
        <w:spacing w:before="0" w:after="120" w:line="240" w:lineRule="auto"/>
        <w:textAlignment w:val="baseline"/>
        <w:rPr>
          <w:color w:val="000000" w:themeColor="text1"/>
          <w:lang w:val="en-GB" w:eastAsia="ja-JP"/>
        </w:rPr>
      </w:pPr>
      <w:r w:rsidRPr="00232EFF">
        <w:rPr>
          <w:b/>
          <w:i/>
          <w:color w:val="000000" w:themeColor="text1"/>
          <w:lang w:val="en-GB" w:eastAsia="ja-JP"/>
        </w:rPr>
        <w:t xml:space="preserve">ZTE: </w:t>
      </w:r>
      <w:r w:rsidRPr="00232EFF">
        <w:rPr>
          <w:color w:val="000000" w:themeColor="text1"/>
          <w:lang w:val="en-GB" w:eastAsia="ja-JP"/>
        </w:rPr>
        <w:t>The existing CSI processing unit, CPU occupation rule and timeline for L1 beam reporting should be reused for aperiodic L1 UE-to-UE CLI measurement and reporting.</w:t>
      </w:r>
    </w:p>
    <w:p w14:paraId="6950EFC3" w14:textId="77777777" w:rsidR="00232EFF" w:rsidRPr="00232EFF" w:rsidRDefault="00232EFF" w:rsidP="00232EFF">
      <w:pPr>
        <w:widowControl/>
        <w:suppressAutoHyphens w:val="0"/>
        <w:adjustRightInd w:val="0"/>
        <w:spacing w:before="0" w:after="120" w:line="240" w:lineRule="auto"/>
        <w:jc w:val="left"/>
        <w:rPr>
          <w:iCs/>
          <w:color w:val="000000" w:themeColor="text1"/>
        </w:rPr>
      </w:pPr>
      <w:r w:rsidRPr="00232EFF">
        <w:rPr>
          <w:b/>
          <w:bCs/>
          <w:i/>
          <w:iCs/>
          <w:color w:val="000000" w:themeColor="text1"/>
        </w:rPr>
        <w:t>Huawei</w:t>
      </w:r>
      <w:r w:rsidRPr="00232EFF">
        <w:rPr>
          <w:bCs/>
          <w:i/>
          <w:iCs/>
          <w:color w:val="000000" w:themeColor="text1"/>
        </w:rPr>
        <w:t xml:space="preserve">: </w:t>
      </w:r>
      <w:r w:rsidRPr="00232EFF">
        <w:rPr>
          <w:bCs/>
          <w:iCs/>
        </w:rPr>
        <w:t>For a periodic or SP CLI report (</w:t>
      </w:r>
      <w:r w:rsidRPr="00232EFF">
        <w:rPr>
          <w:iCs/>
        </w:rPr>
        <w:t>excluding an initial SP CLI report on PUSCH after the PDCCH triggering the report</w:t>
      </w:r>
      <w:r w:rsidRPr="00232EFF">
        <w:rPr>
          <w:bCs/>
          <w:iCs/>
        </w:rPr>
        <w:t xml:space="preserve">), CPU(s) are occupied </w:t>
      </w:r>
      <w:r w:rsidRPr="00232EFF">
        <w:rPr>
          <w:iCs/>
        </w:rPr>
        <w:t>from one symbol before the symbol of the earliest one of each SRS-RSRP measurement resource until the last symbol of the configured PUSCH/PUCCH carrying the report.</w:t>
      </w:r>
    </w:p>
    <w:p w14:paraId="610AF197" w14:textId="77777777" w:rsidR="00232EFF" w:rsidRPr="00232EFF" w:rsidRDefault="00232EFF" w:rsidP="00232EFF">
      <w:pPr>
        <w:suppressAutoHyphens w:val="0"/>
        <w:adjustRightInd w:val="0"/>
        <w:spacing w:before="0" w:after="120" w:line="240" w:lineRule="auto"/>
        <w:rPr>
          <w:iCs/>
          <w:color w:val="000000" w:themeColor="text1"/>
        </w:rPr>
      </w:pPr>
      <w:r w:rsidRPr="00232EFF">
        <w:rPr>
          <w:iCs/>
          <w:color w:val="000000" w:themeColor="text1"/>
        </w:rPr>
        <w:t>For an aperiodic CSI report or an initial SP CSI report on PUSCH triggered by PDCCH, CPU(s) are occupied from the first symbol after triggering PDCCH until the last symbol of the scheduled PUSCH carrying the report. For these cases, the starting symbol of CPU occupation can be reused.</w:t>
      </w:r>
    </w:p>
    <w:p w14:paraId="7BE32151" w14:textId="77777777" w:rsidR="00232EFF" w:rsidRPr="00232EFF" w:rsidRDefault="00232EFF" w:rsidP="00232EFF">
      <w:pPr>
        <w:widowControl/>
        <w:suppressAutoHyphens w:val="0"/>
        <w:adjustRightInd w:val="0"/>
        <w:spacing w:before="0" w:after="120" w:line="240" w:lineRule="auto"/>
        <w:jc w:val="left"/>
        <w:rPr>
          <w:rFonts w:cs="Times New Roman"/>
          <w:b/>
          <w:color w:val="000000" w:themeColor="text1"/>
        </w:rPr>
      </w:pPr>
      <w:r w:rsidRPr="00232EFF">
        <w:rPr>
          <w:rFonts w:cs="Times New Roman" w:hint="eastAsia"/>
          <w:b/>
          <w:i/>
          <w:color w:val="000000" w:themeColor="text1"/>
        </w:rPr>
        <w:t>N</w:t>
      </w:r>
      <w:r w:rsidRPr="00232EFF">
        <w:rPr>
          <w:rFonts w:cs="Times New Roman"/>
          <w:b/>
          <w:i/>
          <w:color w:val="000000" w:themeColor="text1"/>
        </w:rPr>
        <w:t>okia</w:t>
      </w:r>
      <w:r w:rsidRPr="00232EFF">
        <w:rPr>
          <w:rFonts w:cs="Times New Roman"/>
          <w:b/>
          <w:color w:val="000000" w:themeColor="text1"/>
        </w:rPr>
        <w:t xml:space="preserve">: </w:t>
      </w:r>
      <w:bookmarkStart w:id="88" w:name="_Toc181994721"/>
      <w:r w:rsidRPr="00232EFF">
        <w:rPr>
          <w:rFonts w:hint="eastAsia"/>
          <w:color w:val="000000" w:themeColor="text1"/>
          <w:lang w:eastAsia="ko-KR"/>
        </w:rPr>
        <w:t>For periodic/semi-persistent L1-SRS-RSRP measurement reporting, the CPU occupancy starts from a fixed symbol offset prior to L1-SRS-RSRP measurement resource.</w:t>
      </w:r>
      <w:r w:rsidRPr="00232EFF">
        <w:rPr>
          <w:color w:val="000000" w:themeColor="text1"/>
          <w:lang w:eastAsia="ko-KR"/>
        </w:rPr>
        <w:t xml:space="preserve"> </w:t>
      </w:r>
      <w:r w:rsidRPr="00232EFF">
        <w:rPr>
          <w:rFonts w:hint="eastAsia"/>
          <w:color w:val="000000" w:themeColor="text1"/>
          <w:lang w:eastAsia="ko-KR"/>
        </w:rPr>
        <w:t>FFS: a fixed symbol offset</w:t>
      </w:r>
      <w:bookmarkEnd w:id="88"/>
      <w:r w:rsidRPr="00232EFF">
        <w:rPr>
          <w:color w:val="000000" w:themeColor="text1"/>
          <w:lang w:eastAsia="ko-KR"/>
        </w:rPr>
        <w:t>.</w:t>
      </w:r>
    </w:p>
    <w:p w14:paraId="53821D1B" w14:textId="77777777" w:rsidR="00232EFF" w:rsidRPr="00232EFF" w:rsidRDefault="00232EFF" w:rsidP="00232EFF">
      <w:pPr>
        <w:widowControl/>
        <w:suppressAutoHyphens w:val="0"/>
        <w:snapToGrid/>
        <w:spacing w:before="0" w:line="240" w:lineRule="auto"/>
        <w:rPr>
          <w:rFonts w:eastAsia="Times New Roman" w:cs="Times New Roman"/>
          <w:kern w:val="0"/>
          <w:szCs w:val="20"/>
          <w:lang w:val="en-GB" w:eastAsia="en-US"/>
        </w:rPr>
      </w:pPr>
      <w:r w:rsidRPr="00232EFF">
        <w:rPr>
          <w:rFonts w:eastAsia="MS Mincho" w:cs="Times New Roman" w:hint="eastAsia"/>
          <w:b/>
          <w:i/>
          <w:kern w:val="0"/>
          <w:szCs w:val="24"/>
          <w:lang w:eastAsia="en-US"/>
        </w:rPr>
        <w:t>V</w:t>
      </w:r>
      <w:r w:rsidRPr="00232EFF">
        <w:rPr>
          <w:rFonts w:eastAsia="MS Mincho" w:cs="Times New Roman"/>
          <w:b/>
          <w:i/>
          <w:kern w:val="0"/>
          <w:szCs w:val="24"/>
          <w:lang w:eastAsia="en-US"/>
        </w:rPr>
        <w:t>ivo</w:t>
      </w:r>
      <w:r w:rsidRPr="00232EFF">
        <w:rPr>
          <w:rFonts w:eastAsia="MS Mincho" w:cs="Times New Roman"/>
          <w:kern w:val="0"/>
          <w:sz w:val="20"/>
          <w:szCs w:val="24"/>
          <w:lang w:eastAsia="en-US"/>
        </w:rPr>
        <w:t xml:space="preserve">: </w:t>
      </w:r>
      <w:r w:rsidRPr="00232EFF">
        <w:rPr>
          <w:rFonts w:eastAsia="Times New Roman" w:cs="Times New Roman"/>
          <w:kern w:val="0"/>
          <w:szCs w:val="20"/>
          <w:lang w:val="en-GB" w:eastAsia="en-US"/>
        </w:rPr>
        <w:t>For L1 based UE-to-UE CLI measurement and reporting, the number of CPU occupation and timeline can reuse that of existing L1-RSRP report.</w:t>
      </w:r>
    </w:p>
    <w:p w14:paraId="41A3783D" w14:textId="77777777" w:rsidR="00232EFF" w:rsidRPr="00232EFF" w:rsidRDefault="00232EFF" w:rsidP="00232EFF">
      <w:pPr>
        <w:widowControl/>
        <w:suppressAutoHyphens w:val="0"/>
        <w:overflowPunct w:val="0"/>
        <w:autoSpaceDE w:val="0"/>
        <w:autoSpaceDN w:val="0"/>
        <w:adjustRightInd w:val="0"/>
        <w:snapToGrid/>
        <w:spacing w:before="0" w:line="240" w:lineRule="auto"/>
        <w:jc w:val="left"/>
        <w:textAlignment w:val="baseline"/>
        <w:rPr>
          <w:rFonts w:eastAsia="Times New Roman" w:cs="Times New Roman"/>
          <w:kern w:val="0"/>
          <w:szCs w:val="20"/>
          <w:lang w:val="en-GB" w:eastAsia="en-US"/>
        </w:rPr>
      </w:pPr>
      <w:r w:rsidRPr="00232EFF">
        <w:rPr>
          <w:rFonts w:eastAsia="Times New Roman" w:cs="Times New Roman"/>
          <w:kern w:val="0"/>
          <w:szCs w:val="20"/>
          <w:lang w:val="en-GB" w:eastAsia="en-US"/>
        </w:rPr>
        <w:t>For L1-CLI-RSSI measurement within DL subband and aperiodic L1-CLI-RSRP reporting, the starting time of the CPU occupation is same as that of existing CSI measurement and reporting.</w:t>
      </w:r>
    </w:p>
    <w:p w14:paraId="3748976C" w14:textId="77777777" w:rsidR="00232EFF" w:rsidRPr="00232EFF" w:rsidRDefault="00232EFF" w:rsidP="00232EFF">
      <w:pPr>
        <w:suppressAutoHyphens w:val="0"/>
        <w:adjustRightInd w:val="0"/>
        <w:spacing w:before="0"/>
        <w:rPr>
          <w:szCs w:val="20"/>
          <w:lang w:val="en-GB"/>
        </w:rPr>
      </w:pPr>
      <w:r w:rsidRPr="00232EFF">
        <w:rPr>
          <w:szCs w:val="20"/>
          <w:lang w:val="en-GB"/>
        </w:rPr>
        <w:t>For periodic and semi-persistent reporting (if supported) of L1-CLI-RSRP measurement in UL subband, the starting time of the CPU occupation is the X symbols before the first symbol of the CLI-RS for interference measurement. X=1 for SCS=15kHz and X=2 for SCS=30kHz can be considered.</w:t>
      </w:r>
    </w:p>
    <w:p w14:paraId="76E5ED36" w14:textId="77777777" w:rsidR="00232EFF" w:rsidRPr="00232EFF" w:rsidRDefault="00232EFF" w:rsidP="00232EFF">
      <w:pPr>
        <w:widowControl/>
        <w:suppressAutoHyphens w:val="0"/>
        <w:adjustRightInd w:val="0"/>
        <w:spacing w:before="0" w:after="120" w:line="240" w:lineRule="auto"/>
        <w:jc w:val="left"/>
        <w:rPr>
          <w:rFonts w:cs="Times New Roman"/>
          <w:b/>
        </w:rPr>
      </w:pPr>
    </w:p>
    <w:p w14:paraId="6DCA2ECB" w14:textId="77777777" w:rsidR="00232EFF" w:rsidRPr="00232EFF" w:rsidRDefault="00232EFF" w:rsidP="00634F95">
      <w:pPr>
        <w:numPr>
          <w:ilvl w:val="0"/>
          <w:numId w:val="42"/>
        </w:numPr>
        <w:suppressAutoHyphens w:val="0"/>
        <w:adjustRightInd w:val="0"/>
        <w:spacing w:beforeLines="30" w:before="93" w:after="120" w:line="240" w:lineRule="auto"/>
        <w:rPr>
          <w:b/>
          <w:color w:val="000000" w:themeColor="text1"/>
          <w:u w:val="single"/>
          <w:lang w:eastAsia="ko-KR"/>
        </w:rPr>
      </w:pPr>
      <w:r w:rsidRPr="00232EFF">
        <w:rPr>
          <w:b/>
          <w:color w:val="000000" w:themeColor="text1"/>
          <w:u w:val="single"/>
          <w:lang w:eastAsia="ko-KR"/>
        </w:rPr>
        <w:t>Issue 2-2: Computation delay of AP CLI reporting</w:t>
      </w:r>
    </w:p>
    <w:p w14:paraId="00721D75" w14:textId="77777777" w:rsidR="00232EFF" w:rsidRPr="00232EFF" w:rsidRDefault="00232EFF" w:rsidP="00232EFF">
      <w:pPr>
        <w:suppressAutoHyphens w:val="0"/>
        <w:adjustRightInd w:val="0"/>
        <w:spacing w:before="0" w:after="120" w:line="240" w:lineRule="auto"/>
      </w:pPr>
      <w:r w:rsidRPr="00232EFF">
        <w:t xml:space="preserve">For aperiodic CSI report, the current specification also defines some timing requirement to guarantee a UE can have enough time to generate the CSI report as shown in Figure 4. For the value of Z and Z’, current specification defines three classes: low latency class (Z1), high latency class (Z2), and latency for beam-reporting (Z3). </w:t>
      </w:r>
    </w:p>
    <w:p w14:paraId="34E0C0C9" w14:textId="77777777" w:rsidR="00232EFF" w:rsidRPr="00232EFF" w:rsidRDefault="00232EFF" w:rsidP="00232EFF">
      <w:pPr>
        <w:suppressAutoHyphens w:val="0"/>
        <w:adjustRightInd w:val="0"/>
        <w:spacing w:before="0" w:after="120" w:line="240" w:lineRule="auto"/>
        <w:jc w:val="center"/>
        <w:rPr>
          <w:bCs/>
          <w:lang w:val="en-GB"/>
        </w:rPr>
      </w:pPr>
      <w:r w:rsidRPr="00232EFF">
        <w:rPr>
          <w:bCs/>
          <w:noProof/>
        </w:rPr>
        <w:drawing>
          <wp:inline distT="0" distB="0" distL="0" distR="0" wp14:anchorId="58DE5063" wp14:editId="63BEBAB5">
            <wp:extent cx="2617351" cy="105537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BEBA8EAE-BF5A-486C-A8C5-ECC9F3942E4B}">
                          <a14:imgProps xmlns:a14="http://schemas.microsoft.com/office/drawing/2010/main">
                            <a14:imgLayer r:embed="rId22">
                              <a14:imgEffect>
                                <a14:saturation sat="33000"/>
                              </a14:imgEffect>
                            </a14:imgLayer>
                          </a14:imgProps>
                        </a:ext>
                      </a:extLst>
                    </a:blip>
                    <a:stretch>
                      <a:fillRect/>
                    </a:stretch>
                  </pic:blipFill>
                  <pic:spPr>
                    <a:xfrm>
                      <a:off x="0" y="0"/>
                      <a:ext cx="2651000" cy="1068938"/>
                    </a:xfrm>
                    <a:prstGeom prst="rect">
                      <a:avLst/>
                    </a:prstGeom>
                  </pic:spPr>
                </pic:pic>
              </a:graphicData>
            </a:graphic>
          </wp:inline>
        </w:drawing>
      </w:r>
    </w:p>
    <w:p w14:paraId="2D50AA1A" w14:textId="77777777" w:rsidR="00232EFF" w:rsidRPr="00232EFF" w:rsidRDefault="00232EFF" w:rsidP="00232EFF">
      <w:pPr>
        <w:widowControl/>
        <w:suppressAutoHyphens w:val="0"/>
        <w:adjustRightInd w:val="0"/>
        <w:spacing w:before="0" w:after="120" w:line="240" w:lineRule="auto"/>
        <w:jc w:val="center"/>
        <w:rPr>
          <w:rFonts w:cs="Times New Roman"/>
          <w:b/>
        </w:rPr>
      </w:pPr>
      <w:r w:rsidRPr="00232EFF">
        <w:rPr>
          <w:b/>
        </w:rPr>
        <w:t>Figure 4.  Aperiodic CSI processing timeline</w:t>
      </w:r>
    </w:p>
    <w:p w14:paraId="0A9A6693" w14:textId="77777777" w:rsidR="00232EFF" w:rsidRPr="00232EFF" w:rsidRDefault="00232EFF" w:rsidP="00232EFF">
      <w:pPr>
        <w:widowControl/>
        <w:suppressAutoHyphens w:val="0"/>
        <w:adjustRightInd w:val="0"/>
        <w:spacing w:before="0" w:after="120" w:line="240" w:lineRule="auto"/>
        <w:jc w:val="left"/>
        <w:rPr>
          <w:rFonts w:cs="Times New Roman"/>
          <w:b/>
        </w:rPr>
      </w:pPr>
    </w:p>
    <w:p w14:paraId="605DDD4B" w14:textId="77777777" w:rsidR="00232EFF" w:rsidRPr="00232EFF" w:rsidRDefault="00232EFF" w:rsidP="00232EFF">
      <w:pPr>
        <w:suppressAutoHyphens w:val="0"/>
        <w:adjustRightInd w:val="0"/>
        <w:spacing w:before="0" w:after="120" w:line="240" w:lineRule="auto"/>
      </w:pPr>
      <w:r w:rsidRPr="00232EFF">
        <w:t>Companies’ views are summarized as below.</w:t>
      </w:r>
    </w:p>
    <w:p w14:paraId="0BFF7E2C" w14:textId="77777777" w:rsidR="00232EFF" w:rsidRPr="00232EFF" w:rsidRDefault="00232EFF" w:rsidP="00634F95">
      <w:pPr>
        <w:widowControl/>
        <w:numPr>
          <w:ilvl w:val="0"/>
          <w:numId w:val="33"/>
        </w:numPr>
        <w:suppressAutoHyphens w:val="0"/>
        <w:adjustRightInd w:val="0"/>
        <w:spacing w:beforeLines="30" w:before="93" w:after="120" w:line="240" w:lineRule="auto"/>
      </w:pPr>
      <w:r w:rsidRPr="00232EFF">
        <w:t>Reuse existing CSI computation delay requirement for beam-reporting class (Z3)</w:t>
      </w:r>
    </w:p>
    <w:p w14:paraId="639819C6" w14:textId="77777777" w:rsidR="00232EFF" w:rsidRPr="00232EFF" w:rsidRDefault="00232EFF" w:rsidP="00634F95">
      <w:pPr>
        <w:widowControl/>
        <w:numPr>
          <w:ilvl w:val="1"/>
          <w:numId w:val="45"/>
        </w:numPr>
        <w:suppressAutoHyphens w:val="0"/>
        <w:adjustRightInd w:val="0"/>
        <w:spacing w:beforeLines="30" w:before="93" w:after="120" w:line="240" w:lineRule="auto"/>
        <w:rPr>
          <w:i/>
        </w:rPr>
      </w:pPr>
      <w:r w:rsidRPr="00232EFF">
        <w:rPr>
          <w:i/>
        </w:rPr>
        <w:t>Support:</w:t>
      </w:r>
      <w:r w:rsidRPr="00232EFF">
        <w:rPr>
          <w:rFonts w:hint="eastAsia"/>
          <w:i/>
        </w:rPr>
        <w:t xml:space="preserve"> </w:t>
      </w:r>
      <w:r w:rsidRPr="00232EFF">
        <w:rPr>
          <w:i/>
          <w:color w:val="00B0F0"/>
        </w:rPr>
        <w:t>ZTE, Samsung, CATT, Huawei</w:t>
      </w:r>
    </w:p>
    <w:p w14:paraId="5D21BF2F" w14:textId="77777777" w:rsidR="00232EFF" w:rsidRPr="00232EFF" w:rsidRDefault="00232EFF" w:rsidP="00634F95">
      <w:pPr>
        <w:widowControl/>
        <w:numPr>
          <w:ilvl w:val="0"/>
          <w:numId w:val="33"/>
        </w:numPr>
        <w:suppressAutoHyphens w:val="0"/>
        <w:adjustRightInd w:val="0"/>
        <w:spacing w:beforeLines="30" w:before="93" w:after="120" w:line="240" w:lineRule="auto"/>
      </w:pPr>
      <w:r w:rsidRPr="00232EFF">
        <w:t>Enhancement based on existing CSI computation delay requirement for beam-reporting class (Z3)</w:t>
      </w:r>
    </w:p>
    <w:p w14:paraId="72B04A62" w14:textId="77777777" w:rsidR="00232EFF" w:rsidRPr="00232EFF" w:rsidRDefault="00232EFF" w:rsidP="00634F95">
      <w:pPr>
        <w:widowControl/>
        <w:numPr>
          <w:ilvl w:val="1"/>
          <w:numId w:val="45"/>
        </w:numPr>
        <w:suppressAutoHyphens w:val="0"/>
        <w:adjustRightInd w:val="0"/>
        <w:spacing w:beforeLines="30" w:before="93" w:after="120" w:line="240" w:lineRule="auto"/>
        <w:rPr>
          <w:i/>
        </w:rPr>
      </w:pPr>
      <w:r w:rsidRPr="00232EFF">
        <w:rPr>
          <w:i/>
        </w:rPr>
        <w:t>Support:</w:t>
      </w:r>
      <w:r w:rsidRPr="00232EFF">
        <w:rPr>
          <w:i/>
          <w:color w:val="00B0F0"/>
        </w:rPr>
        <w:t>CATT, Qualcomm</w:t>
      </w:r>
    </w:p>
    <w:p w14:paraId="70228969" w14:textId="77777777" w:rsidR="00232EFF" w:rsidRPr="00232EFF" w:rsidRDefault="00232EFF" w:rsidP="00232EFF">
      <w:pPr>
        <w:widowControl/>
        <w:suppressAutoHyphens w:val="0"/>
        <w:adjustRightInd w:val="0"/>
        <w:spacing w:before="0" w:after="120" w:line="240" w:lineRule="auto"/>
        <w:jc w:val="left"/>
        <w:rPr>
          <w:rFonts w:cs="Times New Roman"/>
          <w:b/>
          <w:lang w:val="en-GB"/>
        </w:rPr>
      </w:pPr>
    </w:p>
    <w:p w14:paraId="77FE6C10" w14:textId="77777777" w:rsidR="00232EFF" w:rsidRPr="00232EFF" w:rsidRDefault="00232EFF" w:rsidP="00232EFF">
      <w:pPr>
        <w:suppressAutoHyphens w:val="0"/>
        <w:adjustRightInd w:val="0"/>
        <w:spacing w:before="0" w:after="120" w:line="240" w:lineRule="auto"/>
        <w:rPr>
          <w:rFonts w:eastAsia="等线" w:cs="Times New Roman"/>
          <w:color w:val="000000" w:themeColor="text1"/>
          <w:lang w:val="en-GB"/>
        </w:rPr>
      </w:pPr>
      <w:r w:rsidRPr="00232EFF">
        <w:rPr>
          <w:rFonts w:eastAsia="等线" w:cs="Times New Roman"/>
          <w:color w:val="000000" w:themeColor="text1"/>
          <w:lang w:val="en-GB"/>
        </w:rPr>
        <w:t>Companies’ detailed proposals or discussions are listed below.</w:t>
      </w:r>
    </w:p>
    <w:p w14:paraId="7684A9CE" w14:textId="77777777" w:rsidR="00232EFF" w:rsidRPr="00232EFF" w:rsidRDefault="00232EFF" w:rsidP="00232EFF">
      <w:pPr>
        <w:widowControl/>
        <w:suppressAutoHyphens w:val="0"/>
        <w:overflowPunct w:val="0"/>
        <w:autoSpaceDE w:val="0"/>
        <w:autoSpaceDN w:val="0"/>
        <w:adjustRightInd w:val="0"/>
        <w:spacing w:before="0" w:after="120" w:line="240" w:lineRule="auto"/>
        <w:textAlignment w:val="baseline"/>
        <w:rPr>
          <w:lang w:val="en-GB"/>
        </w:rPr>
      </w:pPr>
      <w:r w:rsidRPr="00232EFF">
        <w:rPr>
          <w:b/>
          <w:i/>
          <w:lang w:val="en-GB"/>
        </w:rPr>
        <w:t xml:space="preserve">Samsung: </w:t>
      </w:r>
      <w:r w:rsidRPr="00232EFF">
        <w:rPr>
          <w:lang w:val="en-GB"/>
        </w:rPr>
        <w:t>The existing CSI processing unit, CPU occupation rule and timeline for L1 beam reporting is be reused for the aperiodic CLI measurement and reporting in Rel-19 SBFD.</w:t>
      </w:r>
    </w:p>
    <w:p w14:paraId="5A7337C0" w14:textId="77777777" w:rsidR="00232EFF" w:rsidRPr="00232EFF" w:rsidRDefault="00232EFF" w:rsidP="00232EFF">
      <w:pPr>
        <w:widowControl/>
        <w:suppressAutoHyphens w:val="0"/>
        <w:overflowPunct w:val="0"/>
        <w:autoSpaceDE w:val="0"/>
        <w:autoSpaceDN w:val="0"/>
        <w:adjustRightInd w:val="0"/>
        <w:spacing w:before="0" w:after="120" w:line="240" w:lineRule="auto"/>
        <w:textAlignment w:val="baseline"/>
        <w:rPr>
          <w:color w:val="000000" w:themeColor="text1"/>
          <w:lang w:val="en-GB" w:eastAsia="ja-JP"/>
        </w:rPr>
      </w:pPr>
      <w:r w:rsidRPr="00232EFF">
        <w:rPr>
          <w:b/>
          <w:i/>
          <w:color w:val="000000" w:themeColor="text1"/>
          <w:lang w:val="en-GB" w:eastAsia="ja-JP"/>
        </w:rPr>
        <w:t xml:space="preserve">ZTE: </w:t>
      </w:r>
      <w:r w:rsidRPr="00232EFF">
        <w:rPr>
          <w:color w:val="000000" w:themeColor="text1"/>
          <w:lang w:val="en-GB" w:eastAsia="ja-JP"/>
        </w:rPr>
        <w:t>The existing CSI processing unit, CPU occupation rule and timeline for L1 beam reporting should be reused for aperiodic L1 UE-to-UE CLI measurement and reporting.</w:t>
      </w:r>
    </w:p>
    <w:p w14:paraId="112E9A98" w14:textId="77777777" w:rsidR="00232EFF" w:rsidRPr="00232EFF" w:rsidRDefault="00232EFF" w:rsidP="00232EFF">
      <w:pPr>
        <w:widowControl/>
        <w:suppressAutoHyphens w:val="0"/>
        <w:overflowPunct w:val="0"/>
        <w:autoSpaceDE w:val="0"/>
        <w:autoSpaceDN w:val="0"/>
        <w:adjustRightInd w:val="0"/>
        <w:spacing w:before="0" w:after="120" w:line="240" w:lineRule="auto"/>
        <w:textAlignment w:val="baseline"/>
        <w:rPr>
          <w:lang w:val="en-GB"/>
        </w:rPr>
      </w:pPr>
    </w:p>
    <w:p w14:paraId="43ED6487" w14:textId="77777777" w:rsidR="00232EFF" w:rsidRPr="00232EFF" w:rsidRDefault="00232EFF" w:rsidP="00232EFF">
      <w:pPr>
        <w:suppressAutoHyphens w:val="0"/>
        <w:adjustRightInd w:val="0"/>
        <w:spacing w:beforeLines="30" w:before="93"/>
        <w:rPr>
          <w:rFonts w:ascii="Times" w:eastAsia="Batang" w:hAnsi="Times"/>
          <w:i/>
          <w:szCs w:val="24"/>
          <w:lang w:eastAsia="x-none"/>
        </w:rPr>
      </w:pPr>
      <w:bookmarkStart w:id="89" w:name="_Hlk181975888"/>
      <w:r w:rsidRPr="00232EFF">
        <w:rPr>
          <w:b/>
          <w:i/>
          <w:lang w:val="en-GB"/>
        </w:rPr>
        <w:t>HW</w:t>
      </w:r>
      <w:r w:rsidRPr="00232EFF">
        <w:rPr>
          <w:i/>
        </w:rPr>
        <w:t xml:space="preserve">: </w:t>
      </w:r>
      <w:r w:rsidRPr="00232EFF">
        <w:rPr>
          <w:i/>
          <w:lang w:val="en-GB"/>
        </w:rPr>
        <w:t xml:space="preserve">For </w:t>
      </w:r>
      <w:r w:rsidRPr="00232EFF">
        <w:rPr>
          <w:i/>
          <w:iCs/>
        </w:rPr>
        <w:t>aperiodic</w:t>
      </w:r>
      <w:r w:rsidRPr="00232EFF">
        <w:t xml:space="preserve"> </w:t>
      </w:r>
      <w:r w:rsidRPr="00232EFF">
        <w:rPr>
          <w:i/>
          <w:lang w:val="en-GB"/>
        </w:rPr>
        <w:t xml:space="preserve">CLI report, reuse the </w:t>
      </w:r>
      <w:r w:rsidRPr="00232EFF">
        <w:rPr>
          <w:rFonts w:eastAsia="Batang"/>
          <w:bCs/>
          <w:i/>
          <w:szCs w:val="24"/>
          <w:lang w:val="en-GB"/>
        </w:rPr>
        <w:t>existing CSI computation delay requirement for beam-reporting class (Z3).</w:t>
      </w:r>
    </w:p>
    <w:bookmarkEnd w:id="89"/>
    <w:p w14:paraId="05366870" w14:textId="77777777" w:rsidR="00232EFF" w:rsidRPr="00232EFF" w:rsidRDefault="00232EFF" w:rsidP="00232EFF">
      <w:pPr>
        <w:widowControl/>
        <w:suppressAutoHyphens w:val="0"/>
        <w:overflowPunct w:val="0"/>
        <w:autoSpaceDE w:val="0"/>
        <w:autoSpaceDN w:val="0"/>
        <w:adjustRightInd w:val="0"/>
        <w:spacing w:before="0" w:after="120" w:line="240" w:lineRule="auto"/>
        <w:textAlignment w:val="baseline"/>
      </w:pPr>
    </w:p>
    <w:p w14:paraId="1351388D" w14:textId="77777777" w:rsidR="00232EFF" w:rsidRPr="00232EFF" w:rsidRDefault="00232EFF" w:rsidP="00232EFF">
      <w:pPr>
        <w:suppressAutoHyphens w:val="0"/>
        <w:adjustRightInd w:val="0"/>
        <w:spacing w:before="0" w:after="120" w:line="240" w:lineRule="auto"/>
        <w:rPr>
          <w:color w:val="000000" w:themeColor="text1"/>
        </w:rPr>
      </w:pPr>
      <w:r w:rsidRPr="00232EFF">
        <w:rPr>
          <w:rFonts w:cs="Times New Roman" w:hint="eastAsia"/>
          <w:b/>
          <w:i/>
          <w:color w:val="000000" w:themeColor="text1"/>
          <w:lang w:val="en-GB"/>
        </w:rPr>
        <w:t>C</w:t>
      </w:r>
      <w:r w:rsidRPr="00232EFF">
        <w:rPr>
          <w:rFonts w:cs="Times New Roman"/>
          <w:b/>
          <w:i/>
          <w:color w:val="000000" w:themeColor="text1"/>
          <w:lang w:val="en-GB"/>
        </w:rPr>
        <w:t xml:space="preserve">ATT: </w:t>
      </w:r>
      <w:r w:rsidRPr="00232EFF">
        <w:rPr>
          <w:color w:val="000000" w:themeColor="text1"/>
        </w:rPr>
        <w:t>L1-CLI computation delay requirement</w:t>
      </w:r>
      <w:r w:rsidRPr="00232EFF">
        <w:rPr>
          <w:rFonts w:hint="eastAsia"/>
          <w:color w:val="000000" w:themeColor="text1"/>
        </w:rPr>
        <w:t xml:space="preserve"> depends on whether to support configuration of </w:t>
      </w:r>
      <w:r w:rsidRPr="00232EFF">
        <w:rPr>
          <w:color w:val="000000" w:themeColor="text1"/>
        </w:rPr>
        <w:t>‘typeD’ QCL assumption</w:t>
      </w:r>
      <w:r w:rsidRPr="00232EFF">
        <w:rPr>
          <w:rFonts w:hint="eastAsia"/>
          <w:color w:val="000000" w:themeColor="text1"/>
        </w:rPr>
        <w:t xml:space="preserve"> for </w:t>
      </w:r>
      <w:r w:rsidRPr="00232EFF">
        <w:rPr>
          <w:color w:val="000000" w:themeColor="text1"/>
        </w:rPr>
        <w:t>measurement</w:t>
      </w:r>
      <w:r w:rsidRPr="00232EFF">
        <w:rPr>
          <w:rFonts w:hint="eastAsia"/>
          <w:color w:val="000000" w:themeColor="text1"/>
        </w:rPr>
        <w:t xml:space="preserve"> resource.</w:t>
      </w:r>
    </w:p>
    <w:p w14:paraId="2DF344FA" w14:textId="77777777" w:rsidR="00232EFF" w:rsidRPr="00232EFF" w:rsidRDefault="00232EFF" w:rsidP="00634F95">
      <w:pPr>
        <w:numPr>
          <w:ilvl w:val="0"/>
          <w:numId w:val="57"/>
        </w:numPr>
        <w:suppressAutoHyphens w:val="0"/>
        <w:adjustRightInd w:val="0"/>
        <w:spacing w:beforeLines="30" w:before="93" w:after="120" w:line="240" w:lineRule="auto"/>
        <w:rPr>
          <w:color w:val="000000" w:themeColor="text1"/>
        </w:rPr>
      </w:pPr>
      <w:r w:rsidRPr="00232EFF">
        <w:rPr>
          <w:color w:val="000000" w:themeColor="text1"/>
        </w:rPr>
        <w:t>C</w:t>
      </w:r>
      <w:r w:rsidRPr="00232EFF">
        <w:rPr>
          <w:rFonts w:hint="eastAsia"/>
          <w:color w:val="000000" w:themeColor="text1"/>
        </w:rPr>
        <w:t xml:space="preserve">onsidering the requirement of L1-RSRP relates to beam </w:t>
      </w:r>
      <w:r w:rsidRPr="00232EFF">
        <w:rPr>
          <w:color w:val="000000" w:themeColor="text1"/>
        </w:rPr>
        <w:t>switching</w:t>
      </w:r>
      <w:r w:rsidRPr="00232EFF">
        <w:rPr>
          <w:rFonts w:hint="eastAsia"/>
          <w:color w:val="000000" w:themeColor="text1"/>
        </w:rPr>
        <w:t xml:space="preserve"> capability, if L1-CLI measurement resource is configured with</w:t>
      </w:r>
      <w:r w:rsidRPr="00232EFF">
        <w:rPr>
          <w:color w:val="000000" w:themeColor="text1"/>
        </w:rPr>
        <w:t xml:space="preserve"> ‘typeD’ QCL assumption</w:t>
      </w:r>
      <w:r w:rsidRPr="00232EFF">
        <w:rPr>
          <w:rFonts w:hint="eastAsia"/>
          <w:color w:val="000000" w:themeColor="text1"/>
        </w:rPr>
        <w:t>, the requirement of L1-RSRP can be considered; otherwise, the requirement of L1-SINR can be used.</w:t>
      </w:r>
    </w:p>
    <w:p w14:paraId="68A9F6CC" w14:textId="77777777" w:rsidR="00232EFF" w:rsidRPr="00232EFF" w:rsidRDefault="00232EFF" w:rsidP="00232EFF">
      <w:pPr>
        <w:suppressAutoHyphens w:val="0"/>
        <w:adjustRightInd w:val="0"/>
        <w:spacing w:before="0" w:after="120" w:line="240" w:lineRule="auto"/>
        <w:rPr>
          <w:rFonts w:eastAsia="Batang"/>
          <w:color w:val="000000" w:themeColor="text1"/>
          <w:lang w:val="en-GB"/>
        </w:rPr>
      </w:pPr>
      <w:r w:rsidRPr="00232EFF">
        <w:rPr>
          <w:b/>
          <w:i/>
          <w:color w:val="000000" w:themeColor="text1"/>
          <w:lang w:val="en-GB" w:eastAsia="ja-JP"/>
        </w:rPr>
        <w:t>Qualcomm</w:t>
      </w:r>
      <w:r w:rsidRPr="00232EFF">
        <w:rPr>
          <w:b/>
          <w:color w:val="000000" w:themeColor="text1"/>
          <w:lang w:val="en-GB" w:eastAsia="ja-JP"/>
        </w:rPr>
        <w:t>:</w:t>
      </w:r>
      <w:r w:rsidRPr="00232EFF">
        <w:rPr>
          <w:color w:val="000000" w:themeColor="text1"/>
          <w:lang w:val="en-GB" w:eastAsia="ja-JP"/>
        </w:rPr>
        <w:t xml:space="preserve"> </w:t>
      </w:r>
    </w:p>
    <w:p w14:paraId="5B6DD0FE" w14:textId="77777777" w:rsidR="00232EFF" w:rsidRPr="00232EFF" w:rsidRDefault="00232EFF" w:rsidP="00634F95">
      <w:pPr>
        <w:numPr>
          <w:ilvl w:val="0"/>
          <w:numId w:val="46"/>
        </w:numPr>
        <w:suppressAutoHyphens w:val="0"/>
        <w:adjustRightInd w:val="0"/>
        <w:spacing w:beforeLines="30" w:before="93" w:after="120" w:line="240" w:lineRule="auto"/>
        <w:rPr>
          <w:rFonts w:eastAsia="Batang"/>
          <w:color w:val="000000" w:themeColor="text1"/>
        </w:rPr>
      </w:pPr>
      <w:r w:rsidRPr="00232EFF">
        <w:rPr>
          <w:color w:val="000000" w:themeColor="text1"/>
          <w:lang w:val="en-GB" w:eastAsia="ja-JP"/>
        </w:rPr>
        <w:t>RAN1 to discuss</w:t>
      </w:r>
      <w:r w:rsidRPr="00232EFF">
        <w:rPr>
          <w:rFonts w:eastAsia="Batang"/>
          <w:color w:val="000000" w:themeColor="text1"/>
          <w:lang w:val="en-GB"/>
        </w:rPr>
        <w:t xml:space="preserve"> the AP CLI timeline </w:t>
      </w:r>
      <w:r w:rsidRPr="00232EFF">
        <w:rPr>
          <w:rFonts w:eastAsia="Batang"/>
          <w:color w:val="000000" w:themeColor="text1"/>
        </w:rPr>
        <w:t xml:space="preserve">with reusing beam reporting class as a baseline </w:t>
      </w:r>
      <w:r w:rsidRPr="00232EFF">
        <w:rPr>
          <w:rFonts w:eastAsia="Batang"/>
          <w:color w:val="000000" w:themeColor="text1"/>
          <w:lang w:val="en-GB"/>
        </w:rPr>
        <w:t xml:space="preserve">and the gap time between </w:t>
      </w:r>
      <w:r w:rsidRPr="00232EFF">
        <w:rPr>
          <w:rFonts w:eastAsia="Batang"/>
          <w:color w:val="000000" w:themeColor="text1"/>
        </w:rPr>
        <w:t>triggering DCI and the AP CLI measurement resource.</w:t>
      </w:r>
    </w:p>
    <w:p w14:paraId="1EF774CB" w14:textId="77777777" w:rsidR="00232EFF" w:rsidRPr="00232EFF" w:rsidRDefault="00232EFF" w:rsidP="00232EFF">
      <w:pPr>
        <w:suppressAutoHyphens w:val="0"/>
        <w:adjustRightInd w:val="0"/>
        <w:spacing w:before="0" w:after="120" w:line="240" w:lineRule="auto"/>
        <w:jc w:val="center"/>
        <w:rPr>
          <w:color w:val="000000" w:themeColor="text1"/>
        </w:rPr>
      </w:pPr>
      <w:r w:rsidRPr="00232EFF">
        <w:rPr>
          <w:noProof/>
          <w:color w:val="000000" w:themeColor="text1"/>
        </w:rPr>
        <w:drawing>
          <wp:inline distT="0" distB="0" distL="0" distR="0" wp14:anchorId="270D9C4E" wp14:editId="50321B0D">
            <wp:extent cx="3258727" cy="1406547"/>
            <wp:effectExtent l="0" t="0" r="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283244" cy="1417129"/>
                    </a:xfrm>
                    <a:prstGeom prst="rect">
                      <a:avLst/>
                    </a:prstGeom>
                  </pic:spPr>
                </pic:pic>
              </a:graphicData>
            </a:graphic>
          </wp:inline>
        </w:drawing>
      </w:r>
    </w:p>
    <w:p w14:paraId="16486564" w14:textId="77777777" w:rsidR="00232EFF" w:rsidRPr="00232EFF" w:rsidRDefault="00232EFF" w:rsidP="00634F95">
      <w:pPr>
        <w:numPr>
          <w:ilvl w:val="0"/>
          <w:numId w:val="46"/>
        </w:numPr>
        <w:suppressAutoHyphens w:val="0"/>
        <w:adjustRightInd w:val="0"/>
        <w:spacing w:beforeLines="30" w:before="93" w:after="120" w:line="240" w:lineRule="auto"/>
        <w:rPr>
          <w:rFonts w:eastAsia="Batang"/>
          <w:color w:val="000000" w:themeColor="text1"/>
          <w:lang w:val="en-GB"/>
        </w:rPr>
      </w:pPr>
      <w:r w:rsidRPr="00232EFF">
        <w:rPr>
          <w:color w:val="000000" w:themeColor="text1"/>
          <w:lang w:val="en-GB" w:eastAsia="ja-JP"/>
        </w:rPr>
        <w:t>RAN1 to clarify the CLI measurement resource time e.g. as uplink timing to determine</w:t>
      </w:r>
      <w:r w:rsidRPr="00232EFF">
        <w:rPr>
          <w:rFonts w:eastAsia="Batang"/>
          <w:color w:val="000000" w:themeColor="text1"/>
          <w:lang w:val="en-GB"/>
        </w:rPr>
        <w:t xml:space="preserve"> the exact AP CLI timeline and the gap time between </w:t>
      </w:r>
      <w:r w:rsidRPr="00232EFF">
        <w:rPr>
          <w:rFonts w:eastAsia="Batang"/>
          <w:color w:val="000000" w:themeColor="text1"/>
        </w:rPr>
        <w:t>triggering DCI and the AP CLI measurement resource.</w:t>
      </w:r>
    </w:p>
    <w:p w14:paraId="72667867" w14:textId="77777777" w:rsidR="00232EFF" w:rsidRPr="00232EFF" w:rsidRDefault="00232EFF" w:rsidP="00634F95">
      <w:pPr>
        <w:numPr>
          <w:ilvl w:val="0"/>
          <w:numId w:val="46"/>
        </w:numPr>
        <w:suppressAutoHyphens w:val="0"/>
        <w:adjustRightInd w:val="0"/>
        <w:spacing w:beforeLines="30" w:before="93" w:after="120" w:line="240" w:lineRule="auto"/>
        <w:rPr>
          <w:color w:val="000000" w:themeColor="text1"/>
          <w:lang w:val="en-GB" w:eastAsia="ja-JP"/>
        </w:rPr>
      </w:pPr>
      <w:r w:rsidRPr="00232EFF">
        <w:rPr>
          <w:color w:val="000000" w:themeColor="text1"/>
          <w:lang w:val="en-GB" w:eastAsia="ja-JP"/>
        </w:rPr>
        <w:t>Support the slot offset between the slot containing the DCI that triggers a set of aperiodic SRS-RSRP resources and the slot in which the SRS-RSRP resource set is measured shall be more than or equal to 1 slot to compensate for the timing switching.</w:t>
      </w:r>
    </w:p>
    <w:p w14:paraId="602607C5" w14:textId="77777777" w:rsidR="00232EFF" w:rsidRPr="00232EFF" w:rsidRDefault="00232EFF" w:rsidP="00232EFF">
      <w:pPr>
        <w:widowControl/>
        <w:suppressAutoHyphens w:val="0"/>
        <w:snapToGrid/>
        <w:spacing w:before="0" w:line="276" w:lineRule="auto"/>
        <w:contextualSpacing/>
        <w:jc w:val="left"/>
        <w:rPr>
          <w:sz w:val="20"/>
        </w:rPr>
      </w:pPr>
    </w:p>
    <w:p w14:paraId="2E04F040" w14:textId="77777777" w:rsidR="00232EFF" w:rsidRPr="00232EFF" w:rsidRDefault="00232EFF" w:rsidP="00E45E7A">
      <w:pPr>
        <w:pStyle w:val="4"/>
        <w:numPr>
          <w:ilvl w:val="3"/>
          <w:numId w:val="86"/>
        </w:numPr>
        <w:rPr>
          <w:rFonts w:eastAsia="宋体"/>
          <w:sz w:val="28"/>
          <w:szCs w:val="28"/>
        </w:rPr>
      </w:pPr>
      <w:r w:rsidRPr="00232EFF">
        <w:rPr>
          <w:rFonts w:eastAsia="宋体"/>
          <w:sz w:val="28"/>
          <w:szCs w:val="28"/>
        </w:rPr>
        <w:t>Others</w:t>
      </w:r>
    </w:p>
    <w:p w14:paraId="0E819F5E" w14:textId="77777777" w:rsidR="00232EFF" w:rsidRPr="00232EFF" w:rsidRDefault="00232EFF" w:rsidP="00CB6D70">
      <w:pPr>
        <w:suppressAutoHyphens w:val="0"/>
        <w:adjustRightInd w:val="0"/>
        <w:spacing w:before="0" w:after="120" w:line="240" w:lineRule="auto"/>
        <w:rPr>
          <w:rFonts w:cs="Times New Roman"/>
          <w:b/>
          <w:u w:val="single"/>
        </w:rPr>
      </w:pPr>
      <w:r w:rsidRPr="00232EFF">
        <w:rPr>
          <w:rFonts w:cs="Times New Roman" w:hint="eastAsia"/>
          <w:b/>
          <w:u w:val="single"/>
        </w:rPr>
        <w:t>A</w:t>
      </w:r>
      <w:r w:rsidRPr="00232EFF">
        <w:rPr>
          <w:rFonts w:cs="Times New Roman"/>
          <w:b/>
          <w:u w:val="single"/>
        </w:rPr>
        <w:t>ctive resources</w:t>
      </w:r>
    </w:p>
    <w:p w14:paraId="1DCBA401" w14:textId="77777777" w:rsidR="00232EFF" w:rsidRPr="00232EFF" w:rsidRDefault="00232EFF" w:rsidP="00CB6D70">
      <w:pPr>
        <w:suppressAutoHyphens w:val="0"/>
        <w:adjustRightInd w:val="0"/>
        <w:spacing w:before="0" w:after="120" w:line="240" w:lineRule="auto"/>
        <w:rPr>
          <w:rFonts w:cs="Times New Roman"/>
          <w:bCs/>
          <w:iCs/>
          <w:noProof/>
          <w:color w:val="000000" w:themeColor="text1"/>
          <w:lang w:val="en-GB"/>
        </w:rPr>
      </w:pPr>
      <w:r w:rsidRPr="00232EFF">
        <w:rPr>
          <w:rFonts w:cs="Times New Roman"/>
          <w:b/>
          <w:i/>
          <w:iCs/>
          <w:color w:val="000000" w:themeColor="text1"/>
        </w:rPr>
        <w:t xml:space="preserve">LG: </w:t>
      </w:r>
      <w:r w:rsidRPr="00232EFF">
        <w:rPr>
          <w:rFonts w:cs="Times New Roman"/>
          <w:bCs/>
          <w:iCs/>
          <w:noProof/>
          <w:color w:val="000000" w:themeColor="text1"/>
          <w:lang w:val="en-GB"/>
        </w:rPr>
        <w:t>For the CLI measurement and reporting, UE always measures the latest resource to derive a report.</w:t>
      </w:r>
    </w:p>
    <w:p w14:paraId="285F7F73" w14:textId="77777777" w:rsidR="00232EFF" w:rsidRPr="00232EFF" w:rsidRDefault="00232EFF" w:rsidP="00CB6D70">
      <w:pPr>
        <w:widowControl/>
        <w:suppressAutoHyphens w:val="0"/>
        <w:overflowPunct w:val="0"/>
        <w:autoSpaceDE w:val="0"/>
        <w:autoSpaceDN w:val="0"/>
        <w:adjustRightInd w:val="0"/>
        <w:spacing w:before="0" w:after="120" w:line="240" w:lineRule="auto"/>
        <w:textAlignment w:val="baseline"/>
        <w:rPr>
          <w:rFonts w:eastAsia="Malgun Gothic"/>
          <w:lang w:val="en-GB" w:eastAsia="ko-KR"/>
        </w:rPr>
      </w:pPr>
    </w:p>
    <w:p w14:paraId="72A92462" w14:textId="77777777" w:rsidR="00232EFF" w:rsidRPr="00232EFF" w:rsidRDefault="00232EFF" w:rsidP="00CB6D70">
      <w:pPr>
        <w:suppressAutoHyphens w:val="0"/>
        <w:adjustRightInd w:val="0"/>
        <w:spacing w:before="0" w:after="120" w:line="240" w:lineRule="auto"/>
        <w:rPr>
          <w:rFonts w:cs="Times New Roman"/>
          <w:b/>
          <w:u w:val="single"/>
        </w:rPr>
      </w:pPr>
      <w:r w:rsidRPr="00232EFF">
        <w:rPr>
          <w:rFonts w:cs="Times New Roman"/>
          <w:b/>
          <w:u w:val="single"/>
        </w:rPr>
        <w:t>Time restriction for measurement</w:t>
      </w:r>
    </w:p>
    <w:p w14:paraId="5DE5B9FD" w14:textId="77777777" w:rsidR="00232EFF" w:rsidRPr="00232EFF" w:rsidRDefault="00232EFF" w:rsidP="00CB6D70">
      <w:pPr>
        <w:widowControl/>
        <w:suppressAutoHyphens w:val="0"/>
        <w:overflowPunct w:val="0"/>
        <w:autoSpaceDE w:val="0"/>
        <w:autoSpaceDN w:val="0"/>
        <w:adjustRightInd w:val="0"/>
        <w:spacing w:before="0" w:after="120" w:line="240" w:lineRule="auto"/>
        <w:textAlignment w:val="baseline"/>
        <w:rPr>
          <w:rFonts w:eastAsia="Malgun Gothic"/>
          <w:lang w:eastAsia="ko-KR"/>
        </w:rPr>
      </w:pPr>
      <w:r w:rsidRPr="00232EFF">
        <w:rPr>
          <w:b/>
          <w:i/>
          <w:lang w:eastAsia="ko-KR"/>
        </w:rPr>
        <w:t>LG:</w:t>
      </w:r>
      <w:r w:rsidRPr="00232EFF">
        <w:rPr>
          <w:lang w:eastAsia="ko-KR"/>
        </w:rPr>
        <w:t xml:space="preserve"> In order to satisfy the intention for which L1 based CLI measurement and report was introduced, UE always measures the latest resource to derive a report.</w:t>
      </w:r>
    </w:p>
    <w:p w14:paraId="511CF873" w14:textId="77777777" w:rsidR="00232EFF" w:rsidRPr="00232EFF" w:rsidRDefault="00232EFF" w:rsidP="00CB6D70">
      <w:pPr>
        <w:widowControl/>
        <w:suppressAutoHyphens w:val="0"/>
        <w:overflowPunct w:val="0"/>
        <w:autoSpaceDE w:val="0"/>
        <w:autoSpaceDN w:val="0"/>
        <w:adjustRightInd w:val="0"/>
        <w:spacing w:before="0" w:after="120" w:line="240" w:lineRule="auto"/>
        <w:textAlignment w:val="baseline"/>
        <w:rPr>
          <w:rFonts w:eastAsia="Malgun Gothic"/>
          <w:lang w:eastAsia="ko-KR"/>
        </w:rPr>
      </w:pPr>
    </w:p>
    <w:p w14:paraId="5F742FF0" w14:textId="77777777" w:rsidR="00232EFF" w:rsidRPr="00232EFF" w:rsidRDefault="00232EFF" w:rsidP="00CB6D70">
      <w:pPr>
        <w:widowControl/>
        <w:suppressAutoHyphens w:val="0"/>
        <w:overflowPunct w:val="0"/>
        <w:autoSpaceDE w:val="0"/>
        <w:autoSpaceDN w:val="0"/>
        <w:adjustRightInd w:val="0"/>
        <w:spacing w:before="0" w:after="120" w:line="240" w:lineRule="auto"/>
        <w:textAlignment w:val="baseline"/>
        <w:rPr>
          <w:b/>
          <w:u w:val="single"/>
        </w:rPr>
      </w:pPr>
      <w:r w:rsidRPr="00232EFF">
        <w:rPr>
          <w:b/>
          <w:u w:val="single"/>
        </w:rPr>
        <w:t xml:space="preserve">Collision between </w:t>
      </w:r>
      <w:r w:rsidRPr="00232EFF">
        <w:rPr>
          <w:b/>
          <w:u w:val="single"/>
          <w:lang w:val="en-GB"/>
        </w:rPr>
        <w:t>L1-CLI measurement and DL reception</w:t>
      </w:r>
    </w:p>
    <w:p w14:paraId="075FF411" w14:textId="77777777" w:rsidR="00232EFF" w:rsidRPr="00232EFF" w:rsidRDefault="00232EFF" w:rsidP="00CB6D70">
      <w:pPr>
        <w:widowControl/>
        <w:suppressAutoHyphens w:val="0"/>
        <w:adjustRightInd w:val="0"/>
        <w:spacing w:before="0" w:after="120" w:line="240" w:lineRule="auto"/>
        <w:rPr>
          <w:rFonts w:cs="Times New Roman"/>
          <w:kern w:val="0"/>
          <w:sz w:val="20"/>
          <w:szCs w:val="24"/>
        </w:rPr>
      </w:pPr>
      <w:r w:rsidRPr="00232EFF">
        <w:rPr>
          <w:rFonts w:eastAsia="MS Mincho" w:cs="Times New Roman"/>
          <w:b/>
          <w:i/>
          <w:kern w:val="0"/>
          <w:sz w:val="20"/>
          <w:szCs w:val="24"/>
          <w:lang w:eastAsia="en-US"/>
        </w:rPr>
        <w:t>CATT</w:t>
      </w:r>
      <w:r w:rsidRPr="00232EFF">
        <w:rPr>
          <w:rFonts w:cs="Times New Roman" w:hint="eastAsia"/>
          <w:b/>
          <w:kern w:val="0"/>
          <w:sz w:val="20"/>
          <w:szCs w:val="24"/>
        </w:rPr>
        <w:t xml:space="preserve">: </w:t>
      </w:r>
      <w:r w:rsidRPr="00232EFF">
        <w:rPr>
          <w:rFonts w:cs="Times New Roman" w:hint="eastAsia"/>
          <w:kern w:val="0"/>
          <w:sz w:val="20"/>
          <w:szCs w:val="24"/>
        </w:rPr>
        <w:t xml:space="preserve">For </w:t>
      </w:r>
      <w:r w:rsidRPr="00232EFF">
        <w:rPr>
          <w:rFonts w:cs="Times New Roman"/>
          <w:kern w:val="0"/>
          <w:sz w:val="20"/>
          <w:szCs w:val="24"/>
        </w:rPr>
        <w:t>collision between L1-CLI measurement and DL reception</w:t>
      </w:r>
      <w:r w:rsidRPr="00232EFF">
        <w:rPr>
          <w:rFonts w:cs="Times New Roman" w:hint="eastAsia"/>
          <w:kern w:val="0"/>
          <w:sz w:val="20"/>
          <w:szCs w:val="24"/>
        </w:rPr>
        <w:t xml:space="preserve">, consider the </w:t>
      </w:r>
      <w:r w:rsidRPr="00232EFF">
        <w:rPr>
          <w:rFonts w:cs="Times New Roman"/>
          <w:kern w:val="0"/>
          <w:sz w:val="20"/>
          <w:szCs w:val="24"/>
        </w:rPr>
        <w:t>handling scheme used for L3 CLI measurement as starting point.</w:t>
      </w:r>
    </w:p>
    <w:p w14:paraId="0722D68B" w14:textId="77777777" w:rsidR="00232EFF" w:rsidRPr="00232EFF" w:rsidRDefault="00232EFF" w:rsidP="00CB6D70">
      <w:pPr>
        <w:widowControl/>
        <w:suppressAutoHyphens w:val="0"/>
        <w:adjustRightInd w:val="0"/>
        <w:spacing w:before="0" w:after="120" w:line="240" w:lineRule="auto"/>
        <w:rPr>
          <w:rFonts w:cs="Times New Roman"/>
          <w:bCs/>
          <w:iCs/>
          <w:noProof/>
          <w:kern w:val="0"/>
          <w:sz w:val="20"/>
          <w:szCs w:val="24"/>
          <w:lang w:val="en-GB"/>
        </w:rPr>
      </w:pPr>
      <w:r w:rsidRPr="00232EFF">
        <w:rPr>
          <w:rFonts w:cs="Times New Roman"/>
          <w:b/>
          <w:bCs/>
          <w:i/>
          <w:iCs/>
          <w:noProof/>
          <w:kern w:val="0"/>
          <w:sz w:val="20"/>
          <w:szCs w:val="24"/>
        </w:rPr>
        <w:t xml:space="preserve">Google: </w:t>
      </w:r>
      <w:r w:rsidRPr="00232EFF">
        <w:rPr>
          <w:rFonts w:cs="Times New Roman"/>
          <w:bCs/>
          <w:iCs/>
          <w:noProof/>
          <w:kern w:val="0"/>
          <w:sz w:val="20"/>
          <w:szCs w:val="24"/>
          <w:lang w:val="en-GB"/>
        </w:rPr>
        <w:t>Study the behaviour of the victim UE when the SRS transmission is dropped by the aggressor UE, e.g. due to collision with other UL signals.</w:t>
      </w:r>
    </w:p>
    <w:p w14:paraId="5E8D45F8" w14:textId="77777777" w:rsidR="00232EFF" w:rsidRPr="00232EFF" w:rsidRDefault="00232EFF" w:rsidP="00CB6D70">
      <w:pPr>
        <w:widowControl/>
        <w:suppressAutoHyphens w:val="0"/>
        <w:adjustRightInd w:val="0"/>
        <w:spacing w:before="0" w:after="120" w:line="240" w:lineRule="auto"/>
        <w:rPr>
          <w:rFonts w:cs="Times New Roman"/>
          <w:bCs/>
          <w:iCs/>
          <w:noProof/>
          <w:lang w:val="en-GB"/>
        </w:rPr>
      </w:pPr>
      <w:r w:rsidRPr="00232EFF">
        <w:rPr>
          <w:rFonts w:cs="Times New Roman"/>
          <w:bCs/>
          <w:iCs/>
          <w:noProof/>
          <w:lang w:val="en-GB"/>
        </w:rPr>
        <w:t>If a vicitm UE is to receive a DL signal and is also expecting an SRS transmission from  agressor UE for UE-to-UE CLI measurements based on different QCL -TypeD, it cannot receive both the SRS and the DL signal simultaneously. Some solutions could be specified:</w:t>
      </w:r>
    </w:p>
    <w:p w14:paraId="6CC23320" w14:textId="77777777" w:rsidR="00232EFF" w:rsidRPr="00232EFF" w:rsidRDefault="00232EFF" w:rsidP="00634F95">
      <w:pPr>
        <w:widowControl/>
        <w:numPr>
          <w:ilvl w:val="0"/>
          <w:numId w:val="65"/>
        </w:numPr>
        <w:suppressAutoHyphens w:val="0"/>
        <w:adjustRightInd w:val="0"/>
        <w:spacing w:before="0" w:after="120" w:line="240" w:lineRule="auto"/>
        <w:ind w:left="629" w:hanging="442"/>
        <w:rPr>
          <w:rFonts w:cs="Times New Roman"/>
          <w:bCs/>
          <w:iCs/>
          <w:noProof/>
          <w:lang w:val="en-GB"/>
        </w:rPr>
      </w:pPr>
      <w:r w:rsidRPr="00232EFF">
        <w:rPr>
          <w:rFonts w:cs="Times New Roman"/>
          <w:bCs/>
          <w:iCs/>
          <w:noProof/>
          <w:lang w:val="en-GB"/>
        </w:rPr>
        <w:t>Dropping SRS</w:t>
      </w:r>
    </w:p>
    <w:p w14:paraId="71305260" w14:textId="77777777" w:rsidR="00232EFF" w:rsidRPr="00232EFF" w:rsidRDefault="00232EFF" w:rsidP="00634F95">
      <w:pPr>
        <w:widowControl/>
        <w:numPr>
          <w:ilvl w:val="0"/>
          <w:numId w:val="65"/>
        </w:numPr>
        <w:suppressAutoHyphens w:val="0"/>
        <w:adjustRightInd w:val="0"/>
        <w:spacing w:before="0" w:after="120" w:line="240" w:lineRule="auto"/>
        <w:ind w:left="629" w:hanging="442"/>
        <w:rPr>
          <w:rFonts w:cs="Times New Roman"/>
          <w:bCs/>
          <w:iCs/>
          <w:noProof/>
          <w:lang w:val="en-GB"/>
        </w:rPr>
      </w:pPr>
      <w:r w:rsidRPr="00232EFF">
        <w:rPr>
          <w:rFonts w:cs="Times New Roman"/>
          <w:bCs/>
          <w:iCs/>
          <w:noProof/>
          <w:lang w:val="en-GB"/>
        </w:rPr>
        <w:t>Dropping DL signal</w:t>
      </w:r>
    </w:p>
    <w:p w14:paraId="65D52189" w14:textId="77777777" w:rsidR="00232EFF" w:rsidRPr="00232EFF" w:rsidRDefault="00232EFF" w:rsidP="00634F95">
      <w:pPr>
        <w:widowControl/>
        <w:numPr>
          <w:ilvl w:val="0"/>
          <w:numId w:val="65"/>
        </w:numPr>
        <w:suppressAutoHyphens w:val="0"/>
        <w:adjustRightInd w:val="0"/>
        <w:spacing w:before="0" w:after="120" w:line="240" w:lineRule="auto"/>
        <w:ind w:left="629" w:hanging="442"/>
        <w:rPr>
          <w:rFonts w:cs="Times New Roman"/>
          <w:bCs/>
          <w:iCs/>
          <w:noProof/>
          <w:lang w:val="en-GB"/>
        </w:rPr>
      </w:pPr>
      <w:r w:rsidRPr="00232EFF">
        <w:rPr>
          <w:rFonts w:cs="Times New Roman"/>
          <w:bCs/>
          <w:iCs/>
          <w:noProof/>
          <w:lang w:val="en-GB"/>
        </w:rPr>
        <w:t>Follow priority rules</w:t>
      </w:r>
    </w:p>
    <w:p w14:paraId="3C747DEE" w14:textId="77777777" w:rsidR="00232EFF" w:rsidRPr="00232EFF" w:rsidRDefault="00232EFF" w:rsidP="00CB6D70">
      <w:pPr>
        <w:widowControl/>
        <w:suppressAutoHyphens w:val="0"/>
        <w:overflowPunct w:val="0"/>
        <w:autoSpaceDE w:val="0"/>
        <w:autoSpaceDN w:val="0"/>
        <w:adjustRightInd w:val="0"/>
        <w:spacing w:before="0" w:after="120" w:line="240" w:lineRule="auto"/>
        <w:textAlignment w:val="baseline"/>
        <w:rPr>
          <w:rFonts w:eastAsia="Malgun Gothic"/>
          <w:lang w:eastAsia="ko-KR"/>
        </w:rPr>
      </w:pPr>
    </w:p>
    <w:p w14:paraId="5C0FE249" w14:textId="77777777" w:rsidR="00232EFF" w:rsidRPr="00232EFF" w:rsidRDefault="00232EFF" w:rsidP="00CB6D70">
      <w:pPr>
        <w:widowControl/>
        <w:suppressAutoHyphens w:val="0"/>
        <w:overflowPunct w:val="0"/>
        <w:autoSpaceDE w:val="0"/>
        <w:autoSpaceDN w:val="0"/>
        <w:adjustRightInd w:val="0"/>
        <w:spacing w:before="0" w:after="120" w:line="240" w:lineRule="auto"/>
        <w:textAlignment w:val="baseline"/>
        <w:rPr>
          <w:b/>
          <w:u w:val="single"/>
        </w:rPr>
      </w:pPr>
      <w:r w:rsidRPr="00232EFF">
        <w:rPr>
          <w:b/>
          <w:u w:val="single"/>
        </w:rPr>
        <w:t>Timing misalignment issue</w:t>
      </w:r>
    </w:p>
    <w:p w14:paraId="6868E7A7" w14:textId="77777777" w:rsidR="00232EFF" w:rsidRPr="00232EFF" w:rsidRDefault="00232EFF" w:rsidP="00CB6D70">
      <w:pPr>
        <w:widowControl/>
        <w:suppressAutoHyphens w:val="0"/>
        <w:overflowPunct w:val="0"/>
        <w:autoSpaceDE w:val="0"/>
        <w:autoSpaceDN w:val="0"/>
        <w:adjustRightInd w:val="0"/>
        <w:spacing w:before="0" w:after="120" w:line="240" w:lineRule="auto"/>
        <w:textAlignment w:val="baseline"/>
        <w:rPr>
          <w:rFonts w:eastAsia="Malgun Gothic"/>
          <w:lang w:eastAsia="ko-KR"/>
        </w:rPr>
      </w:pPr>
      <w:r w:rsidRPr="00232EFF">
        <w:rPr>
          <w:rFonts w:eastAsia="微软雅黑"/>
          <w:b/>
          <w:i/>
          <w:lang w:eastAsia="ja-JP"/>
        </w:rPr>
        <w:t xml:space="preserve">ERTI: </w:t>
      </w:r>
      <w:r w:rsidRPr="00232EFF">
        <w:rPr>
          <w:rFonts w:eastAsia="微软雅黑"/>
          <w:lang w:eastAsia="ja-JP"/>
        </w:rPr>
        <w:t>To ensure accurate RSRP and channel measurement using CLI-RS, it is necessary to consider adjusting the aggressor UE’s transmission timing of CLI-RS and/or victim UE’s reception timing of CLI-RS.</w:t>
      </w:r>
    </w:p>
    <w:p w14:paraId="1B8BE968" w14:textId="77777777" w:rsidR="00232EFF" w:rsidRPr="00232EFF" w:rsidRDefault="00232EFF" w:rsidP="00CB6D70">
      <w:pPr>
        <w:widowControl/>
        <w:suppressAutoHyphens w:val="0"/>
        <w:overflowPunct w:val="0"/>
        <w:autoSpaceDE w:val="0"/>
        <w:autoSpaceDN w:val="0"/>
        <w:adjustRightInd w:val="0"/>
        <w:spacing w:before="0" w:after="120" w:line="240" w:lineRule="auto"/>
        <w:textAlignment w:val="baseline"/>
        <w:rPr>
          <w:rFonts w:eastAsia="Malgun Gothic"/>
          <w:lang w:eastAsia="ko-KR"/>
        </w:rPr>
      </w:pPr>
      <w:r w:rsidRPr="00232EFF">
        <w:rPr>
          <w:rFonts w:eastAsia="微软雅黑"/>
          <w:lang w:eastAsia="ja-JP"/>
        </w:rPr>
        <w:t>It is necessary to investigate specification impacts for timing alignment issues for UE-to-UE CLI measurement and reporting (e.g., timing synchronization between victim UE and aggressor UE for CLI-RSRP measurement, victim UE’s two different reception timings for CLI-RS and DL)</w:t>
      </w:r>
    </w:p>
    <w:p w14:paraId="6185F84C" w14:textId="77777777" w:rsidR="00232EFF" w:rsidRPr="00232EFF" w:rsidRDefault="00232EFF" w:rsidP="00232EFF">
      <w:pPr>
        <w:widowControl/>
        <w:suppressAutoHyphens w:val="0"/>
        <w:overflowPunct w:val="0"/>
        <w:autoSpaceDE w:val="0"/>
        <w:autoSpaceDN w:val="0"/>
        <w:adjustRightInd w:val="0"/>
        <w:spacing w:before="0" w:after="120" w:line="240" w:lineRule="auto"/>
        <w:jc w:val="center"/>
        <w:textAlignment w:val="baseline"/>
        <w:rPr>
          <w:rFonts w:eastAsia="Malgun Gothic"/>
          <w:lang w:eastAsia="ko-KR"/>
        </w:rPr>
      </w:pPr>
      <w:r w:rsidRPr="00232EFF">
        <w:rPr>
          <w:rFonts w:eastAsia="Malgun Gothic"/>
          <w:noProof/>
        </w:rPr>
        <w:drawing>
          <wp:inline distT="0" distB="0" distL="0" distR="0" wp14:anchorId="2D449CD6" wp14:editId="3C4192C9">
            <wp:extent cx="2874197" cy="1898139"/>
            <wp:effectExtent l="0" t="0" r="2540" b="698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78683" cy="1901101"/>
                    </a:xfrm>
                    <a:prstGeom prst="rect">
                      <a:avLst/>
                    </a:prstGeom>
                  </pic:spPr>
                </pic:pic>
              </a:graphicData>
            </a:graphic>
          </wp:inline>
        </w:drawing>
      </w:r>
    </w:p>
    <w:p w14:paraId="6B935A51" w14:textId="77777777" w:rsidR="00232EFF" w:rsidRPr="00232EFF" w:rsidRDefault="00232EFF" w:rsidP="00232EFF">
      <w:pPr>
        <w:suppressAutoHyphens w:val="0"/>
        <w:adjustRightInd w:val="0"/>
        <w:spacing w:before="0" w:after="120" w:line="240" w:lineRule="auto"/>
        <w:rPr>
          <w:lang w:val="en-GB"/>
        </w:rPr>
      </w:pPr>
    </w:p>
    <w:bookmarkEnd w:id="21"/>
    <w:p w14:paraId="61334CCC" w14:textId="77777777" w:rsidR="00232EFF" w:rsidRPr="00232EFF" w:rsidRDefault="00232EFF" w:rsidP="00232EFF"/>
    <w:p w14:paraId="72735B64" w14:textId="6AB4FFEF" w:rsidR="005C53A2" w:rsidRDefault="00507CD5" w:rsidP="00E45E7A">
      <w:pPr>
        <w:pStyle w:val="30"/>
        <w:numPr>
          <w:ilvl w:val="2"/>
          <w:numId w:val="86"/>
        </w:numPr>
        <w:rPr>
          <w:rFonts w:ascii="Times New Roman" w:eastAsia="宋体" w:hAnsi="Times New Roman"/>
          <w:szCs w:val="28"/>
          <w:lang w:val="en-US"/>
        </w:rPr>
      </w:pPr>
      <w:r>
        <w:rPr>
          <w:rFonts w:ascii="Times New Roman" w:eastAsia="宋体" w:hAnsi="Times New Roman"/>
          <w:szCs w:val="28"/>
          <w:lang w:val="en-US"/>
        </w:rPr>
        <w:t>1st round proposals (</w:t>
      </w:r>
      <w:r w:rsidR="0067003A">
        <w:rPr>
          <w:rFonts w:ascii="Times New Roman" w:eastAsia="宋体" w:hAnsi="Times New Roman"/>
          <w:szCs w:val="28"/>
          <w:lang w:val="en-US"/>
        </w:rPr>
        <w:t>Open</w:t>
      </w:r>
      <w:r>
        <w:rPr>
          <w:rFonts w:ascii="Times New Roman" w:eastAsia="宋体" w:hAnsi="Times New Roman"/>
          <w:szCs w:val="28"/>
          <w:lang w:val="en-US"/>
        </w:rPr>
        <w:t>)</w:t>
      </w:r>
    </w:p>
    <w:p w14:paraId="2A6CE684" w14:textId="3BD7BED5" w:rsidR="00AB2C60" w:rsidRPr="00DC192C" w:rsidRDefault="00507CD5" w:rsidP="00DC192C">
      <w:pPr>
        <w:pStyle w:val="4"/>
        <w:numPr>
          <w:ilvl w:val="0"/>
          <w:numId w:val="0"/>
        </w:numPr>
        <w:snapToGrid w:val="0"/>
        <w:spacing w:before="0" w:after="156"/>
        <w:ind w:left="862" w:hanging="862"/>
        <w:rPr>
          <w:i w:val="0"/>
          <w:sz w:val="22"/>
          <w:highlight w:val="yellow"/>
        </w:rPr>
      </w:pPr>
      <w:r>
        <w:rPr>
          <w:i w:val="0"/>
          <w:sz w:val="22"/>
          <w:highlight w:val="yellow"/>
        </w:rPr>
        <w:t>Proposal 2-1</w:t>
      </w:r>
    </w:p>
    <w:p w14:paraId="03B92C69" w14:textId="057B88F9" w:rsidR="0083075B" w:rsidRDefault="0083075B" w:rsidP="000E7F17">
      <w:pPr>
        <w:adjustRightInd w:val="0"/>
        <w:spacing w:before="0" w:after="120" w:line="240" w:lineRule="auto"/>
        <w:rPr>
          <w:rFonts w:cs="Times"/>
          <w:iCs/>
        </w:rPr>
      </w:pPr>
      <w:r>
        <w:rPr>
          <w:rFonts w:cs="Times" w:hint="eastAsia"/>
          <w:iCs/>
        </w:rPr>
        <w:t>C</w:t>
      </w:r>
      <w:r>
        <w:rPr>
          <w:rFonts w:cs="Times"/>
          <w:iCs/>
        </w:rPr>
        <w:t>onclusion</w:t>
      </w:r>
    </w:p>
    <w:p w14:paraId="229D7369" w14:textId="1B3CBA06" w:rsidR="00DC192C" w:rsidRDefault="000E7F17" w:rsidP="000E7F17">
      <w:pPr>
        <w:adjustRightInd w:val="0"/>
        <w:spacing w:before="0" w:after="120" w:line="240" w:lineRule="auto"/>
        <w:rPr>
          <w:rFonts w:cs="Times"/>
          <w:iCs/>
        </w:rPr>
      </w:pPr>
      <w:r w:rsidRPr="00DB3264">
        <w:rPr>
          <w:rFonts w:cs="Times"/>
          <w:iCs/>
        </w:rPr>
        <w:t xml:space="preserve">For a CSI report with </w:t>
      </w:r>
      <w:r w:rsidRPr="00DB3264">
        <w:rPr>
          <w:rFonts w:cs="Times"/>
          <w:i/>
        </w:rPr>
        <w:t>CSI-ReportConfig</w:t>
      </w:r>
      <w:r w:rsidRPr="00DB3264">
        <w:rPr>
          <w:rFonts w:cs="Times"/>
          <w:iCs/>
        </w:rPr>
        <w:t xml:space="preserve"> with higher layer parameter </w:t>
      </w:r>
      <w:r w:rsidRPr="00DB3264">
        <w:rPr>
          <w:rFonts w:cs="Times"/>
          <w:i/>
        </w:rPr>
        <w:t>reportQuantity</w:t>
      </w:r>
      <w:r w:rsidRPr="00DB3264">
        <w:rPr>
          <w:rFonts w:cs="Times"/>
          <w:iCs/>
        </w:rPr>
        <w:t xml:space="preserve"> set to </w:t>
      </w:r>
      <w:r w:rsidR="00F834B2" w:rsidRPr="00DB3264">
        <w:rPr>
          <w:rFonts w:cs="Times"/>
          <w:iCs/>
        </w:rPr>
        <w:t>‘cli-RSSI’</w:t>
      </w:r>
      <w:r w:rsidR="00F834B2">
        <w:rPr>
          <w:rFonts w:cs="Times"/>
          <w:iCs/>
        </w:rPr>
        <w:t xml:space="preserve"> or </w:t>
      </w:r>
      <w:r w:rsidRPr="00DB3264">
        <w:rPr>
          <w:rFonts w:cs="Times"/>
          <w:iCs/>
        </w:rPr>
        <w:t>‘cli-SRS-RSRP’</w:t>
      </w:r>
      <w:r w:rsidR="00F834B2">
        <w:rPr>
          <w:rFonts w:cs="Times"/>
          <w:iCs/>
        </w:rPr>
        <w:t xml:space="preserve"> </w:t>
      </w:r>
    </w:p>
    <w:p w14:paraId="1C3AAE55" w14:textId="77777777" w:rsidR="000C65B2" w:rsidRPr="00DC4579" w:rsidRDefault="000C65B2" w:rsidP="00634F95">
      <w:pPr>
        <w:pStyle w:val="aff"/>
        <w:numPr>
          <w:ilvl w:val="0"/>
          <w:numId w:val="79"/>
        </w:numPr>
        <w:suppressAutoHyphens w:val="0"/>
        <w:adjustRightInd w:val="0"/>
        <w:spacing w:before="0" w:after="120" w:line="240" w:lineRule="auto"/>
        <w:rPr>
          <w:lang w:eastAsia="sv-SE"/>
        </w:rPr>
      </w:pPr>
      <w:r w:rsidRPr="00076ABB">
        <w:rPr>
          <w:rFonts w:cs="Times New Roman"/>
          <w:i/>
        </w:rPr>
        <w:t>carrier</w:t>
      </w:r>
      <w:r w:rsidRPr="00076ABB">
        <w:rPr>
          <w:rFonts w:cs="Times New Roman"/>
        </w:rPr>
        <w:t xml:space="preserve"> </w:t>
      </w:r>
      <w:r>
        <w:rPr>
          <w:rFonts w:cs="Times New Roman"/>
        </w:rPr>
        <w:t xml:space="preserve">in </w:t>
      </w:r>
      <w:r w:rsidRPr="00DB3264">
        <w:rPr>
          <w:rFonts w:cs="Times"/>
          <w:i/>
        </w:rPr>
        <w:t>CSI-ReportConfig</w:t>
      </w:r>
      <w:r w:rsidRPr="00076ABB">
        <w:rPr>
          <w:rFonts w:cs="Times New Roman"/>
        </w:rPr>
        <w:t xml:space="preserve"> is used to indicate the serving cell where the </w:t>
      </w:r>
      <w:r>
        <w:rPr>
          <w:bCs/>
          <w:iCs/>
        </w:rPr>
        <w:t xml:space="preserve">CLI-RSSI </w:t>
      </w:r>
      <w:r w:rsidRPr="00DC192C">
        <w:rPr>
          <w:rFonts w:cs="Times New Roman"/>
        </w:rPr>
        <w:t>measurement resources</w:t>
      </w:r>
      <w:r w:rsidRPr="00076ABB">
        <w:rPr>
          <w:rFonts w:cs="Times New Roman"/>
        </w:rPr>
        <w:t xml:space="preserve"> </w:t>
      </w:r>
      <w:r>
        <w:rPr>
          <w:rFonts w:cs="Times New Roman"/>
        </w:rPr>
        <w:t xml:space="preserve">or </w:t>
      </w:r>
      <w:r w:rsidRPr="00076ABB">
        <w:rPr>
          <w:rFonts w:cs="Times New Roman"/>
        </w:rPr>
        <w:t xml:space="preserve">SRS-RSRP measurement resource are located in </w:t>
      </w:r>
    </w:p>
    <w:p w14:paraId="359A917F" w14:textId="4AE3AE19" w:rsidR="00DC192C" w:rsidRDefault="00DC192C" w:rsidP="00634F95">
      <w:pPr>
        <w:pStyle w:val="aff"/>
        <w:numPr>
          <w:ilvl w:val="0"/>
          <w:numId w:val="79"/>
        </w:numPr>
        <w:adjustRightInd w:val="0"/>
        <w:spacing w:before="0" w:after="120" w:line="240" w:lineRule="auto"/>
        <w:rPr>
          <w:rFonts w:cs="Times New Roman"/>
        </w:rPr>
      </w:pPr>
      <w:r>
        <w:rPr>
          <w:i/>
        </w:rPr>
        <w:t>resourcesForChannelMeasurement</w:t>
      </w:r>
      <w:r>
        <w:rPr>
          <w:bCs/>
          <w:iCs/>
        </w:rPr>
        <w:t xml:space="preserve"> </w:t>
      </w:r>
      <w:r w:rsidR="00C20FB5">
        <w:rPr>
          <w:bCs/>
          <w:iCs/>
        </w:rPr>
        <w:t xml:space="preserve">provides </w:t>
      </w:r>
      <w:r>
        <w:rPr>
          <w:bCs/>
          <w:iCs/>
        </w:rPr>
        <w:t xml:space="preserve">the ID of a </w:t>
      </w:r>
      <w:r>
        <w:rPr>
          <w:bCs/>
          <w:i/>
        </w:rPr>
        <w:t>CSI-ResourceConfig</w:t>
      </w:r>
      <w:r>
        <w:rPr>
          <w:bCs/>
          <w:iCs/>
        </w:rPr>
        <w:t xml:space="preserve"> that contains configuration o</w:t>
      </w:r>
      <w:r w:rsidR="004C763C">
        <w:rPr>
          <w:bCs/>
          <w:iCs/>
        </w:rPr>
        <w:t xml:space="preserve">f </w:t>
      </w:r>
      <w:r w:rsidR="00F834B2">
        <w:rPr>
          <w:bCs/>
          <w:iCs/>
        </w:rPr>
        <w:t xml:space="preserve">CLI-RSSI </w:t>
      </w:r>
      <w:r w:rsidR="00F834B2" w:rsidRPr="00DC192C">
        <w:rPr>
          <w:rFonts w:cs="Times New Roman"/>
        </w:rPr>
        <w:t xml:space="preserve">measurement resources </w:t>
      </w:r>
      <w:r w:rsidR="00F834B2">
        <w:rPr>
          <w:rFonts w:cs="Times New Roman"/>
        </w:rPr>
        <w:t xml:space="preserve">or </w:t>
      </w:r>
      <w:r w:rsidR="004C763C" w:rsidRPr="00DC192C">
        <w:rPr>
          <w:rFonts w:cs="Times New Roman"/>
        </w:rPr>
        <w:t>SRS-RSRP measurement resources</w:t>
      </w:r>
      <w:r w:rsidR="004C763C">
        <w:rPr>
          <w:rFonts w:cs="Times New Roman"/>
        </w:rPr>
        <w:t xml:space="preserve"> (agreed in RAN1#118bis)</w:t>
      </w:r>
    </w:p>
    <w:p w14:paraId="1612C3DE" w14:textId="6F6C6CC5" w:rsidR="000E7F17" w:rsidRPr="00DC192C" w:rsidRDefault="0069457C" w:rsidP="00634F95">
      <w:pPr>
        <w:pStyle w:val="aff"/>
        <w:numPr>
          <w:ilvl w:val="0"/>
          <w:numId w:val="79"/>
        </w:numPr>
        <w:adjustRightInd w:val="0"/>
        <w:spacing w:before="0" w:after="120" w:line="240" w:lineRule="auto"/>
        <w:rPr>
          <w:rFonts w:cs="Times New Roman"/>
        </w:rPr>
      </w:pPr>
      <w:r w:rsidRPr="00DC192C">
        <w:rPr>
          <w:i/>
        </w:rPr>
        <w:t>bwp-Id</w:t>
      </w:r>
      <w:r w:rsidRPr="00DC192C">
        <w:rPr>
          <w:rFonts w:cs="Times New Roman"/>
        </w:rPr>
        <w:t xml:space="preserve"> in</w:t>
      </w:r>
      <w:r w:rsidR="00DC192C" w:rsidRPr="00DC192C">
        <w:rPr>
          <w:rFonts w:cs="Times New Roman"/>
        </w:rPr>
        <w:t xml:space="preserve"> the associated </w:t>
      </w:r>
      <w:r w:rsidRPr="00DC192C">
        <w:rPr>
          <w:i/>
        </w:rPr>
        <w:t>CSI-ResourceConfig</w:t>
      </w:r>
      <w:r w:rsidRPr="00DC192C">
        <w:rPr>
          <w:rFonts w:cs="Times New Roman"/>
        </w:rPr>
        <w:t xml:space="preserve"> </w:t>
      </w:r>
      <w:r w:rsidR="000E7F17" w:rsidRPr="00DC192C">
        <w:rPr>
          <w:rFonts w:cs="Times New Roman"/>
        </w:rPr>
        <w:t>is</w:t>
      </w:r>
      <w:r w:rsidRPr="00DC192C">
        <w:rPr>
          <w:rFonts w:cs="Times New Roman"/>
        </w:rPr>
        <w:t xml:space="preserve"> used to indicate the DL BWP where the </w:t>
      </w:r>
      <w:r w:rsidR="00F834B2">
        <w:rPr>
          <w:bCs/>
          <w:iCs/>
        </w:rPr>
        <w:t xml:space="preserve">CLI-RSSI </w:t>
      </w:r>
      <w:r w:rsidR="00F834B2" w:rsidRPr="00DC192C">
        <w:rPr>
          <w:rFonts w:cs="Times New Roman"/>
        </w:rPr>
        <w:t xml:space="preserve">measurement resources </w:t>
      </w:r>
      <w:r w:rsidR="00F834B2">
        <w:rPr>
          <w:rFonts w:cs="Times New Roman"/>
        </w:rPr>
        <w:t xml:space="preserve">or </w:t>
      </w:r>
      <w:r w:rsidRPr="00DC192C">
        <w:rPr>
          <w:rFonts w:cs="Times New Roman"/>
        </w:rPr>
        <w:t>SRS-RSRP measurement resource</w:t>
      </w:r>
      <w:r w:rsidR="000E7F17" w:rsidRPr="00DC192C">
        <w:rPr>
          <w:rFonts w:cs="Times New Roman"/>
        </w:rPr>
        <w:t>s</w:t>
      </w:r>
      <w:r w:rsidRPr="00DC192C">
        <w:rPr>
          <w:rFonts w:cs="Times New Roman"/>
        </w:rPr>
        <w:t xml:space="preserve"> are located in</w:t>
      </w:r>
    </w:p>
    <w:p w14:paraId="1D042045" w14:textId="586107FD" w:rsidR="0069457C" w:rsidRPr="0069457C" w:rsidRDefault="000E7F17" w:rsidP="00634F95">
      <w:pPr>
        <w:pStyle w:val="aff"/>
        <w:numPr>
          <w:ilvl w:val="1"/>
          <w:numId w:val="79"/>
        </w:numPr>
        <w:adjustRightInd w:val="0"/>
        <w:spacing w:before="0" w:after="120" w:line="240" w:lineRule="auto"/>
        <w:rPr>
          <w:rFonts w:cs="Times"/>
          <w:bCs/>
          <w:iCs/>
        </w:rPr>
      </w:pPr>
      <w:r w:rsidRPr="00DC192C">
        <w:rPr>
          <w:rFonts w:cs="Times New Roman" w:hint="eastAsia"/>
        </w:rPr>
        <w:t>U</w:t>
      </w:r>
      <w:r w:rsidRPr="00DC192C">
        <w:rPr>
          <w:rFonts w:cs="Times New Roman"/>
        </w:rPr>
        <w:t xml:space="preserve">E assumes the subcarrier spacing for the </w:t>
      </w:r>
      <w:r w:rsidR="00F834B2">
        <w:rPr>
          <w:bCs/>
          <w:iCs/>
        </w:rPr>
        <w:t xml:space="preserve">CLI-RSSI </w:t>
      </w:r>
      <w:r w:rsidR="00F834B2" w:rsidRPr="00DC192C">
        <w:rPr>
          <w:rFonts w:cs="Times New Roman"/>
        </w:rPr>
        <w:t xml:space="preserve">measurement resources </w:t>
      </w:r>
      <w:r w:rsidR="00F834B2">
        <w:rPr>
          <w:rFonts w:cs="Times New Roman"/>
        </w:rPr>
        <w:t xml:space="preserve">or </w:t>
      </w:r>
      <w:r w:rsidRPr="00DC192C">
        <w:rPr>
          <w:rFonts w:cs="Times New Roman"/>
        </w:rPr>
        <w:t>SRS-RSRP measurement resources is same as the subcarrier spacing for the DL BWP</w:t>
      </w:r>
    </w:p>
    <w:p w14:paraId="72735B6C" w14:textId="54F86575" w:rsidR="005C53A2" w:rsidRPr="0083075B" w:rsidRDefault="005C53A2" w:rsidP="0083075B">
      <w:pPr>
        <w:widowControl/>
        <w:adjustRightInd w:val="0"/>
        <w:spacing w:before="0" w:after="120" w:line="240" w:lineRule="auto"/>
        <w:textAlignment w:val="baseline"/>
        <w:rPr>
          <w:iCs/>
        </w:rPr>
      </w:pPr>
    </w:p>
    <w:p w14:paraId="72735B6E" w14:textId="77777777" w:rsidR="005C53A2" w:rsidRDefault="00507CD5">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2"/>
        <w:tblW w:w="9627" w:type="dxa"/>
        <w:tblLook w:val="04A0" w:firstRow="1" w:lastRow="0" w:firstColumn="1" w:lastColumn="0" w:noHBand="0" w:noVBand="1"/>
      </w:tblPr>
      <w:tblGrid>
        <w:gridCol w:w="2547"/>
        <w:gridCol w:w="7080"/>
      </w:tblGrid>
      <w:tr w:rsidR="005C53A2" w14:paraId="72735B71" w14:textId="77777777">
        <w:tc>
          <w:tcPr>
            <w:tcW w:w="2547" w:type="dxa"/>
            <w:shd w:val="clear" w:color="auto" w:fill="DBDBDB"/>
          </w:tcPr>
          <w:p w14:paraId="72735B6F" w14:textId="77777777" w:rsidR="005C53A2" w:rsidRDefault="005C53A2">
            <w:pPr>
              <w:snapToGrid/>
              <w:spacing w:before="0" w:line="259" w:lineRule="auto"/>
              <w:ind w:firstLine="400"/>
              <w:jc w:val="center"/>
              <w:rPr>
                <w:rFonts w:eastAsia="Times New Roman" w:cs="宋体"/>
                <w:kern w:val="0"/>
                <w:lang w:val="en-GB"/>
              </w:rPr>
            </w:pPr>
          </w:p>
        </w:tc>
        <w:tc>
          <w:tcPr>
            <w:tcW w:w="7079" w:type="dxa"/>
            <w:shd w:val="clear" w:color="auto" w:fill="DBDBDB"/>
          </w:tcPr>
          <w:p w14:paraId="72735B70"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5C53A2" w14:paraId="72735B74" w14:textId="77777777">
        <w:trPr>
          <w:trHeight w:val="228"/>
        </w:trPr>
        <w:tc>
          <w:tcPr>
            <w:tcW w:w="2547" w:type="dxa"/>
          </w:tcPr>
          <w:p w14:paraId="72735B72" w14:textId="77777777" w:rsidR="005C53A2" w:rsidRDefault="00507CD5">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2735B73" w14:textId="237DE863" w:rsidR="005C53A2" w:rsidRPr="00F32E96" w:rsidRDefault="00F32E96">
            <w:pPr>
              <w:snapToGrid/>
              <w:spacing w:before="0" w:line="259" w:lineRule="auto"/>
              <w:rPr>
                <w:rFonts w:cs="宋体"/>
                <w:kern w:val="0"/>
              </w:rPr>
            </w:pPr>
            <w:r>
              <w:rPr>
                <w:rFonts w:cs="宋体" w:hint="eastAsia"/>
                <w:kern w:val="0"/>
              </w:rPr>
              <w:t>S</w:t>
            </w:r>
            <w:r>
              <w:rPr>
                <w:rFonts w:cs="宋体"/>
                <w:kern w:val="0"/>
              </w:rPr>
              <w:t>preadtrum</w:t>
            </w:r>
          </w:p>
        </w:tc>
      </w:tr>
      <w:tr w:rsidR="005C53A2" w14:paraId="72735B77" w14:textId="77777777">
        <w:tc>
          <w:tcPr>
            <w:tcW w:w="2547" w:type="dxa"/>
          </w:tcPr>
          <w:p w14:paraId="72735B75" w14:textId="77777777" w:rsidR="005C53A2" w:rsidRDefault="00507CD5">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72735B76" w14:textId="77777777" w:rsidR="005C53A2" w:rsidRDefault="005C53A2">
            <w:pPr>
              <w:snapToGrid/>
              <w:spacing w:before="0" w:line="259" w:lineRule="auto"/>
              <w:rPr>
                <w:rFonts w:eastAsia="Times New Roman" w:cs="宋体"/>
                <w:kern w:val="0"/>
              </w:rPr>
            </w:pPr>
          </w:p>
        </w:tc>
      </w:tr>
    </w:tbl>
    <w:p w14:paraId="72735B78" w14:textId="77777777" w:rsidR="005C53A2" w:rsidRDefault="005C53A2" w:rsidP="00634F95">
      <w:pPr>
        <w:pStyle w:val="aff"/>
        <w:numPr>
          <w:ilvl w:val="0"/>
          <w:numId w:val="8"/>
        </w:numPr>
        <w:snapToGrid/>
        <w:spacing w:before="0" w:line="259" w:lineRule="auto"/>
        <w:rPr>
          <w:rFonts w:eastAsia="宋体" w:cs="Times New Roman"/>
          <w:b/>
        </w:rPr>
      </w:pPr>
    </w:p>
    <w:tbl>
      <w:tblPr>
        <w:tblStyle w:val="12"/>
        <w:tblW w:w="9627" w:type="dxa"/>
        <w:tblLook w:val="04A0" w:firstRow="1" w:lastRow="0" w:firstColumn="1" w:lastColumn="0" w:noHBand="0" w:noVBand="1"/>
      </w:tblPr>
      <w:tblGrid>
        <w:gridCol w:w="2547"/>
        <w:gridCol w:w="7080"/>
      </w:tblGrid>
      <w:tr w:rsidR="005C53A2" w14:paraId="72735B7B" w14:textId="77777777" w:rsidTr="005C76F3">
        <w:tc>
          <w:tcPr>
            <w:tcW w:w="2547" w:type="dxa"/>
            <w:shd w:val="clear" w:color="auto" w:fill="DBDBDB"/>
          </w:tcPr>
          <w:p w14:paraId="72735B79"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72735B7A"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5C53A2" w14:paraId="72735B7E" w14:textId="77777777" w:rsidTr="005C76F3">
        <w:tc>
          <w:tcPr>
            <w:tcW w:w="2547" w:type="dxa"/>
          </w:tcPr>
          <w:p w14:paraId="72735B7C" w14:textId="34595076" w:rsidR="005C53A2" w:rsidRDefault="002007BB">
            <w:pPr>
              <w:snapToGrid/>
              <w:spacing w:before="0" w:line="259" w:lineRule="auto"/>
              <w:ind w:firstLine="400"/>
              <w:rPr>
                <w:rFonts w:eastAsia="宋体" w:cs="宋体"/>
                <w:lang w:val="en-GB"/>
              </w:rPr>
            </w:pPr>
            <w:r>
              <w:rPr>
                <w:rFonts w:eastAsia="宋体" w:cs="宋体"/>
                <w:lang w:val="en-GB"/>
              </w:rPr>
              <w:t>Ericsson</w:t>
            </w:r>
          </w:p>
        </w:tc>
        <w:tc>
          <w:tcPr>
            <w:tcW w:w="7080" w:type="dxa"/>
          </w:tcPr>
          <w:p w14:paraId="72735B7D" w14:textId="0AA3FE7D" w:rsidR="005C53A2" w:rsidRDefault="002007BB">
            <w:pPr>
              <w:snapToGrid/>
              <w:spacing w:before="0" w:line="259" w:lineRule="auto"/>
              <w:rPr>
                <w:rFonts w:cs="宋体"/>
                <w:lang w:val="en-GB"/>
              </w:rPr>
            </w:pPr>
            <w:r>
              <w:rPr>
                <w:rFonts w:cs="宋体"/>
                <w:lang w:val="en-GB"/>
              </w:rPr>
              <w:t>It is unclear to us why this is needed. Isn’t it so that the UE always does the measurement on the serving cell and active BWP?</w:t>
            </w:r>
          </w:p>
        </w:tc>
      </w:tr>
      <w:tr w:rsidR="005C76F3" w14:paraId="72735B82" w14:textId="77777777" w:rsidTr="005C76F3">
        <w:tc>
          <w:tcPr>
            <w:tcW w:w="2547" w:type="dxa"/>
          </w:tcPr>
          <w:p w14:paraId="72735B7F" w14:textId="056659C8" w:rsidR="005C76F3" w:rsidRDefault="005C76F3" w:rsidP="005C76F3">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80" w:type="dxa"/>
          </w:tcPr>
          <w:p w14:paraId="428EFAC3" w14:textId="7C5486FA" w:rsidR="005C76F3" w:rsidRDefault="005C76F3" w:rsidP="005C76F3">
            <w:pPr>
              <w:snapToGrid/>
              <w:spacing w:before="0" w:line="259" w:lineRule="auto"/>
              <w:rPr>
                <w:rFonts w:eastAsia="Times New Roman" w:cs="宋体"/>
                <w:kern w:val="0"/>
                <w:sz w:val="20"/>
                <w:szCs w:val="20"/>
              </w:rPr>
            </w:pPr>
            <w:r>
              <w:rPr>
                <w:rFonts w:eastAsia="Times New Roman" w:cs="宋体"/>
                <w:kern w:val="0"/>
                <w:sz w:val="20"/>
                <w:szCs w:val="20"/>
              </w:rPr>
              <w:t xml:space="preserve">For the sub-bullet, we think the SCS should be the same as that for SRS transmitted by the aggressor UE instead of DL BWP. Therefore, it should be configured. </w:t>
            </w:r>
          </w:p>
          <w:p w14:paraId="0236F205" w14:textId="77777777" w:rsidR="005C76F3" w:rsidRDefault="005C76F3" w:rsidP="005C76F3">
            <w:pPr>
              <w:snapToGrid/>
              <w:spacing w:before="0" w:line="259" w:lineRule="auto"/>
              <w:rPr>
                <w:rFonts w:eastAsia="Times New Roman" w:cs="宋体"/>
                <w:kern w:val="0"/>
                <w:sz w:val="20"/>
                <w:szCs w:val="20"/>
              </w:rPr>
            </w:pPr>
            <w:r>
              <w:rPr>
                <w:rFonts w:eastAsia="Times New Roman" w:cs="宋体"/>
                <w:kern w:val="0"/>
                <w:sz w:val="20"/>
                <w:szCs w:val="20"/>
              </w:rPr>
              <w:t>For CLI-RSSI, the SCS can also be different from the DL BWP, which is supported in Rel-16. It should be configured by the network.</w:t>
            </w:r>
          </w:p>
          <w:p w14:paraId="72735B81" w14:textId="10EF61DE" w:rsidR="005C76F3" w:rsidRDefault="005C76F3" w:rsidP="005C76F3">
            <w:pPr>
              <w:snapToGrid/>
              <w:spacing w:before="0" w:line="259" w:lineRule="auto"/>
              <w:rPr>
                <w:rFonts w:eastAsia="Times New Roman" w:cs="宋体"/>
                <w:kern w:val="0"/>
                <w:sz w:val="20"/>
                <w:szCs w:val="20"/>
                <w:lang w:val="en-GB"/>
              </w:rPr>
            </w:pPr>
            <w:r>
              <w:rPr>
                <w:rFonts w:eastAsia="Times New Roman" w:cs="宋体"/>
                <w:kern w:val="0"/>
                <w:sz w:val="20"/>
                <w:szCs w:val="20"/>
              </w:rPr>
              <w:t>In addition, does this proposal means that there is no other parameters introduced any more?</w:t>
            </w:r>
          </w:p>
        </w:tc>
      </w:tr>
      <w:tr w:rsidR="005C76F3" w14:paraId="72735B87" w14:textId="77777777" w:rsidTr="005C76F3">
        <w:tc>
          <w:tcPr>
            <w:tcW w:w="2547" w:type="dxa"/>
          </w:tcPr>
          <w:p w14:paraId="72735B83" w14:textId="1C540EB9" w:rsidR="005C76F3" w:rsidRDefault="006E2092" w:rsidP="005C76F3">
            <w:pPr>
              <w:snapToGrid/>
              <w:spacing w:before="0" w:line="259" w:lineRule="auto"/>
              <w:ind w:firstLine="400"/>
              <w:rPr>
                <w:rFonts w:eastAsia="宋体" w:cs="宋体"/>
                <w:lang w:val="en-GB"/>
              </w:rPr>
            </w:pPr>
            <w:r>
              <w:rPr>
                <w:rFonts w:eastAsia="宋体" w:cs="宋体"/>
                <w:lang w:val="en-GB"/>
              </w:rPr>
              <w:t>Samsung</w:t>
            </w:r>
          </w:p>
        </w:tc>
        <w:tc>
          <w:tcPr>
            <w:tcW w:w="7080" w:type="dxa"/>
          </w:tcPr>
          <w:p w14:paraId="72735B86" w14:textId="6CCD7EDC" w:rsidR="005C76F3" w:rsidRDefault="006E2092" w:rsidP="005C76F3">
            <w:pPr>
              <w:snapToGrid/>
              <w:spacing w:before="0" w:line="259" w:lineRule="auto"/>
              <w:rPr>
                <w:rFonts w:cs="宋体"/>
              </w:rPr>
            </w:pPr>
            <w:r>
              <w:rPr>
                <w:rFonts w:cs="宋体"/>
              </w:rPr>
              <w:t>Same questions/concerns as Ericsson.</w:t>
            </w:r>
          </w:p>
        </w:tc>
      </w:tr>
      <w:tr w:rsidR="00F32E96" w14:paraId="72735B8A" w14:textId="77777777" w:rsidTr="005C76F3">
        <w:tc>
          <w:tcPr>
            <w:tcW w:w="2547" w:type="dxa"/>
          </w:tcPr>
          <w:p w14:paraId="72735B88" w14:textId="1AD5F214" w:rsidR="00F32E96" w:rsidRDefault="00F32E96" w:rsidP="00F32E96">
            <w:pPr>
              <w:snapToGrid/>
              <w:spacing w:before="0" w:line="259" w:lineRule="auto"/>
              <w:ind w:firstLine="400"/>
              <w:rPr>
                <w:rFonts w:eastAsia="宋体" w:cs="宋体"/>
                <w:kern w:val="0"/>
                <w:sz w:val="20"/>
                <w:szCs w:val="20"/>
                <w:lang w:val="en-GB"/>
              </w:rPr>
            </w:pPr>
            <w:r>
              <w:rPr>
                <w:rFonts w:cs="宋体" w:hint="eastAsia"/>
                <w:kern w:val="0"/>
              </w:rPr>
              <w:t>S</w:t>
            </w:r>
            <w:r>
              <w:rPr>
                <w:rFonts w:cs="宋体"/>
                <w:kern w:val="0"/>
              </w:rPr>
              <w:t>preadtrum</w:t>
            </w:r>
          </w:p>
        </w:tc>
        <w:tc>
          <w:tcPr>
            <w:tcW w:w="7080" w:type="dxa"/>
          </w:tcPr>
          <w:p w14:paraId="72735B89" w14:textId="58627173" w:rsidR="00F32E96" w:rsidRDefault="00F32E96" w:rsidP="00F32E96">
            <w:pPr>
              <w:snapToGrid/>
              <w:spacing w:before="0" w:line="259" w:lineRule="auto"/>
              <w:rPr>
                <w:rFonts w:eastAsia="Times New Roman" w:cs="宋体"/>
                <w:kern w:val="0"/>
                <w:sz w:val="20"/>
                <w:szCs w:val="20"/>
                <w:lang w:val="en-GB"/>
              </w:rPr>
            </w:pPr>
            <w:r w:rsidRPr="000710B3">
              <w:rPr>
                <w:rFonts w:cs="Times New Roman"/>
                <w:sz w:val="20"/>
                <w:szCs w:val="20"/>
              </w:rPr>
              <w:t>Whether the frequency location of CLI measurement resource is based on reference serving cell</w:t>
            </w:r>
            <w:r w:rsidRPr="000710B3">
              <w:rPr>
                <w:rFonts w:cs="Times New Roman" w:hint="eastAsia"/>
                <w:sz w:val="20"/>
                <w:szCs w:val="20"/>
              </w:rPr>
              <w:t>,</w:t>
            </w:r>
            <w:r w:rsidRPr="000710B3">
              <w:rPr>
                <w:rFonts w:cs="Times New Roman"/>
                <w:sz w:val="20"/>
                <w:szCs w:val="20"/>
              </w:rPr>
              <w:t xml:space="preserve"> BWP and SCS </w:t>
            </w:r>
            <w:r>
              <w:rPr>
                <w:rFonts w:cs="Times New Roman"/>
                <w:sz w:val="20"/>
                <w:szCs w:val="20"/>
              </w:rPr>
              <w:t>defined in</w:t>
            </w:r>
            <w:r w:rsidRPr="000710B3">
              <w:rPr>
                <w:rFonts w:cs="Times New Roman"/>
                <w:sz w:val="20"/>
                <w:szCs w:val="20"/>
              </w:rPr>
              <w:t xml:space="preserve"> CLI measurement resource </w:t>
            </w:r>
            <w:r>
              <w:rPr>
                <w:rFonts w:cs="Times New Roman"/>
                <w:sz w:val="20"/>
                <w:szCs w:val="20"/>
              </w:rPr>
              <w:t xml:space="preserve">as </w:t>
            </w:r>
            <w:r w:rsidRPr="000710B3">
              <w:rPr>
                <w:sz w:val="20"/>
                <w:szCs w:val="20"/>
              </w:rPr>
              <w:t>Rel-16</w:t>
            </w:r>
            <w:r>
              <w:rPr>
                <w:sz w:val="20"/>
                <w:szCs w:val="20"/>
              </w:rPr>
              <w:t xml:space="preserve"> </w:t>
            </w:r>
            <w:r w:rsidRPr="000710B3">
              <w:rPr>
                <w:rFonts w:cs="Times New Roman"/>
                <w:sz w:val="20"/>
                <w:szCs w:val="20"/>
              </w:rPr>
              <w:t>or on the serving cell and BWP of CSI resource</w:t>
            </w:r>
            <w:r w:rsidR="00930807">
              <w:rPr>
                <w:rFonts w:cs="Times New Roman"/>
                <w:sz w:val="20"/>
                <w:szCs w:val="20"/>
              </w:rPr>
              <w:t xml:space="preserve">/CSI </w:t>
            </w:r>
            <w:r w:rsidR="00930807">
              <w:rPr>
                <w:rFonts w:cs="Times New Roman" w:hint="eastAsia"/>
                <w:sz w:val="20"/>
                <w:szCs w:val="20"/>
              </w:rPr>
              <w:t>report</w:t>
            </w:r>
            <w:r w:rsidRPr="000710B3">
              <w:rPr>
                <w:rFonts w:cs="Times New Roman"/>
                <w:sz w:val="20"/>
                <w:szCs w:val="20"/>
              </w:rPr>
              <w:t xml:space="preserve"> should be discussed.</w:t>
            </w:r>
            <w:r>
              <w:rPr>
                <w:rFonts w:cs="Times New Roman" w:hint="eastAsia"/>
                <w:sz w:val="20"/>
                <w:szCs w:val="20"/>
              </w:rPr>
              <w:t xml:space="preserve"> </w:t>
            </w:r>
            <w:r>
              <w:rPr>
                <w:rFonts w:cs="Times New Roman"/>
                <w:sz w:val="20"/>
                <w:szCs w:val="20"/>
              </w:rPr>
              <w:t>W</w:t>
            </w:r>
            <w:r>
              <w:rPr>
                <w:rFonts w:cs="Times New Roman" w:hint="eastAsia"/>
                <w:sz w:val="20"/>
                <w:szCs w:val="20"/>
              </w:rPr>
              <w:t>e</w:t>
            </w:r>
            <w:r>
              <w:rPr>
                <w:rFonts w:cs="Times New Roman"/>
                <w:sz w:val="20"/>
                <w:szCs w:val="20"/>
              </w:rPr>
              <w:t xml:space="preserve"> are OK to reuse the </w:t>
            </w:r>
            <w:r w:rsidRPr="0024323A">
              <w:rPr>
                <w:rFonts w:cs="Times New Roman"/>
                <w:i/>
                <w:sz w:val="20"/>
                <w:szCs w:val="20"/>
              </w:rPr>
              <w:t>carrier</w:t>
            </w:r>
            <w:r w:rsidRPr="0024323A">
              <w:rPr>
                <w:rFonts w:cs="Times New Roman"/>
                <w:sz w:val="20"/>
                <w:szCs w:val="20"/>
              </w:rPr>
              <w:t xml:space="preserve"> in CSI-ReportConfig</w:t>
            </w:r>
            <w:r>
              <w:rPr>
                <w:rFonts w:cs="Times New Roman"/>
                <w:sz w:val="20"/>
                <w:szCs w:val="20"/>
              </w:rPr>
              <w:t xml:space="preserve"> and </w:t>
            </w:r>
            <w:r w:rsidRPr="0024323A">
              <w:rPr>
                <w:rFonts w:cs="Times New Roman"/>
                <w:i/>
                <w:sz w:val="20"/>
                <w:szCs w:val="20"/>
              </w:rPr>
              <w:t>bwp-Id</w:t>
            </w:r>
            <w:r w:rsidRPr="0024323A">
              <w:rPr>
                <w:rFonts w:cs="Times New Roman"/>
                <w:sz w:val="20"/>
                <w:szCs w:val="20"/>
              </w:rPr>
              <w:t xml:space="preserve"> in the associated CSI-ResourceConfig</w:t>
            </w:r>
            <w:r>
              <w:rPr>
                <w:rFonts w:cs="Times New Roman"/>
                <w:sz w:val="20"/>
                <w:szCs w:val="20"/>
              </w:rPr>
              <w:t>.</w:t>
            </w:r>
          </w:p>
        </w:tc>
      </w:tr>
      <w:tr w:rsidR="00861CE9" w14:paraId="72735B8D" w14:textId="77777777" w:rsidTr="005C76F3">
        <w:tc>
          <w:tcPr>
            <w:tcW w:w="2547" w:type="dxa"/>
          </w:tcPr>
          <w:p w14:paraId="72735B8B" w14:textId="364078D1" w:rsidR="00861CE9" w:rsidRDefault="00861CE9" w:rsidP="00861CE9">
            <w:pPr>
              <w:snapToGrid/>
              <w:spacing w:before="0" w:line="259" w:lineRule="auto"/>
              <w:ind w:firstLine="400"/>
              <w:rPr>
                <w:rFonts w:eastAsia="Malgun Gothic" w:cs="宋体"/>
                <w:kern w:val="0"/>
                <w:sz w:val="20"/>
                <w:szCs w:val="20"/>
                <w:lang w:val="en-GB" w:eastAsia="ko-KR"/>
              </w:rPr>
            </w:pPr>
            <w:r>
              <w:rPr>
                <w:rFonts w:eastAsia="宋体" w:cs="宋体"/>
                <w:kern w:val="0"/>
                <w:sz w:val="20"/>
                <w:szCs w:val="20"/>
                <w:lang w:val="en-GB"/>
              </w:rPr>
              <w:t>QC</w:t>
            </w:r>
          </w:p>
        </w:tc>
        <w:tc>
          <w:tcPr>
            <w:tcW w:w="7080" w:type="dxa"/>
          </w:tcPr>
          <w:p w14:paraId="6267C556" w14:textId="77777777" w:rsidR="00861CE9" w:rsidRDefault="00861CE9" w:rsidP="00861CE9">
            <w:pPr>
              <w:snapToGrid/>
              <w:spacing w:before="0" w:line="259" w:lineRule="auto"/>
              <w:rPr>
                <w:rFonts w:eastAsia="Times New Roman" w:cs="宋体"/>
                <w:kern w:val="0"/>
                <w:sz w:val="20"/>
                <w:szCs w:val="20"/>
              </w:rPr>
            </w:pPr>
            <w:r>
              <w:rPr>
                <w:rFonts w:eastAsia="Times New Roman" w:cs="宋体"/>
                <w:kern w:val="0"/>
                <w:sz w:val="20"/>
                <w:szCs w:val="20"/>
                <w:lang w:val="en-GB"/>
              </w:rPr>
              <w:t>We want to clarify that carrier parameter can be reused to i</w:t>
            </w:r>
            <w:r w:rsidRPr="00657D47">
              <w:rPr>
                <w:rFonts w:eastAsia="Times New Roman" w:cs="宋体"/>
                <w:kern w:val="0"/>
                <w:sz w:val="20"/>
                <w:szCs w:val="20"/>
              </w:rPr>
              <w:t>ndicate in which serving cell the CSI-ResourceConfig indicated are to be found. If the field is absent, the resources are on the same serving cell as this report configuration.</w:t>
            </w:r>
            <w:r>
              <w:rPr>
                <w:rFonts w:eastAsia="Times New Roman" w:cs="宋体"/>
                <w:kern w:val="0"/>
                <w:sz w:val="20"/>
                <w:szCs w:val="20"/>
              </w:rPr>
              <w:t xml:space="preserve"> </w:t>
            </w:r>
          </w:p>
          <w:p w14:paraId="420A6529" w14:textId="77777777" w:rsidR="00861CE9" w:rsidRDefault="00861CE9" w:rsidP="00861CE9">
            <w:pPr>
              <w:snapToGrid/>
              <w:spacing w:before="0" w:line="259" w:lineRule="auto"/>
              <w:rPr>
                <w:rFonts w:eastAsia="Times New Roman" w:cs="宋体"/>
                <w:kern w:val="0"/>
                <w:sz w:val="20"/>
                <w:szCs w:val="20"/>
              </w:rPr>
            </w:pPr>
            <w:r w:rsidRPr="002D20F3">
              <w:rPr>
                <w:rFonts w:eastAsia="Times New Roman" w:cs="宋体"/>
                <w:kern w:val="0"/>
                <w:sz w:val="20"/>
                <w:szCs w:val="20"/>
              </w:rPr>
              <w:t>RAN1 also shall discuss the frequency reference point to find the first RB for CLI SRS-RSRP and CLI-RSSI measurement based on PRB where this CLI resource starts in relation to common resource block #0 (CRB#0) on the common resource block grid.</w:t>
            </w:r>
            <w:r>
              <w:rPr>
                <w:rFonts w:eastAsia="Times New Roman" w:cs="宋体"/>
                <w:kern w:val="0"/>
                <w:sz w:val="20"/>
                <w:szCs w:val="20"/>
              </w:rPr>
              <w:t xml:space="preserve"> Similar rule as legacy CSI-RS.</w:t>
            </w:r>
          </w:p>
          <w:p w14:paraId="72735B8C" w14:textId="23D7A578" w:rsidR="00861CE9" w:rsidRDefault="00861CE9" w:rsidP="00861CE9">
            <w:pPr>
              <w:snapToGrid/>
              <w:spacing w:before="0" w:line="259" w:lineRule="auto"/>
              <w:rPr>
                <w:rFonts w:eastAsia="Malgun Gothic" w:cs="宋体"/>
                <w:kern w:val="0"/>
                <w:sz w:val="20"/>
                <w:szCs w:val="20"/>
                <w:lang w:val="en-GB" w:eastAsia="ko-KR"/>
              </w:rPr>
            </w:pPr>
            <w:r>
              <w:rPr>
                <w:rFonts w:eastAsia="Times New Roman" w:cs="宋体"/>
                <w:kern w:val="0"/>
                <w:sz w:val="20"/>
                <w:szCs w:val="20"/>
                <w:lang w:val="en-GB"/>
              </w:rPr>
              <w:t>For the last sub-bullet, we don’t agree. W</w:t>
            </w:r>
            <w:r w:rsidRPr="00824F10">
              <w:rPr>
                <w:rFonts w:eastAsia="Times New Roman" w:cs="宋体"/>
                <w:kern w:val="0"/>
                <w:sz w:val="20"/>
                <w:szCs w:val="20"/>
                <w:lang w:val="en-GB"/>
              </w:rPr>
              <w:t xml:space="preserve">hat happened </w:t>
            </w:r>
            <w:r>
              <w:rPr>
                <w:rFonts w:eastAsia="Times New Roman" w:cs="宋体"/>
                <w:kern w:val="0"/>
                <w:sz w:val="20"/>
                <w:szCs w:val="20"/>
                <w:lang w:val="en-GB"/>
              </w:rPr>
              <w:t xml:space="preserve">for SRS-RSRP measurement </w:t>
            </w:r>
            <w:r w:rsidRPr="00824F10">
              <w:rPr>
                <w:rFonts w:eastAsia="Times New Roman" w:cs="宋体"/>
                <w:kern w:val="0"/>
                <w:sz w:val="20"/>
                <w:szCs w:val="20"/>
                <w:lang w:val="en-GB"/>
              </w:rPr>
              <w:t xml:space="preserve">if </w:t>
            </w:r>
            <w:r w:rsidRPr="00E46960">
              <w:rPr>
                <w:rFonts w:eastAsia="Times New Roman" w:cs="宋体"/>
                <w:kern w:val="0"/>
                <w:sz w:val="20"/>
                <w:szCs w:val="20"/>
                <w:lang w:val="en-GB"/>
              </w:rPr>
              <w:t xml:space="preserve">subcarrier spacing </w:t>
            </w:r>
            <w:r w:rsidRPr="00824F10">
              <w:rPr>
                <w:rFonts w:eastAsia="Times New Roman" w:cs="宋体"/>
                <w:kern w:val="0"/>
                <w:sz w:val="20"/>
                <w:szCs w:val="20"/>
                <w:lang w:val="en-GB"/>
              </w:rPr>
              <w:t xml:space="preserve">of UL BWP of aggressor UE is different than </w:t>
            </w:r>
            <w:r w:rsidRPr="00E46960">
              <w:rPr>
                <w:rFonts w:eastAsia="Times New Roman" w:cs="宋体"/>
                <w:kern w:val="0"/>
                <w:sz w:val="20"/>
                <w:szCs w:val="20"/>
                <w:lang w:val="en-GB"/>
              </w:rPr>
              <w:t>subcarrier spacing</w:t>
            </w:r>
            <w:r w:rsidRPr="00824F10">
              <w:rPr>
                <w:rFonts w:eastAsia="Times New Roman" w:cs="宋体"/>
                <w:kern w:val="0"/>
                <w:sz w:val="20"/>
                <w:szCs w:val="20"/>
                <w:lang w:val="en-GB"/>
              </w:rPr>
              <w:t xml:space="preserve"> of DL BWP of victim UE? In R16, this is avoided by explicitly configuring </w:t>
            </w:r>
            <w:r w:rsidRPr="00E46960">
              <w:rPr>
                <w:rFonts w:eastAsia="Times New Roman" w:cs="宋体"/>
                <w:kern w:val="0"/>
                <w:sz w:val="20"/>
                <w:szCs w:val="20"/>
                <w:lang w:val="en-GB"/>
              </w:rPr>
              <w:t>subcarrier spacing</w:t>
            </w:r>
            <w:r w:rsidRPr="00824F10">
              <w:rPr>
                <w:rFonts w:eastAsia="Times New Roman" w:cs="宋体"/>
                <w:kern w:val="0"/>
                <w:sz w:val="20"/>
                <w:szCs w:val="20"/>
                <w:lang w:val="en-GB"/>
              </w:rPr>
              <w:t xml:space="preserve"> per CLI resource, and it does not need to match </w:t>
            </w:r>
            <w:r w:rsidRPr="00E46960">
              <w:rPr>
                <w:rFonts w:eastAsia="Times New Roman" w:cs="宋体"/>
                <w:kern w:val="0"/>
                <w:sz w:val="20"/>
                <w:szCs w:val="20"/>
                <w:lang w:val="en-GB"/>
              </w:rPr>
              <w:t>subcarrier spacing</w:t>
            </w:r>
            <w:r w:rsidRPr="00824F10">
              <w:rPr>
                <w:rFonts w:eastAsia="Times New Roman" w:cs="宋体"/>
                <w:kern w:val="0"/>
                <w:sz w:val="20"/>
                <w:szCs w:val="20"/>
                <w:lang w:val="en-GB"/>
              </w:rPr>
              <w:t xml:space="preserve"> of UE DL BWP.</w:t>
            </w:r>
          </w:p>
        </w:tc>
      </w:tr>
      <w:tr w:rsidR="00F27945" w14:paraId="18C7DDF0" w14:textId="77777777" w:rsidTr="005C76F3">
        <w:tc>
          <w:tcPr>
            <w:tcW w:w="2547" w:type="dxa"/>
          </w:tcPr>
          <w:p w14:paraId="114B4A12" w14:textId="0B83E625" w:rsidR="00F27945" w:rsidRDefault="00F27945" w:rsidP="00F27945">
            <w:pPr>
              <w:snapToGrid/>
              <w:spacing w:before="0" w:line="259" w:lineRule="auto"/>
              <w:ind w:firstLine="400"/>
              <w:rPr>
                <w:rFonts w:eastAsia="宋体" w:cs="宋体"/>
                <w:kern w:val="0"/>
                <w:sz w:val="20"/>
                <w:szCs w:val="20"/>
                <w:lang w:val="en-GB"/>
              </w:rPr>
            </w:pPr>
            <w:r>
              <w:rPr>
                <w:rFonts w:eastAsia="宋体" w:cs="宋体" w:hint="eastAsia"/>
                <w:kern w:val="0"/>
                <w:sz w:val="20"/>
                <w:szCs w:val="20"/>
                <w:lang w:val="en-GB"/>
              </w:rPr>
              <w:t>DOCOMO</w:t>
            </w:r>
          </w:p>
        </w:tc>
        <w:tc>
          <w:tcPr>
            <w:tcW w:w="7080" w:type="dxa"/>
          </w:tcPr>
          <w:p w14:paraId="106549AB" w14:textId="00E02406" w:rsidR="00F27945" w:rsidRDefault="00F27945" w:rsidP="00F27945">
            <w:pPr>
              <w:snapToGrid/>
              <w:spacing w:before="0" w:line="259" w:lineRule="auto"/>
              <w:rPr>
                <w:rFonts w:eastAsia="Times New Roman" w:cs="宋体"/>
                <w:kern w:val="0"/>
                <w:sz w:val="20"/>
                <w:szCs w:val="20"/>
                <w:lang w:val="en-GB"/>
              </w:rPr>
            </w:pPr>
            <w:r>
              <w:rPr>
                <w:rFonts w:cs="宋体" w:hint="eastAsia"/>
                <w:kern w:val="0"/>
                <w:sz w:val="20"/>
                <w:szCs w:val="20"/>
                <w:lang w:val="en-GB"/>
              </w:rPr>
              <w:t xml:space="preserve">Sams view as Ericsson that UE always performs the L1 CLI measurement on the active BWP of the serving cell. </w:t>
            </w:r>
          </w:p>
        </w:tc>
      </w:tr>
      <w:tr w:rsidR="00C50092" w14:paraId="72C3D635" w14:textId="77777777" w:rsidTr="005C76F3">
        <w:tc>
          <w:tcPr>
            <w:tcW w:w="2547" w:type="dxa"/>
          </w:tcPr>
          <w:p w14:paraId="11C6270D" w14:textId="2C16B718" w:rsidR="00C50092" w:rsidRDefault="00C50092" w:rsidP="00C50092">
            <w:pPr>
              <w:snapToGrid/>
              <w:spacing w:before="0" w:line="259" w:lineRule="auto"/>
              <w:ind w:firstLine="400"/>
              <w:rPr>
                <w:rFonts w:eastAsia="宋体" w:cs="宋体"/>
                <w:kern w:val="0"/>
                <w:sz w:val="20"/>
                <w:szCs w:val="20"/>
                <w:lang w:val="en-GB"/>
              </w:rPr>
            </w:pPr>
            <w:r>
              <w:rPr>
                <w:rFonts w:eastAsia="Malgun Gothic" w:cs="宋体" w:hint="eastAsia"/>
                <w:kern w:val="0"/>
                <w:sz w:val="20"/>
                <w:szCs w:val="20"/>
                <w:lang w:val="en-GB" w:eastAsia="ko-KR"/>
              </w:rPr>
              <w:t>L</w:t>
            </w:r>
            <w:r>
              <w:rPr>
                <w:rFonts w:eastAsia="Malgun Gothic" w:cs="宋体"/>
                <w:kern w:val="0"/>
                <w:sz w:val="20"/>
                <w:szCs w:val="20"/>
                <w:lang w:val="en-GB" w:eastAsia="ko-KR"/>
              </w:rPr>
              <w:t>G</w:t>
            </w:r>
          </w:p>
        </w:tc>
        <w:tc>
          <w:tcPr>
            <w:tcW w:w="7080" w:type="dxa"/>
          </w:tcPr>
          <w:p w14:paraId="79D4C62E" w14:textId="7E7AE22A" w:rsidR="00C50092" w:rsidRDefault="00C50092" w:rsidP="00C50092">
            <w:pPr>
              <w:snapToGrid/>
              <w:spacing w:before="0" w:line="259" w:lineRule="auto"/>
              <w:rPr>
                <w:rFonts w:cs="宋体"/>
                <w:kern w:val="0"/>
                <w:sz w:val="20"/>
                <w:szCs w:val="20"/>
                <w:lang w:val="en-GB"/>
              </w:rPr>
            </w:pPr>
            <w:r>
              <w:rPr>
                <w:rFonts w:eastAsia="Malgun Gothic" w:cs="宋体" w:hint="eastAsia"/>
                <w:kern w:val="0"/>
                <w:sz w:val="20"/>
                <w:szCs w:val="20"/>
                <w:lang w:val="en-GB" w:eastAsia="ko-KR"/>
              </w:rPr>
              <w:t>S</w:t>
            </w:r>
            <w:r>
              <w:rPr>
                <w:rFonts w:eastAsia="Malgun Gothic" w:cs="宋体"/>
                <w:kern w:val="0"/>
                <w:sz w:val="20"/>
                <w:szCs w:val="20"/>
                <w:lang w:val="en-GB" w:eastAsia="ko-KR"/>
              </w:rPr>
              <w:t>ame view with Ericsson. Since it is using CSI framework therefore the resource and report configuration for CLI is just a special case of CSI resource and report configuration, we do not see the necessity of this.</w:t>
            </w:r>
          </w:p>
        </w:tc>
      </w:tr>
    </w:tbl>
    <w:p w14:paraId="72735B8E" w14:textId="2E1B9CC3" w:rsidR="005C53A2" w:rsidRDefault="005C53A2">
      <w:pPr>
        <w:spacing w:before="93"/>
      </w:pPr>
    </w:p>
    <w:p w14:paraId="72735C31" w14:textId="2512E9B9" w:rsidR="005C53A2" w:rsidRDefault="00507CD5">
      <w:pPr>
        <w:pStyle w:val="4"/>
        <w:numPr>
          <w:ilvl w:val="0"/>
          <w:numId w:val="0"/>
        </w:numPr>
        <w:snapToGrid w:val="0"/>
        <w:spacing w:before="0" w:after="156"/>
        <w:ind w:left="862" w:hanging="862"/>
        <w:rPr>
          <w:i w:val="0"/>
          <w:sz w:val="22"/>
          <w:highlight w:val="yellow"/>
        </w:rPr>
      </w:pPr>
      <w:r>
        <w:rPr>
          <w:i w:val="0"/>
          <w:sz w:val="22"/>
          <w:highlight w:val="yellow"/>
        </w:rPr>
        <w:t>Proposal 2-</w:t>
      </w:r>
      <w:r w:rsidR="00AD5B2D">
        <w:rPr>
          <w:i w:val="0"/>
          <w:sz w:val="22"/>
          <w:highlight w:val="yellow"/>
        </w:rPr>
        <w:t>2</w:t>
      </w:r>
    </w:p>
    <w:p w14:paraId="7672226C" w14:textId="1F02FFC4" w:rsidR="00816F3C" w:rsidRDefault="00D24F77" w:rsidP="00816F3C">
      <w:pPr>
        <w:widowControl/>
        <w:suppressAutoHyphens w:val="0"/>
        <w:overflowPunct w:val="0"/>
        <w:autoSpaceDE w:val="0"/>
        <w:autoSpaceDN w:val="0"/>
        <w:adjustRightInd w:val="0"/>
        <w:spacing w:before="0" w:after="120" w:line="240" w:lineRule="auto"/>
        <w:textAlignment w:val="baseline"/>
        <w:rPr>
          <w:rFonts w:eastAsia="宋体" w:cs="Times New Roman"/>
          <w:iCs/>
          <w:kern w:val="0"/>
        </w:rPr>
      </w:pPr>
      <w:r w:rsidRPr="00AB2C60">
        <w:rPr>
          <w:rFonts w:eastAsia="宋体" w:cs="Times New Roman"/>
          <w:iCs/>
          <w:kern w:val="0"/>
        </w:rPr>
        <w:t>For frequency resource allocation of a CLI-RSSI measurement resource, support measurement resource type#3 in addition to measurement resource type#1 and type#2</w:t>
      </w:r>
      <w:r w:rsidR="00470355">
        <w:rPr>
          <w:rFonts w:eastAsia="宋体" w:cs="Times New Roman"/>
          <w:iCs/>
          <w:kern w:val="0"/>
        </w:rPr>
        <w:t xml:space="preserve"> </w:t>
      </w:r>
      <w:r w:rsidR="003B1049">
        <w:rPr>
          <w:rFonts w:eastAsia="宋体" w:cs="Times New Roman"/>
          <w:iCs/>
          <w:kern w:val="0"/>
        </w:rPr>
        <w:t xml:space="preserve">agreed </w:t>
      </w:r>
      <w:r w:rsidR="00470355">
        <w:rPr>
          <w:rFonts w:eastAsia="宋体" w:cs="Times New Roman"/>
          <w:iCs/>
          <w:kern w:val="0"/>
        </w:rPr>
        <w:t>in RAN1#118</w:t>
      </w:r>
      <w:r w:rsidRPr="00AB2C60">
        <w:rPr>
          <w:rFonts w:eastAsia="宋体" w:cs="Times New Roman"/>
          <w:iCs/>
          <w:kern w:val="0"/>
        </w:rPr>
        <w:t>.</w:t>
      </w:r>
    </w:p>
    <w:p w14:paraId="03CC0BA0" w14:textId="77777777" w:rsidR="00816F3C" w:rsidRPr="00816F3C" w:rsidRDefault="00D24F77" w:rsidP="00634F95">
      <w:pPr>
        <w:pStyle w:val="aff"/>
        <w:widowControl/>
        <w:numPr>
          <w:ilvl w:val="0"/>
          <w:numId w:val="78"/>
        </w:numPr>
        <w:suppressAutoHyphens w:val="0"/>
        <w:overflowPunct w:val="0"/>
        <w:autoSpaceDE w:val="0"/>
        <w:autoSpaceDN w:val="0"/>
        <w:adjustRightInd w:val="0"/>
        <w:spacing w:before="0" w:after="120" w:line="240" w:lineRule="auto"/>
        <w:textAlignment w:val="baseline"/>
        <w:rPr>
          <w:rFonts w:eastAsia="宋体" w:cs="Times New Roman"/>
          <w:iCs/>
          <w:kern w:val="0"/>
        </w:rPr>
      </w:pPr>
      <w:r w:rsidRPr="00816F3C">
        <w:rPr>
          <w:rFonts w:eastAsia="Malgun Gothic" w:cs="Times New Roman"/>
          <w:iCs/>
          <w:lang w:eastAsia="ko-KR"/>
        </w:rPr>
        <w:t>Measurement resource type#3: One CLI-RSSI measurement resource is configured within a UL subband</w:t>
      </w:r>
    </w:p>
    <w:p w14:paraId="19E70099" w14:textId="77777777" w:rsidR="00816F3C" w:rsidRPr="00816F3C" w:rsidRDefault="000A57B2" w:rsidP="00634F95">
      <w:pPr>
        <w:pStyle w:val="aff"/>
        <w:widowControl/>
        <w:numPr>
          <w:ilvl w:val="0"/>
          <w:numId w:val="78"/>
        </w:numPr>
        <w:suppressAutoHyphens w:val="0"/>
        <w:overflowPunct w:val="0"/>
        <w:autoSpaceDE w:val="0"/>
        <w:autoSpaceDN w:val="0"/>
        <w:adjustRightInd w:val="0"/>
        <w:spacing w:before="0" w:after="120" w:line="240" w:lineRule="auto"/>
        <w:textAlignment w:val="baseline"/>
        <w:rPr>
          <w:rFonts w:eastAsia="宋体" w:cs="Times New Roman"/>
          <w:iCs/>
          <w:kern w:val="0"/>
        </w:rPr>
      </w:pPr>
      <w:r w:rsidRPr="00816F3C">
        <w:rPr>
          <w:rFonts w:cs="Times New Roman"/>
          <w:bCs/>
          <w:iCs/>
        </w:rPr>
        <w:t xml:space="preserve">UE does not expect to be configured </w:t>
      </w:r>
      <w:r w:rsidR="00380BF5" w:rsidRPr="00816F3C">
        <w:rPr>
          <w:rFonts w:cs="Times New Roman"/>
          <w:bCs/>
          <w:iCs/>
        </w:rPr>
        <w:t xml:space="preserve">with </w:t>
      </w:r>
      <w:r w:rsidRPr="00816F3C">
        <w:rPr>
          <w:rFonts w:eastAsia="Malgun Gothic" w:cs="Times New Roman"/>
          <w:iCs/>
          <w:lang w:eastAsia="ko-KR"/>
        </w:rPr>
        <w:t>Measurement resource type#</w:t>
      </w:r>
      <w:r w:rsidR="00380BF5" w:rsidRPr="00816F3C">
        <w:rPr>
          <w:rFonts w:eastAsia="Malgun Gothic" w:cs="Times New Roman"/>
          <w:iCs/>
          <w:lang w:eastAsia="ko-KR"/>
        </w:rPr>
        <w:t>1</w:t>
      </w:r>
      <w:r w:rsidRPr="00816F3C">
        <w:rPr>
          <w:rFonts w:eastAsia="Malgun Gothic" w:cs="Times New Roman"/>
          <w:iCs/>
          <w:lang w:eastAsia="ko-KR"/>
        </w:rPr>
        <w:t xml:space="preserve"> outside the </w:t>
      </w:r>
      <w:r w:rsidR="00380BF5" w:rsidRPr="00816F3C">
        <w:rPr>
          <w:rFonts w:eastAsia="Malgun Gothic" w:cs="Times New Roman"/>
          <w:iCs/>
          <w:lang w:eastAsia="ko-KR"/>
        </w:rPr>
        <w:t>D</w:t>
      </w:r>
      <w:r w:rsidRPr="00816F3C">
        <w:rPr>
          <w:rFonts w:eastAsia="Malgun Gothic" w:cs="Times New Roman"/>
          <w:iCs/>
          <w:lang w:eastAsia="ko-KR"/>
        </w:rPr>
        <w:t>L usable PRBs.</w:t>
      </w:r>
    </w:p>
    <w:p w14:paraId="1173241B" w14:textId="2ABC3AC2" w:rsidR="00816F3C" w:rsidRPr="00AF3956" w:rsidRDefault="00380BF5" w:rsidP="00634F95">
      <w:pPr>
        <w:pStyle w:val="aff"/>
        <w:widowControl/>
        <w:numPr>
          <w:ilvl w:val="0"/>
          <w:numId w:val="78"/>
        </w:numPr>
        <w:suppressAutoHyphens w:val="0"/>
        <w:overflowPunct w:val="0"/>
        <w:autoSpaceDE w:val="0"/>
        <w:autoSpaceDN w:val="0"/>
        <w:adjustRightInd w:val="0"/>
        <w:spacing w:before="0" w:after="120" w:line="240" w:lineRule="auto"/>
        <w:textAlignment w:val="baseline"/>
        <w:rPr>
          <w:rFonts w:eastAsia="宋体" w:cs="Times New Roman"/>
          <w:iCs/>
          <w:kern w:val="0"/>
        </w:rPr>
      </w:pPr>
      <w:r w:rsidRPr="00816F3C">
        <w:rPr>
          <w:rFonts w:cs="Times New Roman"/>
          <w:bCs/>
          <w:iCs/>
        </w:rPr>
        <w:t xml:space="preserve">UE does not expect to be configured with </w:t>
      </w:r>
      <w:r w:rsidRPr="00816F3C">
        <w:rPr>
          <w:rFonts w:eastAsia="Malgun Gothic" w:cs="Times New Roman"/>
          <w:iCs/>
          <w:lang w:eastAsia="ko-KR"/>
        </w:rPr>
        <w:t>Measurement resource type#3 outside the UL usable PRBs.</w:t>
      </w:r>
    </w:p>
    <w:p w14:paraId="450E3374" w14:textId="77777777" w:rsidR="003A4193" w:rsidRPr="003A4193" w:rsidRDefault="003A4193" w:rsidP="003A4193">
      <w:pPr>
        <w:widowControl/>
        <w:suppressAutoHyphens w:val="0"/>
        <w:overflowPunct w:val="0"/>
        <w:autoSpaceDE w:val="0"/>
        <w:autoSpaceDN w:val="0"/>
        <w:adjustRightInd w:val="0"/>
        <w:spacing w:before="0" w:after="120" w:line="240" w:lineRule="auto"/>
        <w:textAlignment w:val="baseline"/>
        <w:rPr>
          <w:rFonts w:eastAsia="宋体" w:cs="Times New Roman"/>
          <w:iCs/>
          <w:kern w:val="0"/>
        </w:rPr>
      </w:pPr>
    </w:p>
    <w:p w14:paraId="72735C35" w14:textId="3D30909C" w:rsidR="005C53A2" w:rsidRDefault="00507CD5">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2"/>
        <w:tblW w:w="9627" w:type="dxa"/>
        <w:tblLook w:val="04A0" w:firstRow="1" w:lastRow="0" w:firstColumn="1" w:lastColumn="0" w:noHBand="0" w:noVBand="1"/>
      </w:tblPr>
      <w:tblGrid>
        <w:gridCol w:w="2547"/>
        <w:gridCol w:w="7080"/>
      </w:tblGrid>
      <w:tr w:rsidR="005C53A2" w14:paraId="72735C38" w14:textId="77777777">
        <w:tc>
          <w:tcPr>
            <w:tcW w:w="2547" w:type="dxa"/>
            <w:shd w:val="clear" w:color="auto" w:fill="DBDBDB"/>
          </w:tcPr>
          <w:p w14:paraId="72735C36" w14:textId="77777777" w:rsidR="005C53A2" w:rsidRDefault="005C53A2">
            <w:pPr>
              <w:snapToGrid/>
              <w:spacing w:before="0" w:line="259" w:lineRule="auto"/>
              <w:ind w:firstLine="400"/>
              <w:jc w:val="center"/>
              <w:rPr>
                <w:rFonts w:eastAsia="Times New Roman" w:cs="宋体"/>
                <w:kern w:val="0"/>
                <w:lang w:val="en-GB"/>
              </w:rPr>
            </w:pPr>
          </w:p>
        </w:tc>
        <w:tc>
          <w:tcPr>
            <w:tcW w:w="7079" w:type="dxa"/>
            <w:shd w:val="clear" w:color="auto" w:fill="DBDBDB"/>
          </w:tcPr>
          <w:p w14:paraId="72735C37"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5C53A2" w14:paraId="72735C3B" w14:textId="77777777">
        <w:trPr>
          <w:trHeight w:val="228"/>
        </w:trPr>
        <w:tc>
          <w:tcPr>
            <w:tcW w:w="2547" w:type="dxa"/>
          </w:tcPr>
          <w:p w14:paraId="72735C39" w14:textId="77777777" w:rsidR="005C53A2" w:rsidRDefault="00507CD5">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2735C3A" w14:textId="02A94811" w:rsidR="005C53A2" w:rsidRDefault="001071D6">
            <w:pPr>
              <w:snapToGrid/>
              <w:spacing w:before="0" w:line="259" w:lineRule="auto"/>
              <w:rPr>
                <w:rFonts w:cs="宋体"/>
                <w:kern w:val="0"/>
              </w:rPr>
            </w:pPr>
            <w:r>
              <w:rPr>
                <w:rFonts w:cs="宋体" w:hint="eastAsia"/>
                <w:kern w:val="0"/>
              </w:rPr>
              <w:t>X</w:t>
            </w:r>
            <w:r>
              <w:rPr>
                <w:rFonts w:cs="宋体"/>
                <w:kern w:val="0"/>
              </w:rPr>
              <w:t>iaomi (FFS the last two sub-bullets)</w:t>
            </w:r>
            <w:r w:rsidR="00070EF6">
              <w:rPr>
                <w:rFonts w:cs="宋体"/>
                <w:kern w:val="0"/>
              </w:rPr>
              <w:t>, IDC</w:t>
            </w:r>
            <w:r w:rsidR="00274C62">
              <w:rPr>
                <w:rFonts w:cs="宋体"/>
                <w:kern w:val="0"/>
              </w:rPr>
              <w:t>, Sony</w:t>
            </w:r>
            <w:r w:rsidR="000F3C72">
              <w:rPr>
                <w:rFonts w:cs="宋体"/>
                <w:kern w:val="0"/>
              </w:rPr>
              <w:t>, QC</w:t>
            </w:r>
            <w:r w:rsidR="00E768F2">
              <w:rPr>
                <w:rFonts w:cs="宋体"/>
                <w:kern w:val="0"/>
              </w:rPr>
              <w:t>, NEC</w:t>
            </w:r>
          </w:p>
        </w:tc>
      </w:tr>
      <w:tr w:rsidR="005C53A2" w14:paraId="72735C3E" w14:textId="77777777">
        <w:tc>
          <w:tcPr>
            <w:tcW w:w="2547" w:type="dxa"/>
          </w:tcPr>
          <w:p w14:paraId="72735C3C" w14:textId="77777777" w:rsidR="005C53A2" w:rsidRDefault="00507CD5">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72735C3D" w14:textId="5BA5A02D" w:rsidR="005C53A2" w:rsidRDefault="005C53A2">
            <w:pPr>
              <w:snapToGrid/>
              <w:spacing w:before="0" w:line="259" w:lineRule="auto"/>
              <w:rPr>
                <w:rFonts w:eastAsia="Malgun Gothic" w:cs="宋体"/>
                <w:kern w:val="0"/>
                <w:lang w:eastAsia="ko-KR"/>
              </w:rPr>
            </w:pPr>
          </w:p>
        </w:tc>
      </w:tr>
    </w:tbl>
    <w:p w14:paraId="72735C3F" w14:textId="77777777" w:rsidR="005C53A2" w:rsidRDefault="005C53A2" w:rsidP="00634F95">
      <w:pPr>
        <w:pStyle w:val="aff"/>
        <w:numPr>
          <w:ilvl w:val="0"/>
          <w:numId w:val="8"/>
        </w:numPr>
        <w:snapToGrid/>
        <w:spacing w:before="0" w:line="259" w:lineRule="auto"/>
        <w:rPr>
          <w:rFonts w:eastAsia="宋体" w:cs="Times New Roman"/>
          <w:b/>
        </w:rPr>
      </w:pPr>
    </w:p>
    <w:tbl>
      <w:tblPr>
        <w:tblStyle w:val="12"/>
        <w:tblW w:w="9627" w:type="dxa"/>
        <w:tblLook w:val="04A0" w:firstRow="1" w:lastRow="0" w:firstColumn="1" w:lastColumn="0" w:noHBand="0" w:noVBand="1"/>
      </w:tblPr>
      <w:tblGrid>
        <w:gridCol w:w="2547"/>
        <w:gridCol w:w="7080"/>
      </w:tblGrid>
      <w:tr w:rsidR="005C53A2" w14:paraId="72735C42" w14:textId="77777777" w:rsidTr="005C76F3">
        <w:tc>
          <w:tcPr>
            <w:tcW w:w="2547" w:type="dxa"/>
            <w:shd w:val="clear" w:color="auto" w:fill="DBDBDB"/>
          </w:tcPr>
          <w:p w14:paraId="72735C40"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72735C41"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5C53A2" w14:paraId="72735C45" w14:textId="77777777" w:rsidTr="005C76F3">
        <w:tc>
          <w:tcPr>
            <w:tcW w:w="2547" w:type="dxa"/>
          </w:tcPr>
          <w:p w14:paraId="72735C43" w14:textId="12E39DCB" w:rsidR="005C53A2" w:rsidRDefault="00B94F22">
            <w:pPr>
              <w:snapToGrid/>
              <w:spacing w:before="0" w:line="259" w:lineRule="auto"/>
              <w:ind w:firstLine="400"/>
              <w:rPr>
                <w:rFonts w:eastAsia="宋体" w:cs="宋体"/>
                <w:kern w:val="0"/>
                <w:lang w:val="en-GB"/>
              </w:rPr>
            </w:pPr>
            <w:r>
              <w:rPr>
                <w:rFonts w:eastAsia="宋体" w:cs="宋体"/>
                <w:kern w:val="0"/>
                <w:lang w:val="en-GB"/>
              </w:rPr>
              <w:t>Ericsson</w:t>
            </w:r>
          </w:p>
        </w:tc>
        <w:tc>
          <w:tcPr>
            <w:tcW w:w="7080" w:type="dxa"/>
          </w:tcPr>
          <w:p w14:paraId="44887763" w14:textId="77777777" w:rsidR="00B94F22" w:rsidRDefault="00B94F22">
            <w:pPr>
              <w:snapToGrid/>
              <w:spacing w:before="0" w:line="259" w:lineRule="auto"/>
              <w:rPr>
                <w:rFonts w:cs="宋体"/>
                <w:kern w:val="0"/>
                <w:lang w:val="en-GB"/>
              </w:rPr>
            </w:pPr>
            <w:r>
              <w:rPr>
                <w:rFonts w:cs="宋体"/>
                <w:kern w:val="0"/>
                <w:lang w:val="en-GB"/>
              </w:rPr>
              <w:t>It is unclear to us why it is needed to define a 3</w:t>
            </w:r>
            <w:r w:rsidRPr="00B94F22">
              <w:rPr>
                <w:rFonts w:cs="宋体"/>
                <w:kern w:val="0"/>
                <w:vertAlign w:val="superscript"/>
                <w:lang w:val="en-GB"/>
              </w:rPr>
              <w:t>rd</w:t>
            </w:r>
            <w:r>
              <w:rPr>
                <w:rFonts w:cs="宋体"/>
                <w:kern w:val="0"/>
                <w:lang w:val="en-GB"/>
              </w:rPr>
              <w:t xml:space="preserve"> measurement resource type, especially since Method #3 operates on a set of contiguous RBs. </w:t>
            </w:r>
          </w:p>
          <w:p w14:paraId="68293306" w14:textId="77777777" w:rsidR="00B94F22" w:rsidRDefault="00B94F22">
            <w:pPr>
              <w:snapToGrid/>
              <w:spacing w:before="0" w:line="259" w:lineRule="auto"/>
              <w:rPr>
                <w:rFonts w:cs="宋体"/>
                <w:kern w:val="0"/>
                <w:lang w:val="en-GB"/>
              </w:rPr>
            </w:pPr>
          </w:p>
          <w:p w14:paraId="72735C44" w14:textId="5440E8F2" w:rsidR="005C53A2" w:rsidRDefault="00B94F22">
            <w:pPr>
              <w:snapToGrid/>
              <w:spacing w:before="0" w:line="259" w:lineRule="auto"/>
              <w:rPr>
                <w:rFonts w:cs="宋体"/>
                <w:kern w:val="0"/>
                <w:lang w:val="en-GB"/>
              </w:rPr>
            </w:pPr>
            <w:r>
              <w:rPr>
                <w:rFonts w:cs="宋体"/>
                <w:kern w:val="0"/>
                <w:lang w:val="en-GB"/>
              </w:rPr>
              <w:t xml:space="preserve">Isn’t the only valuable thing here that the CLI-RSSI measurement resources do not step outside the usable PRBs? </w:t>
            </w:r>
          </w:p>
        </w:tc>
      </w:tr>
      <w:tr w:rsidR="005C53A2" w14:paraId="72735C49" w14:textId="77777777" w:rsidTr="005C76F3">
        <w:tc>
          <w:tcPr>
            <w:tcW w:w="2547" w:type="dxa"/>
          </w:tcPr>
          <w:p w14:paraId="72735C46" w14:textId="008A3705" w:rsidR="005C53A2" w:rsidRPr="001071D6" w:rsidRDefault="00AD0A9D">
            <w:pPr>
              <w:snapToGrid/>
              <w:spacing w:before="0" w:line="259" w:lineRule="auto"/>
              <w:ind w:firstLine="400"/>
              <w:rPr>
                <w:rFonts w:eastAsia="宋体" w:cs="宋体"/>
                <w:kern w:val="0"/>
                <w:lang w:val="en-GB"/>
              </w:rPr>
            </w:pPr>
            <w:r w:rsidRPr="001071D6">
              <w:rPr>
                <w:rFonts w:eastAsia="宋体" w:cs="宋体" w:hint="eastAsia"/>
                <w:kern w:val="0"/>
                <w:lang w:val="en-GB"/>
              </w:rPr>
              <w:t>X</w:t>
            </w:r>
            <w:r w:rsidRPr="001071D6">
              <w:rPr>
                <w:rFonts w:eastAsia="宋体" w:cs="宋体"/>
                <w:kern w:val="0"/>
                <w:lang w:val="en-GB"/>
              </w:rPr>
              <w:t>iaomi</w:t>
            </w:r>
          </w:p>
        </w:tc>
        <w:tc>
          <w:tcPr>
            <w:tcW w:w="7080" w:type="dxa"/>
          </w:tcPr>
          <w:p w14:paraId="53F02EB1" w14:textId="1085AB9D" w:rsidR="005C53A2" w:rsidRPr="001071D6" w:rsidRDefault="00AD0A9D">
            <w:pPr>
              <w:snapToGrid/>
              <w:spacing w:before="0" w:line="259" w:lineRule="auto"/>
              <w:rPr>
                <w:rFonts w:cs="宋体"/>
                <w:kern w:val="0"/>
                <w:lang w:val="en-GB"/>
              </w:rPr>
            </w:pPr>
            <w:r w:rsidRPr="001071D6">
              <w:rPr>
                <w:rFonts w:cs="宋体" w:hint="eastAsia"/>
                <w:kern w:val="0"/>
                <w:lang w:val="en-GB"/>
              </w:rPr>
              <w:t>I</w:t>
            </w:r>
            <w:r w:rsidRPr="001071D6">
              <w:rPr>
                <w:rFonts w:cs="宋体"/>
                <w:kern w:val="0"/>
                <w:lang w:val="en-GB"/>
              </w:rPr>
              <w:t xml:space="preserve">n-line with the following agreement in RAN1#118, to support </w:t>
            </w:r>
            <w:r w:rsidR="001071D6" w:rsidRPr="001071D6">
              <w:rPr>
                <w:rFonts w:cs="宋体"/>
                <w:kern w:val="0"/>
                <w:lang w:val="en-GB"/>
              </w:rPr>
              <w:t xml:space="preserve">Method#3: UE measures RSSI within UL subband, measurement resource type #3 should be supported. </w:t>
            </w:r>
            <w:r w:rsidR="001071D6">
              <w:rPr>
                <w:rFonts w:cs="宋体"/>
                <w:kern w:val="0"/>
                <w:lang w:val="en-GB"/>
              </w:rPr>
              <w:t>However, more discussion is needed for the last two sub-bullets since it seems that it is assumed that measurement resource type is explicitly configured to UE, which is not clear whether necessary to us.</w:t>
            </w:r>
          </w:p>
          <w:p w14:paraId="10705941" w14:textId="77777777" w:rsidR="00AD0A9D" w:rsidRPr="001071D6" w:rsidRDefault="00AD0A9D" w:rsidP="00AD0A9D">
            <w:pPr>
              <w:rPr>
                <w:b/>
                <w:bCs/>
                <w:kern w:val="0"/>
              </w:rPr>
            </w:pPr>
            <w:r w:rsidRPr="001071D6">
              <w:rPr>
                <w:b/>
                <w:bCs/>
                <w:highlight w:val="green"/>
              </w:rPr>
              <w:t>Agreement</w:t>
            </w:r>
            <w:r w:rsidRPr="001071D6">
              <w:rPr>
                <w:b/>
                <w:bCs/>
              </w:rPr>
              <w:t xml:space="preserve"> </w:t>
            </w:r>
          </w:p>
          <w:p w14:paraId="411CC916" w14:textId="77777777" w:rsidR="00AD0A9D" w:rsidRPr="001071D6" w:rsidRDefault="00AD0A9D" w:rsidP="00AD0A9D">
            <w:pPr>
              <w:rPr>
                <w:rStyle w:val="af3"/>
                <w:rFonts w:eastAsia="Malgun Gothic"/>
                <w:sz w:val="22"/>
                <w:szCs w:val="22"/>
                <w:lang w:eastAsia="ko-KR"/>
              </w:rPr>
            </w:pPr>
            <w:r w:rsidRPr="001071D6">
              <w:rPr>
                <w:rFonts w:eastAsia="宋体"/>
              </w:rPr>
              <w:t xml:space="preserve">For </w:t>
            </w:r>
            <w:r w:rsidRPr="001071D6">
              <w:t xml:space="preserve">frequency resource allocation of a </w:t>
            </w:r>
            <w:r w:rsidRPr="001071D6">
              <w:rPr>
                <w:rStyle w:val="af3"/>
                <w:rFonts w:eastAsia="Malgun Gothic"/>
                <w:bCs/>
                <w:sz w:val="22"/>
                <w:szCs w:val="22"/>
                <w:lang w:eastAsia="ko-KR"/>
              </w:rPr>
              <w:t>CLI-RSSI measurement resource, the following are supported</w:t>
            </w:r>
          </w:p>
          <w:p w14:paraId="085B2CDC" w14:textId="77777777" w:rsidR="00AD0A9D" w:rsidRPr="001071D6" w:rsidRDefault="00AD0A9D" w:rsidP="00AD0A9D">
            <w:pPr>
              <w:pStyle w:val="aff"/>
              <w:numPr>
                <w:ilvl w:val="0"/>
                <w:numId w:val="88"/>
              </w:numPr>
              <w:adjustRightInd w:val="0"/>
              <w:spacing w:before="0" w:line="240" w:lineRule="auto"/>
              <w:rPr>
                <w:rStyle w:val="af3"/>
                <w:rFonts w:eastAsia="Malgun Gothic"/>
                <w:bCs/>
                <w:sz w:val="22"/>
                <w:szCs w:val="22"/>
                <w:lang w:eastAsia="ko-KR"/>
              </w:rPr>
            </w:pPr>
            <w:r w:rsidRPr="001071D6">
              <w:rPr>
                <w:rStyle w:val="af3"/>
                <w:rFonts w:eastAsia="Malgun Gothic"/>
                <w:bCs/>
                <w:sz w:val="22"/>
                <w:szCs w:val="22"/>
                <w:lang w:eastAsia="ko-KR"/>
              </w:rPr>
              <w:t>Measurement resource type#1: One CLI-RSSI measurement resource is configured within a DL subband</w:t>
            </w:r>
          </w:p>
          <w:p w14:paraId="2CD49B8F" w14:textId="77777777" w:rsidR="00AD0A9D" w:rsidRPr="001071D6" w:rsidRDefault="00AD0A9D" w:rsidP="00AD0A9D">
            <w:pPr>
              <w:pStyle w:val="aff"/>
              <w:numPr>
                <w:ilvl w:val="0"/>
                <w:numId w:val="88"/>
              </w:numPr>
              <w:adjustRightInd w:val="0"/>
              <w:spacing w:before="0" w:line="240" w:lineRule="auto"/>
              <w:rPr>
                <w:rStyle w:val="af3"/>
                <w:rFonts w:eastAsia="Malgun Gothic"/>
                <w:bCs/>
                <w:sz w:val="22"/>
                <w:szCs w:val="22"/>
                <w:lang w:eastAsia="ko-KR"/>
              </w:rPr>
            </w:pPr>
            <w:r w:rsidRPr="001071D6">
              <w:rPr>
                <w:rStyle w:val="af3"/>
                <w:rFonts w:eastAsia="Malgun Gothic"/>
                <w:bCs/>
                <w:sz w:val="22"/>
                <w:szCs w:val="22"/>
                <w:lang w:eastAsia="ko-KR"/>
              </w:rPr>
              <w:t>Measurement resource type#2: One CLI-RSSI measurement resource is configured across two DL subbands</w:t>
            </w:r>
          </w:p>
          <w:p w14:paraId="73609A28" w14:textId="77777777" w:rsidR="00AD0A9D" w:rsidRPr="001071D6" w:rsidRDefault="00AD0A9D" w:rsidP="00AD0A9D">
            <w:pPr>
              <w:pStyle w:val="aff"/>
              <w:numPr>
                <w:ilvl w:val="0"/>
                <w:numId w:val="88"/>
              </w:numPr>
              <w:adjustRightInd w:val="0"/>
              <w:spacing w:before="0" w:line="240" w:lineRule="auto"/>
            </w:pPr>
            <w:r w:rsidRPr="001071D6">
              <w:t>FFS: Number of resources that can be configured</w:t>
            </w:r>
          </w:p>
          <w:p w14:paraId="5C06EF3C" w14:textId="77777777" w:rsidR="00AD0A9D" w:rsidRPr="001071D6" w:rsidRDefault="00AD0A9D" w:rsidP="00AD0A9D">
            <w:pPr>
              <w:pStyle w:val="aff"/>
              <w:numPr>
                <w:ilvl w:val="0"/>
                <w:numId w:val="88"/>
              </w:numPr>
              <w:adjustRightInd w:val="0"/>
              <w:spacing w:before="0" w:line="240" w:lineRule="auto"/>
            </w:pPr>
            <w:r w:rsidRPr="001071D6">
              <w:t>FFS: UE behavior for measurement</w:t>
            </w:r>
          </w:p>
          <w:p w14:paraId="5E0D1F06" w14:textId="77777777" w:rsidR="00AD0A9D" w:rsidRPr="001071D6" w:rsidRDefault="00AD0A9D">
            <w:pPr>
              <w:snapToGrid/>
              <w:spacing w:before="0" w:line="259" w:lineRule="auto"/>
              <w:rPr>
                <w:rFonts w:cs="宋体"/>
                <w:kern w:val="0"/>
                <w:lang w:val="en-GB"/>
              </w:rPr>
            </w:pPr>
          </w:p>
          <w:p w14:paraId="72735C48" w14:textId="403C22BA" w:rsidR="00AD0A9D" w:rsidRPr="001071D6" w:rsidRDefault="00AD0A9D">
            <w:pPr>
              <w:snapToGrid/>
              <w:spacing w:before="0" w:line="259" w:lineRule="auto"/>
              <w:rPr>
                <w:rFonts w:cs="宋体"/>
                <w:kern w:val="0"/>
                <w:lang w:val="en-GB"/>
              </w:rPr>
            </w:pPr>
          </w:p>
        </w:tc>
      </w:tr>
      <w:tr w:rsidR="005C53A2" w14:paraId="72735C4D" w14:textId="77777777" w:rsidTr="005C76F3">
        <w:tc>
          <w:tcPr>
            <w:tcW w:w="2547" w:type="dxa"/>
          </w:tcPr>
          <w:p w14:paraId="72735C4A" w14:textId="4E558838" w:rsidR="005C53A2" w:rsidRDefault="00070EF6">
            <w:pPr>
              <w:snapToGrid/>
              <w:spacing w:before="0" w:line="259" w:lineRule="auto"/>
              <w:ind w:firstLine="400"/>
              <w:rPr>
                <w:rFonts w:eastAsia="宋体" w:cs="宋体"/>
                <w:kern w:val="0"/>
                <w:sz w:val="20"/>
                <w:szCs w:val="20"/>
                <w:lang w:val="en-GB"/>
              </w:rPr>
            </w:pPr>
            <w:r>
              <w:rPr>
                <w:rFonts w:eastAsia="宋体" w:cs="宋体"/>
                <w:kern w:val="0"/>
                <w:sz w:val="20"/>
                <w:szCs w:val="20"/>
                <w:lang w:val="en-GB"/>
              </w:rPr>
              <w:t>IDC</w:t>
            </w:r>
          </w:p>
        </w:tc>
        <w:tc>
          <w:tcPr>
            <w:tcW w:w="7080" w:type="dxa"/>
          </w:tcPr>
          <w:p w14:paraId="7953ECF8" w14:textId="77777777" w:rsidR="009C736E" w:rsidRDefault="00553C77">
            <w:pPr>
              <w:snapToGrid/>
              <w:spacing w:before="0" w:line="259" w:lineRule="auto"/>
              <w:rPr>
                <w:rFonts w:cs="Arial"/>
              </w:rPr>
            </w:pPr>
            <w:r>
              <w:rPr>
                <w:rFonts w:cs="Arial"/>
              </w:rPr>
              <w:t>Because of t</w:t>
            </w:r>
            <w:r w:rsidR="00BF53CF">
              <w:rPr>
                <w:rFonts w:cs="Arial"/>
              </w:rPr>
              <w:t>he agreement</w:t>
            </w:r>
            <w:r w:rsidR="001733F8">
              <w:rPr>
                <w:rFonts w:cs="Arial"/>
              </w:rPr>
              <w:t>s</w:t>
            </w:r>
            <w:r w:rsidR="0027721B">
              <w:rPr>
                <w:rFonts w:cs="Arial"/>
              </w:rPr>
              <w:t xml:space="preserve"> made for </w:t>
            </w:r>
            <w:r w:rsidR="001733F8">
              <w:rPr>
                <w:rFonts w:cs="Arial"/>
              </w:rPr>
              <w:t>“Method #3 (</w:t>
            </w:r>
            <w:r w:rsidR="001733F8" w:rsidRPr="00423C7E">
              <w:rPr>
                <w:rFonts w:cs="Arial"/>
              </w:rPr>
              <w:t>UE measures RSSI within UL subband</w:t>
            </w:r>
            <w:r w:rsidR="001733F8">
              <w:rPr>
                <w:rFonts w:cs="Arial"/>
              </w:rPr>
              <w:t>)” and “</w:t>
            </w:r>
            <w:r w:rsidR="0027721B">
              <w:rPr>
                <w:rFonts w:cs="Arial"/>
              </w:rPr>
              <w:t>CLI-RSSI resource</w:t>
            </w:r>
            <w:r w:rsidR="001733F8">
              <w:rPr>
                <w:rFonts w:cs="Arial"/>
              </w:rPr>
              <w:t xml:space="preserve"> configuration”</w:t>
            </w:r>
            <w:r w:rsidR="00BF53CF">
              <w:rPr>
                <w:rFonts w:cs="Arial"/>
              </w:rPr>
              <w:t xml:space="preserve"> includ</w:t>
            </w:r>
            <w:r w:rsidR="001733F8">
              <w:rPr>
                <w:rFonts w:cs="Arial"/>
              </w:rPr>
              <w:t>ing</w:t>
            </w:r>
            <w:r w:rsidR="00BF53CF">
              <w:rPr>
                <w:rFonts w:cs="Arial"/>
              </w:rPr>
              <w:t xml:space="preserve"> the starting PRB and number of PRB to perform the measurement on, </w:t>
            </w:r>
            <w:r w:rsidR="00BF53CF" w:rsidRPr="00423C7E">
              <w:rPr>
                <w:rFonts w:cs="Arial"/>
              </w:rPr>
              <w:t>current parameters</w:t>
            </w:r>
            <w:r w:rsidR="00BF53CF">
              <w:rPr>
                <w:rFonts w:cs="Arial"/>
              </w:rPr>
              <w:t xml:space="preserve"> may be ambiguous for the cases where the CLI-RSSI resources are configured over the UL subbands</w:t>
            </w:r>
            <w:r w:rsidR="006E33CF">
              <w:rPr>
                <w:rFonts w:cs="Arial"/>
              </w:rPr>
              <w:t xml:space="preserve">. </w:t>
            </w:r>
          </w:p>
          <w:p w14:paraId="01EEA83C" w14:textId="77777777" w:rsidR="005C53A2" w:rsidRDefault="006E33CF">
            <w:pPr>
              <w:snapToGrid/>
              <w:spacing w:before="0" w:line="259" w:lineRule="auto"/>
              <w:rPr>
                <w:rFonts w:cs="Arial"/>
              </w:rPr>
            </w:pPr>
            <w:r>
              <w:rPr>
                <w:rFonts w:cs="Arial"/>
              </w:rPr>
              <w:t>Therefore</w:t>
            </w:r>
            <w:r w:rsidR="00BF53CF">
              <w:rPr>
                <w:rFonts w:cs="Arial"/>
              </w:rPr>
              <w:t xml:space="preserve">, </w:t>
            </w:r>
            <w:r>
              <w:rPr>
                <w:rFonts w:cs="Arial"/>
              </w:rPr>
              <w:t xml:space="preserve">a clarification is needed, and in our view </w:t>
            </w:r>
            <w:r w:rsidR="009C736E">
              <w:rPr>
                <w:rFonts w:cs="Arial"/>
              </w:rPr>
              <w:t xml:space="preserve">the proposal seems a simple way and clean, in that </w:t>
            </w:r>
            <w:r w:rsidR="00BF53CF">
              <w:rPr>
                <w:rFonts w:cs="Arial"/>
              </w:rPr>
              <w:t xml:space="preserve">the UE is indicated </w:t>
            </w:r>
            <w:r w:rsidR="009C736E">
              <w:rPr>
                <w:rFonts w:cs="Arial"/>
              </w:rPr>
              <w:t xml:space="preserve">on </w:t>
            </w:r>
            <w:r w:rsidR="00BF53CF">
              <w:rPr>
                <w:rFonts w:cs="Arial"/>
              </w:rPr>
              <w:t>whether to perform a measurement of CLI-RSSI over the UL subband (Method #3</w:t>
            </w:r>
            <w:r w:rsidR="00DD707E">
              <w:rPr>
                <w:rFonts w:cs="Arial"/>
              </w:rPr>
              <w:t>, type#3 as in the proposal</w:t>
            </w:r>
            <w:r w:rsidR="00BF53CF">
              <w:rPr>
                <w:rFonts w:cs="Arial"/>
              </w:rPr>
              <w:t>) or a CLI-RSSI measurement over DL subband(s) and excluding the non-usable DL PRBs (Method #1</w:t>
            </w:r>
            <w:r w:rsidR="00DD707E">
              <w:rPr>
                <w:rFonts w:cs="Arial"/>
              </w:rPr>
              <w:t>, type#2</w:t>
            </w:r>
            <w:r w:rsidR="00BF53CF">
              <w:rPr>
                <w:rFonts w:cs="Arial"/>
              </w:rPr>
              <w:t>).</w:t>
            </w:r>
          </w:p>
          <w:p w14:paraId="72735C4C" w14:textId="3E918961" w:rsidR="00FF1406" w:rsidRPr="00DD707E" w:rsidRDefault="00FF1406">
            <w:pPr>
              <w:snapToGrid/>
              <w:spacing w:before="0" w:line="259" w:lineRule="auto"/>
              <w:rPr>
                <w:rFonts w:cs="Arial"/>
              </w:rPr>
            </w:pPr>
            <w:r>
              <w:rPr>
                <w:rFonts w:cs="Arial"/>
              </w:rPr>
              <w:t xml:space="preserve">There is another implicit way for the clarification </w:t>
            </w:r>
            <w:r w:rsidR="00057124">
              <w:rPr>
                <w:rFonts w:cs="Arial"/>
              </w:rPr>
              <w:t>such that: I</w:t>
            </w:r>
            <w:r w:rsidR="00057124" w:rsidRPr="00057124">
              <w:rPr>
                <w:rFonts w:cs="Arial"/>
              </w:rPr>
              <w:t xml:space="preserve">f </w:t>
            </w:r>
            <w:r w:rsidR="00057124">
              <w:rPr>
                <w:rFonts w:cs="Arial"/>
              </w:rPr>
              <w:t>a</w:t>
            </w:r>
            <w:r w:rsidR="00057124" w:rsidRPr="00057124">
              <w:rPr>
                <w:rFonts w:cs="Arial"/>
              </w:rPr>
              <w:t xml:space="preserve"> CLI-RSSI resource</w:t>
            </w:r>
            <w:r w:rsidR="00057124">
              <w:rPr>
                <w:rFonts w:cs="Arial"/>
              </w:rPr>
              <w:t xml:space="preserve"> is</w:t>
            </w:r>
            <w:r w:rsidR="00057124" w:rsidRPr="00057124">
              <w:rPr>
                <w:rFonts w:cs="Arial"/>
              </w:rPr>
              <w:t xml:space="preserve"> exclusively configured within UL usable PRB, the UE considers the CLI-RSSI resource to be for Method #3: UE measures RSSI within UL subband; otherwise, the UE considers that the measurement is for Method #1 and excludes any non-usable DL PRBs from the measurement/reporting if any.</w:t>
            </w:r>
            <w:r w:rsidR="00057124">
              <w:rPr>
                <w:rFonts w:cs="Arial"/>
              </w:rPr>
              <w:t xml:space="preserve"> However, we think an explicit indication as in the proposal seems simpler</w:t>
            </w:r>
            <w:r w:rsidR="008D1FCA">
              <w:rPr>
                <w:rFonts w:cs="Arial"/>
              </w:rPr>
              <w:t xml:space="preserve"> and sufficient</w:t>
            </w:r>
            <w:r w:rsidR="00057124">
              <w:rPr>
                <w:rFonts w:cs="Arial"/>
              </w:rPr>
              <w:t>.</w:t>
            </w:r>
          </w:p>
        </w:tc>
      </w:tr>
      <w:tr w:rsidR="005C76F3" w14:paraId="72735C50" w14:textId="77777777" w:rsidTr="005C76F3">
        <w:tc>
          <w:tcPr>
            <w:tcW w:w="2547" w:type="dxa"/>
          </w:tcPr>
          <w:p w14:paraId="72735C4E" w14:textId="7815218C" w:rsidR="005C76F3" w:rsidRDefault="005C76F3" w:rsidP="005C76F3">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80" w:type="dxa"/>
          </w:tcPr>
          <w:p w14:paraId="72735C4F" w14:textId="734CF2C9" w:rsidR="005C76F3" w:rsidRDefault="005C76F3" w:rsidP="005C76F3">
            <w:pPr>
              <w:snapToGrid/>
              <w:spacing w:before="0" w:line="259" w:lineRule="auto"/>
              <w:rPr>
                <w:rFonts w:eastAsia="Times New Roman" w:cs="宋体"/>
                <w:kern w:val="0"/>
                <w:sz w:val="20"/>
                <w:szCs w:val="20"/>
                <w:lang w:val="en-GB"/>
              </w:rPr>
            </w:pPr>
            <w:r>
              <w:rPr>
                <w:rFonts w:cs="宋体"/>
                <w:kern w:val="0"/>
                <w:sz w:val="20"/>
                <w:szCs w:val="20"/>
              </w:rPr>
              <w:t>In our understanding, the resource is configured by the network. Is the intention to limit the network configuration?</w:t>
            </w:r>
          </w:p>
        </w:tc>
      </w:tr>
      <w:tr w:rsidR="006E2092" w14:paraId="72735C55" w14:textId="77777777" w:rsidTr="005C76F3">
        <w:tc>
          <w:tcPr>
            <w:tcW w:w="2547" w:type="dxa"/>
          </w:tcPr>
          <w:p w14:paraId="72735C51" w14:textId="44145A37" w:rsidR="006E2092" w:rsidRDefault="006E2092" w:rsidP="006E2092">
            <w:pPr>
              <w:snapToGrid/>
              <w:spacing w:before="0" w:line="259" w:lineRule="auto"/>
              <w:ind w:firstLine="400"/>
              <w:rPr>
                <w:rFonts w:eastAsia="宋体" w:cs="宋体"/>
                <w:kern w:val="0"/>
                <w:lang w:val="en-GB"/>
              </w:rPr>
            </w:pPr>
            <w:r>
              <w:rPr>
                <w:rFonts w:eastAsia="宋体" w:cs="宋体"/>
                <w:kern w:val="0"/>
                <w:sz w:val="20"/>
                <w:szCs w:val="20"/>
                <w:lang w:val="en-GB"/>
              </w:rPr>
              <w:t>Samsung</w:t>
            </w:r>
          </w:p>
        </w:tc>
        <w:tc>
          <w:tcPr>
            <w:tcW w:w="7080" w:type="dxa"/>
          </w:tcPr>
          <w:p w14:paraId="72735C54" w14:textId="5BD5D475" w:rsidR="006E2092" w:rsidRDefault="006E2092" w:rsidP="006E2092">
            <w:pPr>
              <w:snapToGrid/>
              <w:spacing w:before="0" w:line="259" w:lineRule="auto"/>
              <w:rPr>
                <w:rFonts w:cs="宋体"/>
                <w:kern w:val="0"/>
                <w:lang w:val="en-GB"/>
              </w:rPr>
            </w:pPr>
            <w:r>
              <w:rPr>
                <w:rFonts w:eastAsia="Times New Roman" w:cs="宋体"/>
                <w:kern w:val="0"/>
                <w:sz w:val="20"/>
                <w:szCs w:val="20"/>
                <w:lang w:val="en-GB"/>
              </w:rPr>
              <w:t>We are not convinced that it is necessary to introduce a measurement resource type #3. It can simply be stated that the UE expects the CLI-RSSI resource within the UL usable PRBs.</w:t>
            </w:r>
          </w:p>
        </w:tc>
      </w:tr>
      <w:tr w:rsidR="005C76F3" w14:paraId="72735C58" w14:textId="77777777" w:rsidTr="005C76F3">
        <w:trPr>
          <w:trHeight w:val="258"/>
        </w:trPr>
        <w:tc>
          <w:tcPr>
            <w:tcW w:w="2547" w:type="dxa"/>
          </w:tcPr>
          <w:p w14:paraId="72735C56" w14:textId="103BFF35" w:rsidR="005C76F3" w:rsidRDefault="00C71443" w:rsidP="005C76F3">
            <w:pPr>
              <w:snapToGrid/>
              <w:spacing w:before="0" w:line="259" w:lineRule="auto"/>
              <w:ind w:firstLine="400"/>
              <w:rPr>
                <w:rFonts w:eastAsia="宋体" w:cs="宋体"/>
                <w:kern w:val="0"/>
                <w:sz w:val="20"/>
                <w:szCs w:val="20"/>
              </w:rPr>
            </w:pPr>
            <w:r>
              <w:rPr>
                <w:rFonts w:eastAsia="宋体" w:cs="宋体"/>
                <w:kern w:val="0"/>
                <w:sz w:val="20"/>
                <w:szCs w:val="20"/>
              </w:rPr>
              <w:t>QC</w:t>
            </w:r>
          </w:p>
        </w:tc>
        <w:tc>
          <w:tcPr>
            <w:tcW w:w="7080" w:type="dxa"/>
          </w:tcPr>
          <w:p w14:paraId="72735C57" w14:textId="60A5C050" w:rsidR="005C76F3" w:rsidRDefault="00C71443" w:rsidP="005C76F3">
            <w:pPr>
              <w:snapToGrid/>
              <w:spacing w:before="0" w:line="259" w:lineRule="auto"/>
              <w:rPr>
                <w:rFonts w:cs="宋体"/>
              </w:rPr>
            </w:pPr>
            <w:r>
              <w:rPr>
                <w:rFonts w:cs="宋体"/>
              </w:rPr>
              <w:t xml:space="preserve">May not need to introduce type #3, but ok to leave with it. </w:t>
            </w:r>
          </w:p>
        </w:tc>
      </w:tr>
      <w:tr w:rsidR="004F23AA" w14:paraId="72735C5E" w14:textId="77777777" w:rsidTr="00C50092">
        <w:trPr>
          <w:trHeight w:val="258"/>
        </w:trPr>
        <w:tc>
          <w:tcPr>
            <w:tcW w:w="2547" w:type="dxa"/>
            <w:tcBorders>
              <w:bottom w:val="single" w:sz="4" w:space="0" w:color="auto"/>
            </w:tcBorders>
          </w:tcPr>
          <w:p w14:paraId="72735C59" w14:textId="73625042" w:rsidR="004F23AA" w:rsidRPr="00B03D33" w:rsidRDefault="004F23AA" w:rsidP="004F23AA">
            <w:pPr>
              <w:snapToGrid/>
              <w:spacing w:before="0" w:line="259" w:lineRule="auto"/>
              <w:ind w:firstLine="400"/>
              <w:rPr>
                <w:rFonts w:eastAsia="Malgun Gothic" w:cs="宋体"/>
                <w:kern w:val="0"/>
                <w:lang w:val="en-GB" w:eastAsia="ko-KR"/>
              </w:rPr>
            </w:pPr>
            <w:r w:rsidRPr="00B03D33">
              <w:rPr>
                <w:rFonts w:eastAsia="宋体" w:cs="宋体" w:hint="eastAsia"/>
                <w:kern w:val="0"/>
                <w:lang w:val="en-GB"/>
              </w:rPr>
              <w:t>DOCOMO</w:t>
            </w:r>
          </w:p>
        </w:tc>
        <w:tc>
          <w:tcPr>
            <w:tcW w:w="7080" w:type="dxa"/>
            <w:tcBorders>
              <w:bottom w:val="single" w:sz="4" w:space="0" w:color="auto"/>
            </w:tcBorders>
          </w:tcPr>
          <w:p w14:paraId="1DADF528" w14:textId="32250411" w:rsidR="004F23AA" w:rsidRPr="00B03D33" w:rsidRDefault="004F23AA" w:rsidP="004F23AA">
            <w:pPr>
              <w:snapToGrid/>
              <w:spacing w:before="0" w:line="259" w:lineRule="auto"/>
              <w:rPr>
                <w:rFonts w:cs="宋体"/>
                <w:kern w:val="0"/>
                <w:lang w:val="en-GB"/>
              </w:rPr>
            </w:pPr>
            <w:r w:rsidRPr="00B03D33">
              <w:rPr>
                <w:rFonts w:cs="宋体" w:hint="eastAsia"/>
                <w:kern w:val="0"/>
                <w:lang w:val="en-GB"/>
              </w:rPr>
              <w:t xml:space="preserve">We are fine with the principle of the first bullet </w:t>
            </w:r>
            <w:r w:rsidRPr="00B03D33">
              <w:rPr>
                <w:rFonts w:cs="宋体"/>
                <w:kern w:val="0"/>
                <w:lang w:val="en-GB"/>
              </w:rPr>
              <w:t>that</w:t>
            </w:r>
            <w:r w:rsidRPr="00B03D33">
              <w:rPr>
                <w:rFonts w:cs="宋体" w:hint="eastAsia"/>
                <w:kern w:val="0"/>
                <w:lang w:val="en-GB"/>
              </w:rPr>
              <w:t xml:space="preserve"> CLI </w:t>
            </w:r>
            <w:r w:rsidRPr="00B03D33">
              <w:rPr>
                <w:rFonts w:cs="宋体"/>
                <w:kern w:val="0"/>
                <w:lang w:val="en-GB"/>
              </w:rPr>
              <w:t>measurement</w:t>
            </w:r>
            <w:r w:rsidRPr="00B03D33">
              <w:rPr>
                <w:rFonts w:cs="宋体" w:hint="eastAsia"/>
                <w:kern w:val="0"/>
                <w:lang w:val="en-GB"/>
              </w:rPr>
              <w:t xml:space="preserve"> </w:t>
            </w:r>
            <w:r w:rsidRPr="00B03D33">
              <w:rPr>
                <w:rFonts w:cs="宋体"/>
                <w:kern w:val="0"/>
                <w:lang w:val="en-GB"/>
              </w:rPr>
              <w:t>resource</w:t>
            </w:r>
            <w:r w:rsidRPr="00B03D33">
              <w:rPr>
                <w:rFonts w:cs="宋体" w:hint="eastAsia"/>
                <w:kern w:val="0"/>
                <w:lang w:val="en-GB"/>
              </w:rPr>
              <w:t xml:space="preserve"> within UL subband is applied for Method#3. But we think maybe the configuration details should be open considering overlapping with SBFD subband boundary.</w:t>
            </w:r>
          </w:p>
          <w:p w14:paraId="72735C5D" w14:textId="35A2B8B4" w:rsidR="004F23AA" w:rsidRPr="00B03D33" w:rsidRDefault="004F23AA" w:rsidP="004F23AA">
            <w:pPr>
              <w:snapToGrid/>
              <w:spacing w:before="0" w:line="259" w:lineRule="auto"/>
              <w:rPr>
                <w:rFonts w:eastAsia="Malgun Gothic" w:cs="宋体"/>
                <w:kern w:val="0"/>
                <w:lang w:val="en-GB" w:eastAsia="ko-KR"/>
              </w:rPr>
            </w:pPr>
            <w:r w:rsidRPr="00B03D33">
              <w:rPr>
                <w:rFonts w:cs="宋体" w:hint="eastAsia"/>
                <w:kern w:val="0"/>
                <w:lang w:val="en-GB"/>
              </w:rPr>
              <w:t>The intention to put the last two bullets here is not clear to us.</w:t>
            </w:r>
          </w:p>
        </w:tc>
      </w:tr>
      <w:tr w:rsidR="0078760C" w14:paraId="72735C61" w14:textId="77777777" w:rsidTr="00C50092">
        <w:trPr>
          <w:trHeight w:val="258"/>
        </w:trPr>
        <w:tc>
          <w:tcPr>
            <w:tcW w:w="2547" w:type="dxa"/>
            <w:tcBorders>
              <w:top w:val="single" w:sz="4" w:space="0" w:color="auto"/>
              <w:bottom w:val="single" w:sz="4" w:space="0" w:color="auto"/>
            </w:tcBorders>
          </w:tcPr>
          <w:p w14:paraId="72735C5F" w14:textId="0C89C991" w:rsidR="0078760C" w:rsidRDefault="0078760C" w:rsidP="0078760C">
            <w:pPr>
              <w:snapToGrid/>
              <w:spacing w:before="0" w:line="259" w:lineRule="auto"/>
              <w:ind w:firstLine="400"/>
              <w:rPr>
                <w:rFonts w:eastAsia="Malgun Gothic" w:cs="宋体"/>
                <w:kern w:val="0"/>
                <w:szCs w:val="20"/>
                <w:lang w:val="en-GB" w:eastAsia="ko-KR"/>
              </w:rPr>
            </w:pPr>
            <w:r>
              <w:rPr>
                <w:rFonts w:eastAsia="Malgun Gothic" w:cs="宋体" w:hint="eastAsia"/>
                <w:kern w:val="0"/>
                <w:sz w:val="20"/>
                <w:szCs w:val="20"/>
                <w:lang w:val="en-GB" w:eastAsia="ko-KR"/>
              </w:rPr>
              <w:t>Nokia</w:t>
            </w:r>
          </w:p>
        </w:tc>
        <w:tc>
          <w:tcPr>
            <w:tcW w:w="7080" w:type="dxa"/>
            <w:tcBorders>
              <w:top w:val="single" w:sz="4" w:space="0" w:color="auto"/>
              <w:bottom w:val="single" w:sz="4" w:space="0" w:color="auto"/>
            </w:tcBorders>
          </w:tcPr>
          <w:p w14:paraId="1D0666F1" w14:textId="77777777" w:rsidR="0078760C" w:rsidRDefault="0078760C" w:rsidP="0078760C">
            <w:pPr>
              <w:snapToGrid/>
              <w:spacing w:before="0" w:line="259" w:lineRule="auto"/>
              <w:rPr>
                <w:rFonts w:eastAsia="Malgun Gothic" w:cs="宋体"/>
                <w:kern w:val="0"/>
                <w:sz w:val="20"/>
                <w:szCs w:val="20"/>
                <w:lang w:val="en-GB" w:eastAsia="ko-KR"/>
              </w:rPr>
            </w:pPr>
            <w:r>
              <w:rPr>
                <w:rFonts w:eastAsia="Malgun Gothic" w:cs="宋体" w:hint="eastAsia"/>
                <w:kern w:val="0"/>
                <w:sz w:val="20"/>
                <w:szCs w:val="20"/>
                <w:lang w:val="en-GB" w:eastAsia="ko-KR"/>
              </w:rPr>
              <w:t xml:space="preserve">To my understanding, type #3 is for method #3. It is agreeable, but it is unclear, if the following would limit the number of measurement resource in as UL subband by one. </w:t>
            </w:r>
          </w:p>
          <w:p w14:paraId="19A7E5EC" w14:textId="77777777" w:rsidR="0078760C" w:rsidRDefault="0078760C" w:rsidP="0078760C">
            <w:pPr>
              <w:snapToGrid/>
              <w:spacing w:before="0" w:line="259" w:lineRule="auto"/>
              <w:rPr>
                <w:rFonts w:eastAsia="Malgun Gothic" w:cs="宋体"/>
                <w:kern w:val="0"/>
                <w:sz w:val="20"/>
                <w:szCs w:val="20"/>
                <w:lang w:val="en-GB" w:eastAsia="ko-KR"/>
              </w:rPr>
            </w:pPr>
          </w:p>
          <w:p w14:paraId="592C5551" w14:textId="77777777" w:rsidR="0078760C" w:rsidRPr="00816F3C" w:rsidRDefault="0078760C" w:rsidP="0078760C">
            <w:pPr>
              <w:pStyle w:val="aff"/>
              <w:widowControl/>
              <w:numPr>
                <w:ilvl w:val="0"/>
                <w:numId w:val="78"/>
              </w:numPr>
              <w:suppressAutoHyphens w:val="0"/>
              <w:overflowPunct w:val="0"/>
              <w:autoSpaceDE w:val="0"/>
              <w:autoSpaceDN w:val="0"/>
              <w:adjustRightInd w:val="0"/>
              <w:spacing w:before="0" w:after="120" w:line="240" w:lineRule="auto"/>
              <w:textAlignment w:val="baseline"/>
              <w:rPr>
                <w:rFonts w:eastAsia="宋体" w:cs="Times New Roman"/>
                <w:iCs/>
                <w:kern w:val="0"/>
              </w:rPr>
            </w:pPr>
            <w:r w:rsidRPr="00816F3C">
              <w:rPr>
                <w:rFonts w:eastAsia="Malgun Gothic" w:cs="Times New Roman"/>
                <w:iCs/>
                <w:lang w:eastAsia="ko-KR"/>
              </w:rPr>
              <w:t>Measurement resource type#3: One CLI-RSSI measurement resource is configured within a UL subband</w:t>
            </w:r>
          </w:p>
          <w:p w14:paraId="72735C60" w14:textId="14D1E250" w:rsidR="0078760C" w:rsidRDefault="0078760C" w:rsidP="0078760C">
            <w:pPr>
              <w:snapToGrid/>
              <w:spacing w:before="0" w:line="259" w:lineRule="auto"/>
              <w:rPr>
                <w:rFonts w:cs="宋体"/>
                <w:kern w:val="0"/>
                <w:lang w:val="en-GB"/>
              </w:rPr>
            </w:pPr>
            <w:r>
              <w:rPr>
                <w:rFonts w:eastAsia="Malgun Gothic" w:cs="宋体" w:hint="eastAsia"/>
                <w:kern w:val="0"/>
                <w:sz w:val="20"/>
                <w:szCs w:val="20"/>
                <w:lang w:val="en-GB" w:eastAsia="ko-KR"/>
              </w:rPr>
              <w:t>Frankly speaking, it is not very necessary to be agreed.</w:t>
            </w:r>
          </w:p>
        </w:tc>
      </w:tr>
      <w:tr w:rsidR="00C50092" w14:paraId="70901B7E" w14:textId="77777777" w:rsidTr="00C50092">
        <w:trPr>
          <w:trHeight w:val="258"/>
        </w:trPr>
        <w:tc>
          <w:tcPr>
            <w:tcW w:w="2547" w:type="dxa"/>
            <w:tcBorders>
              <w:top w:val="single" w:sz="4" w:space="0" w:color="auto"/>
            </w:tcBorders>
          </w:tcPr>
          <w:p w14:paraId="06639F99" w14:textId="3FDFD5D1" w:rsidR="00C50092" w:rsidRDefault="00C50092" w:rsidP="00C50092">
            <w:pPr>
              <w:snapToGrid/>
              <w:spacing w:before="0" w:line="259" w:lineRule="auto"/>
              <w:ind w:firstLine="400"/>
              <w:rPr>
                <w:rFonts w:eastAsia="Malgun Gothic" w:cs="宋体"/>
                <w:kern w:val="0"/>
                <w:sz w:val="20"/>
                <w:szCs w:val="20"/>
                <w:lang w:val="en-GB" w:eastAsia="ko-KR"/>
              </w:rPr>
            </w:pPr>
            <w:r>
              <w:rPr>
                <w:rFonts w:eastAsia="Malgun Gothic" w:cs="宋体" w:hint="eastAsia"/>
                <w:kern w:val="0"/>
                <w:szCs w:val="20"/>
                <w:lang w:val="en-GB" w:eastAsia="ko-KR"/>
              </w:rPr>
              <w:t>L</w:t>
            </w:r>
            <w:r>
              <w:rPr>
                <w:rFonts w:eastAsia="Malgun Gothic" w:cs="宋体"/>
                <w:kern w:val="0"/>
                <w:szCs w:val="20"/>
                <w:lang w:val="en-GB" w:eastAsia="ko-KR"/>
              </w:rPr>
              <w:t>G</w:t>
            </w:r>
          </w:p>
        </w:tc>
        <w:tc>
          <w:tcPr>
            <w:tcW w:w="7080" w:type="dxa"/>
            <w:tcBorders>
              <w:top w:val="single" w:sz="4" w:space="0" w:color="auto"/>
            </w:tcBorders>
          </w:tcPr>
          <w:p w14:paraId="36EE5719" w14:textId="091A92EA" w:rsidR="00C50092" w:rsidRDefault="00C50092" w:rsidP="00C50092">
            <w:pPr>
              <w:snapToGrid/>
              <w:spacing w:before="0" w:line="259" w:lineRule="auto"/>
              <w:rPr>
                <w:rFonts w:eastAsia="Malgun Gothic" w:cs="宋体"/>
                <w:kern w:val="0"/>
                <w:sz w:val="20"/>
                <w:szCs w:val="20"/>
                <w:lang w:val="en-GB" w:eastAsia="ko-KR"/>
              </w:rPr>
            </w:pPr>
            <w:r>
              <w:rPr>
                <w:rFonts w:eastAsia="Malgun Gothic" w:cs="宋体" w:hint="eastAsia"/>
                <w:kern w:val="0"/>
                <w:lang w:val="en-GB" w:eastAsia="ko-KR"/>
              </w:rPr>
              <w:t>W</w:t>
            </w:r>
            <w:r>
              <w:rPr>
                <w:rFonts w:eastAsia="Malgun Gothic" w:cs="宋体"/>
                <w:kern w:val="0"/>
                <w:lang w:val="en-GB" w:eastAsia="ko-KR"/>
              </w:rPr>
              <w:t>e also think only resource is configured within usable PRBs is sufficient.</w:t>
            </w:r>
          </w:p>
        </w:tc>
      </w:tr>
    </w:tbl>
    <w:p w14:paraId="72735C62" w14:textId="2CD85E28" w:rsidR="005C53A2" w:rsidRDefault="005C53A2">
      <w:pPr>
        <w:spacing w:before="0" w:after="120" w:line="240" w:lineRule="auto"/>
        <w:rPr>
          <w:rFonts w:cs="Times New Roman"/>
          <w:sz w:val="20"/>
          <w:szCs w:val="20"/>
          <w:u w:val="single"/>
        </w:rPr>
      </w:pPr>
    </w:p>
    <w:p w14:paraId="3ADBDA71" w14:textId="706F77BF" w:rsidR="00AF3956" w:rsidRDefault="00AF3956" w:rsidP="00AF3956">
      <w:pPr>
        <w:pStyle w:val="4"/>
        <w:numPr>
          <w:ilvl w:val="0"/>
          <w:numId w:val="0"/>
        </w:numPr>
        <w:snapToGrid w:val="0"/>
        <w:spacing w:before="0" w:after="156"/>
        <w:ind w:left="862" w:hanging="862"/>
        <w:rPr>
          <w:i w:val="0"/>
          <w:sz w:val="22"/>
          <w:highlight w:val="yellow"/>
        </w:rPr>
      </w:pPr>
      <w:r>
        <w:rPr>
          <w:i w:val="0"/>
          <w:sz w:val="22"/>
          <w:highlight w:val="yellow"/>
        </w:rPr>
        <w:t>Proposal 2-</w:t>
      </w:r>
      <w:r w:rsidR="00AD5B2D">
        <w:rPr>
          <w:i w:val="0"/>
          <w:sz w:val="22"/>
          <w:highlight w:val="yellow"/>
        </w:rPr>
        <w:t>3</w:t>
      </w:r>
    </w:p>
    <w:p w14:paraId="43D5FB95" w14:textId="5873F9A4" w:rsidR="00AF3956" w:rsidRPr="001A252A" w:rsidRDefault="00AF3956" w:rsidP="001A252A">
      <w:pPr>
        <w:widowControl/>
        <w:suppressAutoHyphens w:val="0"/>
        <w:overflowPunct w:val="0"/>
        <w:autoSpaceDE w:val="0"/>
        <w:autoSpaceDN w:val="0"/>
        <w:adjustRightInd w:val="0"/>
        <w:spacing w:before="0" w:after="120" w:line="240" w:lineRule="auto"/>
        <w:textAlignment w:val="baseline"/>
        <w:rPr>
          <w:rFonts w:eastAsia="宋体" w:cs="Times New Roman"/>
          <w:iCs/>
          <w:kern w:val="0"/>
        </w:rPr>
      </w:pPr>
      <w:r>
        <w:rPr>
          <w:rFonts w:eastAsia="宋体" w:cs="Times New Roman"/>
          <w:iCs/>
          <w:kern w:val="0"/>
        </w:rPr>
        <w:t>For L1-CLI-RSSI measurement and reporting, a UE reports the m</w:t>
      </w:r>
      <w:r w:rsidRPr="00AF3956">
        <w:rPr>
          <w:rFonts w:eastAsia="宋体" w:cs="Times New Roman"/>
          <w:iCs/>
          <w:kern w:val="0"/>
        </w:rPr>
        <w:t xml:space="preserve">aximum number of </w:t>
      </w:r>
      <w:r w:rsidR="001A252A">
        <w:rPr>
          <w:rFonts w:eastAsia="宋体" w:cs="Times New Roman"/>
          <w:iCs/>
          <w:kern w:val="0"/>
        </w:rPr>
        <w:t xml:space="preserve">supported </w:t>
      </w:r>
      <w:r w:rsidRPr="00AF3956">
        <w:rPr>
          <w:rFonts w:eastAsia="宋体" w:cs="Times New Roman"/>
          <w:iCs/>
          <w:kern w:val="0"/>
        </w:rPr>
        <w:t>CLI-RSSI measurement resources</w:t>
      </w:r>
      <w:r w:rsidR="001A252A">
        <w:rPr>
          <w:rFonts w:eastAsia="宋体" w:cs="Times New Roman"/>
          <w:iCs/>
          <w:kern w:val="0"/>
        </w:rPr>
        <w:t xml:space="preserve"> of all three measurement types </w:t>
      </w:r>
      <w:r w:rsidR="001A252A" w:rsidRPr="00AF3956">
        <w:rPr>
          <w:rFonts w:eastAsia="宋体" w:cs="Times New Roman"/>
          <w:iCs/>
          <w:kern w:val="0"/>
        </w:rPr>
        <w:t>across all CCs</w:t>
      </w:r>
      <w:r w:rsidRPr="00AF3956">
        <w:rPr>
          <w:rFonts w:eastAsia="宋体" w:cs="Times New Roman"/>
          <w:iCs/>
          <w:kern w:val="0"/>
        </w:rPr>
        <w:t xml:space="preserve"> (sum of measurement resource type#1</w:t>
      </w:r>
      <w:r>
        <w:rPr>
          <w:rFonts w:eastAsia="宋体" w:cs="Times New Roman"/>
          <w:iCs/>
          <w:kern w:val="0"/>
        </w:rPr>
        <w:t>,</w:t>
      </w:r>
      <w:r w:rsidRPr="00AF3956">
        <w:rPr>
          <w:rFonts w:eastAsia="宋体" w:cs="Times New Roman"/>
          <w:iCs/>
          <w:kern w:val="0"/>
        </w:rPr>
        <w:t xml:space="preserve"> measurement resource type#2</w:t>
      </w:r>
      <w:r>
        <w:rPr>
          <w:rFonts w:eastAsia="宋体" w:cs="Times New Roman"/>
          <w:iCs/>
          <w:kern w:val="0"/>
        </w:rPr>
        <w:t xml:space="preserve"> and </w:t>
      </w:r>
      <w:r w:rsidRPr="00AF3956">
        <w:rPr>
          <w:rFonts w:eastAsia="宋体" w:cs="Times New Roman"/>
          <w:iCs/>
          <w:kern w:val="0"/>
        </w:rPr>
        <w:t xml:space="preserve">measurement resource type#3) </w:t>
      </w:r>
    </w:p>
    <w:p w14:paraId="0321692F" w14:textId="77777777" w:rsidR="00AF3956" w:rsidRPr="003A4193" w:rsidRDefault="00AF3956" w:rsidP="00AF3956">
      <w:pPr>
        <w:widowControl/>
        <w:suppressAutoHyphens w:val="0"/>
        <w:overflowPunct w:val="0"/>
        <w:autoSpaceDE w:val="0"/>
        <w:autoSpaceDN w:val="0"/>
        <w:adjustRightInd w:val="0"/>
        <w:spacing w:before="0" w:after="120" w:line="240" w:lineRule="auto"/>
        <w:textAlignment w:val="baseline"/>
        <w:rPr>
          <w:rFonts w:eastAsia="宋体" w:cs="Times New Roman"/>
          <w:iCs/>
          <w:kern w:val="0"/>
        </w:rPr>
      </w:pPr>
    </w:p>
    <w:p w14:paraId="33CCF2B0" w14:textId="77777777" w:rsidR="00AF3956" w:rsidRDefault="00AF3956" w:rsidP="00AF3956">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2"/>
        <w:tblW w:w="9627" w:type="dxa"/>
        <w:tblLook w:val="04A0" w:firstRow="1" w:lastRow="0" w:firstColumn="1" w:lastColumn="0" w:noHBand="0" w:noVBand="1"/>
      </w:tblPr>
      <w:tblGrid>
        <w:gridCol w:w="2547"/>
        <w:gridCol w:w="7080"/>
      </w:tblGrid>
      <w:tr w:rsidR="00AF3956" w14:paraId="31D4969C" w14:textId="77777777" w:rsidTr="003008A1">
        <w:tc>
          <w:tcPr>
            <w:tcW w:w="2547" w:type="dxa"/>
            <w:shd w:val="clear" w:color="auto" w:fill="DBDBDB"/>
          </w:tcPr>
          <w:p w14:paraId="58870FC6" w14:textId="77777777" w:rsidR="00AF3956" w:rsidRDefault="00AF3956" w:rsidP="003008A1">
            <w:pPr>
              <w:snapToGrid/>
              <w:spacing w:before="0" w:line="259" w:lineRule="auto"/>
              <w:ind w:firstLine="400"/>
              <w:jc w:val="center"/>
              <w:rPr>
                <w:rFonts w:eastAsia="Times New Roman" w:cs="宋体"/>
                <w:kern w:val="0"/>
                <w:lang w:val="en-GB"/>
              </w:rPr>
            </w:pPr>
          </w:p>
        </w:tc>
        <w:tc>
          <w:tcPr>
            <w:tcW w:w="7079" w:type="dxa"/>
            <w:shd w:val="clear" w:color="auto" w:fill="DBDBDB"/>
          </w:tcPr>
          <w:p w14:paraId="5074F47F" w14:textId="77777777" w:rsidR="00AF3956" w:rsidRDefault="00AF3956" w:rsidP="003008A1">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F3956" w14:paraId="593AB67F" w14:textId="77777777" w:rsidTr="003008A1">
        <w:trPr>
          <w:trHeight w:val="228"/>
        </w:trPr>
        <w:tc>
          <w:tcPr>
            <w:tcW w:w="2547" w:type="dxa"/>
          </w:tcPr>
          <w:p w14:paraId="43A2BCC8" w14:textId="77777777" w:rsidR="00AF3956" w:rsidRDefault="00AF3956" w:rsidP="003008A1">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553123E4" w14:textId="06F7E6D6" w:rsidR="00AF3956" w:rsidRDefault="008D1FCA" w:rsidP="003008A1">
            <w:pPr>
              <w:snapToGrid/>
              <w:spacing w:before="0" w:line="259" w:lineRule="auto"/>
              <w:rPr>
                <w:rFonts w:cs="宋体"/>
                <w:kern w:val="0"/>
              </w:rPr>
            </w:pPr>
            <w:r>
              <w:rPr>
                <w:rFonts w:cs="宋体"/>
                <w:kern w:val="0"/>
              </w:rPr>
              <w:t>IDC</w:t>
            </w:r>
            <w:r w:rsidR="00510898">
              <w:rPr>
                <w:rFonts w:cs="宋体"/>
                <w:kern w:val="0"/>
              </w:rPr>
              <w:t>, QC</w:t>
            </w:r>
          </w:p>
        </w:tc>
      </w:tr>
      <w:tr w:rsidR="00AF3956" w14:paraId="454FDFF3" w14:textId="77777777" w:rsidTr="003008A1">
        <w:tc>
          <w:tcPr>
            <w:tcW w:w="2547" w:type="dxa"/>
          </w:tcPr>
          <w:p w14:paraId="3C7809B8" w14:textId="77777777" w:rsidR="00AF3956" w:rsidRDefault="00AF3956" w:rsidP="003008A1">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64199AAE" w14:textId="62E83839" w:rsidR="00AF3956" w:rsidRDefault="005326F2" w:rsidP="003008A1">
            <w:pPr>
              <w:snapToGrid/>
              <w:spacing w:before="0" w:line="259" w:lineRule="auto"/>
              <w:rPr>
                <w:rFonts w:eastAsia="Malgun Gothic" w:cs="宋体"/>
                <w:kern w:val="0"/>
                <w:lang w:eastAsia="ko-KR"/>
              </w:rPr>
            </w:pPr>
            <w:r>
              <w:rPr>
                <w:rFonts w:eastAsia="Malgun Gothic" w:cs="宋体"/>
                <w:kern w:val="0"/>
                <w:lang w:eastAsia="ko-KR"/>
              </w:rPr>
              <w:t>Ericsson</w:t>
            </w:r>
            <w:r w:rsidR="006E2092">
              <w:rPr>
                <w:rFonts w:eastAsia="Malgun Gothic" w:cs="宋体"/>
                <w:kern w:val="0"/>
                <w:lang w:eastAsia="ko-KR"/>
              </w:rPr>
              <w:t>, Samsung</w:t>
            </w:r>
            <w:r w:rsidR="00C50092">
              <w:rPr>
                <w:rFonts w:eastAsia="Malgun Gothic" w:cs="宋体"/>
                <w:kern w:val="0"/>
                <w:lang w:eastAsia="ko-KR"/>
              </w:rPr>
              <w:t>, LG</w:t>
            </w:r>
          </w:p>
        </w:tc>
      </w:tr>
    </w:tbl>
    <w:p w14:paraId="244F45D8" w14:textId="77777777" w:rsidR="00AF3956" w:rsidRDefault="00AF3956" w:rsidP="001071D6">
      <w:pPr>
        <w:pStyle w:val="aff"/>
        <w:tabs>
          <w:tab w:val="left" w:pos="0"/>
        </w:tabs>
        <w:snapToGrid/>
        <w:spacing w:before="0" w:line="259" w:lineRule="auto"/>
        <w:ind w:left="420" w:firstLine="0"/>
        <w:rPr>
          <w:rFonts w:eastAsia="宋体" w:cs="Times New Roman"/>
          <w:b/>
        </w:rPr>
      </w:pPr>
    </w:p>
    <w:tbl>
      <w:tblPr>
        <w:tblStyle w:val="12"/>
        <w:tblW w:w="9627" w:type="dxa"/>
        <w:tblLook w:val="04A0" w:firstRow="1" w:lastRow="0" w:firstColumn="1" w:lastColumn="0" w:noHBand="0" w:noVBand="1"/>
      </w:tblPr>
      <w:tblGrid>
        <w:gridCol w:w="2547"/>
        <w:gridCol w:w="7080"/>
      </w:tblGrid>
      <w:tr w:rsidR="00AF3956" w14:paraId="48F1BBBD" w14:textId="77777777" w:rsidTr="005C76F3">
        <w:tc>
          <w:tcPr>
            <w:tcW w:w="2547" w:type="dxa"/>
            <w:shd w:val="clear" w:color="auto" w:fill="DBDBDB"/>
          </w:tcPr>
          <w:p w14:paraId="10373DC6" w14:textId="77777777" w:rsidR="00AF3956" w:rsidRDefault="00AF3956" w:rsidP="003008A1">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3249814A" w14:textId="77777777" w:rsidR="00AF3956" w:rsidRDefault="00AF3956" w:rsidP="003008A1">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F3956" w14:paraId="4F8E97A0" w14:textId="77777777" w:rsidTr="005C76F3">
        <w:tc>
          <w:tcPr>
            <w:tcW w:w="2547" w:type="dxa"/>
          </w:tcPr>
          <w:p w14:paraId="7CBC22EA" w14:textId="28082C0C" w:rsidR="00AF3956" w:rsidRPr="001071D6" w:rsidRDefault="005326F2" w:rsidP="003008A1">
            <w:pPr>
              <w:snapToGrid/>
              <w:spacing w:before="0" w:line="259" w:lineRule="auto"/>
              <w:ind w:firstLine="400"/>
              <w:rPr>
                <w:rFonts w:eastAsia="宋体" w:cs="宋体"/>
                <w:kern w:val="0"/>
                <w:lang w:val="en-GB"/>
              </w:rPr>
            </w:pPr>
            <w:r w:rsidRPr="001071D6">
              <w:rPr>
                <w:rFonts w:eastAsia="宋体" w:cs="宋体"/>
                <w:kern w:val="0"/>
                <w:lang w:val="en-GB"/>
              </w:rPr>
              <w:t>Ericsson</w:t>
            </w:r>
          </w:p>
        </w:tc>
        <w:tc>
          <w:tcPr>
            <w:tcW w:w="7080" w:type="dxa"/>
          </w:tcPr>
          <w:p w14:paraId="5894625E" w14:textId="7D7B90B8" w:rsidR="00AF3956" w:rsidRPr="001071D6" w:rsidRDefault="005326F2" w:rsidP="003008A1">
            <w:pPr>
              <w:snapToGrid/>
              <w:spacing w:before="0" w:line="259" w:lineRule="auto"/>
              <w:rPr>
                <w:rFonts w:cs="宋体"/>
                <w:kern w:val="0"/>
                <w:lang w:val="en-GB"/>
              </w:rPr>
            </w:pPr>
            <w:r w:rsidRPr="001071D6">
              <w:rPr>
                <w:rFonts w:cs="宋体"/>
                <w:kern w:val="0"/>
                <w:lang w:val="en-GB"/>
              </w:rPr>
              <w:t>Doesn’t this belong in UE capability session?</w:t>
            </w:r>
          </w:p>
        </w:tc>
      </w:tr>
      <w:tr w:rsidR="00AF3956" w14:paraId="2F8B9A72" w14:textId="77777777" w:rsidTr="005C76F3">
        <w:tc>
          <w:tcPr>
            <w:tcW w:w="2547" w:type="dxa"/>
          </w:tcPr>
          <w:p w14:paraId="2C5BA90C" w14:textId="1B1D6CB4" w:rsidR="00AF3956" w:rsidRPr="001071D6" w:rsidRDefault="001071D6" w:rsidP="003008A1">
            <w:pPr>
              <w:snapToGrid/>
              <w:spacing w:before="0" w:line="259" w:lineRule="auto"/>
              <w:ind w:firstLine="400"/>
              <w:rPr>
                <w:rFonts w:eastAsia="宋体" w:cs="宋体"/>
                <w:kern w:val="0"/>
                <w:lang w:val="en-GB"/>
              </w:rPr>
            </w:pPr>
            <w:r w:rsidRPr="001071D6">
              <w:rPr>
                <w:rFonts w:eastAsia="宋体" w:cs="宋体" w:hint="eastAsia"/>
                <w:kern w:val="0"/>
                <w:lang w:val="en-GB"/>
              </w:rPr>
              <w:t>X</w:t>
            </w:r>
            <w:r w:rsidRPr="001071D6">
              <w:rPr>
                <w:rFonts w:eastAsia="宋体" w:cs="宋体"/>
                <w:kern w:val="0"/>
                <w:lang w:val="en-GB"/>
              </w:rPr>
              <w:t>iaomi</w:t>
            </w:r>
          </w:p>
        </w:tc>
        <w:tc>
          <w:tcPr>
            <w:tcW w:w="7080" w:type="dxa"/>
          </w:tcPr>
          <w:p w14:paraId="5370F59E" w14:textId="430BD4D1" w:rsidR="00AF3956" w:rsidRPr="001071D6" w:rsidRDefault="001071D6" w:rsidP="003008A1">
            <w:pPr>
              <w:snapToGrid/>
              <w:spacing w:before="0" w:line="259" w:lineRule="auto"/>
              <w:rPr>
                <w:rFonts w:cs="宋体"/>
                <w:kern w:val="0"/>
                <w:lang w:val="en-GB"/>
              </w:rPr>
            </w:pPr>
            <w:r w:rsidRPr="001071D6">
              <w:rPr>
                <w:rFonts w:cs="宋体" w:hint="eastAsia"/>
                <w:kern w:val="0"/>
                <w:lang w:val="en-GB"/>
              </w:rPr>
              <w:t>A</w:t>
            </w:r>
            <w:r w:rsidRPr="001071D6">
              <w:rPr>
                <w:rFonts w:cs="宋体"/>
                <w:kern w:val="0"/>
                <w:lang w:val="en-GB"/>
              </w:rPr>
              <w:t>gree with Ericsson</w:t>
            </w:r>
          </w:p>
        </w:tc>
      </w:tr>
      <w:tr w:rsidR="00AF3956" w14:paraId="0E0DAE11" w14:textId="77777777" w:rsidTr="005C76F3">
        <w:tc>
          <w:tcPr>
            <w:tcW w:w="2547" w:type="dxa"/>
          </w:tcPr>
          <w:p w14:paraId="19B0DE69" w14:textId="587C85B0" w:rsidR="00AF3956" w:rsidRDefault="009614E1" w:rsidP="003008A1">
            <w:pPr>
              <w:snapToGrid/>
              <w:spacing w:before="0" w:line="259" w:lineRule="auto"/>
              <w:ind w:firstLine="400"/>
              <w:rPr>
                <w:rFonts w:eastAsia="宋体" w:cs="宋体"/>
                <w:kern w:val="0"/>
                <w:sz w:val="20"/>
                <w:szCs w:val="20"/>
                <w:lang w:val="en-GB"/>
              </w:rPr>
            </w:pPr>
            <w:r>
              <w:rPr>
                <w:rFonts w:eastAsia="宋体" w:cs="宋体"/>
                <w:kern w:val="0"/>
                <w:sz w:val="20"/>
                <w:szCs w:val="20"/>
                <w:lang w:val="en-GB"/>
              </w:rPr>
              <w:t>IDC</w:t>
            </w:r>
          </w:p>
        </w:tc>
        <w:tc>
          <w:tcPr>
            <w:tcW w:w="7080" w:type="dxa"/>
          </w:tcPr>
          <w:p w14:paraId="31511133" w14:textId="72469FC8" w:rsidR="00AF3956" w:rsidRDefault="009614E1" w:rsidP="003008A1">
            <w:pPr>
              <w:snapToGrid/>
              <w:spacing w:before="0" w:line="259" w:lineRule="auto"/>
              <w:rPr>
                <w:rFonts w:cs="宋体"/>
                <w:kern w:val="0"/>
                <w:sz w:val="20"/>
                <w:szCs w:val="20"/>
                <w:lang w:val="en-GB"/>
              </w:rPr>
            </w:pPr>
            <w:r>
              <w:rPr>
                <w:rFonts w:cs="宋体"/>
                <w:kern w:val="0"/>
                <w:sz w:val="20"/>
                <w:szCs w:val="20"/>
                <w:lang w:val="en-GB"/>
              </w:rPr>
              <w:t>Support, but also OK to be discussed in UE capability session.</w:t>
            </w:r>
          </w:p>
        </w:tc>
      </w:tr>
      <w:tr w:rsidR="00AF3956" w14:paraId="67884BBC" w14:textId="77777777" w:rsidTr="005C76F3">
        <w:tc>
          <w:tcPr>
            <w:tcW w:w="2547" w:type="dxa"/>
          </w:tcPr>
          <w:p w14:paraId="3DDB822A" w14:textId="22DE4415" w:rsidR="00AF3956" w:rsidRDefault="00274C62" w:rsidP="003008A1">
            <w:pPr>
              <w:snapToGrid/>
              <w:spacing w:before="0" w:line="259" w:lineRule="auto"/>
              <w:ind w:firstLine="400"/>
              <w:rPr>
                <w:rFonts w:eastAsia="宋体" w:cs="宋体"/>
                <w:kern w:val="0"/>
                <w:sz w:val="20"/>
                <w:szCs w:val="20"/>
                <w:lang w:val="en-GB"/>
              </w:rPr>
            </w:pPr>
            <w:r>
              <w:rPr>
                <w:rFonts w:eastAsia="宋体" w:cs="宋体"/>
                <w:kern w:val="0"/>
                <w:sz w:val="20"/>
                <w:szCs w:val="20"/>
                <w:lang w:val="en-GB"/>
              </w:rPr>
              <w:t>Sony</w:t>
            </w:r>
          </w:p>
        </w:tc>
        <w:tc>
          <w:tcPr>
            <w:tcW w:w="7080" w:type="dxa"/>
          </w:tcPr>
          <w:p w14:paraId="291D63BE" w14:textId="680E9319" w:rsidR="00AF3956" w:rsidRDefault="00274C62" w:rsidP="003008A1">
            <w:pPr>
              <w:snapToGrid/>
              <w:spacing w:before="0" w:line="259" w:lineRule="auto"/>
              <w:rPr>
                <w:rFonts w:eastAsia="Times New Roman" w:cs="宋体"/>
                <w:kern w:val="0"/>
                <w:sz w:val="20"/>
                <w:szCs w:val="20"/>
                <w:lang w:val="en-GB"/>
              </w:rPr>
            </w:pPr>
            <w:r>
              <w:rPr>
                <w:rFonts w:eastAsia="Times New Roman" w:cs="宋体"/>
                <w:kern w:val="0"/>
                <w:sz w:val="20"/>
                <w:szCs w:val="20"/>
                <w:lang w:val="en-GB"/>
              </w:rPr>
              <w:t>Share similar views with Ericsson.</w:t>
            </w:r>
          </w:p>
        </w:tc>
      </w:tr>
      <w:tr w:rsidR="005C76F3" w14:paraId="65262A22" w14:textId="77777777" w:rsidTr="005C76F3">
        <w:tc>
          <w:tcPr>
            <w:tcW w:w="2547" w:type="dxa"/>
          </w:tcPr>
          <w:p w14:paraId="72CE51B9" w14:textId="75676E0A" w:rsidR="005C76F3" w:rsidRDefault="005C76F3" w:rsidP="005C76F3">
            <w:pPr>
              <w:snapToGrid/>
              <w:spacing w:before="0" w:line="259" w:lineRule="auto"/>
              <w:ind w:firstLine="400"/>
              <w:rPr>
                <w:rFonts w:eastAsia="宋体" w:cs="宋体"/>
                <w:kern w:val="0"/>
                <w:lang w:val="en-GB"/>
              </w:rPr>
            </w:pPr>
            <w:r>
              <w:rPr>
                <w:rFonts w:eastAsia="宋体" w:cs="宋体"/>
                <w:kern w:val="0"/>
                <w:sz w:val="20"/>
                <w:szCs w:val="20"/>
              </w:rPr>
              <w:t>ZTE</w:t>
            </w:r>
          </w:p>
        </w:tc>
        <w:tc>
          <w:tcPr>
            <w:tcW w:w="7080" w:type="dxa"/>
          </w:tcPr>
          <w:p w14:paraId="70220BA8" w14:textId="1BF56DBF" w:rsidR="005C76F3" w:rsidRDefault="005C76F3" w:rsidP="005C76F3">
            <w:pPr>
              <w:snapToGrid/>
              <w:spacing w:before="0" w:line="259" w:lineRule="auto"/>
              <w:rPr>
                <w:rFonts w:cs="宋体"/>
                <w:kern w:val="0"/>
                <w:lang w:val="en-GB"/>
              </w:rPr>
            </w:pPr>
            <w:r>
              <w:rPr>
                <w:rFonts w:cs="宋体"/>
                <w:kern w:val="0"/>
                <w:sz w:val="20"/>
                <w:szCs w:val="20"/>
              </w:rPr>
              <w:t>We think it should be discussed in the UE feature.</w:t>
            </w:r>
          </w:p>
        </w:tc>
      </w:tr>
      <w:tr w:rsidR="005C76F3" w14:paraId="79DC9CFB" w14:textId="77777777" w:rsidTr="005C76F3">
        <w:trPr>
          <w:trHeight w:val="258"/>
        </w:trPr>
        <w:tc>
          <w:tcPr>
            <w:tcW w:w="2547" w:type="dxa"/>
          </w:tcPr>
          <w:p w14:paraId="042B4F2B" w14:textId="24B46109" w:rsidR="005C76F3" w:rsidRDefault="006E2092" w:rsidP="005C76F3">
            <w:pPr>
              <w:snapToGrid/>
              <w:spacing w:before="0" w:line="259" w:lineRule="auto"/>
              <w:ind w:firstLine="400"/>
              <w:rPr>
                <w:rFonts w:eastAsia="宋体" w:cs="宋体"/>
                <w:kern w:val="0"/>
                <w:sz w:val="20"/>
                <w:szCs w:val="20"/>
              </w:rPr>
            </w:pPr>
            <w:r>
              <w:rPr>
                <w:rFonts w:eastAsia="宋体" w:cs="宋体"/>
                <w:kern w:val="0"/>
                <w:sz w:val="20"/>
                <w:szCs w:val="20"/>
              </w:rPr>
              <w:t>Samsung</w:t>
            </w:r>
          </w:p>
        </w:tc>
        <w:tc>
          <w:tcPr>
            <w:tcW w:w="7080" w:type="dxa"/>
          </w:tcPr>
          <w:p w14:paraId="0C88DEEB" w14:textId="15CD5D81" w:rsidR="005C76F3" w:rsidRDefault="006E2092" w:rsidP="005C76F3">
            <w:pPr>
              <w:snapToGrid/>
              <w:spacing w:before="0" w:line="259" w:lineRule="auto"/>
              <w:rPr>
                <w:rFonts w:cs="宋体"/>
              </w:rPr>
            </w:pPr>
            <w:r>
              <w:rPr>
                <w:rFonts w:cs="宋体"/>
              </w:rPr>
              <w:t>Same concern as Ericsson</w:t>
            </w:r>
          </w:p>
        </w:tc>
      </w:tr>
      <w:tr w:rsidR="00930807" w14:paraId="2DCB58B0" w14:textId="77777777" w:rsidTr="0090078E">
        <w:trPr>
          <w:trHeight w:val="258"/>
        </w:trPr>
        <w:tc>
          <w:tcPr>
            <w:tcW w:w="2547" w:type="dxa"/>
            <w:tcBorders>
              <w:bottom w:val="single" w:sz="4" w:space="0" w:color="auto"/>
            </w:tcBorders>
          </w:tcPr>
          <w:p w14:paraId="1F7F518E" w14:textId="4A31571B" w:rsidR="00930807" w:rsidRDefault="00930807" w:rsidP="00930807">
            <w:pPr>
              <w:snapToGrid/>
              <w:spacing w:before="0" w:line="259" w:lineRule="auto"/>
              <w:ind w:firstLine="400"/>
              <w:rPr>
                <w:rFonts w:eastAsia="Malgun Gothic" w:cs="宋体"/>
                <w:kern w:val="0"/>
                <w:szCs w:val="20"/>
                <w:lang w:val="en-GB" w:eastAsia="ko-KR"/>
              </w:rPr>
            </w:pPr>
            <w:r>
              <w:rPr>
                <w:rFonts w:eastAsia="宋体" w:cs="宋体" w:hint="eastAsia"/>
                <w:kern w:val="0"/>
                <w:sz w:val="20"/>
                <w:szCs w:val="20"/>
                <w:lang w:val="en-GB"/>
              </w:rPr>
              <w:t>S</w:t>
            </w:r>
            <w:r>
              <w:rPr>
                <w:rFonts w:eastAsia="宋体" w:cs="宋体"/>
                <w:kern w:val="0"/>
                <w:sz w:val="20"/>
                <w:szCs w:val="20"/>
                <w:lang w:val="en-GB"/>
              </w:rPr>
              <w:t>preadtrum</w:t>
            </w:r>
          </w:p>
        </w:tc>
        <w:tc>
          <w:tcPr>
            <w:tcW w:w="7080" w:type="dxa"/>
            <w:tcBorders>
              <w:bottom w:val="single" w:sz="4" w:space="0" w:color="auto"/>
            </w:tcBorders>
          </w:tcPr>
          <w:p w14:paraId="72687E8A" w14:textId="61E77A94" w:rsidR="00930807" w:rsidRDefault="00930807" w:rsidP="00930807">
            <w:pPr>
              <w:snapToGrid/>
              <w:spacing w:before="0" w:line="259" w:lineRule="auto"/>
              <w:rPr>
                <w:rFonts w:eastAsia="Malgun Gothic" w:cs="宋体"/>
                <w:kern w:val="0"/>
                <w:szCs w:val="20"/>
                <w:lang w:val="en-GB" w:eastAsia="ko-KR"/>
              </w:rPr>
            </w:pPr>
            <w:r>
              <w:rPr>
                <w:rFonts w:cs="宋体"/>
                <w:kern w:val="0"/>
                <w:sz w:val="20"/>
                <w:szCs w:val="20"/>
                <w:lang w:val="en-GB"/>
              </w:rPr>
              <w:t>We also OK to be discussed in UE capability session.</w:t>
            </w:r>
          </w:p>
        </w:tc>
      </w:tr>
      <w:tr w:rsidR="000D5802" w14:paraId="3478EA64" w14:textId="77777777" w:rsidTr="0090078E">
        <w:trPr>
          <w:trHeight w:val="258"/>
        </w:trPr>
        <w:tc>
          <w:tcPr>
            <w:tcW w:w="2547" w:type="dxa"/>
            <w:tcBorders>
              <w:top w:val="single" w:sz="4" w:space="0" w:color="auto"/>
              <w:bottom w:val="single" w:sz="4" w:space="0" w:color="auto"/>
            </w:tcBorders>
          </w:tcPr>
          <w:p w14:paraId="6D1628C8" w14:textId="3C00740C" w:rsidR="000D5802" w:rsidRDefault="000D5802" w:rsidP="000D5802">
            <w:pPr>
              <w:snapToGrid/>
              <w:spacing w:before="0" w:line="259" w:lineRule="auto"/>
              <w:ind w:firstLine="400"/>
              <w:rPr>
                <w:rFonts w:eastAsia="Malgun Gothic" w:cs="宋体"/>
                <w:kern w:val="0"/>
                <w:szCs w:val="20"/>
                <w:lang w:val="en-GB" w:eastAsia="ko-KR"/>
              </w:rPr>
            </w:pPr>
            <w:r>
              <w:rPr>
                <w:rFonts w:eastAsia="宋体" w:cs="宋体" w:hint="eastAsia"/>
                <w:kern w:val="0"/>
                <w:sz w:val="20"/>
                <w:szCs w:val="20"/>
              </w:rPr>
              <w:t>CMCC</w:t>
            </w:r>
          </w:p>
        </w:tc>
        <w:tc>
          <w:tcPr>
            <w:tcW w:w="7080" w:type="dxa"/>
            <w:tcBorders>
              <w:top w:val="single" w:sz="4" w:space="0" w:color="auto"/>
              <w:bottom w:val="single" w:sz="4" w:space="0" w:color="auto"/>
            </w:tcBorders>
          </w:tcPr>
          <w:p w14:paraId="0627807D" w14:textId="7870BD75" w:rsidR="000D5802" w:rsidRDefault="000D5802" w:rsidP="000D5802">
            <w:pPr>
              <w:snapToGrid/>
              <w:spacing w:before="0" w:line="259" w:lineRule="auto"/>
              <w:rPr>
                <w:rFonts w:cs="宋体"/>
                <w:kern w:val="0"/>
                <w:lang w:val="en-GB"/>
              </w:rPr>
            </w:pPr>
            <w:r>
              <w:rPr>
                <w:rFonts w:cs="宋体"/>
              </w:rPr>
              <w:t>S</w:t>
            </w:r>
            <w:r>
              <w:rPr>
                <w:rFonts w:cs="宋体" w:hint="eastAsia"/>
              </w:rPr>
              <w:t xml:space="preserve">upport to discuss this in </w:t>
            </w:r>
            <w:r w:rsidRPr="00516D8E">
              <w:rPr>
                <w:rFonts w:cs="宋体"/>
              </w:rPr>
              <w:t xml:space="preserve">UE </w:t>
            </w:r>
            <w:r>
              <w:rPr>
                <w:rFonts w:cs="宋体" w:hint="eastAsia"/>
              </w:rPr>
              <w:t>feature</w:t>
            </w:r>
            <w:r w:rsidRPr="00516D8E">
              <w:rPr>
                <w:rFonts w:cs="宋体"/>
              </w:rPr>
              <w:t xml:space="preserve"> session</w:t>
            </w:r>
          </w:p>
        </w:tc>
      </w:tr>
      <w:tr w:rsidR="0090078E" w14:paraId="32D250BA" w14:textId="77777777" w:rsidTr="0078760C">
        <w:trPr>
          <w:trHeight w:val="258"/>
        </w:trPr>
        <w:tc>
          <w:tcPr>
            <w:tcW w:w="2547" w:type="dxa"/>
            <w:tcBorders>
              <w:top w:val="single" w:sz="4" w:space="0" w:color="auto"/>
              <w:bottom w:val="single" w:sz="4" w:space="0" w:color="auto"/>
            </w:tcBorders>
          </w:tcPr>
          <w:p w14:paraId="09CC72D1" w14:textId="5E59F703" w:rsidR="0090078E" w:rsidRDefault="0090078E" w:rsidP="0090078E">
            <w:pPr>
              <w:snapToGrid/>
              <w:spacing w:before="0" w:line="259" w:lineRule="auto"/>
              <w:ind w:firstLine="400"/>
              <w:rPr>
                <w:rFonts w:eastAsia="宋体" w:cs="宋体"/>
                <w:kern w:val="0"/>
                <w:sz w:val="20"/>
                <w:szCs w:val="20"/>
              </w:rPr>
            </w:pPr>
            <w:r>
              <w:rPr>
                <w:rFonts w:eastAsia="宋体" w:cs="宋体" w:hint="eastAsia"/>
                <w:kern w:val="0"/>
                <w:sz w:val="20"/>
                <w:szCs w:val="20"/>
                <w:lang w:val="en-GB"/>
              </w:rPr>
              <w:t>DOCOMO</w:t>
            </w:r>
          </w:p>
        </w:tc>
        <w:tc>
          <w:tcPr>
            <w:tcW w:w="7080" w:type="dxa"/>
            <w:tcBorders>
              <w:top w:val="single" w:sz="4" w:space="0" w:color="auto"/>
              <w:bottom w:val="single" w:sz="4" w:space="0" w:color="auto"/>
            </w:tcBorders>
          </w:tcPr>
          <w:p w14:paraId="035D715B" w14:textId="12F08B2F" w:rsidR="0090078E" w:rsidRDefault="0090078E" w:rsidP="0090078E">
            <w:pPr>
              <w:snapToGrid/>
              <w:spacing w:before="0" w:line="259" w:lineRule="auto"/>
              <w:rPr>
                <w:rFonts w:cs="宋体"/>
              </w:rPr>
            </w:pPr>
            <w:r>
              <w:rPr>
                <w:rFonts w:cs="宋体" w:hint="eastAsia"/>
                <w:kern w:val="0"/>
                <w:sz w:val="20"/>
                <w:szCs w:val="20"/>
                <w:lang w:val="en-GB"/>
              </w:rPr>
              <w:t xml:space="preserve">Agree with Ericsson. </w:t>
            </w:r>
          </w:p>
        </w:tc>
      </w:tr>
      <w:tr w:rsidR="0078760C" w14:paraId="5AFD056F" w14:textId="77777777" w:rsidTr="00C50092">
        <w:trPr>
          <w:trHeight w:val="258"/>
        </w:trPr>
        <w:tc>
          <w:tcPr>
            <w:tcW w:w="2547" w:type="dxa"/>
            <w:tcBorders>
              <w:top w:val="single" w:sz="4" w:space="0" w:color="auto"/>
              <w:bottom w:val="single" w:sz="4" w:space="0" w:color="auto"/>
            </w:tcBorders>
          </w:tcPr>
          <w:p w14:paraId="7EBCDCDB" w14:textId="63F5742B" w:rsidR="0078760C" w:rsidRDefault="0078760C" w:rsidP="0078760C">
            <w:pPr>
              <w:snapToGrid/>
              <w:spacing w:before="0" w:line="259" w:lineRule="auto"/>
              <w:ind w:firstLine="400"/>
              <w:rPr>
                <w:rFonts w:eastAsia="宋体" w:cs="宋体"/>
                <w:kern w:val="0"/>
                <w:sz w:val="20"/>
                <w:szCs w:val="20"/>
                <w:lang w:val="en-GB"/>
              </w:rPr>
            </w:pPr>
            <w:r>
              <w:rPr>
                <w:rFonts w:eastAsia="Malgun Gothic" w:cs="宋体" w:hint="eastAsia"/>
                <w:kern w:val="0"/>
                <w:sz w:val="20"/>
                <w:szCs w:val="20"/>
                <w:lang w:val="en-GB" w:eastAsia="ko-KR"/>
              </w:rPr>
              <w:t>Nokia</w:t>
            </w:r>
          </w:p>
        </w:tc>
        <w:tc>
          <w:tcPr>
            <w:tcW w:w="7080" w:type="dxa"/>
            <w:tcBorders>
              <w:top w:val="single" w:sz="4" w:space="0" w:color="auto"/>
              <w:bottom w:val="single" w:sz="4" w:space="0" w:color="auto"/>
            </w:tcBorders>
          </w:tcPr>
          <w:p w14:paraId="2E71B36C" w14:textId="5A7670E2" w:rsidR="0078760C" w:rsidRDefault="0078760C" w:rsidP="0078760C">
            <w:pPr>
              <w:snapToGrid/>
              <w:spacing w:before="0" w:line="259" w:lineRule="auto"/>
              <w:rPr>
                <w:rFonts w:cs="宋体"/>
                <w:kern w:val="0"/>
                <w:sz w:val="20"/>
                <w:szCs w:val="20"/>
                <w:lang w:val="en-GB"/>
              </w:rPr>
            </w:pPr>
            <w:r>
              <w:rPr>
                <w:rFonts w:eastAsia="Malgun Gothic" w:cs="宋体" w:hint="eastAsia"/>
                <w:kern w:val="0"/>
                <w:sz w:val="20"/>
                <w:szCs w:val="20"/>
                <w:lang w:val="en-GB" w:eastAsia="ko-KR"/>
              </w:rPr>
              <w:t>Let</w:t>
            </w:r>
            <w:r>
              <w:rPr>
                <w:rFonts w:eastAsia="Malgun Gothic" w:cs="宋体"/>
                <w:kern w:val="0"/>
                <w:sz w:val="20"/>
                <w:szCs w:val="20"/>
                <w:lang w:val="en-GB" w:eastAsia="ko-KR"/>
              </w:rPr>
              <w:t>’</w:t>
            </w:r>
            <w:r>
              <w:rPr>
                <w:rFonts w:eastAsia="Malgun Gothic" w:cs="宋体" w:hint="eastAsia"/>
                <w:kern w:val="0"/>
                <w:sz w:val="20"/>
                <w:szCs w:val="20"/>
                <w:lang w:val="en-GB" w:eastAsia="ko-KR"/>
              </w:rPr>
              <w:t xml:space="preserve">s discuss in UE capability. </w:t>
            </w:r>
          </w:p>
        </w:tc>
      </w:tr>
      <w:tr w:rsidR="00C50092" w14:paraId="74706D1D" w14:textId="77777777" w:rsidTr="0090078E">
        <w:trPr>
          <w:trHeight w:val="258"/>
        </w:trPr>
        <w:tc>
          <w:tcPr>
            <w:tcW w:w="2547" w:type="dxa"/>
            <w:tcBorders>
              <w:top w:val="single" w:sz="4" w:space="0" w:color="auto"/>
            </w:tcBorders>
          </w:tcPr>
          <w:p w14:paraId="60402467" w14:textId="48D03ED9" w:rsidR="00C50092" w:rsidRDefault="00C50092" w:rsidP="00C50092">
            <w:pPr>
              <w:snapToGrid/>
              <w:spacing w:before="0" w:line="259" w:lineRule="auto"/>
              <w:ind w:firstLine="400"/>
              <w:rPr>
                <w:rFonts w:eastAsia="Malgun Gothic" w:cs="宋体"/>
                <w:kern w:val="0"/>
                <w:sz w:val="20"/>
                <w:szCs w:val="20"/>
                <w:lang w:val="en-GB" w:eastAsia="ko-KR"/>
              </w:rPr>
            </w:pPr>
            <w:r>
              <w:rPr>
                <w:rFonts w:eastAsia="Malgun Gothic" w:cs="宋体" w:hint="eastAsia"/>
                <w:kern w:val="0"/>
                <w:sz w:val="20"/>
                <w:szCs w:val="20"/>
                <w:lang w:val="en-GB" w:eastAsia="ko-KR"/>
              </w:rPr>
              <w:t>L</w:t>
            </w:r>
            <w:r>
              <w:rPr>
                <w:rFonts w:eastAsia="Malgun Gothic" w:cs="宋体"/>
                <w:kern w:val="0"/>
                <w:sz w:val="20"/>
                <w:szCs w:val="20"/>
                <w:lang w:val="en-GB" w:eastAsia="ko-KR"/>
              </w:rPr>
              <w:t>G</w:t>
            </w:r>
          </w:p>
        </w:tc>
        <w:tc>
          <w:tcPr>
            <w:tcW w:w="7080" w:type="dxa"/>
            <w:tcBorders>
              <w:top w:val="single" w:sz="4" w:space="0" w:color="auto"/>
            </w:tcBorders>
          </w:tcPr>
          <w:p w14:paraId="17C179F5" w14:textId="7807E75E" w:rsidR="00C50092" w:rsidRDefault="00C50092" w:rsidP="00C50092">
            <w:pPr>
              <w:snapToGrid/>
              <w:spacing w:before="0" w:line="259" w:lineRule="auto"/>
              <w:rPr>
                <w:rFonts w:eastAsia="Malgun Gothic" w:cs="宋体"/>
                <w:kern w:val="0"/>
                <w:sz w:val="20"/>
                <w:szCs w:val="20"/>
                <w:lang w:val="en-GB" w:eastAsia="ko-KR"/>
              </w:rPr>
            </w:pPr>
            <w:r>
              <w:rPr>
                <w:rFonts w:eastAsia="Malgun Gothic" w:cs="宋体" w:hint="eastAsia"/>
                <w:kern w:val="0"/>
                <w:sz w:val="20"/>
                <w:szCs w:val="20"/>
                <w:lang w:val="en-GB" w:eastAsia="ko-KR"/>
              </w:rPr>
              <w:t>S</w:t>
            </w:r>
            <w:r>
              <w:rPr>
                <w:rFonts w:eastAsia="Malgun Gothic" w:cs="宋体"/>
                <w:kern w:val="0"/>
                <w:sz w:val="20"/>
                <w:szCs w:val="20"/>
                <w:lang w:val="en-GB" w:eastAsia="ko-KR"/>
              </w:rPr>
              <w:t>ame view with Ericsson</w:t>
            </w:r>
          </w:p>
        </w:tc>
      </w:tr>
    </w:tbl>
    <w:p w14:paraId="03A0FE00" w14:textId="523CF4D4" w:rsidR="00AF3956" w:rsidRDefault="00AF3956">
      <w:pPr>
        <w:spacing w:before="0" w:after="120" w:line="240" w:lineRule="auto"/>
        <w:rPr>
          <w:rFonts w:cs="Times New Roman"/>
          <w:sz w:val="20"/>
          <w:szCs w:val="20"/>
          <w:u w:val="single"/>
        </w:rPr>
      </w:pPr>
    </w:p>
    <w:p w14:paraId="6C7132C5" w14:textId="6217023D" w:rsidR="003859E2" w:rsidRDefault="003859E2" w:rsidP="003859E2">
      <w:pPr>
        <w:pStyle w:val="4"/>
        <w:numPr>
          <w:ilvl w:val="0"/>
          <w:numId w:val="0"/>
        </w:numPr>
        <w:snapToGrid w:val="0"/>
        <w:spacing w:before="0" w:after="156"/>
        <w:ind w:left="862" w:hanging="862"/>
        <w:rPr>
          <w:i w:val="0"/>
          <w:sz w:val="22"/>
          <w:highlight w:val="yellow"/>
        </w:rPr>
      </w:pPr>
      <w:r>
        <w:rPr>
          <w:i w:val="0"/>
          <w:sz w:val="22"/>
          <w:highlight w:val="yellow"/>
        </w:rPr>
        <w:t>Proposal 2-</w:t>
      </w:r>
      <w:r w:rsidR="00AD5B2D">
        <w:rPr>
          <w:i w:val="0"/>
          <w:sz w:val="22"/>
          <w:highlight w:val="yellow"/>
        </w:rPr>
        <w:t>4</w:t>
      </w:r>
    </w:p>
    <w:p w14:paraId="64C65F34" w14:textId="12BA03A5" w:rsidR="00BA28CC" w:rsidRDefault="00BB47FB" w:rsidP="00BA28CC">
      <w:pPr>
        <w:spacing w:before="0" w:after="120" w:line="240" w:lineRule="auto"/>
      </w:pPr>
      <w:r>
        <w:t xml:space="preserve">For </w:t>
      </w:r>
      <w:r w:rsidR="003859E2" w:rsidRPr="003859E2">
        <w:rPr>
          <w:rFonts w:eastAsia="Batang"/>
          <w:bCs/>
          <w:szCs w:val="24"/>
        </w:rPr>
        <w:t>Method #3 (UE measures RSSI within UL subband)</w:t>
      </w:r>
      <w:r w:rsidR="00BA28CC">
        <w:rPr>
          <w:rFonts w:eastAsia="Batang"/>
          <w:bCs/>
          <w:szCs w:val="24"/>
        </w:rPr>
        <w:t xml:space="preserve">, </w:t>
      </w:r>
      <w:r w:rsidR="00BA28CC" w:rsidRPr="00BA28CC">
        <w:t>reuse the timing for Rel-16 L3 based CLI measurement, i.e., a constant offset relative to the downlink reference timing in the serving cell shall be applied. The constant offset value is derived by UE implementation and shall be at least Tc*NTA_offset.</w:t>
      </w:r>
    </w:p>
    <w:p w14:paraId="1FEC4B7B" w14:textId="77777777" w:rsidR="00816F3C" w:rsidRPr="00816F3C" w:rsidRDefault="00816F3C" w:rsidP="00BA28CC">
      <w:pPr>
        <w:spacing w:before="0" w:after="120" w:line="240" w:lineRule="auto"/>
        <w:rPr>
          <w:bCs/>
          <w:szCs w:val="24"/>
        </w:rPr>
      </w:pPr>
    </w:p>
    <w:p w14:paraId="491D2440" w14:textId="77777777" w:rsidR="003859E2" w:rsidRDefault="003859E2" w:rsidP="003859E2">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2"/>
        <w:tblW w:w="9627" w:type="dxa"/>
        <w:tblLook w:val="04A0" w:firstRow="1" w:lastRow="0" w:firstColumn="1" w:lastColumn="0" w:noHBand="0" w:noVBand="1"/>
      </w:tblPr>
      <w:tblGrid>
        <w:gridCol w:w="2547"/>
        <w:gridCol w:w="7080"/>
      </w:tblGrid>
      <w:tr w:rsidR="003859E2" w14:paraId="68547C7F" w14:textId="77777777" w:rsidTr="00AF7348">
        <w:tc>
          <w:tcPr>
            <w:tcW w:w="2547" w:type="dxa"/>
            <w:shd w:val="clear" w:color="auto" w:fill="DBDBDB"/>
          </w:tcPr>
          <w:p w14:paraId="7E049066" w14:textId="77777777" w:rsidR="003859E2" w:rsidRDefault="003859E2" w:rsidP="00AF7348">
            <w:pPr>
              <w:snapToGrid/>
              <w:spacing w:before="0" w:line="259" w:lineRule="auto"/>
              <w:ind w:firstLine="400"/>
              <w:jc w:val="center"/>
              <w:rPr>
                <w:rFonts w:eastAsia="Times New Roman" w:cs="宋体"/>
                <w:kern w:val="0"/>
                <w:lang w:val="en-GB"/>
              </w:rPr>
            </w:pPr>
          </w:p>
        </w:tc>
        <w:tc>
          <w:tcPr>
            <w:tcW w:w="7079" w:type="dxa"/>
            <w:shd w:val="clear" w:color="auto" w:fill="DBDBDB"/>
          </w:tcPr>
          <w:p w14:paraId="1024A181" w14:textId="77777777" w:rsidR="003859E2" w:rsidRDefault="003859E2" w:rsidP="00AF7348">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3859E2" w14:paraId="5D87D65F" w14:textId="77777777" w:rsidTr="00AF7348">
        <w:trPr>
          <w:trHeight w:val="228"/>
        </w:trPr>
        <w:tc>
          <w:tcPr>
            <w:tcW w:w="2547" w:type="dxa"/>
          </w:tcPr>
          <w:p w14:paraId="0C38FB8B" w14:textId="77777777" w:rsidR="003859E2" w:rsidRDefault="003859E2" w:rsidP="00AF7348">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0116AA17" w14:textId="3A338B96" w:rsidR="003859E2" w:rsidRDefault="000D5802" w:rsidP="00AF7348">
            <w:pPr>
              <w:snapToGrid/>
              <w:spacing w:before="0" w:line="259" w:lineRule="auto"/>
              <w:rPr>
                <w:rFonts w:cs="宋体"/>
                <w:kern w:val="0"/>
              </w:rPr>
            </w:pPr>
            <w:r>
              <w:rPr>
                <w:rFonts w:cs="宋体" w:hint="eastAsia"/>
                <w:kern w:val="0"/>
              </w:rPr>
              <w:t>CMCC</w:t>
            </w:r>
          </w:p>
        </w:tc>
      </w:tr>
      <w:tr w:rsidR="003859E2" w14:paraId="68C4F7BA" w14:textId="77777777" w:rsidTr="00AF7348">
        <w:tc>
          <w:tcPr>
            <w:tcW w:w="2547" w:type="dxa"/>
          </w:tcPr>
          <w:p w14:paraId="3F37E62F" w14:textId="77777777" w:rsidR="003859E2" w:rsidRDefault="003859E2" w:rsidP="00AF7348">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5E867F0D" w14:textId="22725030" w:rsidR="003859E2" w:rsidRDefault="005326F2" w:rsidP="00AF7348">
            <w:pPr>
              <w:snapToGrid/>
              <w:spacing w:before="0" w:line="259" w:lineRule="auto"/>
              <w:rPr>
                <w:rFonts w:eastAsia="Malgun Gothic" w:cs="宋体"/>
                <w:kern w:val="0"/>
                <w:lang w:eastAsia="ko-KR"/>
              </w:rPr>
            </w:pPr>
            <w:r>
              <w:rPr>
                <w:rFonts w:eastAsia="Malgun Gothic" w:cs="宋体"/>
                <w:kern w:val="0"/>
                <w:lang w:eastAsia="ko-KR"/>
              </w:rPr>
              <w:t>Ericsson</w:t>
            </w:r>
            <w:r w:rsidR="006E2092">
              <w:rPr>
                <w:rFonts w:eastAsia="Malgun Gothic" w:cs="宋体"/>
                <w:kern w:val="0"/>
                <w:lang w:eastAsia="ko-KR"/>
              </w:rPr>
              <w:t>, Samsung</w:t>
            </w:r>
            <w:r w:rsidR="00674D30">
              <w:rPr>
                <w:rFonts w:eastAsia="Malgun Gothic" w:cs="宋体"/>
                <w:kern w:val="0"/>
                <w:lang w:eastAsia="ko-KR"/>
              </w:rPr>
              <w:t>, QC</w:t>
            </w:r>
            <w:r w:rsidR="0078760C">
              <w:rPr>
                <w:rFonts w:eastAsia="Malgun Gothic" w:cs="宋体" w:hint="eastAsia"/>
                <w:kern w:val="0"/>
                <w:lang w:eastAsia="ko-KR"/>
              </w:rPr>
              <w:t>, Nokia</w:t>
            </w:r>
            <w:r w:rsidR="00C50092">
              <w:rPr>
                <w:rFonts w:eastAsia="Malgun Gothic" w:cs="宋体"/>
                <w:kern w:val="0"/>
                <w:lang w:eastAsia="ko-KR"/>
              </w:rPr>
              <w:t>, LG</w:t>
            </w:r>
          </w:p>
        </w:tc>
      </w:tr>
    </w:tbl>
    <w:p w14:paraId="67608AE3" w14:textId="77777777" w:rsidR="003859E2" w:rsidRDefault="003859E2" w:rsidP="00634F95">
      <w:pPr>
        <w:pStyle w:val="aff"/>
        <w:numPr>
          <w:ilvl w:val="0"/>
          <w:numId w:val="8"/>
        </w:numPr>
        <w:snapToGrid/>
        <w:spacing w:before="0" w:line="259" w:lineRule="auto"/>
        <w:rPr>
          <w:rFonts w:eastAsia="宋体" w:cs="Times New Roman"/>
          <w:b/>
        </w:rPr>
      </w:pPr>
    </w:p>
    <w:tbl>
      <w:tblPr>
        <w:tblStyle w:val="12"/>
        <w:tblW w:w="9627" w:type="dxa"/>
        <w:tblLook w:val="04A0" w:firstRow="1" w:lastRow="0" w:firstColumn="1" w:lastColumn="0" w:noHBand="0" w:noVBand="1"/>
      </w:tblPr>
      <w:tblGrid>
        <w:gridCol w:w="2547"/>
        <w:gridCol w:w="7080"/>
      </w:tblGrid>
      <w:tr w:rsidR="003859E2" w14:paraId="71FA868E" w14:textId="77777777" w:rsidTr="005C76F3">
        <w:tc>
          <w:tcPr>
            <w:tcW w:w="2547" w:type="dxa"/>
            <w:shd w:val="clear" w:color="auto" w:fill="DBDBDB"/>
          </w:tcPr>
          <w:p w14:paraId="7DBD0B04" w14:textId="77777777" w:rsidR="003859E2" w:rsidRDefault="003859E2" w:rsidP="00AF7348">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585C8F83" w14:textId="77777777" w:rsidR="003859E2" w:rsidRDefault="003859E2" w:rsidP="00AF7348">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3859E2" w14:paraId="08FE350B" w14:textId="77777777" w:rsidTr="005C76F3">
        <w:tc>
          <w:tcPr>
            <w:tcW w:w="2547" w:type="dxa"/>
          </w:tcPr>
          <w:p w14:paraId="3308D9FE" w14:textId="2FB4E155" w:rsidR="003859E2" w:rsidRDefault="005326F2" w:rsidP="00AF7348">
            <w:pPr>
              <w:snapToGrid/>
              <w:spacing w:before="0" w:line="259" w:lineRule="auto"/>
              <w:ind w:firstLine="400"/>
              <w:rPr>
                <w:rFonts w:eastAsia="宋体" w:cs="宋体"/>
                <w:kern w:val="0"/>
                <w:lang w:val="en-GB"/>
              </w:rPr>
            </w:pPr>
            <w:r>
              <w:rPr>
                <w:rFonts w:eastAsia="宋体" w:cs="宋体"/>
                <w:kern w:val="0"/>
                <w:lang w:val="en-GB"/>
              </w:rPr>
              <w:t>Ericsson</w:t>
            </w:r>
          </w:p>
        </w:tc>
        <w:tc>
          <w:tcPr>
            <w:tcW w:w="7080" w:type="dxa"/>
          </w:tcPr>
          <w:p w14:paraId="759FA808" w14:textId="5915592C" w:rsidR="003859E2" w:rsidRDefault="005326F2" w:rsidP="00AF7348">
            <w:pPr>
              <w:snapToGrid/>
              <w:spacing w:before="0" w:line="259" w:lineRule="auto"/>
              <w:rPr>
                <w:rFonts w:cs="宋体"/>
                <w:kern w:val="0"/>
                <w:lang w:val="en-GB"/>
              </w:rPr>
            </w:pPr>
            <w:r>
              <w:rPr>
                <w:rFonts w:cs="宋体"/>
                <w:kern w:val="0"/>
                <w:lang w:val="en-GB"/>
              </w:rPr>
              <w:t>We disagree with this proposal – not the content of the proposal, but the working procedure. This issue is being discussed actively in RAN4, and RAN1 should not be making separate agreements on the same thing.</w:t>
            </w:r>
          </w:p>
        </w:tc>
      </w:tr>
      <w:tr w:rsidR="005C76F3" w14:paraId="7ACDB680" w14:textId="77777777" w:rsidTr="005C76F3">
        <w:tc>
          <w:tcPr>
            <w:tcW w:w="2547" w:type="dxa"/>
          </w:tcPr>
          <w:p w14:paraId="1B459D79" w14:textId="7DD44445" w:rsidR="005C76F3" w:rsidRDefault="005C76F3" w:rsidP="005C76F3">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80" w:type="dxa"/>
          </w:tcPr>
          <w:p w14:paraId="58B6E074" w14:textId="534C0BB8" w:rsidR="005C76F3" w:rsidRDefault="005C76F3" w:rsidP="005C76F3">
            <w:pPr>
              <w:snapToGrid/>
              <w:spacing w:before="0" w:line="259" w:lineRule="auto"/>
              <w:rPr>
                <w:rFonts w:cs="宋体"/>
                <w:kern w:val="0"/>
                <w:sz w:val="20"/>
                <w:szCs w:val="20"/>
                <w:lang w:val="en-GB"/>
              </w:rPr>
            </w:pPr>
            <w:r>
              <w:rPr>
                <w:rFonts w:cs="宋体"/>
                <w:kern w:val="0"/>
                <w:sz w:val="20"/>
                <w:szCs w:val="20"/>
              </w:rPr>
              <w:t>We think this issue can be discussed in RAN4 considering that RAN4 has defined the timing for method #1.</w:t>
            </w:r>
          </w:p>
        </w:tc>
      </w:tr>
      <w:tr w:rsidR="00D945B1" w14:paraId="41754748" w14:textId="77777777" w:rsidTr="005C76F3">
        <w:tc>
          <w:tcPr>
            <w:tcW w:w="2547" w:type="dxa"/>
          </w:tcPr>
          <w:p w14:paraId="40DF5013" w14:textId="3D7349E3" w:rsidR="00D945B1" w:rsidRDefault="00D945B1" w:rsidP="00D945B1">
            <w:pPr>
              <w:snapToGrid/>
              <w:spacing w:before="0" w:line="259" w:lineRule="auto"/>
              <w:ind w:firstLine="400"/>
              <w:rPr>
                <w:rFonts w:eastAsia="宋体" w:cs="宋体"/>
                <w:kern w:val="0"/>
                <w:sz w:val="20"/>
                <w:szCs w:val="20"/>
                <w:lang w:val="en-GB"/>
              </w:rPr>
            </w:pPr>
            <w:r>
              <w:rPr>
                <w:rFonts w:eastAsia="宋体" w:cs="宋体" w:hint="eastAsia"/>
                <w:kern w:val="0"/>
                <w:lang w:val="en-GB"/>
              </w:rPr>
              <w:t>v</w:t>
            </w:r>
            <w:r>
              <w:rPr>
                <w:rFonts w:eastAsia="宋体" w:cs="宋体"/>
                <w:kern w:val="0"/>
                <w:lang w:val="en-GB"/>
              </w:rPr>
              <w:t>ivo</w:t>
            </w:r>
          </w:p>
        </w:tc>
        <w:tc>
          <w:tcPr>
            <w:tcW w:w="7080" w:type="dxa"/>
          </w:tcPr>
          <w:p w14:paraId="520FC13E" w14:textId="0AE64CAE" w:rsidR="00D945B1" w:rsidRDefault="00D945B1" w:rsidP="00D945B1">
            <w:pPr>
              <w:snapToGrid/>
              <w:spacing w:before="0" w:line="259" w:lineRule="auto"/>
              <w:rPr>
                <w:rFonts w:cs="宋体"/>
                <w:kern w:val="0"/>
                <w:sz w:val="20"/>
                <w:szCs w:val="20"/>
                <w:lang w:val="en-GB"/>
              </w:rPr>
            </w:pPr>
            <w:r>
              <w:rPr>
                <w:rFonts w:cs="宋体"/>
                <w:kern w:val="0"/>
                <w:lang w:val="en-GB"/>
              </w:rPr>
              <w:t>We think DL timing can be used for method# 3 which is same as measuring RSSI in DL subband.</w:t>
            </w:r>
          </w:p>
        </w:tc>
      </w:tr>
      <w:tr w:rsidR="005C76F3" w14:paraId="78BBEA6F" w14:textId="77777777" w:rsidTr="005C76F3">
        <w:tc>
          <w:tcPr>
            <w:tcW w:w="2547" w:type="dxa"/>
          </w:tcPr>
          <w:p w14:paraId="4B3C743D" w14:textId="4AE75DA1" w:rsidR="005C76F3" w:rsidRDefault="006E2092" w:rsidP="005C76F3">
            <w:pPr>
              <w:snapToGrid/>
              <w:spacing w:before="0" w:line="259" w:lineRule="auto"/>
              <w:ind w:firstLine="400"/>
              <w:rPr>
                <w:rFonts w:eastAsia="宋体" w:cs="宋体"/>
                <w:kern w:val="0"/>
                <w:sz w:val="20"/>
                <w:szCs w:val="20"/>
                <w:lang w:val="en-GB"/>
              </w:rPr>
            </w:pPr>
            <w:r>
              <w:rPr>
                <w:rFonts w:eastAsia="宋体" w:cs="宋体"/>
                <w:kern w:val="0"/>
                <w:sz w:val="20"/>
                <w:szCs w:val="20"/>
                <w:lang w:val="en-GB"/>
              </w:rPr>
              <w:t>Samsung</w:t>
            </w:r>
          </w:p>
        </w:tc>
        <w:tc>
          <w:tcPr>
            <w:tcW w:w="7080" w:type="dxa"/>
          </w:tcPr>
          <w:p w14:paraId="69443541" w14:textId="220680BC" w:rsidR="005C76F3" w:rsidRDefault="006E2092" w:rsidP="005C76F3">
            <w:pPr>
              <w:snapToGrid/>
              <w:spacing w:before="0" w:line="259" w:lineRule="auto"/>
              <w:rPr>
                <w:rFonts w:eastAsia="Times New Roman" w:cs="宋体"/>
                <w:kern w:val="0"/>
                <w:sz w:val="20"/>
                <w:szCs w:val="20"/>
                <w:lang w:val="en-GB"/>
              </w:rPr>
            </w:pPr>
            <w:r>
              <w:rPr>
                <w:rFonts w:eastAsia="Times New Roman" w:cs="宋体"/>
                <w:kern w:val="0"/>
                <w:sz w:val="20"/>
                <w:szCs w:val="20"/>
                <w:lang w:val="en-GB"/>
              </w:rPr>
              <w:t>Same view as Ericsson</w:t>
            </w:r>
          </w:p>
        </w:tc>
      </w:tr>
      <w:tr w:rsidR="000D5802" w14:paraId="62200645" w14:textId="77777777" w:rsidTr="005C76F3">
        <w:tc>
          <w:tcPr>
            <w:tcW w:w="2547" w:type="dxa"/>
          </w:tcPr>
          <w:p w14:paraId="5C1D8CC6" w14:textId="5ECF52F4" w:rsidR="000D5802" w:rsidRDefault="000D5802" w:rsidP="000D5802">
            <w:pPr>
              <w:snapToGrid/>
              <w:spacing w:before="0" w:line="259" w:lineRule="auto"/>
              <w:ind w:firstLine="400"/>
              <w:rPr>
                <w:rFonts w:eastAsia="宋体" w:cs="宋体"/>
                <w:kern w:val="0"/>
                <w:lang w:val="en-GB"/>
              </w:rPr>
            </w:pPr>
            <w:r>
              <w:rPr>
                <w:rFonts w:eastAsia="宋体" w:cs="宋体" w:hint="eastAsia"/>
                <w:kern w:val="0"/>
                <w:sz w:val="20"/>
                <w:szCs w:val="20"/>
                <w:lang w:val="en-GB"/>
              </w:rPr>
              <w:t>CMCC</w:t>
            </w:r>
          </w:p>
        </w:tc>
        <w:tc>
          <w:tcPr>
            <w:tcW w:w="7080" w:type="dxa"/>
          </w:tcPr>
          <w:p w14:paraId="74AE69DC" w14:textId="52AE3860" w:rsidR="000D5802" w:rsidRDefault="000D5802" w:rsidP="000D5802">
            <w:pPr>
              <w:snapToGrid/>
              <w:spacing w:before="0" w:line="259" w:lineRule="auto"/>
              <w:rPr>
                <w:rFonts w:cs="宋体"/>
                <w:kern w:val="0"/>
                <w:lang w:val="en-GB"/>
              </w:rPr>
            </w:pPr>
            <w:r>
              <w:rPr>
                <w:rFonts w:cs="宋体"/>
                <w:kern w:val="0"/>
                <w:sz w:val="20"/>
                <w:szCs w:val="20"/>
                <w:lang w:val="en-GB"/>
              </w:rPr>
              <w:t>A</w:t>
            </w:r>
            <w:r>
              <w:rPr>
                <w:rFonts w:cs="宋体" w:hint="eastAsia"/>
                <w:kern w:val="0"/>
                <w:sz w:val="20"/>
                <w:szCs w:val="20"/>
                <w:lang w:val="en-GB"/>
              </w:rPr>
              <w:t>lso fine to wait for RAN4</w:t>
            </w:r>
            <w:r>
              <w:rPr>
                <w:rFonts w:cs="宋体"/>
                <w:kern w:val="0"/>
                <w:sz w:val="20"/>
                <w:szCs w:val="20"/>
                <w:lang w:val="en-GB"/>
              </w:rPr>
              <w:t>’</w:t>
            </w:r>
            <w:r>
              <w:rPr>
                <w:rFonts w:cs="宋体" w:hint="eastAsia"/>
                <w:kern w:val="0"/>
                <w:sz w:val="20"/>
                <w:szCs w:val="20"/>
                <w:lang w:val="en-GB"/>
              </w:rPr>
              <w:t>s conclusion</w:t>
            </w:r>
          </w:p>
        </w:tc>
      </w:tr>
      <w:tr w:rsidR="00BB12F2" w14:paraId="4790132A" w14:textId="77777777" w:rsidTr="005C76F3">
        <w:trPr>
          <w:trHeight w:val="258"/>
        </w:trPr>
        <w:tc>
          <w:tcPr>
            <w:tcW w:w="2547" w:type="dxa"/>
          </w:tcPr>
          <w:p w14:paraId="019D6DE5" w14:textId="4339C811" w:rsidR="00BB12F2" w:rsidRPr="00BB12F2" w:rsidRDefault="00BB12F2" w:rsidP="00BB12F2">
            <w:pPr>
              <w:snapToGrid/>
              <w:spacing w:before="0" w:line="259" w:lineRule="auto"/>
              <w:ind w:firstLine="400"/>
              <w:rPr>
                <w:rFonts w:eastAsia="宋体" w:cs="宋体"/>
                <w:b/>
                <w:bCs/>
                <w:kern w:val="0"/>
                <w:sz w:val="20"/>
                <w:szCs w:val="20"/>
              </w:rPr>
            </w:pPr>
            <w:r>
              <w:rPr>
                <w:rFonts w:eastAsia="宋体" w:cs="宋体"/>
                <w:kern w:val="0"/>
                <w:sz w:val="20"/>
                <w:szCs w:val="20"/>
                <w:lang w:val="en-GB"/>
              </w:rPr>
              <w:t>QC</w:t>
            </w:r>
          </w:p>
        </w:tc>
        <w:tc>
          <w:tcPr>
            <w:tcW w:w="7080" w:type="dxa"/>
          </w:tcPr>
          <w:p w14:paraId="0F8DA217" w14:textId="5FEAD712" w:rsidR="00BB12F2" w:rsidRDefault="00BB12F2" w:rsidP="00BB12F2">
            <w:pPr>
              <w:snapToGrid/>
              <w:spacing w:before="0" w:line="259" w:lineRule="auto"/>
              <w:rPr>
                <w:rFonts w:cs="宋体"/>
              </w:rPr>
            </w:pPr>
            <w:r>
              <w:rPr>
                <w:rFonts w:eastAsia="Batang"/>
                <w:bCs/>
              </w:rPr>
              <w:t xml:space="preserve">To our view, DL timing shall be applied to method #3 for RSSI measurement in UL subband. With this assumption, it </w:t>
            </w:r>
            <w:r w:rsidRPr="00114A7E">
              <w:rPr>
                <w:rFonts w:eastAsia="Batang"/>
                <w:bCs/>
              </w:rPr>
              <w:t xml:space="preserve">would be beneficial for UE supporting simultaneous operations between DL </w:t>
            </w:r>
            <w:r>
              <w:rPr>
                <w:rFonts w:eastAsia="Batang"/>
                <w:bCs/>
              </w:rPr>
              <w:t>reception</w:t>
            </w:r>
            <w:r w:rsidRPr="00114A7E">
              <w:rPr>
                <w:rFonts w:eastAsia="Batang"/>
                <w:bCs/>
              </w:rPr>
              <w:t xml:space="preserve"> in the DL sub-band</w:t>
            </w:r>
            <w:r>
              <w:rPr>
                <w:rFonts w:eastAsia="Batang"/>
                <w:bCs/>
              </w:rPr>
              <w:t>(s)</w:t>
            </w:r>
            <w:r w:rsidRPr="00114A7E">
              <w:rPr>
                <w:rFonts w:eastAsia="Batang"/>
                <w:bCs/>
              </w:rPr>
              <w:t xml:space="preserve"> and Method#3 </w:t>
            </w:r>
            <w:r>
              <w:rPr>
                <w:rFonts w:eastAsia="Batang"/>
                <w:bCs/>
              </w:rPr>
              <w:t>CLI measurement reception</w:t>
            </w:r>
            <w:r w:rsidRPr="00114A7E">
              <w:rPr>
                <w:rFonts w:eastAsia="Batang"/>
                <w:bCs/>
              </w:rPr>
              <w:t xml:space="preserve"> in the UL sub-band</w:t>
            </w:r>
            <w:r>
              <w:rPr>
                <w:rFonts w:eastAsia="Batang"/>
                <w:bCs/>
              </w:rPr>
              <w:t xml:space="preserve"> with the same timing assumption</w:t>
            </w:r>
            <w:r w:rsidRPr="00114A7E">
              <w:rPr>
                <w:rFonts w:eastAsia="Batang"/>
                <w:bCs/>
              </w:rPr>
              <w:t>.</w:t>
            </w:r>
            <w:r w:rsidR="006A2DBE">
              <w:rPr>
                <w:rFonts w:eastAsia="Batang"/>
                <w:bCs/>
              </w:rPr>
              <w:t xml:space="preserve"> </w:t>
            </w:r>
          </w:p>
        </w:tc>
      </w:tr>
      <w:tr w:rsidR="0078760C" w14:paraId="068A8582" w14:textId="77777777" w:rsidTr="005C76F3">
        <w:trPr>
          <w:trHeight w:val="258"/>
        </w:trPr>
        <w:tc>
          <w:tcPr>
            <w:tcW w:w="2547" w:type="dxa"/>
          </w:tcPr>
          <w:p w14:paraId="7D3C0A2F" w14:textId="346F0EAC" w:rsidR="0078760C" w:rsidRDefault="0078760C" w:rsidP="0078760C">
            <w:pPr>
              <w:snapToGrid/>
              <w:spacing w:before="0" w:line="259" w:lineRule="auto"/>
              <w:ind w:firstLine="400"/>
              <w:rPr>
                <w:rFonts w:eastAsia="Malgun Gothic" w:cs="宋体"/>
                <w:kern w:val="0"/>
                <w:szCs w:val="20"/>
                <w:lang w:val="en-GB" w:eastAsia="ko-KR"/>
              </w:rPr>
            </w:pPr>
            <w:r>
              <w:rPr>
                <w:rFonts w:eastAsia="Malgun Gothic" w:cs="宋体" w:hint="eastAsia"/>
                <w:kern w:val="0"/>
                <w:sz w:val="20"/>
                <w:szCs w:val="20"/>
                <w:lang w:val="en-GB" w:eastAsia="ko-KR"/>
              </w:rPr>
              <w:t>Nokia</w:t>
            </w:r>
          </w:p>
        </w:tc>
        <w:tc>
          <w:tcPr>
            <w:tcW w:w="7080" w:type="dxa"/>
          </w:tcPr>
          <w:p w14:paraId="4C051B5F" w14:textId="77777777" w:rsidR="0078760C" w:rsidRDefault="0078760C" w:rsidP="0078760C">
            <w:pPr>
              <w:snapToGrid/>
              <w:spacing w:before="0" w:line="259" w:lineRule="auto"/>
              <w:rPr>
                <w:rFonts w:eastAsia="Malgun Gothic" w:cs="宋体"/>
                <w:kern w:val="0"/>
                <w:sz w:val="20"/>
                <w:szCs w:val="20"/>
                <w:lang w:val="en-GB" w:eastAsia="ko-KR"/>
              </w:rPr>
            </w:pPr>
            <w:r>
              <w:rPr>
                <w:rFonts w:eastAsia="Malgun Gothic" w:cs="宋体" w:hint="eastAsia"/>
                <w:kern w:val="0"/>
                <w:sz w:val="20"/>
                <w:szCs w:val="20"/>
                <w:lang w:val="en-GB" w:eastAsia="ko-KR"/>
              </w:rPr>
              <w:t>We think the main benefit of method #3 over method #2 is using the same DL timing.</w:t>
            </w:r>
          </w:p>
          <w:p w14:paraId="7AF7E054" w14:textId="77777777" w:rsidR="0078760C" w:rsidRDefault="0078760C" w:rsidP="0078760C">
            <w:pPr>
              <w:snapToGrid/>
              <w:spacing w:before="0" w:line="259" w:lineRule="auto"/>
              <w:rPr>
                <w:rFonts w:eastAsia="Malgun Gothic" w:cs="宋体"/>
                <w:kern w:val="0"/>
                <w:sz w:val="20"/>
                <w:szCs w:val="20"/>
                <w:lang w:val="en-GB" w:eastAsia="ko-KR"/>
              </w:rPr>
            </w:pPr>
            <w:r>
              <w:rPr>
                <w:rFonts w:eastAsia="Malgun Gothic" w:cs="宋体" w:hint="eastAsia"/>
                <w:kern w:val="0"/>
                <w:sz w:val="20"/>
                <w:szCs w:val="20"/>
                <w:lang w:val="en-GB" w:eastAsia="ko-KR"/>
              </w:rPr>
              <w:t xml:space="preserve">For RSSI </w:t>
            </w:r>
            <w:r>
              <w:rPr>
                <w:rFonts w:eastAsia="Malgun Gothic" w:cs="宋体"/>
                <w:kern w:val="0"/>
                <w:sz w:val="20"/>
                <w:szCs w:val="20"/>
                <w:lang w:val="en-GB" w:eastAsia="ko-KR"/>
              </w:rPr>
              <w:t>measurement</w:t>
            </w:r>
            <w:r>
              <w:rPr>
                <w:rFonts w:eastAsia="Malgun Gothic" w:cs="宋体" w:hint="eastAsia"/>
                <w:kern w:val="0"/>
                <w:sz w:val="20"/>
                <w:szCs w:val="20"/>
                <w:lang w:val="en-GB" w:eastAsia="ko-KR"/>
              </w:rPr>
              <w:t xml:space="preserve">, timing offset </w:t>
            </w:r>
            <w:r>
              <w:rPr>
                <w:rFonts w:eastAsia="Malgun Gothic" w:cs="宋体"/>
                <w:kern w:val="0"/>
                <w:sz w:val="20"/>
                <w:szCs w:val="20"/>
                <w:lang w:val="en-GB" w:eastAsia="ko-KR"/>
              </w:rPr>
              <w:t>doesn’t</w:t>
            </w:r>
            <w:r>
              <w:rPr>
                <w:rFonts w:eastAsia="Malgun Gothic" w:cs="宋体" w:hint="eastAsia"/>
                <w:kern w:val="0"/>
                <w:sz w:val="20"/>
                <w:szCs w:val="20"/>
                <w:lang w:val="en-GB" w:eastAsia="ko-KR"/>
              </w:rPr>
              <w:t xml:space="preserve"> impact too much in the RSSI accuracy. </w:t>
            </w:r>
          </w:p>
          <w:p w14:paraId="035FA005" w14:textId="1265E809" w:rsidR="0078760C" w:rsidRDefault="0078760C" w:rsidP="0078760C">
            <w:pPr>
              <w:snapToGrid/>
              <w:spacing w:before="0" w:line="259" w:lineRule="auto"/>
              <w:rPr>
                <w:rFonts w:eastAsia="Malgun Gothic" w:cs="宋体"/>
                <w:kern w:val="0"/>
                <w:szCs w:val="20"/>
                <w:lang w:val="en-GB" w:eastAsia="ko-KR"/>
              </w:rPr>
            </w:pPr>
            <w:r>
              <w:rPr>
                <w:rFonts w:eastAsia="Malgun Gothic" w:cs="宋体" w:hint="eastAsia"/>
                <w:kern w:val="0"/>
                <w:sz w:val="20"/>
                <w:szCs w:val="20"/>
                <w:lang w:val="en-GB" w:eastAsia="ko-KR"/>
              </w:rPr>
              <w:t xml:space="preserve">We prefer using DL timing. </w:t>
            </w:r>
          </w:p>
        </w:tc>
      </w:tr>
      <w:tr w:rsidR="00C50092" w14:paraId="45EC0EC2" w14:textId="77777777" w:rsidTr="005C76F3">
        <w:trPr>
          <w:trHeight w:val="258"/>
        </w:trPr>
        <w:tc>
          <w:tcPr>
            <w:tcW w:w="2547" w:type="dxa"/>
            <w:tcBorders>
              <w:top w:val="nil"/>
            </w:tcBorders>
          </w:tcPr>
          <w:p w14:paraId="0B308DB8" w14:textId="7F3E583A" w:rsidR="00C50092" w:rsidRDefault="00C50092" w:rsidP="00C50092">
            <w:pPr>
              <w:snapToGrid/>
              <w:spacing w:before="0" w:line="259" w:lineRule="auto"/>
              <w:ind w:firstLine="400"/>
              <w:rPr>
                <w:rFonts w:eastAsia="Malgun Gothic" w:cs="宋体"/>
                <w:kern w:val="0"/>
                <w:szCs w:val="20"/>
                <w:lang w:val="en-GB" w:eastAsia="ko-KR"/>
              </w:rPr>
            </w:pPr>
            <w:r>
              <w:rPr>
                <w:rFonts w:eastAsia="Malgun Gothic" w:cs="宋体" w:hint="eastAsia"/>
                <w:kern w:val="0"/>
                <w:szCs w:val="20"/>
                <w:lang w:val="en-GB" w:eastAsia="ko-KR"/>
              </w:rPr>
              <w:t>L</w:t>
            </w:r>
            <w:r>
              <w:rPr>
                <w:rFonts w:eastAsia="Malgun Gothic" w:cs="宋体"/>
                <w:kern w:val="0"/>
                <w:szCs w:val="20"/>
                <w:lang w:val="en-GB" w:eastAsia="ko-KR"/>
              </w:rPr>
              <w:t>G</w:t>
            </w:r>
          </w:p>
        </w:tc>
        <w:tc>
          <w:tcPr>
            <w:tcW w:w="7080" w:type="dxa"/>
            <w:tcBorders>
              <w:top w:val="nil"/>
            </w:tcBorders>
          </w:tcPr>
          <w:p w14:paraId="60B975E0" w14:textId="15CBA561" w:rsidR="00C50092" w:rsidRDefault="00C50092" w:rsidP="00C50092">
            <w:pPr>
              <w:snapToGrid/>
              <w:spacing w:before="0" w:line="259" w:lineRule="auto"/>
              <w:rPr>
                <w:rFonts w:cs="宋体"/>
                <w:kern w:val="0"/>
                <w:lang w:val="en-GB"/>
              </w:rPr>
            </w:pPr>
            <w:r>
              <w:rPr>
                <w:rFonts w:eastAsia="Malgun Gothic" w:cs="宋体" w:hint="eastAsia"/>
                <w:kern w:val="0"/>
                <w:szCs w:val="20"/>
                <w:lang w:val="en-GB" w:eastAsia="ko-KR"/>
              </w:rPr>
              <w:t>U</w:t>
            </w:r>
            <w:r>
              <w:rPr>
                <w:rFonts w:eastAsia="Malgun Gothic" w:cs="宋体"/>
                <w:kern w:val="0"/>
                <w:szCs w:val="20"/>
                <w:lang w:val="en-GB" w:eastAsia="ko-KR"/>
              </w:rPr>
              <w:t xml:space="preserve">sing DL reception timing for every CLI measurement seems good approach to prevent complicated UE behaviour e.g., partial overlap of CLI measurement and DL reception unless there is critical reason to do so. </w:t>
            </w:r>
          </w:p>
        </w:tc>
      </w:tr>
    </w:tbl>
    <w:p w14:paraId="0BFEF009" w14:textId="77777777" w:rsidR="003859E2" w:rsidRDefault="003859E2" w:rsidP="003859E2">
      <w:pPr>
        <w:spacing w:before="0" w:after="120" w:line="240" w:lineRule="auto"/>
        <w:rPr>
          <w:rFonts w:cs="Times New Roman"/>
          <w:sz w:val="20"/>
          <w:szCs w:val="20"/>
          <w:u w:val="single"/>
        </w:rPr>
      </w:pPr>
    </w:p>
    <w:p w14:paraId="72735C82" w14:textId="194A3D42" w:rsidR="005C53A2" w:rsidRDefault="00507CD5">
      <w:pPr>
        <w:pStyle w:val="4"/>
        <w:numPr>
          <w:ilvl w:val="0"/>
          <w:numId w:val="0"/>
        </w:numPr>
        <w:snapToGrid w:val="0"/>
        <w:spacing w:before="0" w:after="156"/>
        <w:ind w:left="862" w:hanging="862"/>
        <w:rPr>
          <w:i w:val="0"/>
          <w:sz w:val="22"/>
          <w:highlight w:val="yellow"/>
        </w:rPr>
      </w:pPr>
      <w:r>
        <w:rPr>
          <w:i w:val="0"/>
          <w:sz w:val="22"/>
          <w:highlight w:val="yellow"/>
        </w:rPr>
        <w:t>Proposal 2-</w:t>
      </w:r>
      <w:r w:rsidR="00EA7982">
        <w:rPr>
          <w:i w:val="0"/>
          <w:sz w:val="22"/>
          <w:highlight w:val="yellow"/>
        </w:rPr>
        <w:t>5</w:t>
      </w:r>
    </w:p>
    <w:p w14:paraId="05DC476C" w14:textId="3C75E132" w:rsidR="007F52AC" w:rsidRDefault="001A252A" w:rsidP="007F52AC">
      <w:pPr>
        <w:adjustRightInd w:val="0"/>
        <w:spacing w:before="0" w:after="120" w:line="240" w:lineRule="auto"/>
        <w:rPr>
          <w:lang w:val="en-GB"/>
        </w:rPr>
      </w:pPr>
      <w:r w:rsidRPr="001A252A">
        <w:rPr>
          <w:lang w:val="en-GB"/>
        </w:rPr>
        <w:t>For L1 based UE-to-UE CLI measurement and reporting</w:t>
      </w:r>
      <w:r>
        <w:rPr>
          <w:lang w:val="en-GB"/>
        </w:rPr>
        <w:t>, p</w:t>
      </w:r>
      <w:r w:rsidR="00507CD5" w:rsidRPr="00651264">
        <w:rPr>
          <w:lang w:val="en-GB"/>
        </w:rPr>
        <w:t>eriodic CLI reporting</w:t>
      </w:r>
      <w:r w:rsidR="007F52AC">
        <w:rPr>
          <w:lang w:val="en-GB"/>
        </w:rPr>
        <w:t xml:space="preserve"> </w:t>
      </w:r>
      <w:r>
        <w:rPr>
          <w:lang w:val="en-GB"/>
        </w:rPr>
        <w:t xml:space="preserve">and </w:t>
      </w:r>
      <w:r w:rsidR="007F52AC">
        <w:rPr>
          <w:lang w:val="en-GB"/>
        </w:rPr>
        <w:t>s</w:t>
      </w:r>
      <w:r w:rsidR="00507CD5" w:rsidRPr="00651264">
        <w:rPr>
          <w:lang w:val="en-GB"/>
        </w:rPr>
        <w:t>emi-persistent CLI reporting</w:t>
      </w:r>
      <w:r>
        <w:rPr>
          <w:lang w:val="en-GB"/>
        </w:rPr>
        <w:t xml:space="preserve"> are not supported.</w:t>
      </w:r>
    </w:p>
    <w:p w14:paraId="32EC0E17" w14:textId="77777777" w:rsidR="007F52AC" w:rsidRPr="00EE200C" w:rsidRDefault="007F52AC" w:rsidP="007F52AC">
      <w:pPr>
        <w:adjustRightInd w:val="0"/>
        <w:spacing w:before="0" w:after="120" w:line="240" w:lineRule="auto"/>
        <w:rPr>
          <w:lang w:val="en-GB"/>
        </w:rPr>
      </w:pPr>
    </w:p>
    <w:p w14:paraId="72735C87" w14:textId="77777777" w:rsidR="005C53A2" w:rsidRDefault="00507CD5">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2"/>
        <w:tblW w:w="9627" w:type="dxa"/>
        <w:tblLook w:val="04A0" w:firstRow="1" w:lastRow="0" w:firstColumn="1" w:lastColumn="0" w:noHBand="0" w:noVBand="1"/>
      </w:tblPr>
      <w:tblGrid>
        <w:gridCol w:w="2547"/>
        <w:gridCol w:w="7080"/>
      </w:tblGrid>
      <w:tr w:rsidR="005C53A2" w14:paraId="72735C8A" w14:textId="77777777">
        <w:tc>
          <w:tcPr>
            <w:tcW w:w="2547" w:type="dxa"/>
            <w:shd w:val="clear" w:color="auto" w:fill="DBDBDB"/>
          </w:tcPr>
          <w:p w14:paraId="72735C88" w14:textId="77777777" w:rsidR="005C53A2" w:rsidRDefault="005C53A2">
            <w:pPr>
              <w:snapToGrid/>
              <w:spacing w:before="0" w:line="259" w:lineRule="auto"/>
              <w:ind w:firstLine="400"/>
              <w:jc w:val="center"/>
              <w:rPr>
                <w:rFonts w:eastAsia="Times New Roman" w:cs="宋体"/>
                <w:kern w:val="0"/>
                <w:lang w:val="en-GB"/>
              </w:rPr>
            </w:pPr>
          </w:p>
        </w:tc>
        <w:tc>
          <w:tcPr>
            <w:tcW w:w="7079" w:type="dxa"/>
            <w:shd w:val="clear" w:color="auto" w:fill="DBDBDB"/>
          </w:tcPr>
          <w:p w14:paraId="72735C89"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5C53A2" w14:paraId="72735C8D" w14:textId="77777777">
        <w:trPr>
          <w:trHeight w:val="228"/>
        </w:trPr>
        <w:tc>
          <w:tcPr>
            <w:tcW w:w="2547" w:type="dxa"/>
          </w:tcPr>
          <w:p w14:paraId="72735C8B" w14:textId="77777777" w:rsidR="005C53A2" w:rsidRDefault="00507CD5">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2735C8C" w14:textId="75921CF8" w:rsidR="005C53A2" w:rsidRPr="00FA0707" w:rsidRDefault="002C18C8" w:rsidP="00930807">
            <w:pPr>
              <w:snapToGrid/>
              <w:spacing w:before="0" w:line="259" w:lineRule="auto"/>
              <w:rPr>
                <w:rFonts w:cs="宋体"/>
                <w:kern w:val="0"/>
                <w:lang w:val="en-GB"/>
              </w:rPr>
            </w:pPr>
            <w:r>
              <w:rPr>
                <w:rFonts w:cs="宋体"/>
                <w:kern w:val="0"/>
                <w:lang w:val="en-GB"/>
              </w:rPr>
              <w:t>Ericsson</w:t>
            </w:r>
            <w:r w:rsidR="00274C62">
              <w:rPr>
                <w:rFonts w:cs="宋体"/>
                <w:kern w:val="0"/>
                <w:lang w:val="en-GB"/>
              </w:rPr>
              <w:t>, Sony</w:t>
            </w:r>
            <w:r w:rsidR="00D945B1">
              <w:rPr>
                <w:rFonts w:cs="宋体"/>
                <w:kern w:val="0"/>
                <w:lang w:val="en-GB"/>
              </w:rPr>
              <w:t>,vivo</w:t>
            </w:r>
            <w:r w:rsidR="006E2092">
              <w:rPr>
                <w:rFonts w:cs="宋体"/>
                <w:kern w:val="0"/>
                <w:lang w:val="en-GB"/>
              </w:rPr>
              <w:t>, Samsung</w:t>
            </w:r>
            <w:r w:rsidR="00AF67A0">
              <w:rPr>
                <w:rFonts w:eastAsia="MS Mincho" w:cs="宋体" w:hint="eastAsia"/>
                <w:kern w:val="0"/>
                <w:lang w:eastAsia="ja-JP"/>
              </w:rPr>
              <w:t>, Panasonic</w:t>
            </w:r>
            <w:r w:rsidR="00FA0707">
              <w:rPr>
                <w:rFonts w:cs="宋体" w:hint="eastAsia"/>
                <w:kern w:val="0"/>
              </w:rPr>
              <w:t xml:space="preserve">, </w:t>
            </w:r>
            <w:r w:rsidR="00FA0707">
              <w:rPr>
                <w:rFonts w:cs="宋体" w:hint="eastAsia"/>
                <w:kern w:val="0"/>
                <w:lang w:val="en-GB"/>
              </w:rPr>
              <w:t>DOCOMO</w:t>
            </w:r>
          </w:p>
        </w:tc>
      </w:tr>
      <w:tr w:rsidR="005C53A2" w:rsidRPr="00E70D3A" w14:paraId="72735C90" w14:textId="77777777">
        <w:tc>
          <w:tcPr>
            <w:tcW w:w="2547" w:type="dxa"/>
          </w:tcPr>
          <w:p w14:paraId="72735C8E" w14:textId="77777777" w:rsidR="005C53A2" w:rsidRDefault="00507CD5">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72735C8F" w14:textId="63153BDC" w:rsidR="005C53A2" w:rsidRPr="0078760C" w:rsidRDefault="003F2CCB">
            <w:pPr>
              <w:snapToGrid/>
              <w:spacing w:before="0" w:line="259" w:lineRule="auto"/>
              <w:rPr>
                <w:rFonts w:eastAsia="Malgun Gothic" w:cs="宋体"/>
                <w:kern w:val="0"/>
                <w:lang w:val="de-DE" w:eastAsia="ko-KR"/>
              </w:rPr>
            </w:pPr>
            <w:r w:rsidRPr="000D5802">
              <w:rPr>
                <w:rFonts w:cs="宋体" w:hint="eastAsia"/>
                <w:kern w:val="0"/>
                <w:lang w:val="de-DE"/>
              </w:rPr>
              <w:t>X</w:t>
            </w:r>
            <w:r w:rsidRPr="000D5802">
              <w:rPr>
                <w:rFonts w:cs="宋体"/>
                <w:kern w:val="0"/>
                <w:lang w:val="de-DE"/>
              </w:rPr>
              <w:t>iaomi</w:t>
            </w:r>
            <w:r w:rsidR="009614E1" w:rsidRPr="000D5802">
              <w:rPr>
                <w:rFonts w:cs="宋体"/>
                <w:kern w:val="0"/>
                <w:lang w:val="de-DE"/>
              </w:rPr>
              <w:t>, IDC</w:t>
            </w:r>
            <w:r w:rsidR="005C76F3" w:rsidRPr="000D5802">
              <w:rPr>
                <w:rFonts w:cs="宋体"/>
                <w:kern w:val="0"/>
                <w:lang w:val="de-DE"/>
              </w:rPr>
              <w:t>, ZTE</w:t>
            </w:r>
            <w:r w:rsidR="00930807" w:rsidRPr="000D5802">
              <w:rPr>
                <w:rFonts w:cs="宋体"/>
                <w:kern w:val="0"/>
                <w:lang w:val="de-DE"/>
              </w:rPr>
              <w:t>,</w:t>
            </w:r>
            <w:r w:rsidR="00930807" w:rsidRPr="000D5802">
              <w:rPr>
                <w:rFonts w:cs="宋体" w:hint="eastAsia"/>
                <w:kern w:val="0"/>
                <w:lang w:val="de-DE"/>
              </w:rPr>
              <w:t xml:space="preserve"> </w:t>
            </w:r>
            <w:r w:rsidR="00930807" w:rsidRPr="000D5802">
              <w:rPr>
                <w:rFonts w:cs="宋体"/>
                <w:kern w:val="0"/>
                <w:lang w:val="de-DE"/>
              </w:rPr>
              <w:t>Spreadtrum</w:t>
            </w:r>
            <w:r w:rsidR="000D5802" w:rsidRPr="000D5802">
              <w:rPr>
                <w:rFonts w:cs="宋体" w:hint="eastAsia"/>
                <w:kern w:val="0"/>
                <w:lang w:val="de-DE"/>
              </w:rPr>
              <w:t>,</w:t>
            </w:r>
            <w:r w:rsidR="000D5802">
              <w:rPr>
                <w:rFonts w:cs="宋体" w:hint="eastAsia"/>
                <w:kern w:val="0"/>
                <w:lang w:val="de-DE"/>
              </w:rPr>
              <w:t xml:space="preserve"> CMCC</w:t>
            </w:r>
            <w:r w:rsidR="00E768F2">
              <w:rPr>
                <w:rFonts w:cs="宋体"/>
                <w:kern w:val="0"/>
                <w:lang w:val="de-DE"/>
              </w:rPr>
              <w:t>, NEC</w:t>
            </w:r>
            <w:r w:rsidR="0078760C">
              <w:rPr>
                <w:rFonts w:eastAsia="Malgun Gothic" w:cs="宋体" w:hint="eastAsia"/>
                <w:kern w:val="0"/>
                <w:lang w:val="de-DE" w:eastAsia="ko-KR"/>
              </w:rPr>
              <w:t>, Nokia</w:t>
            </w:r>
            <w:r w:rsidR="00C50092">
              <w:rPr>
                <w:rFonts w:eastAsia="Malgun Gothic" w:cs="宋体"/>
                <w:kern w:val="0"/>
                <w:lang w:val="de-DE" w:eastAsia="ko-KR"/>
              </w:rPr>
              <w:t>, LG</w:t>
            </w:r>
          </w:p>
        </w:tc>
      </w:tr>
    </w:tbl>
    <w:p w14:paraId="72735C91" w14:textId="77777777" w:rsidR="005C53A2" w:rsidRPr="000D5802" w:rsidRDefault="005C53A2">
      <w:pPr>
        <w:snapToGrid/>
        <w:spacing w:before="0" w:line="259" w:lineRule="auto"/>
        <w:rPr>
          <w:rFonts w:eastAsia="宋体" w:cs="Times New Roman"/>
          <w:b/>
          <w:lang w:val="de-DE"/>
        </w:rPr>
      </w:pPr>
    </w:p>
    <w:tbl>
      <w:tblPr>
        <w:tblStyle w:val="12"/>
        <w:tblW w:w="9627" w:type="dxa"/>
        <w:tblLook w:val="04A0" w:firstRow="1" w:lastRow="0" w:firstColumn="1" w:lastColumn="0" w:noHBand="0" w:noVBand="1"/>
      </w:tblPr>
      <w:tblGrid>
        <w:gridCol w:w="2547"/>
        <w:gridCol w:w="7080"/>
      </w:tblGrid>
      <w:tr w:rsidR="005C53A2" w14:paraId="72735C94" w14:textId="77777777" w:rsidTr="005C76F3">
        <w:tc>
          <w:tcPr>
            <w:tcW w:w="2547" w:type="dxa"/>
            <w:shd w:val="clear" w:color="auto" w:fill="DBDBDB"/>
          </w:tcPr>
          <w:p w14:paraId="72735C92"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72735C93"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5C53A2" w14:paraId="72735C97" w14:textId="77777777" w:rsidTr="005C76F3">
        <w:tc>
          <w:tcPr>
            <w:tcW w:w="2547" w:type="dxa"/>
          </w:tcPr>
          <w:p w14:paraId="72735C95" w14:textId="453A0ED7" w:rsidR="005C53A2" w:rsidRDefault="002C18C8">
            <w:pPr>
              <w:snapToGrid/>
              <w:spacing w:before="0" w:line="259" w:lineRule="auto"/>
              <w:ind w:firstLine="400"/>
              <w:rPr>
                <w:rFonts w:eastAsia="宋体" w:cs="宋体"/>
                <w:kern w:val="0"/>
                <w:lang w:val="en-GB"/>
              </w:rPr>
            </w:pPr>
            <w:r>
              <w:rPr>
                <w:rFonts w:eastAsia="宋体" w:cs="宋体"/>
                <w:kern w:val="0"/>
                <w:lang w:val="en-GB"/>
              </w:rPr>
              <w:t>Ericsson</w:t>
            </w:r>
          </w:p>
        </w:tc>
        <w:tc>
          <w:tcPr>
            <w:tcW w:w="7080" w:type="dxa"/>
          </w:tcPr>
          <w:p w14:paraId="72735C96" w14:textId="2E7A3530" w:rsidR="005C53A2" w:rsidRDefault="002C18C8">
            <w:pPr>
              <w:snapToGrid/>
              <w:spacing w:before="0" w:line="259" w:lineRule="auto"/>
              <w:rPr>
                <w:rFonts w:cs="宋体"/>
                <w:kern w:val="0"/>
                <w:lang w:val="en-GB"/>
              </w:rPr>
            </w:pPr>
            <w:r>
              <w:rPr>
                <w:rFonts w:cs="宋体"/>
                <w:kern w:val="0"/>
                <w:lang w:val="en-GB"/>
              </w:rPr>
              <w:t>We think aperiodic reporting is sufficient, due to the nature of CLI. Single snapshots are more useful.</w:t>
            </w:r>
          </w:p>
        </w:tc>
      </w:tr>
      <w:tr w:rsidR="005C53A2" w14:paraId="72735C9B" w14:textId="77777777" w:rsidTr="005C76F3">
        <w:tc>
          <w:tcPr>
            <w:tcW w:w="2547" w:type="dxa"/>
          </w:tcPr>
          <w:p w14:paraId="72735C98" w14:textId="319A0F8A" w:rsidR="005C53A2" w:rsidRPr="009614E1" w:rsidRDefault="003F2CCB">
            <w:pPr>
              <w:snapToGrid/>
              <w:spacing w:before="0" w:line="259" w:lineRule="auto"/>
              <w:ind w:firstLine="400"/>
              <w:rPr>
                <w:rFonts w:eastAsia="宋体" w:cs="宋体"/>
                <w:kern w:val="0"/>
                <w:lang w:val="en-GB"/>
              </w:rPr>
            </w:pPr>
            <w:r w:rsidRPr="009614E1">
              <w:rPr>
                <w:rFonts w:eastAsia="宋体" w:cs="宋体" w:hint="eastAsia"/>
                <w:kern w:val="0"/>
                <w:lang w:val="en-GB"/>
              </w:rPr>
              <w:t>X</w:t>
            </w:r>
            <w:r w:rsidRPr="009614E1">
              <w:rPr>
                <w:rFonts w:eastAsia="宋体" w:cs="宋体"/>
                <w:kern w:val="0"/>
                <w:lang w:val="en-GB"/>
              </w:rPr>
              <w:t>iaomi</w:t>
            </w:r>
          </w:p>
        </w:tc>
        <w:tc>
          <w:tcPr>
            <w:tcW w:w="7080" w:type="dxa"/>
          </w:tcPr>
          <w:p w14:paraId="72735C9A" w14:textId="2C5F45B6" w:rsidR="005C53A2" w:rsidRPr="009614E1" w:rsidRDefault="003F2CCB">
            <w:pPr>
              <w:snapToGrid/>
              <w:spacing w:before="0" w:line="259" w:lineRule="auto"/>
              <w:rPr>
                <w:rFonts w:cs="宋体"/>
                <w:kern w:val="0"/>
                <w:lang w:val="en-GB"/>
              </w:rPr>
            </w:pPr>
            <w:r w:rsidRPr="009614E1">
              <w:rPr>
                <w:rFonts w:cs="宋体" w:hint="eastAsia"/>
                <w:kern w:val="0"/>
                <w:lang w:val="en-GB"/>
              </w:rPr>
              <w:t>W</w:t>
            </w:r>
            <w:r w:rsidRPr="009614E1">
              <w:rPr>
                <w:rFonts w:cs="宋体"/>
                <w:kern w:val="0"/>
                <w:lang w:val="en-GB"/>
              </w:rPr>
              <w:t>e think periodic and semi-persistent CLI reporting is useful and should be supported.</w:t>
            </w:r>
          </w:p>
        </w:tc>
      </w:tr>
      <w:tr w:rsidR="005C53A2" w14:paraId="72735C9F" w14:textId="77777777" w:rsidTr="005C76F3">
        <w:tc>
          <w:tcPr>
            <w:tcW w:w="2547" w:type="dxa"/>
          </w:tcPr>
          <w:p w14:paraId="72735C9C" w14:textId="7069951C" w:rsidR="005C53A2" w:rsidRPr="009614E1" w:rsidRDefault="009614E1">
            <w:pPr>
              <w:snapToGrid/>
              <w:spacing w:before="0" w:line="259" w:lineRule="auto"/>
              <w:ind w:firstLine="400"/>
              <w:rPr>
                <w:rFonts w:eastAsia="宋体" w:cs="宋体"/>
                <w:kern w:val="0"/>
                <w:lang w:val="en-GB"/>
              </w:rPr>
            </w:pPr>
            <w:r w:rsidRPr="009614E1">
              <w:rPr>
                <w:rFonts w:eastAsia="宋体" w:cs="宋体"/>
                <w:kern w:val="0"/>
                <w:lang w:val="en-GB"/>
              </w:rPr>
              <w:t>IDC</w:t>
            </w:r>
          </w:p>
        </w:tc>
        <w:tc>
          <w:tcPr>
            <w:tcW w:w="7080" w:type="dxa"/>
          </w:tcPr>
          <w:p w14:paraId="72735C9E" w14:textId="33593C1C" w:rsidR="005C53A2" w:rsidRPr="009614E1" w:rsidRDefault="009614E1">
            <w:pPr>
              <w:snapToGrid/>
              <w:spacing w:before="0" w:line="259" w:lineRule="auto"/>
              <w:rPr>
                <w:rFonts w:cs="宋体"/>
                <w:kern w:val="0"/>
                <w:lang w:val="en-GB"/>
              </w:rPr>
            </w:pPr>
            <w:r w:rsidRPr="009614E1">
              <w:rPr>
                <w:rFonts w:cs="宋体"/>
                <w:kern w:val="0"/>
                <w:lang w:val="en-GB"/>
              </w:rPr>
              <w:t>Share same views as Xiaomi</w:t>
            </w:r>
          </w:p>
        </w:tc>
      </w:tr>
      <w:tr w:rsidR="005C76F3" w14:paraId="72735CA2" w14:textId="77777777" w:rsidTr="005C76F3">
        <w:trPr>
          <w:trHeight w:val="277"/>
        </w:trPr>
        <w:tc>
          <w:tcPr>
            <w:tcW w:w="2547" w:type="dxa"/>
          </w:tcPr>
          <w:p w14:paraId="72735CA0" w14:textId="488E4BA6" w:rsidR="005C76F3" w:rsidRDefault="005C76F3" w:rsidP="005C76F3">
            <w:pPr>
              <w:snapToGrid/>
              <w:spacing w:before="0" w:line="259" w:lineRule="auto"/>
              <w:ind w:firstLine="400"/>
              <w:rPr>
                <w:rFonts w:eastAsia="宋体" w:cs="宋体"/>
                <w:lang w:val="en-GB"/>
              </w:rPr>
            </w:pPr>
            <w:r>
              <w:rPr>
                <w:rFonts w:eastAsia="宋体" w:cs="宋体"/>
                <w:kern w:val="0"/>
                <w:sz w:val="20"/>
                <w:szCs w:val="20"/>
              </w:rPr>
              <w:t>ZTE</w:t>
            </w:r>
          </w:p>
        </w:tc>
        <w:tc>
          <w:tcPr>
            <w:tcW w:w="7080" w:type="dxa"/>
          </w:tcPr>
          <w:p w14:paraId="15F9043C" w14:textId="77777777" w:rsidR="005C76F3" w:rsidRDefault="005C76F3" w:rsidP="005C76F3">
            <w:pPr>
              <w:snapToGrid/>
              <w:spacing w:before="0" w:line="259" w:lineRule="auto"/>
              <w:rPr>
                <w:rFonts w:cs="宋体"/>
                <w:kern w:val="0"/>
                <w:sz w:val="20"/>
                <w:szCs w:val="20"/>
              </w:rPr>
            </w:pPr>
            <w:r>
              <w:rPr>
                <w:rFonts w:cs="宋体"/>
                <w:kern w:val="0"/>
                <w:sz w:val="20"/>
                <w:szCs w:val="20"/>
              </w:rPr>
              <w:t>Don’t Support.</w:t>
            </w:r>
          </w:p>
          <w:p w14:paraId="72735CA1" w14:textId="0D243EFA" w:rsidR="005C76F3" w:rsidRDefault="005C76F3" w:rsidP="005C76F3">
            <w:pPr>
              <w:snapToGrid/>
              <w:spacing w:before="0" w:line="259" w:lineRule="auto"/>
              <w:rPr>
                <w:rFonts w:cs="宋体"/>
                <w:lang w:val="en-GB"/>
              </w:rPr>
            </w:pPr>
            <w:r>
              <w:rPr>
                <w:rFonts w:cs="宋体"/>
                <w:kern w:val="0"/>
                <w:sz w:val="20"/>
                <w:szCs w:val="20"/>
              </w:rPr>
              <w:t>Periodic and semi-persistent reporting is important and helpful for the gNB to obtain the interference situation. We don’t see any issue to support these two reporting types.</w:t>
            </w:r>
          </w:p>
        </w:tc>
      </w:tr>
      <w:tr w:rsidR="00930807" w14:paraId="72735CA6" w14:textId="77777777" w:rsidTr="005C76F3">
        <w:trPr>
          <w:trHeight w:val="212"/>
        </w:trPr>
        <w:tc>
          <w:tcPr>
            <w:tcW w:w="2547" w:type="dxa"/>
          </w:tcPr>
          <w:p w14:paraId="72735CA3" w14:textId="1F1D9380" w:rsidR="00930807" w:rsidRDefault="00930807" w:rsidP="00930807">
            <w:pPr>
              <w:snapToGrid/>
              <w:spacing w:before="0" w:line="259" w:lineRule="auto"/>
              <w:ind w:firstLine="400"/>
              <w:rPr>
                <w:rFonts w:eastAsia="宋体" w:cs="宋体"/>
                <w:lang w:val="en-GB"/>
              </w:rPr>
            </w:pPr>
            <w:r>
              <w:rPr>
                <w:rFonts w:cs="宋体" w:hint="eastAsia"/>
                <w:kern w:val="0"/>
              </w:rPr>
              <w:t>S</w:t>
            </w:r>
            <w:r>
              <w:rPr>
                <w:rFonts w:cs="宋体"/>
                <w:kern w:val="0"/>
              </w:rPr>
              <w:t>preadtrum</w:t>
            </w:r>
          </w:p>
        </w:tc>
        <w:tc>
          <w:tcPr>
            <w:tcW w:w="7080" w:type="dxa"/>
          </w:tcPr>
          <w:p w14:paraId="72735CA5" w14:textId="2EB99B49" w:rsidR="00930807" w:rsidRDefault="00930807" w:rsidP="00930807">
            <w:pPr>
              <w:snapToGrid/>
              <w:spacing w:before="0" w:line="259" w:lineRule="auto"/>
              <w:rPr>
                <w:rFonts w:cs="宋体"/>
                <w:lang w:val="en-GB"/>
              </w:rPr>
            </w:pPr>
            <w:r w:rsidRPr="009614E1">
              <w:rPr>
                <w:rFonts w:cs="宋体"/>
                <w:kern w:val="0"/>
                <w:lang w:val="en-GB"/>
              </w:rPr>
              <w:t>Share same views as Xiaomi</w:t>
            </w:r>
            <w:r>
              <w:rPr>
                <w:rFonts w:cs="宋体"/>
                <w:kern w:val="0"/>
                <w:lang w:val="en-GB"/>
              </w:rPr>
              <w:t xml:space="preserve"> and ZTE.</w:t>
            </w:r>
          </w:p>
        </w:tc>
      </w:tr>
      <w:tr w:rsidR="000D5802" w14:paraId="72735CA9" w14:textId="77777777" w:rsidTr="005C76F3">
        <w:trPr>
          <w:trHeight w:val="45"/>
        </w:trPr>
        <w:tc>
          <w:tcPr>
            <w:tcW w:w="2547" w:type="dxa"/>
          </w:tcPr>
          <w:p w14:paraId="72735CA7" w14:textId="415847FA" w:rsidR="000D5802" w:rsidRDefault="000D5802" w:rsidP="000D5802">
            <w:pPr>
              <w:snapToGrid/>
              <w:spacing w:before="0" w:line="259" w:lineRule="auto"/>
              <w:ind w:firstLine="400"/>
              <w:rPr>
                <w:rFonts w:eastAsia="Malgun Gothic" w:cs="宋体"/>
                <w:sz w:val="20"/>
                <w:lang w:val="en-GB" w:eastAsia="ko-KR"/>
              </w:rPr>
            </w:pPr>
            <w:r>
              <w:rPr>
                <w:rFonts w:eastAsia="宋体" w:cs="宋体" w:hint="eastAsia"/>
                <w:lang w:val="en-GB"/>
              </w:rPr>
              <w:t>CMCC</w:t>
            </w:r>
          </w:p>
        </w:tc>
        <w:tc>
          <w:tcPr>
            <w:tcW w:w="7080" w:type="dxa"/>
          </w:tcPr>
          <w:p w14:paraId="72735CA8" w14:textId="72CE1CDB" w:rsidR="000D5802" w:rsidRDefault="000D5802" w:rsidP="000D5802">
            <w:pPr>
              <w:snapToGrid/>
              <w:spacing w:before="0" w:line="259" w:lineRule="auto"/>
              <w:rPr>
                <w:rFonts w:eastAsia="Malgun Gothic" w:cs="宋体"/>
                <w:lang w:val="en-GB" w:eastAsia="ko-KR"/>
              </w:rPr>
            </w:pPr>
            <w:r w:rsidRPr="00516D8E">
              <w:rPr>
                <w:rFonts w:cs="宋体"/>
                <w:lang w:val="en-GB"/>
              </w:rPr>
              <w:t>We share similar view with Xiaomi and ZTE. From our perspective, periodic or semi-persistent reporting has some advantages. For example, periodic reporting can be performed at the beginning to help the NW timely acquire the characteristics of UE-to-UE CLI, which will further facilitate the NW configuration/triggering of aperiodic reporting of UE-to-UE CLI.</w:t>
            </w:r>
          </w:p>
        </w:tc>
      </w:tr>
      <w:tr w:rsidR="0078760C" w14:paraId="485E8E28" w14:textId="77777777" w:rsidTr="005C76F3">
        <w:trPr>
          <w:trHeight w:val="45"/>
        </w:trPr>
        <w:tc>
          <w:tcPr>
            <w:tcW w:w="2547" w:type="dxa"/>
          </w:tcPr>
          <w:p w14:paraId="5771CB93" w14:textId="21698A01" w:rsidR="0078760C" w:rsidRDefault="0078760C" w:rsidP="0078760C">
            <w:pPr>
              <w:snapToGrid/>
              <w:spacing w:before="0" w:line="259" w:lineRule="auto"/>
              <w:ind w:firstLine="400"/>
              <w:rPr>
                <w:rFonts w:eastAsia="宋体" w:cs="宋体"/>
                <w:lang w:val="en-GB"/>
              </w:rPr>
            </w:pPr>
            <w:r>
              <w:rPr>
                <w:rFonts w:eastAsia="Malgun Gothic" w:cs="宋体" w:hint="eastAsia"/>
                <w:kern w:val="0"/>
                <w:lang w:val="en-GB" w:eastAsia="ko-KR"/>
              </w:rPr>
              <w:t>Nokia</w:t>
            </w:r>
          </w:p>
        </w:tc>
        <w:tc>
          <w:tcPr>
            <w:tcW w:w="7080" w:type="dxa"/>
          </w:tcPr>
          <w:p w14:paraId="68E018D6" w14:textId="77777777" w:rsidR="0078760C" w:rsidRDefault="0078760C" w:rsidP="0078760C">
            <w:pPr>
              <w:snapToGrid/>
              <w:spacing w:before="0" w:line="259" w:lineRule="auto"/>
              <w:rPr>
                <w:rFonts w:eastAsia="Malgun Gothic" w:cs="宋体"/>
                <w:kern w:val="0"/>
                <w:lang w:val="en-GB" w:eastAsia="ko-KR"/>
              </w:rPr>
            </w:pPr>
            <w:r>
              <w:rPr>
                <w:rFonts w:eastAsia="Malgun Gothic" w:cs="宋体" w:hint="eastAsia"/>
                <w:kern w:val="0"/>
                <w:lang w:val="en-GB" w:eastAsia="ko-KR"/>
              </w:rPr>
              <w:t xml:space="preserve">We think periodic is important for L1-CLI-RSSI measurement. We are fine to preclude periodic L1-SRS-RSRP reporting. </w:t>
            </w:r>
          </w:p>
          <w:p w14:paraId="439BBAEA" w14:textId="7825A6BA" w:rsidR="0078760C" w:rsidRPr="00516D8E" w:rsidRDefault="0078760C" w:rsidP="0078760C">
            <w:pPr>
              <w:snapToGrid/>
              <w:spacing w:before="0" w:line="259" w:lineRule="auto"/>
              <w:rPr>
                <w:rFonts w:cs="宋体"/>
                <w:lang w:val="en-GB"/>
              </w:rPr>
            </w:pPr>
            <w:r>
              <w:rPr>
                <w:rFonts w:eastAsia="Malgun Gothic" w:cs="宋体" w:hint="eastAsia"/>
                <w:kern w:val="0"/>
                <w:lang w:val="en-GB" w:eastAsia="ko-KR"/>
              </w:rPr>
              <w:t xml:space="preserve">Semi-persistent is useful to minimize the overhead, but we can compromise that periodic L1-CLI-RSSI measurement and reporting is supported. </w:t>
            </w:r>
          </w:p>
        </w:tc>
      </w:tr>
      <w:tr w:rsidR="00C50092" w14:paraId="5F4AE8EE" w14:textId="77777777" w:rsidTr="005C76F3">
        <w:trPr>
          <w:trHeight w:val="45"/>
        </w:trPr>
        <w:tc>
          <w:tcPr>
            <w:tcW w:w="2547" w:type="dxa"/>
          </w:tcPr>
          <w:p w14:paraId="11C74A4E" w14:textId="68DF9FE3" w:rsidR="00C50092" w:rsidRDefault="00C50092" w:rsidP="00C50092">
            <w:pPr>
              <w:snapToGrid/>
              <w:spacing w:before="0" w:line="259" w:lineRule="auto"/>
              <w:ind w:firstLine="400"/>
              <w:rPr>
                <w:rFonts w:eastAsia="Malgun Gothic" w:cs="宋体"/>
                <w:kern w:val="0"/>
                <w:lang w:val="en-GB" w:eastAsia="ko-KR"/>
              </w:rPr>
            </w:pPr>
            <w:r>
              <w:rPr>
                <w:rFonts w:eastAsia="Malgun Gothic" w:cs="宋体" w:hint="eastAsia"/>
                <w:kern w:val="0"/>
                <w:szCs w:val="20"/>
                <w:lang w:val="en-GB" w:eastAsia="ko-KR"/>
              </w:rPr>
              <w:t>L</w:t>
            </w:r>
            <w:r>
              <w:rPr>
                <w:rFonts w:eastAsia="Malgun Gothic" w:cs="宋体"/>
                <w:kern w:val="0"/>
                <w:szCs w:val="20"/>
                <w:lang w:val="en-GB" w:eastAsia="ko-KR"/>
              </w:rPr>
              <w:t>G</w:t>
            </w:r>
          </w:p>
        </w:tc>
        <w:tc>
          <w:tcPr>
            <w:tcW w:w="7080" w:type="dxa"/>
          </w:tcPr>
          <w:p w14:paraId="257A48E3" w14:textId="6605C950" w:rsidR="00C50092" w:rsidRDefault="00C50092" w:rsidP="00C50092">
            <w:pPr>
              <w:snapToGrid/>
              <w:spacing w:before="0" w:line="259" w:lineRule="auto"/>
              <w:rPr>
                <w:rFonts w:eastAsia="Malgun Gothic" w:cs="宋体"/>
                <w:kern w:val="0"/>
                <w:lang w:val="en-GB" w:eastAsia="ko-KR"/>
              </w:rPr>
            </w:pPr>
            <w:r>
              <w:rPr>
                <w:rFonts w:eastAsia="Malgun Gothic" w:cs="宋体" w:hint="eastAsia"/>
                <w:kern w:val="0"/>
                <w:szCs w:val="20"/>
                <w:lang w:val="en-GB" w:eastAsia="ko-KR"/>
              </w:rPr>
              <w:t>U</w:t>
            </w:r>
            <w:r>
              <w:rPr>
                <w:rFonts w:eastAsia="Malgun Gothic" w:cs="宋体"/>
                <w:kern w:val="0"/>
                <w:szCs w:val="20"/>
                <w:lang w:val="en-GB" w:eastAsia="ko-KR"/>
              </w:rPr>
              <w:t xml:space="preserve">sing DL reception timing for every CLI measurement seems good approach to prevent complicated UE behaviour e.g., partial overlap of CLI measurement and DL reception unless there is critical reason to do so. </w:t>
            </w:r>
          </w:p>
        </w:tc>
      </w:tr>
    </w:tbl>
    <w:p w14:paraId="72735CAA" w14:textId="77777777" w:rsidR="005C53A2" w:rsidRDefault="005C53A2">
      <w:pPr>
        <w:spacing w:before="0" w:after="120" w:line="240" w:lineRule="auto"/>
        <w:rPr>
          <w:highlight w:val="yellow"/>
        </w:rPr>
      </w:pPr>
    </w:p>
    <w:p w14:paraId="72735CCC" w14:textId="7E8AE035" w:rsidR="005C53A2" w:rsidRDefault="00507CD5">
      <w:pPr>
        <w:pStyle w:val="4"/>
        <w:numPr>
          <w:ilvl w:val="0"/>
          <w:numId w:val="0"/>
        </w:numPr>
        <w:snapToGrid w:val="0"/>
        <w:spacing w:before="0" w:after="156"/>
        <w:ind w:left="862" w:hanging="862"/>
        <w:rPr>
          <w:i w:val="0"/>
          <w:sz w:val="22"/>
          <w:highlight w:val="yellow"/>
        </w:rPr>
      </w:pPr>
      <w:r>
        <w:rPr>
          <w:i w:val="0"/>
          <w:sz w:val="22"/>
          <w:highlight w:val="yellow"/>
        </w:rPr>
        <w:t>Proposal 2-</w:t>
      </w:r>
      <w:r w:rsidR="00EA7982">
        <w:rPr>
          <w:i w:val="0"/>
          <w:sz w:val="22"/>
          <w:highlight w:val="yellow"/>
        </w:rPr>
        <w:t>6</w:t>
      </w:r>
    </w:p>
    <w:p w14:paraId="3B46CA60" w14:textId="069F69C3" w:rsidR="00651264" w:rsidRPr="00651264" w:rsidRDefault="00651264" w:rsidP="00D96A9A">
      <w:pPr>
        <w:adjustRightInd w:val="0"/>
        <w:spacing w:before="0" w:after="120" w:line="240" w:lineRule="auto"/>
        <w:rPr>
          <w:bCs/>
        </w:rPr>
      </w:pPr>
      <w:r w:rsidRPr="00651264">
        <w:rPr>
          <w:rFonts w:hint="eastAsia"/>
          <w:bCs/>
        </w:rPr>
        <w:t>W</w:t>
      </w:r>
      <w:r w:rsidRPr="00651264">
        <w:rPr>
          <w:bCs/>
        </w:rPr>
        <w:t>orking assumption</w:t>
      </w:r>
    </w:p>
    <w:p w14:paraId="72735CCD" w14:textId="488BEE6E" w:rsidR="005C53A2" w:rsidRPr="00651264" w:rsidRDefault="00507CD5" w:rsidP="00D96A9A">
      <w:pPr>
        <w:adjustRightInd w:val="0"/>
        <w:spacing w:before="0" w:after="120" w:line="240" w:lineRule="auto"/>
        <w:rPr>
          <w:bCs/>
        </w:rPr>
      </w:pPr>
      <w:r w:rsidRPr="00651264">
        <w:rPr>
          <w:bCs/>
        </w:rPr>
        <w:t>The range and resolution of L3 based CLI measurement report is reused for L1 based CLI measurement</w:t>
      </w:r>
    </w:p>
    <w:p w14:paraId="085DB276" w14:textId="77777777" w:rsidR="00D96A9A" w:rsidRPr="00D96A9A" w:rsidRDefault="00D96A9A" w:rsidP="00634F95">
      <w:pPr>
        <w:pStyle w:val="aff"/>
        <w:widowControl/>
        <w:numPr>
          <w:ilvl w:val="0"/>
          <w:numId w:val="13"/>
        </w:numPr>
        <w:suppressAutoHyphens w:val="0"/>
        <w:overflowPunct w:val="0"/>
        <w:autoSpaceDE w:val="0"/>
        <w:autoSpaceDN w:val="0"/>
        <w:adjustRightInd w:val="0"/>
        <w:spacing w:before="0" w:after="120" w:line="240" w:lineRule="auto"/>
        <w:textAlignment w:val="baseline"/>
        <w:rPr>
          <w:rFonts w:eastAsia="Batang" w:cs="Times New Roman"/>
          <w:kern w:val="0"/>
          <w:lang w:eastAsia="en-US"/>
        </w:rPr>
      </w:pPr>
      <w:r w:rsidRPr="00D96A9A">
        <w:rPr>
          <w:rFonts w:eastAsia="Batang" w:cs="Times New Roman"/>
          <w:kern w:val="0"/>
          <w:lang w:val="en-GB" w:eastAsia="en-US"/>
        </w:rPr>
        <w:t xml:space="preserve">For </w:t>
      </w:r>
      <w:r w:rsidRPr="00D96A9A">
        <w:rPr>
          <w:rFonts w:eastAsia="Batang" w:cs="Times New Roman"/>
          <w:kern w:val="0"/>
          <w:lang w:eastAsia="en-US"/>
        </w:rPr>
        <w:t xml:space="preserve">SRS-RSRP, </w:t>
      </w:r>
      <w:r w:rsidRPr="00D96A9A">
        <w:rPr>
          <w:rFonts w:eastAsia="Batang" w:cs="Times New Roman"/>
          <w:kern w:val="0"/>
          <w:lang w:val="en-GB" w:eastAsia="en-US"/>
        </w:rPr>
        <w:t xml:space="preserve">a </w:t>
      </w:r>
      <w:r w:rsidRPr="00D96A9A">
        <w:rPr>
          <w:rFonts w:eastAsia="Batang" w:cs="Times New Roman"/>
          <w:kern w:val="0"/>
          <w:lang w:eastAsia="en-US"/>
        </w:rPr>
        <w:t>7-bit value in the range [-140, -44] dBm with 1dB step size, and the differential SRS-RSRP is quantized to a 4-bit value. The differential SRS-RSRP value is computed with 2 dB step size with a reference to the largest or smallest measured SRS-RSRP value.</w:t>
      </w:r>
    </w:p>
    <w:p w14:paraId="15B2D337" w14:textId="2999AFC5" w:rsidR="00D96A9A" w:rsidRPr="00D96A9A" w:rsidRDefault="00D96A9A" w:rsidP="00634F95">
      <w:pPr>
        <w:pStyle w:val="aff"/>
        <w:widowControl/>
        <w:numPr>
          <w:ilvl w:val="0"/>
          <w:numId w:val="13"/>
        </w:numPr>
        <w:suppressAutoHyphens w:val="0"/>
        <w:overflowPunct w:val="0"/>
        <w:autoSpaceDE w:val="0"/>
        <w:autoSpaceDN w:val="0"/>
        <w:adjustRightInd w:val="0"/>
        <w:spacing w:before="0" w:after="120" w:line="240" w:lineRule="auto"/>
        <w:textAlignment w:val="baseline"/>
        <w:rPr>
          <w:rFonts w:eastAsia="Batang" w:cs="Times New Roman"/>
          <w:kern w:val="0"/>
          <w:lang w:val="en-GB" w:eastAsia="en-US"/>
        </w:rPr>
      </w:pPr>
      <w:r w:rsidRPr="00D96A9A">
        <w:rPr>
          <w:rFonts w:eastAsia="Batang" w:cs="Times New Roman"/>
          <w:kern w:val="0"/>
          <w:lang w:val="en-GB" w:eastAsia="en-US"/>
        </w:rPr>
        <w:t>For CLI RSSI</w:t>
      </w:r>
      <w:r w:rsidRPr="00D96A9A">
        <w:rPr>
          <w:rFonts w:eastAsia="Batang" w:cs="Times New Roman"/>
          <w:kern w:val="0"/>
          <w:lang w:eastAsia="en-US"/>
        </w:rPr>
        <w:t xml:space="preserve">, </w:t>
      </w:r>
      <w:r w:rsidRPr="00D96A9A">
        <w:rPr>
          <w:rFonts w:eastAsia="Batang" w:cs="Times New Roman"/>
          <w:kern w:val="0"/>
          <w:lang w:val="en-GB" w:eastAsia="en-US"/>
        </w:rPr>
        <w:t xml:space="preserve">a </w:t>
      </w:r>
      <w:r w:rsidRPr="00D96A9A">
        <w:rPr>
          <w:rFonts w:eastAsia="Batang" w:cs="Times New Roman"/>
          <w:kern w:val="0"/>
          <w:lang w:eastAsia="en-US"/>
        </w:rPr>
        <w:t xml:space="preserve">7-bit value in the range [-100, -25] dBm with 1dB step size, and the differential </w:t>
      </w:r>
      <w:r w:rsidRPr="00D96A9A">
        <w:rPr>
          <w:rFonts w:eastAsia="Batang" w:cs="Times New Roman"/>
          <w:kern w:val="0"/>
          <w:lang w:val="en-GB" w:eastAsia="en-US"/>
        </w:rPr>
        <w:t>CLI RSSI</w:t>
      </w:r>
      <w:r w:rsidRPr="00D96A9A">
        <w:rPr>
          <w:rFonts w:eastAsia="Batang" w:cs="Times New Roman"/>
          <w:kern w:val="0"/>
          <w:lang w:eastAsia="en-US"/>
        </w:rPr>
        <w:t xml:space="preserve"> is quantized to a 4-bit value. The differential </w:t>
      </w:r>
      <w:r w:rsidRPr="00D96A9A">
        <w:rPr>
          <w:rFonts w:eastAsia="Batang" w:cs="Times New Roman"/>
          <w:kern w:val="0"/>
          <w:lang w:val="en-GB" w:eastAsia="en-US"/>
        </w:rPr>
        <w:t>CLI RSSI</w:t>
      </w:r>
      <w:r w:rsidRPr="00D96A9A">
        <w:rPr>
          <w:rFonts w:eastAsia="Batang" w:cs="Times New Roman"/>
          <w:kern w:val="0"/>
          <w:lang w:eastAsia="en-US"/>
        </w:rPr>
        <w:t xml:space="preserve"> value is computed with 2 dB step size with a reference to the largest or smallest measured </w:t>
      </w:r>
      <w:r w:rsidRPr="00D96A9A">
        <w:rPr>
          <w:rFonts w:eastAsia="Batang" w:cs="Times New Roman"/>
          <w:kern w:val="0"/>
          <w:lang w:val="en-GB" w:eastAsia="en-US"/>
        </w:rPr>
        <w:t>CLI RSSI</w:t>
      </w:r>
      <w:r w:rsidRPr="00D96A9A">
        <w:rPr>
          <w:rFonts w:eastAsia="Batang" w:cs="Times New Roman"/>
          <w:kern w:val="0"/>
          <w:lang w:eastAsia="en-US"/>
        </w:rPr>
        <w:t xml:space="preserve"> value.</w:t>
      </w:r>
    </w:p>
    <w:p w14:paraId="52C055E5" w14:textId="3708CA31" w:rsidR="007D25EE" w:rsidRDefault="007D25EE" w:rsidP="00D96A9A">
      <w:pPr>
        <w:widowControl/>
        <w:tabs>
          <w:tab w:val="left" w:pos="0"/>
          <w:tab w:val="left" w:pos="2160"/>
        </w:tabs>
        <w:adjustRightInd w:val="0"/>
        <w:spacing w:before="0" w:after="120" w:line="240" w:lineRule="auto"/>
        <w:rPr>
          <w:bCs/>
        </w:rPr>
      </w:pPr>
      <w:r>
        <w:rPr>
          <w:rFonts w:hint="eastAsia"/>
          <w:bCs/>
        </w:rPr>
        <w:t>S</w:t>
      </w:r>
      <w:r>
        <w:rPr>
          <w:bCs/>
        </w:rPr>
        <w:t xml:space="preserve">end an LS to RAN4 about the </w:t>
      </w:r>
      <w:r w:rsidR="009D155C">
        <w:rPr>
          <w:bCs/>
        </w:rPr>
        <w:t xml:space="preserve">above </w:t>
      </w:r>
      <w:r>
        <w:rPr>
          <w:bCs/>
        </w:rPr>
        <w:t>working assumption.</w:t>
      </w:r>
    </w:p>
    <w:p w14:paraId="66454C57" w14:textId="77777777" w:rsidR="00D27E11" w:rsidRPr="00651264" w:rsidRDefault="00D27E11" w:rsidP="007D25EE">
      <w:pPr>
        <w:widowControl/>
        <w:tabs>
          <w:tab w:val="left" w:pos="0"/>
          <w:tab w:val="left" w:pos="2160"/>
        </w:tabs>
        <w:spacing w:before="93" w:after="120" w:line="240" w:lineRule="auto"/>
        <w:rPr>
          <w:b/>
        </w:rPr>
      </w:pPr>
    </w:p>
    <w:p w14:paraId="72735CD0" w14:textId="77777777" w:rsidR="005C53A2" w:rsidRDefault="00507CD5">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2"/>
        <w:tblW w:w="9627" w:type="dxa"/>
        <w:tblLook w:val="04A0" w:firstRow="1" w:lastRow="0" w:firstColumn="1" w:lastColumn="0" w:noHBand="0" w:noVBand="1"/>
      </w:tblPr>
      <w:tblGrid>
        <w:gridCol w:w="2547"/>
        <w:gridCol w:w="7080"/>
      </w:tblGrid>
      <w:tr w:rsidR="005C53A2" w14:paraId="72735CD3" w14:textId="77777777">
        <w:tc>
          <w:tcPr>
            <w:tcW w:w="2547" w:type="dxa"/>
            <w:shd w:val="clear" w:color="auto" w:fill="DBDBDB"/>
          </w:tcPr>
          <w:p w14:paraId="72735CD1" w14:textId="77777777" w:rsidR="005C53A2" w:rsidRDefault="005C53A2">
            <w:pPr>
              <w:snapToGrid/>
              <w:spacing w:before="0" w:line="259" w:lineRule="auto"/>
              <w:ind w:firstLine="400"/>
              <w:jc w:val="center"/>
              <w:rPr>
                <w:rFonts w:eastAsia="Times New Roman" w:cs="宋体"/>
                <w:kern w:val="0"/>
                <w:lang w:val="en-GB"/>
              </w:rPr>
            </w:pPr>
          </w:p>
        </w:tc>
        <w:tc>
          <w:tcPr>
            <w:tcW w:w="7079" w:type="dxa"/>
            <w:shd w:val="clear" w:color="auto" w:fill="DBDBDB"/>
          </w:tcPr>
          <w:p w14:paraId="72735CD2"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5C53A2" w:rsidRPr="00E70D3A" w14:paraId="72735CD6" w14:textId="77777777">
        <w:trPr>
          <w:trHeight w:val="228"/>
        </w:trPr>
        <w:tc>
          <w:tcPr>
            <w:tcW w:w="2547" w:type="dxa"/>
          </w:tcPr>
          <w:p w14:paraId="72735CD4" w14:textId="77777777" w:rsidR="005C53A2" w:rsidRDefault="00507CD5">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2735CD5" w14:textId="2314A093" w:rsidR="005C53A2" w:rsidRPr="00AB0904" w:rsidRDefault="003F2CCB">
            <w:pPr>
              <w:snapToGrid/>
              <w:spacing w:before="0" w:line="259" w:lineRule="auto"/>
              <w:rPr>
                <w:rFonts w:eastAsia="Malgun Gothic" w:cs="宋体"/>
                <w:kern w:val="0"/>
                <w:lang w:val="de-DE" w:eastAsia="ko-KR"/>
              </w:rPr>
            </w:pPr>
            <w:r w:rsidRPr="000D5802">
              <w:rPr>
                <w:rFonts w:cs="宋体" w:hint="eastAsia"/>
                <w:kern w:val="0"/>
                <w:lang w:val="de-DE"/>
              </w:rPr>
              <w:t>X</w:t>
            </w:r>
            <w:r w:rsidRPr="000D5802">
              <w:rPr>
                <w:rFonts w:cs="宋体"/>
                <w:kern w:val="0"/>
                <w:lang w:val="de-DE"/>
              </w:rPr>
              <w:t>iaomi</w:t>
            </w:r>
            <w:r w:rsidR="00274C62" w:rsidRPr="000D5802">
              <w:rPr>
                <w:rFonts w:cs="宋体"/>
                <w:kern w:val="0"/>
                <w:lang w:val="de-DE"/>
              </w:rPr>
              <w:t>, Sony</w:t>
            </w:r>
            <w:r w:rsidR="005C76F3" w:rsidRPr="000D5802">
              <w:rPr>
                <w:rFonts w:cs="宋体"/>
                <w:kern w:val="0"/>
                <w:lang w:val="de-DE"/>
              </w:rPr>
              <w:t>, ZTE</w:t>
            </w:r>
            <w:r w:rsidR="006E2092" w:rsidRPr="000D5802">
              <w:rPr>
                <w:rFonts w:cs="宋体"/>
                <w:kern w:val="0"/>
                <w:lang w:val="de-DE"/>
              </w:rPr>
              <w:t>, Samsung</w:t>
            </w:r>
            <w:r w:rsidR="00930807" w:rsidRPr="000D5802">
              <w:rPr>
                <w:rFonts w:cs="宋体"/>
                <w:kern w:val="0"/>
                <w:lang w:val="de-DE"/>
              </w:rPr>
              <w:t>, Spreadtrum</w:t>
            </w:r>
            <w:r w:rsidR="00AF67A0" w:rsidRPr="000D5802">
              <w:rPr>
                <w:rFonts w:eastAsia="MS Mincho" w:cs="宋体" w:hint="eastAsia"/>
                <w:kern w:val="0"/>
                <w:lang w:val="de-DE" w:eastAsia="ja-JP"/>
              </w:rPr>
              <w:t>, Panasonic</w:t>
            </w:r>
            <w:r w:rsidR="00F27841">
              <w:rPr>
                <w:rFonts w:eastAsia="MS Mincho" w:cs="宋体"/>
                <w:kern w:val="0"/>
                <w:lang w:val="de-DE" w:eastAsia="ja-JP"/>
              </w:rPr>
              <w:t>, QC</w:t>
            </w:r>
            <w:r w:rsidR="00FA0707">
              <w:rPr>
                <w:rFonts w:cs="宋体" w:hint="eastAsia"/>
                <w:kern w:val="0"/>
                <w:lang w:val="de-DE"/>
              </w:rPr>
              <w:t xml:space="preserve">, </w:t>
            </w:r>
            <w:r w:rsidR="00FA0707">
              <w:rPr>
                <w:rFonts w:cs="宋体" w:hint="eastAsia"/>
                <w:kern w:val="0"/>
                <w:lang w:val="en-GB"/>
              </w:rPr>
              <w:t>DOCOMO</w:t>
            </w:r>
            <w:r w:rsidR="00AB0904">
              <w:rPr>
                <w:rFonts w:eastAsia="Malgun Gothic" w:cs="宋体" w:hint="eastAsia"/>
                <w:kern w:val="0"/>
                <w:lang w:val="en-GB" w:eastAsia="ko-KR"/>
              </w:rPr>
              <w:t>, Nokia</w:t>
            </w:r>
            <w:r w:rsidR="00C50092">
              <w:rPr>
                <w:rFonts w:eastAsia="Malgun Gothic" w:cs="宋体"/>
                <w:kern w:val="0"/>
                <w:lang w:val="en-GB" w:eastAsia="ko-KR"/>
              </w:rPr>
              <w:t>, LG</w:t>
            </w:r>
          </w:p>
        </w:tc>
      </w:tr>
      <w:tr w:rsidR="005C53A2" w14:paraId="72735CD9" w14:textId="77777777">
        <w:tc>
          <w:tcPr>
            <w:tcW w:w="2547" w:type="dxa"/>
          </w:tcPr>
          <w:p w14:paraId="72735CD7" w14:textId="77777777" w:rsidR="005C53A2" w:rsidRDefault="00507CD5">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72735CD8" w14:textId="60C78073" w:rsidR="005C53A2" w:rsidRDefault="005C53A2">
            <w:pPr>
              <w:snapToGrid/>
              <w:spacing w:before="0" w:line="259" w:lineRule="auto"/>
              <w:rPr>
                <w:rFonts w:eastAsia="MS Mincho" w:cs="宋体"/>
                <w:kern w:val="0"/>
                <w:lang w:eastAsia="ja-JP"/>
              </w:rPr>
            </w:pPr>
          </w:p>
        </w:tc>
      </w:tr>
    </w:tbl>
    <w:p w14:paraId="72735CDA" w14:textId="77777777" w:rsidR="005C53A2" w:rsidRDefault="005C53A2">
      <w:pPr>
        <w:snapToGrid/>
        <w:spacing w:before="0" w:line="259" w:lineRule="auto"/>
        <w:rPr>
          <w:rFonts w:eastAsia="宋体" w:cs="Times New Roman"/>
          <w:b/>
        </w:rPr>
      </w:pPr>
    </w:p>
    <w:tbl>
      <w:tblPr>
        <w:tblStyle w:val="12"/>
        <w:tblW w:w="9627" w:type="dxa"/>
        <w:tblLook w:val="04A0" w:firstRow="1" w:lastRow="0" w:firstColumn="1" w:lastColumn="0" w:noHBand="0" w:noVBand="1"/>
      </w:tblPr>
      <w:tblGrid>
        <w:gridCol w:w="2547"/>
        <w:gridCol w:w="7080"/>
      </w:tblGrid>
      <w:tr w:rsidR="005C53A2" w14:paraId="72735CDD" w14:textId="77777777" w:rsidTr="005C76F3">
        <w:tc>
          <w:tcPr>
            <w:tcW w:w="2547" w:type="dxa"/>
            <w:shd w:val="clear" w:color="auto" w:fill="DBDBDB"/>
          </w:tcPr>
          <w:p w14:paraId="72735CDB"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72735CDC"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5C76F3" w14:paraId="72735CE1" w14:textId="77777777" w:rsidTr="005C76F3">
        <w:tc>
          <w:tcPr>
            <w:tcW w:w="2547" w:type="dxa"/>
          </w:tcPr>
          <w:p w14:paraId="72735CDE" w14:textId="4E7DDD0E" w:rsidR="005C76F3" w:rsidRDefault="005C76F3" w:rsidP="005C76F3">
            <w:pPr>
              <w:snapToGrid/>
              <w:spacing w:before="0" w:line="259" w:lineRule="auto"/>
              <w:ind w:firstLine="400"/>
              <w:rPr>
                <w:rFonts w:eastAsia="宋体" w:cs="宋体"/>
                <w:kern w:val="0"/>
                <w:lang w:val="en-GB"/>
              </w:rPr>
            </w:pPr>
            <w:r>
              <w:rPr>
                <w:rFonts w:eastAsia="宋体" w:cs="宋体"/>
                <w:kern w:val="0"/>
              </w:rPr>
              <w:t>ZTE</w:t>
            </w:r>
          </w:p>
        </w:tc>
        <w:tc>
          <w:tcPr>
            <w:tcW w:w="7080" w:type="dxa"/>
          </w:tcPr>
          <w:p w14:paraId="72735CE0" w14:textId="4D963BC6" w:rsidR="005C76F3" w:rsidRDefault="005C76F3" w:rsidP="005C76F3">
            <w:pPr>
              <w:spacing w:before="0" w:line="240" w:lineRule="auto"/>
              <w:rPr>
                <w:rFonts w:cs="宋体"/>
                <w:kern w:val="0"/>
                <w:lang w:val="en-GB"/>
              </w:rPr>
            </w:pPr>
            <w:r>
              <w:rPr>
                <w:rFonts w:cs="宋体"/>
                <w:kern w:val="0"/>
              </w:rPr>
              <w:t>We are fine with this proposal. We are also fine to leave this issue to RAN4.</w:t>
            </w:r>
          </w:p>
        </w:tc>
      </w:tr>
      <w:tr w:rsidR="00AB0904" w14:paraId="72735CE6" w14:textId="77777777" w:rsidTr="005C76F3">
        <w:tc>
          <w:tcPr>
            <w:tcW w:w="2547" w:type="dxa"/>
          </w:tcPr>
          <w:p w14:paraId="72735CE2" w14:textId="7588C7B2" w:rsidR="00AB0904" w:rsidRDefault="00AB0904" w:rsidP="00AB0904">
            <w:pPr>
              <w:snapToGrid/>
              <w:spacing w:before="0" w:line="259" w:lineRule="auto"/>
              <w:ind w:firstLine="400"/>
              <w:rPr>
                <w:rFonts w:eastAsia="宋体" w:cs="宋体"/>
                <w:kern w:val="0"/>
                <w:lang w:val="en-GB"/>
              </w:rPr>
            </w:pPr>
            <w:r>
              <w:rPr>
                <w:rFonts w:eastAsia="Malgun Gothic" w:cs="宋体" w:hint="eastAsia"/>
                <w:kern w:val="0"/>
                <w:lang w:val="en-GB" w:eastAsia="ko-KR"/>
              </w:rPr>
              <w:t>Nokia</w:t>
            </w:r>
          </w:p>
        </w:tc>
        <w:tc>
          <w:tcPr>
            <w:tcW w:w="7080" w:type="dxa"/>
          </w:tcPr>
          <w:p w14:paraId="72735CE5" w14:textId="1B61E5D0" w:rsidR="00AB0904" w:rsidRDefault="00AB0904" w:rsidP="00AB0904">
            <w:pPr>
              <w:snapToGrid/>
              <w:spacing w:before="0" w:line="259" w:lineRule="auto"/>
              <w:rPr>
                <w:rFonts w:cs="宋体"/>
                <w:kern w:val="0"/>
                <w:lang w:val="en-GB"/>
              </w:rPr>
            </w:pPr>
            <w:r>
              <w:rPr>
                <w:rFonts w:eastAsia="Malgun Gothic" w:cs="宋体" w:hint="eastAsia"/>
                <w:kern w:val="0"/>
                <w:lang w:val="en-GB" w:eastAsia="ko-KR"/>
              </w:rPr>
              <w:t xml:space="preserve">We support the proposal. For method #1, we think the interference level may be very low, we are OK that RAN4 can further check if any update is needed.  </w:t>
            </w:r>
          </w:p>
        </w:tc>
      </w:tr>
      <w:tr w:rsidR="00AB0904" w14:paraId="72735CE9" w14:textId="77777777" w:rsidTr="005C76F3">
        <w:tc>
          <w:tcPr>
            <w:tcW w:w="2547" w:type="dxa"/>
          </w:tcPr>
          <w:p w14:paraId="72735CE7" w14:textId="57822585" w:rsidR="00AB0904" w:rsidRDefault="00AB0904" w:rsidP="00AB0904">
            <w:pPr>
              <w:snapToGrid/>
              <w:spacing w:before="0" w:line="259" w:lineRule="auto"/>
              <w:ind w:firstLine="400"/>
              <w:rPr>
                <w:rFonts w:eastAsia="宋体" w:cs="宋体"/>
                <w:lang w:val="en-GB"/>
              </w:rPr>
            </w:pPr>
          </w:p>
        </w:tc>
        <w:tc>
          <w:tcPr>
            <w:tcW w:w="7080" w:type="dxa"/>
          </w:tcPr>
          <w:p w14:paraId="72735CE8" w14:textId="4A130A62" w:rsidR="00AB0904" w:rsidRDefault="00AB0904" w:rsidP="00AB0904">
            <w:pPr>
              <w:snapToGrid/>
              <w:spacing w:before="0" w:line="259" w:lineRule="auto"/>
              <w:rPr>
                <w:rFonts w:eastAsia="Times New Roman" w:cs="宋体"/>
                <w:lang w:val="en-GB"/>
              </w:rPr>
            </w:pPr>
          </w:p>
        </w:tc>
      </w:tr>
      <w:tr w:rsidR="00AB0904" w14:paraId="72735CEC" w14:textId="77777777" w:rsidTr="005C76F3">
        <w:tc>
          <w:tcPr>
            <w:tcW w:w="2547" w:type="dxa"/>
          </w:tcPr>
          <w:p w14:paraId="72735CEA" w14:textId="3BAF683C" w:rsidR="00AB0904" w:rsidRDefault="00AB0904" w:rsidP="00AB0904">
            <w:pPr>
              <w:snapToGrid/>
              <w:spacing w:before="0" w:line="259" w:lineRule="auto"/>
              <w:ind w:firstLine="400"/>
              <w:rPr>
                <w:rFonts w:eastAsia="宋体" w:cs="宋体"/>
                <w:kern w:val="0"/>
                <w:sz w:val="20"/>
                <w:szCs w:val="20"/>
                <w:lang w:val="en-GB"/>
              </w:rPr>
            </w:pPr>
          </w:p>
        </w:tc>
        <w:tc>
          <w:tcPr>
            <w:tcW w:w="7080" w:type="dxa"/>
          </w:tcPr>
          <w:p w14:paraId="72735CEB" w14:textId="36E649F1" w:rsidR="00AB0904" w:rsidRDefault="00AB0904" w:rsidP="00AB0904">
            <w:pPr>
              <w:snapToGrid/>
              <w:spacing w:before="0" w:line="259" w:lineRule="auto"/>
              <w:rPr>
                <w:rFonts w:eastAsia="Times New Roman" w:cs="宋体"/>
                <w:kern w:val="0"/>
                <w:sz w:val="20"/>
                <w:szCs w:val="20"/>
                <w:lang w:val="en-GB"/>
              </w:rPr>
            </w:pPr>
          </w:p>
        </w:tc>
      </w:tr>
      <w:tr w:rsidR="00AB0904" w14:paraId="72735CEF" w14:textId="77777777" w:rsidTr="005C76F3">
        <w:tc>
          <w:tcPr>
            <w:tcW w:w="2547" w:type="dxa"/>
          </w:tcPr>
          <w:p w14:paraId="72735CED" w14:textId="77777777" w:rsidR="00AB0904" w:rsidRDefault="00AB0904" w:rsidP="00AB0904">
            <w:pPr>
              <w:snapToGrid/>
              <w:spacing w:before="0" w:line="259" w:lineRule="auto"/>
              <w:ind w:firstLine="400"/>
              <w:rPr>
                <w:rFonts w:eastAsia="宋体" w:cs="宋体"/>
                <w:kern w:val="0"/>
                <w:sz w:val="20"/>
                <w:szCs w:val="20"/>
              </w:rPr>
            </w:pPr>
          </w:p>
        </w:tc>
        <w:tc>
          <w:tcPr>
            <w:tcW w:w="7080" w:type="dxa"/>
          </w:tcPr>
          <w:p w14:paraId="72735CEE" w14:textId="77777777" w:rsidR="00AB0904" w:rsidRDefault="00AB0904" w:rsidP="00AB0904">
            <w:pPr>
              <w:snapToGrid/>
              <w:spacing w:before="0" w:line="259" w:lineRule="auto"/>
              <w:rPr>
                <w:rFonts w:cs="宋体"/>
              </w:rPr>
            </w:pPr>
          </w:p>
        </w:tc>
      </w:tr>
      <w:tr w:rsidR="00AB0904" w14:paraId="72735CF2" w14:textId="77777777" w:rsidTr="005C76F3">
        <w:tc>
          <w:tcPr>
            <w:tcW w:w="2547" w:type="dxa"/>
          </w:tcPr>
          <w:p w14:paraId="72735CF0" w14:textId="77777777" w:rsidR="00AB0904" w:rsidRDefault="00AB0904" w:rsidP="00AB0904">
            <w:pPr>
              <w:snapToGrid/>
              <w:spacing w:before="0" w:line="259" w:lineRule="auto"/>
              <w:ind w:firstLine="400"/>
              <w:rPr>
                <w:rFonts w:eastAsia="宋体" w:cs="宋体"/>
                <w:lang w:val="en-GB"/>
              </w:rPr>
            </w:pPr>
          </w:p>
        </w:tc>
        <w:tc>
          <w:tcPr>
            <w:tcW w:w="7080" w:type="dxa"/>
          </w:tcPr>
          <w:p w14:paraId="72735CF1" w14:textId="77777777" w:rsidR="00AB0904" w:rsidRDefault="00AB0904" w:rsidP="00AB0904">
            <w:pPr>
              <w:snapToGrid/>
              <w:spacing w:before="0" w:line="259" w:lineRule="auto"/>
              <w:rPr>
                <w:rFonts w:cs="宋体"/>
                <w:lang w:val="en-GB"/>
              </w:rPr>
            </w:pPr>
          </w:p>
        </w:tc>
      </w:tr>
      <w:tr w:rsidR="00AB0904" w14:paraId="72735CF5" w14:textId="77777777" w:rsidTr="005C76F3">
        <w:tc>
          <w:tcPr>
            <w:tcW w:w="2547" w:type="dxa"/>
          </w:tcPr>
          <w:p w14:paraId="72735CF3" w14:textId="77777777" w:rsidR="00AB0904" w:rsidRDefault="00AB0904" w:rsidP="00AB0904">
            <w:pPr>
              <w:snapToGrid/>
              <w:spacing w:before="0" w:line="259" w:lineRule="auto"/>
              <w:ind w:firstLine="400"/>
              <w:rPr>
                <w:rFonts w:eastAsia="Malgun Gothic" w:cs="宋体"/>
                <w:lang w:val="en-GB" w:eastAsia="ko-KR"/>
              </w:rPr>
            </w:pPr>
          </w:p>
        </w:tc>
        <w:tc>
          <w:tcPr>
            <w:tcW w:w="7080" w:type="dxa"/>
          </w:tcPr>
          <w:p w14:paraId="72735CF4" w14:textId="77777777" w:rsidR="00AB0904" w:rsidRDefault="00AB0904" w:rsidP="00AB0904">
            <w:pPr>
              <w:snapToGrid/>
              <w:spacing w:before="0" w:line="259" w:lineRule="auto"/>
              <w:rPr>
                <w:rFonts w:eastAsia="Malgun Gothic" w:cs="宋体"/>
                <w:lang w:val="en-GB" w:eastAsia="ko-KR"/>
              </w:rPr>
            </w:pPr>
          </w:p>
        </w:tc>
      </w:tr>
    </w:tbl>
    <w:p w14:paraId="72735CF6" w14:textId="0AF15C17" w:rsidR="005C53A2" w:rsidRDefault="005C53A2">
      <w:pPr>
        <w:spacing w:before="0" w:after="120" w:line="240" w:lineRule="auto"/>
        <w:rPr>
          <w:highlight w:val="yellow"/>
          <w:lang w:val="en-GB"/>
        </w:rPr>
      </w:pPr>
    </w:p>
    <w:p w14:paraId="403ABDF8" w14:textId="570941C2" w:rsidR="00C70F45" w:rsidRDefault="00C70F45" w:rsidP="00C70F45">
      <w:pPr>
        <w:pStyle w:val="4"/>
        <w:numPr>
          <w:ilvl w:val="0"/>
          <w:numId w:val="0"/>
        </w:numPr>
        <w:snapToGrid w:val="0"/>
        <w:spacing w:before="0" w:after="156"/>
        <w:ind w:left="862" w:hanging="862"/>
        <w:rPr>
          <w:i w:val="0"/>
          <w:sz w:val="22"/>
          <w:highlight w:val="yellow"/>
        </w:rPr>
      </w:pPr>
      <w:r>
        <w:rPr>
          <w:i w:val="0"/>
          <w:sz w:val="22"/>
          <w:highlight w:val="yellow"/>
        </w:rPr>
        <w:t>Proposal 2-</w:t>
      </w:r>
      <w:r w:rsidR="00AD499C">
        <w:rPr>
          <w:i w:val="0"/>
          <w:sz w:val="22"/>
          <w:highlight w:val="yellow"/>
        </w:rPr>
        <w:t>7</w:t>
      </w:r>
    </w:p>
    <w:p w14:paraId="28969AF4" w14:textId="53D8B96C" w:rsidR="00C70F45" w:rsidRDefault="00C70F45" w:rsidP="00C70F45">
      <w:pPr>
        <w:pStyle w:val="Proposal"/>
        <w:suppressAutoHyphens w:val="0"/>
        <w:adjustRightInd w:val="0"/>
        <w:snapToGrid w:val="0"/>
        <w:spacing w:line="240" w:lineRule="auto"/>
        <w:rPr>
          <w:rFonts w:ascii="Times New Roman" w:hAnsi="Times New Roman" w:cs="Times New Roman"/>
          <w:b w:val="0"/>
          <w:bCs w:val="0"/>
          <w:sz w:val="22"/>
          <w:szCs w:val="28"/>
        </w:rPr>
      </w:pPr>
      <w:bookmarkStart w:id="90" w:name="_Toc189832446"/>
      <w:r>
        <w:rPr>
          <w:rFonts w:ascii="Times New Roman" w:hAnsi="Times New Roman" w:cs="Times New Roman"/>
          <w:b w:val="0"/>
          <w:bCs w:val="0"/>
          <w:sz w:val="22"/>
          <w:szCs w:val="28"/>
          <w:lang w:val="en-GB"/>
        </w:rPr>
        <w:t>If</w:t>
      </w:r>
      <w:r>
        <w:rPr>
          <w:rFonts w:ascii="Times New Roman" w:hAnsi="Times New Roman" w:cs="Times New Roman"/>
          <w:b w:val="0"/>
          <w:bCs w:val="0"/>
          <w:sz w:val="22"/>
          <w:szCs w:val="28"/>
        </w:rPr>
        <w:t xml:space="preserve"> t</w:t>
      </w:r>
      <w:r w:rsidRPr="00943B32">
        <w:rPr>
          <w:rFonts w:ascii="Times New Roman" w:hAnsi="Times New Roman" w:cs="Times New Roman"/>
          <w:b w:val="0"/>
          <w:bCs w:val="0"/>
          <w:sz w:val="22"/>
          <w:szCs w:val="28"/>
        </w:rPr>
        <w:t xml:space="preserve">he number of reported </w:t>
      </w:r>
      <w:r>
        <w:rPr>
          <w:rFonts w:ascii="Times New Roman" w:hAnsi="Times New Roman" w:cs="Times New Roman"/>
          <w:b w:val="0"/>
          <w:bCs w:val="0"/>
          <w:sz w:val="22"/>
          <w:szCs w:val="28"/>
        </w:rPr>
        <w:t>L1-SRS-RSRP</w:t>
      </w:r>
      <w:r w:rsidRPr="00943B32">
        <w:rPr>
          <w:rFonts w:ascii="Times New Roman" w:hAnsi="Times New Roman" w:cs="Times New Roman"/>
          <w:b w:val="0"/>
          <w:bCs w:val="0"/>
          <w:sz w:val="22"/>
          <w:szCs w:val="28"/>
        </w:rPr>
        <w:t xml:space="preserve"> measurement resources </w:t>
      </w:r>
      <w:r>
        <w:rPr>
          <w:rFonts w:ascii="Times New Roman" w:hAnsi="Times New Roman" w:cs="Times New Roman"/>
          <w:b w:val="0"/>
          <w:bCs w:val="0"/>
          <w:sz w:val="22"/>
          <w:szCs w:val="28"/>
        </w:rPr>
        <w:t xml:space="preserve">is </w:t>
      </w:r>
      <w:r w:rsidRPr="00943B32">
        <w:rPr>
          <w:rFonts w:ascii="Times New Roman" w:hAnsi="Times New Roman" w:cs="Times New Roman"/>
          <w:b w:val="0"/>
          <w:bCs w:val="0"/>
          <w:i/>
          <w:iCs/>
          <w:sz w:val="22"/>
          <w:szCs w:val="28"/>
        </w:rPr>
        <w:t>M</w:t>
      </w:r>
      <w:r>
        <w:rPr>
          <w:rFonts w:ascii="Times New Roman" w:hAnsi="Times New Roman" w:cs="Times New Roman"/>
          <w:b w:val="0"/>
          <w:bCs w:val="0"/>
          <w:i/>
          <w:iCs/>
          <w:sz w:val="22"/>
          <w:szCs w:val="28"/>
        </w:rPr>
        <w:t xml:space="preserve"> </w:t>
      </w:r>
      <w:r>
        <w:rPr>
          <w:rFonts w:ascii="Times New Roman" w:hAnsi="Times New Roman" w:cs="Times New Roman"/>
          <w:b w:val="0"/>
          <w:bCs w:val="0"/>
          <w:sz w:val="22"/>
          <w:szCs w:val="28"/>
        </w:rPr>
        <w:t>and the number of L1</w:t>
      </w:r>
      <w:r w:rsidR="00E20602">
        <w:rPr>
          <w:rFonts w:ascii="Times New Roman" w:hAnsi="Times New Roman" w:cs="Times New Roman"/>
          <w:b w:val="0"/>
          <w:bCs w:val="0"/>
          <w:sz w:val="22"/>
          <w:szCs w:val="28"/>
        </w:rPr>
        <w:t>-</w:t>
      </w:r>
      <w:r>
        <w:rPr>
          <w:rFonts w:ascii="Times New Roman" w:hAnsi="Times New Roman" w:cs="Times New Roman"/>
          <w:b w:val="0"/>
          <w:bCs w:val="0"/>
          <w:sz w:val="22"/>
          <w:szCs w:val="28"/>
        </w:rPr>
        <w:t>SRS-RSRP measurements</w:t>
      </w:r>
      <w:r w:rsidRPr="004F7037">
        <w:rPr>
          <w:rFonts w:ascii="Times New Roman" w:hAnsi="Times New Roman" w:cs="Times New Roman"/>
          <w:b w:val="0"/>
          <w:bCs w:val="0"/>
          <w:sz w:val="22"/>
          <w:szCs w:val="28"/>
        </w:rPr>
        <w:t xml:space="preserve"> </w:t>
      </w:r>
      <w:r w:rsidR="005E7BA5">
        <w:rPr>
          <w:rFonts w:ascii="Times New Roman" w:hAnsi="Times New Roman" w:cs="Times New Roman"/>
          <w:b w:val="0"/>
          <w:bCs w:val="0"/>
          <w:sz w:val="22"/>
          <w:szCs w:val="28"/>
        </w:rPr>
        <w:t>which</w:t>
      </w:r>
      <w:r>
        <w:rPr>
          <w:rFonts w:ascii="Times New Roman" w:hAnsi="Times New Roman" w:cs="Times New Roman"/>
          <w:b w:val="0"/>
          <w:bCs w:val="0"/>
          <w:sz w:val="22"/>
          <w:szCs w:val="28"/>
        </w:rPr>
        <w:t xml:space="preserve"> are</w:t>
      </w:r>
      <w:r w:rsidRPr="004F7037">
        <w:rPr>
          <w:rFonts w:ascii="Times New Roman" w:hAnsi="Times New Roman" w:cs="Times New Roman"/>
          <w:b w:val="0"/>
          <w:bCs w:val="0"/>
          <w:sz w:val="22"/>
          <w:szCs w:val="28"/>
        </w:rPr>
        <w:t xml:space="preserve"> out of range</w:t>
      </w:r>
      <w:bookmarkEnd w:id="90"/>
      <w:r>
        <w:rPr>
          <w:rFonts w:ascii="Times New Roman" w:hAnsi="Times New Roman" w:cs="Times New Roman"/>
          <w:b w:val="0"/>
          <w:bCs w:val="0"/>
          <w:sz w:val="22"/>
          <w:szCs w:val="28"/>
        </w:rPr>
        <w:t xml:space="preserve"> is </w:t>
      </w:r>
      <w:r w:rsidRPr="00943B32">
        <w:rPr>
          <w:rFonts w:ascii="Times New Roman" w:hAnsi="Times New Roman" w:cs="Times New Roman"/>
          <w:b w:val="0"/>
          <w:bCs w:val="0"/>
          <w:i/>
          <w:iCs/>
          <w:sz w:val="22"/>
          <w:szCs w:val="28"/>
        </w:rPr>
        <w:t>X</w:t>
      </w:r>
      <w:r>
        <w:rPr>
          <w:rFonts w:ascii="Times New Roman" w:hAnsi="Times New Roman" w:cs="Times New Roman"/>
          <w:b w:val="0"/>
          <w:bCs w:val="0"/>
          <w:sz w:val="22"/>
          <w:szCs w:val="28"/>
        </w:rPr>
        <w:t xml:space="preserve"> (</w:t>
      </w:r>
      <w:r w:rsidRPr="00943B32">
        <w:rPr>
          <w:rFonts w:ascii="Times New Roman" w:hAnsi="Times New Roman" w:cs="Times New Roman"/>
          <w:b w:val="0"/>
          <w:bCs w:val="0"/>
          <w:i/>
          <w:iCs/>
          <w:sz w:val="22"/>
          <w:szCs w:val="28"/>
        </w:rPr>
        <w:t>X</w:t>
      </w:r>
      <w:r>
        <w:rPr>
          <w:rFonts w:ascii="Times New Roman" w:hAnsi="Times New Roman" w:cs="Times New Roman"/>
          <w:b w:val="0"/>
          <w:bCs w:val="0"/>
          <w:sz w:val="22"/>
          <w:szCs w:val="28"/>
        </w:rPr>
        <w:t>&lt;=</w:t>
      </w:r>
      <w:r w:rsidRPr="00943B32">
        <w:rPr>
          <w:rFonts w:ascii="Times New Roman" w:hAnsi="Times New Roman" w:cs="Times New Roman"/>
          <w:b w:val="0"/>
          <w:bCs w:val="0"/>
          <w:i/>
          <w:iCs/>
          <w:sz w:val="22"/>
          <w:szCs w:val="28"/>
        </w:rPr>
        <w:t>M</w:t>
      </w:r>
      <w:r>
        <w:rPr>
          <w:rFonts w:ascii="Times New Roman" w:hAnsi="Times New Roman" w:cs="Times New Roman"/>
          <w:b w:val="0"/>
          <w:bCs w:val="0"/>
          <w:sz w:val="22"/>
          <w:szCs w:val="28"/>
        </w:rPr>
        <w:t>), the following</w:t>
      </w:r>
      <w:r w:rsidR="005E7BA5">
        <w:rPr>
          <w:rFonts w:ascii="Times New Roman" w:hAnsi="Times New Roman" w:cs="Times New Roman"/>
          <w:b w:val="0"/>
          <w:bCs w:val="0"/>
          <w:sz w:val="22"/>
          <w:szCs w:val="28"/>
        </w:rPr>
        <w:t xml:space="preserve"> </w:t>
      </w:r>
      <w:r>
        <w:rPr>
          <w:rFonts w:ascii="Times New Roman" w:hAnsi="Times New Roman" w:cs="Times New Roman"/>
          <w:b w:val="0"/>
          <w:bCs w:val="0"/>
          <w:sz w:val="22"/>
          <w:szCs w:val="28"/>
        </w:rPr>
        <w:t>are reported</w:t>
      </w:r>
      <w:r w:rsidR="005E7BA5">
        <w:rPr>
          <w:rFonts w:ascii="Times New Roman" w:hAnsi="Times New Roman" w:cs="Times New Roman"/>
          <w:b w:val="0"/>
          <w:bCs w:val="0"/>
          <w:sz w:val="22"/>
          <w:szCs w:val="28"/>
        </w:rPr>
        <w:t xml:space="preserve"> within one report</w:t>
      </w:r>
    </w:p>
    <w:p w14:paraId="34C33D89" w14:textId="78DFF8A5" w:rsidR="00C70F45" w:rsidRPr="004F7037" w:rsidRDefault="00C70F45" w:rsidP="00634F95">
      <w:pPr>
        <w:pStyle w:val="Proposal"/>
        <w:numPr>
          <w:ilvl w:val="0"/>
          <w:numId w:val="31"/>
        </w:numPr>
        <w:suppressAutoHyphens w:val="0"/>
        <w:adjustRightInd w:val="0"/>
        <w:snapToGrid w:val="0"/>
        <w:spacing w:line="240" w:lineRule="auto"/>
        <w:rPr>
          <w:rFonts w:ascii="Times New Roman" w:hAnsi="Times New Roman" w:cs="Times New Roman"/>
          <w:b w:val="0"/>
          <w:bCs w:val="0"/>
        </w:rPr>
      </w:pPr>
      <w:r>
        <w:rPr>
          <w:rFonts w:ascii="Times New Roman" w:hAnsi="Times New Roman" w:cs="Times New Roman"/>
          <w:b w:val="0"/>
          <w:bCs w:val="0"/>
          <w:sz w:val="22"/>
          <w:szCs w:val="28"/>
        </w:rPr>
        <w:t xml:space="preserve">An “out of range” indicator </w:t>
      </w:r>
    </w:p>
    <w:p w14:paraId="411C81C4" w14:textId="4901C6E4" w:rsidR="00C70F45" w:rsidRPr="004F7037" w:rsidRDefault="00C70F45" w:rsidP="00634F95">
      <w:pPr>
        <w:pStyle w:val="Proposal"/>
        <w:numPr>
          <w:ilvl w:val="0"/>
          <w:numId w:val="31"/>
        </w:numPr>
        <w:suppressAutoHyphens w:val="0"/>
        <w:adjustRightInd w:val="0"/>
        <w:snapToGrid w:val="0"/>
        <w:spacing w:line="240" w:lineRule="auto"/>
        <w:rPr>
          <w:rFonts w:ascii="Times New Roman" w:hAnsi="Times New Roman" w:cs="Times New Roman"/>
          <w:b w:val="0"/>
          <w:bCs w:val="0"/>
        </w:rPr>
      </w:pPr>
      <w:r>
        <w:rPr>
          <w:rFonts w:ascii="Times New Roman" w:eastAsiaTheme="minorEastAsia" w:hAnsi="Times New Roman" w:cs="Times New Roman"/>
          <w:b w:val="0"/>
          <w:bCs w:val="0"/>
          <w:sz w:val="22"/>
          <w:szCs w:val="28"/>
        </w:rPr>
        <w:t>A</w:t>
      </w:r>
      <w:r w:rsidR="00E20602">
        <w:rPr>
          <w:rFonts w:ascii="Times New Roman" w:eastAsiaTheme="minorEastAsia" w:hAnsi="Times New Roman" w:cs="Times New Roman"/>
          <w:b w:val="0"/>
          <w:bCs w:val="0"/>
          <w:sz w:val="22"/>
          <w:szCs w:val="28"/>
        </w:rPr>
        <w:t xml:space="preserve"> list of</w:t>
      </w:r>
      <w:r>
        <w:rPr>
          <w:rFonts w:ascii="Times New Roman" w:eastAsiaTheme="minorEastAsia" w:hAnsi="Times New Roman" w:cs="Times New Roman"/>
          <w:b w:val="0"/>
          <w:bCs w:val="0"/>
          <w:sz w:val="22"/>
          <w:szCs w:val="28"/>
        </w:rPr>
        <w:t xml:space="preserve"> invalid indication is reported for each of the </w:t>
      </w:r>
      <w:r w:rsidRPr="00943B32">
        <w:rPr>
          <w:rFonts w:ascii="Times New Roman" w:eastAsiaTheme="minorEastAsia" w:hAnsi="Times New Roman" w:cs="Times New Roman"/>
          <w:b w:val="0"/>
          <w:bCs w:val="0"/>
          <w:i/>
          <w:iCs/>
          <w:sz w:val="22"/>
          <w:szCs w:val="28"/>
        </w:rPr>
        <w:t>X-1</w:t>
      </w:r>
      <w:r>
        <w:rPr>
          <w:rFonts w:ascii="Times New Roman" w:eastAsiaTheme="minorEastAsia" w:hAnsi="Times New Roman" w:cs="Times New Roman"/>
          <w:b w:val="0"/>
          <w:bCs w:val="0"/>
          <w:sz w:val="22"/>
          <w:szCs w:val="28"/>
        </w:rPr>
        <w:t xml:space="preserve"> L1</w:t>
      </w:r>
      <w:r w:rsidR="00E20602">
        <w:rPr>
          <w:rFonts w:ascii="Times New Roman" w:eastAsiaTheme="minorEastAsia" w:hAnsi="Times New Roman" w:cs="Times New Roman"/>
          <w:b w:val="0"/>
          <w:bCs w:val="0"/>
          <w:sz w:val="22"/>
          <w:szCs w:val="28"/>
        </w:rPr>
        <w:t>-SRS-RSRP</w:t>
      </w:r>
      <w:r>
        <w:rPr>
          <w:rFonts w:ascii="Times New Roman" w:eastAsiaTheme="minorEastAsia" w:hAnsi="Times New Roman" w:cs="Times New Roman"/>
          <w:b w:val="0"/>
          <w:bCs w:val="0"/>
          <w:sz w:val="22"/>
          <w:szCs w:val="28"/>
        </w:rPr>
        <w:t xml:space="preserve"> measurement</w:t>
      </w:r>
    </w:p>
    <w:p w14:paraId="7DAB239A" w14:textId="26640F9F" w:rsidR="00C70F45" w:rsidRPr="00943B32" w:rsidRDefault="00C70F45" w:rsidP="00634F95">
      <w:pPr>
        <w:pStyle w:val="Proposal"/>
        <w:numPr>
          <w:ilvl w:val="0"/>
          <w:numId w:val="31"/>
        </w:numPr>
        <w:suppressAutoHyphens w:val="0"/>
        <w:adjustRightInd w:val="0"/>
        <w:snapToGrid w:val="0"/>
        <w:spacing w:line="240" w:lineRule="auto"/>
        <w:rPr>
          <w:rFonts w:ascii="Times New Roman" w:hAnsi="Times New Roman" w:cs="Times New Roman"/>
          <w:b w:val="0"/>
          <w:bCs w:val="0"/>
          <w:sz w:val="22"/>
          <w:szCs w:val="28"/>
        </w:rPr>
      </w:pPr>
      <w:r>
        <w:rPr>
          <w:rFonts w:ascii="Times New Roman" w:hAnsi="Times New Roman" w:cs="Times New Roman"/>
          <w:b w:val="0"/>
          <w:bCs w:val="0"/>
          <w:sz w:val="22"/>
          <w:szCs w:val="28"/>
        </w:rPr>
        <w:t xml:space="preserve">For </w:t>
      </w:r>
      <w:r w:rsidR="005E7BA5">
        <w:rPr>
          <w:rFonts w:ascii="Times New Roman" w:hAnsi="Times New Roman" w:cs="Times New Roman"/>
          <w:b w:val="0"/>
          <w:bCs w:val="0"/>
          <w:sz w:val="22"/>
          <w:szCs w:val="28"/>
        </w:rPr>
        <w:t xml:space="preserve">the </w:t>
      </w:r>
      <w:r w:rsidRPr="00943B32">
        <w:rPr>
          <w:rFonts w:ascii="Times New Roman" w:hAnsi="Times New Roman" w:cs="Times New Roman"/>
          <w:b w:val="0"/>
          <w:bCs w:val="0"/>
          <w:i/>
          <w:iCs/>
          <w:sz w:val="22"/>
          <w:szCs w:val="28"/>
        </w:rPr>
        <w:t>M-X</w:t>
      </w:r>
      <w:r>
        <w:rPr>
          <w:rFonts w:ascii="Times New Roman" w:hAnsi="Times New Roman" w:cs="Times New Roman"/>
          <w:b w:val="0"/>
          <w:bCs w:val="0"/>
          <w:sz w:val="22"/>
          <w:szCs w:val="28"/>
        </w:rPr>
        <w:t xml:space="preserve"> L1</w:t>
      </w:r>
      <w:r w:rsidR="00E20602">
        <w:rPr>
          <w:rFonts w:ascii="Times New Roman" w:hAnsi="Times New Roman" w:cs="Times New Roman"/>
          <w:b w:val="0"/>
          <w:bCs w:val="0"/>
          <w:sz w:val="22"/>
          <w:szCs w:val="28"/>
        </w:rPr>
        <w:t>-</w:t>
      </w:r>
      <w:r>
        <w:rPr>
          <w:rFonts w:ascii="Times New Roman" w:hAnsi="Times New Roman" w:cs="Times New Roman"/>
          <w:b w:val="0"/>
          <w:bCs w:val="0"/>
          <w:sz w:val="22"/>
          <w:szCs w:val="28"/>
        </w:rPr>
        <w:t xml:space="preserve">SRS-RSRP </w:t>
      </w:r>
      <w:r w:rsidR="005E7BA5">
        <w:rPr>
          <w:rFonts w:ascii="Times New Roman" w:hAnsi="Times New Roman" w:cs="Times New Roman"/>
          <w:b w:val="0"/>
          <w:bCs w:val="0"/>
          <w:sz w:val="22"/>
          <w:szCs w:val="28"/>
        </w:rPr>
        <w:t xml:space="preserve">measurements </w:t>
      </w:r>
      <w:r>
        <w:rPr>
          <w:rFonts w:ascii="Times New Roman" w:hAnsi="Times New Roman" w:cs="Times New Roman"/>
          <w:b w:val="0"/>
          <w:bCs w:val="0"/>
          <w:sz w:val="22"/>
          <w:szCs w:val="28"/>
        </w:rPr>
        <w:t>which are within the reporting</w:t>
      </w:r>
      <w:r w:rsidRPr="004F7037">
        <w:rPr>
          <w:rFonts w:ascii="Times New Roman" w:hAnsi="Times New Roman" w:cs="Times New Roman"/>
          <w:b w:val="0"/>
          <w:bCs w:val="0"/>
          <w:sz w:val="22"/>
          <w:szCs w:val="28"/>
        </w:rPr>
        <w:t xml:space="preserve"> range</w:t>
      </w:r>
      <w:r>
        <w:rPr>
          <w:rFonts w:ascii="Times New Roman" w:hAnsi="Times New Roman" w:cs="Times New Roman"/>
          <w:b w:val="0"/>
          <w:bCs w:val="0"/>
          <w:sz w:val="22"/>
          <w:szCs w:val="28"/>
        </w:rPr>
        <w:t>, a d</w:t>
      </w:r>
      <w:r w:rsidRPr="004F7037">
        <w:rPr>
          <w:rFonts w:ascii="Times New Roman" w:hAnsi="Times New Roman" w:cs="Times New Roman"/>
          <w:b w:val="0"/>
          <w:bCs w:val="0"/>
          <w:sz w:val="22"/>
          <w:szCs w:val="28"/>
        </w:rPr>
        <w:t xml:space="preserve">ifferential </w:t>
      </w:r>
      <w:r>
        <w:rPr>
          <w:rFonts w:ascii="Times New Roman" w:hAnsi="Times New Roman" w:cs="Times New Roman"/>
          <w:b w:val="0"/>
          <w:bCs w:val="0"/>
          <w:sz w:val="22"/>
          <w:szCs w:val="28"/>
        </w:rPr>
        <w:t>reporting</w:t>
      </w:r>
      <w:r w:rsidR="00D27E11">
        <w:rPr>
          <w:rFonts w:ascii="Times New Roman" w:hAnsi="Times New Roman" w:cs="Times New Roman"/>
          <w:b w:val="0"/>
          <w:bCs w:val="0"/>
          <w:sz w:val="22"/>
          <w:szCs w:val="28"/>
        </w:rPr>
        <w:t xml:space="preserve"> method</w:t>
      </w:r>
      <w:r>
        <w:rPr>
          <w:rFonts w:ascii="Times New Roman" w:hAnsi="Times New Roman" w:cs="Times New Roman"/>
          <w:b w:val="0"/>
          <w:bCs w:val="0"/>
          <w:sz w:val="22"/>
          <w:szCs w:val="28"/>
        </w:rPr>
        <w:t xml:space="preserve"> </w:t>
      </w:r>
      <w:r w:rsidR="00E20602">
        <w:rPr>
          <w:rFonts w:ascii="Times New Roman" w:hAnsi="Times New Roman" w:cs="Times New Roman"/>
          <w:b w:val="0"/>
          <w:bCs w:val="0"/>
          <w:sz w:val="22"/>
          <w:szCs w:val="28"/>
        </w:rPr>
        <w:t xml:space="preserve">is </w:t>
      </w:r>
      <w:r w:rsidR="00D27E11">
        <w:rPr>
          <w:rFonts w:ascii="Times New Roman" w:hAnsi="Times New Roman" w:cs="Times New Roman"/>
          <w:b w:val="0"/>
          <w:bCs w:val="0"/>
          <w:sz w:val="22"/>
          <w:szCs w:val="28"/>
        </w:rPr>
        <w:t>adopted</w:t>
      </w:r>
      <w:r w:rsidR="00E20602">
        <w:rPr>
          <w:rFonts w:ascii="Times New Roman" w:hAnsi="Times New Roman" w:cs="Times New Roman"/>
          <w:b w:val="0"/>
          <w:bCs w:val="0"/>
          <w:sz w:val="22"/>
          <w:szCs w:val="28"/>
        </w:rPr>
        <w:t xml:space="preserve"> </w:t>
      </w:r>
      <w:r w:rsidR="00D27E11">
        <w:rPr>
          <w:rFonts w:ascii="Times New Roman" w:hAnsi="Times New Roman" w:cs="Times New Roman"/>
          <w:b w:val="0"/>
          <w:bCs w:val="0"/>
          <w:sz w:val="22"/>
          <w:szCs w:val="28"/>
        </w:rPr>
        <w:t>using</w:t>
      </w:r>
      <w:r w:rsidR="00E20602">
        <w:rPr>
          <w:rFonts w:ascii="Times New Roman" w:hAnsi="Times New Roman" w:cs="Times New Roman"/>
          <w:b w:val="0"/>
          <w:bCs w:val="0"/>
          <w:sz w:val="22"/>
          <w:szCs w:val="28"/>
        </w:rPr>
        <w:t xml:space="preserve"> </w:t>
      </w:r>
      <w:r w:rsidRPr="00FB762A">
        <w:rPr>
          <w:rFonts w:ascii="Times New Roman" w:hAnsi="Times New Roman" w:cs="Times New Roman"/>
          <w:b w:val="0"/>
          <w:bCs w:val="0"/>
          <w:sz w:val="22"/>
          <w:szCs w:val="28"/>
        </w:rPr>
        <w:t>the highest L1</w:t>
      </w:r>
      <w:r w:rsidR="00E20602">
        <w:rPr>
          <w:rFonts w:ascii="Times New Roman" w:hAnsi="Times New Roman" w:cs="Times New Roman"/>
          <w:b w:val="0"/>
          <w:bCs w:val="0"/>
          <w:sz w:val="22"/>
          <w:szCs w:val="28"/>
        </w:rPr>
        <w:t>-</w:t>
      </w:r>
      <w:r w:rsidRPr="00FB762A">
        <w:rPr>
          <w:rFonts w:ascii="Times New Roman" w:hAnsi="Times New Roman" w:cs="Times New Roman"/>
          <w:b w:val="0"/>
          <w:bCs w:val="0"/>
          <w:sz w:val="22"/>
          <w:szCs w:val="28"/>
        </w:rPr>
        <w:t>SRS-RSRP</w:t>
      </w:r>
      <w:r>
        <w:rPr>
          <w:rFonts w:ascii="Times New Roman" w:hAnsi="Times New Roman" w:cs="Times New Roman"/>
          <w:b w:val="0"/>
          <w:bCs w:val="0"/>
          <w:sz w:val="22"/>
          <w:szCs w:val="28"/>
        </w:rPr>
        <w:t xml:space="preserve"> within the reporting range</w:t>
      </w:r>
      <w:r w:rsidR="00D27E11">
        <w:rPr>
          <w:rFonts w:ascii="Times New Roman" w:hAnsi="Times New Roman" w:cs="Times New Roman"/>
          <w:b w:val="0"/>
          <w:bCs w:val="0"/>
          <w:sz w:val="22"/>
          <w:szCs w:val="28"/>
        </w:rPr>
        <w:t xml:space="preserve"> as the reference</w:t>
      </w:r>
    </w:p>
    <w:p w14:paraId="2981BE43" w14:textId="77777777" w:rsidR="00C70F45" w:rsidRPr="00943B32" w:rsidRDefault="00C70F45" w:rsidP="00C70F45">
      <w:pPr>
        <w:rPr>
          <w:highlight w:val="yellow"/>
        </w:rPr>
      </w:pPr>
    </w:p>
    <w:p w14:paraId="716CD8CB" w14:textId="77777777" w:rsidR="00C70F45" w:rsidRDefault="00C70F45" w:rsidP="00C70F45">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2"/>
        <w:tblW w:w="9627" w:type="dxa"/>
        <w:tblLook w:val="04A0" w:firstRow="1" w:lastRow="0" w:firstColumn="1" w:lastColumn="0" w:noHBand="0" w:noVBand="1"/>
      </w:tblPr>
      <w:tblGrid>
        <w:gridCol w:w="2547"/>
        <w:gridCol w:w="7080"/>
      </w:tblGrid>
      <w:tr w:rsidR="00C70F45" w14:paraId="5308CF46" w14:textId="77777777" w:rsidTr="003008A1">
        <w:tc>
          <w:tcPr>
            <w:tcW w:w="2547" w:type="dxa"/>
            <w:shd w:val="clear" w:color="auto" w:fill="DBDBDB"/>
          </w:tcPr>
          <w:p w14:paraId="77C5D662" w14:textId="77777777" w:rsidR="00C70F45" w:rsidRDefault="00C70F45" w:rsidP="003008A1">
            <w:pPr>
              <w:snapToGrid/>
              <w:spacing w:before="0" w:line="259" w:lineRule="auto"/>
              <w:ind w:firstLine="400"/>
              <w:jc w:val="center"/>
              <w:rPr>
                <w:rFonts w:eastAsia="Times New Roman" w:cs="宋体"/>
                <w:kern w:val="0"/>
                <w:lang w:val="en-GB"/>
              </w:rPr>
            </w:pPr>
          </w:p>
        </w:tc>
        <w:tc>
          <w:tcPr>
            <w:tcW w:w="7079" w:type="dxa"/>
            <w:shd w:val="clear" w:color="auto" w:fill="DBDBDB"/>
          </w:tcPr>
          <w:p w14:paraId="7BBE6A81" w14:textId="77777777" w:rsidR="00C70F45" w:rsidRDefault="00C70F45" w:rsidP="003008A1">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C70F45" w14:paraId="03A78BBD" w14:textId="77777777" w:rsidTr="003008A1">
        <w:trPr>
          <w:trHeight w:val="228"/>
        </w:trPr>
        <w:tc>
          <w:tcPr>
            <w:tcW w:w="2547" w:type="dxa"/>
          </w:tcPr>
          <w:p w14:paraId="14048660" w14:textId="77777777" w:rsidR="00C70F45" w:rsidRDefault="00C70F45" w:rsidP="003008A1">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0CA3D177" w14:textId="3CFF6097" w:rsidR="00C70F45" w:rsidRPr="00AF67A0" w:rsidRDefault="00AF67A0" w:rsidP="003008A1">
            <w:pPr>
              <w:snapToGrid/>
              <w:spacing w:before="0" w:line="259" w:lineRule="auto"/>
              <w:rPr>
                <w:rFonts w:eastAsia="MS Mincho" w:cs="宋体"/>
                <w:kern w:val="0"/>
                <w:lang w:eastAsia="ja-JP"/>
              </w:rPr>
            </w:pPr>
            <w:r>
              <w:rPr>
                <w:rFonts w:eastAsia="MS Mincho" w:cs="宋体" w:hint="eastAsia"/>
                <w:kern w:val="0"/>
                <w:lang w:eastAsia="ja-JP"/>
              </w:rPr>
              <w:t>Panasonic</w:t>
            </w:r>
            <w:r w:rsidR="000504EA">
              <w:rPr>
                <w:rFonts w:eastAsia="MS Mincho" w:cs="宋体"/>
                <w:kern w:val="0"/>
                <w:lang w:eastAsia="ja-JP"/>
              </w:rPr>
              <w:t>, QC</w:t>
            </w:r>
          </w:p>
        </w:tc>
      </w:tr>
      <w:tr w:rsidR="00C70F45" w14:paraId="063B0BC1" w14:textId="77777777" w:rsidTr="003008A1">
        <w:tc>
          <w:tcPr>
            <w:tcW w:w="2547" w:type="dxa"/>
          </w:tcPr>
          <w:p w14:paraId="4DA88C67" w14:textId="77777777" w:rsidR="00C70F45" w:rsidRDefault="00C70F45" w:rsidP="003008A1">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561F34D7" w14:textId="3CD60D42" w:rsidR="00C70F45" w:rsidRPr="00AB0904" w:rsidRDefault="00644226" w:rsidP="003008A1">
            <w:pPr>
              <w:snapToGrid/>
              <w:spacing w:before="0" w:line="259" w:lineRule="auto"/>
              <w:rPr>
                <w:rFonts w:eastAsia="Malgun Gothic" w:cs="宋体"/>
                <w:kern w:val="0"/>
                <w:lang w:eastAsia="ko-KR"/>
              </w:rPr>
            </w:pPr>
            <w:r>
              <w:rPr>
                <w:rFonts w:cs="宋体" w:hint="eastAsia"/>
                <w:kern w:val="0"/>
              </w:rPr>
              <w:t>X</w:t>
            </w:r>
            <w:r>
              <w:rPr>
                <w:rFonts w:cs="宋体"/>
                <w:kern w:val="0"/>
              </w:rPr>
              <w:t>iaomi</w:t>
            </w:r>
            <w:r w:rsidR="000D5802">
              <w:rPr>
                <w:rFonts w:cs="宋体" w:hint="eastAsia"/>
                <w:kern w:val="0"/>
              </w:rPr>
              <w:t>, CMCC</w:t>
            </w:r>
            <w:r w:rsidR="00AB0904">
              <w:rPr>
                <w:rFonts w:eastAsia="Malgun Gothic" w:cs="宋体" w:hint="eastAsia"/>
                <w:kern w:val="0"/>
                <w:lang w:eastAsia="ko-KR"/>
              </w:rPr>
              <w:t>, Nokia</w:t>
            </w:r>
            <w:r w:rsidR="00C50092">
              <w:rPr>
                <w:rFonts w:eastAsia="Malgun Gothic" w:cs="宋体"/>
                <w:kern w:val="0"/>
                <w:lang w:eastAsia="ko-KR"/>
              </w:rPr>
              <w:t>, LG</w:t>
            </w:r>
          </w:p>
        </w:tc>
      </w:tr>
    </w:tbl>
    <w:p w14:paraId="223E90F4" w14:textId="77777777" w:rsidR="00C70F45" w:rsidRDefault="00C70F45" w:rsidP="00634F95">
      <w:pPr>
        <w:pStyle w:val="aff"/>
        <w:numPr>
          <w:ilvl w:val="0"/>
          <w:numId w:val="8"/>
        </w:numPr>
        <w:snapToGrid/>
        <w:spacing w:before="0" w:line="259" w:lineRule="auto"/>
        <w:rPr>
          <w:rFonts w:eastAsia="宋体" w:cs="Times New Roman"/>
          <w:b/>
        </w:rPr>
      </w:pPr>
    </w:p>
    <w:tbl>
      <w:tblPr>
        <w:tblStyle w:val="12"/>
        <w:tblW w:w="9627" w:type="dxa"/>
        <w:tblLook w:val="04A0" w:firstRow="1" w:lastRow="0" w:firstColumn="1" w:lastColumn="0" w:noHBand="0" w:noVBand="1"/>
      </w:tblPr>
      <w:tblGrid>
        <w:gridCol w:w="2547"/>
        <w:gridCol w:w="7080"/>
      </w:tblGrid>
      <w:tr w:rsidR="00C70F45" w14:paraId="5F8047A5" w14:textId="77777777" w:rsidTr="005C76F3">
        <w:tc>
          <w:tcPr>
            <w:tcW w:w="2547" w:type="dxa"/>
            <w:shd w:val="clear" w:color="auto" w:fill="DBDBDB"/>
          </w:tcPr>
          <w:p w14:paraId="554BB010" w14:textId="77777777" w:rsidR="00C70F45" w:rsidRDefault="00C70F45" w:rsidP="003008A1">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53AE4455" w14:textId="77777777" w:rsidR="00C70F45" w:rsidRDefault="00C70F45" w:rsidP="003008A1">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C70F45" w14:paraId="1C7D98E2" w14:textId="77777777" w:rsidTr="005C76F3">
        <w:tc>
          <w:tcPr>
            <w:tcW w:w="2547" w:type="dxa"/>
          </w:tcPr>
          <w:p w14:paraId="57496BD1" w14:textId="5F501B33" w:rsidR="00C70F45" w:rsidRDefault="00213BC1" w:rsidP="003008A1">
            <w:pPr>
              <w:snapToGrid/>
              <w:spacing w:before="0" w:line="259" w:lineRule="auto"/>
              <w:ind w:firstLine="400"/>
              <w:rPr>
                <w:rFonts w:eastAsia="宋体" w:cs="宋体"/>
                <w:lang w:val="en-GB"/>
              </w:rPr>
            </w:pPr>
            <w:r>
              <w:rPr>
                <w:rFonts w:eastAsia="宋体" w:cs="宋体"/>
                <w:lang w:val="en-GB"/>
              </w:rPr>
              <w:t>Ericsson</w:t>
            </w:r>
          </w:p>
        </w:tc>
        <w:tc>
          <w:tcPr>
            <w:tcW w:w="7080" w:type="dxa"/>
          </w:tcPr>
          <w:p w14:paraId="28E37EB1" w14:textId="77777777" w:rsidR="00C70F45" w:rsidRDefault="00213BC1" w:rsidP="003008A1">
            <w:pPr>
              <w:snapToGrid/>
              <w:spacing w:before="0" w:line="259" w:lineRule="auto"/>
              <w:rPr>
                <w:rFonts w:cs="宋体"/>
                <w:lang w:val="en-GB"/>
              </w:rPr>
            </w:pPr>
            <w:r>
              <w:rPr>
                <w:rFonts w:cs="宋体"/>
                <w:lang w:val="en-GB"/>
              </w:rPr>
              <w:t>We have concerns on this proposal since it seems like it results in a variable feedback overhead, i.e., the list is sent only if there are out of range values.</w:t>
            </w:r>
          </w:p>
          <w:p w14:paraId="5F97B805" w14:textId="77777777" w:rsidR="00213BC1" w:rsidRDefault="00213BC1" w:rsidP="003008A1">
            <w:pPr>
              <w:snapToGrid/>
              <w:spacing w:before="0" w:line="259" w:lineRule="auto"/>
              <w:rPr>
                <w:rFonts w:cs="宋体"/>
                <w:lang w:val="en-GB"/>
              </w:rPr>
            </w:pPr>
          </w:p>
          <w:p w14:paraId="71B49752" w14:textId="77777777" w:rsidR="00213BC1" w:rsidRDefault="00213BC1" w:rsidP="003008A1">
            <w:pPr>
              <w:snapToGrid/>
              <w:spacing w:before="0" w:line="259" w:lineRule="auto"/>
              <w:rPr>
                <w:rFonts w:cs="宋体"/>
                <w:lang w:val="en-GB"/>
              </w:rPr>
            </w:pPr>
            <w:r>
              <w:rPr>
                <w:rFonts w:cs="宋体"/>
                <w:lang w:val="en-GB"/>
              </w:rPr>
              <w:t>Then we have a general</w:t>
            </w:r>
            <w:r w:rsidR="00EA42B9">
              <w:rPr>
                <w:rFonts w:cs="宋体"/>
                <w:lang w:val="en-GB"/>
              </w:rPr>
              <w:t xml:space="preserve"> question about how important it is to send such detailed reporting. It surely does not happen very often that there is an out-of-range value, and if there is, it seems sufficient just to indicate an out-of-range value for all M resources. The UE will still order the report with largest one first, to then the gNB will know which resource has the largest CLI and can try to do something about it. Does it really matter what the precise value is for the other resources?</w:t>
            </w:r>
          </w:p>
          <w:p w14:paraId="36BA19D4" w14:textId="0A976C02" w:rsidR="00CA6307" w:rsidRDefault="00CA6307" w:rsidP="003008A1">
            <w:pPr>
              <w:snapToGrid/>
              <w:spacing w:before="0" w:line="259" w:lineRule="auto"/>
              <w:rPr>
                <w:rFonts w:cs="宋体"/>
                <w:lang w:val="en-GB"/>
              </w:rPr>
            </w:pPr>
            <w:r w:rsidRPr="00CA6307">
              <w:rPr>
                <w:rFonts w:cs="宋体"/>
                <w:lang w:val="en-GB"/>
              </w:rPr>
              <w:t>By analogy, we note that there is no special handling for this case in legacy L1-RSRP and L1-SINR measurement reporting.</w:t>
            </w:r>
          </w:p>
        </w:tc>
      </w:tr>
      <w:tr w:rsidR="00C70F45" w14:paraId="77550DE1" w14:textId="77777777" w:rsidTr="005C76F3">
        <w:tc>
          <w:tcPr>
            <w:tcW w:w="2547" w:type="dxa"/>
          </w:tcPr>
          <w:p w14:paraId="195ED8CA" w14:textId="63A0E0CD" w:rsidR="00C70F45" w:rsidRPr="00644226" w:rsidRDefault="00644226" w:rsidP="003008A1">
            <w:pPr>
              <w:snapToGrid/>
              <w:spacing w:before="0" w:line="259" w:lineRule="auto"/>
              <w:ind w:firstLine="400"/>
              <w:rPr>
                <w:rFonts w:eastAsia="宋体" w:cs="宋体"/>
                <w:kern w:val="0"/>
                <w:lang w:val="en-GB"/>
              </w:rPr>
            </w:pPr>
            <w:r w:rsidRPr="00644226">
              <w:rPr>
                <w:rFonts w:eastAsia="宋体" w:cs="宋体" w:hint="eastAsia"/>
                <w:kern w:val="0"/>
                <w:lang w:val="en-GB"/>
              </w:rPr>
              <w:t>X</w:t>
            </w:r>
            <w:r w:rsidRPr="00644226">
              <w:rPr>
                <w:rFonts w:eastAsia="宋体" w:cs="宋体"/>
                <w:kern w:val="0"/>
                <w:lang w:val="en-GB"/>
              </w:rPr>
              <w:t>iaomi</w:t>
            </w:r>
          </w:p>
        </w:tc>
        <w:tc>
          <w:tcPr>
            <w:tcW w:w="7080" w:type="dxa"/>
          </w:tcPr>
          <w:p w14:paraId="66AF8A2F" w14:textId="5AFBB5BC" w:rsidR="00C70F45" w:rsidRPr="00644226" w:rsidRDefault="00644226" w:rsidP="003008A1">
            <w:pPr>
              <w:snapToGrid/>
              <w:spacing w:before="0" w:line="259" w:lineRule="auto"/>
              <w:rPr>
                <w:rFonts w:cs="宋体"/>
                <w:kern w:val="0"/>
                <w:lang w:val="en-GB"/>
              </w:rPr>
            </w:pPr>
            <w:r w:rsidRPr="00644226">
              <w:rPr>
                <w:rFonts w:cs="宋体" w:hint="eastAsia"/>
                <w:kern w:val="0"/>
                <w:lang w:val="en-GB"/>
              </w:rPr>
              <w:t>W</w:t>
            </w:r>
            <w:r w:rsidRPr="00644226">
              <w:rPr>
                <w:rFonts w:cs="宋体"/>
                <w:kern w:val="0"/>
                <w:lang w:val="en-GB"/>
              </w:rPr>
              <w:t>e do not think special handling is needed here.</w:t>
            </w:r>
          </w:p>
        </w:tc>
      </w:tr>
      <w:tr w:rsidR="005C76F3" w14:paraId="75D730E5" w14:textId="77777777" w:rsidTr="005C76F3">
        <w:tc>
          <w:tcPr>
            <w:tcW w:w="2547" w:type="dxa"/>
          </w:tcPr>
          <w:p w14:paraId="150264A8" w14:textId="21AB0A25" w:rsidR="005C76F3" w:rsidRPr="00644226" w:rsidRDefault="005C76F3" w:rsidP="005C76F3">
            <w:pPr>
              <w:snapToGrid/>
              <w:spacing w:before="0" w:line="259" w:lineRule="auto"/>
              <w:ind w:firstLine="400"/>
              <w:rPr>
                <w:rFonts w:eastAsia="宋体" w:cs="宋体"/>
                <w:kern w:val="0"/>
                <w:lang w:val="en-GB"/>
              </w:rPr>
            </w:pPr>
            <w:r>
              <w:rPr>
                <w:rFonts w:eastAsia="宋体" w:cs="宋体"/>
                <w:kern w:val="0"/>
                <w:sz w:val="20"/>
                <w:szCs w:val="20"/>
              </w:rPr>
              <w:t>ZTE</w:t>
            </w:r>
          </w:p>
        </w:tc>
        <w:tc>
          <w:tcPr>
            <w:tcW w:w="7080" w:type="dxa"/>
          </w:tcPr>
          <w:p w14:paraId="39B10149" w14:textId="77777777" w:rsidR="005C76F3" w:rsidRDefault="005C76F3" w:rsidP="005C76F3">
            <w:pPr>
              <w:snapToGrid/>
              <w:spacing w:before="0" w:line="259" w:lineRule="auto"/>
              <w:rPr>
                <w:rFonts w:eastAsia="Times New Roman" w:cs="宋体"/>
                <w:kern w:val="0"/>
                <w:sz w:val="20"/>
                <w:szCs w:val="20"/>
              </w:rPr>
            </w:pPr>
            <w:r>
              <w:rPr>
                <w:rFonts w:eastAsia="Times New Roman" w:cs="宋体"/>
                <w:kern w:val="0"/>
                <w:sz w:val="20"/>
                <w:szCs w:val="20"/>
              </w:rPr>
              <w:t>This leads to addition reporting overhead. And no valid information is delivered to the network. We should focus on the solution without additional signaling overhead.</w:t>
            </w:r>
          </w:p>
          <w:p w14:paraId="17DC3483" w14:textId="568B312C" w:rsidR="005C76F3" w:rsidRPr="00644226" w:rsidRDefault="005C76F3" w:rsidP="005C76F3">
            <w:pPr>
              <w:snapToGrid/>
              <w:spacing w:before="0" w:line="259" w:lineRule="auto"/>
              <w:rPr>
                <w:rFonts w:eastAsia="Times New Roman" w:cs="宋体"/>
                <w:kern w:val="0"/>
                <w:lang w:val="en-GB"/>
              </w:rPr>
            </w:pPr>
            <w:r>
              <w:rPr>
                <w:rFonts w:eastAsia="Times New Roman" w:cs="宋体"/>
                <w:kern w:val="0"/>
                <w:sz w:val="20"/>
                <w:szCs w:val="20"/>
              </w:rPr>
              <w:t xml:space="preserve">We also think this issue can be handled by UE implementation. </w:t>
            </w:r>
          </w:p>
        </w:tc>
      </w:tr>
      <w:tr w:rsidR="00D945B1" w14:paraId="357E5AB4" w14:textId="77777777" w:rsidTr="005C76F3">
        <w:tc>
          <w:tcPr>
            <w:tcW w:w="2547" w:type="dxa"/>
          </w:tcPr>
          <w:p w14:paraId="5B7BC0F1" w14:textId="0E071058" w:rsidR="00D945B1" w:rsidRPr="00644226" w:rsidRDefault="00D945B1" w:rsidP="00D945B1">
            <w:pPr>
              <w:snapToGrid/>
              <w:spacing w:before="0" w:line="259" w:lineRule="auto"/>
              <w:ind w:firstLine="400"/>
              <w:rPr>
                <w:rFonts w:eastAsia="宋体" w:cs="宋体"/>
                <w:kern w:val="0"/>
                <w:lang w:val="en-GB"/>
              </w:rPr>
            </w:pPr>
            <w:r>
              <w:rPr>
                <w:rFonts w:eastAsia="宋体" w:cs="宋体" w:hint="eastAsia"/>
                <w:kern w:val="0"/>
                <w:lang w:val="en-GB"/>
              </w:rPr>
              <w:t>v</w:t>
            </w:r>
            <w:r>
              <w:rPr>
                <w:rFonts w:eastAsia="宋体" w:cs="宋体"/>
                <w:kern w:val="0"/>
                <w:lang w:val="en-GB"/>
              </w:rPr>
              <w:t>ivo</w:t>
            </w:r>
          </w:p>
        </w:tc>
        <w:tc>
          <w:tcPr>
            <w:tcW w:w="7080" w:type="dxa"/>
          </w:tcPr>
          <w:p w14:paraId="35A5D237" w14:textId="400AB624" w:rsidR="00D945B1" w:rsidRPr="00644226" w:rsidRDefault="00D945B1" w:rsidP="00D945B1">
            <w:pPr>
              <w:snapToGrid/>
              <w:spacing w:before="0" w:line="259" w:lineRule="auto"/>
              <w:rPr>
                <w:rFonts w:eastAsia="Times New Roman" w:cs="宋体"/>
                <w:kern w:val="0"/>
                <w:lang w:val="en-GB"/>
              </w:rPr>
            </w:pPr>
            <w:r w:rsidRPr="00644226">
              <w:rPr>
                <w:rFonts w:cs="宋体" w:hint="eastAsia"/>
                <w:kern w:val="0"/>
                <w:lang w:val="en-GB"/>
              </w:rPr>
              <w:t>W</w:t>
            </w:r>
            <w:r w:rsidRPr="00644226">
              <w:rPr>
                <w:rFonts w:cs="宋体"/>
                <w:kern w:val="0"/>
                <w:lang w:val="en-GB"/>
              </w:rPr>
              <w:t>e do not think special handling is needed.</w:t>
            </w:r>
          </w:p>
        </w:tc>
      </w:tr>
      <w:tr w:rsidR="006E2092" w14:paraId="5CD57170" w14:textId="77777777" w:rsidTr="005C76F3">
        <w:tc>
          <w:tcPr>
            <w:tcW w:w="2547" w:type="dxa"/>
          </w:tcPr>
          <w:p w14:paraId="4B6A733F" w14:textId="21523E56" w:rsidR="006E2092" w:rsidRPr="00644226" w:rsidRDefault="006E2092" w:rsidP="006E2092">
            <w:pPr>
              <w:snapToGrid/>
              <w:spacing w:before="0" w:line="259" w:lineRule="auto"/>
              <w:ind w:firstLine="400"/>
              <w:rPr>
                <w:rFonts w:eastAsia="MS Mincho" w:cs="宋体"/>
                <w:kern w:val="0"/>
                <w:lang w:val="en-GB" w:eastAsia="ja-JP"/>
              </w:rPr>
            </w:pPr>
            <w:r>
              <w:rPr>
                <w:rFonts w:eastAsia="宋体" w:cs="宋体"/>
                <w:kern w:val="0"/>
                <w:lang w:val="en-GB"/>
              </w:rPr>
              <w:t>Samsung</w:t>
            </w:r>
          </w:p>
        </w:tc>
        <w:tc>
          <w:tcPr>
            <w:tcW w:w="7080" w:type="dxa"/>
          </w:tcPr>
          <w:p w14:paraId="4DD41925" w14:textId="6B2E23E9" w:rsidR="006E2092" w:rsidRPr="00644226" w:rsidRDefault="006E2092" w:rsidP="006E2092">
            <w:pPr>
              <w:snapToGrid/>
              <w:spacing w:before="0" w:line="259" w:lineRule="auto"/>
              <w:rPr>
                <w:rFonts w:eastAsia="Times New Roman" w:cs="宋体"/>
                <w:kern w:val="0"/>
                <w:lang w:val="en-GB"/>
              </w:rPr>
            </w:pPr>
            <w:r>
              <w:rPr>
                <w:rFonts w:eastAsia="Times New Roman" w:cs="宋体"/>
                <w:kern w:val="0"/>
                <w:lang w:val="en-GB"/>
              </w:rPr>
              <w:t>We think the corresponding specification behavior can follow that of previous releases when the reported value is OOR.</w:t>
            </w:r>
          </w:p>
        </w:tc>
      </w:tr>
      <w:tr w:rsidR="000D5802" w14:paraId="120BE715" w14:textId="77777777" w:rsidTr="005C76F3">
        <w:tc>
          <w:tcPr>
            <w:tcW w:w="2547" w:type="dxa"/>
          </w:tcPr>
          <w:p w14:paraId="036DBD18" w14:textId="2A13C1D2" w:rsidR="000D5802" w:rsidRPr="00644226" w:rsidRDefault="000D5802" w:rsidP="000D5802">
            <w:pPr>
              <w:snapToGrid/>
              <w:spacing w:before="0" w:line="259" w:lineRule="auto"/>
              <w:ind w:firstLine="400"/>
              <w:rPr>
                <w:rFonts w:eastAsia="MS Mincho" w:cs="宋体"/>
                <w:kern w:val="0"/>
                <w:lang w:val="en-GB" w:eastAsia="ja-JP"/>
              </w:rPr>
            </w:pPr>
            <w:r>
              <w:rPr>
                <w:rFonts w:eastAsia="宋体" w:cs="宋体" w:hint="eastAsia"/>
                <w:kern w:val="0"/>
                <w:lang w:val="en-GB"/>
              </w:rPr>
              <w:t>CMCC</w:t>
            </w:r>
          </w:p>
        </w:tc>
        <w:tc>
          <w:tcPr>
            <w:tcW w:w="7080" w:type="dxa"/>
          </w:tcPr>
          <w:p w14:paraId="23FBE84F" w14:textId="52FF6BD5" w:rsidR="000D5802" w:rsidRPr="00644226" w:rsidRDefault="000D5802" w:rsidP="000D5802">
            <w:pPr>
              <w:snapToGrid/>
              <w:spacing w:before="0" w:line="259" w:lineRule="auto"/>
              <w:rPr>
                <w:rFonts w:eastAsia="MS Mincho"/>
                <w:lang w:eastAsia="ja-JP"/>
              </w:rPr>
            </w:pPr>
            <w:r>
              <w:rPr>
                <w:rFonts w:cs="宋体"/>
                <w:kern w:val="0"/>
                <w:lang w:val="en-GB"/>
              </w:rPr>
              <w:t>We</w:t>
            </w:r>
            <w:r>
              <w:rPr>
                <w:rFonts w:cs="宋体" w:hint="eastAsia"/>
                <w:kern w:val="0"/>
                <w:lang w:val="en-GB"/>
              </w:rPr>
              <w:t xml:space="preserve"> think a simpler method can be considered instead. In </w:t>
            </w:r>
            <w:r>
              <w:rPr>
                <w:rFonts w:cs="宋体"/>
                <w:kern w:val="0"/>
                <w:lang w:val="en-GB"/>
              </w:rPr>
              <w:t>detail</w:t>
            </w:r>
            <w:r>
              <w:rPr>
                <w:rFonts w:cs="宋体" w:hint="eastAsia"/>
                <w:kern w:val="0"/>
                <w:lang w:val="en-GB"/>
              </w:rPr>
              <w:t>,</w:t>
            </w:r>
            <w:r>
              <w:rPr>
                <w:rFonts w:hint="eastAsia"/>
              </w:rPr>
              <w:t xml:space="preserve"> </w:t>
            </w:r>
            <w:r w:rsidRPr="00D245BC">
              <w:rPr>
                <w:bCs/>
              </w:rPr>
              <w:t>a differential reporting method</w:t>
            </w:r>
            <w:r>
              <w:rPr>
                <w:rFonts w:hint="eastAsia"/>
                <w:bCs/>
              </w:rPr>
              <w:t xml:space="preserve"> can also be used </w:t>
            </w:r>
            <w:r w:rsidRPr="00E83626">
              <w:rPr>
                <w:bCs/>
              </w:rPr>
              <w:t>in case the largest measurement is out of</w:t>
            </w:r>
            <w:r>
              <w:rPr>
                <w:rFonts w:hint="eastAsia"/>
                <w:bCs/>
              </w:rPr>
              <w:t xml:space="preserve"> range. When </w:t>
            </w:r>
            <w:r w:rsidRPr="00E83626">
              <w:rPr>
                <w:bCs/>
              </w:rPr>
              <w:t xml:space="preserve">the largest measurement </w:t>
            </w:r>
            <w:r>
              <w:rPr>
                <w:rFonts w:hint="eastAsia"/>
                <w:bCs/>
              </w:rPr>
              <w:t xml:space="preserve">value(s) </w:t>
            </w:r>
            <w:r w:rsidRPr="00E83626">
              <w:rPr>
                <w:bCs/>
              </w:rPr>
              <w:t>is</w:t>
            </w:r>
            <w:r>
              <w:rPr>
                <w:rFonts w:hint="eastAsia"/>
                <w:bCs/>
              </w:rPr>
              <w:t>(are)</w:t>
            </w:r>
            <w:r w:rsidRPr="00E83626">
              <w:rPr>
                <w:bCs/>
              </w:rPr>
              <w:t xml:space="preserve"> out of</w:t>
            </w:r>
            <w:r>
              <w:rPr>
                <w:rFonts w:hint="eastAsia"/>
                <w:bCs/>
              </w:rPr>
              <w:t xml:space="preserve"> range, the </w:t>
            </w:r>
            <w:r>
              <w:rPr>
                <w:bCs/>
              </w:rPr>
              <w:t>upper</w:t>
            </w:r>
            <w:r>
              <w:rPr>
                <w:rFonts w:hint="eastAsia"/>
                <w:bCs/>
              </w:rPr>
              <w:t xml:space="preserve"> bound of the value range of </w:t>
            </w:r>
            <w:r w:rsidRPr="00586C93">
              <w:t>L1</w:t>
            </w:r>
            <w:r>
              <w:rPr>
                <w:rFonts w:hint="eastAsia"/>
              </w:rPr>
              <w:t xml:space="preserve"> </w:t>
            </w:r>
            <w:r w:rsidRPr="00586C93">
              <w:t xml:space="preserve">CLI-RSSI or </w:t>
            </w:r>
            <w:r>
              <w:rPr>
                <w:rFonts w:hint="eastAsia"/>
              </w:rPr>
              <w:t>CLI-</w:t>
            </w:r>
            <w:r w:rsidRPr="00586C93">
              <w:t>SRS-RSRP</w:t>
            </w:r>
            <w:r>
              <w:rPr>
                <w:rFonts w:hint="eastAsia"/>
                <w:color w:val="000000"/>
              </w:rPr>
              <w:t xml:space="preserve"> can be reported instead of the actual </w:t>
            </w:r>
            <w:r w:rsidRPr="00E83626">
              <w:rPr>
                <w:bCs/>
              </w:rPr>
              <w:t xml:space="preserve">largest </w:t>
            </w:r>
            <w:r>
              <w:rPr>
                <w:rFonts w:hint="eastAsia"/>
                <w:color w:val="000000"/>
              </w:rPr>
              <w:t xml:space="preserve">measurement value(s), and a </w:t>
            </w:r>
            <w:r w:rsidRPr="00D245BC">
              <w:rPr>
                <w:bCs/>
              </w:rPr>
              <w:t xml:space="preserve">differential reporting method </w:t>
            </w:r>
            <w:r>
              <w:rPr>
                <w:rFonts w:hint="eastAsia"/>
                <w:bCs/>
              </w:rPr>
              <w:t>can be</w:t>
            </w:r>
            <w:r w:rsidRPr="00D245BC">
              <w:rPr>
                <w:bCs/>
              </w:rPr>
              <w:t xml:space="preserve"> used </w:t>
            </w:r>
            <w:r>
              <w:rPr>
                <w:rFonts w:hint="eastAsia"/>
                <w:bCs/>
              </w:rPr>
              <w:t xml:space="preserve">for the other measurement values </w:t>
            </w:r>
            <w:r w:rsidRPr="00D245BC">
              <w:rPr>
                <w:bCs/>
              </w:rPr>
              <w:t xml:space="preserve">taking the </w:t>
            </w:r>
            <w:r>
              <w:rPr>
                <w:bCs/>
              </w:rPr>
              <w:t>upper</w:t>
            </w:r>
            <w:r>
              <w:rPr>
                <w:rFonts w:hint="eastAsia"/>
                <w:bCs/>
              </w:rPr>
              <w:t xml:space="preserve"> bound of the value range of </w:t>
            </w:r>
            <w:r w:rsidRPr="00586C93">
              <w:t>L1</w:t>
            </w:r>
            <w:r>
              <w:rPr>
                <w:rFonts w:hint="eastAsia"/>
              </w:rPr>
              <w:t xml:space="preserve"> </w:t>
            </w:r>
            <w:r w:rsidRPr="00586C93">
              <w:t xml:space="preserve">CLI-RSSI or </w:t>
            </w:r>
            <w:r>
              <w:rPr>
                <w:rFonts w:hint="eastAsia"/>
              </w:rPr>
              <w:t>CLI-</w:t>
            </w:r>
            <w:r w:rsidRPr="00586C93">
              <w:t>SRS-RSRP</w:t>
            </w:r>
            <w:r w:rsidRPr="00D245BC">
              <w:rPr>
                <w:color w:val="000000"/>
              </w:rPr>
              <w:t xml:space="preserve"> as the reference</w:t>
            </w:r>
            <w:r>
              <w:rPr>
                <w:rFonts w:hint="eastAsia"/>
                <w:color w:val="000000"/>
              </w:rPr>
              <w:t>.</w:t>
            </w:r>
          </w:p>
        </w:tc>
      </w:tr>
      <w:tr w:rsidR="00001E6A" w14:paraId="4A5899BB" w14:textId="77777777" w:rsidTr="005C76F3">
        <w:tc>
          <w:tcPr>
            <w:tcW w:w="2547" w:type="dxa"/>
          </w:tcPr>
          <w:p w14:paraId="3D0F6DBF" w14:textId="67776F40" w:rsidR="00001E6A" w:rsidRPr="00001E6A" w:rsidRDefault="00001E6A" w:rsidP="000D5802">
            <w:pPr>
              <w:snapToGrid/>
              <w:spacing w:before="0" w:line="259" w:lineRule="auto"/>
              <w:ind w:firstLine="400"/>
              <w:rPr>
                <w:rFonts w:eastAsia="宋体" w:cs="宋体"/>
                <w:kern w:val="0"/>
                <w:lang w:val="en-GB"/>
              </w:rPr>
            </w:pPr>
            <w:r w:rsidRPr="00001E6A">
              <w:rPr>
                <w:rFonts w:eastAsia="宋体" w:cs="宋体"/>
                <w:kern w:val="0"/>
                <w:lang w:val="en-GB"/>
              </w:rPr>
              <w:t>QC</w:t>
            </w:r>
          </w:p>
        </w:tc>
        <w:tc>
          <w:tcPr>
            <w:tcW w:w="7080" w:type="dxa"/>
          </w:tcPr>
          <w:p w14:paraId="6BF3D29F" w14:textId="77777777" w:rsidR="00001E6A" w:rsidRPr="00001E6A" w:rsidRDefault="00001E6A" w:rsidP="00001E6A">
            <w:pPr>
              <w:snapToGrid/>
              <w:spacing w:before="0" w:line="259" w:lineRule="auto"/>
              <w:rPr>
                <w:rFonts w:eastAsia="Times New Roman" w:cs="宋体"/>
                <w:kern w:val="0"/>
                <w:lang w:val="en-GB"/>
              </w:rPr>
            </w:pPr>
            <w:r w:rsidRPr="00001E6A">
              <w:rPr>
                <w:rFonts w:eastAsia="Times New Roman" w:cs="宋体"/>
                <w:kern w:val="0"/>
                <w:lang w:val="en-GB"/>
              </w:rPr>
              <w:t xml:space="preserve">Support in general. </w:t>
            </w:r>
          </w:p>
          <w:p w14:paraId="13F21D3E" w14:textId="17AA43F9" w:rsidR="00001E6A" w:rsidRPr="00001E6A" w:rsidRDefault="00001E6A" w:rsidP="00001E6A">
            <w:pPr>
              <w:snapToGrid/>
              <w:spacing w:before="0" w:line="259" w:lineRule="auto"/>
              <w:rPr>
                <w:rFonts w:cs="宋体"/>
                <w:kern w:val="0"/>
                <w:lang w:val="en-GB"/>
              </w:rPr>
            </w:pPr>
            <w:r w:rsidRPr="00001E6A">
              <w:rPr>
                <w:rFonts w:eastAsia="Times New Roman" w:cs="宋体"/>
                <w:kern w:val="0"/>
                <w:lang w:val="en-GB"/>
              </w:rPr>
              <w:t>For</w:t>
            </w:r>
            <w:r w:rsidRPr="00001E6A">
              <w:rPr>
                <w:rFonts w:eastAsia="Times New Roman" w:cs="宋体"/>
                <w:lang w:val="en-GB"/>
              </w:rPr>
              <w:t xml:space="preserve"> the</w:t>
            </w:r>
            <w:r w:rsidRPr="00001E6A">
              <w:rPr>
                <w:rFonts w:eastAsia="Times New Roman" w:cs="宋体"/>
                <w:kern w:val="0"/>
                <w:lang w:val="en-GB"/>
              </w:rPr>
              <w:t xml:space="preserve"> last bullet, suggest to add if most interfering</w:t>
            </w:r>
            <w:r w:rsidR="00B36798">
              <w:rPr>
                <w:rFonts w:eastAsia="Times New Roman" w:cs="宋体"/>
                <w:kern w:val="0"/>
                <w:lang w:val="en-GB"/>
              </w:rPr>
              <w:t xml:space="preserve"> CLI resource</w:t>
            </w:r>
            <w:r w:rsidRPr="00001E6A">
              <w:rPr>
                <w:rFonts w:eastAsia="Times New Roman" w:cs="宋体"/>
                <w:kern w:val="0"/>
                <w:lang w:val="en-GB"/>
              </w:rPr>
              <w:t xml:space="preserve"> is the reporting criteria.</w:t>
            </w:r>
          </w:p>
        </w:tc>
      </w:tr>
      <w:tr w:rsidR="00AB0904" w14:paraId="5B6FCD55" w14:textId="77777777" w:rsidTr="005C76F3">
        <w:tc>
          <w:tcPr>
            <w:tcW w:w="2547" w:type="dxa"/>
          </w:tcPr>
          <w:p w14:paraId="544A7D5C" w14:textId="2E8C0E95" w:rsidR="00AB0904" w:rsidRPr="00001E6A" w:rsidRDefault="00AB0904" w:rsidP="00AB0904">
            <w:pPr>
              <w:snapToGrid/>
              <w:spacing w:before="0" w:line="259" w:lineRule="auto"/>
              <w:ind w:firstLine="400"/>
              <w:rPr>
                <w:rFonts w:eastAsia="宋体" w:cs="宋体"/>
                <w:kern w:val="0"/>
                <w:lang w:val="en-GB"/>
              </w:rPr>
            </w:pPr>
            <w:r>
              <w:rPr>
                <w:rFonts w:eastAsia="Malgun Gothic" w:cs="宋体" w:hint="eastAsia"/>
                <w:kern w:val="0"/>
                <w:lang w:val="en-GB" w:eastAsia="ko-KR"/>
              </w:rPr>
              <w:t>Nokia</w:t>
            </w:r>
          </w:p>
        </w:tc>
        <w:tc>
          <w:tcPr>
            <w:tcW w:w="7080" w:type="dxa"/>
          </w:tcPr>
          <w:p w14:paraId="48B824FD" w14:textId="4E182698" w:rsidR="00AB0904" w:rsidRPr="00001E6A" w:rsidRDefault="00AB0904" w:rsidP="00AB0904">
            <w:pPr>
              <w:snapToGrid/>
              <w:spacing w:before="0" w:line="259" w:lineRule="auto"/>
              <w:rPr>
                <w:rFonts w:eastAsia="Times New Roman" w:cs="宋体"/>
                <w:kern w:val="0"/>
                <w:lang w:val="en-GB"/>
              </w:rPr>
            </w:pPr>
            <w:r>
              <w:rPr>
                <w:rFonts w:eastAsia="Malgun Gothic" w:cs="宋体" w:hint="eastAsia"/>
                <w:kern w:val="0"/>
                <w:lang w:val="en-GB" w:eastAsia="ko-KR"/>
              </w:rPr>
              <w:t xml:space="preserve">Maximum value (e.g. -44dBm) and 0 dB differential value can be reported. </w:t>
            </w:r>
          </w:p>
        </w:tc>
      </w:tr>
      <w:tr w:rsidR="00C50092" w14:paraId="4226311E" w14:textId="77777777" w:rsidTr="005C76F3">
        <w:tc>
          <w:tcPr>
            <w:tcW w:w="2547" w:type="dxa"/>
          </w:tcPr>
          <w:p w14:paraId="64678312" w14:textId="40F33178" w:rsidR="00C50092" w:rsidRDefault="00C50092" w:rsidP="00C50092">
            <w:pPr>
              <w:snapToGrid/>
              <w:spacing w:before="0" w:line="259" w:lineRule="auto"/>
              <w:ind w:firstLine="400"/>
              <w:rPr>
                <w:rFonts w:eastAsia="Malgun Gothic" w:cs="宋体"/>
                <w:kern w:val="0"/>
                <w:lang w:val="en-GB" w:eastAsia="ko-KR"/>
              </w:rPr>
            </w:pPr>
            <w:r>
              <w:rPr>
                <w:rFonts w:eastAsia="Malgun Gothic" w:cs="宋体" w:hint="eastAsia"/>
                <w:kern w:val="0"/>
                <w:lang w:val="en-GB" w:eastAsia="ko-KR"/>
              </w:rPr>
              <w:t>L</w:t>
            </w:r>
            <w:r>
              <w:rPr>
                <w:rFonts w:eastAsia="Malgun Gothic" w:cs="宋体"/>
                <w:kern w:val="0"/>
                <w:lang w:val="en-GB" w:eastAsia="ko-KR"/>
              </w:rPr>
              <w:t>G</w:t>
            </w:r>
          </w:p>
        </w:tc>
        <w:tc>
          <w:tcPr>
            <w:tcW w:w="7080" w:type="dxa"/>
          </w:tcPr>
          <w:p w14:paraId="721C48EA" w14:textId="4CBDB0BE" w:rsidR="00C50092" w:rsidRDefault="00C50092" w:rsidP="00C50092">
            <w:pPr>
              <w:snapToGrid/>
              <w:spacing w:before="0" w:line="259" w:lineRule="auto"/>
              <w:rPr>
                <w:rFonts w:eastAsia="Malgun Gothic" w:cs="宋体"/>
                <w:kern w:val="0"/>
                <w:lang w:val="en-GB" w:eastAsia="ko-KR"/>
              </w:rPr>
            </w:pPr>
            <w:r>
              <w:rPr>
                <w:rFonts w:eastAsia="Malgun Gothic" w:cs="宋体" w:hint="eastAsia"/>
                <w:kern w:val="0"/>
                <w:lang w:val="en-GB" w:eastAsia="ko-KR"/>
              </w:rPr>
              <w:t>W</w:t>
            </w:r>
            <w:r>
              <w:rPr>
                <w:rFonts w:eastAsia="Malgun Gothic" w:cs="宋体"/>
                <w:kern w:val="0"/>
                <w:lang w:val="en-GB" w:eastAsia="ko-KR"/>
              </w:rPr>
              <w:t>e don’t think this is critical problem to be solved.</w:t>
            </w:r>
          </w:p>
        </w:tc>
      </w:tr>
    </w:tbl>
    <w:p w14:paraId="6866864A" w14:textId="73AB1F82" w:rsidR="00C70F45" w:rsidRDefault="00C70F45">
      <w:pPr>
        <w:spacing w:before="0" w:after="120" w:line="240" w:lineRule="auto"/>
        <w:rPr>
          <w:highlight w:val="yellow"/>
          <w:lang w:val="en-GB"/>
        </w:rPr>
      </w:pPr>
    </w:p>
    <w:p w14:paraId="444C1EA2" w14:textId="5D4C1235" w:rsidR="006C0B97" w:rsidRDefault="006C0B97" w:rsidP="006C0B97">
      <w:pPr>
        <w:pStyle w:val="4"/>
        <w:numPr>
          <w:ilvl w:val="0"/>
          <w:numId w:val="0"/>
        </w:numPr>
        <w:snapToGrid w:val="0"/>
        <w:spacing w:before="0" w:after="156"/>
        <w:ind w:left="862" w:hanging="862"/>
        <w:rPr>
          <w:i w:val="0"/>
          <w:sz w:val="22"/>
          <w:highlight w:val="yellow"/>
        </w:rPr>
      </w:pPr>
      <w:r>
        <w:rPr>
          <w:i w:val="0"/>
          <w:sz w:val="22"/>
          <w:highlight w:val="yellow"/>
        </w:rPr>
        <w:t>Proposal 2-</w:t>
      </w:r>
      <w:r w:rsidR="00AD499C">
        <w:rPr>
          <w:i w:val="0"/>
          <w:sz w:val="22"/>
          <w:highlight w:val="yellow"/>
        </w:rPr>
        <w:t>8</w:t>
      </w:r>
    </w:p>
    <w:p w14:paraId="28355252" w14:textId="47D71D46" w:rsidR="006C0B97" w:rsidRPr="006C0B97" w:rsidRDefault="003C62F5" w:rsidP="006C0B97">
      <w:pPr>
        <w:rPr>
          <w:rFonts w:eastAsia="Batang"/>
          <w:color w:val="000000"/>
          <w:lang w:val="en-GB"/>
        </w:rPr>
      </w:pPr>
      <w:r w:rsidRPr="00DB3264">
        <w:rPr>
          <w:rFonts w:cs="Times"/>
          <w:iCs/>
        </w:rPr>
        <w:t xml:space="preserve">For a CSI report with </w:t>
      </w:r>
      <w:r w:rsidRPr="00DB3264">
        <w:rPr>
          <w:rFonts w:cs="Times"/>
          <w:i/>
        </w:rPr>
        <w:t>CSI-ReportConfig</w:t>
      </w:r>
      <w:r w:rsidRPr="00DB3264">
        <w:rPr>
          <w:rFonts w:cs="Times"/>
          <w:iCs/>
        </w:rPr>
        <w:t xml:space="preserve"> with higher layer parameter </w:t>
      </w:r>
      <w:r w:rsidRPr="00DB3264">
        <w:rPr>
          <w:rFonts w:cs="Times"/>
          <w:i/>
        </w:rPr>
        <w:t>reportQuantity</w:t>
      </w:r>
      <w:r w:rsidRPr="00DB3264">
        <w:rPr>
          <w:rFonts w:cs="Times"/>
          <w:iCs/>
        </w:rPr>
        <w:t xml:space="preserve"> set to ‘cli-RSSI’ or ‘cli-SRS-RSRP’</w:t>
      </w:r>
      <w:r>
        <w:rPr>
          <w:rFonts w:cs="Times"/>
          <w:iCs/>
        </w:rPr>
        <w:t>, new</w:t>
      </w:r>
      <w:r w:rsidR="006C0B97">
        <w:rPr>
          <w:rFonts w:cs="Times"/>
          <w:color w:val="000000" w:themeColor="text1"/>
        </w:rPr>
        <w:t xml:space="preserve"> </w:t>
      </w:r>
      <w:r w:rsidR="006C0B97" w:rsidRPr="00DB3264">
        <w:rPr>
          <w:rFonts w:cs="Times"/>
          <w:color w:val="000000" w:themeColor="text1"/>
        </w:rPr>
        <w:t>reporting criteria</w:t>
      </w:r>
      <w:r w:rsidR="006C0B97">
        <w:rPr>
          <w:rFonts w:eastAsia="Batang"/>
          <w:color w:val="000000"/>
          <w:lang w:val="en-GB"/>
        </w:rPr>
        <w:t xml:space="preserve"> considering the </w:t>
      </w:r>
      <w:r w:rsidR="006C0B97" w:rsidRPr="006C0B97">
        <w:rPr>
          <w:rFonts w:eastAsia="Batang"/>
          <w:color w:val="000000"/>
          <w:lang w:val="en-GB"/>
        </w:rPr>
        <w:t>interfered measured L1-CLI-RSSI or L1-SRS-RSRP</w:t>
      </w:r>
      <w:r w:rsidR="006C0B97">
        <w:rPr>
          <w:rFonts w:eastAsia="Batang"/>
          <w:color w:val="000000"/>
          <w:lang w:val="en-GB"/>
        </w:rPr>
        <w:t xml:space="preserve"> are not supported.</w:t>
      </w:r>
    </w:p>
    <w:p w14:paraId="11A76EDC" w14:textId="77777777" w:rsidR="006C0B97" w:rsidRPr="006C0B97" w:rsidRDefault="006C0B97" w:rsidP="006C0B97">
      <w:pPr>
        <w:rPr>
          <w:highlight w:val="yellow"/>
          <w:lang w:val="en-GB"/>
        </w:rPr>
      </w:pPr>
    </w:p>
    <w:p w14:paraId="5F54ADE9" w14:textId="77777777" w:rsidR="006C0B97" w:rsidRDefault="006C0B97" w:rsidP="006C0B97">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2"/>
        <w:tblW w:w="9627" w:type="dxa"/>
        <w:tblLook w:val="04A0" w:firstRow="1" w:lastRow="0" w:firstColumn="1" w:lastColumn="0" w:noHBand="0" w:noVBand="1"/>
      </w:tblPr>
      <w:tblGrid>
        <w:gridCol w:w="2547"/>
        <w:gridCol w:w="7080"/>
      </w:tblGrid>
      <w:tr w:rsidR="006C0B97" w14:paraId="46C66474" w14:textId="77777777" w:rsidTr="003008A1">
        <w:tc>
          <w:tcPr>
            <w:tcW w:w="2547" w:type="dxa"/>
            <w:shd w:val="clear" w:color="auto" w:fill="DBDBDB"/>
          </w:tcPr>
          <w:p w14:paraId="4EA0A221" w14:textId="77777777" w:rsidR="006C0B97" w:rsidRDefault="006C0B97" w:rsidP="003008A1">
            <w:pPr>
              <w:snapToGrid/>
              <w:spacing w:before="0" w:line="259" w:lineRule="auto"/>
              <w:ind w:firstLine="400"/>
              <w:jc w:val="center"/>
              <w:rPr>
                <w:rFonts w:eastAsia="Times New Roman" w:cs="宋体"/>
                <w:kern w:val="0"/>
                <w:lang w:val="en-GB"/>
              </w:rPr>
            </w:pPr>
          </w:p>
        </w:tc>
        <w:tc>
          <w:tcPr>
            <w:tcW w:w="7079" w:type="dxa"/>
            <w:shd w:val="clear" w:color="auto" w:fill="DBDBDB"/>
          </w:tcPr>
          <w:p w14:paraId="0378A7B4" w14:textId="77777777" w:rsidR="006C0B97" w:rsidRDefault="006C0B97" w:rsidP="003008A1">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6C0B97" w14:paraId="2AC10501" w14:textId="77777777" w:rsidTr="003008A1">
        <w:trPr>
          <w:trHeight w:val="228"/>
        </w:trPr>
        <w:tc>
          <w:tcPr>
            <w:tcW w:w="2547" w:type="dxa"/>
          </w:tcPr>
          <w:p w14:paraId="44089B98" w14:textId="77777777" w:rsidR="006C0B97" w:rsidRDefault="006C0B97" w:rsidP="003008A1">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1945EDD0" w14:textId="72E143CB" w:rsidR="006C0B97" w:rsidRDefault="00094578" w:rsidP="003008A1">
            <w:pPr>
              <w:snapToGrid/>
              <w:spacing w:before="0" w:line="259" w:lineRule="auto"/>
              <w:rPr>
                <w:rFonts w:eastAsia="Malgun Gothic" w:cs="宋体"/>
                <w:kern w:val="0"/>
                <w:lang w:eastAsia="ko-KR"/>
              </w:rPr>
            </w:pPr>
            <w:r>
              <w:rPr>
                <w:rFonts w:eastAsia="Malgun Gothic" w:cs="宋体"/>
                <w:kern w:val="0"/>
                <w:lang w:eastAsia="ko-KR"/>
              </w:rPr>
              <w:t>Ericsson</w:t>
            </w:r>
            <w:r w:rsidR="00644226">
              <w:rPr>
                <w:rFonts w:eastAsia="Malgun Gothic" w:cs="宋体"/>
                <w:kern w:val="0"/>
                <w:lang w:eastAsia="ko-KR"/>
              </w:rPr>
              <w:t>, Xiaomi</w:t>
            </w:r>
            <w:r w:rsidR="00274C62">
              <w:rPr>
                <w:rFonts w:eastAsia="Malgun Gothic" w:cs="宋体"/>
                <w:kern w:val="0"/>
                <w:lang w:eastAsia="ko-KR"/>
              </w:rPr>
              <w:t>, Sony</w:t>
            </w:r>
            <w:r w:rsidR="00D945B1">
              <w:rPr>
                <w:rFonts w:eastAsia="Malgun Gothic" w:cs="宋体"/>
                <w:kern w:val="0"/>
                <w:lang w:eastAsia="ko-KR"/>
              </w:rPr>
              <w:t>, vivo</w:t>
            </w:r>
            <w:r w:rsidR="006E2092">
              <w:rPr>
                <w:rFonts w:eastAsia="Malgun Gothic" w:cs="宋体"/>
                <w:kern w:val="0"/>
                <w:lang w:eastAsia="ko-KR"/>
              </w:rPr>
              <w:t>, Samsung</w:t>
            </w:r>
            <w:r w:rsidR="00AF67A0">
              <w:rPr>
                <w:rFonts w:eastAsia="MS Mincho" w:cs="宋体" w:hint="eastAsia"/>
                <w:kern w:val="0"/>
                <w:lang w:eastAsia="ja-JP"/>
              </w:rPr>
              <w:t>, Panasonic</w:t>
            </w:r>
            <w:r w:rsidR="00C50092">
              <w:rPr>
                <w:rFonts w:eastAsia="MS Mincho" w:cs="宋体"/>
                <w:kern w:val="0"/>
                <w:lang w:eastAsia="ja-JP"/>
              </w:rPr>
              <w:t>, LG</w:t>
            </w:r>
          </w:p>
        </w:tc>
      </w:tr>
      <w:tr w:rsidR="006C0B97" w14:paraId="108A16E1" w14:textId="77777777" w:rsidTr="003008A1">
        <w:tc>
          <w:tcPr>
            <w:tcW w:w="2547" w:type="dxa"/>
          </w:tcPr>
          <w:p w14:paraId="49E9B2EE" w14:textId="77777777" w:rsidR="006C0B97" w:rsidRDefault="006C0B97" w:rsidP="003008A1">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25823DD0" w14:textId="77777777" w:rsidR="006C0B97" w:rsidRDefault="006C0B97" w:rsidP="003008A1">
            <w:pPr>
              <w:snapToGrid/>
              <w:spacing w:before="0" w:line="259" w:lineRule="auto"/>
              <w:rPr>
                <w:rFonts w:eastAsia="Malgun Gothic" w:cs="宋体"/>
                <w:kern w:val="0"/>
                <w:lang w:eastAsia="ko-KR"/>
              </w:rPr>
            </w:pPr>
          </w:p>
        </w:tc>
      </w:tr>
    </w:tbl>
    <w:p w14:paraId="1C9C5FB3" w14:textId="77777777" w:rsidR="006C0B97" w:rsidRDefault="006C0B97" w:rsidP="00634F95">
      <w:pPr>
        <w:pStyle w:val="aff"/>
        <w:numPr>
          <w:ilvl w:val="0"/>
          <w:numId w:val="8"/>
        </w:numPr>
        <w:snapToGrid/>
        <w:spacing w:before="0" w:line="259" w:lineRule="auto"/>
        <w:rPr>
          <w:rFonts w:eastAsia="宋体" w:cs="Times New Roman"/>
          <w:b/>
        </w:rPr>
      </w:pPr>
    </w:p>
    <w:tbl>
      <w:tblPr>
        <w:tblStyle w:val="12"/>
        <w:tblW w:w="9627" w:type="dxa"/>
        <w:tblLook w:val="04A0" w:firstRow="1" w:lastRow="0" w:firstColumn="1" w:lastColumn="0" w:noHBand="0" w:noVBand="1"/>
      </w:tblPr>
      <w:tblGrid>
        <w:gridCol w:w="2547"/>
        <w:gridCol w:w="7080"/>
      </w:tblGrid>
      <w:tr w:rsidR="006C0B97" w14:paraId="40E777EC" w14:textId="77777777" w:rsidTr="005C76F3">
        <w:tc>
          <w:tcPr>
            <w:tcW w:w="2547" w:type="dxa"/>
            <w:shd w:val="clear" w:color="auto" w:fill="DBDBDB"/>
          </w:tcPr>
          <w:p w14:paraId="36102514" w14:textId="77777777" w:rsidR="006C0B97" w:rsidRDefault="006C0B97" w:rsidP="003008A1">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246B3BF2" w14:textId="77777777" w:rsidR="006C0B97" w:rsidRDefault="006C0B97" w:rsidP="003008A1">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6C0B97" w14:paraId="7ADDAAFF" w14:textId="77777777" w:rsidTr="005C76F3">
        <w:tc>
          <w:tcPr>
            <w:tcW w:w="2547" w:type="dxa"/>
          </w:tcPr>
          <w:p w14:paraId="0AF07DBE" w14:textId="61EAA22A" w:rsidR="006C0B97" w:rsidRDefault="00094578" w:rsidP="003008A1">
            <w:pPr>
              <w:snapToGrid/>
              <w:spacing w:before="0" w:line="259" w:lineRule="auto"/>
              <w:ind w:firstLine="400"/>
              <w:rPr>
                <w:rFonts w:eastAsia="宋体" w:cs="宋体"/>
                <w:lang w:val="en-GB"/>
              </w:rPr>
            </w:pPr>
            <w:r>
              <w:rPr>
                <w:rFonts w:eastAsia="宋体" w:cs="宋体"/>
                <w:lang w:val="en-GB"/>
              </w:rPr>
              <w:t>Ericsson</w:t>
            </w:r>
          </w:p>
        </w:tc>
        <w:tc>
          <w:tcPr>
            <w:tcW w:w="7080" w:type="dxa"/>
          </w:tcPr>
          <w:p w14:paraId="597D1172" w14:textId="77777777" w:rsidR="006C0B97" w:rsidRDefault="00094578" w:rsidP="003008A1">
            <w:pPr>
              <w:snapToGrid/>
              <w:spacing w:before="0" w:line="259" w:lineRule="auto"/>
              <w:rPr>
                <w:rFonts w:cs="宋体"/>
                <w:lang w:val="en-GB"/>
              </w:rPr>
            </w:pPr>
            <w:r>
              <w:rPr>
                <w:rFonts w:cs="宋体"/>
                <w:lang w:val="en-GB"/>
              </w:rPr>
              <w:t>We support Proposal 2-8</w:t>
            </w:r>
          </w:p>
          <w:p w14:paraId="31C1D229" w14:textId="77777777" w:rsidR="00094578" w:rsidRDefault="00094578" w:rsidP="003008A1">
            <w:pPr>
              <w:snapToGrid/>
              <w:spacing w:before="0" w:line="259" w:lineRule="auto"/>
              <w:rPr>
                <w:rFonts w:cs="宋体"/>
                <w:lang w:val="en-GB"/>
              </w:rPr>
            </w:pPr>
          </w:p>
          <w:p w14:paraId="47148FCE" w14:textId="3FB22497" w:rsidR="00094578" w:rsidRDefault="00094578" w:rsidP="003008A1">
            <w:pPr>
              <w:snapToGrid/>
              <w:spacing w:before="0" w:line="259" w:lineRule="auto"/>
              <w:rPr>
                <w:rFonts w:cs="宋体"/>
                <w:lang w:val="en-GB"/>
              </w:rPr>
            </w:pPr>
            <w:r>
              <w:rPr>
                <w:lang w:eastAsia="ja-JP"/>
              </w:rPr>
              <w:t xml:space="preserve">We think that with the current agreement, it is sufficient to support reporting only the </w:t>
            </w:r>
            <w:r w:rsidRPr="00E635EC">
              <w:rPr>
                <w:i/>
                <w:iCs/>
                <w:lang w:eastAsia="ja-JP"/>
              </w:rPr>
              <w:t>M</w:t>
            </w:r>
            <w:r>
              <w:rPr>
                <w:lang w:eastAsia="ja-JP"/>
              </w:rPr>
              <w:t xml:space="preserve"> largest (most interfered) CLI measurements. In the last meeting it was discussed to configure reporting of </w:t>
            </w:r>
            <w:r w:rsidRPr="00E635EC">
              <w:rPr>
                <w:i/>
                <w:iCs/>
                <w:lang w:eastAsia="ja-JP"/>
              </w:rPr>
              <w:t>M</w:t>
            </w:r>
            <w:r>
              <w:rPr>
                <w:lang w:eastAsia="ja-JP"/>
              </w:rPr>
              <w:t xml:space="preserve"> the smallest (least interfered) measurements, but we think this is not particularly useful, as some of these measurements may be “in the noise” and thus not have particular value to the gNB.</w:t>
            </w:r>
          </w:p>
        </w:tc>
      </w:tr>
      <w:tr w:rsidR="005C76F3" w14:paraId="688BCC06" w14:textId="77777777" w:rsidTr="005C76F3">
        <w:tc>
          <w:tcPr>
            <w:tcW w:w="2547" w:type="dxa"/>
          </w:tcPr>
          <w:p w14:paraId="24F5FEAF" w14:textId="1ADFAEC0" w:rsidR="005C76F3" w:rsidRDefault="005C76F3" w:rsidP="005C76F3">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80" w:type="dxa"/>
          </w:tcPr>
          <w:p w14:paraId="0C3857C5" w14:textId="123FB945" w:rsidR="005C76F3" w:rsidRDefault="005C76F3" w:rsidP="005C76F3">
            <w:pPr>
              <w:snapToGrid/>
              <w:spacing w:before="0" w:line="259" w:lineRule="auto"/>
              <w:rPr>
                <w:rFonts w:eastAsia="Times New Roman" w:cs="宋体"/>
                <w:kern w:val="0"/>
                <w:sz w:val="20"/>
                <w:szCs w:val="20"/>
                <w:lang w:val="en-GB"/>
              </w:rPr>
            </w:pPr>
            <w:r>
              <w:rPr>
                <w:rFonts w:eastAsia="Times New Roman" w:cs="宋体"/>
                <w:kern w:val="0"/>
                <w:sz w:val="20"/>
                <w:szCs w:val="20"/>
              </w:rPr>
              <w:t>We think least interfered results should be supported as it can provide additional information to the network so that the network can perform CLI handling better.</w:t>
            </w:r>
          </w:p>
        </w:tc>
      </w:tr>
      <w:tr w:rsidR="001D10E6" w14:paraId="06BC721F" w14:textId="77777777" w:rsidTr="005C76F3">
        <w:tc>
          <w:tcPr>
            <w:tcW w:w="2547" w:type="dxa"/>
          </w:tcPr>
          <w:p w14:paraId="561EE981" w14:textId="3D4F57DC" w:rsidR="001D10E6" w:rsidRDefault="001D10E6" w:rsidP="001D10E6">
            <w:pPr>
              <w:snapToGrid/>
              <w:spacing w:before="0" w:line="259" w:lineRule="auto"/>
              <w:ind w:firstLine="400"/>
              <w:rPr>
                <w:rFonts w:eastAsia="宋体" w:cs="宋体"/>
                <w:kern w:val="0"/>
                <w:sz w:val="20"/>
                <w:szCs w:val="20"/>
                <w:lang w:val="en-GB"/>
              </w:rPr>
            </w:pPr>
            <w:r>
              <w:rPr>
                <w:rFonts w:eastAsia="宋体" w:cs="宋体"/>
                <w:kern w:val="0"/>
                <w:sz w:val="20"/>
                <w:szCs w:val="20"/>
                <w:lang w:val="en-GB"/>
              </w:rPr>
              <w:t>QC</w:t>
            </w:r>
          </w:p>
        </w:tc>
        <w:tc>
          <w:tcPr>
            <w:tcW w:w="7080" w:type="dxa"/>
          </w:tcPr>
          <w:p w14:paraId="7AF0E635" w14:textId="27EA6C50" w:rsidR="001D10E6" w:rsidRDefault="001D10E6" w:rsidP="001D10E6">
            <w:pPr>
              <w:snapToGrid/>
              <w:spacing w:before="0" w:line="259" w:lineRule="auto"/>
              <w:rPr>
                <w:rFonts w:eastAsia="Times New Roman" w:cs="宋体"/>
                <w:kern w:val="0"/>
                <w:sz w:val="20"/>
                <w:szCs w:val="20"/>
                <w:lang w:val="en-GB"/>
              </w:rPr>
            </w:pPr>
            <w:r>
              <w:rPr>
                <w:rFonts w:eastAsia="Batang"/>
                <w:bCs/>
                <w:szCs w:val="24"/>
                <w:lang w:val="en-GB"/>
              </w:rPr>
              <w:t>I</w:t>
            </w:r>
            <w:r w:rsidRPr="000A3E0A">
              <w:rPr>
                <w:rFonts w:eastAsia="Batang"/>
                <w:bCs/>
                <w:szCs w:val="24"/>
                <w:lang w:val="en-GB"/>
              </w:rPr>
              <w:t xml:space="preserve">n our view, </w:t>
            </w:r>
            <w:r>
              <w:rPr>
                <w:rFonts w:eastAsia="Batang"/>
                <w:bCs/>
                <w:szCs w:val="24"/>
                <w:lang w:val="en-GB"/>
              </w:rPr>
              <w:t xml:space="preserve">least </w:t>
            </w:r>
            <w:r w:rsidRPr="00F2094B">
              <w:rPr>
                <w:rFonts w:eastAsia="Batang"/>
                <w:bCs/>
                <w:szCs w:val="24"/>
                <w:lang w:val="en-GB"/>
              </w:rPr>
              <w:t xml:space="preserve">interfering CLI resources in the </w:t>
            </w:r>
            <w:r w:rsidRPr="00F2094B">
              <w:rPr>
                <w:rFonts w:eastAsia="Batang"/>
                <w:bCs/>
                <w:i/>
                <w:iCs/>
                <w:szCs w:val="24"/>
              </w:rPr>
              <w:t>reportConfig</w:t>
            </w:r>
            <w:r>
              <w:rPr>
                <w:rFonts w:eastAsia="Batang"/>
                <w:bCs/>
                <w:i/>
                <w:iCs/>
                <w:szCs w:val="24"/>
              </w:rPr>
              <w:t xml:space="preserve"> </w:t>
            </w:r>
            <w:r w:rsidRPr="000A3E0A">
              <w:rPr>
                <w:rFonts w:eastAsia="Batang"/>
                <w:bCs/>
                <w:szCs w:val="24"/>
                <w:lang w:val="en-GB"/>
              </w:rPr>
              <w:t>s</w:t>
            </w:r>
            <w:r>
              <w:rPr>
                <w:rFonts w:eastAsia="Batang"/>
                <w:bCs/>
                <w:szCs w:val="24"/>
                <w:lang w:val="en-GB"/>
              </w:rPr>
              <w:t>hall also be s</w:t>
            </w:r>
            <w:r w:rsidRPr="000A3E0A">
              <w:rPr>
                <w:rFonts w:eastAsia="Batang"/>
                <w:bCs/>
                <w:szCs w:val="24"/>
                <w:lang w:val="en-GB"/>
              </w:rPr>
              <w:t>upport</w:t>
            </w:r>
            <w:r>
              <w:rPr>
                <w:rFonts w:eastAsia="Batang"/>
                <w:bCs/>
                <w:szCs w:val="24"/>
                <w:lang w:val="en-GB"/>
              </w:rPr>
              <w:t>ed for CLI</w:t>
            </w:r>
            <w:r w:rsidRPr="000A3E0A">
              <w:rPr>
                <w:rFonts w:eastAsia="Batang"/>
                <w:bCs/>
                <w:szCs w:val="24"/>
                <w:lang w:val="en-GB"/>
              </w:rPr>
              <w:t xml:space="preserve"> reporting</w:t>
            </w:r>
            <w:r w:rsidRPr="00F2094B">
              <w:rPr>
                <w:rFonts w:eastAsia="Batang"/>
                <w:bCs/>
                <w:i/>
                <w:iCs/>
                <w:szCs w:val="24"/>
              </w:rPr>
              <w:t xml:space="preserve">. </w:t>
            </w:r>
            <w:r w:rsidRPr="00F2094B">
              <w:rPr>
                <w:rFonts w:eastAsia="Batang"/>
                <w:bCs/>
                <w:szCs w:val="24"/>
                <w:lang w:val="en-GB"/>
              </w:rPr>
              <w:t>In this case, the aggressor UEs triggered for measurements by</w:t>
            </w:r>
            <w:r>
              <w:rPr>
                <w:rFonts w:eastAsia="Batang"/>
                <w:bCs/>
                <w:szCs w:val="24"/>
                <w:lang w:val="en-GB"/>
              </w:rPr>
              <w:t xml:space="preserve"> gNB</w:t>
            </w:r>
            <w:r w:rsidRPr="00F2094B">
              <w:rPr>
                <w:rFonts w:eastAsia="Batang"/>
                <w:bCs/>
                <w:szCs w:val="24"/>
                <w:lang w:val="en-GB"/>
              </w:rPr>
              <w:t xml:space="preserve"> shall be the UEs that gNB intends to schedule</w:t>
            </w:r>
            <w:r>
              <w:rPr>
                <w:rFonts w:eastAsia="Batang"/>
                <w:bCs/>
                <w:szCs w:val="24"/>
                <w:lang w:val="en-GB"/>
              </w:rPr>
              <w:t xml:space="preserve"> and pair with the victim UE, so that gNB can schedule one of the reported least interfering UE to pair with victim UE based on the victim UE’s CLI reporting</w:t>
            </w:r>
            <w:r w:rsidRPr="00F2094B">
              <w:rPr>
                <w:rFonts w:eastAsia="Batang"/>
                <w:bCs/>
                <w:szCs w:val="24"/>
                <w:lang w:val="en-GB"/>
              </w:rPr>
              <w:t xml:space="preserve">. </w:t>
            </w:r>
            <w:r w:rsidRPr="000A3E0A">
              <w:rPr>
                <w:rFonts w:eastAsia="Batang"/>
                <w:bCs/>
                <w:szCs w:val="24"/>
                <w:lang w:val="en-GB"/>
              </w:rPr>
              <w:t xml:space="preserve">gNB can configure the reporting criteria </w:t>
            </w:r>
            <w:r>
              <w:rPr>
                <w:rFonts w:eastAsia="Batang"/>
                <w:bCs/>
                <w:szCs w:val="24"/>
                <w:lang w:val="en-GB"/>
              </w:rPr>
              <w:t>as either most interfering or least interfering CLI resources to report</w:t>
            </w:r>
          </w:p>
        </w:tc>
      </w:tr>
      <w:tr w:rsidR="00082951" w14:paraId="6814C6AE" w14:textId="77777777" w:rsidTr="005C76F3">
        <w:tc>
          <w:tcPr>
            <w:tcW w:w="2547" w:type="dxa"/>
          </w:tcPr>
          <w:p w14:paraId="0672D446" w14:textId="36037C88" w:rsidR="00082951" w:rsidRDefault="00082951" w:rsidP="00082951">
            <w:pPr>
              <w:snapToGrid/>
              <w:spacing w:before="0" w:line="259" w:lineRule="auto"/>
              <w:ind w:firstLine="400"/>
              <w:rPr>
                <w:rFonts w:eastAsia="宋体" w:cs="宋体"/>
                <w:kern w:val="0"/>
                <w:sz w:val="20"/>
                <w:szCs w:val="20"/>
                <w:lang w:val="en-GB"/>
              </w:rPr>
            </w:pPr>
            <w:r>
              <w:rPr>
                <w:rFonts w:eastAsia="宋体" w:cs="宋体" w:hint="eastAsia"/>
                <w:kern w:val="0"/>
                <w:sz w:val="20"/>
                <w:szCs w:val="20"/>
                <w:lang w:val="en-GB"/>
              </w:rPr>
              <w:t>DOCOMO</w:t>
            </w:r>
          </w:p>
        </w:tc>
        <w:tc>
          <w:tcPr>
            <w:tcW w:w="7080" w:type="dxa"/>
          </w:tcPr>
          <w:p w14:paraId="7E464011" w14:textId="3ECD2E4B" w:rsidR="00082951" w:rsidRDefault="00082951" w:rsidP="00082951">
            <w:pPr>
              <w:snapToGrid/>
              <w:spacing w:before="0" w:line="259" w:lineRule="auto"/>
              <w:rPr>
                <w:rFonts w:eastAsia="Times New Roman" w:cs="宋体"/>
                <w:kern w:val="0"/>
                <w:sz w:val="20"/>
                <w:szCs w:val="20"/>
                <w:lang w:val="en-GB"/>
              </w:rPr>
            </w:pPr>
            <w:r>
              <w:rPr>
                <w:rFonts w:cs="宋体" w:hint="eastAsia"/>
                <w:kern w:val="0"/>
                <w:sz w:val="20"/>
                <w:szCs w:val="20"/>
                <w:lang w:val="en-GB"/>
              </w:rPr>
              <w:t xml:space="preserve">Not sure whether </w:t>
            </w:r>
            <w:r>
              <w:rPr>
                <w:rFonts w:cs="宋体"/>
                <w:kern w:val="0"/>
                <w:sz w:val="20"/>
                <w:szCs w:val="20"/>
                <w:lang w:val="en-GB"/>
              </w:rPr>
              <w:t>“</w:t>
            </w:r>
            <w:r>
              <w:rPr>
                <w:rFonts w:cs="宋体" w:hint="eastAsia"/>
                <w:kern w:val="0"/>
                <w:sz w:val="20"/>
                <w:szCs w:val="20"/>
                <w:lang w:val="en-GB"/>
              </w:rPr>
              <w:t>least</w:t>
            </w:r>
            <w:r>
              <w:rPr>
                <w:rFonts w:cs="宋体"/>
                <w:kern w:val="0"/>
                <w:sz w:val="20"/>
                <w:szCs w:val="20"/>
                <w:lang w:val="en-GB"/>
              </w:rPr>
              <w:t>”</w:t>
            </w:r>
            <w:r>
              <w:rPr>
                <w:rFonts w:cs="宋体" w:hint="eastAsia"/>
                <w:kern w:val="0"/>
                <w:sz w:val="20"/>
                <w:szCs w:val="20"/>
                <w:lang w:val="en-GB"/>
              </w:rPr>
              <w:t xml:space="preserve"> is missed from </w:t>
            </w:r>
            <w:r>
              <w:rPr>
                <w:rFonts w:cs="宋体"/>
                <w:kern w:val="0"/>
                <w:sz w:val="20"/>
                <w:szCs w:val="20"/>
                <w:lang w:val="en-GB"/>
              </w:rPr>
              <w:t>“</w:t>
            </w:r>
            <w:r w:rsidRPr="0084711C">
              <w:rPr>
                <w:rFonts w:cs="宋体"/>
                <w:kern w:val="0"/>
                <w:sz w:val="20"/>
                <w:szCs w:val="20"/>
                <w:lang w:val="en-GB"/>
              </w:rPr>
              <w:t xml:space="preserve">considering the </w:t>
            </w:r>
            <w:r w:rsidRPr="0084711C">
              <w:rPr>
                <w:rFonts w:cs="宋体" w:hint="eastAsia"/>
                <w:color w:val="FF0000"/>
                <w:kern w:val="0"/>
                <w:sz w:val="20"/>
                <w:szCs w:val="20"/>
                <w:lang w:val="en-GB"/>
              </w:rPr>
              <w:t xml:space="preserve">least </w:t>
            </w:r>
            <w:r w:rsidRPr="0084711C">
              <w:rPr>
                <w:rFonts w:cs="宋体"/>
                <w:kern w:val="0"/>
                <w:sz w:val="20"/>
                <w:szCs w:val="20"/>
                <w:lang w:val="en-GB"/>
              </w:rPr>
              <w:t>interfered</w:t>
            </w:r>
            <w:r>
              <w:rPr>
                <w:rFonts w:cs="宋体"/>
                <w:kern w:val="0"/>
                <w:sz w:val="20"/>
                <w:szCs w:val="20"/>
                <w:lang w:val="en-GB"/>
              </w:rPr>
              <w:t>”</w:t>
            </w:r>
            <w:r>
              <w:rPr>
                <w:rFonts w:cs="宋体" w:hint="eastAsia"/>
                <w:kern w:val="0"/>
                <w:sz w:val="20"/>
                <w:szCs w:val="20"/>
                <w:lang w:val="en-GB"/>
              </w:rPr>
              <w:t>?</w:t>
            </w:r>
          </w:p>
        </w:tc>
      </w:tr>
      <w:tr w:rsidR="00082951" w14:paraId="11D29BFB" w14:textId="77777777" w:rsidTr="005C76F3">
        <w:tc>
          <w:tcPr>
            <w:tcW w:w="2547" w:type="dxa"/>
          </w:tcPr>
          <w:p w14:paraId="001700D1" w14:textId="77777777" w:rsidR="00082951" w:rsidRDefault="00082951" w:rsidP="00082951">
            <w:pPr>
              <w:snapToGrid/>
              <w:spacing w:before="0" w:line="259" w:lineRule="auto"/>
              <w:ind w:firstLine="400"/>
              <w:rPr>
                <w:rFonts w:eastAsia="MS Mincho" w:cs="宋体"/>
                <w:kern w:val="0"/>
                <w:sz w:val="20"/>
                <w:szCs w:val="20"/>
                <w:lang w:val="en-GB" w:eastAsia="ja-JP"/>
              </w:rPr>
            </w:pPr>
          </w:p>
        </w:tc>
        <w:tc>
          <w:tcPr>
            <w:tcW w:w="7080" w:type="dxa"/>
          </w:tcPr>
          <w:p w14:paraId="0D871238" w14:textId="77777777" w:rsidR="00082951" w:rsidRDefault="00082951" w:rsidP="00082951">
            <w:pPr>
              <w:snapToGrid/>
              <w:spacing w:before="0" w:line="259" w:lineRule="auto"/>
              <w:rPr>
                <w:rFonts w:eastAsia="Times New Roman" w:cs="宋体"/>
                <w:kern w:val="0"/>
                <w:sz w:val="20"/>
                <w:szCs w:val="20"/>
                <w:lang w:val="en-GB"/>
              </w:rPr>
            </w:pPr>
          </w:p>
        </w:tc>
      </w:tr>
      <w:tr w:rsidR="00082951" w14:paraId="762CE770" w14:textId="77777777" w:rsidTr="005C76F3">
        <w:tc>
          <w:tcPr>
            <w:tcW w:w="2547" w:type="dxa"/>
          </w:tcPr>
          <w:p w14:paraId="57B69EB4" w14:textId="77777777" w:rsidR="00082951" w:rsidRDefault="00082951" w:rsidP="00082951">
            <w:pPr>
              <w:snapToGrid/>
              <w:spacing w:before="0" w:line="259" w:lineRule="auto"/>
              <w:ind w:firstLine="400"/>
              <w:rPr>
                <w:rFonts w:eastAsia="MS Mincho" w:cs="宋体"/>
                <w:kern w:val="0"/>
                <w:sz w:val="20"/>
                <w:szCs w:val="20"/>
                <w:lang w:val="en-GB" w:eastAsia="ja-JP"/>
              </w:rPr>
            </w:pPr>
          </w:p>
        </w:tc>
        <w:tc>
          <w:tcPr>
            <w:tcW w:w="7080" w:type="dxa"/>
          </w:tcPr>
          <w:p w14:paraId="13F341B8" w14:textId="77777777" w:rsidR="00082951" w:rsidRDefault="00082951" w:rsidP="00082951">
            <w:pPr>
              <w:snapToGrid/>
              <w:spacing w:before="0" w:line="259" w:lineRule="auto"/>
              <w:rPr>
                <w:rFonts w:eastAsia="MS Mincho"/>
                <w:lang w:eastAsia="ja-JP"/>
              </w:rPr>
            </w:pPr>
          </w:p>
        </w:tc>
      </w:tr>
    </w:tbl>
    <w:p w14:paraId="79BF8B33" w14:textId="77777777" w:rsidR="006C0B97" w:rsidRDefault="006C0B97">
      <w:pPr>
        <w:spacing w:before="0" w:after="120" w:line="240" w:lineRule="auto"/>
        <w:rPr>
          <w:highlight w:val="yellow"/>
          <w:lang w:val="en-GB"/>
        </w:rPr>
      </w:pPr>
    </w:p>
    <w:p w14:paraId="72735D1A" w14:textId="17E35257" w:rsidR="005C53A2" w:rsidRDefault="00507CD5">
      <w:pPr>
        <w:pStyle w:val="4"/>
        <w:numPr>
          <w:ilvl w:val="0"/>
          <w:numId w:val="0"/>
        </w:numPr>
        <w:snapToGrid w:val="0"/>
        <w:spacing w:before="0" w:after="156"/>
        <w:ind w:left="862" w:hanging="862"/>
        <w:rPr>
          <w:i w:val="0"/>
          <w:sz w:val="22"/>
          <w:highlight w:val="yellow"/>
        </w:rPr>
      </w:pPr>
      <w:r>
        <w:rPr>
          <w:i w:val="0"/>
          <w:sz w:val="22"/>
          <w:highlight w:val="yellow"/>
        </w:rPr>
        <w:t>Proposal 2-</w:t>
      </w:r>
      <w:r w:rsidR="00AD499C">
        <w:rPr>
          <w:i w:val="0"/>
          <w:sz w:val="22"/>
          <w:highlight w:val="yellow"/>
        </w:rPr>
        <w:t>9</w:t>
      </w:r>
    </w:p>
    <w:p w14:paraId="595F58C9" w14:textId="60136194" w:rsidR="00BB47FB" w:rsidRPr="0012110E" w:rsidRDefault="00BB47FB" w:rsidP="00BB47FB">
      <w:pPr>
        <w:rPr>
          <w:b/>
          <w:color w:val="000000"/>
          <w:sz w:val="16"/>
          <w:szCs w:val="16"/>
          <w:u w:val="single"/>
        </w:rPr>
      </w:pPr>
      <w:r>
        <w:rPr>
          <w:rFonts w:eastAsia="Batang"/>
          <w:color w:val="000000"/>
        </w:rPr>
        <w:t>S</w:t>
      </w:r>
      <w:r w:rsidRPr="0012110E">
        <w:rPr>
          <w:rFonts w:eastAsia="Batang"/>
          <w:color w:val="000000"/>
        </w:rPr>
        <w:t xml:space="preserve">upport two </w:t>
      </w:r>
      <w:r w:rsidR="00A257DC">
        <w:rPr>
          <w:rFonts w:eastAsia="Batang"/>
          <w:color w:val="000000"/>
        </w:rPr>
        <w:t xml:space="preserve">new </w:t>
      </w:r>
      <w:r w:rsidRPr="0012110E">
        <w:rPr>
          <w:rFonts w:eastAsia="Batang"/>
          <w:color w:val="000000"/>
        </w:rPr>
        <w:t xml:space="preserve">report quantities {‘cli-RSSI-measurement-resource-bitmap’, ‘cli-SRS-RSRP-measurement-resource-bitmap’} to </w:t>
      </w:r>
      <w:r w:rsidRPr="0012110E">
        <w:rPr>
          <w:rFonts w:eastAsia="Batang"/>
          <w:i/>
          <w:iCs/>
          <w:color w:val="000000"/>
        </w:rPr>
        <w:t xml:space="preserve">reportQuantity </w:t>
      </w:r>
    </w:p>
    <w:p w14:paraId="39DDF3B5" w14:textId="77777777" w:rsidR="00BB47FB" w:rsidRPr="0012110E" w:rsidRDefault="00BB47FB" w:rsidP="00BB47FB">
      <w:pPr>
        <w:numPr>
          <w:ilvl w:val="0"/>
          <w:numId w:val="4"/>
        </w:numPr>
        <w:spacing w:before="0" w:line="240" w:lineRule="auto"/>
        <w:rPr>
          <w:bCs/>
          <w:iCs/>
          <w:color w:val="000000"/>
          <w:szCs w:val="21"/>
        </w:rPr>
      </w:pPr>
      <w:r w:rsidRPr="0012110E">
        <w:rPr>
          <w:rFonts w:eastAsia="Batang"/>
          <w:color w:val="000000"/>
        </w:rPr>
        <w:t xml:space="preserve">If </w:t>
      </w:r>
      <w:r w:rsidRPr="0012110E">
        <w:rPr>
          <w:rFonts w:eastAsia="Batang"/>
          <w:i/>
          <w:iCs/>
          <w:color w:val="000000"/>
        </w:rPr>
        <w:t xml:space="preserve">reportQuantity </w:t>
      </w:r>
      <w:r w:rsidRPr="0012110E">
        <w:rPr>
          <w:rFonts w:eastAsia="Batang"/>
          <w:color w:val="000000"/>
        </w:rPr>
        <w:t>is set to ‘cli-RSSI-measurement-resource-bitmap’, a</w:t>
      </w:r>
      <w:r w:rsidRPr="0012110E">
        <w:rPr>
          <w:bCs/>
          <w:iCs/>
          <w:color w:val="000000"/>
          <w:szCs w:val="21"/>
        </w:rPr>
        <w:t xml:space="preserve"> bitmap corresponding to a set of CLI-RSSI measurement resource indices indicating whether L1-CLI-RSSI </w:t>
      </w:r>
      <w:r>
        <w:rPr>
          <w:rFonts w:hint="eastAsia"/>
          <w:bCs/>
          <w:iCs/>
          <w:color w:val="000000"/>
          <w:szCs w:val="21"/>
        </w:rPr>
        <w:t xml:space="preserve">is </w:t>
      </w:r>
      <w:r w:rsidRPr="0012110E">
        <w:rPr>
          <w:bCs/>
          <w:iCs/>
          <w:color w:val="000000"/>
          <w:szCs w:val="21"/>
        </w:rPr>
        <w:t>above a given threshold</w:t>
      </w:r>
    </w:p>
    <w:p w14:paraId="12DB34AF" w14:textId="77777777" w:rsidR="00BB47FB" w:rsidRPr="0012110E" w:rsidRDefault="00BB47FB" w:rsidP="00BB47FB">
      <w:pPr>
        <w:numPr>
          <w:ilvl w:val="1"/>
          <w:numId w:val="4"/>
        </w:numPr>
        <w:spacing w:before="0" w:line="240" w:lineRule="auto"/>
        <w:rPr>
          <w:bCs/>
          <w:iCs/>
          <w:color w:val="000000"/>
          <w:szCs w:val="21"/>
        </w:rPr>
      </w:pPr>
      <w:r w:rsidRPr="0012110E">
        <w:rPr>
          <w:bCs/>
          <w:iCs/>
          <w:color w:val="000000"/>
          <w:szCs w:val="21"/>
        </w:rPr>
        <w:t>The length of the bitmap is same as the number of CLI-RSSI measurement resources within the CLI-RSSI measurement resource set</w:t>
      </w:r>
    </w:p>
    <w:p w14:paraId="2E56B79B" w14:textId="5BDE64C3" w:rsidR="00BB47FB" w:rsidRPr="00A257DC" w:rsidRDefault="00BB47FB" w:rsidP="00A257DC">
      <w:pPr>
        <w:numPr>
          <w:ilvl w:val="1"/>
          <w:numId w:val="4"/>
        </w:numPr>
        <w:spacing w:before="0" w:line="240" w:lineRule="auto"/>
        <w:rPr>
          <w:bCs/>
          <w:iCs/>
          <w:color w:val="000000"/>
          <w:szCs w:val="21"/>
        </w:rPr>
      </w:pPr>
      <w:r w:rsidRPr="0012110E">
        <w:rPr>
          <w:bCs/>
          <w:iCs/>
          <w:color w:val="000000"/>
          <w:szCs w:val="21"/>
        </w:rPr>
        <w:t xml:space="preserve">The threshold is configured </w:t>
      </w:r>
      <w:r w:rsidR="00A257DC">
        <w:rPr>
          <w:bCs/>
          <w:iCs/>
          <w:color w:val="000000"/>
          <w:szCs w:val="21"/>
        </w:rPr>
        <w:t>by higher-layer parameters</w:t>
      </w:r>
    </w:p>
    <w:p w14:paraId="4FCE6E7A" w14:textId="77777777" w:rsidR="00BB47FB" w:rsidRPr="0012110E" w:rsidRDefault="00BB47FB" w:rsidP="00BB47FB">
      <w:pPr>
        <w:numPr>
          <w:ilvl w:val="0"/>
          <w:numId w:val="4"/>
        </w:numPr>
        <w:spacing w:before="0" w:line="240" w:lineRule="auto"/>
        <w:rPr>
          <w:bCs/>
          <w:iCs/>
          <w:color w:val="000000"/>
          <w:szCs w:val="21"/>
        </w:rPr>
      </w:pPr>
      <w:r w:rsidRPr="0012110E">
        <w:rPr>
          <w:rFonts w:eastAsia="Batang"/>
          <w:color w:val="000000"/>
        </w:rPr>
        <w:t xml:space="preserve">If </w:t>
      </w:r>
      <w:r w:rsidRPr="0012110E">
        <w:rPr>
          <w:rFonts w:eastAsia="Batang"/>
          <w:i/>
          <w:iCs/>
          <w:color w:val="000000"/>
        </w:rPr>
        <w:t xml:space="preserve">reportQuantity </w:t>
      </w:r>
      <w:r w:rsidRPr="0012110E">
        <w:rPr>
          <w:rFonts w:eastAsia="Batang"/>
          <w:color w:val="000000"/>
        </w:rPr>
        <w:t>is set to ‘cli-SRS-RSRP-measurement-resource-bitmap’, a</w:t>
      </w:r>
      <w:r w:rsidRPr="0012110E">
        <w:rPr>
          <w:bCs/>
          <w:iCs/>
          <w:color w:val="000000"/>
          <w:szCs w:val="21"/>
        </w:rPr>
        <w:t xml:space="preserve"> bitmap corresponding to a set of SRS-RSRP measurement resource indices indicating whether L1-SRS-RSRP </w:t>
      </w:r>
      <w:r>
        <w:rPr>
          <w:rFonts w:hint="eastAsia"/>
          <w:bCs/>
          <w:iCs/>
          <w:color w:val="000000"/>
          <w:szCs w:val="21"/>
        </w:rPr>
        <w:t xml:space="preserve">is </w:t>
      </w:r>
      <w:r w:rsidRPr="0012110E">
        <w:rPr>
          <w:bCs/>
          <w:iCs/>
          <w:color w:val="000000"/>
          <w:szCs w:val="21"/>
        </w:rPr>
        <w:t xml:space="preserve">above a given threshold </w:t>
      </w:r>
    </w:p>
    <w:p w14:paraId="3D712EDD" w14:textId="77777777" w:rsidR="00BB47FB" w:rsidRPr="0012110E" w:rsidRDefault="00BB47FB" w:rsidP="00BB47FB">
      <w:pPr>
        <w:numPr>
          <w:ilvl w:val="1"/>
          <w:numId w:val="4"/>
        </w:numPr>
        <w:spacing w:before="0" w:line="240" w:lineRule="auto"/>
        <w:rPr>
          <w:bCs/>
          <w:iCs/>
          <w:color w:val="000000"/>
          <w:szCs w:val="21"/>
        </w:rPr>
      </w:pPr>
      <w:r w:rsidRPr="0012110E">
        <w:rPr>
          <w:bCs/>
          <w:iCs/>
          <w:color w:val="000000"/>
          <w:szCs w:val="21"/>
        </w:rPr>
        <w:t>The length of the bitmap is same as the number of SRS-RSRP measurement resources within the SRS-RSRP measurement resource set</w:t>
      </w:r>
    </w:p>
    <w:p w14:paraId="3A1FA762" w14:textId="3B4CD9F8" w:rsidR="00BB47FB" w:rsidRDefault="00BB47FB" w:rsidP="00BB47FB">
      <w:pPr>
        <w:numPr>
          <w:ilvl w:val="1"/>
          <w:numId w:val="4"/>
        </w:numPr>
        <w:spacing w:before="0" w:line="240" w:lineRule="auto"/>
        <w:rPr>
          <w:bCs/>
          <w:iCs/>
          <w:color w:val="000000"/>
          <w:szCs w:val="21"/>
        </w:rPr>
      </w:pPr>
      <w:r w:rsidRPr="0012110E">
        <w:rPr>
          <w:bCs/>
          <w:iCs/>
          <w:color w:val="000000"/>
          <w:szCs w:val="21"/>
        </w:rPr>
        <w:t xml:space="preserve">The threshold is configured </w:t>
      </w:r>
      <w:r w:rsidR="00A257DC">
        <w:rPr>
          <w:bCs/>
          <w:iCs/>
          <w:color w:val="000000"/>
          <w:szCs w:val="21"/>
        </w:rPr>
        <w:t>by higher-layer parameters</w:t>
      </w:r>
    </w:p>
    <w:p w14:paraId="0E52E4DA" w14:textId="77777777" w:rsidR="00253D45" w:rsidRPr="0012110E" w:rsidRDefault="00253D45" w:rsidP="00253D45">
      <w:pPr>
        <w:tabs>
          <w:tab w:val="left" w:pos="0"/>
        </w:tabs>
        <w:spacing w:before="0" w:line="240" w:lineRule="auto"/>
        <w:rPr>
          <w:bCs/>
          <w:iCs/>
          <w:color w:val="000000"/>
          <w:szCs w:val="21"/>
        </w:rPr>
      </w:pPr>
    </w:p>
    <w:p w14:paraId="72735D1C" w14:textId="77777777" w:rsidR="005C53A2" w:rsidRDefault="00507CD5">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2"/>
        <w:tblW w:w="9627" w:type="dxa"/>
        <w:tblLook w:val="04A0" w:firstRow="1" w:lastRow="0" w:firstColumn="1" w:lastColumn="0" w:noHBand="0" w:noVBand="1"/>
      </w:tblPr>
      <w:tblGrid>
        <w:gridCol w:w="2547"/>
        <w:gridCol w:w="7080"/>
      </w:tblGrid>
      <w:tr w:rsidR="005C53A2" w14:paraId="72735D1F" w14:textId="77777777">
        <w:tc>
          <w:tcPr>
            <w:tcW w:w="2547" w:type="dxa"/>
            <w:shd w:val="clear" w:color="auto" w:fill="DBDBDB"/>
          </w:tcPr>
          <w:p w14:paraId="72735D1D" w14:textId="77777777" w:rsidR="005C53A2" w:rsidRDefault="005C53A2">
            <w:pPr>
              <w:snapToGrid/>
              <w:spacing w:before="0" w:line="259" w:lineRule="auto"/>
              <w:ind w:firstLine="400"/>
              <w:jc w:val="center"/>
              <w:rPr>
                <w:rFonts w:eastAsia="Times New Roman" w:cs="宋体"/>
                <w:kern w:val="0"/>
                <w:lang w:val="en-GB"/>
              </w:rPr>
            </w:pPr>
          </w:p>
        </w:tc>
        <w:tc>
          <w:tcPr>
            <w:tcW w:w="7079" w:type="dxa"/>
            <w:shd w:val="clear" w:color="auto" w:fill="DBDBDB"/>
          </w:tcPr>
          <w:p w14:paraId="72735D1E"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5C53A2" w14:paraId="72735D22" w14:textId="77777777">
        <w:trPr>
          <w:trHeight w:val="228"/>
        </w:trPr>
        <w:tc>
          <w:tcPr>
            <w:tcW w:w="2547" w:type="dxa"/>
          </w:tcPr>
          <w:p w14:paraId="72735D20" w14:textId="77777777" w:rsidR="005C53A2" w:rsidRDefault="00507CD5">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2735D21" w14:textId="02E67EE6" w:rsidR="005C53A2" w:rsidRPr="00AB0904" w:rsidRDefault="005C76F3">
            <w:pPr>
              <w:snapToGrid/>
              <w:spacing w:before="0" w:line="259" w:lineRule="auto"/>
              <w:rPr>
                <w:rFonts w:eastAsia="Malgun Gothic" w:cs="宋体"/>
                <w:kern w:val="0"/>
                <w:lang w:val="en-GB" w:eastAsia="ko-KR"/>
              </w:rPr>
            </w:pPr>
            <w:r>
              <w:rPr>
                <w:rFonts w:cs="宋体" w:hint="eastAsia"/>
                <w:kern w:val="0"/>
                <w:lang w:val="en-GB"/>
              </w:rPr>
              <w:t>Z</w:t>
            </w:r>
            <w:r>
              <w:rPr>
                <w:rFonts w:cs="宋体"/>
                <w:kern w:val="0"/>
                <w:lang w:val="en-GB"/>
              </w:rPr>
              <w:t>TE</w:t>
            </w:r>
            <w:r w:rsidR="000D5802">
              <w:rPr>
                <w:rFonts w:cs="宋体" w:hint="eastAsia"/>
                <w:kern w:val="0"/>
                <w:lang w:val="en-GB"/>
              </w:rPr>
              <w:t>, CMCC</w:t>
            </w:r>
            <w:r w:rsidR="00AB0904">
              <w:rPr>
                <w:rFonts w:eastAsia="Malgun Gothic" w:cs="宋体" w:hint="eastAsia"/>
                <w:kern w:val="0"/>
                <w:lang w:val="en-GB" w:eastAsia="ko-KR"/>
              </w:rPr>
              <w:t>, Nokia</w:t>
            </w:r>
          </w:p>
        </w:tc>
      </w:tr>
      <w:tr w:rsidR="005C53A2" w14:paraId="72735D25" w14:textId="77777777">
        <w:tc>
          <w:tcPr>
            <w:tcW w:w="2547" w:type="dxa"/>
          </w:tcPr>
          <w:p w14:paraId="72735D23" w14:textId="77777777" w:rsidR="005C53A2" w:rsidRDefault="00507CD5">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72735D24" w14:textId="37887182" w:rsidR="005C53A2" w:rsidRDefault="00644226">
            <w:pPr>
              <w:snapToGrid/>
              <w:spacing w:before="0" w:line="259" w:lineRule="auto"/>
              <w:rPr>
                <w:rFonts w:cs="宋体"/>
                <w:kern w:val="0"/>
                <w:lang w:val="de-DE"/>
              </w:rPr>
            </w:pPr>
            <w:r>
              <w:rPr>
                <w:rFonts w:cs="宋体" w:hint="eastAsia"/>
                <w:kern w:val="0"/>
                <w:lang w:val="de-DE"/>
              </w:rPr>
              <w:t>X</w:t>
            </w:r>
            <w:r>
              <w:rPr>
                <w:rFonts w:cs="宋体"/>
                <w:kern w:val="0"/>
                <w:lang w:val="de-DE"/>
              </w:rPr>
              <w:t>iaomi</w:t>
            </w:r>
            <w:r w:rsidR="00274C62">
              <w:rPr>
                <w:rFonts w:cs="宋体"/>
                <w:kern w:val="0"/>
                <w:lang w:val="de-DE"/>
              </w:rPr>
              <w:t>, Sony</w:t>
            </w:r>
            <w:r w:rsidR="006E2092">
              <w:rPr>
                <w:rFonts w:cs="宋体"/>
                <w:kern w:val="0"/>
                <w:lang w:val="de-DE"/>
              </w:rPr>
              <w:t>, Samsung</w:t>
            </w:r>
            <w:r w:rsidR="00C50092">
              <w:rPr>
                <w:rFonts w:cs="宋体"/>
                <w:kern w:val="0"/>
                <w:lang w:val="de-DE"/>
              </w:rPr>
              <w:t>, LG</w:t>
            </w:r>
          </w:p>
        </w:tc>
      </w:tr>
    </w:tbl>
    <w:p w14:paraId="72735D26" w14:textId="77777777" w:rsidR="005C53A2" w:rsidRDefault="005C53A2" w:rsidP="00634F95">
      <w:pPr>
        <w:pStyle w:val="aff"/>
        <w:numPr>
          <w:ilvl w:val="0"/>
          <w:numId w:val="8"/>
        </w:numPr>
        <w:snapToGrid/>
        <w:spacing w:before="0" w:line="259" w:lineRule="auto"/>
        <w:rPr>
          <w:rFonts w:eastAsia="宋体" w:cs="Times New Roman"/>
          <w:b/>
          <w:lang w:val="de-DE"/>
        </w:rPr>
      </w:pPr>
    </w:p>
    <w:tbl>
      <w:tblPr>
        <w:tblStyle w:val="12"/>
        <w:tblW w:w="9627" w:type="dxa"/>
        <w:tblLook w:val="04A0" w:firstRow="1" w:lastRow="0" w:firstColumn="1" w:lastColumn="0" w:noHBand="0" w:noVBand="1"/>
      </w:tblPr>
      <w:tblGrid>
        <w:gridCol w:w="2547"/>
        <w:gridCol w:w="7080"/>
      </w:tblGrid>
      <w:tr w:rsidR="005C53A2" w14:paraId="72735D29" w14:textId="77777777" w:rsidTr="00651264">
        <w:tc>
          <w:tcPr>
            <w:tcW w:w="2547" w:type="dxa"/>
            <w:shd w:val="clear" w:color="auto" w:fill="DBDBDB"/>
          </w:tcPr>
          <w:p w14:paraId="72735D27"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72735D28"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5C53A2" w14:paraId="72735D2C" w14:textId="77777777" w:rsidTr="00651264">
        <w:tc>
          <w:tcPr>
            <w:tcW w:w="2547" w:type="dxa"/>
          </w:tcPr>
          <w:p w14:paraId="72735D2A" w14:textId="4CE24E6B" w:rsidR="005C53A2" w:rsidRDefault="00644226">
            <w:pPr>
              <w:snapToGrid/>
              <w:spacing w:before="0" w:line="259" w:lineRule="auto"/>
              <w:ind w:firstLine="400"/>
              <w:rPr>
                <w:rFonts w:eastAsia="宋体" w:cs="宋体"/>
                <w:lang w:val="en-GB"/>
              </w:rPr>
            </w:pPr>
            <w:r>
              <w:rPr>
                <w:rFonts w:eastAsia="宋体" w:cs="宋体" w:hint="eastAsia"/>
                <w:lang w:val="en-GB"/>
              </w:rPr>
              <w:t>X</w:t>
            </w:r>
            <w:r>
              <w:rPr>
                <w:rFonts w:eastAsia="宋体" w:cs="宋体"/>
                <w:lang w:val="en-GB"/>
              </w:rPr>
              <w:t>iaomi</w:t>
            </w:r>
          </w:p>
        </w:tc>
        <w:tc>
          <w:tcPr>
            <w:tcW w:w="7080" w:type="dxa"/>
          </w:tcPr>
          <w:p w14:paraId="72735D2B" w14:textId="19C14084" w:rsidR="005C53A2" w:rsidRDefault="00644226">
            <w:pPr>
              <w:snapToGrid/>
              <w:spacing w:before="0" w:line="259" w:lineRule="auto"/>
              <w:rPr>
                <w:rFonts w:cs="宋体"/>
                <w:lang w:val="en-GB"/>
              </w:rPr>
            </w:pPr>
            <w:r>
              <w:rPr>
                <w:rFonts w:cs="宋体" w:hint="eastAsia"/>
                <w:lang w:val="en-GB"/>
              </w:rPr>
              <w:t>W</w:t>
            </w:r>
            <w:r>
              <w:rPr>
                <w:rFonts w:cs="宋体"/>
                <w:lang w:val="en-GB"/>
              </w:rPr>
              <w:t>ith the reporting quantities which have already been agreed, it is not clear to us whether the additional reporting quantities are still needed.</w:t>
            </w:r>
          </w:p>
        </w:tc>
      </w:tr>
      <w:tr w:rsidR="005C53A2" w14:paraId="72735D2F" w14:textId="77777777" w:rsidTr="00651264">
        <w:tc>
          <w:tcPr>
            <w:tcW w:w="2547" w:type="dxa"/>
          </w:tcPr>
          <w:p w14:paraId="72735D2D" w14:textId="37C15958" w:rsidR="005C53A2" w:rsidRDefault="00274C62">
            <w:pPr>
              <w:snapToGrid/>
              <w:spacing w:before="0" w:line="259" w:lineRule="auto"/>
              <w:ind w:firstLine="400"/>
              <w:rPr>
                <w:rFonts w:eastAsia="宋体" w:cs="宋体"/>
                <w:kern w:val="0"/>
                <w:sz w:val="20"/>
                <w:szCs w:val="20"/>
                <w:lang w:val="en-GB"/>
              </w:rPr>
            </w:pPr>
            <w:r>
              <w:rPr>
                <w:rFonts w:eastAsia="宋体" w:cs="宋体"/>
                <w:kern w:val="0"/>
                <w:sz w:val="20"/>
                <w:szCs w:val="20"/>
                <w:lang w:val="en-GB"/>
              </w:rPr>
              <w:t>Sony</w:t>
            </w:r>
          </w:p>
        </w:tc>
        <w:tc>
          <w:tcPr>
            <w:tcW w:w="7080" w:type="dxa"/>
          </w:tcPr>
          <w:p w14:paraId="72735D2E" w14:textId="1797BC56" w:rsidR="005C53A2" w:rsidRDefault="00274C62">
            <w:pPr>
              <w:snapToGrid/>
              <w:spacing w:before="0" w:line="259" w:lineRule="auto"/>
              <w:rPr>
                <w:rFonts w:eastAsia="Times New Roman" w:cs="宋体"/>
                <w:kern w:val="0"/>
                <w:sz w:val="20"/>
                <w:szCs w:val="20"/>
                <w:lang w:val="en-GB"/>
              </w:rPr>
            </w:pPr>
            <w:r>
              <w:rPr>
                <w:rFonts w:eastAsia="Times New Roman" w:cs="宋体"/>
                <w:kern w:val="0"/>
                <w:sz w:val="20"/>
                <w:szCs w:val="20"/>
                <w:lang w:val="en-GB"/>
              </w:rPr>
              <w:t>This contradicts with Proposal 2-8, which proposes no new reporting criteria is supported.</w:t>
            </w:r>
          </w:p>
        </w:tc>
      </w:tr>
      <w:tr w:rsidR="005C76F3" w14:paraId="72735D35" w14:textId="77777777" w:rsidTr="00651264">
        <w:tc>
          <w:tcPr>
            <w:tcW w:w="2547" w:type="dxa"/>
          </w:tcPr>
          <w:p w14:paraId="72735D30" w14:textId="5166CE73" w:rsidR="005C76F3" w:rsidRDefault="005C76F3" w:rsidP="005C76F3">
            <w:pPr>
              <w:snapToGrid/>
              <w:spacing w:before="0" w:line="259" w:lineRule="auto"/>
              <w:ind w:firstLine="400"/>
              <w:rPr>
                <w:rFonts w:eastAsia="宋体" w:cs="宋体"/>
                <w:kern w:val="0"/>
                <w:sz w:val="20"/>
                <w:szCs w:val="20"/>
                <w:lang w:val="en-GB"/>
              </w:rPr>
            </w:pPr>
            <w:r>
              <w:rPr>
                <w:rFonts w:eastAsia="宋体" w:cs="宋体"/>
              </w:rPr>
              <w:t>ZTE</w:t>
            </w:r>
          </w:p>
        </w:tc>
        <w:tc>
          <w:tcPr>
            <w:tcW w:w="7080" w:type="dxa"/>
          </w:tcPr>
          <w:p w14:paraId="700AE53F" w14:textId="77777777" w:rsidR="005C76F3" w:rsidRDefault="005C76F3" w:rsidP="005C76F3">
            <w:pPr>
              <w:snapToGrid/>
              <w:spacing w:before="0" w:line="259" w:lineRule="auto"/>
              <w:rPr>
                <w:rFonts w:cs="宋体"/>
              </w:rPr>
            </w:pPr>
            <w:r>
              <w:rPr>
                <w:rFonts w:cs="宋体"/>
              </w:rPr>
              <w:t>Support.</w:t>
            </w:r>
          </w:p>
          <w:p w14:paraId="72735D34" w14:textId="6D098910" w:rsidR="005C76F3" w:rsidRDefault="005C76F3" w:rsidP="005C76F3">
            <w:pPr>
              <w:snapToGrid/>
              <w:spacing w:before="0" w:line="259" w:lineRule="auto"/>
              <w:rPr>
                <w:rFonts w:eastAsia="Times New Roman" w:cs="宋体"/>
                <w:kern w:val="0"/>
                <w:sz w:val="20"/>
                <w:szCs w:val="20"/>
                <w:lang w:val="en-GB"/>
              </w:rPr>
            </w:pPr>
            <w:r>
              <w:rPr>
                <w:rFonts w:cs="宋体"/>
              </w:rPr>
              <w:t xml:space="preserve">This gives a full picture of the CLI measurement results, especially when the number of measurement resources are huge, e.g, in FR2. The benefit is clear. </w:t>
            </w:r>
          </w:p>
        </w:tc>
      </w:tr>
      <w:tr w:rsidR="000D5802" w14:paraId="72735D38" w14:textId="77777777" w:rsidTr="00651264">
        <w:tc>
          <w:tcPr>
            <w:tcW w:w="2547" w:type="dxa"/>
          </w:tcPr>
          <w:p w14:paraId="72735D36" w14:textId="23A3032A" w:rsidR="000D5802" w:rsidRDefault="000D5802" w:rsidP="000D5802">
            <w:pPr>
              <w:snapToGrid/>
              <w:spacing w:before="0" w:line="259" w:lineRule="auto"/>
              <w:ind w:firstLine="400"/>
              <w:rPr>
                <w:rFonts w:eastAsia="宋体" w:cs="宋体"/>
                <w:kern w:val="0"/>
                <w:sz w:val="20"/>
                <w:szCs w:val="20"/>
                <w:lang w:val="en-GB"/>
              </w:rPr>
            </w:pPr>
            <w:r>
              <w:rPr>
                <w:rFonts w:eastAsia="宋体" w:cs="宋体" w:hint="eastAsia"/>
                <w:kern w:val="0"/>
                <w:sz w:val="20"/>
                <w:szCs w:val="20"/>
                <w:lang w:val="en-GB"/>
              </w:rPr>
              <w:t>CMCC</w:t>
            </w:r>
          </w:p>
        </w:tc>
        <w:tc>
          <w:tcPr>
            <w:tcW w:w="7080" w:type="dxa"/>
          </w:tcPr>
          <w:p w14:paraId="58F105AD" w14:textId="77777777" w:rsidR="000D5802" w:rsidRDefault="000D5802" w:rsidP="000D5802">
            <w:pPr>
              <w:snapToGrid/>
              <w:spacing w:before="0" w:line="259" w:lineRule="auto"/>
              <w:rPr>
                <w:rFonts w:cs="宋体"/>
                <w:kern w:val="0"/>
                <w:sz w:val="20"/>
                <w:szCs w:val="20"/>
                <w:lang w:val="en-GB"/>
              </w:rPr>
            </w:pPr>
            <w:r>
              <w:rPr>
                <w:rFonts w:cs="宋体" w:hint="eastAsia"/>
                <w:kern w:val="0"/>
                <w:sz w:val="20"/>
                <w:szCs w:val="20"/>
                <w:lang w:val="en-GB"/>
              </w:rPr>
              <w:t>There are two motivations for bitmap-based CLI report.</w:t>
            </w:r>
          </w:p>
          <w:p w14:paraId="3173A70C" w14:textId="77777777" w:rsidR="000D5802" w:rsidRPr="00602C47" w:rsidRDefault="000D5802" w:rsidP="000D5802">
            <w:pPr>
              <w:pStyle w:val="aff"/>
              <w:numPr>
                <w:ilvl w:val="0"/>
                <w:numId w:val="8"/>
              </w:numPr>
              <w:snapToGrid/>
              <w:spacing w:before="0" w:line="259" w:lineRule="auto"/>
              <w:rPr>
                <w:rFonts w:cs="宋体"/>
                <w:kern w:val="0"/>
                <w:sz w:val="20"/>
                <w:szCs w:val="20"/>
              </w:rPr>
            </w:pPr>
            <w:r>
              <w:rPr>
                <w:rFonts w:cs="宋体" w:hint="eastAsia"/>
                <w:b/>
                <w:bCs/>
                <w:kern w:val="0"/>
                <w:sz w:val="20"/>
                <w:szCs w:val="20"/>
                <w:lang w:val="en-GB"/>
              </w:rPr>
              <w:t xml:space="preserve">Motivation 1: </w:t>
            </w:r>
            <w:r w:rsidRPr="0070516C">
              <w:rPr>
                <w:rFonts w:cs="宋体"/>
                <w:b/>
                <w:bCs/>
                <w:kern w:val="0"/>
                <w:sz w:val="20"/>
                <w:szCs w:val="20"/>
                <w:lang w:val="en-GB"/>
              </w:rPr>
              <w:t>Provide more most interfered (largest) CLI resources information.</w:t>
            </w:r>
            <w:r>
              <w:rPr>
                <w:rFonts w:cs="宋体" w:hint="eastAsia"/>
                <w:kern w:val="0"/>
                <w:sz w:val="20"/>
                <w:szCs w:val="20"/>
                <w:lang w:val="en-GB"/>
              </w:rPr>
              <w:t xml:space="preserve"> </w:t>
            </w:r>
            <w:r w:rsidRPr="00883DF1">
              <w:rPr>
                <w:rFonts w:cs="宋体" w:hint="eastAsia"/>
                <w:kern w:val="0"/>
                <w:sz w:val="20"/>
                <w:szCs w:val="20"/>
              </w:rPr>
              <w:t>For example,</w:t>
            </w:r>
            <w:r>
              <w:rPr>
                <w:rFonts w:cs="宋体" w:hint="eastAsia"/>
                <w:kern w:val="0"/>
                <w:sz w:val="20"/>
                <w:szCs w:val="20"/>
                <w:lang w:val="en-GB"/>
              </w:rPr>
              <w:t xml:space="preserve"> </w:t>
            </w:r>
            <w:r>
              <w:rPr>
                <w:rFonts w:cs="宋体" w:hint="eastAsia"/>
                <w:kern w:val="0"/>
                <w:sz w:val="20"/>
                <w:szCs w:val="20"/>
              </w:rPr>
              <w:t>a</w:t>
            </w:r>
            <w:r w:rsidRPr="00602C47">
              <w:rPr>
                <w:rFonts w:cs="宋体" w:hint="eastAsia"/>
                <w:kern w:val="0"/>
                <w:sz w:val="20"/>
                <w:szCs w:val="20"/>
              </w:rPr>
              <w:t>s shown in</w:t>
            </w:r>
            <w:r>
              <w:rPr>
                <w:rFonts w:cs="宋体" w:hint="eastAsia"/>
                <w:kern w:val="0"/>
                <w:sz w:val="20"/>
                <w:szCs w:val="20"/>
              </w:rPr>
              <w:t xml:space="preserve"> figure below</w:t>
            </w:r>
            <w:r w:rsidRPr="00602C47">
              <w:rPr>
                <w:rFonts w:cs="宋体" w:hint="eastAsia"/>
                <w:kern w:val="0"/>
                <w:sz w:val="20"/>
                <w:szCs w:val="20"/>
              </w:rPr>
              <w:t xml:space="preserve">, among </w:t>
            </w:r>
            <w:r w:rsidRPr="00602C47">
              <w:rPr>
                <w:rFonts w:cs="宋体"/>
                <w:i/>
                <w:iCs/>
                <w:kern w:val="0"/>
                <w:sz w:val="20"/>
                <w:szCs w:val="20"/>
              </w:rPr>
              <w:t>N</w:t>
            </w:r>
            <w:r w:rsidRPr="00602C47">
              <w:rPr>
                <w:rFonts w:cs="宋体" w:hint="eastAsia"/>
                <w:kern w:val="0"/>
                <w:sz w:val="20"/>
                <w:szCs w:val="20"/>
              </w:rPr>
              <w:t xml:space="preserve"> (=8) cli-</w:t>
            </w:r>
            <w:r w:rsidRPr="00602C47">
              <w:rPr>
                <w:rFonts w:cs="宋体"/>
                <w:kern w:val="0"/>
                <w:sz w:val="20"/>
                <w:szCs w:val="20"/>
                <w:lang w:val="en-GB"/>
              </w:rPr>
              <w:t>SRS-RSRP measurement resource</w:t>
            </w:r>
            <w:r w:rsidRPr="00602C47">
              <w:rPr>
                <w:rFonts w:cs="宋体" w:hint="eastAsia"/>
                <w:kern w:val="0"/>
                <w:sz w:val="20"/>
                <w:szCs w:val="20"/>
                <w:lang w:val="en-GB"/>
              </w:rPr>
              <w:t xml:space="preserve">s, a </w:t>
            </w:r>
            <w:r w:rsidRPr="00602C47">
              <w:rPr>
                <w:rFonts w:cs="宋体" w:hint="eastAsia"/>
                <w:kern w:val="0"/>
                <w:sz w:val="20"/>
                <w:szCs w:val="20"/>
              </w:rPr>
              <w:t>&lt;</w:t>
            </w:r>
            <w:r w:rsidRPr="00602C47">
              <w:rPr>
                <w:rFonts w:cs="宋体"/>
                <w:kern w:val="0"/>
                <w:sz w:val="20"/>
                <w:szCs w:val="20"/>
              </w:rPr>
              <w:t>SRS-ResourceId</w:t>
            </w:r>
            <w:r w:rsidRPr="00602C47">
              <w:rPr>
                <w:rFonts w:cs="宋体" w:hint="eastAsia"/>
                <w:kern w:val="0"/>
                <w:sz w:val="20"/>
                <w:szCs w:val="20"/>
              </w:rPr>
              <w:t>, cli-</w:t>
            </w:r>
            <w:r w:rsidRPr="00602C47">
              <w:rPr>
                <w:rFonts w:cs="宋体"/>
                <w:kern w:val="0"/>
                <w:sz w:val="20"/>
                <w:szCs w:val="20"/>
                <w:lang w:val="en-GB"/>
              </w:rPr>
              <w:t>SRS-RSRP</w:t>
            </w:r>
            <w:r w:rsidRPr="00602C47">
              <w:rPr>
                <w:rFonts w:cs="宋体" w:hint="eastAsia"/>
                <w:kern w:val="0"/>
                <w:sz w:val="20"/>
                <w:szCs w:val="20"/>
              </w:rPr>
              <w:t xml:space="preserve">&gt;-list of the </w:t>
            </w:r>
            <w:r w:rsidRPr="00602C47">
              <w:rPr>
                <w:rFonts w:cs="宋体"/>
                <w:i/>
                <w:iCs/>
                <w:kern w:val="0"/>
                <w:sz w:val="20"/>
                <w:szCs w:val="20"/>
              </w:rPr>
              <w:t>M</w:t>
            </w:r>
            <w:r w:rsidRPr="00602C47">
              <w:rPr>
                <w:rFonts w:cs="宋体" w:hint="eastAsia"/>
                <w:kern w:val="0"/>
                <w:sz w:val="20"/>
                <w:szCs w:val="20"/>
              </w:rPr>
              <w:t xml:space="preserve"> (=4) </w:t>
            </w:r>
            <w:r w:rsidRPr="00602C47">
              <w:rPr>
                <w:rFonts w:cs="宋体"/>
                <w:kern w:val="0"/>
                <w:sz w:val="20"/>
                <w:szCs w:val="20"/>
              </w:rPr>
              <w:t>most interfering CLI measurement resources</w:t>
            </w:r>
            <w:r w:rsidRPr="00602C47">
              <w:rPr>
                <w:rFonts w:cs="宋体" w:hint="eastAsia"/>
                <w:kern w:val="0"/>
                <w:sz w:val="20"/>
                <w:szCs w:val="20"/>
              </w:rPr>
              <w:t xml:space="preserve"> (e.g., corresponding to SRI#1, SRI#3, SRI#7, SRI#2) is configured to be reported. Nevertheless, CLI related to SRI#6 is also strong enough which asks for coordinated </w:t>
            </w:r>
            <w:r w:rsidRPr="00602C47">
              <w:rPr>
                <w:rFonts w:cs="宋体"/>
                <w:kern w:val="0"/>
                <w:sz w:val="20"/>
                <w:szCs w:val="20"/>
              </w:rPr>
              <w:t>scheduling,</w:t>
            </w:r>
            <w:r w:rsidRPr="00602C47">
              <w:rPr>
                <w:rFonts w:cs="宋体" w:hint="eastAsia"/>
                <w:kern w:val="0"/>
                <w:sz w:val="20"/>
                <w:szCs w:val="20"/>
              </w:rPr>
              <w:t xml:space="preserve"> but it is omitted in the report. The reported UE may suffer from significant DL </w:t>
            </w:r>
            <w:r w:rsidRPr="00602C47">
              <w:rPr>
                <w:rFonts w:cs="宋体"/>
                <w:kern w:val="0"/>
                <w:sz w:val="20"/>
                <w:szCs w:val="20"/>
              </w:rPr>
              <w:t>throughput</w:t>
            </w:r>
            <w:r w:rsidRPr="00602C47">
              <w:rPr>
                <w:rFonts w:cs="宋体" w:hint="eastAsia"/>
                <w:kern w:val="0"/>
                <w:sz w:val="20"/>
                <w:szCs w:val="20"/>
              </w:rPr>
              <w:t xml:space="preserve"> degradation if the neighbor UE related to SRI#6 transmits a PUSCH </w:t>
            </w:r>
            <w:r w:rsidRPr="00602C47">
              <w:rPr>
                <w:rFonts w:cs="宋体"/>
                <w:kern w:val="0"/>
                <w:sz w:val="20"/>
                <w:szCs w:val="20"/>
                <w:lang w:val="en-GB"/>
              </w:rPr>
              <w:t>simultaneously</w:t>
            </w:r>
            <w:r w:rsidRPr="00602C47">
              <w:rPr>
                <w:rFonts w:cs="宋体" w:hint="eastAsia"/>
                <w:kern w:val="0"/>
                <w:sz w:val="20"/>
                <w:szCs w:val="20"/>
              </w:rPr>
              <w:t>.</w:t>
            </w:r>
          </w:p>
          <w:p w14:paraId="3CDC5219" w14:textId="77777777" w:rsidR="000D5802" w:rsidRPr="0070516C" w:rsidRDefault="000D5802" w:rsidP="000D5802">
            <w:pPr>
              <w:pStyle w:val="aff"/>
              <w:numPr>
                <w:ilvl w:val="0"/>
                <w:numId w:val="8"/>
              </w:numPr>
              <w:snapToGrid/>
              <w:spacing w:before="0" w:line="259" w:lineRule="auto"/>
              <w:rPr>
                <w:rFonts w:cs="宋体"/>
                <w:kern w:val="0"/>
                <w:sz w:val="20"/>
                <w:szCs w:val="20"/>
                <w:lang w:val="en-GB"/>
              </w:rPr>
            </w:pPr>
            <w:r>
              <w:rPr>
                <w:rFonts w:cs="宋体" w:hint="eastAsia"/>
                <w:b/>
                <w:bCs/>
                <w:kern w:val="0"/>
                <w:sz w:val="20"/>
                <w:szCs w:val="20"/>
                <w:lang w:val="en-GB"/>
              </w:rPr>
              <w:t xml:space="preserve">Motivation 2: </w:t>
            </w:r>
            <w:r w:rsidRPr="0070516C">
              <w:rPr>
                <w:rFonts w:cs="宋体"/>
                <w:b/>
                <w:bCs/>
                <w:kern w:val="0"/>
                <w:sz w:val="20"/>
                <w:szCs w:val="20"/>
                <w:lang w:val="en-GB"/>
              </w:rPr>
              <w:t xml:space="preserve">Provide least interfered CLI resources information in a reduced signalling overhead way. </w:t>
            </w:r>
            <w:r w:rsidRPr="0070516C">
              <w:rPr>
                <w:rFonts w:cs="宋体"/>
                <w:kern w:val="0"/>
                <w:sz w:val="20"/>
                <w:szCs w:val="20"/>
              </w:rPr>
              <w:t xml:space="preserve">For example, </w:t>
            </w:r>
            <w:r>
              <w:rPr>
                <w:rFonts w:cs="宋体" w:hint="eastAsia"/>
                <w:kern w:val="0"/>
                <w:sz w:val="20"/>
                <w:szCs w:val="20"/>
              </w:rPr>
              <w:t>a</w:t>
            </w:r>
            <w:r w:rsidRPr="00602C47">
              <w:rPr>
                <w:rFonts w:cs="宋体" w:hint="eastAsia"/>
                <w:kern w:val="0"/>
                <w:sz w:val="20"/>
                <w:szCs w:val="20"/>
              </w:rPr>
              <w:t>s shown in</w:t>
            </w:r>
            <w:r>
              <w:rPr>
                <w:rFonts w:cs="宋体" w:hint="eastAsia"/>
                <w:kern w:val="0"/>
                <w:sz w:val="20"/>
                <w:szCs w:val="20"/>
              </w:rPr>
              <w:t xml:space="preserve"> figure below</w:t>
            </w:r>
            <w:r w:rsidRPr="0070516C">
              <w:rPr>
                <w:rFonts w:cs="宋体"/>
                <w:kern w:val="0"/>
                <w:sz w:val="20"/>
                <w:szCs w:val="20"/>
              </w:rPr>
              <w:t xml:space="preserve">, only reports of the </w:t>
            </w:r>
            <w:r w:rsidRPr="0070516C">
              <w:rPr>
                <w:rFonts w:cs="宋体"/>
                <w:kern w:val="0"/>
                <w:sz w:val="20"/>
                <w:szCs w:val="20"/>
                <w:lang w:val="en-GB"/>
              </w:rPr>
              <w:t>resources index</w:t>
            </w:r>
            <w:r w:rsidRPr="0070516C">
              <w:rPr>
                <w:rFonts w:cs="宋体"/>
                <w:kern w:val="0"/>
                <w:sz w:val="20"/>
                <w:szCs w:val="20"/>
              </w:rPr>
              <w:t xml:space="preserve"> for the </w:t>
            </w:r>
            <w:r w:rsidRPr="0070516C">
              <w:rPr>
                <w:rFonts w:cs="宋体"/>
                <w:kern w:val="0"/>
                <w:sz w:val="20"/>
                <w:szCs w:val="20"/>
                <w:lang w:val="en-GB"/>
              </w:rPr>
              <w:t xml:space="preserve">most interfering CLI measurement resources (e.g., SRI#1, SRI#2, SRI#3, SRI#6, SRI#7) with CLI above a big threshold (e.g., Th1) and </w:t>
            </w:r>
            <w:r w:rsidRPr="0070516C">
              <w:rPr>
                <w:rFonts w:cs="宋体"/>
                <w:kern w:val="0"/>
                <w:sz w:val="20"/>
                <w:szCs w:val="20"/>
              </w:rPr>
              <w:t xml:space="preserve">the </w:t>
            </w:r>
            <w:r w:rsidRPr="0070516C">
              <w:rPr>
                <w:rFonts w:cs="宋体"/>
                <w:kern w:val="0"/>
                <w:sz w:val="20"/>
                <w:szCs w:val="20"/>
                <w:lang w:val="en-GB"/>
              </w:rPr>
              <w:t>least interfering CLI measurement resources (e.g., SRI#4 and SRI#5) with CLI below a small threshold (e.g., Th2) are sufficient</w:t>
            </w:r>
            <w:r w:rsidRPr="0070516C" w:rsidDel="00092FD6">
              <w:rPr>
                <w:rFonts w:cs="宋体"/>
                <w:kern w:val="0"/>
                <w:sz w:val="20"/>
                <w:szCs w:val="20"/>
                <w:lang w:val="en-GB"/>
              </w:rPr>
              <w:t xml:space="preserve"> </w:t>
            </w:r>
            <w:r w:rsidRPr="0070516C">
              <w:rPr>
                <w:rFonts w:cs="宋体"/>
                <w:kern w:val="0"/>
                <w:sz w:val="20"/>
                <w:szCs w:val="20"/>
                <w:lang w:val="en-GB"/>
              </w:rPr>
              <w:t xml:space="preserve">for gNB scheduling, wherein, the former information restricts gNB to schedule UE pair with strong CLI and the latter information encourages gNB to schedule UE pair with </w:t>
            </w:r>
            <w:r w:rsidRPr="0070516C">
              <w:rPr>
                <w:rFonts w:cs="宋体"/>
                <w:kern w:val="0"/>
                <w:sz w:val="20"/>
                <w:szCs w:val="20"/>
              </w:rPr>
              <w:t>negligible</w:t>
            </w:r>
            <w:r w:rsidRPr="0070516C">
              <w:rPr>
                <w:rFonts w:cs="宋体"/>
                <w:kern w:val="0"/>
                <w:sz w:val="20"/>
                <w:szCs w:val="20"/>
                <w:lang w:val="en-GB"/>
              </w:rPr>
              <w:t xml:space="preserve"> CLI.</w:t>
            </w:r>
          </w:p>
          <w:p w14:paraId="6B4661A5" w14:textId="77777777" w:rsidR="000D5802" w:rsidRDefault="000D5802" w:rsidP="000D5802">
            <w:pPr>
              <w:snapToGrid/>
              <w:spacing w:before="0" w:line="259" w:lineRule="auto"/>
              <w:rPr>
                <w:rFonts w:cs="宋体"/>
                <w:kern w:val="0"/>
                <w:sz w:val="20"/>
                <w:szCs w:val="20"/>
                <w:lang w:val="en-GB"/>
              </w:rPr>
            </w:pPr>
          </w:p>
          <w:p w14:paraId="72735D37" w14:textId="061CEB9C" w:rsidR="000D5802" w:rsidRDefault="000D5802" w:rsidP="000D5802">
            <w:pPr>
              <w:snapToGrid/>
              <w:spacing w:before="0" w:line="259" w:lineRule="auto"/>
              <w:rPr>
                <w:rFonts w:eastAsia="Times New Roman" w:cs="宋体"/>
                <w:kern w:val="0"/>
                <w:sz w:val="20"/>
                <w:szCs w:val="20"/>
                <w:lang w:val="en-GB"/>
              </w:rPr>
            </w:pPr>
            <w:r>
              <w:rPr>
                <w:rFonts w:hint="eastAsia"/>
              </w:rPr>
              <w:object w:dxaOrig="15924" w:dyaOrig="2748" w14:anchorId="3FBD36ED">
                <v:shape id="_x0000_i1028" type="#_x0000_t75" style="width:341.6pt;height:59.55pt" o:ole="">
                  <v:imagedata r:id="rId25" o:title=""/>
                </v:shape>
                <o:OLEObject Type="Embed" ProgID="Visio.Drawing.15" ShapeID="_x0000_i1028" DrawAspect="Content" ObjectID="_1801340777" r:id="rId26"/>
              </w:object>
            </w:r>
          </w:p>
        </w:tc>
      </w:tr>
      <w:tr w:rsidR="00AB0904" w14:paraId="72735D3B" w14:textId="77777777" w:rsidTr="00651264">
        <w:tc>
          <w:tcPr>
            <w:tcW w:w="2547" w:type="dxa"/>
          </w:tcPr>
          <w:p w14:paraId="72735D39" w14:textId="2A1017B0" w:rsidR="00AB0904" w:rsidRDefault="00AB0904" w:rsidP="00AB0904">
            <w:pPr>
              <w:snapToGrid/>
              <w:spacing w:before="0" w:line="259" w:lineRule="auto"/>
              <w:ind w:firstLine="400"/>
              <w:rPr>
                <w:rFonts w:eastAsia="宋体" w:cs="宋体"/>
                <w:kern w:val="0"/>
                <w:sz w:val="20"/>
                <w:szCs w:val="20"/>
                <w:lang w:val="en-GB"/>
              </w:rPr>
            </w:pPr>
            <w:r>
              <w:rPr>
                <w:rFonts w:eastAsia="Malgun Gothic" w:cs="宋体" w:hint="eastAsia"/>
                <w:kern w:val="0"/>
                <w:sz w:val="20"/>
                <w:szCs w:val="20"/>
                <w:lang w:val="en-GB" w:eastAsia="ko-KR"/>
              </w:rPr>
              <w:t>Nokia</w:t>
            </w:r>
          </w:p>
        </w:tc>
        <w:tc>
          <w:tcPr>
            <w:tcW w:w="7080" w:type="dxa"/>
          </w:tcPr>
          <w:p w14:paraId="46697ADA" w14:textId="630C4AE3" w:rsidR="00AB0904" w:rsidRDefault="00AB0904" w:rsidP="00AB0904">
            <w:pPr>
              <w:snapToGrid/>
              <w:spacing w:before="0" w:line="259" w:lineRule="auto"/>
              <w:rPr>
                <w:rFonts w:eastAsia="Malgun Gothic" w:cs="宋体"/>
                <w:kern w:val="0"/>
                <w:sz w:val="20"/>
                <w:szCs w:val="20"/>
                <w:lang w:val="en-GB" w:eastAsia="ko-KR"/>
              </w:rPr>
            </w:pPr>
            <w:r>
              <w:rPr>
                <w:rFonts w:eastAsia="Malgun Gothic" w:cs="宋体" w:hint="eastAsia"/>
                <w:kern w:val="0"/>
                <w:sz w:val="20"/>
                <w:szCs w:val="20"/>
                <w:lang w:val="en-GB" w:eastAsia="ko-KR"/>
              </w:rPr>
              <w:t xml:space="preserve">The proposed method is useful for gNB scheduling. </w:t>
            </w:r>
          </w:p>
          <w:p w14:paraId="72735D3A" w14:textId="31593555" w:rsidR="00AB0904" w:rsidRDefault="00AB0904" w:rsidP="00AB0904">
            <w:pPr>
              <w:snapToGrid/>
              <w:spacing w:before="0" w:line="259" w:lineRule="auto"/>
              <w:rPr>
                <w:rFonts w:eastAsia="Times New Roman" w:cs="宋体"/>
                <w:kern w:val="0"/>
                <w:sz w:val="20"/>
                <w:szCs w:val="20"/>
                <w:lang w:val="en-GB"/>
              </w:rPr>
            </w:pPr>
            <w:r>
              <w:rPr>
                <w:rFonts w:eastAsia="Malgun Gothic" w:cs="宋体" w:hint="eastAsia"/>
                <w:kern w:val="0"/>
                <w:sz w:val="20"/>
                <w:szCs w:val="20"/>
                <w:lang w:val="en-GB" w:eastAsia="ko-KR"/>
              </w:rPr>
              <w:t xml:space="preserve">We </w:t>
            </w:r>
            <w:r>
              <w:rPr>
                <w:rFonts w:eastAsia="Malgun Gothic" w:cs="宋体"/>
                <w:kern w:val="0"/>
                <w:sz w:val="20"/>
                <w:szCs w:val="20"/>
                <w:lang w:val="en-GB" w:eastAsia="ko-KR"/>
              </w:rPr>
              <w:t>don’t</w:t>
            </w:r>
            <w:r>
              <w:rPr>
                <w:rFonts w:eastAsia="Malgun Gothic" w:cs="宋体" w:hint="eastAsia"/>
                <w:kern w:val="0"/>
                <w:sz w:val="20"/>
                <w:szCs w:val="20"/>
                <w:lang w:val="en-GB" w:eastAsia="ko-KR"/>
              </w:rPr>
              <w:t xml:space="preserve"> see the use case of the proposal for SRS-RSRP case. </w:t>
            </w:r>
            <w:r>
              <w:rPr>
                <w:rFonts w:eastAsia="Malgun Gothic" w:cs="宋体"/>
                <w:kern w:val="0"/>
                <w:sz w:val="20"/>
                <w:szCs w:val="20"/>
                <w:lang w:val="en-GB" w:eastAsia="ko-KR"/>
              </w:rPr>
              <w:t>But</w:t>
            </w:r>
            <w:r>
              <w:rPr>
                <w:rFonts w:eastAsia="Malgun Gothic" w:cs="宋体" w:hint="eastAsia"/>
                <w:kern w:val="0"/>
                <w:sz w:val="20"/>
                <w:szCs w:val="20"/>
                <w:lang w:val="en-GB" w:eastAsia="ko-KR"/>
              </w:rPr>
              <w:t xml:space="preserve"> we can live with.  </w:t>
            </w:r>
          </w:p>
        </w:tc>
      </w:tr>
    </w:tbl>
    <w:p w14:paraId="72735D6B" w14:textId="77777777" w:rsidR="005C53A2" w:rsidRDefault="005C53A2">
      <w:pPr>
        <w:spacing w:before="0" w:after="120" w:line="240" w:lineRule="auto"/>
        <w:rPr>
          <w:rFonts w:cs="Times New Roman"/>
          <w:sz w:val="20"/>
          <w:szCs w:val="20"/>
          <w:u w:val="single"/>
        </w:rPr>
      </w:pPr>
    </w:p>
    <w:p w14:paraId="72735D6C" w14:textId="07C50A95" w:rsidR="005C53A2" w:rsidRDefault="00507CD5">
      <w:pPr>
        <w:pStyle w:val="4"/>
        <w:numPr>
          <w:ilvl w:val="0"/>
          <w:numId w:val="0"/>
        </w:numPr>
        <w:snapToGrid w:val="0"/>
        <w:spacing w:before="0" w:after="156"/>
        <w:ind w:left="862" w:hanging="862"/>
        <w:rPr>
          <w:i w:val="0"/>
          <w:sz w:val="22"/>
          <w:highlight w:val="yellow"/>
        </w:rPr>
      </w:pPr>
      <w:r>
        <w:rPr>
          <w:i w:val="0"/>
          <w:sz w:val="22"/>
          <w:highlight w:val="yellow"/>
        </w:rPr>
        <w:t>Proposal 2-1</w:t>
      </w:r>
      <w:r w:rsidR="00AD499C">
        <w:rPr>
          <w:i w:val="0"/>
          <w:sz w:val="22"/>
          <w:highlight w:val="yellow"/>
        </w:rPr>
        <w:t>0</w:t>
      </w:r>
    </w:p>
    <w:p w14:paraId="72735D6D" w14:textId="219F391D" w:rsidR="005C53A2" w:rsidRDefault="00507CD5">
      <w:pPr>
        <w:spacing w:before="0" w:after="120" w:line="240" w:lineRule="auto"/>
        <w:rPr>
          <w:rFonts w:eastAsia="Malgun Gothic"/>
          <w:color w:val="000000" w:themeColor="text1"/>
          <w:lang w:eastAsia="ko-KR"/>
        </w:rPr>
      </w:pPr>
      <w:r w:rsidRPr="009843CF">
        <w:rPr>
          <w:bCs/>
        </w:rPr>
        <w:t xml:space="preserve">For L1 based </w:t>
      </w:r>
      <w:r w:rsidR="001F2D50">
        <w:rPr>
          <w:bCs/>
        </w:rPr>
        <w:t>SRS-RSRP and CLI-RSSI</w:t>
      </w:r>
      <w:r w:rsidRPr="009843CF">
        <w:rPr>
          <w:bCs/>
        </w:rPr>
        <w:t xml:space="preserve"> reporting,</w:t>
      </w:r>
      <w:r w:rsidRPr="009843CF">
        <w:t xml:space="preserve"> </w:t>
      </w:r>
      <w:r w:rsidRPr="009843CF">
        <w:rPr>
          <w:rFonts w:eastAsia="Malgun Gothic"/>
          <w:color w:val="000000" w:themeColor="text1"/>
          <w:lang w:eastAsia="ko-KR"/>
        </w:rPr>
        <w:t xml:space="preserve">reuse same design principle of mapping order of CSI fields of one report for beam reporting. </w:t>
      </w:r>
    </w:p>
    <w:p w14:paraId="3C112E8F" w14:textId="77777777" w:rsidR="001F2D50" w:rsidRPr="009843CF" w:rsidRDefault="001F2D50">
      <w:pPr>
        <w:spacing w:before="0" w:after="120" w:line="240" w:lineRule="auto"/>
        <w:rPr>
          <w:lang w:val="en-GB"/>
        </w:rPr>
      </w:pPr>
    </w:p>
    <w:p w14:paraId="72735D6E" w14:textId="77777777" w:rsidR="005C53A2" w:rsidRDefault="00507CD5">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2"/>
        <w:tblW w:w="9627" w:type="dxa"/>
        <w:tblLook w:val="04A0" w:firstRow="1" w:lastRow="0" w:firstColumn="1" w:lastColumn="0" w:noHBand="0" w:noVBand="1"/>
      </w:tblPr>
      <w:tblGrid>
        <w:gridCol w:w="2547"/>
        <w:gridCol w:w="7080"/>
      </w:tblGrid>
      <w:tr w:rsidR="005C53A2" w14:paraId="72735D71" w14:textId="77777777">
        <w:tc>
          <w:tcPr>
            <w:tcW w:w="2547" w:type="dxa"/>
            <w:shd w:val="clear" w:color="auto" w:fill="DBDBDB"/>
          </w:tcPr>
          <w:p w14:paraId="72735D6F" w14:textId="77777777" w:rsidR="005C53A2" w:rsidRDefault="005C53A2">
            <w:pPr>
              <w:snapToGrid/>
              <w:spacing w:before="0" w:line="259" w:lineRule="auto"/>
              <w:ind w:firstLine="400"/>
              <w:jc w:val="center"/>
              <w:rPr>
                <w:rFonts w:eastAsia="Times New Roman" w:cs="宋体"/>
                <w:kern w:val="0"/>
                <w:lang w:val="en-GB"/>
              </w:rPr>
            </w:pPr>
          </w:p>
        </w:tc>
        <w:tc>
          <w:tcPr>
            <w:tcW w:w="7079" w:type="dxa"/>
            <w:shd w:val="clear" w:color="auto" w:fill="DBDBDB"/>
          </w:tcPr>
          <w:p w14:paraId="72735D70"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5C53A2" w14:paraId="72735D74" w14:textId="77777777">
        <w:trPr>
          <w:trHeight w:val="228"/>
        </w:trPr>
        <w:tc>
          <w:tcPr>
            <w:tcW w:w="2547" w:type="dxa"/>
          </w:tcPr>
          <w:p w14:paraId="72735D72" w14:textId="77777777" w:rsidR="005C53A2" w:rsidRDefault="00507CD5">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2735D73" w14:textId="152F787F" w:rsidR="005C53A2" w:rsidRPr="00AC3C2E" w:rsidRDefault="00855A20">
            <w:pPr>
              <w:snapToGrid/>
              <w:spacing w:before="0" w:line="259" w:lineRule="auto"/>
              <w:rPr>
                <w:rFonts w:cs="宋体"/>
                <w:kern w:val="0"/>
                <w:lang w:val="en-GB"/>
              </w:rPr>
            </w:pPr>
            <w:r>
              <w:rPr>
                <w:rFonts w:cs="宋体" w:hint="eastAsia"/>
                <w:kern w:val="0"/>
                <w:lang w:val="en-GB"/>
              </w:rPr>
              <w:t>X</w:t>
            </w:r>
            <w:r>
              <w:rPr>
                <w:rFonts w:cs="宋体"/>
                <w:kern w:val="0"/>
                <w:lang w:val="en-GB"/>
              </w:rPr>
              <w:t>iaomi</w:t>
            </w:r>
            <w:r w:rsidR="006E2092">
              <w:rPr>
                <w:rFonts w:cs="宋体"/>
                <w:kern w:val="0"/>
                <w:lang w:val="en-GB"/>
              </w:rPr>
              <w:t>, Samsung</w:t>
            </w:r>
            <w:r w:rsidR="00AF67A0">
              <w:rPr>
                <w:rFonts w:eastAsia="MS Mincho" w:cs="宋体" w:hint="eastAsia"/>
                <w:kern w:val="0"/>
                <w:lang w:eastAsia="ja-JP"/>
              </w:rPr>
              <w:t>, Panasonic</w:t>
            </w:r>
            <w:r w:rsidR="00AC3C2E">
              <w:rPr>
                <w:rFonts w:cs="宋体" w:hint="eastAsia"/>
                <w:kern w:val="0"/>
              </w:rPr>
              <w:t>,</w:t>
            </w:r>
            <w:r w:rsidR="00AC3C2E">
              <w:rPr>
                <w:rFonts w:cs="宋体" w:hint="eastAsia"/>
                <w:kern w:val="0"/>
                <w:lang w:val="en-GB"/>
              </w:rPr>
              <w:t xml:space="preserve"> DOCOMO</w:t>
            </w:r>
            <w:r w:rsidR="00C50092">
              <w:rPr>
                <w:rFonts w:cs="宋体"/>
                <w:kern w:val="0"/>
                <w:lang w:val="en-GB"/>
              </w:rPr>
              <w:t>, LG</w:t>
            </w:r>
          </w:p>
        </w:tc>
      </w:tr>
      <w:tr w:rsidR="005C53A2" w14:paraId="72735D77" w14:textId="77777777">
        <w:tc>
          <w:tcPr>
            <w:tcW w:w="2547" w:type="dxa"/>
          </w:tcPr>
          <w:p w14:paraId="72735D75" w14:textId="77777777" w:rsidR="005C53A2" w:rsidRDefault="00507CD5">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72735D76" w14:textId="5C4BE449" w:rsidR="005C53A2" w:rsidRDefault="005C53A2">
            <w:pPr>
              <w:snapToGrid/>
              <w:spacing w:before="0" w:line="259" w:lineRule="auto"/>
              <w:rPr>
                <w:rFonts w:eastAsia="Times New Roman" w:cs="宋体"/>
                <w:kern w:val="0"/>
              </w:rPr>
            </w:pPr>
          </w:p>
        </w:tc>
      </w:tr>
    </w:tbl>
    <w:p w14:paraId="72735D78" w14:textId="77777777" w:rsidR="005C53A2" w:rsidRDefault="005C53A2" w:rsidP="00634F95">
      <w:pPr>
        <w:pStyle w:val="aff"/>
        <w:numPr>
          <w:ilvl w:val="0"/>
          <w:numId w:val="8"/>
        </w:numPr>
        <w:snapToGrid/>
        <w:spacing w:before="0" w:line="259" w:lineRule="auto"/>
        <w:rPr>
          <w:rFonts w:eastAsia="宋体" w:cs="Times New Roman"/>
          <w:b/>
        </w:rPr>
      </w:pPr>
    </w:p>
    <w:tbl>
      <w:tblPr>
        <w:tblStyle w:val="12"/>
        <w:tblW w:w="9627" w:type="dxa"/>
        <w:tblLook w:val="04A0" w:firstRow="1" w:lastRow="0" w:firstColumn="1" w:lastColumn="0" w:noHBand="0" w:noVBand="1"/>
      </w:tblPr>
      <w:tblGrid>
        <w:gridCol w:w="2547"/>
        <w:gridCol w:w="7080"/>
      </w:tblGrid>
      <w:tr w:rsidR="005C53A2" w14:paraId="72735D7B" w14:textId="77777777" w:rsidTr="005C76F3">
        <w:tc>
          <w:tcPr>
            <w:tcW w:w="2547" w:type="dxa"/>
            <w:shd w:val="clear" w:color="auto" w:fill="DBDBDB"/>
          </w:tcPr>
          <w:p w14:paraId="72735D79"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72735D7A"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5C53A2" w14:paraId="72735D7E" w14:textId="77777777" w:rsidTr="005C76F3">
        <w:tc>
          <w:tcPr>
            <w:tcW w:w="2547" w:type="dxa"/>
          </w:tcPr>
          <w:p w14:paraId="72735D7C" w14:textId="78918E21" w:rsidR="005C53A2" w:rsidRDefault="00960544">
            <w:pPr>
              <w:snapToGrid/>
              <w:spacing w:before="0" w:line="259" w:lineRule="auto"/>
              <w:ind w:firstLine="400"/>
              <w:rPr>
                <w:rFonts w:eastAsia="宋体" w:cs="宋体"/>
                <w:lang w:val="en-GB"/>
              </w:rPr>
            </w:pPr>
            <w:r>
              <w:rPr>
                <w:rFonts w:eastAsia="宋体" w:cs="宋体"/>
                <w:lang w:val="en-GB"/>
              </w:rPr>
              <w:t>Ericsson</w:t>
            </w:r>
          </w:p>
        </w:tc>
        <w:tc>
          <w:tcPr>
            <w:tcW w:w="7080" w:type="dxa"/>
          </w:tcPr>
          <w:p w14:paraId="72735D7D" w14:textId="44147115" w:rsidR="005C53A2" w:rsidRDefault="00960544">
            <w:pPr>
              <w:snapToGrid/>
              <w:spacing w:before="0" w:line="259" w:lineRule="auto"/>
              <w:rPr>
                <w:rFonts w:cs="宋体"/>
                <w:lang w:val="en-GB"/>
              </w:rPr>
            </w:pPr>
            <w:r>
              <w:rPr>
                <w:rFonts w:cs="宋体"/>
                <w:lang w:val="en-GB"/>
              </w:rPr>
              <w:t>We think more detail is needed for this proposal with a first table showing a table with the mapping order and a second table showing the # of bits for the quantities in the first table. Several companies had such tables in their contributions that could be used.</w:t>
            </w:r>
          </w:p>
        </w:tc>
      </w:tr>
      <w:tr w:rsidR="005C53A2" w14:paraId="72735D81" w14:textId="77777777" w:rsidTr="005C76F3">
        <w:tc>
          <w:tcPr>
            <w:tcW w:w="2547" w:type="dxa"/>
          </w:tcPr>
          <w:p w14:paraId="72735D7F" w14:textId="785F541C" w:rsidR="005C53A2" w:rsidRDefault="00855A20">
            <w:pPr>
              <w:snapToGrid/>
              <w:spacing w:before="0" w:line="259" w:lineRule="auto"/>
              <w:ind w:firstLine="400"/>
              <w:rPr>
                <w:rFonts w:eastAsia="宋体" w:cs="宋体"/>
                <w:kern w:val="0"/>
                <w:sz w:val="20"/>
                <w:szCs w:val="20"/>
                <w:lang w:val="en-GB"/>
              </w:rPr>
            </w:pPr>
            <w:r>
              <w:rPr>
                <w:rFonts w:eastAsia="宋体" w:cs="宋体" w:hint="eastAsia"/>
                <w:kern w:val="0"/>
                <w:sz w:val="20"/>
                <w:szCs w:val="20"/>
                <w:lang w:val="en-GB"/>
              </w:rPr>
              <w:t>X</w:t>
            </w:r>
            <w:r>
              <w:rPr>
                <w:rFonts w:eastAsia="宋体" w:cs="宋体"/>
                <w:kern w:val="0"/>
                <w:sz w:val="20"/>
                <w:szCs w:val="20"/>
                <w:lang w:val="en-GB"/>
              </w:rPr>
              <w:t>iaomi</w:t>
            </w:r>
          </w:p>
        </w:tc>
        <w:tc>
          <w:tcPr>
            <w:tcW w:w="7080" w:type="dxa"/>
          </w:tcPr>
          <w:p w14:paraId="72735D80" w14:textId="2EB55E64" w:rsidR="005C53A2" w:rsidRPr="00855A20" w:rsidRDefault="00855A20">
            <w:pPr>
              <w:snapToGrid/>
              <w:spacing w:before="0" w:line="259" w:lineRule="auto"/>
              <w:rPr>
                <w:rFonts w:cs="宋体"/>
                <w:kern w:val="0"/>
                <w:sz w:val="20"/>
                <w:szCs w:val="20"/>
                <w:lang w:val="en-GB"/>
              </w:rPr>
            </w:pPr>
            <w:r>
              <w:rPr>
                <w:rFonts w:cs="宋体" w:hint="eastAsia"/>
                <w:kern w:val="0"/>
                <w:sz w:val="20"/>
                <w:szCs w:val="20"/>
                <w:lang w:val="en-GB"/>
              </w:rPr>
              <w:t>W</w:t>
            </w:r>
            <w:r>
              <w:rPr>
                <w:rFonts w:cs="宋体"/>
                <w:kern w:val="0"/>
                <w:sz w:val="20"/>
                <w:szCs w:val="20"/>
                <w:lang w:val="en-GB"/>
              </w:rPr>
              <w:t>e agree with the principle and the proposal from Ericsson to provide more details is also preferred.</w:t>
            </w:r>
          </w:p>
        </w:tc>
      </w:tr>
      <w:tr w:rsidR="005C76F3" w14:paraId="72735D85" w14:textId="77777777" w:rsidTr="005C76F3">
        <w:tc>
          <w:tcPr>
            <w:tcW w:w="2547" w:type="dxa"/>
          </w:tcPr>
          <w:p w14:paraId="72735D82" w14:textId="3C5AFDE6" w:rsidR="005C76F3" w:rsidRDefault="005C76F3" w:rsidP="005C76F3">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80" w:type="dxa"/>
          </w:tcPr>
          <w:p w14:paraId="09CB274A" w14:textId="77777777" w:rsidR="005C76F3" w:rsidRDefault="005C76F3" w:rsidP="005C76F3">
            <w:pPr>
              <w:snapToGrid/>
              <w:spacing w:before="0" w:line="259" w:lineRule="auto"/>
              <w:rPr>
                <w:rFonts w:eastAsia="Times New Roman" w:cs="宋体"/>
                <w:kern w:val="0"/>
                <w:sz w:val="20"/>
                <w:szCs w:val="20"/>
              </w:rPr>
            </w:pPr>
            <w:r>
              <w:rPr>
                <w:rFonts w:eastAsia="Times New Roman" w:cs="宋体"/>
                <w:kern w:val="0"/>
                <w:sz w:val="20"/>
                <w:szCs w:val="20"/>
              </w:rPr>
              <w:t xml:space="preserve">It is applied to the most inferred measurement results reporting. </w:t>
            </w:r>
          </w:p>
          <w:p w14:paraId="51AF0757" w14:textId="77777777" w:rsidR="005C76F3" w:rsidRDefault="005C76F3" w:rsidP="005C76F3">
            <w:pPr>
              <w:snapToGrid/>
              <w:spacing w:before="0" w:line="259" w:lineRule="auto"/>
              <w:rPr>
                <w:rFonts w:eastAsia="Times New Roman" w:cs="宋体"/>
                <w:kern w:val="0"/>
                <w:sz w:val="20"/>
                <w:szCs w:val="20"/>
              </w:rPr>
            </w:pPr>
            <w:r>
              <w:rPr>
                <w:rFonts w:eastAsia="Times New Roman" w:cs="宋体"/>
                <w:kern w:val="0"/>
                <w:sz w:val="20"/>
                <w:szCs w:val="20"/>
              </w:rPr>
              <w:t>We suggest the following.</w:t>
            </w:r>
          </w:p>
          <w:p w14:paraId="42B97D0E" w14:textId="77777777" w:rsidR="005C76F3" w:rsidRDefault="005C76F3" w:rsidP="005C76F3">
            <w:pPr>
              <w:spacing w:before="0" w:after="120" w:line="240" w:lineRule="auto"/>
              <w:rPr>
                <w:rFonts w:eastAsia="Malgun Gothic"/>
                <w:color w:val="000000" w:themeColor="text1"/>
                <w:lang w:eastAsia="ko-KR"/>
              </w:rPr>
            </w:pPr>
            <w:r>
              <w:rPr>
                <w:bCs/>
              </w:rPr>
              <w:t>For L1 based SRS-RSRP and CLI-RSSI reporting</w:t>
            </w:r>
            <w:r w:rsidRPr="00D17CDC">
              <w:rPr>
                <w:bCs/>
                <w:highlight w:val="yellow"/>
                <w:u w:val="single"/>
              </w:rPr>
              <w:t xml:space="preserve"> with the most interfered results,</w:t>
            </w:r>
            <w:r>
              <w:t xml:space="preserve"> </w:t>
            </w:r>
            <w:r>
              <w:rPr>
                <w:rFonts w:eastAsia="Malgun Gothic"/>
                <w:color w:val="000000" w:themeColor="text1"/>
                <w:lang w:eastAsia="ko-KR"/>
              </w:rPr>
              <w:t xml:space="preserve">reuse same design principle of mapping order of CSI fields of one report for beam reporting. </w:t>
            </w:r>
          </w:p>
          <w:p w14:paraId="72735D84" w14:textId="2B4BBCED" w:rsidR="005C76F3" w:rsidRDefault="005C76F3" w:rsidP="005C76F3">
            <w:pPr>
              <w:snapToGrid/>
              <w:spacing w:before="0" w:line="259" w:lineRule="auto"/>
              <w:rPr>
                <w:rFonts w:cs="宋体"/>
                <w:lang w:val="en-GB"/>
              </w:rPr>
            </w:pPr>
          </w:p>
        </w:tc>
      </w:tr>
      <w:tr w:rsidR="00D945B1" w14:paraId="72735D88" w14:textId="77777777" w:rsidTr="005C76F3">
        <w:tc>
          <w:tcPr>
            <w:tcW w:w="2547" w:type="dxa"/>
          </w:tcPr>
          <w:p w14:paraId="72735D86" w14:textId="091168CA" w:rsidR="00D945B1" w:rsidRDefault="00D945B1" w:rsidP="00D945B1">
            <w:pPr>
              <w:snapToGrid/>
              <w:spacing w:before="0" w:line="259" w:lineRule="auto"/>
              <w:ind w:firstLine="400"/>
              <w:rPr>
                <w:rFonts w:eastAsia="宋体" w:cs="宋体"/>
                <w:kern w:val="0"/>
                <w:sz w:val="20"/>
                <w:szCs w:val="20"/>
                <w:lang w:val="en-GB"/>
              </w:rPr>
            </w:pPr>
            <w:r>
              <w:rPr>
                <w:rFonts w:eastAsia="宋体" w:cs="宋体" w:hint="eastAsia"/>
                <w:kern w:val="0"/>
                <w:sz w:val="20"/>
                <w:szCs w:val="20"/>
                <w:lang w:val="en-GB"/>
              </w:rPr>
              <w:t>v</w:t>
            </w:r>
            <w:r>
              <w:rPr>
                <w:rFonts w:eastAsia="宋体" w:cs="宋体"/>
                <w:kern w:val="0"/>
                <w:sz w:val="20"/>
                <w:szCs w:val="20"/>
                <w:lang w:val="en-GB"/>
              </w:rPr>
              <w:t>ivo</w:t>
            </w:r>
          </w:p>
        </w:tc>
        <w:tc>
          <w:tcPr>
            <w:tcW w:w="7080" w:type="dxa"/>
          </w:tcPr>
          <w:p w14:paraId="72735D87" w14:textId="7BEDD576" w:rsidR="00D945B1" w:rsidRDefault="00D945B1" w:rsidP="00D945B1">
            <w:pPr>
              <w:snapToGrid/>
              <w:spacing w:before="0" w:line="259" w:lineRule="auto"/>
              <w:rPr>
                <w:rFonts w:eastAsia="Times New Roman" w:cs="宋体"/>
                <w:kern w:val="0"/>
                <w:sz w:val="20"/>
                <w:szCs w:val="20"/>
                <w:lang w:val="en-GB"/>
              </w:rPr>
            </w:pPr>
            <w:r>
              <w:rPr>
                <w:rFonts w:cs="宋体"/>
                <w:lang w:val="en-GB"/>
              </w:rPr>
              <w:t>Agree with</w:t>
            </w:r>
            <w:r>
              <w:rPr>
                <w:rFonts w:cs="宋体"/>
                <w:kern w:val="0"/>
                <w:sz w:val="20"/>
                <w:szCs w:val="20"/>
                <w:lang w:val="en-GB"/>
              </w:rPr>
              <w:t xml:space="preserve"> the principle</w:t>
            </w:r>
          </w:p>
        </w:tc>
      </w:tr>
      <w:tr w:rsidR="00930807" w14:paraId="1D7FF8D2" w14:textId="77777777" w:rsidTr="005C76F3">
        <w:tc>
          <w:tcPr>
            <w:tcW w:w="2547" w:type="dxa"/>
          </w:tcPr>
          <w:p w14:paraId="48AC5746" w14:textId="270879BA" w:rsidR="00930807" w:rsidRDefault="00930807" w:rsidP="00930807">
            <w:pPr>
              <w:snapToGrid/>
              <w:spacing w:before="0" w:line="259" w:lineRule="auto"/>
              <w:ind w:firstLine="400"/>
              <w:rPr>
                <w:rFonts w:eastAsia="宋体" w:cs="宋体"/>
                <w:kern w:val="0"/>
                <w:sz w:val="20"/>
                <w:szCs w:val="20"/>
                <w:lang w:val="en-GB"/>
              </w:rPr>
            </w:pPr>
            <w:r>
              <w:rPr>
                <w:rFonts w:eastAsia="宋体" w:cs="宋体" w:hint="eastAsia"/>
                <w:kern w:val="0"/>
                <w:sz w:val="20"/>
                <w:szCs w:val="20"/>
                <w:lang w:val="en-GB"/>
              </w:rPr>
              <w:t>S</w:t>
            </w:r>
            <w:r>
              <w:rPr>
                <w:rFonts w:eastAsia="宋体" w:cs="宋体"/>
                <w:kern w:val="0"/>
                <w:sz w:val="20"/>
                <w:szCs w:val="20"/>
                <w:lang w:val="en-GB"/>
              </w:rPr>
              <w:t>preadtrum</w:t>
            </w:r>
          </w:p>
        </w:tc>
        <w:tc>
          <w:tcPr>
            <w:tcW w:w="7080" w:type="dxa"/>
          </w:tcPr>
          <w:p w14:paraId="169CEEC0" w14:textId="769E5CD7" w:rsidR="00930807" w:rsidRDefault="00930807" w:rsidP="00930807">
            <w:pPr>
              <w:snapToGrid/>
              <w:spacing w:before="0" w:line="259" w:lineRule="auto"/>
              <w:rPr>
                <w:rFonts w:cs="宋体"/>
                <w:lang w:val="en-GB"/>
              </w:rPr>
            </w:pPr>
            <w:r>
              <w:rPr>
                <w:rFonts w:cs="宋体"/>
                <w:lang w:val="en-GB"/>
              </w:rPr>
              <w:t>More details is needed.</w:t>
            </w:r>
          </w:p>
        </w:tc>
      </w:tr>
    </w:tbl>
    <w:p w14:paraId="72735D89" w14:textId="77777777" w:rsidR="005C53A2" w:rsidRDefault="005C53A2">
      <w:pPr>
        <w:widowControl/>
        <w:snapToGrid/>
        <w:spacing w:before="0" w:line="240" w:lineRule="auto"/>
        <w:contextualSpacing/>
        <w:rPr>
          <w:rFonts w:eastAsia="宋体"/>
          <w:sz w:val="20"/>
          <w:szCs w:val="20"/>
        </w:rPr>
      </w:pPr>
    </w:p>
    <w:p w14:paraId="72735D8A" w14:textId="10281FDD" w:rsidR="005C53A2" w:rsidRDefault="00507CD5">
      <w:pPr>
        <w:pStyle w:val="4"/>
        <w:numPr>
          <w:ilvl w:val="0"/>
          <w:numId w:val="0"/>
        </w:numPr>
        <w:snapToGrid w:val="0"/>
        <w:spacing w:before="0" w:after="156"/>
        <w:ind w:left="862" w:hanging="862"/>
        <w:rPr>
          <w:i w:val="0"/>
          <w:sz w:val="22"/>
          <w:highlight w:val="yellow"/>
        </w:rPr>
      </w:pPr>
      <w:r>
        <w:rPr>
          <w:i w:val="0"/>
          <w:sz w:val="22"/>
          <w:highlight w:val="yellow"/>
        </w:rPr>
        <w:t>Proposal 2-1</w:t>
      </w:r>
      <w:r w:rsidR="00C47118">
        <w:rPr>
          <w:i w:val="0"/>
          <w:sz w:val="22"/>
          <w:highlight w:val="yellow"/>
        </w:rPr>
        <w:t>1</w:t>
      </w:r>
    </w:p>
    <w:p w14:paraId="72735D8B" w14:textId="77777777" w:rsidR="005C53A2" w:rsidRPr="009843CF" w:rsidRDefault="00507CD5">
      <w:pPr>
        <w:widowControl/>
        <w:spacing w:before="0" w:after="120" w:line="240" w:lineRule="auto"/>
      </w:pPr>
      <w:r w:rsidRPr="009843CF">
        <w:t>For L1 CLI measurement, reuse the number of occupied CPU(s) for L1 beam reporting.</w:t>
      </w:r>
    </w:p>
    <w:p w14:paraId="72735D8C" w14:textId="0811426A" w:rsidR="005C53A2" w:rsidRPr="005816F6" w:rsidRDefault="0081325E" w:rsidP="00634F95">
      <w:pPr>
        <w:pStyle w:val="aff"/>
        <w:numPr>
          <w:ilvl w:val="0"/>
          <w:numId w:val="14"/>
        </w:numPr>
        <w:spacing w:before="0" w:after="120" w:line="240" w:lineRule="auto"/>
        <w:rPr>
          <w:iCs/>
          <w:lang w:val="en-GB"/>
        </w:rPr>
      </w:pPr>
      <m:oMath>
        <m:sSub>
          <m:sSubPr>
            <m:ctrlPr>
              <w:rPr>
                <w:rFonts w:ascii="Cambria Math" w:hAnsi="Cambria Math"/>
              </w:rPr>
            </m:ctrlPr>
          </m:sSubPr>
          <m:e>
            <m:r>
              <w:rPr>
                <w:rFonts w:ascii="Cambria Math" w:hAnsi="Cambria Math"/>
              </w:rPr>
              <m:t>O</m:t>
            </m:r>
          </m:e>
          <m:sub>
            <m:r>
              <w:rPr>
                <w:rFonts w:ascii="Cambria Math" w:hAnsi="Cambria Math"/>
              </w:rPr>
              <m:t>CPU</m:t>
            </m:r>
          </m:sub>
        </m:sSub>
        <m:r>
          <w:rPr>
            <w:rFonts w:ascii="Cambria Math" w:hAnsi="Cambria Math"/>
          </w:rPr>
          <m:t>=1</m:t>
        </m:r>
      </m:oMath>
      <w:r w:rsidR="00507CD5" w:rsidRPr="009843CF">
        <w:rPr>
          <w:iCs/>
        </w:rPr>
        <w:t xml:space="preserve"> </w:t>
      </w:r>
      <w:r w:rsidR="00507CD5" w:rsidRPr="009843CF">
        <w:rPr>
          <w:iCs/>
          <w:lang w:val="en-GB"/>
        </w:rPr>
        <w:t>for a</w:t>
      </w:r>
      <w:r w:rsidR="00507CD5" w:rsidRPr="009843CF">
        <w:rPr>
          <w:iCs/>
        </w:rPr>
        <w:t xml:space="preserve"> CSI report with </w:t>
      </w:r>
      <w:r w:rsidR="00507CD5" w:rsidRPr="009843CF">
        <w:rPr>
          <w:i/>
        </w:rPr>
        <w:t>CSI-ReportConfig</w:t>
      </w:r>
      <w:r w:rsidR="00507CD5" w:rsidRPr="009843CF">
        <w:rPr>
          <w:iCs/>
        </w:rPr>
        <w:t xml:space="preserve"> with higher layer parameter </w:t>
      </w:r>
      <w:r w:rsidR="00507CD5" w:rsidRPr="009843CF">
        <w:rPr>
          <w:i/>
        </w:rPr>
        <w:t>reportQuantity</w:t>
      </w:r>
      <w:r w:rsidR="00507CD5" w:rsidRPr="009843CF">
        <w:rPr>
          <w:iCs/>
        </w:rPr>
        <w:t xml:space="preserve"> set to </w:t>
      </w:r>
      <w:r w:rsidR="00507CD5" w:rsidRPr="009843CF">
        <w:rPr>
          <w:rFonts w:ascii="Times" w:eastAsia="Batang" w:hAnsi="Times"/>
          <w:iCs/>
          <w:color w:val="000000"/>
        </w:rPr>
        <w:t>‘cli-RSSI’, ‘cli-SRS-RSRP’</w:t>
      </w:r>
      <w:r w:rsidR="00507CD5" w:rsidRPr="009843CF">
        <w:rPr>
          <w:rFonts w:asciiTheme="minorEastAsia" w:hAnsiTheme="minorEastAsia"/>
          <w:iCs/>
          <w:color w:val="000000"/>
        </w:rPr>
        <w:t>.</w:t>
      </w:r>
    </w:p>
    <w:p w14:paraId="192D9E4C" w14:textId="77777777" w:rsidR="005816F6" w:rsidRPr="005816F6" w:rsidRDefault="005816F6" w:rsidP="005816F6">
      <w:pPr>
        <w:tabs>
          <w:tab w:val="left" w:pos="0"/>
        </w:tabs>
        <w:spacing w:before="0" w:after="120" w:line="240" w:lineRule="auto"/>
        <w:rPr>
          <w:iCs/>
          <w:lang w:val="en-GB"/>
        </w:rPr>
      </w:pPr>
    </w:p>
    <w:p w14:paraId="72735D8D" w14:textId="77777777" w:rsidR="005C53A2" w:rsidRDefault="00507CD5">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2"/>
        <w:tblW w:w="9627" w:type="dxa"/>
        <w:tblLook w:val="04A0" w:firstRow="1" w:lastRow="0" w:firstColumn="1" w:lastColumn="0" w:noHBand="0" w:noVBand="1"/>
      </w:tblPr>
      <w:tblGrid>
        <w:gridCol w:w="2547"/>
        <w:gridCol w:w="7080"/>
      </w:tblGrid>
      <w:tr w:rsidR="005C53A2" w14:paraId="72735D90" w14:textId="77777777">
        <w:tc>
          <w:tcPr>
            <w:tcW w:w="2547" w:type="dxa"/>
            <w:shd w:val="clear" w:color="auto" w:fill="DBDBDB"/>
          </w:tcPr>
          <w:p w14:paraId="72735D8E" w14:textId="77777777" w:rsidR="005C53A2" w:rsidRDefault="005C53A2">
            <w:pPr>
              <w:snapToGrid/>
              <w:spacing w:before="0" w:line="259" w:lineRule="auto"/>
              <w:ind w:firstLine="400"/>
              <w:jc w:val="center"/>
              <w:rPr>
                <w:rFonts w:eastAsia="Times New Roman" w:cs="宋体"/>
                <w:kern w:val="0"/>
                <w:lang w:val="en-GB"/>
              </w:rPr>
            </w:pPr>
          </w:p>
        </w:tc>
        <w:tc>
          <w:tcPr>
            <w:tcW w:w="7079" w:type="dxa"/>
            <w:shd w:val="clear" w:color="auto" w:fill="DBDBDB"/>
          </w:tcPr>
          <w:p w14:paraId="72735D8F"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5C53A2" w:rsidRPr="00E70D3A" w14:paraId="72735D93" w14:textId="77777777">
        <w:trPr>
          <w:trHeight w:val="228"/>
        </w:trPr>
        <w:tc>
          <w:tcPr>
            <w:tcW w:w="2547" w:type="dxa"/>
          </w:tcPr>
          <w:p w14:paraId="72735D91" w14:textId="77777777" w:rsidR="005C53A2" w:rsidRDefault="00507CD5">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2735D92" w14:textId="0D83F4BB" w:rsidR="005C53A2" w:rsidRPr="00AB0904" w:rsidRDefault="00855A20">
            <w:pPr>
              <w:snapToGrid/>
              <w:spacing w:before="0" w:line="259" w:lineRule="auto"/>
              <w:rPr>
                <w:rFonts w:eastAsia="Malgun Gothic" w:cs="宋体"/>
                <w:kern w:val="0"/>
                <w:lang w:val="de-DE" w:eastAsia="ko-KR"/>
              </w:rPr>
            </w:pPr>
            <w:r>
              <w:rPr>
                <w:rFonts w:cs="宋体" w:hint="eastAsia"/>
                <w:kern w:val="0"/>
                <w:lang w:val="de-DE"/>
              </w:rPr>
              <w:t>X</w:t>
            </w:r>
            <w:r>
              <w:rPr>
                <w:rFonts w:cs="宋体"/>
                <w:kern w:val="0"/>
                <w:lang w:val="de-DE"/>
              </w:rPr>
              <w:t>iaomi</w:t>
            </w:r>
            <w:r w:rsidR="00274C62">
              <w:rPr>
                <w:rFonts w:cs="宋体"/>
                <w:kern w:val="0"/>
                <w:lang w:val="de-DE"/>
              </w:rPr>
              <w:t>, Sony</w:t>
            </w:r>
            <w:r w:rsidR="005C76F3">
              <w:rPr>
                <w:rFonts w:cs="宋体"/>
                <w:kern w:val="0"/>
                <w:lang w:val="de-DE"/>
              </w:rPr>
              <w:t>, ZTE</w:t>
            </w:r>
            <w:r w:rsidR="00D945B1">
              <w:rPr>
                <w:rFonts w:cs="宋体"/>
                <w:kern w:val="0"/>
                <w:lang w:val="de-DE"/>
              </w:rPr>
              <w:t>, vivo</w:t>
            </w:r>
            <w:r w:rsidR="006E2092">
              <w:rPr>
                <w:rFonts w:cs="宋体"/>
                <w:kern w:val="0"/>
                <w:lang w:val="de-DE"/>
              </w:rPr>
              <w:t>, Samsung</w:t>
            </w:r>
            <w:r w:rsidR="00930807">
              <w:rPr>
                <w:rFonts w:cs="宋体"/>
                <w:kern w:val="0"/>
                <w:lang w:val="de-DE"/>
              </w:rPr>
              <w:t>, Spreadtrum</w:t>
            </w:r>
            <w:r w:rsidR="0027530D">
              <w:rPr>
                <w:rFonts w:cs="宋体"/>
                <w:kern w:val="0"/>
                <w:lang w:val="de-DE"/>
              </w:rPr>
              <w:t>, Q</w:t>
            </w:r>
            <w:r w:rsidR="007857B1">
              <w:rPr>
                <w:rFonts w:cs="宋体" w:hint="eastAsia"/>
                <w:kern w:val="0"/>
                <w:lang w:val="de-DE"/>
              </w:rPr>
              <w:t>C,</w:t>
            </w:r>
            <w:r w:rsidR="00985C5A">
              <w:rPr>
                <w:rFonts w:cs="宋体" w:hint="eastAsia"/>
                <w:kern w:val="0"/>
                <w:lang w:val="de-DE"/>
              </w:rPr>
              <w:t xml:space="preserve"> DOCOMO</w:t>
            </w:r>
            <w:r w:rsidR="00AB0904">
              <w:rPr>
                <w:rFonts w:eastAsia="Malgun Gothic" w:cs="宋体" w:hint="eastAsia"/>
                <w:kern w:val="0"/>
                <w:lang w:val="de-DE" w:eastAsia="ko-KR"/>
              </w:rPr>
              <w:t>, Nokia</w:t>
            </w:r>
            <w:r w:rsidR="00C50092">
              <w:rPr>
                <w:rFonts w:eastAsia="Malgun Gothic" w:cs="宋体"/>
                <w:kern w:val="0"/>
                <w:lang w:val="de-DE" w:eastAsia="ko-KR"/>
              </w:rPr>
              <w:t>, LG</w:t>
            </w:r>
          </w:p>
        </w:tc>
      </w:tr>
      <w:tr w:rsidR="005C53A2" w14:paraId="72735D96" w14:textId="77777777">
        <w:tc>
          <w:tcPr>
            <w:tcW w:w="2547" w:type="dxa"/>
          </w:tcPr>
          <w:p w14:paraId="72735D94" w14:textId="77777777" w:rsidR="005C53A2" w:rsidRDefault="00507CD5">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72735D95" w14:textId="464CE5EC" w:rsidR="005C53A2" w:rsidRDefault="005C53A2">
            <w:pPr>
              <w:snapToGrid/>
              <w:spacing w:before="0" w:line="259" w:lineRule="auto"/>
              <w:rPr>
                <w:rFonts w:eastAsia="Malgun Gothic" w:cs="宋体"/>
                <w:kern w:val="0"/>
                <w:lang w:eastAsia="ko-KR"/>
              </w:rPr>
            </w:pPr>
          </w:p>
        </w:tc>
      </w:tr>
    </w:tbl>
    <w:p w14:paraId="72735D97" w14:textId="77777777" w:rsidR="005C53A2" w:rsidRDefault="005C53A2" w:rsidP="00634F95">
      <w:pPr>
        <w:pStyle w:val="aff"/>
        <w:numPr>
          <w:ilvl w:val="0"/>
          <w:numId w:val="8"/>
        </w:numPr>
        <w:snapToGrid/>
        <w:spacing w:before="0" w:line="259" w:lineRule="auto"/>
        <w:rPr>
          <w:rFonts w:eastAsia="宋体" w:cs="Times New Roman"/>
          <w:b/>
        </w:rPr>
      </w:pPr>
    </w:p>
    <w:tbl>
      <w:tblPr>
        <w:tblStyle w:val="12"/>
        <w:tblW w:w="9627" w:type="dxa"/>
        <w:tblLook w:val="04A0" w:firstRow="1" w:lastRow="0" w:firstColumn="1" w:lastColumn="0" w:noHBand="0" w:noVBand="1"/>
      </w:tblPr>
      <w:tblGrid>
        <w:gridCol w:w="2547"/>
        <w:gridCol w:w="7080"/>
      </w:tblGrid>
      <w:tr w:rsidR="005C53A2" w14:paraId="72735D9A" w14:textId="77777777" w:rsidTr="005C76F3">
        <w:tc>
          <w:tcPr>
            <w:tcW w:w="2547" w:type="dxa"/>
            <w:shd w:val="clear" w:color="auto" w:fill="DBDBDB"/>
          </w:tcPr>
          <w:p w14:paraId="72735D98"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72735D99" w14:textId="77777777" w:rsidR="005C53A2" w:rsidRDefault="00507CD5">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5C53A2" w14:paraId="72735D9D" w14:textId="77777777" w:rsidTr="005C76F3">
        <w:tc>
          <w:tcPr>
            <w:tcW w:w="2547" w:type="dxa"/>
          </w:tcPr>
          <w:p w14:paraId="72735D9B" w14:textId="36C7D0DE" w:rsidR="005C53A2" w:rsidRDefault="00890F2B">
            <w:pPr>
              <w:snapToGrid/>
              <w:spacing w:before="0" w:line="259" w:lineRule="auto"/>
              <w:ind w:firstLine="400"/>
              <w:rPr>
                <w:rFonts w:eastAsia="宋体" w:cs="宋体"/>
                <w:lang w:val="en-GB"/>
              </w:rPr>
            </w:pPr>
            <w:r>
              <w:rPr>
                <w:rFonts w:eastAsia="宋体" w:cs="宋体"/>
                <w:lang w:val="en-GB"/>
              </w:rPr>
              <w:t>Ericsson</w:t>
            </w:r>
          </w:p>
        </w:tc>
        <w:tc>
          <w:tcPr>
            <w:tcW w:w="7080" w:type="dxa"/>
          </w:tcPr>
          <w:p w14:paraId="72735D9C" w14:textId="204D22DA" w:rsidR="005C53A2" w:rsidRDefault="00890F2B">
            <w:pPr>
              <w:snapToGrid/>
              <w:spacing w:before="0" w:line="259" w:lineRule="auto"/>
              <w:rPr>
                <w:rFonts w:cs="宋体"/>
                <w:lang w:val="en-GB"/>
              </w:rPr>
            </w:pPr>
            <w:r>
              <w:rPr>
                <w:rFonts w:cs="宋体"/>
                <w:lang w:val="en-GB"/>
              </w:rPr>
              <w:t>By L1 beam reporting, we presume this means “L1-RSRP reporting”? If so, in principle we are okay with this; but we think that Proposal 2-5 should be decided first.</w:t>
            </w:r>
          </w:p>
        </w:tc>
      </w:tr>
      <w:tr w:rsidR="005C76F3" w14:paraId="72735DA0" w14:textId="77777777" w:rsidTr="005C76F3">
        <w:tc>
          <w:tcPr>
            <w:tcW w:w="2547" w:type="dxa"/>
          </w:tcPr>
          <w:p w14:paraId="72735D9E" w14:textId="19B7E87D" w:rsidR="005C76F3" w:rsidRDefault="005C76F3" w:rsidP="005C76F3">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80" w:type="dxa"/>
          </w:tcPr>
          <w:p w14:paraId="72735D9F" w14:textId="3F5EC2E0" w:rsidR="005C76F3" w:rsidRDefault="005C76F3" w:rsidP="005C76F3">
            <w:pPr>
              <w:snapToGrid/>
              <w:spacing w:before="0" w:line="259" w:lineRule="auto"/>
              <w:rPr>
                <w:rFonts w:eastAsia="Times New Roman" w:cs="宋体"/>
                <w:kern w:val="0"/>
                <w:sz w:val="20"/>
                <w:szCs w:val="20"/>
                <w:lang w:val="en-GB"/>
              </w:rPr>
            </w:pPr>
            <w:r>
              <w:rPr>
                <w:rFonts w:eastAsia="Times New Roman" w:cs="宋体"/>
                <w:kern w:val="0"/>
                <w:sz w:val="20"/>
                <w:szCs w:val="20"/>
              </w:rPr>
              <w:t>The CLI measurement is the same with or even simpler than BM measurement.</w:t>
            </w:r>
          </w:p>
        </w:tc>
      </w:tr>
      <w:tr w:rsidR="005C76F3" w14:paraId="72735DA3" w14:textId="77777777" w:rsidTr="005C76F3">
        <w:tc>
          <w:tcPr>
            <w:tcW w:w="2547" w:type="dxa"/>
          </w:tcPr>
          <w:p w14:paraId="72735DA1" w14:textId="77777777" w:rsidR="005C76F3" w:rsidRDefault="005C76F3" w:rsidP="005C76F3">
            <w:pPr>
              <w:snapToGrid/>
              <w:spacing w:before="0" w:line="259" w:lineRule="auto"/>
              <w:ind w:firstLine="400"/>
              <w:rPr>
                <w:rFonts w:eastAsia="Malgun Gothic" w:cs="宋体"/>
                <w:kern w:val="0"/>
                <w:sz w:val="20"/>
                <w:szCs w:val="20"/>
                <w:lang w:val="en-GB" w:eastAsia="ko-KR"/>
              </w:rPr>
            </w:pPr>
          </w:p>
        </w:tc>
        <w:tc>
          <w:tcPr>
            <w:tcW w:w="7080" w:type="dxa"/>
          </w:tcPr>
          <w:p w14:paraId="72735DA2" w14:textId="77777777" w:rsidR="005C76F3" w:rsidRDefault="005C76F3" w:rsidP="005C76F3">
            <w:pPr>
              <w:snapToGrid/>
              <w:spacing w:before="0" w:line="259" w:lineRule="auto"/>
              <w:rPr>
                <w:rFonts w:eastAsia="Malgun Gothic" w:cs="宋体"/>
                <w:kern w:val="0"/>
                <w:sz w:val="20"/>
                <w:szCs w:val="20"/>
                <w:lang w:val="en-GB" w:eastAsia="ko-KR"/>
              </w:rPr>
            </w:pPr>
          </w:p>
        </w:tc>
      </w:tr>
      <w:tr w:rsidR="005C76F3" w14:paraId="72735DA6" w14:textId="77777777" w:rsidTr="005C76F3">
        <w:tc>
          <w:tcPr>
            <w:tcW w:w="2547" w:type="dxa"/>
          </w:tcPr>
          <w:p w14:paraId="72735DA4" w14:textId="77777777" w:rsidR="005C76F3" w:rsidRDefault="005C76F3" w:rsidP="005C76F3">
            <w:pPr>
              <w:snapToGrid/>
              <w:spacing w:before="0" w:line="259" w:lineRule="auto"/>
              <w:ind w:firstLine="400"/>
              <w:rPr>
                <w:rFonts w:eastAsia="宋体" w:cs="宋体"/>
                <w:kern w:val="0"/>
                <w:sz w:val="20"/>
                <w:szCs w:val="20"/>
                <w:lang w:val="en-GB"/>
              </w:rPr>
            </w:pPr>
          </w:p>
        </w:tc>
        <w:tc>
          <w:tcPr>
            <w:tcW w:w="7080" w:type="dxa"/>
          </w:tcPr>
          <w:p w14:paraId="72735DA5" w14:textId="77777777" w:rsidR="005C76F3" w:rsidRDefault="005C76F3" w:rsidP="005C76F3">
            <w:pPr>
              <w:snapToGrid/>
              <w:spacing w:before="0" w:line="259" w:lineRule="auto"/>
              <w:rPr>
                <w:rFonts w:eastAsia="Times New Roman" w:cs="宋体"/>
                <w:kern w:val="0"/>
                <w:sz w:val="20"/>
                <w:szCs w:val="20"/>
                <w:lang w:val="en-GB"/>
              </w:rPr>
            </w:pPr>
          </w:p>
        </w:tc>
      </w:tr>
    </w:tbl>
    <w:p w14:paraId="72735DA7" w14:textId="77777777" w:rsidR="005C53A2" w:rsidRDefault="005C53A2">
      <w:pPr>
        <w:widowControl/>
        <w:snapToGrid/>
        <w:spacing w:before="0" w:line="240" w:lineRule="auto"/>
        <w:contextualSpacing/>
        <w:rPr>
          <w:rFonts w:eastAsia="宋体"/>
          <w:sz w:val="20"/>
          <w:szCs w:val="20"/>
        </w:rPr>
      </w:pPr>
    </w:p>
    <w:p w14:paraId="727360B5" w14:textId="77777777" w:rsidR="005C53A2" w:rsidRDefault="005C53A2">
      <w:pPr>
        <w:widowControl/>
        <w:snapToGrid/>
        <w:spacing w:before="0" w:line="240" w:lineRule="auto"/>
        <w:contextualSpacing/>
        <w:rPr>
          <w:rFonts w:eastAsia="宋体"/>
          <w:sz w:val="20"/>
          <w:szCs w:val="20"/>
        </w:rPr>
      </w:pPr>
    </w:p>
    <w:p w14:paraId="65643B4D" w14:textId="77777777" w:rsidR="00232EFF" w:rsidRPr="00232EFF" w:rsidRDefault="00232EFF" w:rsidP="00E45E7A">
      <w:pPr>
        <w:pStyle w:val="30"/>
        <w:numPr>
          <w:ilvl w:val="2"/>
          <w:numId w:val="86"/>
        </w:numPr>
        <w:snapToGrid w:val="0"/>
        <w:spacing w:before="120" w:after="120"/>
        <w:rPr>
          <w:szCs w:val="28"/>
        </w:rPr>
      </w:pPr>
      <w:r w:rsidRPr="00232EFF">
        <w:rPr>
          <w:szCs w:val="28"/>
        </w:rPr>
        <w:t xml:space="preserve">Others </w:t>
      </w:r>
    </w:p>
    <w:p w14:paraId="5143D608" w14:textId="77777777" w:rsidR="00232EFF" w:rsidRPr="00232EFF" w:rsidRDefault="00232EFF" w:rsidP="00232EFF">
      <w:pPr>
        <w:widowControl/>
        <w:suppressAutoHyphens w:val="0"/>
        <w:snapToGrid/>
        <w:spacing w:before="0" w:line="240" w:lineRule="auto"/>
        <w:contextualSpacing/>
        <w:rPr>
          <w:rFonts w:eastAsia="宋体"/>
          <w:b/>
          <w:u w:val="single"/>
        </w:rPr>
      </w:pPr>
      <w:r w:rsidRPr="00232EFF">
        <w:rPr>
          <w:rFonts w:eastAsia="宋体" w:hint="eastAsia"/>
          <w:b/>
          <w:u w:val="single"/>
        </w:rPr>
        <w:t>T</w:t>
      </w:r>
      <w:r w:rsidRPr="00232EFF">
        <w:rPr>
          <w:rFonts w:eastAsia="宋体"/>
          <w:b/>
          <w:u w:val="single"/>
        </w:rPr>
        <w:t>iming advance techniques</w:t>
      </w:r>
    </w:p>
    <w:p w14:paraId="3276E1AD" w14:textId="77777777" w:rsidR="00232EFF" w:rsidRPr="00232EFF" w:rsidRDefault="00232EFF" w:rsidP="00232EFF">
      <w:pPr>
        <w:suppressAutoHyphens w:val="0"/>
        <w:adjustRightInd w:val="0"/>
        <w:spacing w:beforeLines="30" w:before="93"/>
      </w:pPr>
      <w:r w:rsidRPr="00232EFF">
        <w:rPr>
          <w:rFonts w:eastAsia="宋体" w:hint="eastAsia"/>
          <w:b/>
          <w:i/>
        </w:rPr>
        <w:t>A</w:t>
      </w:r>
      <w:r w:rsidRPr="00232EFF">
        <w:rPr>
          <w:rFonts w:eastAsia="宋体"/>
          <w:b/>
          <w:i/>
        </w:rPr>
        <w:t>pple</w:t>
      </w:r>
      <w:r w:rsidRPr="00232EFF">
        <w:rPr>
          <w:rFonts w:eastAsia="宋体"/>
        </w:rPr>
        <w:t xml:space="preserve">: </w:t>
      </w:r>
      <w:r w:rsidRPr="00232EFF">
        <w:t>To assure symbol level alignment at victim UE</w:t>
      </w:r>
      <w:r w:rsidRPr="00232EFF">
        <w:rPr>
          <w:vertAlign w:val="subscript"/>
        </w:rPr>
        <w:t>V</w:t>
      </w:r>
      <w:r w:rsidRPr="00232EFF">
        <w:t>, aggressor UE</w:t>
      </w:r>
      <w:r w:rsidRPr="00232EFF">
        <w:rPr>
          <w:vertAlign w:val="subscript"/>
        </w:rPr>
        <w:t>A</w:t>
      </w:r>
      <w:r w:rsidRPr="00232EFF">
        <w:t xml:space="preserve"> is indicated to hold two different TAs:</w:t>
      </w:r>
    </w:p>
    <w:p w14:paraId="15BC6B7D" w14:textId="77777777" w:rsidR="00232EFF" w:rsidRPr="00232EFF" w:rsidRDefault="00232EFF" w:rsidP="00634F95">
      <w:pPr>
        <w:widowControl/>
        <w:numPr>
          <w:ilvl w:val="0"/>
          <w:numId w:val="48"/>
        </w:numPr>
        <w:suppressAutoHyphens w:val="0"/>
        <w:adjustRightInd w:val="0"/>
        <w:snapToGrid/>
        <w:spacing w:beforeLines="30" w:before="93" w:line="240" w:lineRule="auto"/>
      </w:pPr>
      <w:r w:rsidRPr="00232EFF">
        <w:t xml:space="preserve">one TA for symbols on which TRP is doing legacy TDD, another TA for symbols on which TRP is doing SBFD or dynamic TDD. </w:t>
      </w:r>
    </w:p>
    <w:p w14:paraId="78745261" w14:textId="77777777" w:rsidR="00232EFF" w:rsidRPr="00232EFF" w:rsidRDefault="00232EFF" w:rsidP="00232EFF">
      <w:pPr>
        <w:widowControl/>
        <w:suppressAutoHyphens w:val="0"/>
        <w:snapToGrid/>
        <w:spacing w:before="0" w:line="240" w:lineRule="auto"/>
        <w:contextualSpacing/>
        <w:jc w:val="center"/>
        <w:rPr>
          <w:rFonts w:eastAsia="宋体"/>
          <w:sz w:val="20"/>
          <w:szCs w:val="20"/>
        </w:rPr>
      </w:pPr>
      <w:r w:rsidRPr="00232EFF">
        <w:rPr>
          <w:noProof/>
        </w:rPr>
        <w:drawing>
          <wp:inline distT="0" distB="0" distL="0" distR="0" wp14:anchorId="58CB6AE3" wp14:editId="0ED05DE9">
            <wp:extent cx="4706620" cy="2409825"/>
            <wp:effectExtent l="0" t="0" r="5080" b="3175"/>
            <wp:docPr id="36219599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195992" name="Picture 1" descr="A screenshot of a computer&#10;&#10;Description automatically generated"/>
                    <pic:cNvPicPr>
                      <a:picLocks noChangeAspect="1"/>
                    </pic:cNvPicPr>
                  </pic:nvPicPr>
                  <pic:blipFill>
                    <a:blip r:embed="rId27"/>
                    <a:stretch>
                      <a:fillRect/>
                    </a:stretch>
                  </pic:blipFill>
                  <pic:spPr>
                    <a:xfrm>
                      <a:off x="0" y="0"/>
                      <a:ext cx="4708470" cy="2411133"/>
                    </a:xfrm>
                    <a:prstGeom prst="rect">
                      <a:avLst/>
                    </a:prstGeom>
                  </pic:spPr>
                </pic:pic>
              </a:graphicData>
            </a:graphic>
          </wp:inline>
        </w:drawing>
      </w:r>
    </w:p>
    <w:p w14:paraId="21894761" w14:textId="77777777" w:rsidR="00232EFF" w:rsidRPr="00232EFF" w:rsidRDefault="00232EFF" w:rsidP="00232EFF">
      <w:pPr>
        <w:widowControl/>
        <w:suppressAutoHyphens w:val="0"/>
        <w:snapToGrid/>
        <w:spacing w:before="0" w:line="240" w:lineRule="auto"/>
        <w:contextualSpacing/>
        <w:rPr>
          <w:rFonts w:eastAsia="宋体"/>
          <w:sz w:val="20"/>
          <w:szCs w:val="20"/>
        </w:rPr>
      </w:pPr>
    </w:p>
    <w:p w14:paraId="2A841CB2" w14:textId="77777777" w:rsidR="00232EFF" w:rsidRPr="00232EFF" w:rsidRDefault="00232EFF" w:rsidP="00232EFF">
      <w:pPr>
        <w:widowControl/>
        <w:suppressAutoHyphens w:val="0"/>
        <w:snapToGrid/>
        <w:spacing w:before="0" w:line="240" w:lineRule="auto"/>
        <w:contextualSpacing/>
        <w:rPr>
          <w:rFonts w:eastAsia="宋体"/>
          <w:b/>
          <w:u w:val="single"/>
        </w:rPr>
      </w:pPr>
      <w:r w:rsidRPr="00232EFF">
        <w:rPr>
          <w:rFonts w:cs="Arial"/>
          <w:b/>
          <w:u w:val="single"/>
        </w:rPr>
        <w:t>Configure a second candidate UL beam direction at the aggressor UE</w:t>
      </w:r>
    </w:p>
    <w:p w14:paraId="294DA4F1" w14:textId="77777777" w:rsidR="00232EFF" w:rsidRPr="00232EFF" w:rsidRDefault="00232EFF" w:rsidP="00232EFF">
      <w:pPr>
        <w:widowControl/>
        <w:suppressAutoHyphens w:val="0"/>
        <w:snapToGrid/>
        <w:spacing w:before="0" w:line="240" w:lineRule="auto"/>
        <w:contextualSpacing/>
        <w:rPr>
          <w:rFonts w:eastAsia="宋体"/>
        </w:rPr>
      </w:pPr>
      <w:r w:rsidRPr="00232EFF">
        <w:rPr>
          <w:rFonts w:cs="Arial"/>
          <w:b/>
          <w:i/>
          <w:iCs/>
        </w:rPr>
        <w:t>InterDigital</w:t>
      </w:r>
      <w:r w:rsidRPr="00232EFF">
        <w:rPr>
          <w:rFonts w:cs="Arial"/>
          <w:i/>
          <w:iCs/>
        </w:rPr>
        <w:t xml:space="preserve">: </w:t>
      </w:r>
      <w:r w:rsidRPr="00232EFF">
        <w:rPr>
          <w:rFonts w:cs="Arial"/>
          <w:iCs/>
        </w:rPr>
        <w:t xml:space="preserve">Support </w:t>
      </w:r>
      <w:r w:rsidRPr="00232EFF">
        <w:rPr>
          <w:rFonts w:cs="Arial"/>
        </w:rPr>
        <w:t>CLI mitigation techniques based on configuring a second candidate UL beam direction at the aggressor UE to be used in case the UL transmission based on the first UL beam direction could cause CLI to other UEs.</w:t>
      </w:r>
    </w:p>
    <w:p w14:paraId="22BD87F2" w14:textId="77777777" w:rsidR="00232EFF" w:rsidRPr="00232EFF" w:rsidRDefault="00232EFF" w:rsidP="00232EFF">
      <w:pPr>
        <w:widowControl/>
        <w:suppressAutoHyphens w:val="0"/>
        <w:snapToGrid/>
        <w:spacing w:before="0" w:line="240" w:lineRule="auto"/>
        <w:contextualSpacing/>
        <w:rPr>
          <w:rFonts w:eastAsia="宋体"/>
        </w:rPr>
      </w:pPr>
    </w:p>
    <w:p w14:paraId="5C1512F3" w14:textId="77777777" w:rsidR="00232EFF" w:rsidRPr="00232EFF" w:rsidRDefault="00232EFF" w:rsidP="00232EFF">
      <w:pPr>
        <w:widowControl/>
        <w:suppressAutoHyphens w:val="0"/>
        <w:snapToGrid/>
        <w:spacing w:before="0" w:line="240" w:lineRule="auto"/>
        <w:contextualSpacing/>
        <w:rPr>
          <w:rFonts w:cs="Arial"/>
          <w:b/>
          <w:u w:val="single"/>
        </w:rPr>
      </w:pPr>
      <w:r w:rsidRPr="00232EFF">
        <w:rPr>
          <w:rFonts w:cs="Arial"/>
          <w:b/>
          <w:u w:val="single"/>
        </w:rPr>
        <w:t>BFR enhancements</w:t>
      </w:r>
    </w:p>
    <w:p w14:paraId="2F84CB6C" w14:textId="77777777" w:rsidR="00232EFF" w:rsidRPr="00232EFF" w:rsidRDefault="00232EFF" w:rsidP="00232EFF">
      <w:pPr>
        <w:widowControl/>
        <w:suppressAutoHyphens w:val="0"/>
        <w:snapToGrid/>
        <w:spacing w:before="0" w:line="240" w:lineRule="auto"/>
        <w:contextualSpacing/>
        <w:rPr>
          <w:rFonts w:cs="Arial"/>
          <w:b/>
          <w:i/>
          <w:iCs/>
        </w:rPr>
      </w:pPr>
      <w:r w:rsidRPr="00232EFF">
        <w:rPr>
          <w:rFonts w:cs="Arial" w:hint="eastAsia"/>
          <w:b/>
          <w:i/>
          <w:iCs/>
        </w:rPr>
        <w:t>N</w:t>
      </w:r>
      <w:r w:rsidRPr="00232EFF">
        <w:rPr>
          <w:rFonts w:cs="Arial"/>
          <w:b/>
          <w:i/>
          <w:iCs/>
        </w:rPr>
        <w:t>EC:</w:t>
      </w:r>
    </w:p>
    <w:p w14:paraId="147CAB3B" w14:textId="77777777" w:rsidR="00232EFF" w:rsidRPr="00232EFF" w:rsidRDefault="00232EFF" w:rsidP="00634F95">
      <w:pPr>
        <w:widowControl/>
        <w:numPr>
          <w:ilvl w:val="0"/>
          <w:numId w:val="49"/>
        </w:numPr>
        <w:suppressAutoHyphens w:val="0"/>
        <w:adjustRightInd w:val="0"/>
        <w:snapToGrid/>
        <w:spacing w:beforeLines="30" w:before="93" w:line="240" w:lineRule="auto"/>
        <w:contextualSpacing/>
        <w:rPr>
          <w:rFonts w:cs="Arial"/>
          <w:iCs/>
        </w:rPr>
      </w:pPr>
      <w:r w:rsidRPr="00232EFF">
        <w:rPr>
          <w:rFonts w:cs="Arial"/>
          <w:iCs/>
        </w:rPr>
        <w:t xml:space="preserve">Differentiation of the BFR caused by CLI with the beam blockage is needed. </w:t>
      </w:r>
    </w:p>
    <w:p w14:paraId="0DC1A45E" w14:textId="77777777" w:rsidR="00232EFF" w:rsidRPr="00232EFF" w:rsidRDefault="00232EFF" w:rsidP="00634F95">
      <w:pPr>
        <w:widowControl/>
        <w:numPr>
          <w:ilvl w:val="0"/>
          <w:numId w:val="49"/>
        </w:numPr>
        <w:suppressAutoHyphens w:val="0"/>
        <w:adjustRightInd w:val="0"/>
        <w:snapToGrid/>
        <w:spacing w:beforeLines="30" w:before="93" w:line="240" w:lineRule="auto"/>
        <w:contextualSpacing/>
        <w:rPr>
          <w:rFonts w:cs="Arial"/>
          <w:iCs/>
        </w:rPr>
      </w:pPr>
      <w:r w:rsidRPr="00232EFF">
        <w:rPr>
          <w:rFonts w:cs="Arial"/>
          <w:iCs/>
        </w:rPr>
        <w:t>Eliminating the effect of the CLI on BFR for BFD and NBI should be considered.</w:t>
      </w:r>
    </w:p>
    <w:p w14:paraId="7273616A" w14:textId="77777777" w:rsidR="005C53A2" w:rsidRDefault="005C53A2">
      <w:pPr>
        <w:widowControl/>
        <w:snapToGrid/>
        <w:spacing w:before="0" w:line="240" w:lineRule="auto"/>
        <w:contextualSpacing/>
        <w:rPr>
          <w:rFonts w:cs="Arial"/>
          <w:iCs/>
          <w:sz w:val="20"/>
        </w:rPr>
      </w:pPr>
    </w:p>
    <w:p w14:paraId="7273616B" w14:textId="77777777" w:rsidR="005C53A2" w:rsidRDefault="00507CD5" w:rsidP="00E45E7A">
      <w:pPr>
        <w:pStyle w:val="1"/>
        <w:numPr>
          <w:ilvl w:val="0"/>
          <w:numId w:val="86"/>
        </w:numPr>
        <w:snapToGrid w:val="0"/>
        <w:spacing w:before="120" w:after="120"/>
        <w:ind w:left="431" w:hanging="431"/>
      </w:pPr>
      <w:r>
        <w:t>Contact person</w:t>
      </w:r>
    </w:p>
    <w:p w14:paraId="7273616C" w14:textId="77777777" w:rsidR="005C53A2" w:rsidRDefault="00507CD5">
      <w:pPr>
        <w:spacing w:before="93" w:after="120"/>
      </w:pPr>
      <w:r>
        <w:t>Please provide/update the information of the contact person in the following table to facilitate the discussions.</w:t>
      </w:r>
    </w:p>
    <w:tbl>
      <w:tblPr>
        <w:tblStyle w:val="af0"/>
        <w:tblW w:w="9060" w:type="dxa"/>
        <w:tblLook w:val="04A0" w:firstRow="1" w:lastRow="0" w:firstColumn="1" w:lastColumn="0" w:noHBand="0" w:noVBand="1"/>
      </w:tblPr>
      <w:tblGrid>
        <w:gridCol w:w="2124"/>
        <w:gridCol w:w="2857"/>
        <w:gridCol w:w="4079"/>
      </w:tblGrid>
      <w:tr w:rsidR="005C53A2" w14:paraId="72736170" w14:textId="77777777">
        <w:tc>
          <w:tcPr>
            <w:tcW w:w="2124" w:type="dxa"/>
          </w:tcPr>
          <w:p w14:paraId="7273616D" w14:textId="77777777" w:rsidR="005C53A2" w:rsidRDefault="00507CD5">
            <w:pPr>
              <w:spacing w:before="93" w:after="120"/>
              <w:ind w:firstLine="442"/>
              <w:jc w:val="center"/>
              <w:rPr>
                <w:b/>
                <w:kern w:val="0"/>
                <w:szCs w:val="20"/>
                <w:lang w:val="zh-CN"/>
              </w:rPr>
            </w:pPr>
            <w:r>
              <w:rPr>
                <w:b/>
                <w:kern w:val="0"/>
                <w:szCs w:val="20"/>
                <w:lang w:val="zh-CN"/>
              </w:rPr>
              <w:t>Company</w:t>
            </w:r>
          </w:p>
        </w:tc>
        <w:tc>
          <w:tcPr>
            <w:tcW w:w="2857" w:type="dxa"/>
          </w:tcPr>
          <w:p w14:paraId="7273616E" w14:textId="77777777" w:rsidR="005C53A2" w:rsidRDefault="00507CD5">
            <w:pPr>
              <w:spacing w:before="93" w:after="120"/>
              <w:ind w:firstLine="442"/>
              <w:jc w:val="center"/>
              <w:rPr>
                <w:b/>
                <w:kern w:val="0"/>
                <w:szCs w:val="20"/>
                <w:lang w:val="zh-CN"/>
              </w:rPr>
            </w:pPr>
            <w:r>
              <w:rPr>
                <w:b/>
                <w:kern w:val="0"/>
                <w:szCs w:val="20"/>
                <w:lang w:val="zh-CN"/>
              </w:rPr>
              <w:t>Name</w:t>
            </w:r>
          </w:p>
        </w:tc>
        <w:tc>
          <w:tcPr>
            <w:tcW w:w="4079" w:type="dxa"/>
          </w:tcPr>
          <w:p w14:paraId="7273616F" w14:textId="77777777" w:rsidR="005C53A2" w:rsidRDefault="00507CD5">
            <w:pPr>
              <w:spacing w:before="93" w:after="120"/>
              <w:ind w:firstLine="442"/>
              <w:jc w:val="center"/>
              <w:rPr>
                <w:b/>
                <w:kern w:val="0"/>
                <w:szCs w:val="20"/>
                <w:lang w:val="zh-CN"/>
              </w:rPr>
            </w:pPr>
            <w:r>
              <w:rPr>
                <w:b/>
                <w:kern w:val="0"/>
                <w:szCs w:val="20"/>
                <w:lang w:val="zh-CN"/>
              </w:rPr>
              <w:t>Email address</w:t>
            </w:r>
          </w:p>
        </w:tc>
      </w:tr>
      <w:tr w:rsidR="005C53A2" w14:paraId="72736174" w14:textId="77777777">
        <w:tc>
          <w:tcPr>
            <w:tcW w:w="2124" w:type="dxa"/>
          </w:tcPr>
          <w:p w14:paraId="72736171" w14:textId="77777777" w:rsidR="005C53A2" w:rsidRDefault="00507CD5">
            <w:pPr>
              <w:spacing w:before="93" w:after="120"/>
              <w:ind w:firstLine="440"/>
              <w:jc w:val="center"/>
              <w:rPr>
                <w:kern w:val="0"/>
                <w:szCs w:val="20"/>
              </w:rPr>
            </w:pPr>
            <w:r>
              <w:rPr>
                <w:kern w:val="0"/>
                <w:szCs w:val="20"/>
              </w:rPr>
              <w:t>New H3C</w:t>
            </w:r>
          </w:p>
        </w:tc>
        <w:tc>
          <w:tcPr>
            <w:tcW w:w="2857" w:type="dxa"/>
            <w:vAlign w:val="center"/>
          </w:tcPr>
          <w:p w14:paraId="72736172" w14:textId="77777777" w:rsidR="005C53A2" w:rsidRDefault="00507CD5">
            <w:pPr>
              <w:spacing w:before="93" w:after="120"/>
              <w:ind w:firstLine="440"/>
              <w:jc w:val="center"/>
              <w:rPr>
                <w:kern w:val="0"/>
                <w:szCs w:val="20"/>
              </w:rPr>
            </w:pPr>
            <w:r>
              <w:rPr>
                <w:kern w:val="0"/>
                <w:szCs w:val="20"/>
              </w:rPr>
              <w:t>Lei Zhou</w:t>
            </w:r>
          </w:p>
        </w:tc>
        <w:tc>
          <w:tcPr>
            <w:tcW w:w="4079" w:type="dxa"/>
            <w:vAlign w:val="center"/>
          </w:tcPr>
          <w:p w14:paraId="72736173" w14:textId="77777777" w:rsidR="005C53A2" w:rsidRDefault="00507CD5">
            <w:pPr>
              <w:spacing w:before="93" w:after="120"/>
              <w:ind w:firstLine="440"/>
              <w:jc w:val="center"/>
              <w:rPr>
                <w:kern w:val="0"/>
                <w:szCs w:val="20"/>
              </w:rPr>
            </w:pPr>
            <w:r>
              <w:rPr>
                <w:kern w:val="0"/>
                <w:szCs w:val="20"/>
              </w:rPr>
              <w:t>Zhou.leih@h3c.com</w:t>
            </w:r>
          </w:p>
        </w:tc>
      </w:tr>
      <w:tr w:rsidR="005C53A2" w14:paraId="72736178" w14:textId="77777777">
        <w:tc>
          <w:tcPr>
            <w:tcW w:w="2124" w:type="dxa"/>
          </w:tcPr>
          <w:p w14:paraId="72736175" w14:textId="77777777" w:rsidR="005C53A2" w:rsidRDefault="00507CD5">
            <w:pPr>
              <w:spacing w:before="93" w:after="120"/>
              <w:ind w:firstLine="440"/>
              <w:jc w:val="center"/>
              <w:rPr>
                <w:kern w:val="0"/>
                <w:szCs w:val="20"/>
              </w:rPr>
            </w:pPr>
            <w:r>
              <w:rPr>
                <w:kern w:val="0"/>
                <w:szCs w:val="20"/>
              </w:rPr>
              <w:t>vivo</w:t>
            </w:r>
          </w:p>
        </w:tc>
        <w:tc>
          <w:tcPr>
            <w:tcW w:w="2857" w:type="dxa"/>
            <w:vAlign w:val="center"/>
          </w:tcPr>
          <w:p w14:paraId="72736176" w14:textId="77777777" w:rsidR="005C53A2" w:rsidRDefault="00507CD5">
            <w:pPr>
              <w:spacing w:before="93" w:after="120"/>
              <w:ind w:firstLine="440"/>
              <w:jc w:val="center"/>
              <w:rPr>
                <w:kern w:val="0"/>
                <w:szCs w:val="20"/>
              </w:rPr>
            </w:pPr>
            <w:r>
              <w:rPr>
                <w:kern w:val="0"/>
                <w:szCs w:val="20"/>
              </w:rPr>
              <w:t>Na Li</w:t>
            </w:r>
          </w:p>
        </w:tc>
        <w:tc>
          <w:tcPr>
            <w:tcW w:w="4079" w:type="dxa"/>
            <w:vAlign w:val="center"/>
          </w:tcPr>
          <w:p w14:paraId="72736177" w14:textId="77777777" w:rsidR="005C53A2" w:rsidRDefault="00507CD5">
            <w:pPr>
              <w:spacing w:before="93" w:after="120"/>
              <w:ind w:firstLine="440"/>
              <w:jc w:val="center"/>
              <w:rPr>
                <w:kern w:val="0"/>
                <w:szCs w:val="20"/>
              </w:rPr>
            </w:pPr>
            <w:r>
              <w:rPr>
                <w:kern w:val="0"/>
                <w:szCs w:val="20"/>
              </w:rPr>
              <w:t>lina5g@vivo.com</w:t>
            </w:r>
          </w:p>
        </w:tc>
      </w:tr>
      <w:tr w:rsidR="005C53A2" w14:paraId="7273617C" w14:textId="77777777">
        <w:tc>
          <w:tcPr>
            <w:tcW w:w="2124" w:type="dxa"/>
          </w:tcPr>
          <w:p w14:paraId="72736179" w14:textId="77777777" w:rsidR="005C53A2" w:rsidRDefault="00507CD5">
            <w:pPr>
              <w:spacing w:before="93" w:after="120"/>
              <w:ind w:firstLine="440"/>
              <w:jc w:val="center"/>
              <w:rPr>
                <w:kern w:val="0"/>
                <w:szCs w:val="20"/>
              </w:rPr>
            </w:pPr>
            <w:r>
              <w:rPr>
                <w:kern w:val="0"/>
                <w:szCs w:val="20"/>
              </w:rPr>
              <w:t>Sony</w:t>
            </w:r>
          </w:p>
        </w:tc>
        <w:tc>
          <w:tcPr>
            <w:tcW w:w="2857" w:type="dxa"/>
            <w:vAlign w:val="center"/>
          </w:tcPr>
          <w:p w14:paraId="7273617A" w14:textId="77777777" w:rsidR="005C53A2" w:rsidRDefault="00507CD5">
            <w:pPr>
              <w:spacing w:before="93" w:after="120"/>
              <w:ind w:firstLine="440"/>
              <w:jc w:val="center"/>
              <w:rPr>
                <w:kern w:val="0"/>
                <w:szCs w:val="20"/>
              </w:rPr>
            </w:pPr>
            <w:r>
              <w:rPr>
                <w:kern w:val="0"/>
                <w:szCs w:val="20"/>
              </w:rPr>
              <w:t>Shin Horng Wong</w:t>
            </w:r>
          </w:p>
        </w:tc>
        <w:tc>
          <w:tcPr>
            <w:tcW w:w="4079" w:type="dxa"/>
            <w:vAlign w:val="center"/>
          </w:tcPr>
          <w:p w14:paraId="7273617B" w14:textId="77777777" w:rsidR="005C53A2" w:rsidRDefault="00507CD5">
            <w:pPr>
              <w:spacing w:before="93" w:after="120"/>
              <w:ind w:firstLine="440"/>
              <w:jc w:val="center"/>
              <w:rPr>
                <w:kern w:val="0"/>
                <w:szCs w:val="20"/>
              </w:rPr>
            </w:pPr>
            <w:r>
              <w:rPr>
                <w:kern w:val="0"/>
                <w:szCs w:val="20"/>
              </w:rPr>
              <w:t>shinhorng.wong@sony.com</w:t>
            </w:r>
          </w:p>
        </w:tc>
      </w:tr>
      <w:tr w:rsidR="005C53A2" w14:paraId="72736182" w14:textId="77777777">
        <w:tc>
          <w:tcPr>
            <w:tcW w:w="2124" w:type="dxa"/>
          </w:tcPr>
          <w:p w14:paraId="7273617D" w14:textId="77777777" w:rsidR="005C53A2" w:rsidRDefault="00507CD5">
            <w:pPr>
              <w:spacing w:before="93" w:after="120"/>
              <w:ind w:firstLine="440"/>
              <w:jc w:val="center"/>
              <w:rPr>
                <w:kern w:val="0"/>
                <w:szCs w:val="20"/>
              </w:rPr>
            </w:pPr>
            <w:r>
              <w:rPr>
                <w:kern w:val="0"/>
                <w:szCs w:val="20"/>
              </w:rPr>
              <w:t xml:space="preserve">Ericsson </w:t>
            </w:r>
          </w:p>
        </w:tc>
        <w:tc>
          <w:tcPr>
            <w:tcW w:w="2857" w:type="dxa"/>
            <w:vAlign w:val="center"/>
          </w:tcPr>
          <w:p w14:paraId="7273617E" w14:textId="77777777" w:rsidR="005C53A2" w:rsidRDefault="00507CD5">
            <w:pPr>
              <w:spacing w:before="93" w:after="120"/>
              <w:ind w:firstLine="440"/>
              <w:jc w:val="center"/>
              <w:rPr>
                <w:kern w:val="0"/>
                <w:szCs w:val="20"/>
              </w:rPr>
            </w:pPr>
            <w:r>
              <w:rPr>
                <w:kern w:val="0"/>
                <w:szCs w:val="20"/>
              </w:rPr>
              <w:t xml:space="preserve">Narendar Madhavan </w:t>
            </w:r>
          </w:p>
          <w:p w14:paraId="7273617F" w14:textId="77777777" w:rsidR="005C53A2" w:rsidRDefault="00507CD5">
            <w:pPr>
              <w:spacing w:before="93" w:after="120"/>
              <w:ind w:firstLine="440"/>
              <w:jc w:val="center"/>
              <w:rPr>
                <w:kern w:val="0"/>
                <w:szCs w:val="20"/>
              </w:rPr>
            </w:pPr>
            <w:r>
              <w:rPr>
                <w:kern w:val="0"/>
                <w:szCs w:val="20"/>
              </w:rPr>
              <w:t>Stephen Grant</w:t>
            </w:r>
          </w:p>
        </w:tc>
        <w:tc>
          <w:tcPr>
            <w:tcW w:w="4079" w:type="dxa"/>
            <w:vAlign w:val="center"/>
          </w:tcPr>
          <w:p w14:paraId="72736180" w14:textId="77777777" w:rsidR="005C53A2" w:rsidRDefault="00507CD5">
            <w:pPr>
              <w:spacing w:before="93" w:after="120"/>
              <w:ind w:firstLine="440"/>
              <w:jc w:val="center"/>
              <w:rPr>
                <w:kern w:val="0"/>
                <w:szCs w:val="20"/>
              </w:rPr>
            </w:pPr>
            <w:r>
              <w:rPr>
                <w:kern w:val="0"/>
                <w:szCs w:val="20"/>
              </w:rPr>
              <w:t>narendar.madhavan@ericsson.com</w:t>
            </w:r>
          </w:p>
          <w:p w14:paraId="72736181" w14:textId="77777777" w:rsidR="005C53A2" w:rsidRDefault="00507CD5">
            <w:pPr>
              <w:spacing w:before="93" w:after="120"/>
              <w:ind w:firstLine="440"/>
              <w:jc w:val="center"/>
              <w:rPr>
                <w:kern w:val="0"/>
                <w:szCs w:val="20"/>
              </w:rPr>
            </w:pPr>
            <w:r>
              <w:rPr>
                <w:kern w:val="0"/>
                <w:szCs w:val="20"/>
              </w:rPr>
              <w:t>stephen.grant@ericsson.com</w:t>
            </w:r>
          </w:p>
        </w:tc>
      </w:tr>
      <w:tr w:rsidR="005C53A2" w14:paraId="72736186" w14:textId="77777777">
        <w:tc>
          <w:tcPr>
            <w:tcW w:w="2124" w:type="dxa"/>
          </w:tcPr>
          <w:p w14:paraId="72736183" w14:textId="77777777" w:rsidR="005C53A2" w:rsidRDefault="00507CD5">
            <w:pPr>
              <w:spacing w:before="93" w:after="120"/>
              <w:ind w:firstLine="440"/>
              <w:jc w:val="center"/>
              <w:rPr>
                <w:kern w:val="0"/>
                <w:szCs w:val="20"/>
              </w:rPr>
            </w:pPr>
            <w:r>
              <w:rPr>
                <w:kern w:val="0"/>
                <w:szCs w:val="20"/>
              </w:rPr>
              <w:t>Xiaomi</w:t>
            </w:r>
          </w:p>
        </w:tc>
        <w:tc>
          <w:tcPr>
            <w:tcW w:w="2857" w:type="dxa"/>
            <w:vAlign w:val="center"/>
          </w:tcPr>
          <w:p w14:paraId="13C3EC81" w14:textId="77777777" w:rsidR="00855A20" w:rsidRDefault="00855A20">
            <w:pPr>
              <w:spacing w:before="93" w:after="120"/>
              <w:ind w:firstLine="440"/>
              <w:jc w:val="center"/>
              <w:rPr>
                <w:kern w:val="0"/>
                <w:szCs w:val="20"/>
              </w:rPr>
            </w:pPr>
            <w:r>
              <w:rPr>
                <w:kern w:val="0"/>
                <w:szCs w:val="20"/>
                <w:lang w:val="en-GB"/>
              </w:rPr>
              <w:t>Yanping Xing</w:t>
            </w:r>
            <w:r>
              <w:rPr>
                <w:kern w:val="0"/>
                <w:szCs w:val="20"/>
              </w:rPr>
              <w:t xml:space="preserve"> </w:t>
            </w:r>
          </w:p>
          <w:p w14:paraId="72736184" w14:textId="5E54CD07" w:rsidR="00676339" w:rsidRDefault="00507CD5" w:rsidP="00855A20">
            <w:pPr>
              <w:spacing w:before="93" w:after="120"/>
              <w:ind w:firstLine="440"/>
              <w:jc w:val="center"/>
              <w:rPr>
                <w:kern w:val="0"/>
                <w:szCs w:val="20"/>
              </w:rPr>
            </w:pPr>
            <w:r>
              <w:rPr>
                <w:kern w:val="0"/>
                <w:szCs w:val="20"/>
              </w:rPr>
              <w:t>Lei Wang</w:t>
            </w:r>
          </w:p>
        </w:tc>
        <w:tc>
          <w:tcPr>
            <w:tcW w:w="4079" w:type="dxa"/>
            <w:vAlign w:val="center"/>
          </w:tcPr>
          <w:p w14:paraId="5EB6B102" w14:textId="02D43E53" w:rsidR="00855A20" w:rsidRDefault="0081325E">
            <w:pPr>
              <w:spacing w:before="93" w:after="120"/>
              <w:ind w:firstLine="440"/>
              <w:jc w:val="center"/>
              <w:rPr>
                <w:kern w:val="0"/>
                <w:szCs w:val="20"/>
              </w:rPr>
            </w:pPr>
            <w:hyperlink r:id="rId28" w:history="1">
              <w:r w:rsidR="00855A20" w:rsidRPr="00C35F86">
                <w:rPr>
                  <w:rStyle w:val="af2"/>
                  <w:kern w:val="0"/>
                  <w:szCs w:val="20"/>
                </w:rPr>
                <w:t>xingyanping@xiaomi.com</w:t>
              </w:r>
            </w:hyperlink>
            <w:r w:rsidR="00855A20">
              <w:rPr>
                <w:kern w:val="0"/>
                <w:szCs w:val="20"/>
              </w:rPr>
              <w:t xml:space="preserve"> </w:t>
            </w:r>
          </w:p>
          <w:p w14:paraId="72736185" w14:textId="190EBFC0" w:rsidR="00676339" w:rsidRPr="00855A20" w:rsidRDefault="0081325E" w:rsidP="00855A20">
            <w:pPr>
              <w:spacing w:before="93" w:after="120"/>
              <w:ind w:firstLine="440"/>
              <w:jc w:val="center"/>
              <w:rPr>
                <w:kern w:val="0"/>
                <w:szCs w:val="20"/>
              </w:rPr>
            </w:pPr>
            <w:hyperlink r:id="rId29" w:history="1">
              <w:r w:rsidR="00855A20" w:rsidRPr="00C35F86">
                <w:rPr>
                  <w:rStyle w:val="af2"/>
                  <w:kern w:val="0"/>
                  <w:szCs w:val="20"/>
                </w:rPr>
                <w:t>wanglei25@xiaomi.com</w:t>
              </w:r>
            </w:hyperlink>
          </w:p>
        </w:tc>
      </w:tr>
      <w:tr w:rsidR="005C53A2" w14:paraId="7273618A" w14:textId="77777777">
        <w:tc>
          <w:tcPr>
            <w:tcW w:w="2124" w:type="dxa"/>
          </w:tcPr>
          <w:p w14:paraId="72736187" w14:textId="77777777" w:rsidR="005C53A2" w:rsidRDefault="00507CD5">
            <w:pPr>
              <w:spacing w:before="93" w:after="120"/>
              <w:ind w:firstLine="440"/>
              <w:jc w:val="center"/>
              <w:rPr>
                <w:rFonts w:eastAsia="Malgun Gothic"/>
                <w:kern w:val="0"/>
                <w:szCs w:val="20"/>
                <w:lang w:eastAsia="ko-KR"/>
              </w:rPr>
            </w:pPr>
            <w:r>
              <w:rPr>
                <w:rFonts w:eastAsia="Malgun Gothic"/>
                <w:kern w:val="0"/>
                <w:szCs w:val="20"/>
                <w:lang w:eastAsia="ko-KR"/>
              </w:rPr>
              <w:t>ETRI</w:t>
            </w:r>
          </w:p>
        </w:tc>
        <w:tc>
          <w:tcPr>
            <w:tcW w:w="2857" w:type="dxa"/>
            <w:vAlign w:val="center"/>
          </w:tcPr>
          <w:p w14:paraId="72736188" w14:textId="77777777" w:rsidR="005C53A2" w:rsidRDefault="00507CD5">
            <w:pPr>
              <w:spacing w:before="93" w:after="120"/>
              <w:ind w:firstLine="440"/>
              <w:jc w:val="center"/>
              <w:rPr>
                <w:rFonts w:eastAsia="Malgun Gothic"/>
                <w:kern w:val="0"/>
                <w:szCs w:val="20"/>
                <w:lang w:eastAsia="ko-KR"/>
              </w:rPr>
            </w:pPr>
            <w:r>
              <w:rPr>
                <w:rFonts w:eastAsia="Malgun Gothic"/>
                <w:kern w:val="0"/>
                <w:szCs w:val="20"/>
                <w:lang w:eastAsia="ko-KR"/>
              </w:rPr>
              <w:t>Junhyeong Kim</w:t>
            </w:r>
          </w:p>
        </w:tc>
        <w:tc>
          <w:tcPr>
            <w:tcW w:w="4079" w:type="dxa"/>
            <w:vAlign w:val="center"/>
          </w:tcPr>
          <w:p w14:paraId="72736189" w14:textId="77777777" w:rsidR="005C53A2" w:rsidRDefault="00507CD5">
            <w:pPr>
              <w:spacing w:before="93" w:after="120"/>
              <w:ind w:firstLine="440"/>
              <w:jc w:val="center"/>
              <w:rPr>
                <w:rFonts w:eastAsia="Malgun Gothic"/>
                <w:kern w:val="0"/>
                <w:szCs w:val="20"/>
                <w:lang w:eastAsia="ko-KR"/>
              </w:rPr>
            </w:pPr>
            <w:r>
              <w:rPr>
                <w:rFonts w:eastAsia="Malgun Gothic"/>
                <w:kern w:val="0"/>
                <w:szCs w:val="20"/>
                <w:lang w:eastAsia="ko-KR"/>
              </w:rPr>
              <w:t>jhkim41jf@etri.re.kr</w:t>
            </w:r>
          </w:p>
        </w:tc>
      </w:tr>
      <w:tr w:rsidR="005C53A2" w14:paraId="7273618E" w14:textId="77777777">
        <w:tc>
          <w:tcPr>
            <w:tcW w:w="2124" w:type="dxa"/>
          </w:tcPr>
          <w:p w14:paraId="7273618B" w14:textId="77777777" w:rsidR="005C53A2" w:rsidRDefault="00507CD5">
            <w:pPr>
              <w:spacing w:before="93" w:after="120"/>
              <w:ind w:firstLine="440"/>
              <w:jc w:val="center"/>
              <w:rPr>
                <w:kern w:val="0"/>
                <w:szCs w:val="20"/>
              </w:rPr>
            </w:pPr>
            <w:r>
              <w:rPr>
                <w:kern w:val="0"/>
                <w:szCs w:val="20"/>
              </w:rPr>
              <w:t>CEWiT</w:t>
            </w:r>
          </w:p>
        </w:tc>
        <w:tc>
          <w:tcPr>
            <w:tcW w:w="2857" w:type="dxa"/>
            <w:vAlign w:val="center"/>
          </w:tcPr>
          <w:p w14:paraId="7273618C" w14:textId="77777777" w:rsidR="005C53A2" w:rsidRDefault="00507CD5">
            <w:pPr>
              <w:spacing w:before="93" w:after="120"/>
              <w:ind w:firstLine="440"/>
              <w:jc w:val="center"/>
              <w:rPr>
                <w:kern w:val="0"/>
                <w:szCs w:val="20"/>
              </w:rPr>
            </w:pPr>
            <w:r>
              <w:rPr>
                <w:kern w:val="0"/>
                <w:szCs w:val="20"/>
              </w:rPr>
              <w:t xml:space="preserve">Sonil Baberwal </w:t>
            </w:r>
          </w:p>
        </w:tc>
        <w:tc>
          <w:tcPr>
            <w:tcW w:w="4079" w:type="dxa"/>
            <w:vAlign w:val="center"/>
          </w:tcPr>
          <w:p w14:paraId="7273618D" w14:textId="77777777" w:rsidR="005C53A2" w:rsidRDefault="00507CD5">
            <w:pPr>
              <w:spacing w:before="93" w:after="120"/>
              <w:ind w:firstLine="440"/>
              <w:jc w:val="center"/>
              <w:rPr>
                <w:kern w:val="0"/>
                <w:szCs w:val="20"/>
              </w:rPr>
            </w:pPr>
            <w:r>
              <w:rPr>
                <w:kern w:val="0"/>
                <w:szCs w:val="20"/>
              </w:rPr>
              <w:t xml:space="preserve"> sonilbaberwal@cewit.org.in</w:t>
            </w:r>
          </w:p>
        </w:tc>
      </w:tr>
      <w:tr w:rsidR="005C53A2" w14:paraId="72736192" w14:textId="77777777">
        <w:tc>
          <w:tcPr>
            <w:tcW w:w="2124" w:type="dxa"/>
          </w:tcPr>
          <w:p w14:paraId="7273618F" w14:textId="77777777" w:rsidR="005C53A2" w:rsidRDefault="00507CD5">
            <w:pPr>
              <w:spacing w:before="93" w:after="120"/>
              <w:ind w:firstLine="440"/>
              <w:jc w:val="center"/>
              <w:rPr>
                <w:rFonts w:eastAsia="MS Mincho"/>
                <w:kern w:val="0"/>
                <w:szCs w:val="20"/>
                <w:lang w:val="en-GB" w:eastAsia="ja-JP"/>
              </w:rPr>
            </w:pPr>
            <w:r>
              <w:rPr>
                <w:rFonts w:eastAsia="MS Mincho"/>
                <w:kern w:val="0"/>
                <w:szCs w:val="20"/>
                <w:lang w:val="en-GB" w:eastAsia="ja-JP"/>
              </w:rPr>
              <w:t>Panasonic</w:t>
            </w:r>
          </w:p>
        </w:tc>
        <w:tc>
          <w:tcPr>
            <w:tcW w:w="2857" w:type="dxa"/>
            <w:vAlign w:val="center"/>
          </w:tcPr>
          <w:p w14:paraId="72736190" w14:textId="77777777" w:rsidR="005C53A2" w:rsidRDefault="00507CD5">
            <w:pPr>
              <w:spacing w:before="93" w:after="120"/>
              <w:ind w:firstLine="440"/>
              <w:jc w:val="center"/>
              <w:rPr>
                <w:rFonts w:eastAsia="MS Mincho"/>
                <w:kern w:val="0"/>
                <w:szCs w:val="20"/>
                <w:lang w:val="en-GB" w:eastAsia="ja-JP"/>
              </w:rPr>
            </w:pPr>
            <w:r>
              <w:rPr>
                <w:rFonts w:eastAsia="MS Mincho"/>
                <w:kern w:val="0"/>
                <w:szCs w:val="20"/>
                <w:lang w:val="en-GB" w:eastAsia="ja-JP"/>
              </w:rPr>
              <w:t>Tomohiro Inoue</w:t>
            </w:r>
          </w:p>
        </w:tc>
        <w:tc>
          <w:tcPr>
            <w:tcW w:w="4079" w:type="dxa"/>
            <w:vAlign w:val="center"/>
          </w:tcPr>
          <w:p w14:paraId="72736191" w14:textId="77777777" w:rsidR="005C53A2" w:rsidRDefault="00507CD5">
            <w:pPr>
              <w:spacing w:before="93" w:after="120"/>
              <w:ind w:firstLine="440"/>
              <w:jc w:val="center"/>
              <w:rPr>
                <w:rFonts w:eastAsia="MS Mincho"/>
                <w:kern w:val="0"/>
                <w:szCs w:val="20"/>
                <w:lang w:val="en-GB" w:eastAsia="ja-JP"/>
              </w:rPr>
            </w:pPr>
            <w:r>
              <w:rPr>
                <w:rFonts w:eastAsia="MS Mincho"/>
                <w:kern w:val="0"/>
                <w:szCs w:val="20"/>
                <w:lang w:val="en-GB" w:eastAsia="ja-JP"/>
              </w:rPr>
              <w:t>inoue.tomohiro004@jp.panasonic.com</w:t>
            </w:r>
          </w:p>
        </w:tc>
      </w:tr>
      <w:tr w:rsidR="005C53A2" w14:paraId="72736196" w14:textId="77777777">
        <w:tc>
          <w:tcPr>
            <w:tcW w:w="2124" w:type="dxa"/>
          </w:tcPr>
          <w:p w14:paraId="72736193" w14:textId="77777777" w:rsidR="005C53A2" w:rsidRDefault="00507CD5">
            <w:pPr>
              <w:spacing w:before="93" w:after="120"/>
              <w:ind w:firstLine="440"/>
              <w:jc w:val="center"/>
              <w:rPr>
                <w:kern w:val="0"/>
                <w:szCs w:val="20"/>
                <w:lang w:val="en-GB"/>
              </w:rPr>
            </w:pPr>
            <w:r>
              <w:rPr>
                <w:kern w:val="0"/>
                <w:szCs w:val="20"/>
                <w:lang w:val="en-GB"/>
              </w:rPr>
              <w:t>CATT</w:t>
            </w:r>
          </w:p>
        </w:tc>
        <w:tc>
          <w:tcPr>
            <w:tcW w:w="2857" w:type="dxa"/>
            <w:vAlign w:val="center"/>
          </w:tcPr>
          <w:p w14:paraId="72736194" w14:textId="1E7FD9CB" w:rsidR="005C53A2" w:rsidRDefault="00855979">
            <w:pPr>
              <w:spacing w:before="93" w:after="120"/>
              <w:ind w:firstLine="440"/>
              <w:jc w:val="center"/>
              <w:rPr>
                <w:kern w:val="0"/>
                <w:szCs w:val="20"/>
                <w:lang w:val="en-GB"/>
              </w:rPr>
            </w:pPr>
            <w:r>
              <w:rPr>
                <w:rFonts w:hint="eastAsia"/>
                <w:kern w:val="0"/>
                <w:szCs w:val="20"/>
                <w:lang w:val="en-GB"/>
              </w:rPr>
              <w:t>Li</w:t>
            </w:r>
            <w:r>
              <w:rPr>
                <w:kern w:val="0"/>
                <w:szCs w:val="20"/>
                <w:lang w:val="en-GB"/>
              </w:rPr>
              <w:t xml:space="preserve"> Shupeng</w:t>
            </w:r>
          </w:p>
        </w:tc>
        <w:tc>
          <w:tcPr>
            <w:tcW w:w="4079" w:type="dxa"/>
            <w:vAlign w:val="center"/>
          </w:tcPr>
          <w:p w14:paraId="72736195" w14:textId="51A58B66" w:rsidR="005C53A2" w:rsidRDefault="00855979">
            <w:pPr>
              <w:spacing w:before="93" w:after="120"/>
              <w:ind w:firstLine="440"/>
              <w:jc w:val="center"/>
              <w:rPr>
                <w:kern w:val="0"/>
                <w:szCs w:val="20"/>
                <w:lang w:val="en-GB"/>
              </w:rPr>
            </w:pPr>
            <w:r w:rsidRPr="00855979">
              <w:rPr>
                <w:kern w:val="0"/>
                <w:szCs w:val="20"/>
                <w:lang w:val="en-GB"/>
              </w:rPr>
              <w:t>lsp@catt.cn</w:t>
            </w:r>
          </w:p>
        </w:tc>
      </w:tr>
      <w:tr w:rsidR="005C53A2" w14:paraId="7273619C" w14:textId="77777777">
        <w:tc>
          <w:tcPr>
            <w:tcW w:w="2124" w:type="dxa"/>
          </w:tcPr>
          <w:p w14:paraId="72736197" w14:textId="77777777" w:rsidR="005C53A2" w:rsidRDefault="00507CD5">
            <w:pPr>
              <w:spacing w:before="93" w:after="120"/>
              <w:ind w:firstLine="440"/>
              <w:jc w:val="center"/>
              <w:rPr>
                <w:kern w:val="0"/>
                <w:szCs w:val="20"/>
                <w:lang w:val="en-GB"/>
              </w:rPr>
            </w:pPr>
            <w:r>
              <w:rPr>
                <w:kern w:val="0"/>
                <w:szCs w:val="20"/>
              </w:rPr>
              <w:t>NEC</w:t>
            </w:r>
          </w:p>
        </w:tc>
        <w:tc>
          <w:tcPr>
            <w:tcW w:w="2857" w:type="dxa"/>
          </w:tcPr>
          <w:p w14:paraId="72736198" w14:textId="77777777" w:rsidR="005C53A2" w:rsidRDefault="00507CD5">
            <w:pPr>
              <w:spacing w:before="93" w:line="240" w:lineRule="auto"/>
              <w:ind w:firstLine="440"/>
              <w:jc w:val="center"/>
              <w:rPr>
                <w:kern w:val="0"/>
                <w:szCs w:val="20"/>
              </w:rPr>
            </w:pPr>
            <w:r>
              <w:rPr>
                <w:kern w:val="0"/>
                <w:szCs w:val="20"/>
              </w:rPr>
              <w:t>Frank Zhang</w:t>
            </w:r>
          </w:p>
          <w:p w14:paraId="72736199" w14:textId="77777777" w:rsidR="005C53A2" w:rsidRDefault="00507CD5">
            <w:pPr>
              <w:spacing w:before="93" w:after="120"/>
              <w:ind w:firstLine="440"/>
              <w:jc w:val="center"/>
              <w:rPr>
                <w:kern w:val="0"/>
                <w:szCs w:val="20"/>
                <w:lang w:val="en-GB"/>
              </w:rPr>
            </w:pPr>
            <w:r>
              <w:rPr>
                <w:rStyle w:val="ui-provider"/>
                <w:kern w:val="0"/>
                <w:szCs w:val="20"/>
              </w:rPr>
              <w:t>Pravjyot Deogun</w:t>
            </w:r>
          </w:p>
        </w:tc>
        <w:tc>
          <w:tcPr>
            <w:tcW w:w="4079" w:type="dxa"/>
          </w:tcPr>
          <w:p w14:paraId="7273619A" w14:textId="77777777" w:rsidR="005C53A2" w:rsidRDefault="0081325E">
            <w:pPr>
              <w:spacing w:before="93" w:line="240" w:lineRule="auto"/>
              <w:ind w:firstLine="440"/>
              <w:jc w:val="center"/>
              <w:rPr>
                <w:kern w:val="0"/>
                <w:szCs w:val="20"/>
              </w:rPr>
            </w:pPr>
            <w:hyperlink r:id="rId30">
              <w:r w:rsidR="00507CD5">
                <w:rPr>
                  <w:rStyle w:val="af2"/>
                  <w:kern w:val="0"/>
                  <w:szCs w:val="20"/>
                </w:rPr>
                <w:t>Zhang_bohang@nec.cn</w:t>
              </w:r>
            </w:hyperlink>
          </w:p>
          <w:p w14:paraId="7273619B" w14:textId="77777777" w:rsidR="005C53A2" w:rsidRDefault="00507CD5">
            <w:pPr>
              <w:spacing w:before="93" w:after="120"/>
              <w:ind w:firstLine="440"/>
              <w:jc w:val="center"/>
              <w:rPr>
                <w:kern w:val="0"/>
                <w:szCs w:val="20"/>
                <w:lang w:val="en-GB"/>
              </w:rPr>
            </w:pPr>
            <w:r>
              <w:rPr>
                <w:kern w:val="0"/>
                <w:szCs w:val="20"/>
              </w:rPr>
              <w:t>Pravjyot.Deogun@EMEA.NEC.COM</w:t>
            </w:r>
          </w:p>
        </w:tc>
      </w:tr>
      <w:tr w:rsidR="005C53A2" w14:paraId="727361A2" w14:textId="77777777">
        <w:tc>
          <w:tcPr>
            <w:tcW w:w="2124" w:type="dxa"/>
          </w:tcPr>
          <w:p w14:paraId="7273619D" w14:textId="77777777" w:rsidR="005C53A2" w:rsidRDefault="00507CD5">
            <w:pPr>
              <w:spacing w:before="93" w:after="120"/>
              <w:ind w:firstLine="440"/>
              <w:jc w:val="center"/>
              <w:rPr>
                <w:kern w:val="0"/>
                <w:szCs w:val="20"/>
              </w:rPr>
            </w:pPr>
            <w:r>
              <w:rPr>
                <w:rFonts w:eastAsia="Malgun Gothic"/>
                <w:kern w:val="0"/>
                <w:szCs w:val="20"/>
                <w:lang w:val="zh-CN" w:eastAsia="ko-KR"/>
              </w:rPr>
              <w:t>L</w:t>
            </w:r>
            <w:r>
              <w:rPr>
                <w:kern w:val="0"/>
                <w:szCs w:val="20"/>
                <w:lang w:val="zh-CN"/>
              </w:rPr>
              <w:t>G</w:t>
            </w:r>
          </w:p>
        </w:tc>
        <w:tc>
          <w:tcPr>
            <w:tcW w:w="2857" w:type="dxa"/>
            <w:vAlign w:val="center"/>
          </w:tcPr>
          <w:p w14:paraId="7273619E" w14:textId="77777777" w:rsidR="005C53A2" w:rsidRDefault="00507CD5">
            <w:pPr>
              <w:spacing w:before="93" w:after="120"/>
              <w:ind w:firstLine="440"/>
              <w:jc w:val="center"/>
              <w:rPr>
                <w:kern w:val="0"/>
                <w:szCs w:val="20"/>
                <w:lang w:val="zh-CN"/>
              </w:rPr>
            </w:pPr>
            <w:r>
              <w:rPr>
                <w:rFonts w:eastAsia="Malgun Gothic"/>
                <w:kern w:val="0"/>
                <w:szCs w:val="20"/>
                <w:lang w:val="zh-CN" w:eastAsia="ko-KR"/>
              </w:rPr>
              <w:t>H</w:t>
            </w:r>
            <w:r>
              <w:rPr>
                <w:kern w:val="0"/>
                <w:szCs w:val="20"/>
                <w:lang w:val="zh-CN"/>
              </w:rPr>
              <w:t>yunsoo Ko</w:t>
            </w:r>
          </w:p>
          <w:p w14:paraId="7273619F" w14:textId="77777777" w:rsidR="005C53A2" w:rsidRDefault="00507CD5">
            <w:pPr>
              <w:spacing w:before="93" w:after="120"/>
              <w:ind w:firstLine="440"/>
              <w:jc w:val="center"/>
              <w:rPr>
                <w:kern w:val="0"/>
                <w:szCs w:val="20"/>
              </w:rPr>
            </w:pPr>
            <w:r>
              <w:rPr>
                <w:rFonts w:eastAsia="Malgun Gothic"/>
                <w:kern w:val="0"/>
                <w:szCs w:val="20"/>
                <w:lang w:eastAsia="ko-KR"/>
              </w:rPr>
              <w:t>Jaenam Shim</w:t>
            </w:r>
          </w:p>
        </w:tc>
        <w:tc>
          <w:tcPr>
            <w:tcW w:w="4079" w:type="dxa"/>
            <w:vAlign w:val="center"/>
          </w:tcPr>
          <w:p w14:paraId="727361A0" w14:textId="77777777" w:rsidR="005C53A2" w:rsidRDefault="00507CD5">
            <w:pPr>
              <w:spacing w:before="93" w:after="120"/>
              <w:ind w:firstLine="440"/>
              <w:jc w:val="center"/>
              <w:rPr>
                <w:kern w:val="0"/>
                <w:szCs w:val="20"/>
              </w:rPr>
            </w:pPr>
            <w:r>
              <w:rPr>
                <w:rFonts w:eastAsia="Malgun Gothic"/>
                <w:kern w:val="0"/>
                <w:szCs w:val="20"/>
              </w:rPr>
              <w:t>h</w:t>
            </w:r>
            <w:r>
              <w:rPr>
                <w:kern w:val="0"/>
                <w:szCs w:val="20"/>
              </w:rPr>
              <w:t>yunsoo.ko@lge.com</w:t>
            </w:r>
          </w:p>
          <w:p w14:paraId="727361A1" w14:textId="77777777" w:rsidR="005C53A2" w:rsidRDefault="00507CD5">
            <w:pPr>
              <w:spacing w:before="93" w:after="120"/>
              <w:ind w:firstLine="440"/>
              <w:jc w:val="center"/>
              <w:rPr>
                <w:kern w:val="0"/>
                <w:szCs w:val="20"/>
              </w:rPr>
            </w:pPr>
            <w:r>
              <w:rPr>
                <w:rFonts w:eastAsia="Malgun Gothic"/>
                <w:kern w:val="0"/>
                <w:szCs w:val="20"/>
                <w:lang w:eastAsia="ko-KR"/>
              </w:rPr>
              <w:t>jaenam.shim@lge.com</w:t>
            </w:r>
          </w:p>
        </w:tc>
      </w:tr>
      <w:tr w:rsidR="005C53A2" w14:paraId="727361A8" w14:textId="77777777">
        <w:tc>
          <w:tcPr>
            <w:tcW w:w="2124" w:type="dxa"/>
          </w:tcPr>
          <w:p w14:paraId="727361A3" w14:textId="77777777" w:rsidR="005C53A2" w:rsidRDefault="00507CD5">
            <w:pPr>
              <w:spacing w:before="93" w:after="120"/>
              <w:ind w:firstLine="440"/>
              <w:jc w:val="center"/>
              <w:rPr>
                <w:rFonts w:eastAsia="Malgun Gothic"/>
                <w:kern w:val="0"/>
                <w:szCs w:val="20"/>
                <w:lang w:eastAsia="ko-KR"/>
              </w:rPr>
            </w:pPr>
            <w:r>
              <w:rPr>
                <w:kern w:val="0"/>
                <w:szCs w:val="20"/>
              </w:rPr>
              <w:t>Google</w:t>
            </w:r>
          </w:p>
        </w:tc>
        <w:tc>
          <w:tcPr>
            <w:tcW w:w="2857" w:type="dxa"/>
            <w:vAlign w:val="center"/>
          </w:tcPr>
          <w:p w14:paraId="727361A4" w14:textId="77777777" w:rsidR="005C53A2" w:rsidRDefault="00507CD5">
            <w:pPr>
              <w:spacing w:before="93" w:after="120"/>
              <w:ind w:firstLine="440"/>
              <w:jc w:val="center"/>
              <w:rPr>
                <w:kern w:val="0"/>
                <w:szCs w:val="20"/>
              </w:rPr>
            </w:pPr>
            <w:r>
              <w:rPr>
                <w:kern w:val="0"/>
                <w:szCs w:val="20"/>
              </w:rPr>
              <w:t>Abdellatif Salah</w:t>
            </w:r>
          </w:p>
          <w:p w14:paraId="727361A5" w14:textId="77777777" w:rsidR="005C53A2" w:rsidRDefault="00507CD5">
            <w:pPr>
              <w:spacing w:before="93" w:after="120"/>
              <w:ind w:firstLine="440"/>
              <w:jc w:val="center"/>
              <w:rPr>
                <w:rFonts w:eastAsia="Malgun Gothic"/>
                <w:kern w:val="0"/>
                <w:szCs w:val="20"/>
                <w:lang w:eastAsia="ko-KR"/>
              </w:rPr>
            </w:pPr>
            <w:r>
              <w:rPr>
                <w:kern w:val="0"/>
                <w:szCs w:val="20"/>
              </w:rPr>
              <w:t>Kao-Peng Chou</w:t>
            </w:r>
          </w:p>
        </w:tc>
        <w:tc>
          <w:tcPr>
            <w:tcW w:w="4079" w:type="dxa"/>
            <w:vAlign w:val="center"/>
          </w:tcPr>
          <w:p w14:paraId="727361A6" w14:textId="77777777" w:rsidR="005C53A2" w:rsidRDefault="0081325E">
            <w:pPr>
              <w:spacing w:before="93" w:after="120"/>
              <w:ind w:firstLine="440"/>
              <w:jc w:val="center"/>
              <w:rPr>
                <w:kern w:val="0"/>
                <w:szCs w:val="20"/>
              </w:rPr>
            </w:pPr>
            <w:hyperlink r:id="rId31">
              <w:r w:rsidR="00507CD5">
                <w:rPr>
                  <w:kern w:val="0"/>
                  <w:szCs w:val="20"/>
                </w:rPr>
                <w:t>asalah@google.com</w:t>
              </w:r>
            </w:hyperlink>
          </w:p>
          <w:p w14:paraId="727361A7" w14:textId="77777777" w:rsidR="005C53A2" w:rsidRDefault="0081325E">
            <w:pPr>
              <w:spacing w:before="93" w:after="120"/>
              <w:ind w:firstLine="440"/>
              <w:jc w:val="center"/>
              <w:rPr>
                <w:rFonts w:eastAsia="Malgun Gothic"/>
                <w:kern w:val="0"/>
                <w:szCs w:val="20"/>
                <w:lang w:eastAsia="ko-KR"/>
              </w:rPr>
            </w:pPr>
            <w:hyperlink r:id="rId32">
              <w:r w:rsidR="00507CD5">
                <w:rPr>
                  <w:kern w:val="0"/>
                  <w:szCs w:val="20"/>
                </w:rPr>
                <w:t>nevillechou@google.com</w:t>
              </w:r>
            </w:hyperlink>
          </w:p>
        </w:tc>
      </w:tr>
      <w:tr w:rsidR="005C53A2" w14:paraId="727361AC" w14:textId="77777777">
        <w:tc>
          <w:tcPr>
            <w:tcW w:w="2124" w:type="dxa"/>
          </w:tcPr>
          <w:p w14:paraId="727361A9" w14:textId="77777777" w:rsidR="005C53A2" w:rsidRDefault="00507CD5">
            <w:pPr>
              <w:spacing w:before="93" w:after="120"/>
              <w:ind w:firstLine="440"/>
              <w:jc w:val="center"/>
              <w:rPr>
                <w:kern w:val="0"/>
                <w:szCs w:val="20"/>
              </w:rPr>
            </w:pPr>
            <w:r>
              <w:rPr>
                <w:kern w:val="0"/>
                <w:szCs w:val="20"/>
              </w:rPr>
              <w:t>Qualcomm</w:t>
            </w:r>
          </w:p>
        </w:tc>
        <w:tc>
          <w:tcPr>
            <w:tcW w:w="2857" w:type="dxa"/>
            <w:vAlign w:val="center"/>
          </w:tcPr>
          <w:p w14:paraId="727361AA" w14:textId="77777777" w:rsidR="005C53A2" w:rsidRDefault="00507CD5">
            <w:pPr>
              <w:spacing w:before="93" w:after="120"/>
              <w:ind w:firstLine="440"/>
              <w:jc w:val="center"/>
              <w:rPr>
                <w:kern w:val="0"/>
                <w:szCs w:val="20"/>
              </w:rPr>
            </w:pPr>
            <w:r>
              <w:rPr>
                <w:kern w:val="0"/>
                <w:szCs w:val="20"/>
              </w:rPr>
              <w:t>Emily Zhang</w:t>
            </w:r>
          </w:p>
        </w:tc>
        <w:tc>
          <w:tcPr>
            <w:tcW w:w="4079" w:type="dxa"/>
            <w:vAlign w:val="center"/>
          </w:tcPr>
          <w:p w14:paraId="727361AB" w14:textId="77777777" w:rsidR="005C53A2" w:rsidRDefault="00507CD5">
            <w:pPr>
              <w:spacing w:before="93" w:after="120"/>
              <w:ind w:firstLine="440"/>
              <w:jc w:val="center"/>
              <w:rPr>
                <w:kern w:val="0"/>
                <w:szCs w:val="20"/>
              </w:rPr>
            </w:pPr>
            <w:r>
              <w:rPr>
                <w:kern w:val="0"/>
                <w:szCs w:val="20"/>
              </w:rPr>
              <w:t>qiaz@qti.qualcomm.com</w:t>
            </w:r>
          </w:p>
        </w:tc>
      </w:tr>
      <w:tr w:rsidR="005C53A2" w14:paraId="727361B2" w14:textId="77777777">
        <w:tc>
          <w:tcPr>
            <w:tcW w:w="2124" w:type="dxa"/>
          </w:tcPr>
          <w:p w14:paraId="727361AD" w14:textId="77777777" w:rsidR="005C53A2" w:rsidRDefault="00507CD5">
            <w:pPr>
              <w:spacing w:before="93" w:after="120"/>
              <w:ind w:firstLine="440"/>
              <w:jc w:val="center"/>
              <w:rPr>
                <w:kern w:val="0"/>
                <w:szCs w:val="20"/>
              </w:rPr>
            </w:pPr>
            <w:r>
              <w:rPr>
                <w:kern w:val="0"/>
                <w:szCs w:val="20"/>
              </w:rPr>
              <w:t>Nokia/NSB</w:t>
            </w:r>
          </w:p>
        </w:tc>
        <w:tc>
          <w:tcPr>
            <w:tcW w:w="2857" w:type="dxa"/>
            <w:vAlign w:val="center"/>
          </w:tcPr>
          <w:p w14:paraId="727361AE" w14:textId="77777777" w:rsidR="005C53A2" w:rsidRDefault="00507CD5">
            <w:pPr>
              <w:spacing w:before="93" w:after="120"/>
              <w:ind w:firstLine="440"/>
              <w:jc w:val="center"/>
              <w:rPr>
                <w:kern w:val="0"/>
                <w:szCs w:val="20"/>
              </w:rPr>
            </w:pPr>
            <w:r>
              <w:rPr>
                <w:kern w:val="0"/>
                <w:szCs w:val="20"/>
              </w:rPr>
              <w:t>Youngsoo Yuk</w:t>
            </w:r>
          </w:p>
          <w:p w14:paraId="727361AF" w14:textId="77777777" w:rsidR="005C53A2" w:rsidRDefault="00507CD5">
            <w:pPr>
              <w:spacing w:before="93" w:after="120"/>
              <w:ind w:firstLine="440"/>
              <w:jc w:val="center"/>
              <w:rPr>
                <w:kern w:val="0"/>
                <w:szCs w:val="20"/>
              </w:rPr>
            </w:pPr>
            <w:r>
              <w:rPr>
                <w:kern w:val="0"/>
                <w:szCs w:val="20"/>
              </w:rPr>
              <w:t>Nhat-Quang Nhan</w:t>
            </w:r>
          </w:p>
        </w:tc>
        <w:tc>
          <w:tcPr>
            <w:tcW w:w="4079" w:type="dxa"/>
            <w:vAlign w:val="center"/>
          </w:tcPr>
          <w:p w14:paraId="727361B0" w14:textId="77777777" w:rsidR="005C53A2" w:rsidRDefault="0081325E">
            <w:pPr>
              <w:spacing w:before="93" w:after="120"/>
              <w:ind w:firstLine="440"/>
              <w:jc w:val="center"/>
              <w:rPr>
                <w:kern w:val="0"/>
                <w:szCs w:val="20"/>
              </w:rPr>
            </w:pPr>
            <w:hyperlink r:id="rId33">
              <w:r w:rsidR="00507CD5">
                <w:rPr>
                  <w:rStyle w:val="af2"/>
                  <w:kern w:val="0"/>
                  <w:szCs w:val="20"/>
                </w:rPr>
                <w:t>youngsoo.yuk@nokia.com</w:t>
              </w:r>
            </w:hyperlink>
          </w:p>
          <w:p w14:paraId="727361B1" w14:textId="77777777" w:rsidR="005C53A2" w:rsidRDefault="0081325E">
            <w:pPr>
              <w:spacing w:before="93" w:after="120"/>
              <w:ind w:firstLine="440"/>
              <w:jc w:val="center"/>
              <w:rPr>
                <w:kern w:val="0"/>
                <w:szCs w:val="20"/>
              </w:rPr>
            </w:pPr>
            <w:hyperlink r:id="rId34">
              <w:r w:rsidR="00507CD5">
                <w:rPr>
                  <w:rStyle w:val="af2"/>
                  <w:kern w:val="0"/>
                  <w:szCs w:val="20"/>
                </w:rPr>
                <w:t>nhat-quang.nhan@nokia.com</w:t>
              </w:r>
            </w:hyperlink>
          </w:p>
        </w:tc>
      </w:tr>
      <w:tr w:rsidR="005C53A2" w14:paraId="727361B8" w14:textId="77777777">
        <w:tc>
          <w:tcPr>
            <w:tcW w:w="2124" w:type="dxa"/>
          </w:tcPr>
          <w:p w14:paraId="727361B3" w14:textId="77777777" w:rsidR="005C53A2" w:rsidRDefault="00507CD5">
            <w:pPr>
              <w:spacing w:before="93" w:after="120"/>
              <w:ind w:firstLine="440"/>
              <w:jc w:val="center"/>
              <w:rPr>
                <w:kern w:val="0"/>
                <w:szCs w:val="20"/>
              </w:rPr>
            </w:pPr>
            <w:r>
              <w:rPr>
                <w:rFonts w:eastAsia="MS Mincho"/>
                <w:kern w:val="0"/>
                <w:szCs w:val="20"/>
                <w:lang w:eastAsia="ja-JP"/>
              </w:rPr>
              <w:t>NTT DOCOMO</w:t>
            </w:r>
          </w:p>
        </w:tc>
        <w:tc>
          <w:tcPr>
            <w:tcW w:w="2857" w:type="dxa"/>
            <w:vAlign w:val="center"/>
          </w:tcPr>
          <w:p w14:paraId="727361B4" w14:textId="77777777" w:rsidR="005C53A2" w:rsidRDefault="00507CD5">
            <w:pPr>
              <w:spacing w:before="93" w:after="120"/>
              <w:ind w:firstLine="440"/>
              <w:jc w:val="center"/>
              <w:rPr>
                <w:rFonts w:eastAsia="MS Mincho"/>
                <w:kern w:val="0"/>
                <w:szCs w:val="20"/>
                <w:lang w:eastAsia="ja-JP"/>
              </w:rPr>
            </w:pPr>
            <w:r>
              <w:rPr>
                <w:rFonts w:eastAsia="MS Mincho"/>
                <w:kern w:val="0"/>
                <w:szCs w:val="20"/>
                <w:lang w:eastAsia="ja-JP"/>
              </w:rPr>
              <w:t>Hiroki Harada</w:t>
            </w:r>
          </w:p>
          <w:p w14:paraId="727361B5" w14:textId="77777777" w:rsidR="005C53A2" w:rsidRDefault="00507CD5">
            <w:pPr>
              <w:spacing w:before="93" w:after="120"/>
              <w:ind w:firstLine="440"/>
              <w:jc w:val="center"/>
              <w:rPr>
                <w:kern w:val="0"/>
                <w:szCs w:val="20"/>
              </w:rPr>
            </w:pPr>
            <w:r>
              <w:rPr>
                <w:kern w:val="0"/>
                <w:szCs w:val="20"/>
              </w:rPr>
              <w:t>Qiping Pi</w:t>
            </w:r>
          </w:p>
        </w:tc>
        <w:tc>
          <w:tcPr>
            <w:tcW w:w="4079" w:type="dxa"/>
            <w:vAlign w:val="center"/>
          </w:tcPr>
          <w:p w14:paraId="727361B6" w14:textId="77777777" w:rsidR="005C53A2" w:rsidRDefault="0081325E">
            <w:pPr>
              <w:spacing w:before="93" w:after="120"/>
              <w:ind w:firstLine="440"/>
              <w:jc w:val="center"/>
              <w:rPr>
                <w:rFonts w:eastAsia="MS Mincho"/>
                <w:kern w:val="0"/>
                <w:szCs w:val="20"/>
                <w:lang w:eastAsia="ja-JP"/>
              </w:rPr>
            </w:pPr>
            <w:hyperlink r:id="rId35">
              <w:r w:rsidR="00507CD5">
                <w:rPr>
                  <w:rStyle w:val="af2"/>
                  <w:rFonts w:eastAsia="MS Mincho"/>
                  <w:kern w:val="0"/>
                  <w:szCs w:val="20"/>
                  <w:lang w:eastAsia="ja-JP"/>
                </w:rPr>
                <w:t>hiroki.harada.sv@nttdocomo.com</w:t>
              </w:r>
            </w:hyperlink>
          </w:p>
          <w:p w14:paraId="727361B7" w14:textId="77777777" w:rsidR="005C53A2" w:rsidRDefault="0081325E">
            <w:pPr>
              <w:spacing w:before="93" w:after="120"/>
              <w:ind w:firstLine="440"/>
              <w:jc w:val="center"/>
              <w:rPr>
                <w:kern w:val="0"/>
                <w:szCs w:val="20"/>
              </w:rPr>
            </w:pPr>
            <w:hyperlink r:id="rId36">
              <w:r w:rsidR="00507CD5">
                <w:rPr>
                  <w:rStyle w:val="af2"/>
                  <w:kern w:val="0"/>
                  <w:szCs w:val="20"/>
                </w:rPr>
                <w:t>piqp@docomolabs-beijing.com.cn</w:t>
              </w:r>
            </w:hyperlink>
          </w:p>
        </w:tc>
      </w:tr>
      <w:tr w:rsidR="005C53A2" w14:paraId="727361BE" w14:textId="77777777">
        <w:tc>
          <w:tcPr>
            <w:tcW w:w="2124" w:type="dxa"/>
          </w:tcPr>
          <w:p w14:paraId="727361B9" w14:textId="77777777" w:rsidR="005C53A2" w:rsidRDefault="00507CD5">
            <w:pPr>
              <w:spacing w:before="93" w:after="120"/>
              <w:ind w:firstLine="440"/>
              <w:jc w:val="center"/>
              <w:rPr>
                <w:rFonts w:eastAsia="MS Mincho"/>
                <w:kern w:val="0"/>
                <w:szCs w:val="20"/>
                <w:lang w:eastAsia="ja-JP"/>
              </w:rPr>
            </w:pPr>
            <w:r>
              <w:rPr>
                <w:kern w:val="0"/>
                <w:szCs w:val="20"/>
              </w:rPr>
              <w:t>ZTE</w:t>
            </w:r>
          </w:p>
        </w:tc>
        <w:tc>
          <w:tcPr>
            <w:tcW w:w="2857" w:type="dxa"/>
            <w:vAlign w:val="center"/>
          </w:tcPr>
          <w:p w14:paraId="727361BA" w14:textId="77777777" w:rsidR="005C53A2" w:rsidRDefault="00507CD5">
            <w:pPr>
              <w:spacing w:before="93" w:after="120"/>
              <w:ind w:firstLine="440"/>
              <w:jc w:val="center"/>
              <w:rPr>
                <w:kern w:val="0"/>
                <w:szCs w:val="20"/>
              </w:rPr>
            </w:pPr>
            <w:r>
              <w:rPr>
                <w:kern w:val="0"/>
                <w:szCs w:val="20"/>
              </w:rPr>
              <w:t>Shuaihua Kou</w:t>
            </w:r>
          </w:p>
          <w:p w14:paraId="727361BB" w14:textId="77777777" w:rsidR="005C53A2" w:rsidRDefault="00507CD5">
            <w:pPr>
              <w:spacing w:before="93" w:after="120"/>
              <w:ind w:firstLine="440"/>
              <w:jc w:val="center"/>
              <w:rPr>
                <w:rFonts w:eastAsia="MS Mincho"/>
                <w:kern w:val="0"/>
                <w:szCs w:val="20"/>
                <w:lang w:eastAsia="ja-JP"/>
              </w:rPr>
            </w:pPr>
            <w:r>
              <w:rPr>
                <w:kern w:val="0"/>
                <w:szCs w:val="20"/>
              </w:rPr>
              <w:t>Xianghui Han</w:t>
            </w:r>
          </w:p>
        </w:tc>
        <w:tc>
          <w:tcPr>
            <w:tcW w:w="4079" w:type="dxa"/>
            <w:vAlign w:val="center"/>
          </w:tcPr>
          <w:p w14:paraId="727361BC" w14:textId="77777777" w:rsidR="005C53A2" w:rsidRDefault="00507CD5">
            <w:pPr>
              <w:spacing w:before="93" w:after="120"/>
              <w:ind w:firstLine="440"/>
              <w:jc w:val="center"/>
              <w:rPr>
                <w:kern w:val="0"/>
                <w:szCs w:val="20"/>
              </w:rPr>
            </w:pPr>
            <w:r>
              <w:rPr>
                <w:kern w:val="0"/>
                <w:szCs w:val="20"/>
              </w:rPr>
              <w:t>kou.shuaihua@zte.com.con</w:t>
            </w:r>
          </w:p>
          <w:p w14:paraId="727361BD" w14:textId="77777777" w:rsidR="005C53A2" w:rsidRDefault="00507CD5">
            <w:pPr>
              <w:spacing w:before="93" w:after="120"/>
              <w:ind w:firstLine="440"/>
              <w:jc w:val="center"/>
              <w:rPr>
                <w:kern w:val="0"/>
                <w:szCs w:val="20"/>
              </w:rPr>
            </w:pPr>
            <w:r>
              <w:rPr>
                <w:kern w:val="0"/>
                <w:szCs w:val="20"/>
              </w:rPr>
              <w:t>han.xianghui@zte.com.cn</w:t>
            </w:r>
          </w:p>
        </w:tc>
      </w:tr>
      <w:tr w:rsidR="005C53A2" w14:paraId="727361C2" w14:textId="77777777">
        <w:tc>
          <w:tcPr>
            <w:tcW w:w="2124" w:type="dxa"/>
          </w:tcPr>
          <w:p w14:paraId="727361BF" w14:textId="77777777" w:rsidR="005C53A2" w:rsidRDefault="00507CD5">
            <w:pPr>
              <w:spacing w:before="93" w:after="120"/>
              <w:ind w:firstLine="440"/>
              <w:jc w:val="center"/>
              <w:rPr>
                <w:kern w:val="0"/>
                <w:szCs w:val="20"/>
              </w:rPr>
            </w:pPr>
            <w:r>
              <w:rPr>
                <w:kern w:val="0"/>
                <w:szCs w:val="20"/>
              </w:rPr>
              <w:t>Sharp</w:t>
            </w:r>
          </w:p>
        </w:tc>
        <w:tc>
          <w:tcPr>
            <w:tcW w:w="2857" w:type="dxa"/>
            <w:vAlign w:val="center"/>
          </w:tcPr>
          <w:p w14:paraId="727361C0" w14:textId="77777777" w:rsidR="005C53A2" w:rsidRDefault="00507CD5">
            <w:pPr>
              <w:spacing w:before="93" w:after="120"/>
              <w:ind w:firstLine="440"/>
              <w:jc w:val="center"/>
              <w:rPr>
                <w:kern w:val="0"/>
                <w:szCs w:val="20"/>
              </w:rPr>
            </w:pPr>
            <w:r>
              <w:rPr>
                <w:kern w:val="0"/>
                <w:szCs w:val="20"/>
              </w:rPr>
              <w:t>Majid Ghanbarinejad</w:t>
            </w:r>
          </w:p>
        </w:tc>
        <w:tc>
          <w:tcPr>
            <w:tcW w:w="4079" w:type="dxa"/>
            <w:vAlign w:val="center"/>
          </w:tcPr>
          <w:p w14:paraId="727361C1" w14:textId="77777777" w:rsidR="005C53A2" w:rsidRDefault="00507CD5">
            <w:pPr>
              <w:spacing w:before="93" w:after="120"/>
              <w:ind w:firstLine="440"/>
              <w:jc w:val="center"/>
              <w:rPr>
                <w:kern w:val="0"/>
                <w:szCs w:val="20"/>
              </w:rPr>
            </w:pPr>
            <w:r>
              <w:rPr>
                <w:kern w:val="0"/>
                <w:szCs w:val="20"/>
              </w:rPr>
              <w:t>ghanbarinejadm@sharplabs.com</w:t>
            </w:r>
          </w:p>
        </w:tc>
      </w:tr>
      <w:tr w:rsidR="005C53A2" w14:paraId="727361C8" w14:textId="77777777">
        <w:tc>
          <w:tcPr>
            <w:tcW w:w="2124" w:type="dxa"/>
          </w:tcPr>
          <w:p w14:paraId="727361C3" w14:textId="77777777" w:rsidR="005C53A2" w:rsidRDefault="00507CD5">
            <w:pPr>
              <w:spacing w:before="93" w:after="120"/>
              <w:ind w:firstLine="440"/>
              <w:jc w:val="center"/>
              <w:rPr>
                <w:kern w:val="0"/>
                <w:szCs w:val="20"/>
              </w:rPr>
            </w:pPr>
            <w:r>
              <w:rPr>
                <w:kern w:val="0"/>
                <w:szCs w:val="20"/>
              </w:rPr>
              <w:t>Tejas Networks</w:t>
            </w:r>
          </w:p>
        </w:tc>
        <w:tc>
          <w:tcPr>
            <w:tcW w:w="2857" w:type="dxa"/>
            <w:vAlign w:val="center"/>
          </w:tcPr>
          <w:p w14:paraId="727361C4" w14:textId="77777777" w:rsidR="005C53A2" w:rsidRDefault="00507CD5">
            <w:pPr>
              <w:spacing w:before="93" w:after="120"/>
              <w:ind w:firstLine="440"/>
              <w:jc w:val="center"/>
              <w:rPr>
                <w:kern w:val="0"/>
                <w:szCs w:val="20"/>
              </w:rPr>
            </w:pPr>
            <w:r>
              <w:rPr>
                <w:kern w:val="0"/>
                <w:szCs w:val="20"/>
              </w:rPr>
              <w:t>Virendra Singh Rajput</w:t>
            </w:r>
          </w:p>
          <w:p w14:paraId="727361C5" w14:textId="77777777" w:rsidR="005C53A2" w:rsidRDefault="00507CD5">
            <w:pPr>
              <w:spacing w:before="93" w:after="120"/>
              <w:ind w:firstLine="440"/>
              <w:jc w:val="center"/>
              <w:rPr>
                <w:kern w:val="0"/>
                <w:szCs w:val="20"/>
              </w:rPr>
            </w:pPr>
            <w:r>
              <w:rPr>
                <w:kern w:val="0"/>
                <w:szCs w:val="20"/>
              </w:rPr>
              <w:t>Shrinivas Bhat</w:t>
            </w:r>
          </w:p>
        </w:tc>
        <w:tc>
          <w:tcPr>
            <w:tcW w:w="4079" w:type="dxa"/>
            <w:vAlign w:val="center"/>
          </w:tcPr>
          <w:p w14:paraId="727361C6" w14:textId="77777777" w:rsidR="005C53A2" w:rsidRDefault="0081325E">
            <w:pPr>
              <w:spacing w:before="93" w:after="120"/>
              <w:ind w:firstLine="440"/>
              <w:jc w:val="center"/>
              <w:rPr>
                <w:kern w:val="0"/>
                <w:szCs w:val="20"/>
              </w:rPr>
            </w:pPr>
            <w:hyperlink r:id="rId37">
              <w:r w:rsidR="00507CD5">
                <w:rPr>
                  <w:rStyle w:val="af2"/>
                  <w:kern w:val="0"/>
                  <w:szCs w:val="20"/>
                </w:rPr>
                <w:t>virendrar@tejasnetworks.com</w:t>
              </w:r>
            </w:hyperlink>
          </w:p>
          <w:p w14:paraId="727361C7" w14:textId="77777777" w:rsidR="005C53A2" w:rsidRDefault="0081325E">
            <w:pPr>
              <w:spacing w:before="93" w:after="120"/>
              <w:ind w:firstLine="440"/>
              <w:jc w:val="center"/>
              <w:rPr>
                <w:kern w:val="0"/>
                <w:szCs w:val="20"/>
              </w:rPr>
            </w:pPr>
            <w:hyperlink r:id="rId38">
              <w:r w:rsidR="00507CD5">
                <w:rPr>
                  <w:rStyle w:val="af2"/>
                  <w:kern w:val="0"/>
                  <w:szCs w:val="20"/>
                </w:rPr>
                <w:t>shrinivasb@tejasnetworks.com</w:t>
              </w:r>
            </w:hyperlink>
          </w:p>
        </w:tc>
      </w:tr>
      <w:tr w:rsidR="005C53A2" w14:paraId="727361CC" w14:textId="77777777">
        <w:tc>
          <w:tcPr>
            <w:tcW w:w="2124" w:type="dxa"/>
          </w:tcPr>
          <w:p w14:paraId="727361C9" w14:textId="77777777" w:rsidR="005C53A2" w:rsidRDefault="00507CD5">
            <w:pPr>
              <w:spacing w:before="93" w:after="120"/>
              <w:ind w:firstLine="440"/>
              <w:jc w:val="center"/>
              <w:rPr>
                <w:kern w:val="0"/>
                <w:szCs w:val="20"/>
              </w:rPr>
            </w:pPr>
            <w:r>
              <w:rPr>
                <w:kern w:val="0"/>
                <w:szCs w:val="20"/>
              </w:rPr>
              <w:t>Samsung</w:t>
            </w:r>
          </w:p>
        </w:tc>
        <w:tc>
          <w:tcPr>
            <w:tcW w:w="2857" w:type="dxa"/>
            <w:vAlign w:val="center"/>
          </w:tcPr>
          <w:p w14:paraId="727361CA" w14:textId="77777777" w:rsidR="005C53A2" w:rsidRDefault="00507CD5">
            <w:pPr>
              <w:spacing w:before="93" w:after="120"/>
              <w:ind w:firstLine="440"/>
              <w:jc w:val="center"/>
              <w:rPr>
                <w:kern w:val="0"/>
                <w:szCs w:val="20"/>
              </w:rPr>
            </w:pPr>
            <w:r>
              <w:rPr>
                <w:kern w:val="0"/>
                <w:szCs w:val="20"/>
              </w:rPr>
              <w:t>Marian Rudolf</w:t>
            </w:r>
          </w:p>
        </w:tc>
        <w:tc>
          <w:tcPr>
            <w:tcW w:w="4079" w:type="dxa"/>
            <w:vAlign w:val="center"/>
          </w:tcPr>
          <w:p w14:paraId="727361CB" w14:textId="77777777" w:rsidR="005C53A2" w:rsidRDefault="00507CD5">
            <w:pPr>
              <w:spacing w:before="93" w:after="120"/>
              <w:ind w:firstLine="440"/>
              <w:jc w:val="center"/>
              <w:rPr>
                <w:kern w:val="0"/>
                <w:szCs w:val="20"/>
              </w:rPr>
            </w:pPr>
            <w:r>
              <w:rPr>
                <w:kern w:val="0"/>
                <w:szCs w:val="20"/>
              </w:rPr>
              <w:t>m.rudolf@samsung.com</w:t>
            </w:r>
          </w:p>
        </w:tc>
      </w:tr>
      <w:tr w:rsidR="005C53A2" w14:paraId="727361D0" w14:textId="77777777">
        <w:tc>
          <w:tcPr>
            <w:tcW w:w="2124" w:type="dxa"/>
          </w:tcPr>
          <w:p w14:paraId="727361CD" w14:textId="77777777" w:rsidR="005C53A2" w:rsidRDefault="00507CD5">
            <w:pPr>
              <w:spacing w:before="93" w:after="120"/>
              <w:ind w:firstLine="440"/>
              <w:jc w:val="center"/>
              <w:rPr>
                <w:kern w:val="0"/>
                <w:szCs w:val="20"/>
              </w:rPr>
            </w:pPr>
            <w:r>
              <w:rPr>
                <w:kern w:val="0"/>
                <w:szCs w:val="20"/>
              </w:rPr>
              <w:t>Spreadtrum</w:t>
            </w:r>
          </w:p>
        </w:tc>
        <w:tc>
          <w:tcPr>
            <w:tcW w:w="2857" w:type="dxa"/>
            <w:vAlign w:val="center"/>
          </w:tcPr>
          <w:p w14:paraId="727361CE" w14:textId="77777777" w:rsidR="005C53A2" w:rsidRDefault="00507CD5">
            <w:pPr>
              <w:spacing w:before="93" w:after="120"/>
              <w:ind w:firstLine="440"/>
              <w:jc w:val="center"/>
              <w:rPr>
                <w:kern w:val="0"/>
                <w:szCs w:val="20"/>
              </w:rPr>
            </w:pPr>
            <w:r>
              <w:rPr>
                <w:kern w:val="0"/>
                <w:szCs w:val="20"/>
              </w:rPr>
              <w:t>Shuai Zhang</w:t>
            </w:r>
          </w:p>
        </w:tc>
        <w:tc>
          <w:tcPr>
            <w:tcW w:w="4079" w:type="dxa"/>
            <w:vAlign w:val="center"/>
          </w:tcPr>
          <w:p w14:paraId="727361CF" w14:textId="77777777" w:rsidR="005C53A2" w:rsidRDefault="00507CD5">
            <w:pPr>
              <w:spacing w:before="93" w:after="120"/>
              <w:ind w:firstLine="440"/>
              <w:jc w:val="center"/>
              <w:rPr>
                <w:kern w:val="0"/>
                <w:szCs w:val="20"/>
              </w:rPr>
            </w:pPr>
            <w:r>
              <w:rPr>
                <w:kern w:val="0"/>
                <w:szCs w:val="20"/>
              </w:rPr>
              <w:t>shuai.zhang6@unisoc.com</w:t>
            </w:r>
          </w:p>
        </w:tc>
      </w:tr>
      <w:tr w:rsidR="005C53A2" w14:paraId="727361D4" w14:textId="77777777">
        <w:tc>
          <w:tcPr>
            <w:tcW w:w="2124" w:type="dxa"/>
          </w:tcPr>
          <w:p w14:paraId="727361D1" w14:textId="77777777" w:rsidR="005C53A2" w:rsidRDefault="00507CD5">
            <w:pPr>
              <w:spacing w:before="93" w:after="120"/>
              <w:ind w:firstLine="440"/>
              <w:jc w:val="center"/>
              <w:rPr>
                <w:kern w:val="0"/>
                <w:szCs w:val="20"/>
              </w:rPr>
            </w:pPr>
            <w:r>
              <w:rPr>
                <w:kern w:val="0"/>
                <w:szCs w:val="20"/>
              </w:rPr>
              <w:t>Fraunhofer HHI</w:t>
            </w:r>
          </w:p>
        </w:tc>
        <w:tc>
          <w:tcPr>
            <w:tcW w:w="2857" w:type="dxa"/>
            <w:vAlign w:val="center"/>
          </w:tcPr>
          <w:p w14:paraId="727361D2" w14:textId="77777777" w:rsidR="005C53A2" w:rsidRDefault="00507CD5">
            <w:pPr>
              <w:spacing w:before="93" w:after="120"/>
              <w:ind w:firstLine="440"/>
              <w:jc w:val="center"/>
              <w:rPr>
                <w:kern w:val="0"/>
                <w:szCs w:val="20"/>
              </w:rPr>
            </w:pPr>
            <w:r>
              <w:rPr>
                <w:kern w:val="0"/>
                <w:szCs w:val="20"/>
              </w:rPr>
              <w:t>Priyanka Dey</w:t>
            </w:r>
          </w:p>
        </w:tc>
        <w:tc>
          <w:tcPr>
            <w:tcW w:w="4079" w:type="dxa"/>
            <w:vAlign w:val="center"/>
          </w:tcPr>
          <w:p w14:paraId="727361D3" w14:textId="77777777" w:rsidR="005C53A2" w:rsidRDefault="00507CD5">
            <w:pPr>
              <w:spacing w:before="93" w:after="120"/>
              <w:ind w:firstLine="440"/>
              <w:jc w:val="center"/>
              <w:rPr>
                <w:kern w:val="0"/>
                <w:szCs w:val="20"/>
              </w:rPr>
            </w:pPr>
            <w:r>
              <w:rPr>
                <w:kern w:val="0"/>
                <w:szCs w:val="20"/>
              </w:rPr>
              <w:t>priyanka.dey@hhi.fraunhofer.de</w:t>
            </w:r>
          </w:p>
        </w:tc>
      </w:tr>
    </w:tbl>
    <w:p w14:paraId="727361D5" w14:textId="77777777" w:rsidR="005C53A2" w:rsidRDefault="005C53A2">
      <w:pPr>
        <w:spacing w:before="93"/>
        <w:rPr>
          <w:lang w:eastAsia="en-US"/>
        </w:rPr>
      </w:pPr>
    </w:p>
    <w:p w14:paraId="727361D6" w14:textId="77777777" w:rsidR="005C53A2" w:rsidRDefault="00507CD5">
      <w:pPr>
        <w:spacing w:before="93" w:after="93" w:line="240" w:lineRule="auto"/>
        <w:outlineLvl w:val="0"/>
        <w:rPr>
          <w:rFonts w:eastAsia="宋体" w:cs="Times New Roman"/>
          <w:b/>
          <w:bCs/>
          <w:kern w:val="0"/>
          <w:sz w:val="28"/>
          <w:szCs w:val="28"/>
          <w:lang w:eastAsia="en-US"/>
        </w:rPr>
      </w:pPr>
      <w:r>
        <w:rPr>
          <w:rFonts w:eastAsia="宋体" w:cs="Times New Roman"/>
          <w:b/>
          <w:bCs/>
          <w:kern w:val="0"/>
          <w:sz w:val="28"/>
          <w:szCs w:val="28"/>
          <w:lang w:eastAsia="en-US"/>
        </w:rPr>
        <w:t>References</w:t>
      </w:r>
    </w:p>
    <w:p w14:paraId="791FB405" w14:textId="77777777" w:rsidR="001C292F" w:rsidRDefault="001C292F" w:rsidP="001C292F">
      <w:pPr>
        <w:widowControl/>
        <w:snapToGrid/>
        <w:spacing w:before="0" w:line="240" w:lineRule="auto"/>
        <w:jc w:val="left"/>
      </w:pPr>
      <w:r>
        <w:t>R1-2500095</w:t>
      </w:r>
      <w:r>
        <w:tab/>
        <w:t>On cross-link interference handling for subband full duplex</w:t>
      </w:r>
      <w:r>
        <w:tab/>
        <w:t>Huawei, HiSilicon</w:t>
      </w:r>
    </w:p>
    <w:p w14:paraId="504A1003" w14:textId="77777777" w:rsidR="001C292F" w:rsidRDefault="001C292F" w:rsidP="001C292F">
      <w:pPr>
        <w:widowControl/>
        <w:snapToGrid/>
        <w:spacing w:before="0" w:line="240" w:lineRule="auto"/>
        <w:jc w:val="left"/>
      </w:pPr>
      <w:r>
        <w:t>R1-2500146</w:t>
      </w:r>
      <w:r>
        <w:tab/>
        <w:t>Discussion on CLI handling for Rel-19 duplex operation</w:t>
      </w:r>
      <w:r>
        <w:tab/>
        <w:t>ZTE Corporation, Sanechips</w:t>
      </w:r>
    </w:p>
    <w:p w14:paraId="44552805" w14:textId="77777777" w:rsidR="001C292F" w:rsidRDefault="001C292F" w:rsidP="001C292F">
      <w:pPr>
        <w:widowControl/>
        <w:snapToGrid/>
        <w:spacing w:before="0" w:line="240" w:lineRule="auto"/>
        <w:jc w:val="left"/>
      </w:pPr>
      <w:r>
        <w:t>R1-2500168</w:t>
      </w:r>
      <w:r>
        <w:tab/>
        <w:t>Discussion on CLI handling</w:t>
      </w:r>
      <w:r>
        <w:tab/>
        <w:t>Spreadtrum, UNISOC</w:t>
      </w:r>
    </w:p>
    <w:p w14:paraId="11ED14FF" w14:textId="77777777" w:rsidR="001C292F" w:rsidRDefault="001C292F" w:rsidP="001C292F">
      <w:pPr>
        <w:widowControl/>
        <w:snapToGrid/>
        <w:spacing w:before="0" w:line="240" w:lineRule="auto"/>
        <w:jc w:val="left"/>
      </w:pPr>
      <w:r>
        <w:t>R1-2500223</w:t>
      </w:r>
      <w:r>
        <w:tab/>
        <w:t>Discussion on CLI handling for NR duplex evolution</w:t>
      </w:r>
      <w:r>
        <w:tab/>
        <w:t>CATT</w:t>
      </w:r>
    </w:p>
    <w:p w14:paraId="4F4B318F" w14:textId="77777777" w:rsidR="001C292F" w:rsidRDefault="001C292F" w:rsidP="001C292F">
      <w:pPr>
        <w:widowControl/>
        <w:snapToGrid/>
        <w:spacing w:before="0" w:line="240" w:lineRule="auto"/>
        <w:jc w:val="left"/>
      </w:pPr>
      <w:r>
        <w:t>R1-2500251</w:t>
      </w:r>
      <w:r>
        <w:tab/>
        <w:t>Discussion on CLI handling</w:t>
      </w:r>
      <w:r>
        <w:tab/>
        <w:t>LG Electronics</w:t>
      </w:r>
    </w:p>
    <w:p w14:paraId="12B91A43" w14:textId="77777777" w:rsidR="001C292F" w:rsidRDefault="001C292F" w:rsidP="001C292F">
      <w:pPr>
        <w:widowControl/>
        <w:snapToGrid/>
        <w:spacing w:before="0" w:line="240" w:lineRule="auto"/>
        <w:jc w:val="left"/>
      </w:pPr>
      <w:r>
        <w:t>R1-2500285</w:t>
      </w:r>
      <w:r>
        <w:tab/>
        <w:t>Discussion on CLI handling</w:t>
      </w:r>
      <w:r>
        <w:tab/>
        <w:t>CMCC</w:t>
      </w:r>
    </w:p>
    <w:p w14:paraId="6231319D" w14:textId="77777777" w:rsidR="001C292F" w:rsidRDefault="001C292F" w:rsidP="001C292F">
      <w:pPr>
        <w:widowControl/>
        <w:snapToGrid/>
        <w:spacing w:before="0" w:line="240" w:lineRule="auto"/>
        <w:jc w:val="left"/>
      </w:pPr>
      <w:r>
        <w:t>R1-2500316</w:t>
      </w:r>
      <w:r>
        <w:tab/>
        <w:t>Discussion on CLI Handling in SBFD system</w:t>
      </w:r>
      <w:r>
        <w:tab/>
        <w:t>MediaTek Inc.</w:t>
      </w:r>
    </w:p>
    <w:p w14:paraId="1449337F" w14:textId="77777777" w:rsidR="001C292F" w:rsidRDefault="001C292F" w:rsidP="001C292F">
      <w:pPr>
        <w:widowControl/>
        <w:snapToGrid/>
        <w:spacing w:before="0" w:line="240" w:lineRule="auto"/>
        <w:jc w:val="left"/>
      </w:pPr>
      <w:r>
        <w:t>R1-2500348</w:t>
      </w:r>
      <w:r>
        <w:tab/>
        <w:t>Discussion on CLI handling for Rel-19 NR duplex</w:t>
      </w:r>
      <w:r>
        <w:tab/>
        <w:t>vivo</w:t>
      </w:r>
    </w:p>
    <w:p w14:paraId="57495259" w14:textId="77777777" w:rsidR="001C292F" w:rsidRDefault="001C292F" w:rsidP="001C292F">
      <w:pPr>
        <w:widowControl/>
        <w:snapToGrid/>
        <w:spacing w:before="0" w:line="240" w:lineRule="auto"/>
        <w:jc w:val="left"/>
      </w:pPr>
      <w:r>
        <w:t>R1-2500403</w:t>
      </w:r>
      <w:r>
        <w:tab/>
        <w:t>Discussion on gNB-gNB CLI handling</w:t>
      </w:r>
      <w:r>
        <w:tab/>
        <w:t>Tejas Networks Limited</w:t>
      </w:r>
    </w:p>
    <w:p w14:paraId="32E8F78D" w14:textId="77777777" w:rsidR="001C292F" w:rsidRDefault="001C292F" w:rsidP="001C292F">
      <w:pPr>
        <w:widowControl/>
        <w:snapToGrid/>
        <w:spacing w:before="0" w:line="240" w:lineRule="auto"/>
        <w:jc w:val="left"/>
      </w:pPr>
      <w:r>
        <w:t>R1-2500456</w:t>
      </w:r>
      <w:r>
        <w:tab/>
        <w:t>CLI handling in NR duplex operation</w:t>
      </w:r>
      <w:r>
        <w:tab/>
        <w:t>OPPO</w:t>
      </w:r>
    </w:p>
    <w:p w14:paraId="2E6DA02F" w14:textId="77777777" w:rsidR="001C292F" w:rsidRDefault="001C292F" w:rsidP="001C292F">
      <w:pPr>
        <w:widowControl/>
        <w:snapToGrid/>
        <w:spacing w:before="0" w:line="240" w:lineRule="auto"/>
        <w:jc w:val="left"/>
      </w:pPr>
      <w:r>
        <w:t>R1-2500522</w:t>
      </w:r>
      <w:r>
        <w:tab/>
        <w:t>Discussion on CLI handling for SBFD operation</w:t>
      </w:r>
      <w:r>
        <w:tab/>
        <w:t>InterDigital, Inc.</w:t>
      </w:r>
    </w:p>
    <w:p w14:paraId="3EA6FB3F" w14:textId="77777777" w:rsidR="001C292F" w:rsidRDefault="001C292F" w:rsidP="001C292F">
      <w:pPr>
        <w:widowControl/>
        <w:snapToGrid/>
        <w:spacing w:before="0" w:line="240" w:lineRule="auto"/>
        <w:jc w:val="left"/>
      </w:pPr>
      <w:r>
        <w:t>R1-2500588</w:t>
      </w:r>
      <w:r>
        <w:tab/>
        <w:t>CLI handling for NR duplex operations</w:t>
      </w:r>
      <w:r>
        <w:tab/>
        <w:t>NEC</w:t>
      </w:r>
    </w:p>
    <w:p w14:paraId="2701875D" w14:textId="77777777" w:rsidR="001C292F" w:rsidRDefault="001C292F" w:rsidP="001C292F">
      <w:pPr>
        <w:widowControl/>
        <w:snapToGrid/>
        <w:spacing w:before="0" w:line="240" w:lineRule="auto"/>
        <w:jc w:val="left"/>
      </w:pPr>
      <w:r>
        <w:t>R1-2500650</w:t>
      </w:r>
      <w:r>
        <w:tab/>
        <w:t>SBFD CLI handling</w:t>
      </w:r>
      <w:r>
        <w:tab/>
        <w:t>Sony</w:t>
      </w:r>
    </w:p>
    <w:p w14:paraId="00B2CEB6" w14:textId="77777777" w:rsidR="001C292F" w:rsidRDefault="001C292F" w:rsidP="001C292F">
      <w:pPr>
        <w:widowControl/>
        <w:snapToGrid/>
        <w:spacing w:before="0" w:line="240" w:lineRule="auto"/>
        <w:jc w:val="left"/>
      </w:pPr>
      <w:r>
        <w:t>R1-2500707</w:t>
      </w:r>
      <w:r>
        <w:tab/>
        <w:t>Discussion on CLI handling</w:t>
      </w:r>
      <w:r>
        <w:tab/>
        <w:t>Panasonic</w:t>
      </w:r>
    </w:p>
    <w:p w14:paraId="66B0BA03" w14:textId="77777777" w:rsidR="001C292F" w:rsidRDefault="001C292F" w:rsidP="001C292F">
      <w:pPr>
        <w:widowControl/>
        <w:snapToGrid/>
        <w:spacing w:before="0" w:line="240" w:lineRule="auto"/>
        <w:jc w:val="left"/>
      </w:pPr>
      <w:r>
        <w:t>R1-2500731</w:t>
      </w:r>
      <w:r>
        <w:tab/>
        <w:t>Discussion on CLI handling for SBFD operation</w:t>
      </w:r>
      <w:r>
        <w:tab/>
        <w:t>Xiaomi</w:t>
      </w:r>
    </w:p>
    <w:p w14:paraId="24DCF124" w14:textId="77777777" w:rsidR="001C292F" w:rsidRDefault="001C292F" w:rsidP="001C292F">
      <w:pPr>
        <w:widowControl/>
        <w:snapToGrid/>
        <w:spacing w:before="0" w:line="240" w:lineRule="auto"/>
        <w:jc w:val="left"/>
      </w:pPr>
      <w:r>
        <w:t>R1-2500751</w:t>
      </w:r>
      <w:r>
        <w:tab/>
        <w:t>CLI handling</w:t>
      </w:r>
      <w:r>
        <w:tab/>
        <w:t>Ericsson</w:t>
      </w:r>
    </w:p>
    <w:p w14:paraId="4B1BAE2C" w14:textId="77777777" w:rsidR="001C292F" w:rsidRDefault="001C292F" w:rsidP="001C292F">
      <w:pPr>
        <w:widowControl/>
        <w:snapToGrid/>
        <w:spacing w:before="0" w:line="240" w:lineRule="auto"/>
        <w:jc w:val="left"/>
      </w:pPr>
      <w:r>
        <w:t>R1-2500777</w:t>
      </w:r>
      <w:r>
        <w:tab/>
        <w:t>Discussion on CLI handling</w:t>
      </w:r>
      <w:r>
        <w:tab/>
        <w:t>Apple</w:t>
      </w:r>
    </w:p>
    <w:p w14:paraId="7FF59B62" w14:textId="77777777" w:rsidR="001C292F" w:rsidRDefault="001C292F" w:rsidP="001C292F">
      <w:pPr>
        <w:widowControl/>
        <w:snapToGrid/>
        <w:spacing w:before="0" w:line="240" w:lineRule="auto"/>
        <w:jc w:val="left"/>
      </w:pPr>
      <w:r>
        <w:t>R1-2500849</w:t>
      </w:r>
      <w:r>
        <w:tab/>
        <w:t>Cross-link interference handling for SBFD</w:t>
      </w:r>
      <w:r>
        <w:tab/>
        <w:t>Samsung</w:t>
      </w:r>
    </w:p>
    <w:p w14:paraId="0C56F0CC" w14:textId="77777777" w:rsidR="001C292F" w:rsidRDefault="001C292F" w:rsidP="001C292F">
      <w:pPr>
        <w:widowControl/>
        <w:snapToGrid/>
        <w:spacing w:before="0" w:line="240" w:lineRule="auto"/>
        <w:jc w:val="left"/>
      </w:pPr>
      <w:r>
        <w:t>R1-2500882</w:t>
      </w:r>
      <w:r>
        <w:tab/>
        <w:t>Discussion on CLI handling</w:t>
      </w:r>
      <w:r>
        <w:tab/>
        <w:t>CEWiT</w:t>
      </w:r>
    </w:p>
    <w:p w14:paraId="7E606EB0" w14:textId="77777777" w:rsidR="001C292F" w:rsidRDefault="001C292F" w:rsidP="001C292F">
      <w:pPr>
        <w:widowControl/>
        <w:snapToGrid/>
        <w:spacing w:before="0" w:line="240" w:lineRule="auto"/>
        <w:jc w:val="left"/>
      </w:pPr>
      <w:r>
        <w:t>R1-2500910</w:t>
      </w:r>
      <w:r>
        <w:tab/>
        <w:t>Discussion on CLI handling for SBFD operation</w:t>
      </w:r>
      <w:r>
        <w:tab/>
        <w:t>ETRI</w:t>
      </w:r>
    </w:p>
    <w:p w14:paraId="54835910" w14:textId="77777777" w:rsidR="001C292F" w:rsidRDefault="001C292F" w:rsidP="001C292F">
      <w:pPr>
        <w:widowControl/>
        <w:snapToGrid/>
        <w:spacing w:before="0" w:line="240" w:lineRule="auto"/>
        <w:jc w:val="left"/>
      </w:pPr>
      <w:r>
        <w:t>R1-2501005</w:t>
      </w:r>
      <w:r>
        <w:tab/>
        <w:t>Cross-link interference handling for duplex evolution</w:t>
      </w:r>
      <w:r>
        <w:tab/>
        <w:t>Nokia, Nokia Shanghai Bell</w:t>
      </w:r>
    </w:p>
    <w:p w14:paraId="4DFC8FDB" w14:textId="77777777" w:rsidR="001C292F" w:rsidRDefault="001C292F" w:rsidP="001C292F">
      <w:pPr>
        <w:widowControl/>
        <w:snapToGrid/>
        <w:spacing w:before="0" w:line="240" w:lineRule="auto"/>
        <w:jc w:val="left"/>
      </w:pPr>
      <w:r>
        <w:t>R1-2501061</w:t>
      </w:r>
      <w:r>
        <w:tab/>
        <w:t>Cross-link interference (CLI) handling</w:t>
      </w:r>
      <w:r>
        <w:tab/>
        <w:t>Sharp</w:t>
      </w:r>
    </w:p>
    <w:p w14:paraId="6D27A49D" w14:textId="77777777" w:rsidR="001C292F" w:rsidRDefault="001C292F" w:rsidP="001C292F">
      <w:pPr>
        <w:widowControl/>
        <w:snapToGrid/>
        <w:spacing w:before="0" w:line="240" w:lineRule="auto"/>
        <w:jc w:val="left"/>
      </w:pPr>
      <w:r>
        <w:t>R1-2501155</w:t>
      </w:r>
      <w:r>
        <w:tab/>
        <w:t>Enhancements for CLI handling</w:t>
      </w:r>
      <w:r>
        <w:tab/>
        <w:t>Qualcomm Incorporated</w:t>
      </w:r>
    </w:p>
    <w:p w14:paraId="24E315FF" w14:textId="77777777" w:rsidR="001C292F" w:rsidRDefault="001C292F" w:rsidP="001C292F">
      <w:pPr>
        <w:widowControl/>
        <w:snapToGrid/>
        <w:spacing w:before="0" w:line="240" w:lineRule="auto"/>
        <w:jc w:val="left"/>
      </w:pPr>
      <w:r>
        <w:t>R1-2501201</w:t>
      </w:r>
      <w:r>
        <w:tab/>
        <w:t>Discussion on CLI handling</w:t>
      </w:r>
      <w:r>
        <w:tab/>
        <w:t>NTT DOCOMO, INC.</w:t>
      </w:r>
    </w:p>
    <w:p w14:paraId="727361FC" w14:textId="36CF8DF6" w:rsidR="005C53A2" w:rsidRDefault="001C292F" w:rsidP="001C292F">
      <w:pPr>
        <w:widowControl/>
        <w:snapToGrid/>
        <w:spacing w:before="0" w:line="240" w:lineRule="auto"/>
        <w:jc w:val="left"/>
      </w:pPr>
      <w:r>
        <w:t>R1-2501292</w:t>
      </w:r>
      <w:r>
        <w:tab/>
        <w:t>On the gNB-to-gNB CLI and the UE-to-UE CLI handling</w:t>
      </w:r>
      <w:r>
        <w:tab/>
        <w:t>Google Ireland Limited</w:t>
      </w:r>
    </w:p>
    <w:p w14:paraId="727361FD" w14:textId="06BD8466" w:rsidR="001C292F" w:rsidRDefault="001C292F">
      <w:pPr>
        <w:widowControl/>
        <w:suppressAutoHyphens w:val="0"/>
        <w:snapToGrid/>
        <w:spacing w:before="0" w:line="240" w:lineRule="auto"/>
        <w:jc w:val="left"/>
      </w:pPr>
      <w:r>
        <w:br w:type="page"/>
      </w:r>
    </w:p>
    <w:p w14:paraId="727361FE" w14:textId="77777777" w:rsidR="005C53A2" w:rsidRDefault="00507CD5">
      <w:pPr>
        <w:spacing w:before="93" w:after="93" w:line="240" w:lineRule="auto"/>
        <w:outlineLvl w:val="0"/>
        <w:rPr>
          <w:rFonts w:eastAsia="宋体" w:cs="Times New Roman"/>
          <w:b/>
          <w:bCs/>
          <w:kern w:val="0"/>
          <w:sz w:val="28"/>
          <w:szCs w:val="28"/>
          <w:lang w:eastAsia="en-US"/>
        </w:rPr>
      </w:pPr>
      <w:r>
        <w:rPr>
          <w:rFonts w:eastAsia="宋体" w:cs="Times New Roman"/>
          <w:b/>
          <w:bCs/>
          <w:kern w:val="0"/>
          <w:sz w:val="28"/>
          <w:szCs w:val="28"/>
          <w:lang w:eastAsia="en-US"/>
        </w:rPr>
        <w:t>Appendix: Agreements</w:t>
      </w:r>
    </w:p>
    <w:p w14:paraId="727361FF" w14:textId="77777777" w:rsidR="005C53A2" w:rsidRDefault="00507CD5">
      <w:pPr>
        <w:pStyle w:val="2"/>
        <w:numPr>
          <w:ilvl w:val="0"/>
          <w:numId w:val="0"/>
        </w:numPr>
        <w:snapToGrid w:val="0"/>
        <w:spacing w:before="120" w:after="120"/>
        <w:ind w:left="578" w:hanging="578"/>
        <w:rPr>
          <w:i w:val="0"/>
          <w:iCs w:val="0"/>
          <w:lang w:val="en-US"/>
        </w:rPr>
      </w:pPr>
      <w:r>
        <w:rPr>
          <w:i w:val="0"/>
          <w:iCs w:val="0"/>
          <w:lang w:val="en-US"/>
        </w:rPr>
        <w:t>RAN1#116</w:t>
      </w:r>
    </w:p>
    <w:p w14:paraId="72736200" w14:textId="77777777" w:rsidR="005C53A2" w:rsidRDefault="00507CD5">
      <w:pPr>
        <w:spacing w:before="0" w:line="240" w:lineRule="auto"/>
      </w:pPr>
      <w:r>
        <w:rPr>
          <w:b/>
        </w:rPr>
        <w:t>Conclusion</w:t>
      </w:r>
    </w:p>
    <w:p w14:paraId="72736201" w14:textId="77777777" w:rsidR="005C53A2" w:rsidRDefault="00507CD5">
      <w:pPr>
        <w:spacing w:before="0" w:line="240" w:lineRule="auto"/>
      </w:pPr>
      <w:r>
        <w:t>For the down-selection of gNB-to-gNB co-channel CLI handling schemes and UE-to-UE co-channel CLI handling schemes, at least the following aspects should be considered:</w:t>
      </w:r>
    </w:p>
    <w:p w14:paraId="72736202" w14:textId="77777777" w:rsidR="005C53A2" w:rsidRDefault="00507CD5">
      <w:pPr>
        <w:pStyle w:val="aff"/>
        <w:numPr>
          <w:ilvl w:val="0"/>
          <w:numId w:val="4"/>
        </w:numPr>
        <w:spacing w:before="0" w:line="240" w:lineRule="auto"/>
      </w:pPr>
      <w:r>
        <w:t xml:space="preserve">Applicable scenario, performance benefits </w:t>
      </w:r>
      <w:r>
        <w:rPr>
          <w:rFonts w:eastAsia="Times New Roman" w:cs="宋体"/>
        </w:rPr>
        <w:t>based on analysis</w:t>
      </w:r>
      <w:r>
        <w:t xml:space="preserve"> and/or demonstrated by evaluations for SBFD</w:t>
      </w:r>
    </w:p>
    <w:p w14:paraId="72736203" w14:textId="77777777" w:rsidR="005C53A2" w:rsidRDefault="00507CD5">
      <w:pPr>
        <w:pStyle w:val="aff"/>
        <w:numPr>
          <w:ilvl w:val="1"/>
          <w:numId w:val="4"/>
        </w:numPr>
        <w:spacing w:before="0" w:line="240" w:lineRule="auto"/>
      </w:pPr>
      <w:r>
        <w:t>Note: Companies are encouraged to provide more simulation results for SBFD to RAN1#116bis based on the simulation assumptions agreed during the SI.</w:t>
      </w:r>
    </w:p>
    <w:p w14:paraId="72736204" w14:textId="77777777" w:rsidR="005C53A2" w:rsidRDefault="00507CD5">
      <w:pPr>
        <w:pStyle w:val="aff"/>
        <w:numPr>
          <w:ilvl w:val="0"/>
          <w:numId w:val="4"/>
        </w:numPr>
        <w:spacing w:before="0" w:line="240" w:lineRule="auto"/>
      </w:pPr>
      <w:r>
        <w:t>Specification impact in RAN1 and RAN3.</w:t>
      </w:r>
    </w:p>
    <w:p w14:paraId="72736205" w14:textId="77777777" w:rsidR="005C53A2" w:rsidRDefault="00507CD5">
      <w:pPr>
        <w:pStyle w:val="aff"/>
        <w:numPr>
          <w:ilvl w:val="0"/>
          <w:numId w:val="4"/>
        </w:numPr>
        <w:spacing w:before="0" w:line="240" w:lineRule="auto"/>
      </w:pPr>
      <w:r>
        <w:t>gNB/UE implementation complexity.</w:t>
      </w:r>
    </w:p>
    <w:p w14:paraId="72736206" w14:textId="77777777" w:rsidR="005C53A2" w:rsidRDefault="00507CD5">
      <w:pPr>
        <w:pStyle w:val="aff"/>
        <w:numPr>
          <w:ilvl w:val="0"/>
          <w:numId w:val="4"/>
        </w:numPr>
        <w:spacing w:before="0" w:line="240" w:lineRule="auto"/>
      </w:pPr>
      <w:r>
        <w:t>Operational details of the scheme including feasibility and practicability.</w:t>
      </w:r>
    </w:p>
    <w:p w14:paraId="72736207" w14:textId="77777777" w:rsidR="005C53A2" w:rsidRDefault="005C53A2">
      <w:pPr>
        <w:spacing w:before="0" w:line="240" w:lineRule="auto"/>
        <w:rPr>
          <w:iCs/>
        </w:rPr>
      </w:pPr>
    </w:p>
    <w:p w14:paraId="72736208" w14:textId="77777777" w:rsidR="005C53A2" w:rsidRDefault="00507CD5">
      <w:pPr>
        <w:spacing w:before="0" w:line="240" w:lineRule="auto"/>
        <w:rPr>
          <w:rFonts w:eastAsia="宋体"/>
          <w:b/>
          <w:bCs/>
          <w:szCs w:val="28"/>
          <w:highlight w:val="green"/>
        </w:rPr>
      </w:pPr>
      <w:r>
        <w:rPr>
          <w:rFonts w:eastAsia="宋体"/>
          <w:b/>
          <w:bCs/>
          <w:szCs w:val="28"/>
          <w:highlight w:val="green"/>
        </w:rPr>
        <w:t>Agreement</w:t>
      </w:r>
    </w:p>
    <w:p w14:paraId="72736209" w14:textId="77777777" w:rsidR="005C53A2" w:rsidRDefault="00507CD5">
      <w:pPr>
        <w:spacing w:before="0" w:line="240" w:lineRule="auto"/>
        <w:rPr>
          <w:rFonts w:eastAsia="宋体"/>
          <w:bCs/>
          <w:szCs w:val="28"/>
        </w:rPr>
      </w:pPr>
      <w:r>
        <w:rPr>
          <w:rFonts w:eastAsia="宋体"/>
          <w:bCs/>
          <w:szCs w:val="28"/>
        </w:rPr>
        <w:t>Consider the following candidate gNB-to-gNB co-channel CLI handling schemes for further down-selection</w:t>
      </w:r>
    </w:p>
    <w:p w14:paraId="7273620A" w14:textId="77777777" w:rsidR="005C53A2" w:rsidRDefault="00507CD5">
      <w:pPr>
        <w:pStyle w:val="aff"/>
        <w:numPr>
          <w:ilvl w:val="0"/>
          <w:numId w:val="4"/>
        </w:numPr>
        <w:spacing w:before="0" w:line="240" w:lineRule="auto"/>
        <w:rPr>
          <w:rFonts w:eastAsia="宋体"/>
          <w:bCs/>
          <w:szCs w:val="28"/>
        </w:rPr>
      </w:pPr>
      <w:r>
        <w:rPr>
          <w:rFonts w:eastAsia="宋体"/>
          <w:bCs/>
          <w:szCs w:val="28"/>
        </w:rPr>
        <w:t>gNB-to-gNB co-channel CLI and/or channel measurements</w:t>
      </w:r>
    </w:p>
    <w:p w14:paraId="7273620B" w14:textId="77777777" w:rsidR="005C53A2" w:rsidRDefault="00507CD5">
      <w:pPr>
        <w:pStyle w:val="aff"/>
        <w:numPr>
          <w:ilvl w:val="0"/>
          <w:numId w:val="4"/>
        </w:numPr>
        <w:spacing w:before="0" w:line="240" w:lineRule="auto"/>
        <w:rPr>
          <w:rFonts w:eastAsia="宋体"/>
          <w:bCs/>
          <w:szCs w:val="28"/>
        </w:rPr>
      </w:pPr>
      <w:r>
        <w:rPr>
          <w:rFonts w:eastAsia="宋体"/>
          <w:bCs/>
          <w:szCs w:val="28"/>
        </w:rPr>
        <w:t>Spatial domain based schemes</w:t>
      </w:r>
      <w:r>
        <w:rPr>
          <w:rFonts w:eastAsia="宋体"/>
          <w:bCs/>
          <w:szCs w:val="28"/>
        </w:rPr>
        <w:tab/>
      </w:r>
    </w:p>
    <w:p w14:paraId="7273620C" w14:textId="77777777" w:rsidR="005C53A2" w:rsidRDefault="00507CD5">
      <w:pPr>
        <w:pStyle w:val="aff"/>
        <w:numPr>
          <w:ilvl w:val="1"/>
          <w:numId w:val="4"/>
        </w:numPr>
        <w:spacing w:before="0" w:line="240" w:lineRule="auto"/>
        <w:rPr>
          <w:rFonts w:eastAsia="宋体"/>
          <w:bCs/>
          <w:szCs w:val="28"/>
        </w:rPr>
      </w:pPr>
      <w:r>
        <w:rPr>
          <w:rFonts w:eastAsia="宋体"/>
          <w:bCs/>
          <w:szCs w:val="28"/>
        </w:rPr>
        <w:t>Beam nulling</w:t>
      </w:r>
    </w:p>
    <w:p w14:paraId="7273620D" w14:textId="77777777" w:rsidR="005C53A2" w:rsidRDefault="00507CD5">
      <w:pPr>
        <w:pStyle w:val="aff"/>
        <w:numPr>
          <w:ilvl w:val="1"/>
          <w:numId w:val="4"/>
        </w:numPr>
        <w:spacing w:before="0" w:line="240" w:lineRule="auto"/>
        <w:rPr>
          <w:rFonts w:eastAsia="宋体"/>
          <w:bCs/>
          <w:szCs w:val="28"/>
        </w:rPr>
      </w:pPr>
      <w:r>
        <w:rPr>
          <w:rFonts w:eastAsia="宋体"/>
          <w:bCs/>
          <w:szCs w:val="28"/>
        </w:rPr>
        <w:t>Beam pairing</w:t>
      </w:r>
    </w:p>
    <w:p w14:paraId="7273620E" w14:textId="77777777" w:rsidR="005C53A2" w:rsidRDefault="00507CD5">
      <w:pPr>
        <w:pStyle w:val="aff"/>
        <w:numPr>
          <w:ilvl w:val="0"/>
          <w:numId w:val="4"/>
        </w:numPr>
        <w:spacing w:before="0" w:line="240" w:lineRule="auto"/>
        <w:rPr>
          <w:rFonts w:eastAsia="宋体"/>
          <w:bCs/>
          <w:szCs w:val="28"/>
        </w:rPr>
      </w:pPr>
      <w:r>
        <w:rPr>
          <w:rFonts w:eastAsia="宋体"/>
          <w:bCs/>
          <w:szCs w:val="28"/>
        </w:rPr>
        <w:t>Coordinated scheduling in time and/or frequency</w:t>
      </w:r>
    </w:p>
    <w:p w14:paraId="7273620F" w14:textId="77777777" w:rsidR="005C53A2" w:rsidRDefault="00507CD5">
      <w:pPr>
        <w:pStyle w:val="aff"/>
        <w:numPr>
          <w:ilvl w:val="0"/>
          <w:numId w:val="4"/>
        </w:numPr>
        <w:spacing w:before="0" w:line="240" w:lineRule="auto"/>
        <w:rPr>
          <w:rFonts w:eastAsia="宋体"/>
          <w:bCs/>
          <w:szCs w:val="28"/>
        </w:rPr>
      </w:pPr>
      <w:r>
        <w:rPr>
          <w:rFonts w:eastAsia="宋体"/>
          <w:bCs/>
          <w:szCs w:val="28"/>
        </w:rPr>
        <w:t>Power control based schemes</w:t>
      </w:r>
      <w:r>
        <w:rPr>
          <w:rFonts w:eastAsia="宋体"/>
          <w:bCs/>
          <w:szCs w:val="28"/>
        </w:rPr>
        <w:tab/>
      </w:r>
    </w:p>
    <w:p w14:paraId="72736210" w14:textId="77777777" w:rsidR="005C53A2" w:rsidRDefault="00507CD5">
      <w:pPr>
        <w:pStyle w:val="aff"/>
        <w:numPr>
          <w:ilvl w:val="1"/>
          <w:numId w:val="4"/>
        </w:numPr>
        <w:spacing w:before="0" w:line="240" w:lineRule="auto"/>
        <w:rPr>
          <w:rFonts w:eastAsia="宋体"/>
          <w:bCs/>
          <w:szCs w:val="28"/>
        </w:rPr>
      </w:pPr>
      <w:r>
        <w:rPr>
          <w:rFonts w:eastAsia="宋体"/>
          <w:bCs/>
          <w:szCs w:val="28"/>
        </w:rPr>
        <w:t>gNB Tx power control</w:t>
      </w:r>
    </w:p>
    <w:p w14:paraId="72736211" w14:textId="77777777" w:rsidR="005C53A2" w:rsidRDefault="00507CD5">
      <w:pPr>
        <w:pStyle w:val="aff"/>
        <w:numPr>
          <w:ilvl w:val="1"/>
          <w:numId w:val="4"/>
        </w:numPr>
        <w:spacing w:before="0" w:line="240" w:lineRule="auto"/>
        <w:rPr>
          <w:rFonts w:eastAsia="宋体"/>
          <w:bCs/>
          <w:szCs w:val="28"/>
        </w:rPr>
      </w:pPr>
      <w:r>
        <w:rPr>
          <w:rFonts w:eastAsia="宋体"/>
          <w:bCs/>
          <w:szCs w:val="28"/>
        </w:rPr>
        <w:t>UE Tx power control</w:t>
      </w:r>
    </w:p>
    <w:p w14:paraId="72736212" w14:textId="77777777" w:rsidR="005C53A2" w:rsidRDefault="00507CD5">
      <w:pPr>
        <w:spacing w:before="0" w:line="240" w:lineRule="auto"/>
        <w:rPr>
          <w:rFonts w:eastAsia="宋体"/>
          <w:bCs/>
          <w:szCs w:val="28"/>
        </w:rPr>
      </w:pPr>
      <w:r>
        <w:rPr>
          <w:rFonts w:eastAsia="宋体"/>
          <w:bCs/>
          <w:szCs w:val="28"/>
        </w:rPr>
        <w:t>Note: gNB-to-gNB co-channel CLI and/or channel measurements can be the enablers for some of the above CLI handling schemes.</w:t>
      </w:r>
    </w:p>
    <w:p w14:paraId="72736213" w14:textId="77777777" w:rsidR="005C53A2" w:rsidRDefault="005C53A2">
      <w:pPr>
        <w:spacing w:before="0" w:line="240" w:lineRule="auto"/>
      </w:pPr>
    </w:p>
    <w:p w14:paraId="72736214" w14:textId="77777777" w:rsidR="005C53A2" w:rsidRDefault="00507CD5">
      <w:pPr>
        <w:spacing w:before="0" w:line="240" w:lineRule="auto"/>
        <w:rPr>
          <w:rFonts w:eastAsia="宋体"/>
          <w:b/>
          <w:bCs/>
          <w:szCs w:val="28"/>
          <w:highlight w:val="green"/>
        </w:rPr>
      </w:pPr>
      <w:r>
        <w:rPr>
          <w:rFonts w:eastAsia="宋体"/>
          <w:b/>
          <w:bCs/>
          <w:szCs w:val="28"/>
          <w:highlight w:val="green"/>
        </w:rPr>
        <w:t>Agreement</w:t>
      </w:r>
    </w:p>
    <w:p w14:paraId="72736215" w14:textId="77777777" w:rsidR="005C53A2" w:rsidRDefault="00507CD5">
      <w:pPr>
        <w:spacing w:before="0" w:line="240" w:lineRule="auto"/>
        <w:rPr>
          <w:rFonts w:eastAsia="宋体"/>
          <w:bCs/>
          <w:szCs w:val="28"/>
        </w:rPr>
      </w:pPr>
      <w:r>
        <w:rPr>
          <w:rFonts w:eastAsia="宋体"/>
          <w:bCs/>
          <w:szCs w:val="28"/>
        </w:rPr>
        <w:t>Consider the following candidate UE-to-UE co-channel CLI handling schemes for further down-selection</w:t>
      </w:r>
    </w:p>
    <w:p w14:paraId="72736216" w14:textId="77777777" w:rsidR="005C53A2" w:rsidRDefault="00507CD5">
      <w:pPr>
        <w:pStyle w:val="aff"/>
        <w:numPr>
          <w:ilvl w:val="0"/>
          <w:numId w:val="4"/>
        </w:numPr>
        <w:spacing w:before="0" w:line="240" w:lineRule="auto"/>
        <w:rPr>
          <w:rFonts w:eastAsia="宋体"/>
          <w:bCs/>
          <w:szCs w:val="28"/>
        </w:rPr>
      </w:pPr>
      <w:r>
        <w:rPr>
          <w:rFonts w:eastAsia="宋体"/>
          <w:bCs/>
          <w:szCs w:val="28"/>
        </w:rPr>
        <w:t>UE-to-UE co-channel CLI measurement and reporting</w:t>
      </w:r>
    </w:p>
    <w:p w14:paraId="72736217" w14:textId="77777777" w:rsidR="005C53A2" w:rsidRDefault="00507CD5">
      <w:pPr>
        <w:pStyle w:val="aff"/>
        <w:numPr>
          <w:ilvl w:val="0"/>
          <w:numId w:val="4"/>
        </w:numPr>
        <w:spacing w:before="0" w:line="240" w:lineRule="auto"/>
        <w:rPr>
          <w:rFonts w:eastAsia="宋体"/>
          <w:bCs/>
          <w:szCs w:val="28"/>
        </w:rPr>
      </w:pPr>
      <w:r>
        <w:rPr>
          <w:rFonts w:eastAsia="宋体"/>
          <w:bCs/>
          <w:szCs w:val="28"/>
        </w:rPr>
        <w:t>Coordinated scheduling in time and/or frequency</w:t>
      </w:r>
    </w:p>
    <w:p w14:paraId="72736218" w14:textId="77777777" w:rsidR="005C53A2" w:rsidRDefault="00507CD5">
      <w:pPr>
        <w:pStyle w:val="aff"/>
        <w:numPr>
          <w:ilvl w:val="0"/>
          <w:numId w:val="4"/>
        </w:numPr>
        <w:spacing w:before="0" w:line="240" w:lineRule="auto"/>
        <w:rPr>
          <w:rFonts w:eastAsia="宋体"/>
          <w:bCs/>
          <w:szCs w:val="28"/>
        </w:rPr>
      </w:pPr>
      <w:r>
        <w:rPr>
          <w:rFonts w:eastAsia="宋体"/>
          <w:bCs/>
          <w:szCs w:val="28"/>
        </w:rPr>
        <w:t>Spatial domain based schemes</w:t>
      </w:r>
    </w:p>
    <w:p w14:paraId="72736219" w14:textId="77777777" w:rsidR="005C53A2" w:rsidRDefault="00507CD5">
      <w:pPr>
        <w:pStyle w:val="aff"/>
        <w:numPr>
          <w:ilvl w:val="0"/>
          <w:numId w:val="4"/>
        </w:numPr>
        <w:spacing w:before="0" w:line="240" w:lineRule="auto"/>
        <w:rPr>
          <w:rFonts w:eastAsia="宋体"/>
          <w:bCs/>
          <w:szCs w:val="28"/>
        </w:rPr>
      </w:pPr>
      <w:r>
        <w:rPr>
          <w:rFonts w:eastAsia="宋体"/>
          <w:bCs/>
          <w:szCs w:val="28"/>
        </w:rPr>
        <w:t>Power control based schemes</w:t>
      </w:r>
    </w:p>
    <w:p w14:paraId="7273621A" w14:textId="77777777" w:rsidR="005C53A2" w:rsidRDefault="00507CD5">
      <w:pPr>
        <w:pStyle w:val="aff"/>
        <w:numPr>
          <w:ilvl w:val="0"/>
          <w:numId w:val="4"/>
        </w:numPr>
        <w:spacing w:before="0" w:line="240" w:lineRule="auto"/>
        <w:rPr>
          <w:rFonts w:eastAsia="宋体"/>
          <w:bCs/>
          <w:szCs w:val="28"/>
        </w:rPr>
      </w:pPr>
      <w:r>
        <w:rPr>
          <w:rFonts w:eastAsia="宋体"/>
          <w:bCs/>
          <w:szCs w:val="28"/>
        </w:rPr>
        <w:t>Note: UE-to-UE co-channel CLI measurement and reporting can be the enablers for some of the above CLI handling schemes.</w:t>
      </w:r>
    </w:p>
    <w:p w14:paraId="7273621B" w14:textId="77777777" w:rsidR="005C53A2" w:rsidRDefault="005C53A2">
      <w:pPr>
        <w:spacing w:before="0" w:line="240" w:lineRule="auto"/>
        <w:rPr>
          <w:iCs/>
        </w:rPr>
      </w:pPr>
    </w:p>
    <w:p w14:paraId="7273621C" w14:textId="77777777" w:rsidR="005C53A2" w:rsidRDefault="00507CD5">
      <w:pPr>
        <w:spacing w:before="0" w:line="240" w:lineRule="auto"/>
        <w:rPr>
          <w:b/>
          <w:highlight w:val="green"/>
        </w:rPr>
      </w:pPr>
      <w:r>
        <w:rPr>
          <w:b/>
          <w:highlight w:val="green"/>
        </w:rPr>
        <w:t>Agreement</w:t>
      </w:r>
    </w:p>
    <w:p w14:paraId="7273621D" w14:textId="77777777" w:rsidR="005C53A2" w:rsidRDefault="00507CD5">
      <w:pPr>
        <w:spacing w:before="0" w:line="240" w:lineRule="auto"/>
        <w:rPr>
          <w:b/>
        </w:rPr>
      </w:pPr>
      <w:r>
        <w:rPr>
          <w:szCs w:val="20"/>
        </w:rPr>
        <w:t>gNB Tx power control</w:t>
      </w:r>
      <w:r>
        <w:t xml:space="preserve"> based schemes are not considered in the down-selection of gNB-to-gNB co-channel CLI handling schemes.</w:t>
      </w:r>
    </w:p>
    <w:p w14:paraId="7273621E" w14:textId="77777777" w:rsidR="005C53A2" w:rsidRDefault="005C53A2">
      <w:pPr>
        <w:spacing w:before="0" w:line="240" w:lineRule="auto"/>
        <w:rPr>
          <w:iCs/>
        </w:rPr>
      </w:pPr>
    </w:p>
    <w:p w14:paraId="7273621F" w14:textId="77777777" w:rsidR="005C53A2" w:rsidRDefault="00507CD5">
      <w:pPr>
        <w:spacing w:before="0" w:line="240" w:lineRule="auto"/>
        <w:rPr>
          <w:b/>
          <w:highlight w:val="green"/>
        </w:rPr>
      </w:pPr>
      <w:r>
        <w:rPr>
          <w:b/>
          <w:highlight w:val="green"/>
        </w:rPr>
        <w:t>Agreement</w:t>
      </w:r>
    </w:p>
    <w:p w14:paraId="72736220" w14:textId="77777777" w:rsidR="005C53A2" w:rsidRDefault="00507CD5">
      <w:pPr>
        <w:tabs>
          <w:tab w:val="left" w:pos="0"/>
        </w:tabs>
        <w:spacing w:before="0" w:line="240" w:lineRule="auto"/>
      </w:pPr>
      <w:r>
        <w:rPr>
          <w:rFonts w:eastAsia="宋体"/>
        </w:rPr>
        <w:t xml:space="preserve">For SBFD aware UEs, CLI measurements is performed within the active DL BWP and the </w:t>
      </w:r>
      <w:r>
        <w:t>following can be considered</w:t>
      </w:r>
    </w:p>
    <w:p w14:paraId="72736221" w14:textId="77777777" w:rsidR="005C53A2" w:rsidRDefault="00507CD5">
      <w:pPr>
        <w:pStyle w:val="aff"/>
        <w:numPr>
          <w:ilvl w:val="0"/>
          <w:numId w:val="4"/>
        </w:numPr>
        <w:spacing w:before="0" w:line="240" w:lineRule="auto"/>
        <w:jc w:val="left"/>
      </w:pPr>
      <w:r>
        <w:t>Method#1: UE measures RSSI within DL subband</w:t>
      </w:r>
    </w:p>
    <w:p w14:paraId="72736222" w14:textId="77777777" w:rsidR="005C53A2" w:rsidRDefault="00507CD5">
      <w:pPr>
        <w:pStyle w:val="aff"/>
        <w:numPr>
          <w:ilvl w:val="0"/>
          <w:numId w:val="4"/>
        </w:numPr>
        <w:spacing w:before="0" w:line="240" w:lineRule="auto"/>
        <w:jc w:val="left"/>
      </w:pPr>
      <w:r>
        <w:t>Method#2: UE measures RSRP of aggressor UE within UL subband</w:t>
      </w:r>
    </w:p>
    <w:p w14:paraId="72736223" w14:textId="77777777" w:rsidR="005C53A2" w:rsidRDefault="00507CD5">
      <w:pPr>
        <w:pStyle w:val="aff"/>
        <w:numPr>
          <w:ilvl w:val="0"/>
          <w:numId w:val="4"/>
        </w:numPr>
        <w:spacing w:before="0" w:line="240" w:lineRule="auto"/>
        <w:jc w:val="left"/>
      </w:pPr>
      <w:r>
        <w:t>Method#3: UE measures RSSI within UL subband</w:t>
      </w:r>
    </w:p>
    <w:p w14:paraId="72736224" w14:textId="77777777" w:rsidR="005C53A2" w:rsidRDefault="00507CD5">
      <w:pPr>
        <w:pStyle w:val="aff"/>
        <w:numPr>
          <w:ilvl w:val="0"/>
          <w:numId w:val="4"/>
        </w:numPr>
        <w:spacing w:before="0" w:line="240" w:lineRule="auto"/>
        <w:jc w:val="left"/>
      </w:pPr>
      <w:r>
        <w:t>Method#4: UE measures RSSI within guard band, if guard band exists</w:t>
      </w:r>
    </w:p>
    <w:p w14:paraId="72736225" w14:textId="77777777" w:rsidR="005C53A2" w:rsidRDefault="00507CD5">
      <w:pPr>
        <w:spacing w:before="0" w:line="240" w:lineRule="auto"/>
      </w:pPr>
      <w:r>
        <w:t>Note: If DL subband, UL subband or guard band is outside the active DL BWP, the above methods does not apply.</w:t>
      </w:r>
    </w:p>
    <w:p w14:paraId="72736226" w14:textId="77777777" w:rsidR="005C53A2" w:rsidRDefault="00507CD5">
      <w:pPr>
        <w:spacing w:before="0" w:line="240" w:lineRule="auto"/>
      </w:pPr>
      <w:r>
        <w:t>Note: Method#4 does not imply that guard band is explicitly configured.</w:t>
      </w:r>
    </w:p>
    <w:p w14:paraId="72736227" w14:textId="77777777" w:rsidR="005C53A2" w:rsidRDefault="005C53A2">
      <w:pPr>
        <w:spacing w:before="0" w:line="240" w:lineRule="auto"/>
        <w:rPr>
          <w:iCs/>
        </w:rPr>
      </w:pPr>
    </w:p>
    <w:p w14:paraId="72736228" w14:textId="77777777" w:rsidR="005C53A2" w:rsidRDefault="00507CD5">
      <w:pPr>
        <w:spacing w:before="0" w:line="240" w:lineRule="auto"/>
        <w:rPr>
          <w:b/>
          <w:bCs/>
          <w:iCs/>
          <w:szCs w:val="20"/>
        </w:rPr>
      </w:pPr>
      <w:r>
        <w:rPr>
          <w:b/>
          <w:bCs/>
          <w:iCs/>
          <w:szCs w:val="20"/>
        </w:rPr>
        <w:t>For future meetings:</w:t>
      </w:r>
    </w:p>
    <w:p w14:paraId="72736229" w14:textId="77777777" w:rsidR="005C53A2" w:rsidRDefault="00507CD5">
      <w:pPr>
        <w:spacing w:before="0" w:line="240" w:lineRule="auto"/>
        <w:rPr>
          <w:szCs w:val="20"/>
        </w:rPr>
      </w:pPr>
      <w:r>
        <w:rPr>
          <w:szCs w:val="20"/>
        </w:rPr>
        <w:t>Companies are to refer to Proposal 2-2a (gNB-gNB CLI handling) and Proposal 3-2a (UE to UE CLI handling) in R1-2401635 for future meetings. Companies are encouraged to provide additional details on potential spec impact and operational details of their preferred CLI handling scheme for further down-selection in RAN1#116bis.</w:t>
      </w:r>
    </w:p>
    <w:p w14:paraId="7273622A" w14:textId="77777777" w:rsidR="005C53A2" w:rsidRDefault="005C53A2">
      <w:pPr>
        <w:spacing w:before="0" w:line="240" w:lineRule="auto"/>
        <w:rPr>
          <w:szCs w:val="20"/>
        </w:rPr>
      </w:pPr>
    </w:p>
    <w:p w14:paraId="7273622B" w14:textId="77777777" w:rsidR="005C53A2" w:rsidRDefault="00507CD5">
      <w:pPr>
        <w:pStyle w:val="2"/>
        <w:numPr>
          <w:ilvl w:val="0"/>
          <w:numId w:val="0"/>
        </w:numPr>
        <w:snapToGrid w:val="0"/>
        <w:spacing w:before="120" w:after="120"/>
        <w:ind w:left="578" w:hanging="578"/>
        <w:rPr>
          <w:rFonts w:eastAsiaTheme="minorEastAsia"/>
          <w:i w:val="0"/>
          <w:iCs w:val="0"/>
          <w:lang w:val="en-US"/>
        </w:rPr>
      </w:pPr>
      <w:r>
        <w:rPr>
          <w:i w:val="0"/>
          <w:iCs w:val="0"/>
          <w:lang w:val="en-US"/>
        </w:rPr>
        <w:t>RAN1#1</w:t>
      </w:r>
      <w:r>
        <w:rPr>
          <w:rFonts w:eastAsiaTheme="minorEastAsia"/>
          <w:i w:val="0"/>
          <w:iCs w:val="0"/>
          <w:lang w:val="en-US"/>
        </w:rPr>
        <w:t>16bis</w:t>
      </w:r>
    </w:p>
    <w:p w14:paraId="7273622C" w14:textId="77777777" w:rsidR="005C53A2" w:rsidRDefault="00507CD5">
      <w:pPr>
        <w:spacing w:before="0" w:line="240" w:lineRule="auto"/>
        <w:rPr>
          <w:b/>
          <w:bCs/>
        </w:rPr>
      </w:pPr>
      <w:r>
        <w:rPr>
          <w:b/>
          <w:bCs/>
        </w:rPr>
        <w:t>For future RAN1 meetings:</w:t>
      </w:r>
    </w:p>
    <w:p w14:paraId="7273622D" w14:textId="77777777" w:rsidR="005C53A2" w:rsidRDefault="00507CD5">
      <w:pPr>
        <w:spacing w:before="0" w:line="240" w:lineRule="auto"/>
        <w:rPr>
          <w:bCs/>
          <w:szCs w:val="20"/>
        </w:rPr>
      </w:pPr>
      <w:r>
        <w:rPr>
          <w:bCs/>
          <w:szCs w:val="20"/>
        </w:rPr>
        <w:t>For the down-selection of gNB-to-gNB CLI handling scheme(s) and UE-to-UE CLI handling scheme(s), companies are encouraged to check whether the candidate co-channel CLI handling scheme can be applicable for inter-operator and/or intra-operator adjacent channel CLI handling.</w:t>
      </w:r>
    </w:p>
    <w:p w14:paraId="7273622E" w14:textId="77777777" w:rsidR="005C53A2" w:rsidRDefault="00507CD5">
      <w:pPr>
        <w:widowControl/>
        <w:numPr>
          <w:ilvl w:val="0"/>
          <w:numId w:val="4"/>
        </w:numPr>
        <w:spacing w:before="0" w:line="240" w:lineRule="auto"/>
        <w:jc w:val="left"/>
        <w:rPr>
          <w:bCs/>
          <w:szCs w:val="20"/>
        </w:rPr>
      </w:pPr>
      <w:r>
        <w:rPr>
          <w:bCs/>
          <w:szCs w:val="20"/>
        </w:rPr>
        <w:t xml:space="preserve">Note: Whether flexible symbol(s)/slot(s) with SBFD subband configurations can be convert into DL/UL symbols by </w:t>
      </w:r>
      <w:r>
        <w:rPr>
          <w:rFonts w:eastAsia="Malgun Gothic"/>
          <w:i/>
          <w:szCs w:val="20"/>
        </w:rPr>
        <w:t>TDD-UL-DL-ConfigDedicated</w:t>
      </w:r>
      <w:r>
        <w:rPr>
          <w:bCs/>
          <w:szCs w:val="20"/>
        </w:rPr>
        <w:t xml:space="preserve"> is discussed under AI 9.3.1.</w:t>
      </w:r>
    </w:p>
    <w:p w14:paraId="7273622F" w14:textId="77777777" w:rsidR="005C53A2" w:rsidRDefault="00507CD5">
      <w:pPr>
        <w:widowControl/>
        <w:numPr>
          <w:ilvl w:val="0"/>
          <w:numId w:val="4"/>
        </w:numPr>
        <w:spacing w:before="0" w:line="240" w:lineRule="auto"/>
        <w:jc w:val="left"/>
        <w:rPr>
          <w:bCs/>
          <w:szCs w:val="20"/>
        </w:rPr>
      </w:pPr>
      <w:r>
        <w:rPr>
          <w:bCs/>
          <w:szCs w:val="20"/>
        </w:rPr>
        <w:t>Note: Whether UE-specific SBFD subband time domain location indication is supported is discussed under AI 9.3.1.</w:t>
      </w:r>
    </w:p>
    <w:p w14:paraId="72736230" w14:textId="77777777" w:rsidR="005C53A2" w:rsidRDefault="005C53A2">
      <w:pPr>
        <w:spacing w:before="0" w:line="240" w:lineRule="auto"/>
        <w:rPr>
          <w:szCs w:val="20"/>
        </w:rPr>
      </w:pPr>
    </w:p>
    <w:p w14:paraId="72736231" w14:textId="77777777" w:rsidR="005C53A2" w:rsidRDefault="00507CD5">
      <w:pPr>
        <w:spacing w:before="0" w:line="240" w:lineRule="auto"/>
        <w:rPr>
          <w:rFonts w:eastAsia="宋体"/>
          <w:b/>
          <w:szCs w:val="20"/>
          <w:highlight w:val="green"/>
        </w:rPr>
      </w:pPr>
      <w:r>
        <w:rPr>
          <w:rFonts w:eastAsia="宋体"/>
          <w:b/>
          <w:szCs w:val="20"/>
          <w:highlight w:val="green"/>
        </w:rPr>
        <w:t>Agreement</w:t>
      </w:r>
    </w:p>
    <w:p w14:paraId="72736232" w14:textId="77777777" w:rsidR="005C53A2" w:rsidRDefault="00507CD5">
      <w:pPr>
        <w:spacing w:before="0" w:line="240" w:lineRule="auto"/>
        <w:rPr>
          <w:rFonts w:eastAsia="宋体"/>
          <w:szCs w:val="20"/>
        </w:rPr>
      </w:pPr>
      <w:r>
        <w:rPr>
          <w:rFonts w:eastAsia="宋体"/>
          <w:szCs w:val="20"/>
        </w:rPr>
        <w:t>If beam nulling</w:t>
      </w:r>
      <w:r>
        <w:rPr>
          <w:rFonts w:eastAsia="宋体"/>
          <w:color w:val="FF0000"/>
          <w:szCs w:val="20"/>
        </w:rPr>
        <w:t xml:space="preserve"> </w:t>
      </w:r>
      <w:r>
        <w:rPr>
          <w:rFonts w:eastAsia="宋体"/>
          <w:szCs w:val="20"/>
        </w:rPr>
        <w:t>is supported for gNB-to-gNB CLI handling, the following are recommended to be specified</w:t>
      </w:r>
    </w:p>
    <w:p w14:paraId="72736233" w14:textId="77777777" w:rsidR="005C53A2" w:rsidRDefault="00507CD5">
      <w:pPr>
        <w:widowControl/>
        <w:numPr>
          <w:ilvl w:val="0"/>
          <w:numId w:val="4"/>
        </w:numPr>
        <w:spacing w:before="0" w:line="240" w:lineRule="auto"/>
        <w:jc w:val="left"/>
        <w:rPr>
          <w:rFonts w:eastAsia="宋体"/>
          <w:szCs w:val="20"/>
        </w:rPr>
      </w:pPr>
      <w:r>
        <w:rPr>
          <w:rFonts w:eastAsia="宋体"/>
          <w:szCs w:val="20"/>
        </w:rPr>
        <w:t xml:space="preserve">Information exchange of measurement resource configuration, i.e., periodic NZP CSI-RS </w:t>
      </w:r>
    </w:p>
    <w:p w14:paraId="72736234" w14:textId="77777777" w:rsidR="005C53A2" w:rsidRDefault="005C53A2">
      <w:pPr>
        <w:spacing w:before="0" w:line="240" w:lineRule="auto"/>
        <w:rPr>
          <w:szCs w:val="20"/>
        </w:rPr>
      </w:pPr>
    </w:p>
    <w:p w14:paraId="72736235" w14:textId="77777777" w:rsidR="005C53A2" w:rsidRDefault="00507CD5">
      <w:pPr>
        <w:spacing w:before="0" w:line="240" w:lineRule="auto"/>
        <w:rPr>
          <w:rFonts w:eastAsia="宋体"/>
          <w:b/>
          <w:szCs w:val="20"/>
          <w:highlight w:val="green"/>
        </w:rPr>
      </w:pPr>
      <w:r>
        <w:rPr>
          <w:rFonts w:eastAsia="宋体"/>
          <w:b/>
          <w:szCs w:val="20"/>
          <w:highlight w:val="green"/>
        </w:rPr>
        <w:t>Agreement</w:t>
      </w:r>
    </w:p>
    <w:p w14:paraId="72736236" w14:textId="77777777" w:rsidR="005C53A2" w:rsidRDefault="00507CD5">
      <w:pPr>
        <w:spacing w:before="0" w:line="240" w:lineRule="auto"/>
        <w:rPr>
          <w:rFonts w:eastAsia="宋体"/>
          <w:szCs w:val="20"/>
        </w:rPr>
      </w:pPr>
      <w:r>
        <w:rPr>
          <w:rFonts w:eastAsia="宋体"/>
          <w:szCs w:val="20"/>
        </w:rPr>
        <w:t>If beam pairing is supported for gNB-to-gNB CLI handling, the following are recommended to be specified</w:t>
      </w:r>
    </w:p>
    <w:p w14:paraId="72736237" w14:textId="77777777" w:rsidR="005C53A2" w:rsidRDefault="00507CD5">
      <w:pPr>
        <w:widowControl/>
        <w:numPr>
          <w:ilvl w:val="0"/>
          <w:numId w:val="4"/>
        </w:numPr>
        <w:spacing w:before="0" w:line="240" w:lineRule="auto"/>
        <w:jc w:val="left"/>
        <w:rPr>
          <w:rFonts w:eastAsia="宋体"/>
          <w:szCs w:val="20"/>
        </w:rPr>
      </w:pPr>
      <w:r>
        <w:rPr>
          <w:rFonts w:eastAsia="宋体"/>
          <w:szCs w:val="20"/>
        </w:rPr>
        <w:t>Information exchange of measurement resource configuration, i.e., SSB and/or periodic NZP CSI-RS</w:t>
      </w:r>
    </w:p>
    <w:p w14:paraId="72736238" w14:textId="77777777" w:rsidR="005C53A2" w:rsidRDefault="00507CD5">
      <w:pPr>
        <w:widowControl/>
        <w:numPr>
          <w:ilvl w:val="0"/>
          <w:numId w:val="4"/>
        </w:numPr>
        <w:spacing w:before="0" w:line="240" w:lineRule="auto"/>
        <w:jc w:val="left"/>
        <w:rPr>
          <w:rFonts w:eastAsia="宋体"/>
          <w:szCs w:val="20"/>
        </w:rPr>
      </w:pPr>
      <w:r>
        <w:rPr>
          <w:szCs w:val="20"/>
        </w:rPr>
        <w:t>Information exchange of recommended/not-recommended DL beam information and associated resource configuration</w:t>
      </w:r>
    </w:p>
    <w:p w14:paraId="72736239" w14:textId="77777777" w:rsidR="005C53A2" w:rsidRDefault="005C53A2">
      <w:pPr>
        <w:spacing w:before="0" w:line="240" w:lineRule="auto"/>
      </w:pPr>
    </w:p>
    <w:p w14:paraId="7273623A" w14:textId="77777777" w:rsidR="005C53A2" w:rsidRDefault="00507CD5">
      <w:pPr>
        <w:spacing w:before="0" w:line="240" w:lineRule="auto"/>
        <w:rPr>
          <w:rFonts w:eastAsia="宋体"/>
          <w:b/>
          <w:highlight w:val="green"/>
        </w:rPr>
      </w:pPr>
      <w:r>
        <w:rPr>
          <w:rFonts w:eastAsia="宋体"/>
          <w:b/>
          <w:highlight w:val="green"/>
        </w:rPr>
        <w:t>Agreement</w:t>
      </w:r>
    </w:p>
    <w:p w14:paraId="7273623B" w14:textId="77777777" w:rsidR="005C53A2" w:rsidRDefault="00507CD5">
      <w:pPr>
        <w:spacing w:before="0" w:line="240" w:lineRule="auto"/>
        <w:rPr>
          <w:rFonts w:eastAsia="宋体"/>
        </w:rPr>
      </w:pPr>
      <w:r>
        <w:t>If n</w:t>
      </w:r>
      <w:r>
        <w:rPr>
          <w:szCs w:val="20"/>
        </w:rPr>
        <w:t>on-transparent UL resource muting</w:t>
      </w:r>
      <w:r>
        <w:t xml:space="preserve"> is supported for interference covariance matrix measurement for </w:t>
      </w:r>
      <w:r>
        <w:rPr>
          <w:rFonts w:eastAsia="宋体"/>
        </w:rPr>
        <w:t>gNB-to-gNB CLI handling, the following are recommended to be specified</w:t>
      </w:r>
    </w:p>
    <w:p w14:paraId="7273623C" w14:textId="77777777" w:rsidR="005C53A2" w:rsidRDefault="00507CD5">
      <w:pPr>
        <w:widowControl/>
        <w:numPr>
          <w:ilvl w:val="0"/>
          <w:numId w:val="4"/>
        </w:numPr>
        <w:spacing w:before="0" w:line="240" w:lineRule="auto"/>
        <w:jc w:val="left"/>
        <w:rPr>
          <w:rFonts w:eastAsia="宋体"/>
          <w:bCs/>
          <w:szCs w:val="20"/>
        </w:rPr>
      </w:pPr>
      <w:r>
        <w:rPr>
          <w:rFonts w:eastAsia="宋体"/>
          <w:bCs/>
          <w:szCs w:val="20"/>
        </w:rPr>
        <w:t>Definition and indication of UL resource muting pattern</w:t>
      </w:r>
    </w:p>
    <w:p w14:paraId="7273623D" w14:textId="77777777" w:rsidR="005C53A2" w:rsidRDefault="00507CD5">
      <w:pPr>
        <w:widowControl/>
        <w:numPr>
          <w:ilvl w:val="0"/>
          <w:numId w:val="4"/>
        </w:numPr>
        <w:spacing w:before="0" w:line="240" w:lineRule="auto"/>
        <w:jc w:val="left"/>
        <w:rPr>
          <w:rFonts w:eastAsia="宋体"/>
          <w:bCs/>
          <w:szCs w:val="20"/>
        </w:rPr>
      </w:pPr>
      <w:r>
        <w:rPr>
          <w:rFonts w:eastAsia="宋体"/>
          <w:bCs/>
          <w:szCs w:val="20"/>
        </w:rPr>
        <w:t>Collision with DMRS/PTRS</w:t>
      </w:r>
    </w:p>
    <w:p w14:paraId="7273623E" w14:textId="77777777" w:rsidR="005C53A2" w:rsidRDefault="00507CD5">
      <w:pPr>
        <w:widowControl/>
        <w:numPr>
          <w:ilvl w:val="0"/>
          <w:numId w:val="4"/>
        </w:numPr>
        <w:spacing w:before="0" w:line="240" w:lineRule="auto"/>
        <w:jc w:val="left"/>
        <w:rPr>
          <w:rFonts w:eastAsia="宋体"/>
          <w:bCs/>
          <w:szCs w:val="20"/>
        </w:rPr>
      </w:pPr>
      <w:r>
        <w:rPr>
          <w:rFonts w:eastAsia="宋体"/>
          <w:bCs/>
          <w:szCs w:val="20"/>
        </w:rPr>
        <w:t>PUSCH resource mapping, i.e., rate-matching around the muted REs</w:t>
      </w:r>
    </w:p>
    <w:p w14:paraId="7273623F" w14:textId="77777777" w:rsidR="005C53A2" w:rsidRDefault="00507CD5">
      <w:pPr>
        <w:widowControl/>
        <w:numPr>
          <w:ilvl w:val="0"/>
          <w:numId w:val="4"/>
        </w:numPr>
        <w:spacing w:before="0" w:line="240" w:lineRule="auto"/>
        <w:jc w:val="left"/>
        <w:rPr>
          <w:rFonts w:eastAsia="宋体"/>
          <w:bCs/>
          <w:szCs w:val="20"/>
        </w:rPr>
      </w:pPr>
      <w:r>
        <w:rPr>
          <w:rFonts w:eastAsia="宋体"/>
          <w:bCs/>
          <w:szCs w:val="20"/>
        </w:rPr>
        <w:t>UCI resource determination</w:t>
      </w:r>
    </w:p>
    <w:p w14:paraId="72736240" w14:textId="77777777" w:rsidR="005C53A2" w:rsidRDefault="00507CD5">
      <w:pPr>
        <w:widowControl/>
        <w:numPr>
          <w:ilvl w:val="0"/>
          <w:numId w:val="4"/>
        </w:numPr>
        <w:spacing w:before="0" w:line="240" w:lineRule="auto"/>
        <w:jc w:val="left"/>
        <w:rPr>
          <w:rFonts w:eastAsia="宋体"/>
          <w:bCs/>
          <w:szCs w:val="20"/>
        </w:rPr>
      </w:pPr>
      <w:r>
        <w:rPr>
          <w:rFonts w:eastAsia="宋体"/>
          <w:bCs/>
          <w:szCs w:val="20"/>
        </w:rPr>
        <w:t xml:space="preserve">Power allocation in symbols with muted REs considering potential impact to phase continuity </w:t>
      </w:r>
    </w:p>
    <w:p w14:paraId="72736241" w14:textId="77777777" w:rsidR="005C53A2" w:rsidRDefault="00507CD5">
      <w:pPr>
        <w:widowControl/>
        <w:numPr>
          <w:ilvl w:val="0"/>
          <w:numId w:val="4"/>
        </w:numPr>
        <w:spacing w:before="0" w:line="240" w:lineRule="auto"/>
        <w:jc w:val="left"/>
        <w:rPr>
          <w:rFonts w:eastAsia="宋体"/>
          <w:bCs/>
          <w:szCs w:val="20"/>
        </w:rPr>
      </w:pPr>
      <w:r>
        <w:rPr>
          <w:rFonts w:eastAsia="宋体"/>
          <w:bCs/>
          <w:szCs w:val="20"/>
        </w:rPr>
        <w:t>TB size determination</w:t>
      </w:r>
    </w:p>
    <w:p w14:paraId="72736242" w14:textId="77777777" w:rsidR="005C53A2" w:rsidRDefault="00507CD5">
      <w:pPr>
        <w:spacing w:before="0" w:line="240" w:lineRule="auto"/>
        <w:rPr>
          <w:rFonts w:eastAsia="宋体"/>
          <w:bCs/>
          <w:szCs w:val="20"/>
        </w:rPr>
      </w:pPr>
      <w:r>
        <w:rPr>
          <w:rFonts w:eastAsia="宋体"/>
          <w:bCs/>
          <w:szCs w:val="20"/>
        </w:rPr>
        <w:t>Note: The existing reference signal time-frequency resource pattern, e.g., PT-RS, comb-2 SRS, are the candidates for the UL resource muting pattern.</w:t>
      </w:r>
    </w:p>
    <w:p w14:paraId="72736243" w14:textId="77777777" w:rsidR="005C53A2" w:rsidRDefault="00507CD5">
      <w:pPr>
        <w:spacing w:before="0" w:line="240" w:lineRule="auto"/>
        <w:rPr>
          <w:rFonts w:eastAsia="宋体"/>
          <w:bCs/>
          <w:szCs w:val="20"/>
        </w:rPr>
      </w:pPr>
      <w:r>
        <w:rPr>
          <w:rFonts w:eastAsia="宋体"/>
          <w:bCs/>
          <w:szCs w:val="20"/>
        </w:rPr>
        <w:t>Note: Consider pattern without adverse impact on PAPR</w:t>
      </w:r>
    </w:p>
    <w:p w14:paraId="72736244" w14:textId="77777777" w:rsidR="005C53A2" w:rsidRDefault="00507CD5">
      <w:pPr>
        <w:spacing w:before="0" w:line="240" w:lineRule="auto"/>
        <w:rPr>
          <w:rFonts w:eastAsia="宋体"/>
          <w:bCs/>
          <w:szCs w:val="20"/>
        </w:rPr>
      </w:pPr>
      <w:r>
        <w:rPr>
          <w:rFonts w:eastAsia="宋体"/>
          <w:bCs/>
          <w:szCs w:val="20"/>
        </w:rPr>
        <w:t>Note: The potential impact on transmit signal quality/MPR requirement may need to checked with RAN4.</w:t>
      </w:r>
    </w:p>
    <w:p w14:paraId="72736245" w14:textId="77777777" w:rsidR="005C53A2" w:rsidRDefault="00507CD5">
      <w:pPr>
        <w:spacing w:before="0" w:line="240" w:lineRule="auto"/>
        <w:rPr>
          <w:rFonts w:eastAsia="宋体"/>
          <w:bCs/>
          <w:szCs w:val="20"/>
        </w:rPr>
      </w:pPr>
      <w:r>
        <w:rPr>
          <w:rFonts w:eastAsia="宋体"/>
          <w:bCs/>
          <w:szCs w:val="20"/>
        </w:rPr>
        <w:t>Note: The above does not apply for PUSCH transmission during random access procedures.</w:t>
      </w:r>
    </w:p>
    <w:p w14:paraId="72736246" w14:textId="77777777" w:rsidR="005C53A2" w:rsidRDefault="005C53A2">
      <w:pPr>
        <w:spacing w:before="0" w:line="240" w:lineRule="auto"/>
      </w:pPr>
    </w:p>
    <w:p w14:paraId="72736247" w14:textId="77777777" w:rsidR="005C53A2" w:rsidRDefault="00507CD5">
      <w:pPr>
        <w:spacing w:before="0" w:line="240" w:lineRule="auto"/>
        <w:rPr>
          <w:rFonts w:eastAsia="宋体"/>
          <w:b/>
          <w:highlight w:val="green"/>
        </w:rPr>
      </w:pPr>
      <w:r>
        <w:rPr>
          <w:rFonts w:eastAsia="宋体"/>
          <w:b/>
          <w:highlight w:val="green"/>
        </w:rPr>
        <w:t>Agreement</w:t>
      </w:r>
    </w:p>
    <w:p w14:paraId="72736248" w14:textId="77777777" w:rsidR="005C53A2" w:rsidRDefault="00507CD5">
      <w:pPr>
        <w:spacing w:before="0" w:line="240" w:lineRule="auto"/>
        <w:rPr>
          <w:rFonts w:eastAsia="宋体"/>
        </w:rPr>
      </w:pPr>
      <w:r>
        <w:t>If n</w:t>
      </w:r>
      <w:r>
        <w:rPr>
          <w:szCs w:val="20"/>
        </w:rPr>
        <w:t>on-transparent UL resource muting</w:t>
      </w:r>
      <w:r>
        <w:t xml:space="preserve"> is supported for gNB-to-gNB CLI measurement for </w:t>
      </w:r>
      <w:r>
        <w:rPr>
          <w:rFonts w:eastAsia="宋体"/>
        </w:rPr>
        <w:t>gNB-to-gNB CLI handling, the following are recommended to be specified</w:t>
      </w:r>
    </w:p>
    <w:p w14:paraId="72736249" w14:textId="77777777" w:rsidR="005C53A2" w:rsidRDefault="00507CD5">
      <w:pPr>
        <w:widowControl/>
        <w:numPr>
          <w:ilvl w:val="0"/>
          <w:numId w:val="4"/>
        </w:numPr>
        <w:spacing w:before="0" w:line="240" w:lineRule="auto"/>
        <w:jc w:val="left"/>
        <w:rPr>
          <w:rFonts w:eastAsia="宋体"/>
          <w:bCs/>
          <w:szCs w:val="20"/>
        </w:rPr>
      </w:pPr>
      <w:r>
        <w:rPr>
          <w:rFonts w:eastAsia="宋体"/>
          <w:bCs/>
          <w:szCs w:val="20"/>
        </w:rPr>
        <w:t>Definition and indication of UL resource muting pattern</w:t>
      </w:r>
    </w:p>
    <w:p w14:paraId="7273624A" w14:textId="77777777" w:rsidR="005C53A2" w:rsidRDefault="00507CD5">
      <w:pPr>
        <w:widowControl/>
        <w:numPr>
          <w:ilvl w:val="0"/>
          <w:numId w:val="4"/>
        </w:numPr>
        <w:spacing w:before="0" w:line="240" w:lineRule="auto"/>
        <w:jc w:val="left"/>
        <w:rPr>
          <w:rFonts w:eastAsia="宋体"/>
          <w:bCs/>
          <w:szCs w:val="20"/>
        </w:rPr>
      </w:pPr>
      <w:r>
        <w:rPr>
          <w:rFonts w:eastAsia="宋体"/>
          <w:bCs/>
          <w:szCs w:val="20"/>
        </w:rPr>
        <w:t>Collision with DMRS/PTRS</w:t>
      </w:r>
    </w:p>
    <w:p w14:paraId="7273624B" w14:textId="77777777" w:rsidR="005C53A2" w:rsidRDefault="00507CD5">
      <w:pPr>
        <w:widowControl/>
        <w:numPr>
          <w:ilvl w:val="0"/>
          <w:numId w:val="4"/>
        </w:numPr>
        <w:spacing w:before="0" w:line="240" w:lineRule="auto"/>
        <w:jc w:val="left"/>
        <w:rPr>
          <w:rFonts w:eastAsia="宋体"/>
          <w:bCs/>
          <w:szCs w:val="20"/>
        </w:rPr>
      </w:pPr>
      <w:r>
        <w:rPr>
          <w:rFonts w:eastAsia="宋体"/>
          <w:bCs/>
          <w:szCs w:val="20"/>
        </w:rPr>
        <w:t>PUSCH resource mapping, i.e., rate-matching around the muted REs</w:t>
      </w:r>
    </w:p>
    <w:p w14:paraId="7273624C" w14:textId="77777777" w:rsidR="005C53A2" w:rsidRDefault="00507CD5">
      <w:pPr>
        <w:widowControl/>
        <w:numPr>
          <w:ilvl w:val="0"/>
          <w:numId w:val="4"/>
        </w:numPr>
        <w:spacing w:before="0" w:line="240" w:lineRule="auto"/>
        <w:jc w:val="left"/>
        <w:rPr>
          <w:rFonts w:eastAsia="宋体"/>
          <w:bCs/>
          <w:szCs w:val="20"/>
        </w:rPr>
      </w:pPr>
      <w:r>
        <w:rPr>
          <w:rFonts w:eastAsia="宋体"/>
          <w:bCs/>
          <w:szCs w:val="20"/>
        </w:rPr>
        <w:t>UCI resource determination</w:t>
      </w:r>
    </w:p>
    <w:p w14:paraId="7273624D" w14:textId="77777777" w:rsidR="005C53A2" w:rsidRDefault="00507CD5">
      <w:pPr>
        <w:widowControl/>
        <w:numPr>
          <w:ilvl w:val="0"/>
          <w:numId w:val="4"/>
        </w:numPr>
        <w:spacing w:before="0" w:line="240" w:lineRule="auto"/>
        <w:jc w:val="left"/>
        <w:rPr>
          <w:rFonts w:eastAsia="宋体"/>
          <w:bCs/>
          <w:szCs w:val="20"/>
        </w:rPr>
      </w:pPr>
      <w:r>
        <w:rPr>
          <w:rFonts w:eastAsia="宋体"/>
          <w:bCs/>
          <w:szCs w:val="20"/>
        </w:rPr>
        <w:t xml:space="preserve">Power allocation in symbols with muted REs considering potential impact to phase continuity </w:t>
      </w:r>
    </w:p>
    <w:p w14:paraId="7273624E" w14:textId="77777777" w:rsidR="005C53A2" w:rsidRDefault="00507CD5">
      <w:pPr>
        <w:widowControl/>
        <w:numPr>
          <w:ilvl w:val="0"/>
          <w:numId w:val="4"/>
        </w:numPr>
        <w:spacing w:before="0" w:line="240" w:lineRule="auto"/>
        <w:jc w:val="left"/>
        <w:rPr>
          <w:rFonts w:eastAsia="宋体"/>
          <w:bCs/>
          <w:szCs w:val="20"/>
        </w:rPr>
      </w:pPr>
      <w:r>
        <w:rPr>
          <w:rFonts w:eastAsia="宋体"/>
          <w:bCs/>
          <w:szCs w:val="20"/>
        </w:rPr>
        <w:t>TB size determination</w:t>
      </w:r>
    </w:p>
    <w:p w14:paraId="7273624F" w14:textId="77777777" w:rsidR="005C53A2" w:rsidRDefault="00507CD5">
      <w:pPr>
        <w:widowControl/>
        <w:numPr>
          <w:ilvl w:val="0"/>
          <w:numId w:val="4"/>
        </w:numPr>
        <w:spacing w:before="0" w:line="240" w:lineRule="auto"/>
        <w:jc w:val="left"/>
        <w:rPr>
          <w:rFonts w:eastAsia="宋体"/>
          <w:bCs/>
          <w:szCs w:val="20"/>
        </w:rPr>
      </w:pPr>
      <w:r>
        <w:rPr>
          <w:rFonts w:eastAsia="宋体"/>
          <w:bCs/>
          <w:szCs w:val="20"/>
        </w:rPr>
        <w:t xml:space="preserve">Exchange of information across gNBs on measurement resources </w:t>
      </w:r>
    </w:p>
    <w:p w14:paraId="72736250" w14:textId="77777777" w:rsidR="005C53A2" w:rsidRDefault="00507CD5">
      <w:pPr>
        <w:spacing w:before="0" w:line="240" w:lineRule="auto"/>
        <w:rPr>
          <w:rFonts w:eastAsia="宋体"/>
          <w:bCs/>
          <w:szCs w:val="20"/>
        </w:rPr>
      </w:pPr>
      <w:r>
        <w:rPr>
          <w:rFonts w:eastAsia="宋体"/>
          <w:bCs/>
          <w:szCs w:val="20"/>
        </w:rPr>
        <w:t>Note: The existing reference signal time-frequency resource pattern, e.g., CSI-RS, are used to determine the UL resource muting pattern.</w:t>
      </w:r>
    </w:p>
    <w:p w14:paraId="72736251" w14:textId="77777777" w:rsidR="005C53A2" w:rsidRDefault="00507CD5">
      <w:pPr>
        <w:spacing w:before="0" w:line="240" w:lineRule="auto"/>
        <w:rPr>
          <w:rFonts w:eastAsia="宋体"/>
          <w:bCs/>
          <w:szCs w:val="20"/>
        </w:rPr>
      </w:pPr>
      <w:r>
        <w:rPr>
          <w:rFonts w:eastAsia="宋体"/>
          <w:bCs/>
          <w:szCs w:val="20"/>
        </w:rPr>
        <w:t>Note: Consider pattern without adverse impact on PAPR</w:t>
      </w:r>
    </w:p>
    <w:p w14:paraId="72736252" w14:textId="77777777" w:rsidR="005C53A2" w:rsidRDefault="00507CD5">
      <w:pPr>
        <w:spacing w:before="0" w:line="240" w:lineRule="auto"/>
        <w:rPr>
          <w:rFonts w:eastAsia="宋体"/>
          <w:bCs/>
          <w:szCs w:val="20"/>
        </w:rPr>
      </w:pPr>
      <w:r>
        <w:rPr>
          <w:rFonts w:eastAsia="宋体"/>
          <w:bCs/>
          <w:szCs w:val="20"/>
        </w:rPr>
        <w:t>Note: The potential impact on transmit signal quality/MPR requirement may need to checked with RAN4.</w:t>
      </w:r>
    </w:p>
    <w:p w14:paraId="72736253" w14:textId="77777777" w:rsidR="005C53A2" w:rsidRDefault="00507CD5">
      <w:pPr>
        <w:spacing w:before="0" w:line="240" w:lineRule="auto"/>
        <w:rPr>
          <w:rFonts w:eastAsia="宋体"/>
          <w:bCs/>
          <w:szCs w:val="20"/>
        </w:rPr>
      </w:pPr>
      <w:r>
        <w:rPr>
          <w:rFonts w:eastAsia="宋体"/>
          <w:bCs/>
          <w:szCs w:val="20"/>
        </w:rPr>
        <w:t>Note: The above does not apply for PUSCH transmission during random access procedures.</w:t>
      </w:r>
    </w:p>
    <w:p w14:paraId="72736254" w14:textId="77777777" w:rsidR="005C53A2" w:rsidRDefault="005C53A2">
      <w:pPr>
        <w:spacing w:before="0" w:line="240" w:lineRule="auto"/>
      </w:pPr>
    </w:p>
    <w:p w14:paraId="72736255" w14:textId="77777777" w:rsidR="005C53A2" w:rsidRDefault="00507CD5">
      <w:pPr>
        <w:spacing w:before="0" w:line="240" w:lineRule="auto"/>
        <w:rPr>
          <w:rFonts w:eastAsia="宋体"/>
          <w:b/>
          <w:highlight w:val="green"/>
        </w:rPr>
      </w:pPr>
      <w:r>
        <w:rPr>
          <w:rFonts w:eastAsia="宋体"/>
          <w:b/>
          <w:highlight w:val="green"/>
        </w:rPr>
        <w:t>Agreement</w:t>
      </w:r>
    </w:p>
    <w:p w14:paraId="72736256" w14:textId="77777777" w:rsidR="005C53A2" w:rsidRDefault="00507CD5">
      <w:pPr>
        <w:spacing w:before="0" w:line="240" w:lineRule="auto"/>
        <w:rPr>
          <w:rFonts w:eastAsia="宋体"/>
          <w:bCs/>
        </w:rPr>
      </w:pPr>
      <w:r>
        <w:rPr>
          <w:rFonts w:eastAsia="宋体"/>
          <w:bCs/>
        </w:rPr>
        <w:t>Consider the following alternatives for down selection in RAN1#117.</w:t>
      </w:r>
    </w:p>
    <w:p w14:paraId="72736257" w14:textId="77777777" w:rsidR="005C53A2" w:rsidRDefault="00507CD5">
      <w:pPr>
        <w:spacing w:before="0" w:line="240" w:lineRule="auto"/>
        <w:rPr>
          <w:rFonts w:eastAsia="宋体"/>
          <w:b/>
        </w:rPr>
      </w:pPr>
      <w:r>
        <w:rPr>
          <w:rFonts w:eastAsia="宋体"/>
          <w:b/>
        </w:rPr>
        <w:t>Alt.1:</w:t>
      </w:r>
    </w:p>
    <w:p w14:paraId="72736258" w14:textId="77777777" w:rsidR="005C53A2" w:rsidRDefault="00507CD5">
      <w:pPr>
        <w:spacing w:before="0" w:line="240" w:lineRule="auto"/>
        <w:rPr>
          <w:rFonts w:eastAsia="宋体"/>
        </w:rPr>
      </w:pPr>
      <w:r>
        <w:rPr>
          <w:rFonts w:eastAsia="宋体"/>
        </w:rPr>
        <w:t xml:space="preserve">If L1 based UE-to-UE CLI measurement and reporting based on existing CSI framework are supported for UE-to-UE CLI handling, the following are recommended to be specified </w:t>
      </w:r>
    </w:p>
    <w:p w14:paraId="72736259" w14:textId="77777777" w:rsidR="005C53A2" w:rsidRDefault="00507CD5">
      <w:pPr>
        <w:widowControl/>
        <w:numPr>
          <w:ilvl w:val="0"/>
          <w:numId w:val="4"/>
        </w:numPr>
        <w:spacing w:before="0" w:line="240" w:lineRule="auto"/>
        <w:jc w:val="left"/>
        <w:rPr>
          <w:rFonts w:eastAsia="宋体"/>
        </w:rPr>
      </w:pPr>
      <w:r>
        <w:rPr>
          <w:rFonts w:eastAsia="宋体"/>
        </w:rPr>
        <w:t>Measurement resources</w:t>
      </w:r>
    </w:p>
    <w:p w14:paraId="7273625A" w14:textId="77777777" w:rsidR="005C53A2" w:rsidRDefault="00507CD5">
      <w:pPr>
        <w:widowControl/>
        <w:numPr>
          <w:ilvl w:val="1"/>
          <w:numId w:val="4"/>
        </w:numPr>
        <w:spacing w:before="0" w:line="240" w:lineRule="auto"/>
        <w:jc w:val="left"/>
        <w:rPr>
          <w:rFonts w:eastAsia="宋体"/>
        </w:rPr>
      </w:pPr>
      <w:r>
        <w:rPr>
          <w:rFonts w:eastAsia="宋体"/>
        </w:rPr>
        <w:t>Periodic, semi-persistent, or aperiodic measurement resource (set) i.e., SRS-RSRP resource or CLI-RSSI resource</w:t>
      </w:r>
    </w:p>
    <w:p w14:paraId="7273625B" w14:textId="77777777" w:rsidR="005C53A2" w:rsidRDefault="00507CD5">
      <w:pPr>
        <w:widowControl/>
        <w:numPr>
          <w:ilvl w:val="0"/>
          <w:numId w:val="4"/>
        </w:numPr>
        <w:spacing w:before="0" w:line="240" w:lineRule="auto"/>
        <w:jc w:val="left"/>
        <w:rPr>
          <w:rFonts w:eastAsia="宋体"/>
        </w:rPr>
      </w:pPr>
      <w:r>
        <w:rPr>
          <w:rFonts w:eastAsia="宋体"/>
        </w:rPr>
        <w:t>Measurement reporting</w:t>
      </w:r>
    </w:p>
    <w:p w14:paraId="7273625C" w14:textId="77777777" w:rsidR="005C53A2" w:rsidRDefault="00507CD5">
      <w:pPr>
        <w:widowControl/>
        <w:numPr>
          <w:ilvl w:val="1"/>
          <w:numId w:val="4"/>
        </w:numPr>
        <w:spacing w:before="0" w:line="240" w:lineRule="auto"/>
        <w:jc w:val="left"/>
        <w:rPr>
          <w:rFonts w:eastAsia="宋体"/>
        </w:rPr>
      </w:pPr>
      <w:r>
        <w:rPr>
          <w:rFonts w:eastAsia="宋体"/>
        </w:rPr>
        <w:t xml:space="preserve">Periodic, semi-persistent or aperiodic reporting on PUCCH/PUSCH </w:t>
      </w:r>
    </w:p>
    <w:p w14:paraId="7273625D" w14:textId="77777777" w:rsidR="005C53A2" w:rsidRDefault="00507CD5">
      <w:pPr>
        <w:widowControl/>
        <w:numPr>
          <w:ilvl w:val="1"/>
          <w:numId w:val="4"/>
        </w:numPr>
        <w:spacing w:before="0" w:line="240" w:lineRule="auto"/>
        <w:jc w:val="left"/>
        <w:rPr>
          <w:rFonts w:eastAsia="宋体"/>
        </w:rPr>
      </w:pPr>
      <w:r>
        <w:rPr>
          <w:rFonts w:eastAsia="宋体"/>
        </w:rPr>
        <w:t>New report quantities: e.g L1-SRS-RSRP, L1-CLI-RSSI and/or RS indexes</w:t>
      </w:r>
    </w:p>
    <w:p w14:paraId="7273625E" w14:textId="77777777" w:rsidR="005C53A2" w:rsidRDefault="00507CD5">
      <w:pPr>
        <w:widowControl/>
        <w:numPr>
          <w:ilvl w:val="1"/>
          <w:numId w:val="4"/>
        </w:numPr>
        <w:spacing w:before="0" w:line="240" w:lineRule="auto"/>
        <w:jc w:val="left"/>
        <w:rPr>
          <w:rFonts w:eastAsia="宋体"/>
        </w:rPr>
      </w:pPr>
      <w:r>
        <w:rPr>
          <w:rFonts w:eastAsia="宋体"/>
        </w:rPr>
        <w:t xml:space="preserve">UCI bits generation </w:t>
      </w:r>
    </w:p>
    <w:p w14:paraId="7273625F" w14:textId="77777777" w:rsidR="005C53A2" w:rsidRDefault="00507CD5">
      <w:pPr>
        <w:widowControl/>
        <w:numPr>
          <w:ilvl w:val="1"/>
          <w:numId w:val="4"/>
        </w:numPr>
        <w:spacing w:before="0" w:line="240" w:lineRule="auto"/>
        <w:jc w:val="left"/>
        <w:rPr>
          <w:rFonts w:eastAsia="宋体"/>
        </w:rPr>
      </w:pPr>
      <w:r>
        <w:rPr>
          <w:rFonts w:eastAsia="宋体"/>
        </w:rPr>
        <w:t xml:space="preserve">UCI omission rule </w:t>
      </w:r>
    </w:p>
    <w:p w14:paraId="72736260" w14:textId="77777777" w:rsidR="005C53A2" w:rsidRDefault="00507CD5">
      <w:pPr>
        <w:widowControl/>
        <w:numPr>
          <w:ilvl w:val="1"/>
          <w:numId w:val="4"/>
        </w:numPr>
        <w:spacing w:before="0" w:line="240" w:lineRule="auto"/>
        <w:jc w:val="left"/>
        <w:rPr>
          <w:rFonts w:eastAsia="宋体"/>
        </w:rPr>
      </w:pPr>
      <w:r>
        <w:rPr>
          <w:rFonts w:eastAsia="宋体"/>
        </w:rPr>
        <w:t>Priority rules for multiple CSI reporting</w:t>
      </w:r>
    </w:p>
    <w:p w14:paraId="72736261" w14:textId="77777777" w:rsidR="005C53A2" w:rsidRDefault="00507CD5">
      <w:pPr>
        <w:widowControl/>
        <w:numPr>
          <w:ilvl w:val="1"/>
          <w:numId w:val="4"/>
        </w:numPr>
        <w:spacing w:before="0" w:line="240" w:lineRule="auto"/>
        <w:jc w:val="left"/>
        <w:rPr>
          <w:rFonts w:eastAsia="宋体"/>
        </w:rPr>
      </w:pPr>
      <w:r>
        <w:rPr>
          <w:rFonts w:eastAsia="宋体"/>
        </w:rPr>
        <w:t>CSI processing unit and CPU occupation rule</w:t>
      </w:r>
    </w:p>
    <w:p w14:paraId="72736262" w14:textId="77777777" w:rsidR="005C53A2" w:rsidRDefault="00507CD5">
      <w:pPr>
        <w:widowControl/>
        <w:numPr>
          <w:ilvl w:val="1"/>
          <w:numId w:val="4"/>
        </w:numPr>
        <w:spacing w:before="0" w:line="240" w:lineRule="auto"/>
        <w:jc w:val="left"/>
        <w:rPr>
          <w:rFonts w:eastAsia="宋体"/>
        </w:rPr>
      </w:pPr>
      <w:r>
        <w:rPr>
          <w:rFonts w:eastAsia="宋体"/>
        </w:rPr>
        <w:t>Timeline and related UE behaviours</w:t>
      </w:r>
    </w:p>
    <w:p w14:paraId="72736263" w14:textId="77777777" w:rsidR="005C53A2" w:rsidRDefault="00507CD5">
      <w:pPr>
        <w:widowControl/>
        <w:numPr>
          <w:ilvl w:val="0"/>
          <w:numId w:val="4"/>
        </w:numPr>
        <w:spacing w:before="0" w:line="240" w:lineRule="auto"/>
        <w:jc w:val="left"/>
        <w:rPr>
          <w:rFonts w:eastAsia="宋体"/>
        </w:rPr>
      </w:pPr>
      <w:r>
        <w:rPr>
          <w:rFonts w:eastAsia="宋体"/>
        </w:rPr>
        <w:t>CLI measurement accuracy requirement [RAN4]</w:t>
      </w:r>
    </w:p>
    <w:p w14:paraId="72736264" w14:textId="77777777" w:rsidR="005C53A2" w:rsidRDefault="00507CD5">
      <w:pPr>
        <w:spacing w:before="0" w:line="240" w:lineRule="auto"/>
        <w:rPr>
          <w:rFonts w:eastAsia="宋体"/>
          <w:b/>
        </w:rPr>
      </w:pPr>
      <w:r>
        <w:rPr>
          <w:rFonts w:eastAsia="宋体"/>
          <w:b/>
        </w:rPr>
        <w:t xml:space="preserve">Alt.2: </w:t>
      </w:r>
    </w:p>
    <w:p w14:paraId="72736265" w14:textId="77777777" w:rsidR="005C53A2" w:rsidRDefault="00507CD5">
      <w:pPr>
        <w:spacing w:before="0" w:line="240" w:lineRule="auto"/>
        <w:rPr>
          <w:rFonts w:eastAsia="宋体"/>
        </w:rPr>
      </w:pPr>
      <w:r>
        <w:rPr>
          <w:rFonts w:eastAsia="宋体"/>
        </w:rPr>
        <w:t xml:space="preserve">If L1 based UE-to-UE CLI measurement and reporting based on existing CSI framework are supported for UE-to-UE CLI handling, the following are recommended to be specified </w:t>
      </w:r>
    </w:p>
    <w:p w14:paraId="72736266" w14:textId="77777777" w:rsidR="005C53A2" w:rsidRDefault="00507CD5">
      <w:pPr>
        <w:widowControl/>
        <w:numPr>
          <w:ilvl w:val="0"/>
          <w:numId w:val="4"/>
        </w:numPr>
        <w:spacing w:before="0" w:line="240" w:lineRule="auto"/>
        <w:jc w:val="left"/>
        <w:rPr>
          <w:rFonts w:eastAsia="宋体"/>
        </w:rPr>
      </w:pPr>
      <w:r>
        <w:rPr>
          <w:rFonts w:eastAsia="宋体"/>
        </w:rPr>
        <w:t>Measurement resources</w:t>
      </w:r>
    </w:p>
    <w:p w14:paraId="72736267" w14:textId="77777777" w:rsidR="005C53A2" w:rsidRDefault="00507CD5">
      <w:pPr>
        <w:widowControl/>
        <w:numPr>
          <w:ilvl w:val="1"/>
          <w:numId w:val="4"/>
        </w:numPr>
        <w:spacing w:before="0" w:line="240" w:lineRule="auto"/>
        <w:jc w:val="left"/>
        <w:rPr>
          <w:rFonts w:eastAsia="宋体"/>
        </w:rPr>
      </w:pPr>
      <w:r>
        <w:rPr>
          <w:rFonts w:eastAsia="宋体"/>
        </w:rPr>
        <w:t>Periodic, semi-persistent, or aperiodic measurement resource (set), i.e., CLI-IMR</w:t>
      </w:r>
    </w:p>
    <w:p w14:paraId="72736268" w14:textId="77777777" w:rsidR="005C53A2" w:rsidRDefault="00507CD5">
      <w:pPr>
        <w:widowControl/>
        <w:numPr>
          <w:ilvl w:val="0"/>
          <w:numId w:val="4"/>
        </w:numPr>
        <w:spacing w:before="0" w:line="240" w:lineRule="auto"/>
        <w:jc w:val="left"/>
        <w:rPr>
          <w:rFonts w:eastAsia="宋体"/>
        </w:rPr>
      </w:pPr>
      <w:r>
        <w:rPr>
          <w:rFonts w:eastAsia="宋体"/>
        </w:rPr>
        <w:t>Measurement reporting</w:t>
      </w:r>
    </w:p>
    <w:p w14:paraId="72736269" w14:textId="77777777" w:rsidR="005C53A2" w:rsidRDefault="00507CD5">
      <w:pPr>
        <w:widowControl/>
        <w:numPr>
          <w:ilvl w:val="1"/>
          <w:numId w:val="4"/>
        </w:numPr>
        <w:spacing w:before="0" w:line="240" w:lineRule="auto"/>
        <w:jc w:val="left"/>
        <w:rPr>
          <w:rFonts w:eastAsia="宋体"/>
        </w:rPr>
      </w:pPr>
      <w:r>
        <w:rPr>
          <w:rFonts w:eastAsia="宋体"/>
        </w:rPr>
        <w:t>CSI measurement procedure integrating CLI measurement</w:t>
      </w:r>
    </w:p>
    <w:p w14:paraId="7273626A" w14:textId="77777777" w:rsidR="005C53A2" w:rsidRDefault="00507CD5">
      <w:pPr>
        <w:widowControl/>
        <w:numPr>
          <w:ilvl w:val="1"/>
          <w:numId w:val="4"/>
        </w:numPr>
        <w:spacing w:before="0" w:line="240" w:lineRule="auto"/>
        <w:jc w:val="left"/>
        <w:rPr>
          <w:rFonts w:eastAsia="宋体"/>
        </w:rPr>
      </w:pPr>
      <w:r>
        <w:rPr>
          <w:rFonts w:eastAsia="宋体"/>
        </w:rPr>
        <w:t xml:space="preserve">Note: Reuse the existing periodic, semi-persistent and aperiodic reporting on PUCCH/PUSCH </w:t>
      </w:r>
    </w:p>
    <w:p w14:paraId="7273626B" w14:textId="77777777" w:rsidR="005C53A2" w:rsidRDefault="00507CD5">
      <w:pPr>
        <w:widowControl/>
        <w:numPr>
          <w:ilvl w:val="1"/>
          <w:numId w:val="4"/>
        </w:numPr>
        <w:spacing w:before="0" w:line="240" w:lineRule="auto"/>
        <w:jc w:val="left"/>
        <w:rPr>
          <w:rFonts w:eastAsia="宋体"/>
        </w:rPr>
      </w:pPr>
      <w:r>
        <w:rPr>
          <w:rFonts w:eastAsia="宋体"/>
        </w:rPr>
        <w:t xml:space="preserve">Note: </w:t>
      </w:r>
      <w:r>
        <w:rPr>
          <w:rFonts w:eastAsia="宋体"/>
          <w:lang w:val="fr-FR"/>
        </w:rPr>
        <w:t>Reuse the existing report quantities, i.e., CQI, L1-SINR, a</w:t>
      </w:r>
      <w:r>
        <w:rPr>
          <w:rFonts w:eastAsia="宋体"/>
        </w:rPr>
        <w:t>nd the new measurements on CLI-IMR are included in the interference measurement term for the existing report quantities</w:t>
      </w:r>
    </w:p>
    <w:p w14:paraId="7273626C" w14:textId="77777777" w:rsidR="005C53A2" w:rsidRDefault="00507CD5">
      <w:pPr>
        <w:spacing w:before="0" w:line="240" w:lineRule="auto"/>
        <w:rPr>
          <w:b/>
          <w:bCs/>
        </w:rPr>
      </w:pPr>
      <w:r>
        <w:rPr>
          <w:b/>
          <w:bCs/>
        </w:rPr>
        <w:t>Alt.3:</w:t>
      </w:r>
    </w:p>
    <w:p w14:paraId="7273626D" w14:textId="77777777" w:rsidR="005C53A2" w:rsidRDefault="00507CD5">
      <w:pPr>
        <w:spacing w:before="0" w:line="240" w:lineRule="auto"/>
        <w:rPr>
          <w:rFonts w:eastAsia="宋体"/>
        </w:rPr>
      </w:pPr>
      <w:r>
        <w:rPr>
          <w:rFonts w:eastAsia="宋体"/>
        </w:rPr>
        <w:t xml:space="preserve">If L1 based UE-to-UE CLI measurement and reporting based on existing CSI framework are supported for UE-to-UE CLI handling, the following are recommended to be specified </w:t>
      </w:r>
    </w:p>
    <w:p w14:paraId="7273626E" w14:textId="77777777" w:rsidR="005C53A2" w:rsidRDefault="00507CD5">
      <w:pPr>
        <w:widowControl/>
        <w:numPr>
          <w:ilvl w:val="0"/>
          <w:numId w:val="4"/>
        </w:numPr>
        <w:spacing w:before="0" w:line="240" w:lineRule="auto"/>
        <w:jc w:val="left"/>
        <w:rPr>
          <w:rFonts w:eastAsia="宋体"/>
        </w:rPr>
      </w:pPr>
      <w:r>
        <w:rPr>
          <w:rFonts w:eastAsia="宋体"/>
        </w:rPr>
        <w:t>Measurement resources</w:t>
      </w:r>
    </w:p>
    <w:p w14:paraId="7273626F" w14:textId="77777777" w:rsidR="005C53A2" w:rsidRDefault="00507CD5">
      <w:pPr>
        <w:widowControl/>
        <w:numPr>
          <w:ilvl w:val="1"/>
          <w:numId w:val="4"/>
        </w:numPr>
        <w:spacing w:before="0" w:line="240" w:lineRule="auto"/>
        <w:jc w:val="left"/>
        <w:rPr>
          <w:rFonts w:eastAsia="宋体"/>
        </w:rPr>
      </w:pPr>
      <w:r>
        <w:rPr>
          <w:rFonts w:eastAsia="宋体"/>
        </w:rPr>
        <w:t>Periodic, semi-persistent, or aperiodic measurement resource (set) i.e., SRS-RSRP resource or CLI-RSSI resource or CLI-IMR</w:t>
      </w:r>
    </w:p>
    <w:p w14:paraId="72736270" w14:textId="77777777" w:rsidR="005C53A2" w:rsidRDefault="00507CD5">
      <w:pPr>
        <w:widowControl/>
        <w:numPr>
          <w:ilvl w:val="0"/>
          <w:numId w:val="4"/>
        </w:numPr>
        <w:spacing w:before="0" w:line="240" w:lineRule="auto"/>
        <w:jc w:val="left"/>
        <w:rPr>
          <w:rFonts w:eastAsia="宋体"/>
        </w:rPr>
      </w:pPr>
      <w:r>
        <w:rPr>
          <w:rFonts w:eastAsia="宋体"/>
        </w:rPr>
        <w:t>Measurement reporting</w:t>
      </w:r>
    </w:p>
    <w:p w14:paraId="72736271" w14:textId="77777777" w:rsidR="005C53A2" w:rsidRDefault="00507CD5">
      <w:pPr>
        <w:widowControl/>
        <w:numPr>
          <w:ilvl w:val="1"/>
          <w:numId w:val="4"/>
        </w:numPr>
        <w:spacing w:before="0" w:line="240" w:lineRule="auto"/>
        <w:jc w:val="left"/>
        <w:rPr>
          <w:rFonts w:eastAsia="宋体"/>
        </w:rPr>
      </w:pPr>
      <w:r>
        <w:rPr>
          <w:rFonts w:eastAsia="宋体"/>
        </w:rPr>
        <w:t xml:space="preserve">Periodic, semi-persistent or aperiodic reporting on PUCCH/PUSCH </w:t>
      </w:r>
    </w:p>
    <w:p w14:paraId="72736272" w14:textId="77777777" w:rsidR="005C53A2" w:rsidRDefault="00507CD5">
      <w:pPr>
        <w:widowControl/>
        <w:numPr>
          <w:ilvl w:val="1"/>
          <w:numId w:val="4"/>
        </w:numPr>
        <w:spacing w:before="0" w:line="240" w:lineRule="auto"/>
        <w:jc w:val="left"/>
        <w:rPr>
          <w:rFonts w:eastAsia="宋体"/>
        </w:rPr>
      </w:pPr>
      <w:r>
        <w:rPr>
          <w:rFonts w:eastAsia="宋体"/>
        </w:rPr>
        <w:t>New report quantities: e.g. L1-SRS-RSRP, L1-CLI-RSSI and/or RS indexes</w:t>
      </w:r>
    </w:p>
    <w:p w14:paraId="72736273" w14:textId="77777777" w:rsidR="005C53A2" w:rsidRDefault="00507CD5">
      <w:pPr>
        <w:widowControl/>
        <w:numPr>
          <w:ilvl w:val="1"/>
          <w:numId w:val="4"/>
        </w:numPr>
        <w:spacing w:before="0" w:line="240" w:lineRule="auto"/>
        <w:jc w:val="left"/>
        <w:rPr>
          <w:rFonts w:eastAsia="宋体"/>
        </w:rPr>
      </w:pPr>
      <w:r>
        <w:rPr>
          <w:rFonts w:eastAsia="宋体"/>
        </w:rPr>
        <w:t xml:space="preserve">UCI bits generation </w:t>
      </w:r>
    </w:p>
    <w:p w14:paraId="72736274" w14:textId="77777777" w:rsidR="005C53A2" w:rsidRDefault="00507CD5">
      <w:pPr>
        <w:widowControl/>
        <w:numPr>
          <w:ilvl w:val="1"/>
          <w:numId w:val="4"/>
        </w:numPr>
        <w:spacing w:before="0" w:line="240" w:lineRule="auto"/>
        <w:jc w:val="left"/>
        <w:rPr>
          <w:rFonts w:eastAsia="宋体"/>
        </w:rPr>
      </w:pPr>
      <w:r>
        <w:rPr>
          <w:rFonts w:eastAsia="宋体"/>
        </w:rPr>
        <w:t xml:space="preserve">UCI omission rule </w:t>
      </w:r>
    </w:p>
    <w:p w14:paraId="72736275" w14:textId="77777777" w:rsidR="005C53A2" w:rsidRDefault="00507CD5">
      <w:pPr>
        <w:widowControl/>
        <w:numPr>
          <w:ilvl w:val="1"/>
          <w:numId w:val="4"/>
        </w:numPr>
        <w:spacing w:before="0" w:line="240" w:lineRule="auto"/>
        <w:jc w:val="left"/>
        <w:rPr>
          <w:rFonts w:eastAsia="宋体"/>
        </w:rPr>
      </w:pPr>
      <w:r>
        <w:rPr>
          <w:rFonts w:eastAsia="宋体"/>
        </w:rPr>
        <w:t>Priority rules for multiple CSI reporting</w:t>
      </w:r>
    </w:p>
    <w:p w14:paraId="72736276" w14:textId="77777777" w:rsidR="005C53A2" w:rsidRDefault="00507CD5">
      <w:pPr>
        <w:widowControl/>
        <w:numPr>
          <w:ilvl w:val="1"/>
          <w:numId w:val="4"/>
        </w:numPr>
        <w:spacing w:before="0" w:line="240" w:lineRule="auto"/>
        <w:jc w:val="left"/>
        <w:rPr>
          <w:rFonts w:eastAsia="宋体"/>
        </w:rPr>
      </w:pPr>
      <w:r>
        <w:rPr>
          <w:rFonts w:eastAsia="宋体"/>
        </w:rPr>
        <w:t>CSI processing unit and CPU occupation rule</w:t>
      </w:r>
    </w:p>
    <w:p w14:paraId="72736277" w14:textId="77777777" w:rsidR="005C53A2" w:rsidRDefault="00507CD5">
      <w:pPr>
        <w:widowControl/>
        <w:numPr>
          <w:ilvl w:val="1"/>
          <w:numId w:val="4"/>
        </w:numPr>
        <w:spacing w:before="0" w:line="240" w:lineRule="auto"/>
        <w:jc w:val="left"/>
        <w:rPr>
          <w:rFonts w:eastAsia="宋体"/>
        </w:rPr>
      </w:pPr>
      <w:r>
        <w:rPr>
          <w:rFonts w:eastAsia="宋体"/>
        </w:rPr>
        <w:t>Timeline and related UE behaviours</w:t>
      </w:r>
    </w:p>
    <w:p w14:paraId="72736278" w14:textId="77777777" w:rsidR="005C53A2" w:rsidRDefault="00507CD5">
      <w:pPr>
        <w:widowControl/>
        <w:numPr>
          <w:ilvl w:val="1"/>
          <w:numId w:val="4"/>
        </w:numPr>
        <w:spacing w:before="0" w:line="240" w:lineRule="auto"/>
        <w:jc w:val="left"/>
        <w:rPr>
          <w:rFonts w:eastAsia="宋体"/>
        </w:rPr>
      </w:pPr>
      <w:r>
        <w:rPr>
          <w:rFonts w:eastAsia="宋体"/>
        </w:rPr>
        <w:t>CSI measurement procedure integrating CLI measurement</w:t>
      </w:r>
    </w:p>
    <w:p w14:paraId="72736279" w14:textId="77777777" w:rsidR="005C53A2" w:rsidRDefault="00507CD5">
      <w:pPr>
        <w:widowControl/>
        <w:numPr>
          <w:ilvl w:val="0"/>
          <w:numId w:val="4"/>
        </w:numPr>
        <w:spacing w:before="0" w:line="240" w:lineRule="auto"/>
        <w:jc w:val="left"/>
        <w:rPr>
          <w:rFonts w:eastAsia="宋体"/>
        </w:rPr>
      </w:pPr>
      <w:r>
        <w:rPr>
          <w:rFonts w:eastAsia="宋体"/>
        </w:rPr>
        <w:t>CLI measurement accuracy requirement [RAN4]</w:t>
      </w:r>
    </w:p>
    <w:p w14:paraId="7273627A" w14:textId="77777777" w:rsidR="005C53A2" w:rsidRDefault="00507CD5">
      <w:pPr>
        <w:spacing w:before="0" w:line="240" w:lineRule="auto"/>
        <w:rPr>
          <w:rFonts w:eastAsia="宋体"/>
        </w:rPr>
      </w:pPr>
      <w:r>
        <w:rPr>
          <w:rFonts w:eastAsia="宋体"/>
        </w:rPr>
        <w:t>Note: The new measurements on CLI-IMR are included in the interference measurement term for the existing report quantities</w:t>
      </w:r>
      <w:r>
        <w:rPr>
          <w:rFonts w:eastAsia="宋体"/>
          <w:lang w:val="fr-FR"/>
        </w:rPr>
        <w:t>, i.e., CQI, L1-SINR.</w:t>
      </w:r>
    </w:p>
    <w:p w14:paraId="7273627B" w14:textId="77777777" w:rsidR="005C53A2" w:rsidRDefault="005C53A2">
      <w:pPr>
        <w:spacing w:before="0" w:line="240" w:lineRule="auto"/>
      </w:pPr>
    </w:p>
    <w:p w14:paraId="7273627C" w14:textId="77777777" w:rsidR="005C53A2" w:rsidRDefault="00507CD5">
      <w:pPr>
        <w:spacing w:before="0" w:line="240" w:lineRule="auto"/>
        <w:rPr>
          <w:rFonts w:eastAsia="宋体"/>
          <w:b/>
          <w:highlight w:val="green"/>
        </w:rPr>
      </w:pPr>
      <w:r>
        <w:rPr>
          <w:rFonts w:eastAsia="宋体"/>
          <w:b/>
          <w:highlight w:val="green"/>
        </w:rPr>
        <w:t>Agreement</w:t>
      </w:r>
    </w:p>
    <w:p w14:paraId="7273627D" w14:textId="77777777" w:rsidR="005C53A2" w:rsidRDefault="00507CD5">
      <w:pPr>
        <w:spacing w:before="0" w:line="240" w:lineRule="auto"/>
        <w:rPr>
          <w:rFonts w:eastAsia="宋体"/>
        </w:rPr>
      </w:pPr>
      <w:r>
        <w:rPr>
          <w:rFonts w:eastAsia="宋体"/>
        </w:rPr>
        <w:t>UL Tx power control based schemes are not considered in the down-selection of gNB-to-gNB CLI handling and UE-to-UE CLI handling schemes.</w:t>
      </w:r>
    </w:p>
    <w:p w14:paraId="7273627E" w14:textId="77777777" w:rsidR="005C53A2" w:rsidRDefault="00507CD5">
      <w:pPr>
        <w:widowControl/>
        <w:numPr>
          <w:ilvl w:val="0"/>
          <w:numId w:val="4"/>
        </w:numPr>
        <w:spacing w:before="0" w:line="240" w:lineRule="auto"/>
        <w:jc w:val="left"/>
        <w:rPr>
          <w:rFonts w:eastAsia="宋体"/>
        </w:rPr>
      </w:pPr>
      <w:r>
        <w:rPr>
          <w:rFonts w:eastAsia="宋体"/>
        </w:rPr>
        <w:t>Note: Support of UL Tx power control enhancements can be discussed in AI 9.3.1 and 9.3.2 (for PRACH only).</w:t>
      </w:r>
    </w:p>
    <w:p w14:paraId="7273627F" w14:textId="77777777" w:rsidR="005C53A2" w:rsidRDefault="005C53A2">
      <w:pPr>
        <w:spacing w:before="0" w:line="240" w:lineRule="auto"/>
      </w:pPr>
    </w:p>
    <w:p w14:paraId="72736280" w14:textId="77777777" w:rsidR="005C53A2" w:rsidRDefault="00507CD5">
      <w:pPr>
        <w:spacing w:before="0" w:line="240" w:lineRule="auto"/>
        <w:rPr>
          <w:rFonts w:eastAsia="宋体"/>
          <w:b/>
          <w:highlight w:val="green"/>
        </w:rPr>
      </w:pPr>
      <w:r>
        <w:rPr>
          <w:rFonts w:eastAsia="宋体"/>
          <w:b/>
          <w:highlight w:val="green"/>
        </w:rPr>
        <w:t>Agreement</w:t>
      </w:r>
    </w:p>
    <w:p w14:paraId="72736281" w14:textId="77777777" w:rsidR="005C53A2" w:rsidRDefault="00507CD5">
      <w:pPr>
        <w:spacing w:before="0" w:line="240" w:lineRule="auto"/>
        <w:rPr>
          <w:rFonts w:eastAsia="宋体"/>
          <w:szCs w:val="20"/>
        </w:rPr>
      </w:pPr>
      <w:r>
        <w:rPr>
          <w:rFonts w:eastAsia="宋体"/>
          <w:szCs w:val="20"/>
        </w:rPr>
        <w:t>If coordinated scheduling in time and/or frequency is supported for gNB-to-gNB CLI handling and UE-to-UE CLI handling, the following is recommended to be specified</w:t>
      </w:r>
    </w:p>
    <w:p w14:paraId="72736282" w14:textId="77777777" w:rsidR="005C53A2" w:rsidRDefault="00507CD5" w:rsidP="00634F95">
      <w:pPr>
        <w:pStyle w:val="aff"/>
        <w:numPr>
          <w:ilvl w:val="0"/>
          <w:numId w:val="8"/>
        </w:numPr>
        <w:spacing w:before="0" w:line="240" w:lineRule="auto"/>
      </w:pPr>
      <w:r>
        <w:rPr>
          <w:szCs w:val="20"/>
        </w:rPr>
        <w:t xml:space="preserve">Information exchange of semi-static cell-specific SBFD </w:t>
      </w:r>
      <w:r>
        <w:rPr>
          <w:szCs w:val="20"/>
          <w:lang w:eastAsia="ja-JP"/>
        </w:rPr>
        <w:t xml:space="preserve">time and frequency location </w:t>
      </w:r>
      <w:r>
        <w:rPr>
          <w:szCs w:val="20"/>
        </w:rPr>
        <w:t>configuration</w:t>
      </w:r>
    </w:p>
    <w:p w14:paraId="72736283" w14:textId="77777777" w:rsidR="005C53A2" w:rsidRDefault="005C53A2">
      <w:pPr>
        <w:spacing w:before="0" w:line="240" w:lineRule="auto"/>
      </w:pPr>
    </w:p>
    <w:p w14:paraId="72736284" w14:textId="77777777" w:rsidR="005C53A2" w:rsidRDefault="00507CD5">
      <w:pPr>
        <w:spacing w:before="0" w:line="240" w:lineRule="auto"/>
        <w:rPr>
          <w:rFonts w:eastAsia="宋体"/>
          <w:b/>
        </w:rPr>
      </w:pPr>
      <w:r>
        <w:rPr>
          <w:rFonts w:eastAsia="宋体"/>
          <w:b/>
        </w:rPr>
        <w:t>Conclusion</w:t>
      </w:r>
    </w:p>
    <w:p w14:paraId="72736285" w14:textId="77777777" w:rsidR="005C53A2" w:rsidRDefault="00507CD5">
      <w:pPr>
        <w:spacing w:before="0" w:line="240" w:lineRule="auto"/>
        <w:rPr>
          <w:rFonts w:eastAsia="宋体"/>
        </w:rPr>
      </w:pPr>
      <w:r>
        <w:rPr>
          <w:rFonts w:eastAsia="宋体"/>
        </w:rPr>
        <w:t>L1 based UE-to-UE CLI measurement and reporting based on event triggered based reporting are not considered for UE-to-UE CLI handling in Rel-19.</w:t>
      </w:r>
    </w:p>
    <w:p w14:paraId="72736286" w14:textId="77777777" w:rsidR="005C53A2" w:rsidRDefault="005C53A2">
      <w:pPr>
        <w:spacing w:before="93"/>
      </w:pPr>
    </w:p>
    <w:p w14:paraId="72736287" w14:textId="77777777" w:rsidR="005C53A2" w:rsidRDefault="00507CD5">
      <w:pPr>
        <w:pStyle w:val="2"/>
        <w:numPr>
          <w:ilvl w:val="0"/>
          <w:numId w:val="0"/>
        </w:numPr>
        <w:spacing w:before="120" w:after="120"/>
        <w:ind w:left="578" w:hanging="578"/>
        <w:rPr>
          <w:rFonts w:eastAsiaTheme="minorEastAsia"/>
          <w:i w:val="0"/>
          <w:iCs w:val="0"/>
          <w:lang w:val="en-US"/>
        </w:rPr>
      </w:pPr>
      <w:r>
        <w:rPr>
          <w:i w:val="0"/>
          <w:iCs w:val="0"/>
          <w:lang w:val="en-US"/>
        </w:rPr>
        <w:t>RAN1#1</w:t>
      </w:r>
      <w:r>
        <w:rPr>
          <w:rFonts w:eastAsiaTheme="minorEastAsia"/>
          <w:i w:val="0"/>
          <w:iCs w:val="0"/>
          <w:lang w:val="en-US"/>
        </w:rPr>
        <w:t>17</w:t>
      </w:r>
    </w:p>
    <w:p w14:paraId="72736288" w14:textId="77777777" w:rsidR="005C53A2" w:rsidRDefault="00507CD5">
      <w:pPr>
        <w:spacing w:before="0" w:line="240" w:lineRule="auto"/>
        <w:rPr>
          <w:b/>
          <w:bCs/>
          <w:szCs w:val="20"/>
          <w:highlight w:val="green"/>
          <w:lang w:eastAsia="ko-KR"/>
        </w:rPr>
      </w:pPr>
      <w:r>
        <w:rPr>
          <w:b/>
          <w:bCs/>
          <w:szCs w:val="20"/>
          <w:highlight w:val="green"/>
          <w:lang w:eastAsia="ko-KR"/>
        </w:rPr>
        <w:t>Agreement</w:t>
      </w:r>
    </w:p>
    <w:p w14:paraId="72736289" w14:textId="77777777" w:rsidR="005C53A2" w:rsidRDefault="00507CD5">
      <w:pPr>
        <w:spacing w:before="0" w:line="240" w:lineRule="auto"/>
        <w:rPr>
          <w:rFonts w:eastAsia="宋体"/>
          <w:szCs w:val="20"/>
        </w:rPr>
      </w:pPr>
      <w:r>
        <w:rPr>
          <w:rFonts w:eastAsia="宋体"/>
          <w:szCs w:val="20"/>
        </w:rPr>
        <w:t>Update the agreement in RAN1#116bis (changes mark in red) as follows</w:t>
      </w:r>
    </w:p>
    <w:p w14:paraId="7273628A" w14:textId="77777777" w:rsidR="005C53A2" w:rsidRDefault="00507CD5">
      <w:pPr>
        <w:spacing w:before="0" w:line="240" w:lineRule="auto"/>
        <w:rPr>
          <w:rFonts w:eastAsia="宋体"/>
          <w:szCs w:val="20"/>
        </w:rPr>
      </w:pPr>
      <w:r>
        <w:rPr>
          <w:rFonts w:eastAsia="宋体"/>
          <w:szCs w:val="20"/>
        </w:rPr>
        <w:t>If beam nulling is supported for gNB-to-gNB CLI handling, the following are recommended to be specified</w:t>
      </w:r>
    </w:p>
    <w:p w14:paraId="7273628B" w14:textId="77777777" w:rsidR="005C53A2" w:rsidRDefault="00507CD5" w:rsidP="00634F95">
      <w:pPr>
        <w:widowControl/>
        <w:numPr>
          <w:ilvl w:val="0"/>
          <w:numId w:val="16"/>
        </w:numPr>
        <w:spacing w:before="0" w:line="240" w:lineRule="auto"/>
        <w:ind w:left="714" w:hanging="357"/>
        <w:jc w:val="left"/>
        <w:rPr>
          <w:rFonts w:eastAsia="宋体"/>
          <w:szCs w:val="20"/>
        </w:rPr>
      </w:pPr>
      <w:r>
        <w:rPr>
          <w:rFonts w:eastAsia="宋体"/>
          <w:szCs w:val="20"/>
        </w:rPr>
        <w:t>Information exchange of measurement resource configuration, i.e., periodic NZP CSI-RS</w:t>
      </w:r>
    </w:p>
    <w:p w14:paraId="7273628C" w14:textId="77777777" w:rsidR="005C53A2" w:rsidRDefault="00507CD5" w:rsidP="00634F95">
      <w:pPr>
        <w:widowControl/>
        <w:numPr>
          <w:ilvl w:val="0"/>
          <w:numId w:val="16"/>
        </w:numPr>
        <w:spacing w:before="0" w:line="240" w:lineRule="auto"/>
        <w:ind w:left="714" w:hanging="357"/>
        <w:jc w:val="left"/>
        <w:rPr>
          <w:rFonts w:eastAsia="宋体"/>
          <w:szCs w:val="20"/>
        </w:rPr>
      </w:pPr>
      <w:r>
        <w:rPr>
          <w:rFonts w:eastAsia="宋体"/>
          <w:szCs w:val="20"/>
        </w:rPr>
        <w:t xml:space="preserve">Information exchange of </w:t>
      </w:r>
      <w:r>
        <w:rPr>
          <w:bCs/>
          <w:szCs w:val="20"/>
          <w:lang w:eastAsia="ko-KR"/>
        </w:rPr>
        <w:t>CLI-mitigation request.</w:t>
      </w:r>
    </w:p>
    <w:p w14:paraId="7273628D" w14:textId="77777777" w:rsidR="005C53A2" w:rsidRDefault="00507CD5" w:rsidP="00634F95">
      <w:pPr>
        <w:widowControl/>
        <w:numPr>
          <w:ilvl w:val="0"/>
          <w:numId w:val="16"/>
        </w:numPr>
        <w:spacing w:before="0" w:line="240" w:lineRule="auto"/>
        <w:ind w:left="714" w:hanging="357"/>
        <w:jc w:val="left"/>
        <w:rPr>
          <w:rFonts w:eastAsia="宋体"/>
          <w:szCs w:val="20"/>
        </w:rPr>
      </w:pPr>
      <w:r>
        <w:rPr>
          <w:rFonts w:eastAsia="宋体"/>
          <w:szCs w:val="20"/>
        </w:rPr>
        <w:t xml:space="preserve">Note: No normative behavior is implied for the gNB receiving the </w:t>
      </w:r>
      <w:r>
        <w:rPr>
          <w:bCs/>
          <w:szCs w:val="20"/>
          <w:lang w:eastAsia="ko-KR"/>
        </w:rPr>
        <w:t>CLI-mitigation request</w:t>
      </w:r>
      <w:r>
        <w:rPr>
          <w:rFonts w:eastAsia="宋体"/>
          <w:szCs w:val="20"/>
        </w:rPr>
        <w:t>. No need to further send a stop message for CLI mitigation. Detailed signaling can be discussed in RAN3.</w:t>
      </w:r>
    </w:p>
    <w:p w14:paraId="7273628E" w14:textId="77777777" w:rsidR="005C53A2" w:rsidRDefault="005C53A2">
      <w:pPr>
        <w:spacing w:before="0" w:line="240" w:lineRule="auto"/>
        <w:rPr>
          <w:szCs w:val="20"/>
        </w:rPr>
      </w:pPr>
    </w:p>
    <w:p w14:paraId="7273628F" w14:textId="77777777" w:rsidR="005C53A2" w:rsidRDefault="00507CD5">
      <w:pPr>
        <w:spacing w:before="0" w:line="240" w:lineRule="auto"/>
        <w:rPr>
          <w:b/>
          <w:bCs/>
          <w:szCs w:val="20"/>
          <w:lang w:eastAsia="ko-KR"/>
        </w:rPr>
      </w:pPr>
      <w:r>
        <w:rPr>
          <w:b/>
          <w:bCs/>
          <w:szCs w:val="20"/>
          <w:highlight w:val="green"/>
          <w:lang w:eastAsia="ko-KR"/>
        </w:rPr>
        <w:t>Agreement</w:t>
      </w:r>
    </w:p>
    <w:p w14:paraId="72736290" w14:textId="77777777" w:rsidR="005C53A2" w:rsidRDefault="00507CD5">
      <w:pPr>
        <w:spacing w:before="0" w:line="240" w:lineRule="auto"/>
        <w:rPr>
          <w:bCs/>
          <w:szCs w:val="20"/>
        </w:rPr>
      </w:pPr>
      <w:r>
        <w:rPr>
          <w:szCs w:val="20"/>
        </w:rPr>
        <w:t xml:space="preserve">If non-transparent UL resource muting is supported for </w:t>
      </w:r>
      <w:r>
        <w:rPr>
          <w:rFonts w:eastAsia="宋体"/>
          <w:szCs w:val="20"/>
        </w:rPr>
        <w:t>gNB-to-gNB CLI handling</w:t>
      </w:r>
      <w:r>
        <w:rPr>
          <w:szCs w:val="20"/>
        </w:rPr>
        <w:t xml:space="preserve">, Option 1 is </w:t>
      </w:r>
      <w:r>
        <w:rPr>
          <w:rFonts w:eastAsia="宋体"/>
          <w:szCs w:val="20"/>
        </w:rPr>
        <w:t>recommended to be specified</w:t>
      </w:r>
    </w:p>
    <w:p w14:paraId="72736291" w14:textId="77777777" w:rsidR="005C53A2" w:rsidRDefault="00507CD5" w:rsidP="00634F95">
      <w:pPr>
        <w:widowControl/>
        <w:numPr>
          <w:ilvl w:val="0"/>
          <w:numId w:val="16"/>
        </w:numPr>
        <w:spacing w:before="0" w:line="240" w:lineRule="auto"/>
        <w:ind w:left="714" w:hanging="357"/>
        <w:jc w:val="left"/>
        <w:rPr>
          <w:bCs/>
          <w:szCs w:val="20"/>
        </w:rPr>
      </w:pPr>
      <w:r>
        <w:rPr>
          <w:b/>
          <w:szCs w:val="20"/>
        </w:rPr>
        <w:t>Option 1</w:t>
      </w:r>
      <w:r>
        <w:rPr>
          <w:bCs/>
          <w:szCs w:val="20"/>
        </w:rPr>
        <w:t>: Comb-2 for both DFT-S-OFDM and CP-OFDM</w:t>
      </w:r>
    </w:p>
    <w:p w14:paraId="72736292" w14:textId="77777777" w:rsidR="005C53A2" w:rsidRDefault="00507CD5" w:rsidP="00634F95">
      <w:pPr>
        <w:pStyle w:val="aff"/>
        <w:numPr>
          <w:ilvl w:val="0"/>
          <w:numId w:val="16"/>
        </w:numPr>
        <w:spacing w:before="0" w:line="240" w:lineRule="auto"/>
        <w:ind w:left="714" w:hanging="357"/>
        <w:rPr>
          <w:rFonts w:eastAsia="宋体"/>
          <w:szCs w:val="20"/>
        </w:rPr>
      </w:pPr>
      <w:r>
        <w:rPr>
          <w:rFonts w:eastAsia="宋体"/>
          <w:szCs w:val="20"/>
        </w:rPr>
        <w:t>Note: Additional details can be discussed within RAN1#117.</w:t>
      </w:r>
    </w:p>
    <w:p w14:paraId="72736293" w14:textId="77777777" w:rsidR="005C53A2" w:rsidRDefault="00507CD5" w:rsidP="00634F95">
      <w:pPr>
        <w:pStyle w:val="aff"/>
        <w:numPr>
          <w:ilvl w:val="0"/>
          <w:numId w:val="16"/>
        </w:numPr>
        <w:spacing w:before="0" w:line="240" w:lineRule="auto"/>
        <w:ind w:left="714" w:hanging="357"/>
        <w:rPr>
          <w:rFonts w:eastAsia="宋体"/>
          <w:szCs w:val="20"/>
        </w:rPr>
      </w:pPr>
      <w:r>
        <w:rPr>
          <w:szCs w:val="20"/>
          <w:lang w:eastAsia="ko-KR"/>
        </w:rPr>
        <w:t>Note: Power boosting is assumed for REs in the symbol with UL resource muting. FFS: Details.</w:t>
      </w:r>
    </w:p>
    <w:p w14:paraId="72736294" w14:textId="77777777" w:rsidR="005C53A2" w:rsidRDefault="00507CD5" w:rsidP="00634F95">
      <w:pPr>
        <w:pStyle w:val="aff"/>
        <w:numPr>
          <w:ilvl w:val="0"/>
          <w:numId w:val="16"/>
        </w:numPr>
        <w:spacing w:before="0" w:line="240" w:lineRule="auto"/>
        <w:rPr>
          <w:rFonts w:eastAsia="宋体"/>
          <w:szCs w:val="20"/>
        </w:rPr>
      </w:pPr>
      <w:r>
        <w:rPr>
          <w:rFonts w:eastAsia="宋体"/>
          <w:szCs w:val="20"/>
        </w:rPr>
        <w:t>Above is subject to separate UE capability (including separate capabilities for DFT-S-OFDM and CP-OFDM).</w:t>
      </w:r>
    </w:p>
    <w:p w14:paraId="72736295" w14:textId="77777777" w:rsidR="005C53A2" w:rsidRDefault="005C53A2">
      <w:pPr>
        <w:spacing w:before="0" w:line="240" w:lineRule="auto"/>
      </w:pPr>
    </w:p>
    <w:p w14:paraId="72736296" w14:textId="77777777" w:rsidR="005C53A2" w:rsidRDefault="00507CD5">
      <w:pPr>
        <w:spacing w:before="0" w:line="240" w:lineRule="auto"/>
        <w:rPr>
          <w:b/>
          <w:szCs w:val="20"/>
        </w:rPr>
      </w:pPr>
      <w:r>
        <w:rPr>
          <w:b/>
          <w:szCs w:val="20"/>
          <w:highlight w:val="green"/>
        </w:rPr>
        <w:t>Agreement</w:t>
      </w:r>
    </w:p>
    <w:p w14:paraId="72736297" w14:textId="77777777" w:rsidR="005C53A2" w:rsidRDefault="00507CD5">
      <w:pPr>
        <w:spacing w:before="0" w:line="240" w:lineRule="auto"/>
        <w:rPr>
          <w:rFonts w:eastAsia="宋体"/>
        </w:rPr>
      </w:pPr>
      <w:r>
        <w:rPr>
          <w:rFonts w:eastAsia="宋体"/>
        </w:rPr>
        <w:t xml:space="preserve">If spatial domain-based schemes are supported for UE-to-UE CLI handling </w:t>
      </w:r>
      <w:r>
        <w:rPr>
          <w:rFonts w:eastAsia="宋体"/>
          <w:color w:val="FF0000"/>
        </w:rPr>
        <w:t>for FR2</w:t>
      </w:r>
      <w:r>
        <w:rPr>
          <w:rFonts w:eastAsia="宋体"/>
        </w:rPr>
        <w:t>, the following are recommended to be specified</w:t>
      </w:r>
    </w:p>
    <w:p w14:paraId="72736298" w14:textId="77777777" w:rsidR="005C53A2" w:rsidRDefault="00507CD5" w:rsidP="00634F95">
      <w:pPr>
        <w:pStyle w:val="aff"/>
        <w:numPr>
          <w:ilvl w:val="0"/>
          <w:numId w:val="17"/>
        </w:numPr>
        <w:spacing w:before="0" w:line="240" w:lineRule="auto"/>
        <w:rPr>
          <w:rFonts w:eastAsia="宋体"/>
        </w:rPr>
      </w:pPr>
      <w:r>
        <w:rPr>
          <w:rFonts w:eastAsia="宋体"/>
        </w:rPr>
        <w:t xml:space="preserve">Rx beams configuration for UE-to-UE CLI measurement </w:t>
      </w:r>
    </w:p>
    <w:p w14:paraId="72736299" w14:textId="77777777" w:rsidR="005C53A2" w:rsidRDefault="00507CD5" w:rsidP="00634F95">
      <w:pPr>
        <w:pStyle w:val="aff"/>
        <w:numPr>
          <w:ilvl w:val="0"/>
          <w:numId w:val="17"/>
        </w:numPr>
        <w:spacing w:before="0" w:line="240" w:lineRule="auto"/>
        <w:rPr>
          <w:rFonts w:eastAsia="宋体"/>
        </w:rPr>
      </w:pPr>
      <w:r>
        <w:rPr>
          <w:rFonts w:eastAsia="宋体"/>
        </w:rPr>
        <w:t xml:space="preserve">Note: The above is </w:t>
      </w:r>
      <w:r>
        <w:rPr>
          <w:rFonts w:eastAsia="宋体"/>
          <w:color w:val="FF0000"/>
        </w:rPr>
        <w:t xml:space="preserve">subject to </w:t>
      </w:r>
      <w:r>
        <w:rPr>
          <w:rFonts w:eastAsia="宋体"/>
        </w:rPr>
        <w:t>a separate optional UE capability.</w:t>
      </w:r>
    </w:p>
    <w:p w14:paraId="7273629A" w14:textId="77777777" w:rsidR="005C53A2" w:rsidRDefault="005C53A2">
      <w:pPr>
        <w:spacing w:before="0" w:line="240" w:lineRule="auto"/>
      </w:pPr>
    </w:p>
    <w:p w14:paraId="7273629B" w14:textId="77777777" w:rsidR="005C53A2" w:rsidRDefault="00507CD5">
      <w:pPr>
        <w:spacing w:before="0" w:line="240" w:lineRule="auto"/>
        <w:rPr>
          <w:b/>
          <w:szCs w:val="20"/>
        </w:rPr>
      </w:pPr>
      <w:r>
        <w:rPr>
          <w:b/>
          <w:szCs w:val="20"/>
          <w:highlight w:val="green"/>
        </w:rPr>
        <w:t>Agreement</w:t>
      </w:r>
    </w:p>
    <w:p w14:paraId="7273629C" w14:textId="77777777" w:rsidR="005C53A2" w:rsidRDefault="00507CD5">
      <w:pPr>
        <w:spacing w:before="0" w:line="240" w:lineRule="auto"/>
        <w:rPr>
          <w:bCs/>
          <w:szCs w:val="20"/>
        </w:rPr>
      </w:pPr>
      <w:r>
        <w:rPr>
          <w:bCs/>
          <w:szCs w:val="20"/>
        </w:rPr>
        <w:t>Agree the updated Alt.1 (changes in red) for L1 based UE-to-UE co-channel CLI measurement and reporting</w:t>
      </w:r>
    </w:p>
    <w:p w14:paraId="7273629D" w14:textId="77777777" w:rsidR="005C53A2" w:rsidRDefault="00507CD5">
      <w:pPr>
        <w:spacing w:before="0" w:line="240" w:lineRule="auto"/>
        <w:rPr>
          <w:rFonts w:eastAsia="宋体"/>
          <w:b/>
          <w:szCs w:val="20"/>
        </w:rPr>
      </w:pPr>
      <w:r>
        <w:rPr>
          <w:rFonts w:eastAsia="宋体"/>
          <w:b/>
          <w:szCs w:val="20"/>
        </w:rPr>
        <w:t>Alt.1:</w:t>
      </w:r>
    </w:p>
    <w:p w14:paraId="7273629E" w14:textId="77777777" w:rsidR="005C53A2" w:rsidRDefault="00507CD5">
      <w:pPr>
        <w:spacing w:before="0" w:line="240" w:lineRule="auto"/>
        <w:rPr>
          <w:rFonts w:eastAsia="宋体"/>
          <w:szCs w:val="20"/>
        </w:rPr>
      </w:pPr>
      <w:r>
        <w:rPr>
          <w:rFonts w:eastAsia="宋体"/>
          <w:szCs w:val="20"/>
        </w:rPr>
        <w:t xml:space="preserve">If L1 based UE-to-UE CLI measurement and reporting based on existing CSI framework are supported for UE-to-UE CLI handling, the following are recommended to be specified </w:t>
      </w:r>
    </w:p>
    <w:p w14:paraId="7273629F" w14:textId="77777777" w:rsidR="005C53A2" w:rsidRDefault="00507CD5" w:rsidP="00634F95">
      <w:pPr>
        <w:widowControl/>
        <w:numPr>
          <w:ilvl w:val="0"/>
          <w:numId w:val="16"/>
        </w:numPr>
        <w:spacing w:before="0" w:line="240" w:lineRule="auto"/>
        <w:jc w:val="left"/>
        <w:rPr>
          <w:rFonts w:eastAsia="宋体"/>
          <w:szCs w:val="20"/>
        </w:rPr>
      </w:pPr>
      <w:r>
        <w:rPr>
          <w:rFonts w:eastAsia="宋体"/>
          <w:szCs w:val="20"/>
        </w:rPr>
        <w:t>Measurement resources</w:t>
      </w:r>
    </w:p>
    <w:p w14:paraId="727362A0" w14:textId="77777777" w:rsidR="005C53A2" w:rsidRDefault="00507CD5" w:rsidP="00634F95">
      <w:pPr>
        <w:widowControl/>
        <w:numPr>
          <w:ilvl w:val="1"/>
          <w:numId w:val="16"/>
        </w:numPr>
        <w:spacing w:before="0" w:line="240" w:lineRule="auto"/>
        <w:jc w:val="left"/>
        <w:rPr>
          <w:rFonts w:eastAsia="宋体"/>
          <w:szCs w:val="20"/>
        </w:rPr>
      </w:pPr>
      <w:r>
        <w:rPr>
          <w:rFonts w:eastAsia="宋体"/>
          <w:szCs w:val="20"/>
        </w:rPr>
        <w:t>Periodic, semi-persistent, or aperiodic measurement resource (set) i.e., SRS-RSRP resource or CLI-RSSI resource</w:t>
      </w:r>
    </w:p>
    <w:p w14:paraId="727362A1" w14:textId="77777777" w:rsidR="005C53A2" w:rsidRDefault="00507CD5" w:rsidP="00634F95">
      <w:pPr>
        <w:widowControl/>
        <w:numPr>
          <w:ilvl w:val="2"/>
          <w:numId w:val="16"/>
        </w:numPr>
        <w:spacing w:before="0" w:line="240" w:lineRule="auto"/>
        <w:jc w:val="left"/>
        <w:rPr>
          <w:rFonts w:eastAsia="宋体"/>
          <w:color w:val="FF0000"/>
          <w:szCs w:val="20"/>
        </w:rPr>
      </w:pPr>
      <w:r>
        <w:rPr>
          <w:rFonts w:eastAsia="宋体"/>
          <w:color w:val="FF0000"/>
          <w:szCs w:val="20"/>
        </w:rPr>
        <w:t xml:space="preserve">Note: The measurement resources for </w:t>
      </w:r>
      <w:r>
        <w:rPr>
          <w:rFonts w:eastAsia="宋体"/>
          <w:szCs w:val="20"/>
        </w:rPr>
        <w:t>SRS-RSRP</w:t>
      </w:r>
      <w:r>
        <w:rPr>
          <w:rFonts w:eastAsia="宋体"/>
          <w:color w:val="FF0000"/>
          <w:szCs w:val="20"/>
        </w:rPr>
        <w:t xml:space="preserve"> are based on the existing legacy RS patterns</w:t>
      </w:r>
    </w:p>
    <w:p w14:paraId="727362A2" w14:textId="77777777" w:rsidR="005C53A2" w:rsidRDefault="00507CD5" w:rsidP="00634F95">
      <w:pPr>
        <w:pStyle w:val="aff"/>
        <w:numPr>
          <w:ilvl w:val="1"/>
          <w:numId w:val="16"/>
        </w:numPr>
        <w:spacing w:before="0" w:line="240" w:lineRule="auto"/>
        <w:rPr>
          <w:rFonts w:eastAsia="宋体"/>
          <w:color w:val="FF0000"/>
          <w:szCs w:val="20"/>
        </w:rPr>
      </w:pPr>
      <w:r>
        <w:rPr>
          <w:rFonts w:eastAsia="宋体"/>
          <w:color w:val="FF0000"/>
          <w:szCs w:val="20"/>
        </w:rPr>
        <w:t>Rx beams configuration for UE-to-UE CLI measurement (if spatial domain coordination is supported)</w:t>
      </w:r>
    </w:p>
    <w:p w14:paraId="727362A3" w14:textId="77777777" w:rsidR="005C53A2" w:rsidRDefault="00507CD5" w:rsidP="00634F95">
      <w:pPr>
        <w:widowControl/>
        <w:numPr>
          <w:ilvl w:val="0"/>
          <w:numId w:val="16"/>
        </w:numPr>
        <w:spacing w:before="0" w:line="240" w:lineRule="auto"/>
        <w:jc w:val="left"/>
        <w:rPr>
          <w:rFonts w:eastAsia="宋体"/>
          <w:szCs w:val="20"/>
        </w:rPr>
      </w:pPr>
      <w:r>
        <w:rPr>
          <w:rFonts w:eastAsia="宋体"/>
          <w:szCs w:val="20"/>
        </w:rPr>
        <w:t>Measurement reporting</w:t>
      </w:r>
    </w:p>
    <w:p w14:paraId="727362A4" w14:textId="77777777" w:rsidR="005C53A2" w:rsidRDefault="00507CD5" w:rsidP="00634F95">
      <w:pPr>
        <w:widowControl/>
        <w:numPr>
          <w:ilvl w:val="1"/>
          <w:numId w:val="16"/>
        </w:numPr>
        <w:spacing w:before="0" w:line="240" w:lineRule="auto"/>
        <w:jc w:val="left"/>
        <w:rPr>
          <w:rFonts w:eastAsia="宋体"/>
          <w:szCs w:val="20"/>
        </w:rPr>
      </w:pPr>
      <w:r>
        <w:rPr>
          <w:rFonts w:eastAsia="宋体"/>
          <w:strike/>
          <w:color w:val="FF0000"/>
          <w:szCs w:val="20"/>
        </w:rPr>
        <w:t xml:space="preserve">Periodic, semi-persistent or At least </w:t>
      </w:r>
      <w:r>
        <w:rPr>
          <w:rFonts w:eastAsia="宋体"/>
          <w:szCs w:val="20"/>
        </w:rPr>
        <w:t xml:space="preserve">Aperiodic reporting </w:t>
      </w:r>
      <w:r>
        <w:rPr>
          <w:rFonts w:eastAsia="宋体"/>
          <w:strike/>
          <w:color w:val="FF0000"/>
          <w:szCs w:val="20"/>
        </w:rPr>
        <w:t>on PUSCH</w:t>
      </w:r>
      <w:r>
        <w:rPr>
          <w:rFonts w:eastAsia="宋体"/>
          <w:color w:val="FF0000"/>
          <w:szCs w:val="20"/>
        </w:rPr>
        <w:t xml:space="preserve"> </w:t>
      </w:r>
    </w:p>
    <w:p w14:paraId="727362A5" w14:textId="77777777" w:rsidR="005C53A2" w:rsidRDefault="00507CD5" w:rsidP="00634F95">
      <w:pPr>
        <w:widowControl/>
        <w:numPr>
          <w:ilvl w:val="2"/>
          <w:numId w:val="16"/>
        </w:numPr>
        <w:spacing w:before="0" w:line="240" w:lineRule="auto"/>
        <w:jc w:val="left"/>
        <w:rPr>
          <w:rFonts w:eastAsia="宋体"/>
          <w:color w:val="FF0000"/>
          <w:szCs w:val="20"/>
        </w:rPr>
      </w:pPr>
      <w:r>
        <w:rPr>
          <w:rFonts w:eastAsia="宋体"/>
          <w:color w:val="FF0000"/>
          <w:szCs w:val="20"/>
        </w:rPr>
        <w:t>Note: Periodic and semi-persistent reporting can be considered</w:t>
      </w:r>
    </w:p>
    <w:p w14:paraId="727362A6" w14:textId="77777777" w:rsidR="005C53A2" w:rsidRDefault="00507CD5" w:rsidP="00634F95">
      <w:pPr>
        <w:widowControl/>
        <w:numPr>
          <w:ilvl w:val="2"/>
          <w:numId w:val="16"/>
        </w:numPr>
        <w:spacing w:before="0" w:line="240" w:lineRule="auto"/>
        <w:jc w:val="left"/>
        <w:rPr>
          <w:rFonts w:eastAsia="宋体"/>
          <w:strike/>
          <w:color w:val="FF0000"/>
          <w:szCs w:val="20"/>
        </w:rPr>
      </w:pPr>
      <w:r>
        <w:rPr>
          <w:rFonts w:eastAsia="宋体"/>
          <w:strike/>
          <w:szCs w:val="20"/>
        </w:rPr>
        <w:t>Note: Aperiodic reporting on PUCCH</w:t>
      </w:r>
      <w:r>
        <w:rPr>
          <w:rFonts w:eastAsia="宋体"/>
          <w:strike/>
          <w:color w:val="FF0000"/>
          <w:szCs w:val="20"/>
        </w:rPr>
        <w:t xml:space="preserve"> can be considered </w:t>
      </w:r>
    </w:p>
    <w:p w14:paraId="727362A7" w14:textId="77777777" w:rsidR="005C53A2" w:rsidRDefault="00507CD5" w:rsidP="00634F95">
      <w:pPr>
        <w:widowControl/>
        <w:numPr>
          <w:ilvl w:val="1"/>
          <w:numId w:val="16"/>
        </w:numPr>
        <w:spacing w:before="0" w:line="240" w:lineRule="auto"/>
        <w:jc w:val="left"/>
        <w:rPr>
          <w:rFonts w:eastAsia="宋体"/>
          <w:szCs w:val="20"/>
        </w:rPr>
      </w:pPr>
      <w:r>
        <w:rPr>
          <w:rFonts w:eastAsia="宋体"/>
          <w:szCs w:val="20"/>
        </w:rPr>
        <w:t>New report quantities: e.g. L1-SRS-RSRP, L1-CLI-RSSI and/or RS indexes</w:t>
      </w:r>
    </w:p>
    <w:p w14:paraId="727362A8" w14:textId="77777777" w:rsidR="005C53A2" w:rsidRDefault="00507CD5" w:rsidP="00634F95">
      <w:pPr>
        <w:pStyle w:val="aff"/>
        <w:numPr>
          <w:ilvl w:val="2"/>
          <w:numId w:val="16"/>
        </w:numPr>
        <w:spacing w:before="0" w:line="240" w:lineRule="auto"/>
        <w:rPr>
          <w:rFonts w:eastAsia="宋体"/>
          <w:color w:val="FF0000"/>
          <w:szCs w:val="20"/>
        </w:rPr>
      </w:pPr>
      <w:r>
        <w:rPr>
          <w:rFonts w:eastAsia="宋体"/>
          <w:color w:val="FF0000"/>
          <w:szCs w:val="20"/>
        </w:rPr>
        <w:t xml:space="preserve">Note: At least wideband reporting is supported </w:t>
      </w:r>
    </w:p>
    <w:p w14:paraId="727362A9" w14:textId="77777777" w:rsidR="005C53A2" w:rsidRDefault="00507CD5" w:rsidP="00634F95">
      <w:pPr>
        <w:widowControl/>
        <w:numPr>
          <w:ilvl w:val="1"/>
          <w:numId w:val="16"/>
        </w:numPr>
        <w:spacing w:before="0" w:line="240" w:lineRule="auto"/>
        <w:jc w:val="left"/>
        <w:rPr>
          <w:rFonts w:eastAsia="宋体"/>
          <w:szCs w:val="20"/>
        </w:rPr>
      </w:pPr>
      <w:r>
        <w:rPr>
          <w:rFonts w:eastAsia="宋体"/>
          <w:szCs w:val="20"/>
        </w:rPr>
        <w:t xml:space="preserve">UCI bits generation </w:t>
      </w:r>
    </w:p>
    <w:p w14:paraId="727362AA" w14:textId="77777777" w:rsidR="005C53A2" w:rsidRDefault="00507CD5" w:rsidP="00634F95">
      <w:pPr>
        <w:widowControl/>
        <w:numPr>
          <w:ilvl w:val="1"/>
          <w:numId w:val="16"/>
        </w:numPr>
        <w:spacing w:before="0" w:line="240" w:lineRule="auto"/>
        <w:jc w:val="left"/>
        <w:rPr>
          <w:rFonts w:eastAsia="宋体"/>
          <w:strike/>
          <w:color w:val="FF0000"/>
          <w:szCs w:val="20"/>
        </w:rPr>
      </w:pPr>
      <w:r>
        <w:rPr>
          <w:rFonts w:eastAsia="宋体"/>
          <w:strike/>
          <w:color w:val="FF0000"/>
          <w:szCs w:val="20"/>
        </w:rPr>
        <w:t xml:space="preserve">UCI omission rule </w:t>
      </w:r>
    </w:p>
    <w:p w14:paraId="727362AB" w14:textId="77777777" w:rsidR="005C53A2" w:rsidRDefault="00507CD5" w:rsidP="00634F95">
      <w:pPr>
        <w:widowControl/>
        <w:numPr>
          <w:ilvl w:val="1"/>
          <w:numId w:val="16"/>
        </w:numPr>
        <w:spacing w:before="0" w:line="240" w:lineRule="auto"/>
        <w:jc w:val="left"/>
        <w:rPr>
          <w:rFonts w:eastAsia="宋体"/>
          <w:szCs w:val="20"/>
        </w:rPr>
      </w:pPr>
      <w:r>
        <w:rPr>
          <w:rFonts w:eastAsia="宋体"/>
          <w:szCs w:val="20"/>
        </w:rPr>
        <w:t>Priority rules for multiple CSI reporting</w:t>
      </w:r>
    </w:p>
    <w:p w14:paraId="727362AC" w14:textId="77777777" w:rsidR="005C53A2" w:rsidRDefault="00507CD5" w:rsidP="00634F95">
      <w:pPr>
        <w:widowControl/>
        <w:numPr>
          <w:ilvl w:val="1"/>
          <w:numId w:val="16"/>
        </w:numPr>
        <w:spacing w:before="0" w:line="240" w:lineRule="auto"/>
        <w:jc w:val="left"/>
        <w:rPr>
          <w:rFonts w:eastAsia="宋体"/>
          <w:strike/>
          <w:color w:val="FF0000"/>
          <w:szCs w:val="20"/>
        </w:rPr>
      </w:pPr>
      <w:r>
        <w:rPr>
          <w:rFonts w:eastAsia="宋体"/>
          <w:strike/>
          <w:color w:val="FF0000"/>
          <w:szCs w:val="20"/>
        </w:rPr>
        <w:t>CSI processing unit and CPU occupation rule</w:t>
      </w:r>
    </w:p>
    <w:p w14:paraId="727362AD" w14:textId="77777777" w:rsidR="005C53A2" w:rsidRDefault="00507CD5" w:rsidP="00634F95">
      <w:pPr>
        <w:widowControl/>
        <w:numPr>
          <w:ilvl w:val="1"/>
          <w:numId w:val="16"/>
        </w:numPr>
        <w:spacing w:before="0" w:line="240" w:lineRule="auto"/>
        <w:jc w:val="left"/>
        <w:rPr>
          <w:rFonts w:eastAsia="宋体"/>
          <w:color w:val="FF0000"/>
          <w:szCs w:val="20"/>
        </w:rPr>
      </w:pPr>
      <w:r>
        <w:rPr>
          <w:rFonts w:eastAsia="宋体"/>
          <w:strike/>
          <w:color w:val="FF0000"/>
          <w:szCs w:val="20"/>
        </w:rPr>
        <w:t>Timeline and related UE behaviours</w:t>
      </w:r>
    </w:p>
    <w:p w14:paraId="727362AE" w14:textId="77777777" w:rsidR="005C53A2" w:rsidRDefault="00507CD5" w:rsidP="00634F95">
      <w:pPr>
        <w:widowControl/>
        <w:numPr>
          <w:ilvl w:val="1"/>
          <w:numId w:val="16"/>
        </w:numPr>
        <w:spacing w:before="0" w:line="240" w:lineRule="auto"/>
        <w:jc w:val="left"/>
        <w:rPr>
          <w:rFonts w:eastAsia="宋体"/>
          <w:color w:val="FF0000"/>
          <w:szCs w:val="20"/>
        </w:rPr>
      </w:pPr>
      <w:r>
        <w:rPr>
          <w:rFonts w:eastAsia="宋体"/>
          <w:color w:val="FF0000"/>
          <w:szCs w:val="20"/>
        </w:rPr>
        <w:t>Note: The existing</w:t>
      </w:r>
      <w:r>
        <w:rPr>
          <w:rFonts w:eastAsia="宋体"/>
          <w:strike/>
          <w:color w:val="FF0000"/>
          <w:szCs w:val="20"/>
        </w:rPr>
        <w:t xml:space="preserve"> UCI omission rule,</w:t>
      </w:r>
      <w:r>
        <w:rPr>
          <w:rFonts w:eastAsia="宋体"/>
          <w:color w:val="FF0000"/>
          <w:szCs w:val="20"/>
        </w:rPr>
        <w:t xml:space="preserve"> CSI processing unit, CPU occupation rule and timeline for L1 beam reporting are reused for L1 UE-to-UE CLI measurement and reporting as starting point.</w:t>
      </w:r>
    </w:p>
    <w:p w14:paraId="727362AF" w14:textId="77777777" w:rsidR="005C53A2" w:rsidRDefault="00507CD5" w:rsidP="00634F95">
      <w:pPr>
        <w:widowControl/>
        <w:numPr>
          <w:ilvl w:val="0"/>
          <w:numId w:val="16"/>
        </w:numPr>
        <w:spacing w:before="0" w:line="240" w:lineRule="auto"/>
        <w:jc w:val="left"/>
        <w:rPr>
          <w:rFonts w:eastAsia="宋体"/>
          <w:szCs w:val="20"/>
        </w:rPr>
      </w:pPr>
      <w:r>
        <w:rPr>
          <w:rFonts w:eastAsia="宋体"/>
          <w:szCs w:val="20"/>
        </w:rPr>
        <w:t>CLI measurement accuracy requirement [RAN4]</w:t>
      </w:r>
    </w:p>
    <w:p w14:paraId="727362B0" w14:textId="77777777" w:rsidR="005C53A2" w:rsidRDefault="00507CD5">
      <w:pPr>
        <w:spacing w:before="0" w:line="240" w:lineRule="auto"/>
        <w:rPr>
          <w:szCs w:val="20"/>
          <w:lang w:val="fr-FR" w:eastAsia="ko-KR"/>
        </w:rPr>
      </w:pPr>
      <w:r>
        <w:rPr>
          <w:szCs w:val="20"/>
          <w:lang w:val="fr-FR" w:eastAsia="ko-KR"/>
        </w:rPr>
        <w:t>Alt3 will not be considered in the downselection (i.e. only Alt 1 and Alt 2 will be considered)</w:t>
      </w:r>
    </w:p>
    <w:p w14:paraId="727362B1" w14:textId="77777777" w:rsidR="005C53A2" w:rsidRDefault="005C53A2">
      <w:pPr>
        <w:spacing w:before="0" w:line="240" w:lineRule="auto"/>
      </w:pPr>
    </w:p>
    <w:p w14:paraId="727362B2" w14:textId="77777777" w:rsidR="005C53A2" w:rsidRDefault="00507CD5">
      <w:pPr>
        <w:spacing w:before="0" w:line="240" w:lineRule="auto"/>
        <w:rPr>
          <w:b/>
          <w:bCs/>
          <w:lang w:eastAsia="ko-KR"/>
        </w:rPr>
      </w:pPr>
      <w:r>
        <w:rPr>
          <w:b/>
          <w:bCs/>
          <w:highlight w:val="green"/>
          <w:lang w:eastAsia="ko-KR"/>
        </w:rPr>
        <w:t>Agreement</w:t>
      </w:r>
    </w:p>
    <w:p w14:paraId="727362B3" w14:textId="77777777" w:rsidR="005C53A2" w:rsidRDefault="00507CD5">
      <w:pPr>
        <w:spacing w:before="0" w:line="240" w:lineRule="auto"/>
      </w:pPr>
      <w:r>
        <w:rPr>
          <w:szCs w:val="20"/>
        </w:rPr>
        <w:t>For enhancements for CLI handling, the following are recommended from RAN1's perspective:</w:t>
      </w:r>
    </w:p>
    <w:p w14:paraId="727362B4" w14:textId="77777777" w:rsidR="005C53A2" w:rsidRDefault="00507CD5" w:rsidP="00634F95">
      <w:pPr>
        <w:widowControl/>
        <w:numPr>
          <w:ilvl w:val="0"/>
          <w:numId w:val="16"/>
        </w:numPr>
        <w:spacing w:before="0" w:line="240" w:lineRule="auto"/>
        <w:jc w:val="left"/>
        <w:rPr>
          <w:szCs w:val="20"/>
        </w:rPr>
      </w:pPr>
      <w:r>
        <w:rPr>
          <w:szCs w:val="20"/>
        </w:rPr>
        <w:t>Information exchange of semi-static cell-specific SBFD time and frequency location configuration [RAN3]</w:t>
      </w:r>
    </w:p>
    <w:p w14:paraId="727362B5" w14:textId="77777777" w:rsidR="005C53A2" w:rsidRDefault="00507CD5" w:rsidP="00634F95">
      <w:pPr>
        <w:widowControl/>
        <w:numPr>
          <w:ilvl w:val="0"/>
          <w:numId w:val="16"/>
        </w:numPr>
        <w:spacing w:before="0" w:line="240" w:lineRule="auto"/>
        <w:jc w:val="left"/>
        <w:rPr>
          <w:szCs w:val="20"/>
        </w:rPr>
      </w:pPr>
      <w:r>
        <w:rPr>
          <w:szCs w:val="20"/>
        </w:rPr>
        <w:t>Information exchange of measurement resource configuration, i.e., SSB and/or periodic NZP CSI-RS [RAN3]</w:t>
      </w:r>
    </w:p>
    <w:p w14:paraId="727362B6" w14:textId="77777777" w:rsidR="005C53A2" w:rsidRDefault="00507CD5" w:rsidP="00634F95">
      <w:pPr>
        <w:widowControl/>
        <w:numPr>
          <w:ilvl w:val="0"/>
          <w:numId w:val="16"/>
        </w:numPr>
        <w:spacing w:before="0" w:line="240" w:lineRule="auto"/>
        <w:jc w:val="left"/>
        <w:rPr>
          <w:szCs w:val="20"/>
        </w:rPr>
      </w:pPr>
      <w:r>
        <w:rPr>
          <w:szCs w:val="16"/>
        </w:rPr>
        <w:t>Information exchange of strongest DL beam information [RAN3]</w:t>
      </w:r>
    </w:p>
    <w:p w14:paraId="727362B7" w14:textId="77777777" w:rsidR="005C53A2" w:rsidRDefault="00507CD5" w:rsidP="00634F95">
      <w:pPr>
        <w:widowControl/>
        <w:numPr>
          <w:ilvl w:val="0"/>
          <w:numId w:val="16"/>
        </w:numPr>
        <w:spacing w:before="0" w:line="240" w:lineRule="auto"/>
        <w:jc w:val="left"/>
        <w:rPr>
          <w:szCs w:val="20"/>
        </w:rPr>
      </w:pPr>
      <w:r>
        <w:rPr>
          <w:szCs w:val="20"/>
        </w:rPr>
        <w:t>Information exchange of CLI-mitigation request [RAN3]</w:t>
      </w:r>
    </w:p>
    <w:p w14:paraId="727362B8" w14:textId="77777777" w:rsidR="005C53A2" w:rsidRDefault="00507CD5" w:rsidP="00634F95">
      <w:pPr>
        <w:widowControl/>
        <w:numPr>
          <w:ilvl w:val="1"/>
          <w:numId w:val="16"/>
        </w:numPr>
        <w:spacing w:before="0" w:line="240" w:lineRule="auto"/>
        <w:jc w:val="left"/>
        <w:rPr>
          <w:rFonts w:eastAsia="宋体"/>
          <w:szCs w:val="20"/>
        </w:rPr>
      </w:pPr>
      <w:r>
        <w:rPr>
          <w:rFonts w:eastAsia="宋体"/>
          <w:szCs w:val="20"/>
        </w:rPr>
        <w:t xml:space="preserve">Note: No normative behavior is implied for the gNB receiving the </w:t>
      </w:r>
      <w:r>
        <w:rPr>
          <w:bCs/>
          <w:szCs w:val="20"/>
          <w:lang w:eastAsia="ko-KR"/>
        </w:rPr>
        <w:t>CLI-mitigation request</w:t>
      </w:r>
      <w:r>
        <w:rPr>
          <w:rFonts w:eastAsia="宋体"/>
          <w:szCs w:val="20"/>
        </w:rPr>
        <w:t>. No need to further send a stop message for CLI mitigation. Detailed signaling can be discussed in RAN3.</w:t>
      </w:r>
    </w:p>
    <w:p w14:paraId="727362B9" w14:textId="77777777" w:rsidR="005C53A2" w:rsidRDefault="00507CD5" w:rsidP="00634F95">
      <w:pPr>
        <w:widowControl/>
        <w:numPr>
          <w:ilvl w:val="0"/>
          <w:numId w:val="16"/>
        </w:numPr>
        <w:spacing w:before="0" w:line="240" w:lineRule="auto"/>
        <w:jc w:val="left"/>
        <w:rPr>
          <w:szCs w:val="20"/>
        </w:rPr>
      </w:pPr>
      <w:r>
        <w:rPr>
          <w:szCs w:val="20"/>
        </w:rPr>
        <w:t>UL resource muting for PUSCH, including [RAN1, RAN2, RAN4]</w:t>
      </w:r>
    </w:p>
    <w:p w14:paraId="727362BA" w14:textId="77777777" w:rsidR="005C53A2" w:rsidRDefault="00507CD5" w:rsidP="00634F95">
      <w:pPr>
        <w:widowControl/>
        <w:numPr>
          <w:ilvl w:val="1"/>
          <w:numId w:val="16"/>
        </w:numPr>
        <w:spacing w:before="0" w:line="240" w:lineRule="auto"/>
        <w:jc w:val="left"/>
        <w:rPr>
          <w:szCs w:val="20"/>
        </w:rPr>
      </w:pPr>
      <w:r>
        <w:rPr>
          <w:szCs w:val="20"/>
        </w:rPr>
        <w:t>Indication/Determination of UL resource muting for PUSCH based on semi-static configuration, assuming comb-2 for both DFT-S-OFDM and CP-OFDM in each allocated PRB and up to 2 symbols in time domain</w:t>
      </w:r>
    </w:p>
    <w:p w14:paraId="727362BB" w14:textId="77777777" w:rsidR="005C53A2" w:rsidRDefault="00507CD5" w:rsidP="00634F95">
      <w:pPr>
        <w:pStyle w:val="aff"/>
        <w:numPr>
          <w:ilvl w:val="2"/>
          <w:numId w:val="16"/>
        </w:numPr>
        <w:spacing w:before="0" w:line="240" w:lineRule="auto"/>
        <w:rPr>
          <w:szCs w:val="20"/>
        </w:rPr>
      </w:pPr>
      <w:r>
        <w:rPr>
          <w:szCs w:val="20"/>
        </w:rPr>
        <w:t>Note: No new DCI field / MAC CE is introduced</w:t>
      </w:r>
    </w:p>
    <w:p w14:paraId="727362BC" w14:textId="77777777" w:rsidR="005C53A2" w:rsidRDefault="00507CD5" w:rsidP="00634F95">
      <w:pPr>
        <w:widowControl/>
        <w:numPr>
          <w:ilvl w:val="1"/>
          <w:numId w:val="16"/>
        </w:numPr>
        <w:spacing w:before="0" w:line="240" w:lineRule="auto"/>
        <w:jc w:val="left"/>
        <w:rPr>
          <w:szCs w:val="20"/>
        </w:rPr>
      </w:pPr>
      <w:r>
        <w:rPr>
          <w:szCs w:val="20"/>
        </w:rPr>
        <w:t>PUSCH resource mapping, i.e., rate-matching around the muted REs</w:t>
      </w:r>
    </w:p>
    <w:p w14:paraId="727362BD" w14:textId="77777777" w:rsidR="005C53A2" w:rsidRDefault="00507CD5" w:rsidP="00634F95">
      <w:pPr>
        <w:widowControl/>
        <w:numPr>
          <w:ilvl w:val="1"/>
          <w:numId w:val="16"/>
        </w:numPr>
        <w:spacing w:before="0" w:line="240" w:lineRule="auto"/>
        <w:jc w:val="left"/>
        <w:rPr>
          <w:szCs w:val="20"/>
        </w:rPr>
      </w:pPr>
      <w:r>
        <w:rPr>
          <w:szCs w:val="20"/>
        </w:rPr>
        <w:t>UCI resource determination in symbols with muted REs</w:t>
      </w:r>
    </w:p>
    <w:p w14:paraId="727362BE" w14:textId="77777777" w:rsidR="005C53A2" w:rsidRDefault="00507CD5" w:rsidP="00634F95">
      <w:pPr>
        <w:pStyle w:val="aff"/>
        <w:numPr>
          <w:ilvl w:val="2"/>
          <w:numId w:val="16"/>
        </w:numPr>
        <w:spacing w:before="0" w:line="240" w:lineRule="auto"/>
        <w:rPr>
          <w:szCs w:val="20"/>
        </w:rPr>
      </w:pPr>
      <w:r>
        <w:rPr>
          <w:szCs w:val="20"/>
        </w:rPr>
        <w:t>Note: No impact on data and control multiplexing as defined in section 6.2.7, TS 38.212.</w:t>
      </w:r>
    </w:p>
    <w:p w14:paraId="727362BF" w14:textId="77777777" w:rsidR="005C53A2" w:rsidRDefault="00507CD5" w:rsidP="00634F95">
      <w:pPr>
        <w:widowControl/>
        <w:numPr>
          <w:ilvl w:val="1"/>
          <w:numId w:val="16"/>
        </w:numPr>
        <w:spacing w:before="0" w:line="240" w:lineRule="auto"/>
        <w:jc w:val="left"/>
        <w:rPr>
          <w:szCs w:val="20"/>
        </w:rPr>
      </w:pPr>
      <w:r>
        <w:rPr>
          <w:szCs w:val="20"/>
        </w:rPr>
        <w:t>Note: UL resource muting does not apply for Msg A PUSCH and Msg 3 PUSCH.</w:t>
      </w:r>
    </w:p>
    <w:p w14:paraId="727362C0" w14:textId="77777777" w:rsidR="005C53A2" w:rsidRDefault="00507CD5" w:rsidP="00634F95">
      <w:pPr>
        <w:widowControl/>
        <w:numPr>
          <w:ilvl w:val="1"/>
          <w:numId w:val="16"/>
        </w:numPr>
        <w:spacing w:before="0" w:line="240" w:lineRule="auto"/>
        <w:jc w:val="left"/>
        <w:rPr>
          <w:szCs w:val="20"/>
        </w:rPr>
      </w:pPr>
      <w:r>
        <w:rPr>
          <w:szCs w:val="20"/>
        </w:rPr>
        <w:t>Note: UL resource muting applies only for UEs in RRC_CONNECTED mode.</w:t>
      </w:r>
    </w:p>
    <w:p w14:paraId="727362C1" w14:textId="77777777" w:rsidR="005C53A2" w:rsidRDefault="00507CD5" w:rsidP="00634F95">
      <w:pPr>
        <w:widowControl/>
        <w:numPr>
          <w:ilvl w:val="1"/>
          <w:numId w:val="16"/>
        </w:numPr>
        <w:spacing w:before="0" w:line="240" w:lineRule="auto"/>
        <w:jc w:val="left"/>
        <w:rPr>
          <w:szCs w:val="20"/>
        </w:rPr>
      </w:pPr>
      <w:r>
        <w:rPr>
          <w:szCs w:val="20"/>
        </w:rPr>
        <w:t>Note: UE assumes that the UL resource muting pattern does not overlap UL DMRS or PT-RS in the same symbol.</w:t>
      </w:r>
    </w:p>
    <w:p w14:paraId="727362C2" w14:textId="77777777" w:rsidR="005C53A2" w:rsidRDefault="00507CD5" w:rsidP="00634F95">
      <w:pPr>
        <w:widowControl/>
        <w:numPr>
          <w:ilvl w:val="1"/>
          <w:numId w:val="16"/>
        </w:numPr>
        <w:spacing w:before="0" w:line="240" w:lineRule="auto"/>
        <w:jc w:val="left"/>
        <w:rPr>
          <w:szCs w:val="20"/>
        </w:rPr>
      </w:pPr>
      <w:r>
        <w:rPr>
          <w:szCs w:val="20"/>
        </w:rPr>
        <w:t>Note: Power boosting is assumed for REs in the symbol with UL resource muting. PUSCH transmit power does not change across symbols.</w:t>
      </w:r>
    </w:p>
    <w:p w14:paraId="727362C3" w14:textId="77777777" w:rsidR="005C53A2" w:rsidRDefault="00507CD5" w:rsidP="00634F95">
      <w:pPr>
        <w:widowControl/>
        <w:numPr>
          <w:ilvl w:val="1"/>
          <w:numId w:val="16"/>
        </w:numPr>
        <w:spacing w:before="0" w:line="240" w:lineRule="auto"/>
        <w:jc w:val="left"/>
        <w:rPr>
          <w:szCs w:val="20"/>
        </w:rPr>
      </w:pPr>
      <w:r>
        <w:rPr>
          <w:szCs w:val="20"/>
        </w:rPr>
        <w:t>Note: No changes on TBS determination for PUSCH.</w:t>
      </w:r>
    </w:p>
    <w:p w14:paraId="727362C4" w14:textId="77777777" w:rsidR="005C53A2" w:rsidRDefault="00507CD5" w:rsidP="00634F95">
      <w:pPr>
        <w:widowControl/>
        <w:numPr>
          <w:ilvl w:val="1"/>
          <w:numId w:val="16"/>
        </w:numPr>
        <w:spacing w:before="0" w:line="240" w:lineRule="auto"/>
        <w:jc w:val="left"/>
        <w:rPr>
          <w:szCs w:val="20"/>
        </w:rPr>
      </w:pPr>
      <w:r>
        <w:rPr>
          <w:szCs w:val="20"/>
        </w:rPr>
        <w:t>Note: Check impact on transmit signal quality/MPR requirement, if any, with RAN4</w:t>
      </w:r>
    </w:p>
    <w:p w14:paraId="727362C5" w14:textId="77777777" w:rsidR="005C53A2" w:rsidRDefault="00507CD5" w:rsidP="00634F95">
      <w:pPr>
        <w:widowControl/>
        <w:numPr>
          <w:ilvl w:val="1"/>
          <w:numId w:val="16"/>
        </w:numPr>
        <w:spacing w:before="0" w:line="240" w:lineRule="auto"/>
        <w:jc w:val="left"/>
        <w:rPr>
          <w:szCs w:val="20"/>
        </w:rPr>
      </w:pPr>
      <w:r>
        <w:rPr>
          <w:szCs w:val="20"/>
          <w:lang w:eastAsia="ko-KR"/>
        </w:rPr>
        <w:t>Note: This feature is subject to UE capability</w:t>
      </w:r>
    </w:p>
    <w:p w14:paraId="727362C6" w14:textId="77777777" w:rsidR="005C53A2" w:rsidRDefault="00507CD5" w:rsidP="00634F95">
      <w:pPr>
        <w:widowControl/>
        <w:numPr>
          <w:ilvl w:val="0"/>
          <w:numId w:val="16"/>
        </w:numPr>
        <w:spacing w:before="0" w:line="240" w:lineRule="auto"/>
        <w:jc w:val="left"/>
        <w:rPr>
          <w:szCs w:val="20"/>
        </w:rPr>
      </w:pPr>
      <w:r>
        <w:rPr>
          <w:szCs w:val="20"/>
        </w:rPr>
        <w:t xml:space="preserve">L1 based UE-to-UE CLI measurement and reporting based on existing CSI framework, including [RAN1, RAN2, RAN4] </w:t>
      </w:r>
    </w:p>
    <w:p w14:paraId="727362C7" w14:textId="77777777" w:rsidR="005C53A2" w:rsidRDefault="00507CD5" w:rsidP="00634F95">
      <w:pPr>
        <w:widowControl/>
        <w:numPr>
          <w:ilvl w:val="1"/>
          <w:numId w:val="16"/>
        </w:numPr>
        <w:spacing w:before="0" w:line="240" w:lineRule="auto"/>
        <w:jc w:val="left"/>
        <w:rPr>
          <w:rFonts w:eastAsia="宋体"/>
          <w:szCs w:val="20"/>
        </w:rPr>
      </w:pPr>
      <w:r>
        <w:rPr>
          <w:rFonts w:eastAsia="宋体"/>
          <w:szCs w:val="20"/>
        </w:rPr>
        <w:t>Measurement resources</w:t>
      </w:r>
    </w:p>
    <w:p w14:paraId="727362C8" w14:textId="77777777" w:rsidR="005C53A2" w:rsidRDefault="00507CD5" w:rsidP="00634F95">
      <w:pPr>
        <w:pStyle w:val="aff"/>
        <w:numPr>
          <w:ilvl w:val="2"/>
          <w:numId w:val="16"/>
        </w:numPr>
        <w:spacing w:before="0" w:line="240" w:lineRule="auto"/>
        <w:rPr>
          <w:rFonts w:eastAsia="宋体"/>
          <w:szCs w:val="20"/>
        </w:rPr>
      </w:pPr>
      <w:r>
        <w:rPr>
          <w:rFonts w:eastAsia="宋体"/>
          <w:szCs w:val="20"/>
        </w:rPr>
        <w:t xml:space="preserve">Periodic, semi-persistent, or aperiodic measurement resource (set), i.e., SRS-RSRP resource or CLI-RSSI resource  </w:t>
      </w:r>
    </w:p>
    <w:p w14:paraId="727362C9" w14:textId="77777777" w:rsidR="005C53A2" w:rsidRDefault="00507CD5" w:rsidP="00634F95">
      <w:pPr>
        <w:pStyle w:val="aff"/>
        <w:numPr>
          <w:ilvl w:val="3"/>
          <w:numId w:val="16"/>
        </w:numPr>
        <w:spacing w:before="0" w:line="240" w:lineRule="auto"/>
        <w:rPr>
          <w:rFonts w:eastAsia="宋体"/>
          <w:szCs w:val="20"/>
        </w:rPr>
      </w:pPr>
      <w:r>
        <w:rPr>
          <w:rFonts w:eastAsia="宋体"/>
          <w:szCs w:val="20"/>
        </w:rPr>
        <w:t xml:space="preserve">Note: The measurement resources for SRS-RSRP are based on the existing legacy RS patterns. No specification impact for </w:t>
      </w:r>
      <w:r>
        <w:rPr>
          <w:rFonts w:eastAsia="Times New Roman" w:cs="宋体"/>
        </w:rPr>
        <w:t>SRS configuration information exchange between gNBs.</w:t>
      </w:r>
    </w:p>
    <w:p w14:paraId="727362CA" w14:textId="77777777" w:rsidR="005C53A2" w:rsidRDefault="00507CD5" w:rsidP="00634F95">
      <w:pPr>
        <w:pStyle w:val="aff"/>
        <w:numPr>
          <w:ilvl w:val="2"/>
          <w:numId w:val="16"/>
        </w:numPr>
        <w:spacing w:before="0" w:line="240" w:lineRule="auto"/>
        <w:rPr>
          <w:rFonts w:eastAsia="宋体"/>
          <w:szCs w:val="20"/>
        </w:rPr>
      </w:pPr>
      <w:r>
        <w:rPr>
          <w:rFonts w:eastAsia="宋体"/>
          <w:szCs w:val="20"/>
        </w:rPr>
        <w:t>Configuration/Determination of ‘typeD’ QCL assumptions for the CLI measurement resource</w:t>
      </w:r>
    </w:p>
    <w:p w14:paraId="727362CB" w14:textId="77777777" w:rsidR="005C53A2" w:rsidRDefault="00507CD5" w:rsidP="00634F95">
      <w:pPr>
        <w:widowControl/>
        <w:numPr>
          <w:ilvl w:val="1"/>
          <w:numId w:val="16"/>
        </w:numPr>
        <w:spacing w:before="0" w:line="240" w:lineRule="auto"/>
        <w:jc w:val="left"/>
        <w:rPr>
          <w:rFonts w:eastAsia="宋体"/>
          <w:szCs w:val="20"/>
        </w:rPr>
      </w:pPr>
      <w:r>
        <w:rPr>
          <w:szCs w:val="20"/>
        </w:rPr>
        <w:t>Measurement</w:t>
      </w:r>
      <w:r>
        <w:rPr>
          <w:rFonts w:eastAsia="宋体"/>
          <w:szCs w:val="20"/>
        </w:rPr>
        <w:t xml:space="preserve"> reporting</w:t>
      </w:r>
    </w:p>
    <w:p w14:paraId="727362CC" w14:textId="77777777" w:rsidR="005C53A2" w:rsidRDefault="00507CD5" w:rsidP="00634F95">
      <w:pPr>
        <w:pStyle w:val="aff"/>
        <w:numPr>
          <w:ilvl w:val="2"/>
          <w:numId w:val="16"/>
        </w:numPr>
        <w:spacing w:before="0" w:line="240" w:lineRule="auto"/>
        <w:rPr>
          <w:rFonts w:eastAsia="宋体"/>
          <w:szCs w:val="20"/>
        </w:rPr>
      </w:pPr>
      <w:r>
        <w:rPr>
          <w:rFonts w:eastAsia="宋体"/>
          <w:szCs w:val="20"/>
        </w:rPr>
        <w:t>At least aperiodic reporting</w:t>
      </w:r>
    </w:p>
    <w:p w14:paraId="727362CD" w14:textId="77777777" w:rsidR="005C53A2" w:rsidRDefault="00507CD5" w:rsidP="00634F95">
      <w:pPr>
        <w:pStyle w:val="aff"/>
        <w:numPr>
          <w:ilvl w:val="3"/>
          <w:numId w:val="16"/>
        </w:numPr>
        <w:spacing w:before="0" w:line="240" w:lineRule="auto"/>
        <w:rPr>
          <w:rFonts w:eastAsia="宋体"/>
          <w:szCs w:val="20"/>
        </w:rPr>
      </w:pPr>
      <w:r>
        <w:rPr>
          <w:rFonts w:eastAsia="宋体"/>
          <w:szCs w:val="20"/>
        </w:rPr>
        <w:t>Note: Periodic and semi-persistent reporting can be considered</w:t>
      </w:r>
    </w:p>
    <w:p w14:paraId="727362CE" w14:textId="77777777" w:rsidR="005C53A2" w:rsidRDefault="00507CD5" w:rsidP="00634F95">
      <w:pPr>
        <w:pStyle w:val="aff"/>
        <w:numPr>
          <w:ilvl w:val="2"/>
          <w:numId w:val="16"/>
        </w:numPr>
        <w:spacing w:before="0" w:line="240" w:lineRule="auto"/>
        <w:rPr>
          <w:rFonts w:eastAsia="宋体"/>
          <w:szCs w:val="20"/>
        </w:rPr>
      </w:pPr>
      <w:r>
        <w:rPr>
          <w:rFonts w:eastAsia="宋体"/>
          <w:szCs w:val="20"/>
        </w:rPr>
        <w:t>New report quantities: e.g. L1-SRS-RSRP, L1-CLI-RSSI and/or measurement resource indices</w:t>
      </w:r>
    </w:p>
    <w:p w14:paraId="727362CF" w14:textId="77777777" w:rsidR="005C53A2" w:rsidRDefault="00507CD5" w:rsidP="00634F95">
      <w:pPr>
        <w:pStyle w:val="aff"/>
        <w:numPr>
          <w:ilvl w:val="3"/>
          <w:numId w:val="16"/>
        </w:numPr>
        <w:spacing w:before="0" w:line="240" w:lineRule="auto"/>
        <w:rPr>
          <w:rFonts w:eastAsia="宋体"/>
          <w:szCs w:val="20"/>
        </w:rPr>
      </w:pPr>
      <w:r>
        <w:rPr>
          <w:rFonts w:eastAsia="宋体"/>
          <w:szCs w:val="20"/>
        </w:rPr>
        <w:t xml:space="preserve">Note: At least wideband reporting is supported </w:t>
      </w:r>
    </w:p>
    <w:p w14:paraId="727362D0" w14:textId="77777777" w:rsidR="005C53A2" w:rsidRDefault="00507CD5" w:rsidP="00634F95">
      <w:pPr>
        <w:pStyle w:val="aff"/>
        <w:numPr>
          <w:ilvl w:val="2"/>
          <w:numId w:val="16"/>
        </w:numPr>
        <w:spacing w:before="0" w:line="240" w:lineRule="auto"/>
        <w:rPr>
          <w:rFonts w:eastAsia="宋体"/>
          <w:szCs w:val="20"/>
        </w:rPr>
      </w:pPr>
      <w:r>
        <w:rPr>
          <w:rFonts w:eastAsia="宋体"/>
          <w:szCs w:val="20"/>
        </w:rPr>
        <w:t xml:space="preserve">UCI bits generation </w:t>
      </w:r>
    </w:p>
    <w:p w14:paraId="727362D1" w14:textId="77777777" w:rsidR="005C53A2" w:rsidRDefault="00507CD5" w:rsidP="00634F95">
      <w:pPr>
        <w:pStyle w:val="aff"/>
        <w:numPr>
          <w:ilvl w:val="2"/>
          <w:numId w:val="16"/>
        </w:numPr>
        <w:spacing w:before="0" w:line="240" w:lineRule="auto"/>
        <w:rPr>
          <w:rFonts w:eastAsia="宋体"/>
          <w:szCs w:val="20"/>
        </w:rPr>
      </w:pPr>
      <w:r>
        <w:rPr>
          <w:rFonts w:eastAsia="宋体"/>
          <w:szCs w:val="20"/>
        </w:rPr>
        <w:t>Priority rules for multiple CSI reporting</w:t>
      </w:r>
    </w:p>
    <w:p w14:paraId="727362D2" w14:textId="77777777" w:rsidR="005C53A2" w:rsidRDefault="00507CD5" w:rsidP="00634F95">
      <w:pPr>
        <w:pStyle w:val="aff"/>
        <w:numPr>
          <w:ilvl w:val="2"/>
          <w:numId w:val="16"/>
        </w:numPr>
        <w:spacing w:before="0" w:line="240" w:lineRule="auto"/>
        <w:rPr>
          <w:rFonts w:eastAsia="宋体"/>
          <w:szCs w:val="20"/>
        </w:rPr>
      </w:pPr>
      <w:r>
        <w:rPr>
          <w:rFonts w:eastAsia="宋体"/>
          <w:szCs w:val="20"/>
        </w:rPr>
        <w:t>Note: The existing CSI processing unit, CPU occupation rule and timeline for L1 beam reporting are reused for L1 UE-to-UE CLI measurement and reporting as starting point.</w:t>
      </w:r>
    </w:p>
    <w:p w14:paraId="727362D3" w14:textId="77777777" w:rsidR="005C53A2" w:rsidRDefault="00507CD5" w:rsidP="00634F95">
      <w:pPr>
        <w:widowControl/>
        <w:numPr>
          <w:ilvl w:val="1"/>
          <w:numId w:val="16"/>
        </w:numPr>
        <w:spacing w:before="0" w:line="240" w:lineRule="auto"/>
        <w:jc w:val="left"/>
        <w:rPr>
          <w:rFonts w:eastAsia="宋体"/>
          <w:szCs w:val="20"/>
        </w:rPr>
      </w:pPr>
      <w:r>
        <w:rPr>
          <w:rFonts w:eastAsia="宋体"/>
          <w:szCs w:val="20"/>
        </w:rPr>
        <w:t xml:space="preserve">CLI </w:t>
      </w:r>
      <w:r>
        <w:rPr>
          <w:szCs w:val="20"/>
        </w:rPr>
        <w:t>measurement</w:t>
      </w:r>
      <w:r>
        <w:rPr>
          <w:rFonts w:eastAsia="宋体"/>
          <w:szCs w:val="20"/>
        </w:rPr>
        <w:t xml:space="preserve"> accuracy requirement [RAN4]</w:t>
      </w:r>
    </w:p>
    <w:p w14:paraId="727362D4" w14:textId="77777777" w:rsidR="005C53A2" w:rsidRDefault="00507CD5" w:rsidP="00634F95">
      <w:pPr>
        <w:widowControl/>
        <w:numPr>
          <w:ilvl w:val="0"/>
          <w:numId w:val="16"/>
        </w:numPr>
        <w:spacing w:before="0" w:line="240" w:lineRule="auto"/>
        <w:jc w:val="left"/>
        <w:rPr>
          <w:rFonts w:eastAsia="宋体"/>
          <w:szCs w:val="16"/>
        </w:rPr>
      </w:pPr>
      <w:r>
        <w:rPr>
          <w:rFonts w:eastAsia="Times New Roman" w:cs="宋体"/>
          <w:szCs w:val="20"/>
        </w:rPr>
        <w:t>Note: The above information exchanges are subject to RAN3’s assessment of feasibility and specification impact.</w:t>
      </w:r>
    </w:p>
    <w:p w14:paraId="727362D5" w14:textId="77777777" w:rsidR="005C53A2" w:rsidRDefault="005C53A2">
      <w:pPr>
        <w:spacing w:before="93"/>
      </w:pPr>
    </w:p>
    <w:p w14:paraId="727362D6" w14:textId="77777777" w:rsidR="005C53A2" w:rsidRDefault="00507CD5">
      <w:pPr>
        <w:pStyle w:val="2"/>
        <w:numPr>
          <w:ilvl w:val="0"/>
          <w:numId w:val="0"/>
        </w:numPr>
        <w:spacing w:before="120" w:after="120"/>
        <w:ind w:left="578" w:hanging="578"/>
        <w:rPr>
          <w:rFonts w:eastAsiaTheme="minorEastAsia"/>
          <w:i w:val="0"/>
          <w:iCs w:val="0"/>
          <w:lang w:val="en-US"/>
        </w:rPr>
      </w:pPr>
      <w:r>
        <w:rPr>
          <w:i w:val="0"/>
          <w:iCs w:val="0"/>
          <w:lang w:val="en-US"/>
        </w:rPr>
        <w:t>RAN1#1</w:t>
      </w:r>
      <w:r>
        <w:rPr>
          <w:rFonts w:eastAsiaTheme="minorEastAsia"/>
          <w:i w:val="0"/>
          <w:iCs w:val="0"/>
          <w:lang w:val="en-US"/>
        </w:rPr>
        <w:t>18</w:t>
      </w:r>
    </w:p>
    <w:p w14:paraId="727362D7" w14:textId="77777777" w:rsidR="005C53A2" w:rsidRDefault="00507CD5">
      <w:pPr>
        <w:spacing w:before="0" w:line="240" w:lineRule="auto"/>
        <w:rPr>
          <w:b/>
          <w:bCs/>
        </w:rPr>
      </w:pPr>
      <w:r>
        <w:rPr>
          <w:b/>
          <w:bCs/>
          <w:highlight w:val="green"/>
        </w:rPr>
        <w:t>Agreement</w:t>
      </w:r>
    </w:p>
    <w:p w14:paraId="727362D8" w14:textId="77777777" w:rsidR="005C53A2" w:rsidRDefault="00507CD5">
      <w:pPr>
        <w:spacing w:before="0" w:line="240" w:lineRule="auto"/>
      </w:pPr>
      <w:r>
        <w:t>For the time location configuration of UL resource muting for a PUSCH, one of the following options is selected</w:t>
      </w:r>
    </w:p>
    <w:p w14:paraId="727362D9" w14:textId="77777777" w:rsidR="005C53A2" w:rsidRDefault="00507CD5">
      <w:pPr>
        <w:widowControl/>
        <w:numPr>
          <w:ilvl w:val="0"/>
          <w:numId w:val="4"/>
        </w:numPr>
        <w:spacing w:before="0" w:line="240" w:lineRule="auto"/>
        <w:jc w:val="left"/>
      </w:pPr>
      <w:r>
        <w:t>Option 1: Semi-statically configure the position for each of the up to two UL muting symbols within a slot</w:t>
      </w:r>
    </w:p>
    <w:p w14:paraId="727362DA" w14:textId="77777777" w:rsidR="005C53A2" w:rsidRDefault="00507CD5">
      <w:pPr>
        <w:widowControl/>
        <w:numPr>
          <w:ilvl w:val="0"/>
          <w:numId w:val="4"/>
        </w:numPr>
        <w:spacing w:before="0" w:line="240" w:lineRule="auto"/>
        <w:jc w:val="left"/>
      </w:pPr>
      <w:r>
        <w:t>Option 2: Semi-statically configure X (X&gt;=1) possible positions for each of the up to two UL muting symbols within a slot</w:t>
      </w:r>
    </w:p>
    <w:p w14:paraId="727362DB" w14:textId="77777777" w:rsidR="005C53A2" w:rsidRDefault="00507CD5">
      <w:pPr>
        <w:spacing w:before="0" w:line="240" w:lineRule="auto"/>
      </w:pPr>
      <w:r>
        <w:t>Note: Above has no implication on how UL muting symbol indication/determination is done.</w:t>
      </w:r>
    </w:p>
    <w:p w14:paraId="727362DC" w14:textId="77777777" w:rsidR="005C53A2" w:rsidRDefault="00507CD5">
      <w:pPr>
        <w:spacing w:before="0" w:line="240" w:lineRule="auto"/>
      </w:pPr>
      <w:r>
        <w:t>Note: For both options, there will at most up to 2 UL muting symbols for the PUSCH.</w:t>
      </w:r>
    </w:p>
    <w:p w14:paraId="727362DD" w14:textId="77777777" w:rsidR="005C53A2" w:rsidRDefault="005C53A2">
      <w:pPr>
        <w:spacing w:before="0" w:line="240" w:lineRule="auto"/>
      </w:pPr>
    </w:p>
    <w:p w14:paraId="727362DE" w14:textId="77777777" w:rsidR="005C53A2" w:rsidRDefault="00507CD5">
      <w:pPr>
        <w:spacing w:before="0" w:line="240" w:lineRule="auto"/>
        <w:rPr>
          <w:b/>
          <w:bCs/>
        </w:rPr>
      </w:pPr>
      <w:r>
        <w:rPr>
          <w:b/>
          <w:bCs/>
          <w:highlight w:val="green"/>
        </w:rPr>
        <w:t>Agreement</w:t>
      </w:r>
    </w:p>
    <w:p w14:paraId="727362DF" w14:textId="77777777" w:rsidR="005C53A2" w:rsidRDefault="00507CD5">
      <w:pPr>
        <w:spacing w:before="0" w:line="240" w:lineRule="auto"/>
        <w:rPr>
          <w:rFonts w:eastAsia="宋体"/>
        </w:rPr>
      </w:pPr>
      <w:r>
        <w:rPr>
          <w:rFonts w:eastAsia="宋体"/>
        </w:rPr>
        <w:t>For the reference point of time location of UL resource muting for PUSCH, Option 1 is supported</w:t>
      </w:r>
    </w:p>
    <w:p w14:paraId="727362E0" w14:textId="77777777" w:rsidR="005C53A2" w:rsidRDefault="00507CD5">
      <w:pPr>
        <w:widowControl/>
        <w:numPr>
          <w:ilvl w:val="0"/>
          <w:numId w:val="4"/>
        </w:numPr>
        <w:spacing w:before="0" w:line="240" w:lineRule="auto"/>
        <w:jc w:val="left"/>
      </w:pPr>
      <w:r>
        <w:t>Option 1: Starting symbol of a slot for both PUSCH mapping type A and type B</w:t>
      </w:r>
    </w:p>
    <w:p w14:paraId="727362E1" w14:textId="77777777" w:rsidR="005C53A2" w:rsidRDefault="005C53A2">
      <w:pPr>
        <w:spacing w:before="0" w:line="240" w:lineRule="auto"/>
      </w:pPr>
    </w:p>
    <w:p w14:paraId="727362E2" w14:textId="77777777" w:rsidR="005C53A2" w:rsidRDefault="00507CD5">
      <w:pPr>
        <w:spacing w:before="0" w:line="240" w:lineRule="auto"/>
        <w:rPr>
          <w:b/>
          <w:bCs/>
        </w:rPr>
      </w:pPr>
      <w:r>
        <w:rPr>
          <w:b/>
          <w:bCs/>
          <w:highlight w:val="green"/>
        </w:rPr>
        <w:t>Agreement</w:t>
      </w:r>
    </w:p>
    <w:p w14:paraId="727362E3" w14:textId="77777777" w:rsidR="005C53A2" w:rsidRDefault="00507CD5">
      <w:pPr>
        <w:spacing w:before="0" w:line="240" w:lineRule="auto"/>
      </w:pPr>
      <w:r>
        <w:t>Send an LS to RAN3 with the following information (cc: RAN2)</w:t>
      </w:r>
    </w:p>
    <w:p w14:paraId="727362E4" w14:textId="77777777" w:rsidR="005C53A2" w:rsidRDefault="00507CD5">
      <w:pPr>
        <w:spacing w:before="0" w:line="240" w:lineRule="auto"/>
        <w:rPr>
          <w:strike/>
          <w:color w:val="FF0000"/>
        </w:rPr>
      </w:pPr>
      <w:r>
        <w:rPr>
          <w:strike/>
          <w:color w:val="FF0000"/>
        </w:rPr>
        <w:t xml:space="preserve">From RAN1 perspective, support information exchange among gNBs of measurement resource configuration for both SSB and periodic NZP-CSI-RS. </w:t>
      </w:r>
    </w:p>
    <w:p w14:paraId="727362E5" w14:textId="77777777" w:rsidR="005C53A2" w:rsidRDefault="00507CD5">
      <w:pPr>
        <w:spacing w:before="0" w:line="240" w:lineRule="auto"/>
      </w:pPr>
      <w:r>
        <w:t xml:space="preserve">From RAN1 perspective, exchange among gNBs of the configuration info for a set of one or more periodic </w:t>
      </w:r>
      <w:r>
        <w:rPr>
          <w:strike/>
          <w:color w:val="FF0000"/>
        </w:rPr>
        <w:t>multi-port</w:t>
      </w:r>
      <w:r>
        <w:t xml:space="preserve"> NZP CSI-RS resources (relevant IE in 38.331 are </w:t>
      </w:r>
      <w:r>
        <w:rPr>
          <w:i/>
        </w:rPr>
        <w:t>NZP-CSI-RS-Resource, NZP-CSI-RS-ResourceSet</w:t>
      </w:r>
      <w:r>
        <w:t xml:space="preserve">) is supported. </w:t>
      </w:r>
      <w:r>
        <w:rPr>
          <w:strike/>
          <w:color w:val="FF0000"/>
        </w:rPr>
        <w:t>Each resource in the set consist of P ports, where 1 ≤ P ≤ Pmax, and Pmax is the largest number of ports for a CSI-RS resource supported in RAN1 specifications (128 in Rel-19).</w:t>
      </w:r>
    </w:p>
    <w:p w14:paraId="727362E6" w14:textId="77777777" w:rsidR="005C53A2" w:rsidRDefault="00507CD5">
      <w:pPr>
        <w:spacing w:before="0" w:line="240" w:lineRule="auto"/>
      </w:pPr>
      <w:r>
        <w:t xml:space="preserve">Strongest DL beam information in the context of NZP-CSI-RS is defined as a CSI-RS Resource Indicator (CRI) value. CRI is a relative index in the range [1 .. N], where N is the number of CSI-RS resources within a set of resources for which the configuration is provided to a gNB. </w:t>
      </w:r>
    </w:p>
    <w:p w14:paraId="727362E7" w14:textId="77777777" w:rsidR="005C53A2" w:rsidRDefault="00507CD5">
      <w:pPr>
        <w:spacing w:before="0" w:line="240" w:lineRule="auto"/>
      </w:pPr>
      <w:r>
        <w:t xml:space="preserve">Strongest DL beam information in the context of SSBs is defined as an SSB index. SSB index is an absolute index among the SSB(s) for which the configuration is provided to a gNB. </w:t>
      </w:r>
    </w:p>
    <w:p w14:paraId="727362E8" w14:textId="77777777" w:rsidR="005C53A2" w:rsidRDefault="00507CD5">
      <w:pPr>
        <w:spacing w:before="0" w:line="240" w:lineRule="auto"/>
      </w:pPr>
      <w:r>
        <w:t>Note: RAN1 will not discuss information exchange among gNBs for gNB-gNB CLI handling unless there is an LS from RAN3.</w:t>
      </w:r>
    </w:p>
    <w:p w14:paraId="727362E9" w14:textId="77777777" w:rsidR="005C53A2" w:rsidRDefault="005C53A2">
      <w:pPr>
        <w:spacing w:before="0" w:line="240" w:lineRule="auto"/>
      </w:pPr>
    </w:p>
    <w:p w14:paraId="727362EA" w14:textId="77777777" w:rsidR="005C53A2" w:rsidRDefault="00507CD5">
      <w:pPr>
        <w:spacing w:before="0" w:line="240" w:lineRule="auto"/>
        <w:rPr>
          <w:b/>
          <w:bCs/>
        </w:rPr>
      </w:pPr>
      <w:r>
        <w:rPr>
          <w:b/>
          <w:bCs/>
          <w:highlight w:val="green"/>
        </w:rPr>
        <w:t>Agreement</w:t>
      </w:r>
      <w:r>
        <w:rPr>
          <w:b/>
          <w:bCs/>
        </w:rPr>
        <w:t xml:space="preserve"> </w:t>
      </w:r>
    </w:p>
    <w:p w14:paraId="727362EB" w14:textId="77777777" w:rsidR="005C53A2" w:rsidRDefault="00507CD5">
      <w:pPr>
        <w:spacing w:before="0" w:line="240" w:lineRule="auto"/>
      </w:pPr>
      <w:r>
        <w:t>LS to RAN3 on PHY/L1 aspects of information exchange among gNBs for CLI mitigation is agreed.</w:t>
      </w:r>
    </w:p>
    <w:p w14:paraId="727362EC" w14:textId="77777777" w:rsidR="005C53A2" w:rsidRDefault="00507CD5">
      <w:pPr>
        <w:spacing w:before="0" w:line="240" w:lineRule="auto"/>
      </w:pPr>
      <w:r>
        <w:rPr>
          <w:highlight w:val="green"/>
        </w:rPr>
        <w:t>Final LS is in R1-2407533.</w:t>
      </w:r>
    </w:p>
    <w:p w14:paraId="727362ED" w14:textId="77777777" w:rsidR="005C53A2" w:rsidRDefault="005C53A2">
      <w:pPr>
        <w:spacing w:before="0" w:line="240" w:lineRule="auto"/>
      </w:pPr>
    </w:p>
    <w:p w14:paraId="727362EE" w14:textId="77777777" w:rsidR="005C53A2" w:rsidRDefault="00507CD5">
      <w:pPr>
        <w:spacing w:before="0" w:line="240" w:lineRule="auto"/>
        <w:rPr>
          <w:b/>
          <w:bCs/>
        </w:rPr>
      </w:pPr>
      <w:r>
        <w:rPr>
          <w:b/>
          <w:bCs/>
          <w:highlight w:val="green"/>
        </w:rPr>
        <w:t>Agreement</w:t>
      </w:r>
    </w:p>
    <w:p w14:paraId="727362EF" w14:textId="77777777" w:rsidR="005C53A2" w:rsidRDefault="00507CD5">
      <w:pPr>
        <w:spacing w:before="0" w:line="240" w:lineRule="auto"/>
        <w:rPr>
          <w:rFonts w:eastAsia="宋体"/>
        </w:rPr>
      </w:pPr>
      <w:r>
        <w:rPr>
          <w:rFonts w:eastAsia="宋体"/>
        </w:rPr>
        <w:t>For L1 UE-to-UE CLI measurement and reporting, CLI measurements is performed within the active DL BWP and the following are supported</w:t>
      </w:r>
    </w:p>
    <w:p w14:paraId="727362F0" w14:textId="77777777" w:rsidR="005C53A2" w:rsidRDefault="00507CD5">
      <w:pPr>
        <w:pStyle w:val="aff"/>
        <w:numPr>
          <w:ilvl w:val="0"/>
          <w:numId w:val="4"/>
        </w:numPr>
        <w:spacing w:before="0" w:line="240" w:lineRule="auto"/>
        <w:rPr>
          <w:rFonts w:eastAsia="宋体"/>
        </w:rPr>
      </w:pPr>
      <w:r>
        <w:rPr>
          <w:rFonts w:eastAsia="宋体"/>
        </w:rPr>
        <w:t>Method#1: UE measures RSSI within DL subband</w:t>
      </w:r>
    </w:p>
    <w:p w14:paraId="727362F1" w14:textId="77777777" w:rsidR="005C53A2" w:rsidRDefault="00507CD5">
      <w:pPr>
        <w:pStyle w:val="aff"/>
        <w:numPr>
          <w:ilvl w:val="0"/>
          <w:numId w:val="4"/>
        </w:numPr>
        <w:spacing w:before="0" w:line="240" w:lineRule="auto"/>
        <w:rPr>
          <w:rFonts w:eastAsia="宋体"/>
        </w:rPr>
      </w:pPr>
      <w:r>
        <w:rPr>
          <w:rFonts w:eastAsia="宋体"/>
        </w:rPr>
        <w:t>Method#2: UE measures RSRP of aggressor UE within UL subband</w:t>
      </w:r>
    </w:p>
    <w:p w14:paraId="727362F2" w14:textId="77777777" w:rsidR="005C53A2" w:rsidRDefault="00507CD5">
      <w:pPr>
        <w:pStyle w:val="aff"/>
        <w:numPr>
          <w:ilvl w:val="0"/>
          <w:numId w:val="4"/>
        </w:numPr>
        <w:spacing w:before="0" w:line="240" w:lineRule="auto"/>
        <w:rPr>
          <w:rFonts w:eastAsia="宋体"/>
        </w:rPr>
      </w:pPr>
      <w:r>
        <w:rPr>
          <w:rFonts w:eastAsia="宋体"/>
        </w:rPr>
        <w:t>FFS: Method#3: UE measures RSSI within UL subband</w:t>
      </w:r>
    </w:p>
    <w:p w14:paraId="727362F3" w14:textId="77777777" w:rsidR="005C53A2" w:rsidRDefault="005C53A2">
      <w:pPr>
        <w:spacing w:before="0" w:line="240" w:lineRule="auto"/>
      </w:pPr>
    </w:p>
    <w:p w14:paraId="727362F4" w14:textId="77777777" w:rsidR="005C53A2" w:rsidRPr="00AF6E97" w:rsidRDefault="00507CD5">
      <w:pPr>
        <w:spacing w:before="0" w:line="240" w:lineRule="auto"/>
        <w:rPr>
          <w:b/>
          <w:bCs/>
        </w:rPr>
      </w:pPr>
      <w:r w:rsidRPr="00AF6E97">
        <w:rPr>
          <w:b/>
          <w:bCs/>
          <w:highlight w:val="green"/>
        </w:rPr>
        <w:t>Agreement</w:t>
      </w:r>
      <w:r w:rsidRPr="00AF6E97">
        <w:rPr>
          <w:b/>
          <w:bCs/>
        </w:rPr>
        <w:t xml:space="preserve"> </w:t>
      </w:r>
    </w:p>
    <w:p w14:paraId="727362F5" w14:textId="77777777" w:rsidR="005C53A2" w:rsidRPr="00AF6E97" w:rsidRDefault="00507CD5">
      <w:pPr>
        <w:spacing w:before="0" w:line="240" w:lineRule="auto"/>
        <w:rPr>
          <w:rStyle w:val="af3"/>
          <w:rFonts w:eastAsia="Malgun Gothic"/>
          <w:bCs/>
          <w:sz w:val="22"/>
          <w:szCs w:val="22"/>
          <w:lang w:eastAsia="ko-KR"/>
        </w:rPr>
      </w:pPr>
      <w:r w:rsidRPr="00AF6E97">
        <w:rPr>
          <w:rFonts w:eastAsia="宋体"/>
        </w:rPr>
        <w:t xml:space="preserve">For </w:t>
      </w:r>
      <w:r w:rsidRPr="00AF6E97">
        <w:t xml:space="preserve">frequency resource allocation of a </w:t>
      </w:r>
      <w:r w:rsidRPr="00AF6E97">
        <w:rPr>
          <w:rStyle w:val="af3"/>
          <w:rFonts w:eastAsia="Malgun Gothic"/>
          <w:sz w:val="22"/>
          <w:szCs w:val="22"/>
          <w:lang w:eastAsia="ko-KR"/>
        </w:rPr>
        <w:t>CLI-RSSI measurement resource, the following are supported</w:t>
      </w:r>
    </w:p>
    <w:p w14:paraId="727362F6" w14:textId="77777777" w:rsidR="005C53A2" w:rsidRPr="00AF6E97" w:rsidRDefault="00507CD5">
      <w:pPr>
        <w:pStyle w:val="aff"/>
        <w:numPr>
          <w:ilvl w:val="0"/>
          <w:numId w:val="4"/>
        </w:numPr>
        <w:spacing w:before="0" w:line="240" w:lineRule="auto"/>
        <w:rPr>
          <w:rStyle w:val="af3"/>
          <w:rFonts w:eastAsia="Malgun Gothic"/>
          <w:bCs/>
          <w:sz w:val="22"/>
          <w:szCs w:val="22"/>
          <w:lang w:eastAsia="ko-KR"/>
        </w:rPr>
      </w:pPr>
      <w:r w:rsidRPr="00AF6E97">
        <w:rPr>
          <w:rStyle w:val="af3"/>
          <w:rFonts w:eastAsia="Malgun Gothic"/>
          <w:sz w:val="22"/>
          <w:szCs w:val="22"/>
          <w:lang w:eastAsia="ko-KR"/>
        </w:rPr>
        <w:t>Measurement resource type#1: One CLI-RSSI measurement resource is configured within a DL subband</w:t>
      </w:r>
    </w:p>
    <w:p w14:paraId="727362F7" w14:textId="77777777" w:rsidR="005C53A2" w:rsidRPr="00AF6E97" w:rsidRDefault="00507CD5">
      <w:pPr>
        <w:pStyle w:val="aff"/>
        <w:numPr>
          <w:ilvl w:val="0"/>
          <w:numId w:val="4"/>
        </w:numPr>
        <w:spacing w:before="0" w:line="240" w:lineRule="auto"/>
        <w:rPr>
          <w:rStyle w:val="af3"/>
          <w:rFonts w:eastAsia="Malgun Gothic"/>
          <w:bCs/>
          <w:sz w:val="22"/>
          <w:szCs w:val="22"/>
          <w:lang w:eastAsia="ko-KR"/>
        </w:rPr>
      </w:pPr>
      <w:r w:rsidRPr="00AF6E97">
        <w:rPr>
          <w:rStyle w:val="af3"/>
          <w:rFonts w:eastAsia="Malgun Gothic"/>
          <w:sz w:val="22"/>
          <w:szCs w:val="22"/>
          <w:lang w:eastAsia="ko-KR"/>
        </w:rPr>
        <w:t>Measurement resource type#2: One CLI-RSSI measurement resource is configured across two DL subbands</w:t>
      </w:r>
    </w:p>
    <w:p w14:paraId="727362F8" w14:textId="77777777" w:rsidR="005C53A2" w:rsidRPr="00AF6E97" w:rsidRDefault="00507CD5">
      <w:pPr>
        <w:pStyle w:val="aff"/>
        <w:numPr>
          <w:ilvl w:val="0"/>
          <w:numId w:val="4"/>
        </w:numPr>
        <w:spacing w:before="0" w:line="240" w:lineRule="auto"/>
      </w:pPr>
      <w:r w:rsidRPr="00AF6E97">
        <w:t>FFS: Number of resources that can be configured</w:t>
      </w:r>
    </w:p>
    <w:p w14:paraId="727362F9" w14:textId="77777777" w:rsidR="005C53A2" w:rsidRPr="00AF6E97" w:rsidRDefault="00507CD5">
      <w:pPr>
        <w:pStyle w:val="aff"/>
        <w:numPr>
          <w:ilvl w:val="0"/>
          <w:numId w:val="4"/>
        </w:numPr>
        <w:spacing w:before="0" w:line="240" w:lineRule="auto"/>
      </w:pPr>
      <w:r w:rsidRPr="00AF6E97">
        <w:t>FFS: UE behavior for measurement</w:t>
      </w:r>
    </w:p>
    <w:p w14:paraId="727362FA" w14:textId="77777777" w:rsidR="005C53A2" w:rsidRPr="00AF6E97" w:rsidRDefault="005C53A2">
      <w:pPr>
        <w:spacing w:before="0" w:line="240" w:lineRule="auto"/>
        <w:rPr>
          <w:rFonts w:cs="Times New Roman"/>
        </w:rPr>
      </w:pPr>
    </w:p>
    <w:p w14:paraId="727362FB" w14:textId="77777777" w:rsidR="005C53A2" w:rsidRPr="00AF6E97" w:rsidRDefault="00507CD5">
      <w:pPr>
        <w:spacing w:before="0" w:line="240" w:lineRule="auto"/>
        <w:rPr>
          <w:rFonts w:cs="Times New Roman"/>
          <w:b/>
          <w:bCs/>
        </w:rPr>
      </w:pPr>
      <w:r w:rsidRPr="00AF6E97">
        <w:rPr>
          <w:rFonts w:cs="Times New Roman"/>
          <w:b/>
          <w:bCs/>
          <w:highlight w:val="green"/>
        </w:rPr>
        <w:t>Agreement</w:t>
      </w:r>
      <w:r w:rsidRPr="00AF6E97">
        <w:rPr>
          <w:rFonts w:cs="Times New Roman"/>
          <w:b/>
          <w:bCs/>
        </w:rPr>
        <w:t xml:space="preserve"> </w:t>
      </w:r>
    </w:p>
    <w:p w14:paraId="727362FC" w14:textId="77777777" w:rsidR="005C53A2" w:rsidRPr="00AF6E97" w:rsidRDefault="00507CD5">
      <w:pPr>
        <w:spacing w:before="0" w:line="240" w:lineRule="auto"/>
        <w:rPr>
          <w:rFonts w:cs="Times New Roman"/>
          <w:color w:val="000000"/>
          <w:szCs w:val="20"/>
        </w:rPr>
      </w:pPr>
      <w:r w:rsidRPr="00AF6E97">
        <w:rPr>
          <w:rFonts w:cs="Times New Roman"/>
          <w:color w:val="000000"/>
          <w:szCs w:val="20"/>
        </w:rPr>
        <w:t xml:space="preserve">To determine the value of k in </w:t>
      </w:r>
      <m:oMath>
        <m:sSub>
          <m:sSubPr>
            <m:ctrlPr>
              <w:rPr>
                <w:rFonts w:ascii="Cambria Math" w:hAnsi="Cambria Math" w:cs="Times New Roman"/>
              </w:rPr>
            </m:ctrlPr>
          </m:sSubPr>
          <m:e>
            <m:r>
              <w:rPr>
                <w:rFonts w:ascii="Cambria Math" w:hAnsi="Cambria Math" w:cs="Times New Roman"/>
              </w:rPr>
              <m:t>Pri</m:t>
            </m:r>
          </m:e>
          <m:sub>
            <m:r>
              <w:rPr>
                <w:rFonts w:ascii="Cambria Math" w:hAnsi="Cambria Math" w:cs="Times New Roman"/>
              </w:rPr>
              <m:t>i,CSI</m:t>
            </m:r>
          </m:sub>
        </m:sSub>
        <m:d>
          <m:dPr>
            <m:ctrlPr>
              <w:rPr>
                <w:rFonts w:ascii="Cambria Math" w:hAnsi="Cambria Math" w:cs="Times New Roman"/>
              </w:rPr>
            </m:ctrlPr>
          </m:dPr>
          <m:e>
            <m:r>
              <w:rPr>
                <w:rFonts w:ascii="Cambria Math" w:hAnsi="Cambria Math" w:cs="Times New Roman"/>
              </w:rPr>
              <m:t>y,k,c,s</m:t>
            </m:r>
          </m:e>
        </m:d>
      </m:oMath>
      <w:r w:rsidRPr="00AF6E97">
        <w:rPr>
          <w:rFonts w:cs="Times New Roman"/>
          <w:color w:val="000000"/>
          <w:szCs w:val="20"/>
        </w:rPr>
        <w:t xml:space="preserve"> for CSI reports carrying L1 UE-to-UE CLI report, the following options are considered</w:t>
      </w:r>
    </w:p>
    <w:p w14:paraId="727362FD" w14:textId="77777777" w:rsidR="005C53A2" w:rsidRPr="00AF6E97" w:rsidRDefault="00507CD5">
      <w:pPr>
        <w:pStyle w:val="aff"/>
        <w:numPr>
          <w:ilvl w:val="0"/>
          <w:numId w:val="4"/>
        </w:numPr>
        <w:spacing w:before="0" w:line="240" w:lineRule="auto"/>
        <w:rPr>
          <w:rFonts w:cs="Times New Roman"/>
        </w:rPr>
      </w:pPr>
      <w:r w:rsidRPr="00AF6E97">
        <w:rPr>
          <w:rFonts w:cs="Times New Roman"/>
        </w:rPr>
        <w:t xml:space="preserve">Option 1-1: Reusing existing </w:t>
      </w:r>
      <w:r w:rsidRPr="00AF6E97">
        <w:rPr>
          <w:rFonts w:cs="Times New Roman"/>
          <w:i/>
          <w:szCs w:val="20"/>
        </w:rPr>
        <w:t>k</w:t>
      </w:r>
      <w:r w:rsidRPr="00AF6E97">
        <w:rPr>
          <w:rFonts w:cs="Times New Roman"/>
          <w:szCs w:val="20"/>
        </w:rPr>
        <w:t xml:space="preserve"> value, </w:t>
      </w:r>
      <w:r w:rsidRPr="00AF6E97">
        <w:rPr>
          <w:rFonts w:cs="Times New Roman"/>
          <w:i/>
          <w:szCs w:val="20"/>
        </w:rPr>
        <w:t>k</w:t>
      </w:r>
      <w:r w:rsidRPr="00AF6E97">
        <w:rPr>
          <w:rFonts w:cs="Times New Roman"/>
          <w:szCs w:val="20"/>
        </w:rPr>
        <w:t xml:space="preserve"> = 0</w:t>
      </w:r>
    </w:p>
    <w:p w14:paraId="727362FE" w14:textId="77777777" w:rsidR="005C53A2" w:rsidRPr="00AF6E97" w:rsidRDefault="00507CD5">
      <w:pPr>
        <w:pStyle w:val="aff"/>
        <w:numPr>
          <w:ilvl w:val="0"/>
          <w:numId w:val="4"/>
        </w:numPr>
        <w:spacing w:before="0" w:line="240" w:lineRule="auto"/>
        <w:rPr>
          <w:rFonts w:cs="Times New Roman"/>
        </w:rPr>
      </w:pPr>
      <w:r w:rsidRPr="00AF6E97">
        <w:rPr>
          <w:rFonts w:cs="Times New Roman"/>
        </w:rPr>
        <w:t xml:space="preserve">Option 1-2: Reusing existing </w:t>
      </w:r>
      <w:r w:rsidRPr="00AF6E97">
        <w:rPr>
          <w:rFonts w:cs="Times New Roman"/>
          <w:i/>
          <w:szCs w:val="20"/>
        </w:rPr>
        <w:t>k</w:t>
      </w:r>
      <w:r w:rsidRPr="00AF6E97">
        <w:rPr>
          <w:rFonts w:cs="Times New Roman"/>
          <w:szCs w:val="20"/>
        </w:rPr>
        <w:t xml:space="preserve"> value, </w:t>
      </w:r>
      <w:r w:rsidRPr="00AF6E97">
        <w:rPr>
          <w:rFonts w:cs="Times New Roman"/>
          <w:i/>
          <w:szCs w:val="20"/>
        </w:rPr>
        <w:t>k</w:t>
      </w:r>
      <w:r w:rsidRPr="00AF6E97">
        <w:rPr>
          <w:rFonts w:cs="Times New Roman"/>
          <w:szCs w:val="20"/>
        </w:rPr>
        <w:t xml:space="preserve"> = 1</w:t>
      </w:r>
    </w:p>
    <w:p w14:paraId="727362FF" w14:textId="77777777" w:rsidR="005C53A2" w:rsidRDefault="00507CD5">
      <w:pPr>
        <w:pStyle w:val="aff"/>
        <w:numPr>
          <w:ilvl w:val="0"/>
          <w:numId w:val="4"/>
        </w:numPr>
        <w:spacing w:before="0" w:line="240" w:lineRule="auto"/>
      </w:pPr>
      <w:r>
        <w:t xml:space="preserve">Option 2: </w:t>
      </w:r>
      <w:r>
        <w:rPr>
          <w:szCs w:val="20"/>
        </w:rPr>
        <w:t xml:space="preserve">Adding a new </w:t>
      </w:r>
      <w:r>
        <w:rPr>
          <w:i/>
          <w:szCs w:val="20"/>
        </w:rPr>
        <w:t>k</w:t>
      </w:r>
      <w:r>
        <w:rPr>
          <w:szCs w:val="20"/>
        </w:rPr>
        <w:t xml:space="preserve"> value other than 0 and 1.</w:t>
      </w:r>
    </w:p>
    <w:p w14:paraId="72736300" w14:textId="77777777" w:rsidR="005C53A2" w:rsidRDefault="005C53A2">
      <w:pPr>
        <w:spacing w:before="0" w:line="240" w:lineRule="auto"/>
      </w:pPr>
    </w:p>
    <w:p w14:paraId="72736301" w14:textId="77777777" w:rsidR="005C53A2" w:rsidRPr="00AF6E97" w:rsidRDefault="00507CD5">
      <w:pPr>
        <w:spacing w:before="0" w:line="240" w:lineRule="auto"/>
        <w:rPr>
          <w:b/>
          <w:bCs/>
        </w:rPr>
      </w:pPr>
      <w:r w:rsidRPr="00AF6E97">
        <w:rPr>
          <w:b/>
          <w:bCs/>
          <w:highlight w:val="green"/>
        </w:rPr>
        <w:t>Agreement</w:t>
      </w:r>
      <w:r w:rsidRPr="00AF6E97">
        <w:rPr>
          <w:b/>
          <w:bCs/>
        </w:rPr>
        <w:t xml:space="preserve"> </w:t>
      </w:r>
    </w:p>
    <w:p w14:paraId="72736302" w14:textId="77777777" w:rsidR="005C53A2" w:rsidRPr="00AF6E97" w:rsidRDefault="00507CD5">
      <w:pPr>
        <w:spacing w:before="0" w:line="240" w:lineRule="auto"/>
        <w:rPr>
          <w:rStyle w:val="af3"/>
          <w:rFonts w:eastAsia="Malgun Gothic"/>
          <w:bCs/>
          <w:color w:val="000000"/>
          <w:sz w:val="22"/>
          <w:szCs w:val="22"/>
          <w:lang w:eastAsia="ko-KR"/>
        </w:rPr>
      </w:pPr>
      <w:r w:rsidRPr="00AF6E97">
        <w:rPr>
          <w:rFonts w:eastAsia="宋体"/>
        </w:rPr>
        <w:t xml:space="preserve">For </w:t>
      </w:r>
      <w:r w:rsidRPr="00AF6E97">
        <w:t xml:space="preserve">L1 UE-to-UE </w:t>
      </w:r>
      <w:r w:rsidRPr="00AF6E97">
        <w:rPr>
          <w:rStyle w:val="af3"/>
          <w:rFonts w:eastAsia="Malgun Gothic"/>
          <w:color w:val="000000"/>
          <w:sz w:val="22"/>
          <w:szCs w:val="22"/>
          <w:lang w:eastAsia="ko-KR"/>
        </w:rPr>
        <w:t>CLI measurement and reporting, the following are supported</w:t>
      </w:r>
    </w:p>
    <w:p w14:paraId="72736303" w14:textId="77777777" w:rsidR="005C53A2" w:rsidRPr="00AF6E97" w:rsidRDefault="00507CD5">
      <w:pPr>
        <w:pStyle w:val="aff"/>
        <w:numPr>
          <w:ilvl w:val="0"/>
          <w:numId w:val="4"/>
        </w:numPr>
        <w:spacing w:before="0" w:line="240" w:lineRule="auto"/>
        <w:rPr>
          <w:rStyle w:val="af3"/>
          <w:rFonts w:eastAsia="Malgun Gothic"/>
          <w:bCs/>
          <w:sz w:val="22"/>
          <w:szCs w:val="22"/>
          <w:lang w:eastAsia="ko-KR"/>
        </w:rPr>
      </w:pPr>
      <w:r w:rsidRPr="00AF6E97">
        <w:rPr>
          <w:rStyle w:val="af3"/>
          <w:rFonts w:eastAsia="Malgun Gothic"/>
          <w:sz w:val="22"/>
          <w:szCs w:val="22"/>
          <w:lang w:eastAsia="ko-KR"/>
        </w:rPr>
        <w:t>Wideband CLI-RSRP reporting</w:t>
      </w:r>
    </w:p>
    <w:p w14:paraId="72736304" w14:textId="77777777" w:rsidR="005C53A2" w:rsidRPr="00AF6E97" w:rsidRDefault="00507CD5">
      <w:pPr>
        <w:pStyle w:val="aff"/>
        <w:numPr>
          <w:ilvl w:val="0"/>
          <w:numId w:val="4"/>
        </w:numPr>
        <w:spacing w:before="0" w:line="240" w:lineRule="auto"/>
        <w:rPr>
          <w:rStyle w:val="af3"/>
          <w:rFonts w:eastAsia="Malgun Gothic"/>
          <w:bCs/>
          <w:sz w:val="22"/>
          <w:szCs w:val="22"/>
          <w:lang w:eastAsia="ko-KR"/>
        </w:rPr>
      </w:pPr>
      <w:r w:rsidRPr="00AF6E97">
        <w:rPr>
          <w:rStyle w:val="af3"/>
          <w:rFonts w:eastAsia="Malgun Gothic"/>
          <w:sz w:val="22"/>
          <w:szCs w:val="22"/>
          <w:lang w:eastAsia="ko-KR"/>
        </w:rPr>
        <w:t>Wideband CLI-RSSI reporting</w:t>
      </w:r>
    </w:p>
    <w:p w14:paraId="72736305" w14:textId="77777777" w:rsidR="005C53A2" w:rsidRPr="00AF6E97" w:rsidRDefault="00507CD5">
      <w:pPr>
        <w:pStyle w:val="aff"/>
        <w:numPr>
          <w:ilvl w:val="0"/>
          <w:numId w:val="4"/>
        </w:numPr>
        <w:spacing w:before="0" w:line="240" w:lineRule="auto"/>
        <w:rPr>
          <w:rStyle w:val="af3"/>
          <w:bCs/>
          <w:sz w:val="22"/>
          <w:szCs w:val="22"/>
        </w:rPr>
      </w:pPr>
      <w:r w:rsidRPr="00AF6E97">
        <w:rPr>
          <w:rStyle w:val="af3"/>
          <w:sz w:val="22"/>
          <w:szCs w:val="22"/>
        </w:rPr>
        <w:t>FFS: Subband CLI-RSSI reporting</w:t>
      </w:r>
    </w:p>
    <w:p w14:paraId="72736306" w14:textId="77777777" w:rsidR="005C53A2" w:rsidRPr="00AF6E97" w:rsidRDefault="005C53A2">
      <w:pPr>
        <w:spacing w:before="0" w:line="240" w:lineRule="auto"/>
      </w:pPr>
    </w:p>
    <w:p w14:paraId="72736307" w14:textId="77777777" w:rsidR="005C53A2" w:rsidRPr="00AF6E97" w:rsidRDefault="00507CD5">
      <w:pPr>
        <w:spacing w:before="0" w:line="240" w:lineRule="auto"/>
        <w:rPr>
          <w:b/>
          <w:bCs/>
        </w:rPr>
      </w:pPr>
      <w:r w:rsidRPr="00AF6E97">
        <w:rPr>
          <w:b/>
          <w:bCs/>
          <w:highlight w:val="green"/>
        </w:rPr>
        <w:t>Agreement</w:t>
      </w:r>
      <w:r w:rsidRPr="00AF6E97">
        <w:rPr>
          <w:b/>
          <w:bCs/>
        </w:rPr>
        <w:t xml:space="preserve"> </w:t>
      </w:r>
    </w:p>
    <w:p w14:paraId="72736308" w14:textId="77777777" w:rsidR="005C53A2" w:rsidRPr="00AF6E97" w:rsidRDefault="00507CD5">
      <w:pPr>
        <w:spacing w:before="0" w:line="240" w:lineRule="auto"/>
        <w:rPr>
          <w:color w:val="000000"/>
        </w:rPr>
      </w:pPr>
      <w:r w:rsidRPr="00AF6E97">
        <w:rPr>
          <w:rFonts w:eastAsia="宋体"/>
        </w:rPr>
        <w:t xml:space="preserve">For </w:t>
      </w:r>
      <w:r w:rsidRPr="00AF6E97">
        <w:t xml:space="preserve">L1 UE-to-UE </w:t>
      </w:r>
      <w:r w:rsidRPr="00AF6E97">
        <w:rPr>
          <w:rStyle w:val="af3"/>
          <w:rFonts w:eastAsia="Malgun Gothic"/>
          <w:color w:val="000000"/>
          <w:sz w:val="22"/>
          <w:szCs w:val="22"/>
          <w:lang w:eastAsia="ko-KR"/>
        </w:rPr>
        <w:t xml:space="preserve">CLI measurement and reporting, </w:t>
      </w:r>
      <w:r w:rsidRPr="00AF6E97">
        <w:rPr>
          <w:color w:val="000000"/>
        </w:rPr>
        <w:t xml:space="preserve">support two additional report quantities {‘cli-RSSI’, ‘cli-SRS-RSRP’} to the higher layer parameter </w:t>
      </w:r>
      <w:r w:rsidRPr="00AF6E97">
        <w:rPr>
          <w:i/>
          <w:iCs/>
          <w:color w:val="000000"/>
        </w:rPr>
        <w:t>reportQuantity.</w:t>
      </w:r>
    </w:p>
    <w:p w14:paraId="72736309" w14:textId="77777777" w:rsidR="005C53A2" w:rsidRPr="00AF6E97" w:rsidRDefault="00507CD5">
      <w:pPr>
        <w:pStyle w:val="aff"/>
        <w:numPr>
          <w:ilvl w:val="0"/>
          <w:numId w:val="4"/>
        </w:numPr>
        <w:spacing w:before="0" w:line="240" w:lineRule="auto"/>
        <w:rPr>
          <w:color w:val="000000"/>
        </w:rPr>
      </w:pPr>
      <w:r w:rsidRPr="00AF6E97">
        <w:rPr>
          <w:color w:val="000000"/>
        </w:rPr>
        <w:t xml:space="preserve">FFS: configuration of number of reported CLI resources in the </w:t>
      </w:r>
      <w:r w:rsidRPr="00AF6E97">
        <w:rPr>
          <w:i/>
          <w:color w:val="000000"/>
        </w:rPr>
        <w:t>reportConfig</w:t>
      </w:r>
      <w:r w:rsidRPr="00AF6E97">
        <w:rPr>
          <w:color w:val="000000"/>
        </w:rPr>
        <w:t xml:space="preserve"> </w:t>
      </w:r>
    </w:p>
    <w:p w14:paraId="7273630A" w14:textId="77777777" w:rsidR="005C53A2" w:rsidRPr="00AF6E97" w:rsidRDefault="00507CD5">
      <w:pPr>
        <w:pStyle w:val="aff"/>
        <w:numPr>
          <w:ilvl w:val="0"/>
          <w:numId w:val="4"/>
        </w:numPr>
        <w:spacing w:before="0" w:line="240" w:lineRule="auto"/>
        <w:rPr>
          <w:rStyle w:val="af3"/>
          <w:color w:val="000000"/>
          <w:sz w:val="22"/>
          <w:szCs w:val="22"/>
        </w:rPr>
      </w:pPr>
      <w:r w:rsidRPr="00AF6E97">
        <w:rPr>
          <w:rStyle w:val="af3"/>
          <w:color w:val="000000"/>
          <w:sz w:val="22"/>
          <w:szCs w:val="22"/>
        </w:rPr>
        <w:t>FFS: reporting criteria</w:t>
      </w:r>
    </w:p>
    <w:p w14:paraId="7273630B" w14:textId="77777777" w:rsidR="005C53A2" w:rsidRDefault="005C53A2">
      <w:pPr>
        <w:spacing w:before="93"/>
      </w:pPr>
    </w:p>
    <w:p w14:paraId="7273630C" w14:textId="77777777" w:rsidR="005C53A2" w:rsidRDefault="00507CD5">
      <w:pPr>
        <w:pStyle w:val="2"/>
        <w:numPr>
          <w:ilvl w:val="0"/>
          <w:numId w:val="0"/>
        </w:numPr>
        <w:spacing w:before="120" w:after="120"/>
        <w:ind w:left="578" w:hanging="578"/>
        <w:rPr>
          <w:rFonts w:eastAsiaTheme="minorEastAsia"/>
          <w:i w:val="0"/>
          <w:iCs w:val="0"/>
          <w:lang w:val="en-US"/>
        </w:rPr>
      </w:pPr>
      <w:r>
        <w:rPr>
          <w:i w:val="0"/>
          <w:iCs w:val="0"/>
          <w:lang w:val="en-US"/>
        </w:rPr>
        <w:t>RAN1#1</w:t>
      </w:r>
      <w:r>
        <w:rPr>
          <w:rFonts w:eastAsiaTheme="minorEastAsia"/>
          <w:i w:val="0"/>
          <w:iCs w:val="0"/>
          <w:lang w:val="en-US"/>
        </w:rPr>
        <w:t>18bis</w:t>
      </w:r>
    </w:p>
    <w:p w14:paraId="7273630D" w14:textId="77777777" w:rsidR="005C53A2" w:rsidRDefault="00507CD5">
      <w:pPr>
        <w:spacing w:before="0" w:line="240" w:lineRule="auto"/>
        <w:rPr>
          <w:b/>
          <w:bCs/>
        </w:rPr>
      </w:pPr>
      <w:r>
        <w:rPr>
          <w:b/>
          <w:bCs/>
          <w:highlight w:val="green"/>
        </w:rPr>
        <w:t>Agreement</w:t>
      </w:r>
    </w:p>
    <w:p w14:paraId="7273630E" w14:textId="77777777" w:rsidR="005C53A2" w:rsidRDefault="00507CD5">
      <w:pPr>
        <w:spacing w:before="0" w:line="240" w:lineRule="auto"/>
        <w:rPr>
          <w:iCs/>
        </w:rPr>
      </w:pPr>
      <w:r>
        <w:rPr>
          <w:iCs/>
        </w:rPr>
        <w:t xml:space="preserve">Extend </w:t>
      </w:r>
      <w:r>
        <w:rPr>
          <w:i/>
          <w:iCs/>
          <w:color w:val="000000"/>
        </w:rPr>
        <w:t>CSI-ResourceConfig</w:t>
      </w:r>
      <w:r>
        <w:rPr>
          <w:iCs/>
        </w:rPr>
        <w:t xml:space="preserve"> to include two CLI measurement resource set lists for SRS-RSRP and CLI-RSSI measurements </w:t>
      </w:r>
      <w:r>
        <w:rPr>
          <w:rFonts w:eastAsia="等线"/>
        </w:rPr>
        <w:t xml:space="preserve">based on Rel-16 </w:t>
      </w:r>
      <w:r>
        <w:rPr>
          <w:rFonts w:eastAsia="等线"/>
          <w:i/>
        </w:rPr>
        <w:t>SRS-ResourceConfigCLI</w:t>
      </w:r>
      <w:r>
        <w:rPr>
          <w:rFonts w:eastAsia="等线"/>
        </w:rPr>
        <w:t xml:space="preserve"> and </w:t>
      </w:r>
      <w:r>
        <w:rPr>
          <w:rFonts w:eastAsia="等线"/>
          <w:i/>
        </w:rPr>
        <w:t>rssi-ResourceConfigCLI</w:t>
      </w:r>
      <w:r>
        <w:rPr>
          <w:rFonts w:eastAsia="等线"/>
        </w:rPr>
        <w:t xml:space="preserve"> defined </w:t>
      </w:r>
      <w:r>
        <w:rPr>
          <w:rFonts w:eastAsia="Malgun Gothic"/>
          <w:lang w:eastAsia="ko-KR"/>
        </w:rPr>
        <w:t xml:space="preserve">in </w:t>
      </w:r>
      <w:r>
        <w:rPr>
          <w:i/>
          <w:iCs/>
        </w:rPr>
        <w:t>MeasObjectCLI</w:t>
      </w:r>
      <w:r>
        <w:rPr>
          <w:iCs/>
        </w:rPr>
        <w:t xml:space="preserve"> for </w:t>
      </w:r>
      <w:r>
        <w:rPr>
          <w:rFonts w:eastAsia="等线"/>
          <w:szCs w:val="20"/>
        </w:rPr>
        <w:t xml:space="preserve">L3 based </w:t>
      </w:r>
      <w:r>
        <w:t xml:space="preserve">SRS-RSRP and </w:t>
      </w:r>
      <w:r>
        <w:rPr>
          <w:rFonts w:eastAsia="Malgun Gothic"/>
          <w:lang w:eastAsia="ko-KR"/>
        </w:rPr>
        <w:t>CLI-RSSI measurement</w:t>
      </w:r>
      <w:r>
        <w:t>.</w:t>
      </w:r>
    </w:p>
    <w:p w14:paraId="7273630F" w14:textId="77777777" w:rsidR="005C53A2" w:rsidRDefault="00507CD5">
      <w:pPr>
        <w:pStyle w:val="aff"/>
        <w:widowControl/>
        <w:numPr>
          <w:ilvl w:val="0"/>
          <w:numId w:val="4"/>
        </w:numPr>
        <w:spacing w:before="0" w:line="240" w:lineRule="auto"/>
        <w:jc w:val="left"/>
        <w:textAlignment w:val="baseline"/>
        <w:rPr>
          <w:iCs/>
        </w:rPr>
      </w:pPr>
      <w:r>
        <w:rPr>
          <w:rFonts w:eastAsia="等线"/>
        </w:rPr>
        <w:t xml:space="preserve">The </w:t>
      </w:r>
      <w:r>
        <w:rPr>
          <w:i/>
        </w:rPr>
        <w:t>resourceType</w:t>
      </w:r>
      <w:r>
        <w:rPr>
          <w:rFonts w:eastAsia="等线"/>
        </w:rPr>
        <w:t xml:space="preserve"> for the two new CLI measurement resource set lists </w:t>
      </w:r>
      <w:r>
        <w:t>can be set to periodic, semi-persistent or aperiodic</w:t>
      </w:r>
    </w:p>
    <w:p w14:paraId="72736310" w14:textId="77777777" w:rsidR="005C53A2" w:rsidRDefault="00507CD5">
      <w:pPr>
        <w:pStyle w:val="aff"/>
        <w:widowControl/>
        <w:numPr>
          <w:ilvl w:val="0"/>
          <w:numId w:val="4"/>
        </w:numPr>
        <w:spacing w:before="0" w:line="240" w:lineRule="auto"/>
        <w:jc w:val="left"/>
        <w:textAlignment w:val="baseline"/>
        <w:rPr>
          <w:iCs/>
        </w:rPr>
      </w:pPr>
      <w:r>
        <w:t>Note: No new usage needs to be defined for SRS resource sets</w:t>
      </w:r>
    </w:p>
    <w:p w14:paraId="72736311" w14:textId="77777777" w:rsidR="005C53A2" w:rsidRDefault="005C53A2">
      <w:pPr>
        <w:spacing w:before="0" w:line="240" w:lineRule="auto"/>
      </w:pPr>
    </w:p>
    <w:p w14:paraId="72736312" w14:textId="77777777" w:rsidR="005C53A2" w:rsidRDefault="00507CD5">
      <w:pPr>
        <w:spacing w:before="0" w:line="240" w:lineRule="auto"/>
        <w:rPr>
          <w:b/>
          <w:bCs/>
        </w:rPr>
      </w:pPr>
      <w:r>
        <w:rPr>
          <w:b/>
          <w:bCs/>
          <w:highlight w:val="green"/>
        </w:rPr>
        <w:t>Agreement</w:t>
      </w:r>
    </w:p>
    <w:p w14:paraId="72736313" w14:textId="77777777" w:rsidR="005C53A2" w:rsidRDefault="00507CD5">
      <w:pPr>
        <w:spacing w:before="0" w:line="240" w:lineRule="auto"/>
      </w:pPr>
      <w:r>
        <w:t>For aperiodic SRS-RSRP reporting using aperiodic SRS-RSRP measurement resource set, the slot offset between the slot containing the DCI that triggers a set of aperiodic SRS-RSRP resources and the slot in which the SRS-RSRP resource set is measured is configured by higher layer parameter.</w:t>
      </w:r>
    </w:p>
    <w:p w14:paraId="72736314" w14:textId="77777777" w:rsidR="005C53A2" w:rsidRDefault="00507CD5">
      <w:pPr>
        <w:pStyle w:val="aff"/>
        <w:widowControl/>
        <w:numPr>
          <w:ilvl w:val="0"/>
          <w:numId w:val="4"/>
        </w:numPr>
        <w:spacing w:before="0" w:line="240" w:lineRule="auto"/>
        <w:jc w:val="left"/>
        <w:textAlignment w:val="baseline"/>
      </w:pPr>
      <w:r>
        <w:t>FFS: Whether to reuse the legacy SRS resource set</w:t>
      </w:r>
    </w:p>
    <w:p w14:paraId="72736315" w14:textId="77777777" w:rsidR="005C53A2" w:rsidRDefault="00507CD5">
      <w:pPr>
        <w:pStyle w:val="aff"/>
        <w:widowControl/>
        <w:numPr>
          <w:ilvl w:val="0"/>
          <w:numId w:val="4"/>
        </w:numPr>
        <w:spacing w:before="0" w:line="240" w:lineRule="auto"/>
        <w:jc w:val="left"/>
        <w:textAlignment w:val="baseline"/>
      </w:pPr>
      <w:r>
        <w:t>FFS: Whether available slot offset list is also reused</w:t>
      </w:r>
    </w:p>
    <w:p w14:paraId="72736316" w14:textId="77777777" w:rsidR="005C53A2" w:rsidRDefault="00507CD5">
      <w:pPr>
        <w:spacing w:before="0" w:line="240" w:lineRule="auto"/>
      </w:pPr>
      <w:r>
        <w:t>For aperiodic CLI-RSSP reporting using aperiodic CLI-RSSI measurement resource set, the slot offset between the slot containing the DCI that triggers a set of aperiodic CLI-RSSI resources and the slot in which the CLI-RSSI resource set is measured is configured by higher layer parameter.</w:t>
      </w:r>
    </w:p>
    <w:p w14:paraId="72736317" w14:textId="77777777" w:rsidR="005C53A2" w:rsidRDefault="005C53A2">
      <w:pPr>
        <w:spacing w:before="0" w:line="240" w:lineRule="auto"/>
      </w:pPr>
    </w:p>
    <w:p w14:paraId="72736318" w14:textId="77777777" w:rsidR="005C53A2" w:rsidRDefault="00507CD5">
      <w:pPr>
        <w:spacing w:before="0" w:line="240" w:lineRule="auto"/>
        <w:rPr>
          <w:b/>
          <w:bCs/>
        </w:rPr>
      </w:pPr>
      <w:r>
        <w:rPr>
          <w:b/>
          <w:bCs/>
          <w:highlight w:val="green"/>
        </w:rPr>
        <w:t>Agreement</w:t>
      </w:r>
    </w:p>
    <w:p w14:paraId="72736319" w14:textId="77777777" w:rsidR="005C53A2" w:rsidRDefault="00507CD5">
      <w:pPr>
        <w:spacing w:before="0" w:line="240" w:lineRule="auto"/>
      </w:pPr>
      <w:r>
        <w:t>To determine the time location of UL muting symbol(s) in a slot for a PUSCH, one of the following options is selected for DG PUSCH and Type 2 CG PUSCH</w:t>
      </w:r>
    </w:p>
    <w:p w14:paraId="7273631A" w14:textId="77777777" w:rsidR="005C53A2" w:rsidRDefault="00507CD5">
      <w:pPr>
        <w:pStyle w:val="aff"/>
        <w:widowControl/>
        <w:numPr>
          <w:ilvl w:val="0"/>
          <w:numId w:val="4"/>
        </w:numPr>
        <w:spacing w:before="0" w:line="240" w:lineRule="auto"/>
        <w:jc w:val="left"/>
        <w:textAlignment w:val="baseline"/>
      </w:pPr>
      <w:r>
        <w:t>Option 1: The</w:t>
      </w:r>
      <w:r>
        <w:rPr>
          <w:color w:val="FF0000"/>
        </w:rPr>
        <w:t xml:space="preserve"> </w:t>
      </w:r>
      <w:r>
        <w:t>time location of each of one or two UL muting symbols is semi-statically configured and cannot be dynamically indicated</w:t>
      </w:r>
    </w:p>
    <w:p w14:paraId="7273631B" w14:textId="77777777" w:rsidR="005C53A2" w:rsidRDefault="00507CD5">
      <w:pPr>
        <w:pStyle w:val="aff"/>
        <w:widowControl/>
        <w:numPr>
          <w:ilvl w:val="0"/>
          <w:numId w:val="4"/>
        </w:numPr>
        <w:spacing w:before="0" w:line="240" w:lineRule="auto"/>
        <w:jc w:val="left"/>
        <w:textAlignment w:val="baseline"/>
      </w:pPr>
      <w:r>
        <w:t>Option 2: The</w:t>
      </w:r>
      <w:r>
        <w:rPr>
          <w:color w:val="FF0000"/>
        </w:rPr>
        <w:t xml:space="preserve"> </w:t>
      </w:r>
      <w:r>
        <w:t xml:space="preserve">time location of each of one or two UL muting symbols is semi-statically configured, and muting all of the semi-statically configured time location of UL muting symbol(s) can be dynamically turned ON/OFF by TDRA field in DCI </w:t>
      </w:r>
    </w:p>
    <w:p w14:paraId="7273631C" w14:textId="77777777" w:rsidR="005C53A2" w:rsidRDefault="00507CD5">
      <w:pPr>
        <w:pStyle w:val="aff"/>
        <w:widowControl/>
        <w:numPr>
          <w:ilvl w:val="0"/>
          <w:numId w:val="4"/>
        </w:numPr>
        <w:spacing w:before="0" w:line="240" w:lineRule="auto"/>
        <w:jc w:val="left"/>
        <w:textAlignment w:val="baseline"/>
      </w:pPr>
      <w:r>
        <w:t xml:space="preserve">Option 3: The time location of each of one or more UL muting symbols is semi-statically configured, and none, one or two the time location of UL muting symbol(s) is dynamically indicated by TDRA field in DCI </w:t>
      </w:r>
    </w:p>
    <w:p w14:paraId="7273631D" w14:textId="77777777" w:rsidR="005C53A2" w:rsidRDefault="00507CD5">
      <w:pPr>
        <w:tabs>
          <w:tab w:val="left" w:pos="432"/>
          <w:tab w:val="left" w:pos="576"/>
        </w:tabs>
        <w:spacing w:before="0" w:line="240" w:lineRule="auto"/>
      </w:pPr>
      <w:r>
        <w:t>To determine the time location of UL muting symbol(s) in a slot for a PUSCH, the time location of each of one or two UL muting symbols is semi-statically configured for Type 1 CG PUSCH.</w:t>
      </w:r>
    </w:p>
    <w:p w14:paraId="7273631E" w14:textId="77777777" w:rsidR="005C53A2" w:rsidRDefault="00507CD5">
      <w:pPr>
        <w:tabs>
          <w:tab w:val="left" w:pos="432"/>
        </w:tabs>
        <w:spacing w:before="0" w:line="240" w:lineRule="auto"/>
      </w:pPr>
      <w:r>
        <w:t>FFS: details of semi-static configuration and dynamic indication (if supported)</w:t>
      </w:r>
    </w:p>
    <w:p w14:paraId="7273631F" w14:textId="77777777" w:rsidR="005C53A2" w:rsidRDefault="00507CD5">
      <w:pPr>
        <w:spacing w:before="0" w:line="240" w:lineRule="auto"/>
      </w:pPr>
      <w:r>
        <w:t>FFS: how to handle UL resource muting for PUSCH repetition and for multi-PUSCH scheduled by a single DCI</w:t>
      </w:r>
    </w:p>
    <w:p w14:paraId="72736320" w14:textId="77777777" w:rsidR="005C53A2" w:rsidRDefault="005C53A2">
      <w:pPr>
        <w:spacing w:before="0" w:line="240" w:lineRule="auto"/>
      </w:pPr>
    </w:p>
    <w:p w14:paraId="72736321" w14:textId="77777777" w:rsidR="005C53A2" w:rsidRDefault="00507CD5">
      <w:pPr>
        <w:spacing w:before="0" w:line="240" w:lineRule="auto"/>
        <w:rPr>
          <w:b/>
          <w:bCs/>
        </w:rPr>
      </w:pPr>
      <w:r>
        <w:rPr>
          <w:b/>
          <w:bCs/>
          <w:highlight w:val="green"/>
        </w:rPr>
        <w:t>Agreement</w:t>
      </w:r>
    </w:p>
    <w:p w14:paraId="72736322" w14:textId="77777777" w:rsidR="005C53A2" w:rsidRDefault="00507CD5">
      <w:pPr>
        <w:spacing w:before="0" w:line="240" w:lineRule="auto"/>
      </w:pPr>
      <w:r>
        <w:t xml:space="preserve">For UCI rate matching, to determine the number of coded </w:t>
      </w:r>
      <w:r>
        <w:rPr>
          <w:lang w:eastAsia="ja-JP"/>
        </w:rPr>
        <w:t>modulation symbols</w:t>
      </w:r>
      <w:r>
        <w:t xml:space="preserve"> per layer for UCI transmission on PUSCH, the following option is adopted</w:t>
      </w:r>
    </w:p>
    <w:p w14:paraId="72736323" w14:textId="77777777" w:rsidR="005C53A2" w:rsidRDefault="00507CD5">
      <w:pPr>
        <w:pStyle w:val="aff"/>
        <w:widowControl/>
        <w:numPr>
          <w:ilvl w:val="0"/>
          <w:numId w:val="4"/>
        </w:numPr>
        <w:spacing w:before="0" w:line="240" w:lineRule="auto"/>
        <w:jc w:val="left"/>
        <w:textAlignment w:val="baseline"/>
      </w:pPr>
      <w:r>
        <w:t xml:space="preserve">Option 2: The number of coded modulation symbols per layer for UCI on PUSCH is calculated based on </w:t>
      </w:r>
      <m:oMath>
        <m:sSubSup>
          <m:sSubSupPr>
            <m:ctrlPr>
              <w:rPr>
                <w:rFonts w:ascii="Cambria Math" w:hAnsi="Cambria Math"/>
              </w:rPr>
            </m:ctrlPr>
          </m:sSubSupPr>
          <m:e>
            <m:r>
              <w:rPr>
                <w:rFonts w:ascii="Cambria Math" w:hAnsi="Cambria Math"/>
              </w:rPr>
              <m:t>M</m:t>
            </m:r>
          </m:e>
          <m:sub>
            <m:r>
              <m:rPr>
                <m:nor/>
              </m:rPr>
              <w:rPr>
                <w:rFonts w:ascii="Cambria Math" w:hAnsi="Cambria Math"/>
              </w:rPr>
              <m:t>sc</m:t>
            </m:r>
          </m:sub>
          <m:sup>
            <m:r>
              <m:rPr>
                <m:nor/>
              </m:rPr>
              <w:rPr>
                <w:rFonts w:ascii="Cambria Math" w:hAnsi="Cambria Math"/>
              </w:rPr>
              <m:t>UCI</m:t>
            </m:r>
          </m:sup>
        </m:sSubSup>
        <m:d>
          <m:dPr>
            <m:ctrlPr>
              <w:rPr>
                <w:rFonts w:ascii="Cambria Math" w:hAnsi="Cambria Math"/>
              </w:rPr>
            </m:ctrlPr>
          </m:dPr>
          <m:e>
            <m:r>
              <w:rPr>
                <w:rFonts w:ascii="Cambria Math" w:hAnsi="Cambria Math"/>
              </w:rPr>
              <m:t>l</m:t>
            </m:r>
          </m:e>
        </m:d>
      </m:oMath>
      <w:r>
        <w:t xml:space="preserve"> after excluding the UL muting resource. </w:t>
      </w:r>
    </w:p>
    <w:p w14:paraId="72736324" w14:textId="77777777" w:rsidR="005C53A2" w:rsidRDefault="005C53A2">
      <w:pPr>
        <w:spacing w:before="0" w:line="240" w:lineRule="auto"/>
      </w:pPr>
    </w:p>
    <w:p w14:paraId="72736325" w14:textId="77777777" w:rsidR="005C53A2" w:rsidRDefault="00507CD5">
      <w:pPr>
        <w:spacing w:before="0" w:line="240" w:lineRule="auto"/>
        <w:rPr>
          <w:b/>
          <w:bCs/>
        </w:rPr>
      </w:pPr>
      <w:r>
        <w:rPr>
          <w:b/>
          <w:bCs/>
          <w:highlight w:val="darkYellow"/>
        </w:rPr>
        <w:t>Working Assumption</w:t>
      </w:r>
    </w:p>
    <w:p w14:paraId="72736326" w14:textId="77777777" w:rsidR="005C53A2" w:rsidRDefault="00507CD5">
      <w:pPr>
        <w:spacing w:before="0" w:line="240" w:lineRule="auto"/>
      </w:pPr>
      <w:r>
        <w:t xml:space="preserve">UL resource muting is allowed on PUSCH symbols that carry UCI, i.e., UCI is not mapped on muted REs </w:t>
      </w:r>
    </w:p>
    <w:p w14:paraId="72736327" w14:textId="77777777" w:rsidR="005C53A2" w:rsidRDefault="00507CD5">
      <w:pPr>
        <w:spacing w:before="0" w:line="240" w:lineRule="auto"/>
        <w:rPr>
          <w:color w:val="FF0000"/>
        </w:rPr>
      </w:pPr>
      <w:r>
        <w:rPr>
          <w:rFonts w:eastAsia="Malgun Gothic"/>
          <w:color w:val="FF0000"/>
          <w:szCs w:val="20"/>
          <w:lang w:eastAsia="ko-KR"/>
        </w:rPr>
        <w:t>Note: As mentioned in the WID, no specification changes are allowed on data and control multiplexing in section 6.2.7, TS 38.212.</w:t>
      </w:r>
    </w:p>
    <w:p w14:paraId="72736328" w14:textId="77777777" w:rsidR="005C53A2" w:rsidRDefault="005C53A2">
      <w:pPr>
        <w:spacing w:before="0" w:line="240" w:lineRule="auto"/>
      </w:pPr>
    </w:p>
    <w:p w14:paraId="72736329" w14:textId="77777777" w:rsidR="005C53A2" w:rsidRDefault="00507CD5">
      <w:pPr>
        <w:spacing w:before="0" w:line="240" w:lineRule="auto"/>
        <w:rPr>
          <w:b/>
          <w:bCs/>
        </w:rPr>
      </w:pPr>
      <w:r>
        <w:rPr>
          <w:b/>
          <w:bCs/>
          <w:highlight w:val="green"/>
        </w:rPr>
        <w:t>Agreement</w:t>
      </w:r>
    </w:p>
    <w:p w14:paraId="7273632A" w14:textId="77777777" w:rsidR="005C53A2" w:rsidRDefault="00507CD5">
      <w:pPr>
        <w:spacing w:before="0" w:line="240" w:lineRule="auto"/>
        <w:rPr>
          <w:iCs/>
          <w:color w:val="000000" w:themeColor="text1"/>
        </w:rPr>
      </w:pPr>
      <w:r>
        <w:rPr>
          <w:iCs/>
          <w:color w:val="000000" w:themeColor="text1"/>
        </w:rPr>
        <w:t>For Method#1 (RSSI measurement within DL subband), the frequency resources of CLI-RSSI measurement resource type#2 (</w:t>
      </w:r>
      <w:r>
        <w:rPr>
          <w:rFonts w:eastAsia="Malgun Gothic"/>
          <w:bCs/>
          <w:lang w:eastAsia="ko-KR"/>
        </w:rPr>
        <w:t>One CLI-RSSI measurement resource across two DL subbands</w:t>
      </w:r>
      <w:r>
        <w:rPr>
          <w:iCs/>
          <w:color w:val="000000" w:themeColor="text1"/>
        </w:rPr>
        <w:t>) is derived by excluding the frequency resources outside DL usable PRBs.</w:t>
      </w:r>
    </w:p>
    <w:p w14:paraId="7273632B" w14:textId="77777777" w:rsidR="005C53A2" w:rsidRDefault="00507CD5">
      <w:pPr>
        <w:pStyle w:val="aff"/>
        <w:widowControl/>
        <w:numPr>
          <w:ilvl w:val="0"/>
          <w:numId w:val="4"/>
        </w:numPr>
        <w:spacing w:before="0" w:line="240" w:lineRule="auto"/>
        <w:jc w:val="left"/>
        <w:textAlignment w:val="baseline"/>
        <w:rPr>
          <w:iCs/>
        </w:rPr>
      </w:pPr>
      <w:r>
        <w:t>A single wideband RSSI measurement report is supported</w:t>
      </w:r>
    </w:p>
    <w:p w14:paraId="7273632C" w14:textId="77777777" w:rsidR="005C53A2" w:rsidRDefault="00507CD5">
      <w:pPr>
        <w:pStyle w:val="aff"/>
        <w:widowControl/>
        <w:numPr>
          <w:ilvl w:val="1"/>
          <w:numId w:val="4"/>
        </w:numPr>
        <w:spacing w:before="0" w:line="240" w:lineRule="auto"/>
        <w:jc w:val="left"/>
        <w:textAlignment w:val="baseline"/>
        <w:rPr>
          <w:iCs/>
        </w:rPr>
      </w:pPr>
      <w:r>
        <w:t>FFS: two per-DL-subband CLI-RSSI measurements reports with wideband report in each DL-subband.</w:t>
      </w:r>
    </w:p>
    <w:p w14:paraId="7273632D" w14:textId="77777777" w:rsidR="005C53A2" w:rsidRDefault="005C53A2">
      <w:pPr>
        <w:spacing w:before="0" w:line="240" w:lineRule="auto"/>
      </w:pPr>
    </w:p>
    <w:p w14:paraId="7273632E" w14:textId="77777777" w:rsidR="005C53A2" w:rsidRDefault="00507CD5">
      <w:pPr>
        <w:spacing w:before="0" w:line="240" w:lineRule="auto"/>
        <w:rPr>
          <w:b/>
          <w:bCs/>
        </w:rPr>
      </w:pPr>
      <w:r>
        <w:rPr>
          <w:b/>
          <w:bCs/>
          <w:highlight w:val="green"/>
        </w:rPr>
        <w:t>Agreement</w:t>
      </w:r>
    </w:p>
    <w:p w14:paraId="7273632F" w14:textId="77777777" w:rsidR="005C53A2" w:rsidRDefault="00507CD5">
      <w:pPr>
        <w:spacing w:before="0" w:line="240" w:lineRule="auto"/>
        <w:rPr>
          <w:color w:val="000000"/>
        </w:rPr>
      </w:pPr>
      <w:r>
        <w:rPr>
          <w:color w:val="000000"/>
        </w:rPr>
        <w:t>For aperiodic CLI reporting on PUSCH</w:t>
      </w:r>
    </w:p>
    <w:p w14:paraId="72736330" w14:textId="77777777" w:rsidR="005C53A2" w:rsidRDefault="00507CD5">
      <w:pPr>
        <w:pStyle w:val="aff"/>
        <w:widowControl/>
        <w:numPr>
          <w:ilvl w:val="0"/>
          <w:numId w:val="4"/>
        </w:numPr>
        <w:spacing w:before="0" w:line="240" w:lineRule="auto"/>
        <w:jc w:val="left"/>
        <w:textAlignment w:val="baseline"/>
        <w:rPr>
          <w:color w:val="000000"/>
        </w:rPr>
      </w:pPr>
      <w:r>
        <w:rPr>
          <w:color w:val="000000" w:themeColor="text1"/>
        </w:rPr>
        <w:t xml:space="preserve">Reuse </w:t>
      </w:r>
      <w:r>
        <w:rPr>
          <w:i/>
          <w:color w:val="000000" w:themeColor="text1"/>
        </w:rPr>
        <w:t>CSI-AperiodicTriggerStateList</w:t>
      </w:r>
      <w:r>
        <w:rPr>
          <w:color w:val="000000"/>
        </w:rPr>
        <w:t xml:space="preserve"> to configure the trigger state </w:t>
      </w:r>
      <w:r>
        <w:rPr>
          <w:rFonts w:eastAsia="等线"/>
          <w:szCs w:val="20"/>
        </w:rPr>
        <w:t xml:space="preserve">associated with one or more aperiodic </w:t>
      </w:r>
      <w:r>
        <w:rPr>
          <w:i/>
        </w:rPr>
        <w:t>CSI-ReportConfig</w:t>
      </w:r>
      <w:r>
        <w:rPr>
          <w:rFonts w:eastAsia="等线"/>
          <w:szCs w:val="20"/>
        </w:rPr>
        <w:t xml:space="preserve"> </w:t>
      </w:r>
    </w:p>
    <w:p w14:paraId="72736331" w14:textId="77777777" w:rsidR="005C53A2" w:rsidRDefault="00507CD5">
      <w:pPr>
        <w:pStyle w:val="aff"/>
        <w:widowControl/>
        <w:numPr>
          <w:ilvl w:val="0"/>
          <w:numId w:val="4"/>
        </w:numPr>
        <w:spacing w:before="0" w:line="240" w:lineRule="auto"/>
        <w:jc w:val="left"/>
        <w:textAlignment w:val="baseline"/>
        <w:rPr>
          <w:color w:val="000000"/>
        </w:rPr>
      </w:pPr>
      <w:r>
        <w:rPr>
          <w:color w:val="000000"/>
        </w:rPr>
        <w:t>Reuse the existing DCI field '</w:t>
      </w:r>
      <w:r>
        <w:rPr>
          <w:iCs/>
        </w:rPr>
        <w:t>CSI request</w:t>
      </w:r>
      <w:r>
        <w:rPr>
          <w:color w:val="000000"/>
        </w:rPr>
        <w:t>'</w:t>
      </w:r>
      <w:r>
        <w:rPr>
          <w:rFonts w:eastAsia="等线"/>
          <w:iCs/>
          <w:szCs w:val="20"/>
        </w:rPr>
        <w:t xml:space="preserve"> to </w:t>
      </w:r>
      <w:r>
        <w:rPr>
          <w:color w:val="000000"/>
        </w:rPr>
        <w:t>trigger an aperiodic CLI report</w:t>
      </w:r>
      <w:r>
        <w:rPr>
          <w:rFonts w:eastAsia="等线"/>
          <w:iCs/>
          <w:szCs w:val="20"/>
        </w:rPr>
        <w:t xml:space="preserve"> </w:t>
      </w:r>
    </w:p>
    <w:p w14:paraId="72736332" w14:textId="77777777" w:rsidR="005C53A2" w:rsidRDefault="00507CD5">
      <w:pPr>
        <w:pStyle w:val="aff"/>
        <w:widowControl/>
        <w:numPr>
          <w:ilvl w:val="0"/>
          <w:numId w:val="4"/>
        </w:numPr>
        <w:spacing w:before="0" w:line="240" w:lineRule="auto"/>
        <w:jc w:val="left"/>
        <w:textAlignment w:val="baseline"/>
        <w:rPr>
          <w:color w:val="000000"/>
        </w:rPr>
      </w:pPr>
      <w:r>
        <w:t xml:space="preserve">Introduce an indication in </w:t>
      </w:r>
      <w:r>
        <w:rPr>
          <w:i/>
        </w:rPr>
        <w:t>CSI-AssociatedReportConfigInfo</w:t>
      </w:r>
      <w:r>
        <w:t xml:space="preserve"> that selects a set from the list of CLI-RSSI measurement resource sets or SRS-RSRP measurement resource sets configured in </w:t>
      </w:r>
      <w:r>
        <w:rPr>
          <w:i/>
        </w:rPr>
        <w:t>CSI-ResourceConfig</w:t>
      </w:r>
    </w:p>
    <w:p w14:paraId="72736333" w14:textId="77777777" w:rsidR="005C53A2" w:rsidRDefault="005C53A2">
      <w:pPr>
        <w:spacing w:before="0" w:line="240" w:lineRule="auto"/>
      </w:pPr>
    </w:p>
    <w:p w14:paraId="72736334" w14:textId="77777777" w:rsidR="005C53A2" w:rsidRDefault="00507CD5">
      <w:pPr>
        <w:spacing w:before="0" w:line="240" w:lineRule="auto"/>
        <w:rPr>
          <w:b/>
          <w:bCs/>
        </w:rPr>
      </w:pPr>
      <w:r>
        <w:rPr>
          <w:b/>
          <w:bCs/>
          <w:highlight w:val="green"/>
        </w:rPr>
        <w:t>Agreement</w:t>
      </w:r>
    </w:p>
    <w:p w14:paraId="72736335" w14:textId="77777777" w:rsidR="005C53A2" w:rsidRDefault="00507CD5">
      <w:pPr>
        <w:pStyle w:val="aff"/>
        <w:widowControl/>
        <w:numPr>
          <w:ilvl w:val="0"/>
          <w:numId w:val="4"/>
        </w:numPr>
        <w:spacing w:before="0" w:line="240" w:lineRule="auto"/>
        <w:jc w:val="left"/>
        <w:textAlignment w:val="baseline"/>
      </w:pPr>
      <w:r>
        <w:t>For L1 CLI-RSSI measurement, DL timing is used for Method #1 (UE measures RSSI within DL subband).</w:t>
      </w:r>
    </w:p>
    <w:p w14:paraId="72736336" w14:textId="77777777" w:rsidR="005C53A2" w:rsidRDefault="005C53A2">
      <w:pPr>
        <w:spacing w:before="0" w:line="240" w:lineRule="auto"/>
      </w:pPr>
    </w:p>
    <w:p w14:paraId="72736337" w14:textId="77777777" w:rsidR="005C53A2" w:rsidRDefault="00507CD5">
      <w:pPr>
        <w:spacing w:before="0" w:line="240" w:lineRule="auto"/>
        <w:rPr>
          <w:b/>
          <w:bCs/>
        </w:rPr>
      </w:pPr>
      <w:r>
        <w:rPr>
          <w:b/>
          <w:bCs/>
          <w:highlight w:val="green"/>
        </w:rPr>
        <w:t>Agreement</w:t>
      </w:r>
    </w:p>
    <w:p w14:paraId="72736338" w14:textId="77777777" w:rsidR="005C53A2" w:rsidRDefault="00507CD5">
      <w:pPr>
        <w:spacing w:before="0" w:line="240" w:lineRule="auto"/>
        <w:rPr>
          <w:bCs/>
          <w:iCs/>
        </w:rPr>
      </w:pPr>
      <w:r>
        <w:rPr>
          <w:bCs/>
          <w:iCs/>
        </w:rPr>
        <w:t xml:space="preserve">In </w:t>
      </w:r>
      <w:r>
        <w:rPr>
          <w:bCs/>
          <w:i/>
        </w:rPr>
        <w:t>CSI-ReportConfig</w:t>
      </w:r>
      <w:r>
        <w:rPr>
          <w:bCs/>
          <w:iCs/>
        </w:rPr>
        <w:t xml:space="preserve">, reuse </w:t>
      </w:r>
      <w:r>
        <w:rPr>
          <w:i/>
        </w:rPr>
        <w:t>resourcesForChannelMeasurement</w:t>
      </w:r>
      <w:r>
        <w:rPr>
          <w:bCs/>
          <w:iCs/>
        </w:rPr>
        <w:t xml:space="preserve"> providing the ID of a </w:t>
      </w:r>
      <w:r>
        <w:rPr>
          <w:bCs/>
          <w:i/>
        </w:rPr>
        <w:t>CSI-ResourceConfig</w:t>
      </w:r>
      <w:r>
        <w:rPr>
          <w:bCs/>
          <w:iCs/>
        </w:rPr>
        <w:t xml:space="preserve"> that contains configuration of measurement resources for L1-SRS-RSRP and/or L1-CLI-RSSI. </w:t>
      </w:r>
    </w:p>
    <w:p w14:paraId="72736339" w14:textId="77777777" w:rsidR="005C53A2" w:rsidRDefault="005C53A2">
      <w:pPr>
        <w:spacing w:before="0" w:line="240" w:lineRule="auto"/>
      </w:pPr>
    </w:p>
    <w:p w14:paraId="7273633A" w14:textId="77777777" w:rsidR="005C53A2" w:rsidRDefault="00507CD5">
      <w:pPr>
        <w:spacing w:before="0" w:line="240" w:lineRule="auto"/>
        <w:rPr>
          <w:b/>
          <w:bCs/>
        </w:rPr>
      </w:pPr>
      <w:r>
        <w:rPr>
          <w:b/>
          <w:bCs/>
          <w:highlight w:val="green"/>
        </w:rPr>
        <w:t>Agreement</w:t>
      </w:r>
    </w:p>
    <w:p w14:paraId="7273633B" w14:textId="77777777" w:rsidR="005C53A2" w:rsidRDefault="00507CD5">
      <w:pPr>
        <w:spacing w:before="0" w:line="240" w:lineRule="auto"/>
        <w:rPr>
          <w:rFonts w:eastAsia="宋体"/>
        </w:rPr>
      </w:pPr>
      <w:r>
        <w:rPr>
          <w:rFonts w:eastAsia="宋体"/>
        </w:rPr>
        <w:t xml:space="preserve">For aperiodic L1 CLI-RSSI/CLI-SRS-RSRP reporting on PUSCH, support the following in the IE </w:t>
      </w:r>
      <w:r>
        <w:rPr>
          <w:rFonts w:eastAsia="宋体"/>
          <w:i/>
          <w:iCs/>
        </w:rPr>
        <w:t>CSI-AperiodicTriggerStateList</w:t>
      </w:r>
      <w:r>
        <w:rPr>
          <w:rFonts w:eastAsia="宋体"/>
        </w:rPr>
        <w:t>:</w:t>
      </w:r>
    </w:p>
    <w:p w14:paraId="7273633C" w14:textId="77777777" w:rsidR="005C53A2" w:rsidRDefault="00507CD5">
      <w:pPr>
        <w:pStyle w:val="aff"/>
        <w:widowControl/>
        <w:numPr>
          <w:ilvl w:val="0"/>
          <w:numId w:val="4"/>
        </w:numPr>
        <w:spacing w:before="0" w:line="240" w:lineRule="auto"/>
        <w:jc w:val="left"/>
        <w:textAlignment w:val="baseline"/>
        <w:rPr>
          <w:rFonts w:eastAsia="宋体"/>
        </w:rPr>
      </w:pPr>
      <w:r>
        <w:rPr>
          <w:rFonts w:eastAsia="宋体"/>
        </w:rPr>
        <w:t xml:space="preserve">In </w:t>
      </w:r>
      <w:r>
        <w:rPr>
          <w:rFonts w:eastAsia="宋体"/>
          <w:i/>
          <w:iCs/>
        </w:rPr>
        <w:t>CSI-AssociatedReportConfigInfo</w:t>
      </w:r>
      <w:r>
        <w:rPr>
          <w:rFonts w:eastAsia="宋体"/>
        </w:rPr>
        <w:t xml:space="preserve"> a list of TCI state(s) with </w:t>
      </w:r>
      <w:r>
        <w:rPr>
          <w:rFonts w:eastAsia="宋体"/>
          <w:i/>
          <w:iCs/>
          <w:color w:val="000000"/>
        </w:rPr>
        <w:t>qcl-Type</w:t>
      </w:r>
      <w:r>
        <w:rPr>
          <w:rFonts w:eastAsia="宋体"/>
          <w:color w:val="000000"/>
        </w:rPr>
        <w:t xml:space="preserve"> set to</w:t>
      </w:r>
      <w:r>
        <w:rPr>
          <w:rFonts w:eastAsia="宋体"/>
          <w:color w:val="000000"/>
          <w:shd w:val="clear" w:color="auto" w:fill="FFFFFF"/>
        </w:rPr>
        <w:t xml:space="preserve"> 'typeD' </w:t>
      </w:r>
      <w:r>
        <w:rPr>
          <w:rFonts w:eastAsia="宋体"/>
        </w:rPr>
        <w:t xml:space="preserve">is optionally configured where the TCI state(s) correspond to the resource(s) in the set of CLI measurement resources indicated by </w:t>
      </w:r>
      <w:r>
        <w:rPr>
          <w:rFonts w:eastAsia="宋体"/>
          <w:i/>
          <w:iCs/>
        </w:rPr>
        <w:t>CSI-AssociatedReportConfigInfo</w:t>
      </w:r>
    </w:p>
    <w:p w14:paraId="7273633D" w14:textId="77777777" w:rsidR="005C53A2" w:rsidRDefault="00507CD5" w:rsidP="00634F95">
      <w:pPr>
        <w:widowControl/>
        <w:numPr>
          <w:ilvl w:val="1"/>
          <w:numId w:val="12"/>
        </w:numPr>
        <w:spacing w:before="0" w:line="240" w:lineRule="auto"/>
        <w:jc w:val="left"/>
        <w:rPr>
          <w:rFonts w:eastAsia="宋体"/>
        </w:rPr>
      </w:pPr>
      <w:r>
        <w:rPr>
          <w:rFonts w:eastAsia="宋体"/>
        </w:rPr>
        <w:t xml:space="preserve">The list of TCI states can be configured (present) only if </w:t>
      </w:r>
      <w:r>
        <w:rPr>
          <w:rFonts w:eastAsia="宋体"/>
          <w:i/>
          <w:iCs/>
        </w:rPr>
        <w:t>unifiedTCI-StateType</w:t>
      </w:r>
      <w:r>
        <w:rPr>
          <w:rFonts w:eastAsia="宋体"/>
        </w:rPr>
        <w:t xml:space="preserve"> is configured and the CLI measurement resource(s) are aperiodic</w:t>
      </w:r>
    </w:p>
    <w:p w14:paraId="7273633E" w14:textId="77777777" w:rsidR="005C53A2" w:rsidRDefault="00507CD5">
      <w:pPr>
        <w:pStyle w:val="aff"/>
        <w:widowControl/>
        <w:numPr>
          <w:ilvl w:val="0"/>
          <w:numId w:val="4"/>
        </w:numPr>
        <w:spacing w:before="0" w:line="240" w:lineRule="auto"/>
        <w:jc w:val="left"/>
        <w:textAlignment w:val="baseline"/>
        <w:rPr>
          <w:rFonts w:eastAsia="宋体"/>
        </w:rPr>
      </w:pPr>
      <w:r>
        <w:rPr>
          <w:rFonts w:eastAsia="宋体"/>
        </w:rPr>
        <w:t>If the list of TCI states is not configured (absent), the UE assumes the following for each CLI measurement resource:</w:t>
      </w:r>
    </w:p>
    <w:p w14:paraId="7273633F" w14:textId="77777777" w:rsidR="005C53A2" w:rsidRDefault="00507CD5" w:rsidP="00634F95">
      <w:pPr>
        <w:widowControl/>
        <w:numPr>
          <w:ilvl w:val="1"/>
          <w:numId w:val="12"/>
        </w:numPr>
        <w:spacing w:before="0" w:line="240" w:lineRule="auto"/>
        <w:jc w:val="left"/>
        <w:rPr>
          <w:rFonts w:eastAsia="宋体"/>
        </w:rPr>
      </w:pPr>
      <w:r>
        <w:rPr>
          <w:rFonts w:eastAsia="宋体"/>
        </w:rPr>
        <w:t xml:space="preserve">If </w:t>
      </w:r>
      <w:r>
        <w:rPr>
          <w:rFonts w:eastAsia="宋体"/>
          <w:i/>
          <w:iCs/>
        </w:rPr>
        <w:t>unifiedTCI-StateType</w:t>
      </w:r>
      <w:r>
        <w:rPr>
          <w:rFonts w:eastAsia="宋体"/>
        </w:rPr>
        <w:t xml:space="preserve"> is not configured</w:t>
      </w:r>
    </w:p>
    <w:p w14:paraId="72736340" w14:textId="77777777" w:rsidR="005C53A2" w:rsidRDefault="00507CD5" w:rsidP="00634F95">
      <w:pPr>
        <w:widowControl/>
        <w:numPr>
          <w:ilvl w:val="2"/>
          <w:numId w:val="12"/>
        </w:numPr>
        <w:spacing w:before="0" w:line="240" w:lineRule="auto"/>
        <w:jc w:val="left"/>
        <w:rPr>
          <w:rFonts w:eastAsia="宋体"/>
        </w:rPr>
      </w:pPr>
      <w:r>
        <w:rPr>
          <w:rFonts w:eastAsia="宋体"/>
        </w:rPr>
        <w:t xml:space="preserve">Same assumption as for L3-based CLI measurement as in 38.133: “For performing CLI measurement in FR2, </w:t>
      </w:r>
      <w:r>
        <w:rPr>
          <w:rFonts w:eastAsia="宋体"/>
          <w:lang w:eastAsia="ko-KR"/>
        </w:rPr>
        <w:t>UE can assume the configured CLI measurement resources are QCL-ed with TypeD to one of the latest received PDSCH and the latest monitored CORESET”</w:t>
      </w:r>
    </w:p>
    <w:p w14:paraId="72736341" w14:textId="77777777" w:rsidR="005C53A2" w:rsidRDefault="00507CD5" w:rsidP="00634F95">
      <w:pPr>
        <w:widowControl/>
        <w:numPr>
          <w:ilvl w:val="1"/>
          <w:numId w:val="12"/>
        </w:numPr>
        <w:spacing w:before="0" w:line="240" w:lineRule="auto"/>
        <w:jc w:val="left"/>
        <w:rPr>
          <w:rFonts w:eastAsia="宋体"/>
        </w:rPr>
      </w:pPr>
      <w:r>
        <w:rPr>
          <w:rFonts w:eastAsia="宋体"/>
        </w:rPr>
        <w:t xml:space="preserve">If </w:t>
      </w:r>
      <w:r>
        <w:rPr>
          <w:rFonts w:eastAsia="宋体"/>
          <w:i/>
          <w:iCs/>
        </w:rPr>
        <w:t>unifiedTCI-StateType</w:t>
      </w:r>
      <w:r>
        <w:rPr>
          <w:rFonts w:eastAsia="宋体"/>
        </w:rPr>
        <w:t xml:space="preserve"> is configured</w:t>
      </w:r>
    </w:p>
    <w:p w14:paraId="72736342" w14:textId="77777777" w:rsidR="005C53A2" w:rsidRDefault="00507CD5" w:rsidP="00634F95">
      <w:pPr>
        <w:widowControl/>
        <w:numPr>
          <w:ilvl w:val="2"/>
          <w:numId w:val="12"/>
        </w:numPr>
        <w:spacing w:before="0" w:line="240" w:lineRule="auto"/>
        <w:jc w:val="left"/>
        <w:rPr>
          <w:rFonts w:eastAsia="宋体"/>
        </w:rPr>
      </w:pPr>
      <w:r>
        <w:rPr>
          <w:rFonts w:eastAsia="宋体"/>
        </w:rPr>
        <w:t>“Indicated” DL only/joint TCI state as specified in TS 38.214</w:t>
      </w:r>
    </w:p>
    <w:p w14:paraId="72736343" w14:textId="77777777" w:rsidR="005C53A2" w:rsidRDefault="00507CD5" w:rsidP="00634F95">
      <w:pPr>
        <w:widowControl/>
        <w:numPr>
          <w:ilvl w:val="1"/>
          <w:numId w:val="12"/>
        </w:numPr>
        <w:spacing w:before="0" w:line="240" w:lineRule="auto"/>
        <w:jc w:val="left"/>
        <w:rPr>
          <w:rFonts w:eastAsia="宋体"/>
        </w:rPr>
      </w:pPr>
      <w:r>
        <w:rPr>
          <w:rFonts w:eastAsia="宋体"/>
          <w:lang w:eastAsia="ko-KR"/>
        </w:rPr>
        <w:t>Note: Above default rules apply to aperiodic reporting based on aperiodic, semi-persistent, and periodic CLI measurement resources</w:t>
      </w:r>
    </w:p>
    <w:p w14:paraId="72736344" w14:textId="77777777" w:rsidR="005C53A2" w:rsidRDefault="00507CD5">
      <w:pPr>
        <w:spacing w:before="0" w:line="240" w:lineRule="auto"/>
        <w:rPr>
          <w:rFonts w:eastAsia="宋体"/>
        </w:rPr>
      </w:pPr>
      <w:r>
        <w:rPr>
          <w:rFonts w:eastAsia="宋体"/>
        </w:rPr>
        <w:t>FFS: details of configuration of TCI state(s) for aperiodic reporting based on periodic and semi-persistent CLI measurement resources</w:t>
      </w:r>
    </w:p>
    <w:p w14:paraId="72736345" w14:textId="77777777" w:rsidR="005C53A2" w:rsidRDefault="005C53A2">
      <w:pPr>
        <w:spacing w:before="0" w:line="240" w:lineRule="auto"/>
      </w:pPr>
    </w:p>
    <w:p w14:paraId="72736346" w14:textId="77777777" w:rsidR="005C53A2" w:rsidRDefault="00507CD5">
      <w:pPr>
        <w:spacing w:before="0" w:line="240" w:lineRule="auto"/>
        <w:rPr>
          <w:b/>
          <w:bCs/>
        </w:rPr>
      </w:pPr>
      <w:r>
        <w:rPr>
          <w:b/>
          <w:bCs/>
          <w:highlight w:val="green"/>
        </w:rPr>
        <w:t>Agreement</w:t>
      </w:r>
    </w:p>
    <w:p w14:paraId="72736347" w14:textId="77777777" w:rsidR="005C53A2" w:rsidRDefault="00507CD5">
      <w:pPr>
        <w:spacing w:before="0" w:line="240" w:lineRule="auto"/>
      </w:pPr>
      <w:r>
        <w:t xml:space="preserve">Update previous agreement as follows (update in </w:t>
      </w:r>
      <w:r>
        <w:rPr>
          <w:color w:val="FF0000"/>
        </w:rPr>
        <w:t>red</w:t>
      </w:r>
      <w:r>
        <w:t>).</w:t>
      </w:r>
    </w:p>
    <w:p w14:paraId="72736348" w14:textId="77777777" w:rsidR="005C53A2" w:rsidRDefault="00507CD5">
      <w:pPr>
        <w:spacing w:before="0" w:line="240" w:lineRule="auto"/>
        <w:rPr>
          <w:b/>
          <w:bCs/>
        </w:rPr>
      </w:pPr>
      <w:r>
        <w:rPr>
          <w:b/>
          <w:bCs/>
          <w:highlight w:val="green"/>
        </w:rPr>
        <w:t>Agreement</w:t>
      </w:r>
    </w:p>
    <w:p w14:paraId="72736349" w14:textId="77777777" w:rsidR="005C53A2" w:rsidRDefault="00507CD5">
      <w:pPr>
        <w:spacing w:before="0" w:line="240" w:lineRule="auto"/>
        <w:rPr>
          <w:iCs/>
        </w:rPr>
      </w:pPr>
      <w:r>
        <w:rPr>
          <w:iCs/>
        </w:rPr>
        <w:t xml:space="preserve">Extend </w:t>
      </w:r>
      <w:r>
        <w:rPr>
          <w:i/>
          <w:iCs/>
          <w:color w:val="000000"/>
        </w:rPr>
        <w:t>CSI-ResourceConfig</w:t>
      </w:r>
      <w:r>
        <w:rPr>
          <w:iCs/>
        </w:rPr>
        <w:t xml:space="preserve"> to include two CLI measurement resource set lists for SRS-RSRP and CLI-RSSI measurements </w:t>
      </w:r>
      <w:r>
        <w:rPr>
          <w:rFonts w:eastAsia="等线"/>
        </w:rPr>
        <w:t xml:space="preserve">based on Rel-16 </w:t>
      </w:r>
      <w:r>
        <w:rPr>
          <w:rFonts w:eastAsia="等线"/>
          <w:i/>
        </w:rPr>
        <w:t>SRS-ResourceConfigCLI</w:t>
      </w:r>
      <w:r>
        <w:rPr>
          <w:rFonts w:eastAsia="等线"/>
        </w:rPr>
        <w:t xml:space="preserve"> and </w:t>
      </w:r>
      <w:r>
        <w:rPr>
          <w:rFonts w:eastAsia="等线"/>
          <w:i/>
        </w:rPr>
        <w:t>rssi-ResourceConfigCLI</w:t>
      </w:r>
      <w:r>
        <w:rPr>
          <w:rFonts w:eastAsia="等线"/>
        </w:rPr>
        <w:t xml:space="preserve"> defined </w:t>
      </w:r>
      <w:r>
        <w:rPr>
          <w:rFonts w:eastAsia="Malgun Gothic"/>
          <w:lang w:eastAsia="ko-KR"/>
        </w:rPr>
        <w:t xml:space="preserve">in </w:t>
      </w:r>
      <w:r>
        <w:rPr>
          <w:i/>
          <w:iCs/>
        </w:rPr>
        <w:t>MeasObjectCLI</w:t>
      </w:r>
      <w:r>
        <w:rPr>
          <w:iCs/>
        </w:rPr>
        <w:t xml:space="preserve"> for </w:t>
      </w:r>
      <w:r>
        <w:rPr>
          <w:rFonts w:eastAsia="等线"/>
          <w:szCs w:val="20"/>
        </w:rPr>
        <w:t xml:space="preserve">L3 based </w:t>
      </w:r>
      <w:r>
        <w:t xml:space="preserve">SRS-RSRP and </w:t>
      </w:r>
      <w:r>
        <w:rPr>
          <w:rFonts w:eastAsia="Malgun Gothic"/>
          <w:lang w:eastAsia="ko-KR"/>
        </w:rPr>
        <w:t>CLI-RSSI measurement</w:t>
      </w:r>
      <w:r>
        <w:t>.</w:t>
      </w:r>
    </w:p>
    <w:p w14:paraId="7273634A" w14:textId="77777777" w:rsidR="005C53A2" w:rsidRDefault="00507CD5">
      <w:pPr>
        <w:pStyle w:val="aff"/>
        <w:widowControl/>
        <w:numPr>
          <w:ilvl w:val="0"/>
          <w:numId w:val="4"/>
        </w:numPr>
        <w:spacing w:before="0" w:line="240" w:lineRule="auto"/>
        <w:jc w:val="left"/>
        <w:textAlignment w:val="baseline"/>
        <w:rPr>
          <w:iCs/>
        </w:rPr>
      </w:pPr>
      <w:r>
        <w:rPr>
          <w:rFonts w:eastAsia="等线"/>
        </w:rPr>
        <w:t xml:space="preserve">The </w:t>
      </w:r>
      <w:r>
        <w:rPr>
          <w:i/>
        </w:rPr>
        <w:t>resourceType</w:t>
      </w:r>
      <w:r>
        <w:rPr>
          <w:rFonts w:eastAsia="等线"/>
        </w:rPr>
        <w:t xml:space="preserve"> for the two new CLI measurement resource set lists </w:t>
      </w:r>
      <w:r>
        <w:t>can be set to periodic, semi-persistent or aperiodic</w:t>
      </w:r>
    </w:p>
    <w:p w14:paraId="7273634B" w14:textId="77777777" w:rsidR="005C53A2" w:rsidRDefault="00507CD5">
      <w:pPr>
        <w:pStyle w:val="aff"/>
        <w:widowControl/>
        <w:numPr>
          <w:ilvl w:val="0"/>
          <w:numId w:val="4"/>
        </w:numPr>
        <w:spacing w:before="0" w:line="240" w:lineRule="auto"/>
        <w:jc w:val="left"/>
        <w:textAlignment w:val="baseline"/>
        <w:rPr>
          <w:color w:val="FF0000"/>
        </w:rPr>
      </w:pPr>
      <w:r>
        <w:rPr>
          <w:color w:val="FF0000"/>
        </w:rPr>
        <w:t xml:space="preserve">The number of periodic/semi-persistent CLI measurement resource sets is restricted to 1 in a </w:t>
      </w:r>
      <w:r>
        <w:rPr>
          <w:i/>
          <w:iCs/>
          <w:color w:val="FF0000"/>
        </w:rPr>
        <w:t>CSI-ResourceConfig</w:t>
      </w:r>
      <w:r>
        <w:rPr>
          <w:color w:val="FF0000"/>
        </w:rPr>
        <w:t xml:space="preserve"> as in current specifications.</w:t>
      </w:r>
    </w:p>
    <w:p w14:paraId="7273634C" w14:textId="77777777" w:rsidR="005C53A2" w:rsidRDefault="00507CD5">
      <w:pPr>
        <w:pStyle w:val="aff"/>
        <w:widowControl/>
        <w:numPr>
          <w:ilvl w:val="0"/>
          <w:numId w:val="4"/>
        </w:numPr>
        <w:spacing w:before="0" w:line="240" w:lineRule="auto"/>
        <w:jc w:val="left"/>
        <w:textAlignment w:val="baseline"/>
        <w:rPr>
          <w:iCs/>
        </w:rPr>
      </w:pPr>
      <w:r>
        <w:t>Note: No new usage needs to be defined for SRS resource sets</w:t>
      </w:r>
    </w:p>
    <w:p w14:paraId="7273634D" w14:textId="77777777" w:rsidR="005C53A2" w:rsidRDefault="005C53A2">
      <w:pPr>
        <w:spacing w:before="0" w:line="240" w:lineRule="auto"/>
      </w:pPr>
    </w:p>
    <w:p w14:paraId="7273634E" w14:textId="77777777" w:rsidR="005C53A2" w:rsidRDefault="00507CD5">
      <w:pPr>
        <w:spacing w:before="0" w:line="240" w:lineRule="auto"/>
        <w:rPr>
          <w:b/>
          <w:bCs/>
        </w:rPr>
      </w:pPr>
      <w:r>
        <w:rPr>
          <w:b/>
          <w:bCs/>
          <w:highlight w:val="green"/>
        </w:rPr>
        <w:t>Agreement</w:t>
      </w:r>
    </w:p>
    <w:p w14:paraId="7273634F" w14:textId="77777777" w:rsidR="005C53A2" w:rsidRDefault="00507CD5">
      <w:pPr>
        <w:spacing w:before="0" w:line="240" w:lineRule="auto"/>
      </w:pPr>
      <w:r>
        <w:t xml:space="preserve">Update the following agreement (update in </w:t>
      </w:r>
      <w:r>
        <w:rPr>
          <w:color w:val="FF0000"/>
        </w:rPr>
        <w:t>red</w:t>
      </w:r>
      <w:r>
        <w:t>).</w:t>
      </w:r>
    </w:p>
    <w:p w14:paraId="72736350" w14:textId="77777777" w:rsidR="005C53A2" w:rsidRDefault="00507CD5">
      <w:pPr>
        <w:spacing w:before="0" w:line="240" w:lineRule="auto"/>
        <w:rPr>
          <w:b/>
          <w:bCs/>
        </w:rPr>
      </w:pPr>
      <w:r>
        <w:rPr>
          <w:b/>
          <w:bCs/>
          <w:highlight w:val="green"/>
        </w:rPr>
        <w:t>Agreement</w:t>
      </w:r>
    </w:p>
    <w:p w14:paraId="72736351" w14:textId="77777777" w:rsidR="005C53A2" w:rsidRDefault="00507CD5">
      <w:pPr>
        <w:spacing w:before="0" w:line="240" w:lineRule="auto"/>
        <w:rPr>
          <w:color w:val="000000"/>
        </w:rPr>
      </w:pPr>
      <w:r>
        <w:rPr>
          <w:color w:val="000000"/>
        </w:rPr>
        <w:t>For aperiodic CLI reporting on PUSCH</w:t>
      </w:r>
    </w:p>
    <w:p w14:paraId="72736352" w14:textId="77777777" w:rsidR="005C53A2" w:rsidRDefault="00507CD5">
      <w:pPr>
        <w:pStyle w:val="aff"/>
        <w:widowControl/>
        <w:numPr>
          <w:ilvl w:val="0"/>
          <w:numId w:val="4"/>
        </w:numPr>
        <w:spacing w:before="0" w:line="240" w:lineRule="auto"/>
        <w:jc w:val="left"/>
        <w:textAlignment w:val="baseline"/>
        <w:rPr>
          <w:color w:val="000000"/>
        </w:rPr>
      </w:pPr>
      <w:r>
        <w:rPr>
          <w:color w:val="000000" w:themeColor="text1"/>
        </w:rPr>
        <w:t xml:space="preserve">Reuse </w:t>
      </w:r>
      <w:r>
        <w:rPr>
          <w:i/>
          <w:color w:val="000000" w:themeColor="text1"/>
        </w:rPr>
        <w:t>CSI-AperiodicTriggerStateList</w:t>
      </w:r>
      <w:r>
        <w:rPr>
          <w:color w:val="000000"/>
        </w:rPr>
        <w:t xml:space="preserve"> to configure the trigger state </w:t>
      </w:r>
      <w:r>
        <w:rPr>
          <w:rFonts w:eastAsia="等线"/>
          <w:szCs w:val="20"/>
        </w:rPr>
        <w:t xml:space="preserve">associated with one or more aperiodic </w:t>
      </w:r>
      <w:r>
        <w:rPr>
          <w:i/>
        </w:rPr>
        <w:t>CSI-ReportConfig</w:t>
      </w:r>
      <w:r>
        <w:rPr>
          <w:rFonts w:eastAsia="等线"/>
          <w:szCs w:val="20"/>
        </w:rPr>
        <w:t xml:space="preserve"> </w:t>
      </w:r>
    </w:p>
    <w:p w14:paraId="72736353" w14:textId="77777777" w:rsidR="005C53A2" w:rsidRDefault="00507CD5">
      <w:pPr>
        <w:pStyle w:val="aff"/>
        <w:widowControl/>
        <w:numPr>
          <w:ilvl w:val="0"/>
          <w:numId w:val="4"/>
        </w:numPr>
        <w:spacing w:before="0" w:line="240" w:lineRule="auto"/>
        <w:jc w:val="left"/>
        <w:textAlignment w:val="baseline"/>
        <w:rPr>
          <w:color w:val="000000"/>
        </w:rPr>
      </w:pPr>
      <w:r>
        <w:rPr>
          <w:color w:val="000000"/>
        </w:rPr>
        <w:t>Reuse the existing DCI field '</w:t>
      </w:r>
      <w:r>
        <w:rPr>
          <w:iCs/>
        </w:rPr>
        <w:t>CSI request</w:t>
      </w:r>
      <w:r>
        <w:rPr>
          <w:color w:val="000000"/>
        </w:rPr>
        <w:t>'</w:t>
      </w:r>
      <w:r>
        <w:rPr>
          <w:rFonts w:eastAsia="等线"/>
          <w:iCs/>
          <w:szCs w:val="20"/>
        </w:rPr>
        <w:t xml:space="preserve"> to </w:t>
      </w:r>
      <w:r>
        <w:rPr>
          <w:color w:val="000000"/>
        </w:rPr>
        <w:t>trigger an aperiodic CLI report</w:t>
      </w:r>
      <w:r>
        <w:rPr>
          <w:rFonts w:eastAsia="等线"/>
          <w:iCs/>
          <w:szCs w:val="20"/>
        </w:rPr>
        <w:t xml:space="preserve"> </w:t>
      </w:r>
    </w:p>
    <w:p w14:paraId="72736354" w14:textId="77777777" w:rsidR="005C53A2" w:rsidRDefault="00507CD5">
      <w:pPr>
        <w:pStyle w:val="aff"/>
        <w:widowControl/>
        <w:numPr>
          <w:ilvl w:val="0"/>
          <w:numId w:val="4"/>
        </w:numPr>
        <w:spacing w:before="0" w:line="240" w:lineRule="auto"/>
        <w:jc w:val="left"/>
        <w:textAlignment w:val="baseline"/>
        <w:rPr>
          <w:color w:val="000000"/>
        </w:rPr>
      </w:pPr>
      <w:r>
        <w:t xml:space="preserve">Introduce an indication in </w:t>
      </w:r>
      <w:r>
        <w:rPr>
          <w:i/>
        </w:rPr>
        <w:t>CSI-AssociatedReportConfigInfo</w:t>
      </w:r>
      <w:r>
        <w:t xml:space="preserve"> that selects a set from the list of CLI-RSSI measurement resource sets or SRS-RSRP measurement resource sets configured in </w:t>
      </w:r>
      <w:r>
        <w:rPr>
          <w:i/>
        </w:rPr>
        <w:t>CSI-ResourceConfig</w:t>
      </w:r>
    </w:p>
    <w:p w14:paraId="72736355" w14:textId="77777777" w:rsidR="005C53A2" w:rsidRDefault="00507CD5">
      <w:pPr>
        <w:pStyle w:val="aff"/>
        <w:widowControl/>
        <w:numPr>
          <w:ilvl w:val="0"/>
          <w:numId w:val="4"/>
        </w:numPr>
        <w:spacing w:before="0" w:line="240" w:lineRule="auto"/>
        <w:jc w:val="left"/>
        <w:textAlignment w:val="baseline"/>
        <w:rPr>
          <w:color w:val="FF0000"/>
        </w:rPr>
      </w:pPr>
      <w:r>
        <w:rPr>
          <w:color w:val="FF0000"/>
        </w:rPr>
        <w:t xml:space="preserve">Note: As in current specifications, the parameter for indication (e.g., </w:t>
      </w:r>
      <w:r>
        <w:rPr>
          <w:i/>
          <w:iCs/>
          <w:color w:val="FF0000"/>
        </w:rPr>
        <w:t>resourceSet</w:t>
      </w:r>
      <w:r>
        <w:rPr>
          <w:color w:val="FF0000"/>
        </w:rPr>
        <w:t xml:space="preserve">) is always present, but only used in the case that the </w:t>
      </w:r>
      <w:r>
        <w:rPr>
          <w:i/>
          <w:iCs/>
          <w:color w:val="FF0000"/>
        </w:rPr>
        <w:t>CSI-ResourceConfig</w:t>
      </w:r>
      <w:r>
        <w:rPr>
          <w:color w:val="FF0000"/>
        </w:rPr>
        <w:t xml:space="preserve"> is configured with multiple sets of aperiodic CLI measurement resources.</w:t>
      </w:r>
    </w:p>
    <w:p w14:paraId="72736356" w14:textId="77777777" w:rsidR="005C53A2" w:rsidRDefault="005C53A2">
      <w:pPr>
        <w:spacing w:before="0" w:line="240" w:lineRule="auto"/>
        <w:rPr>
          <w:b/>
          <w:bCs/>
          <w:highlight w:val="yellow"/>
        </w:rPr>
      </w:pPr>
    </w:p>
    <w:p w14:paraId="72736357" w14:textId="77777777" w:rsidR="005C53A2" w:rsidRDefault="00507CD5">
      <w:pPr>
        <w:spacing w:before="0" w:line="240" w:lineRule="auto"/>
        <w:rPr>
          <w:b/>
          <w:bCs/>
        </w:rPr>
      </w:pPr>
      <w:r>
        <w:rPr>
          <w:b/>
          <w:bCs/>
          <w:highlight w:val="green"/>
        </w:rPr>
        <w:t>Agreement</w:t>
      </w:r>
    </w:p>
    <w:p w14:paraId="72736358" w14:textId="77777777" w:rsidR="005C53A2" w:rsidRDefault="00507CD5">
      <w:pPr>
        <w:spacing w:before="0" w:line="240" w:lineRule="auto"/>
        <w:rPr>
          <w:color w:val="000000"/>
        </w:rPr>
      </w:pPr>
      <w:r>
        <w:t xml:space="preserve">Alt 2: </w:t>
      </w:r>
      <w:r>
        <w:rPr>
          <w:color w:val="000000"/>
        </w:rPr>
        <w:t xml:space="preserve">To determine the value of k in </w:t>
      </w:r>
      <m:oMath>
        <m:sSub>
          <m:sSubPr>
            <m:ctrlPr>
              <w:rPr>
                <w:rFonts w:ascii="Cambria Math" w:hAnsi="Cambria Math"/>
              </w:rPr>
            </m:ctrlPr>
          </m:sSubPr>
          <m:e>
            <m:r>
              <w:rPr>
                <w:rFonts w:ascii="Cambria Math" w:hAnsi="Cambria Math"/>
              </w:rPr>
              <m:t>Pri</m:t>
            </m:r>
          </m:e>
          <m:sub>
            <m:r>
              <w:rPr>
                <w:rFonts w:ascii="Cambria Math" w:hAnsi="Cambria Math"/>
              </w:rPr>
              <m:t>i,CSI</m:t>
            </m:r>
          </m:sub>
        </m:sSub>
        <m:d>
          <m:dPr>
            <m:ctrlPr>
              <w:rPr>
                <w:rFonts w:ascii="Cambria Math" w:hAnsi="Cambria Math"/>
              </w:rPr>
            </m:ctrlPr>
          </m:dPr>
          <m:e>
            <m:r>
              <w:rPr>
                <w:rFonts w:ascii="Cambria Math" w:hAnsi="Cambria Math"/>
              </w:rPr>
              <m:t>y,k,c,s</m:t>
            </m:r>
          </m:e>
        </m:d>
      </m:oMath>
      <w:r>
        <w:rPr>
          <w:color w:val="000000"/>
        </w:rPr>
        <w:t xml:space="preserve"> for CSI reports carrying L1 UE-to-UE CLI report, the following options is adopted</w:t>
      </w:r>
    </w:p>
    <w:p w14:paraId="72736359" w14:textId="77777777" w:rsidR="005C53A2" w:rsidRDefault="00507CD5">
      <w:pPr>
        <w:pStyle w:val="aff"/>
        <w:widowControl/>
        <w:numPr>
          <w:ilvl w:val="0"/>
          <w:numId w:val="4"/>
        </w:numPr>
        <w:spacing w:before="0" w:line="240" w:lineRule="auto"/>
        <w:jc w:val="left"/>
        <w:textAlignment w:val="baseline"/>
      </w:pPr>
      <w:r>
        <w:t xml:space="preserve">Option 1-2: Reusing existing </w:t>
      </w:r>
      <w:r>
        <w:rPr>
          <w:i/>
        </w:rPr>
        <w:t>k</w:t>
      </w:r>
      <w:r>
        <w:t xml:space="preserve"> value, </w:t>
      </w:r>
      <w:r>
        <w:rPr>
          <w:i/>
        </w:rPr>
        <w:t>k</w:t>
      </w:r>
      <w:r>
        <w:t xml:space="preserve"> = 1</w:t>
      </w:r>
    </w:p>
    <w:p w14:paraId="7273635A" w14:textId="77777777" w:rsidR="005C53A2" w:rsidRDefault="005C53A2">
      <w:pPr>
        <w:spacing w:before="0" w:line="240" w:lineRule="auto"/>
      </w:pPr>
    </w:p>
    <w:p w14:paraId="7273635B" w14:textId="77777777" w:rsidR="005C53A2" w:rsidRDefault="00507CD5">
      <w:pPr>
        <w:spacing w:before="0" w:line="240" w:lineRule="auto"/>
        <w:rPr>
          <w:b/>
          <w:bCs/>
        </w:rPr>
      </w:pPr>
      <w:r>
        <w:rPr>
          <w:b/>
          <w:bCs/>
          <w:highlight w:val="green"/>
        </w:rPr>
        <w:t>Agreement</w:t>
      </w:r>
    </w:p>
    <w:p w14:paraId="7273635C" w14:textId="626AD20D" w:rsidR="005C53A2" w:rsidRDefault="00507CD5">
      <w:pPr>
        <w:spacing w:before="0" w:line="240" w:lineRule="auto"/>
      </w:pPr>
      <w:r>
        <w:t>If UL resource muting is applied on a symbol for a PUSCH, a comb-2 pattern is applied for all of the allocated PRBs of the PUSCH on that symbol.</w:t>
      </w:r>
    </w:p>
    <w:p w14:paraId="3709331C" w14:textId="77777777" w:rsidR="005B5824" w:rsidRDefault="005B5824">
      <w:pPr>
        <w:spacing w:before="0" w:line="240" w:lineRule="auto"/>
      </w:pPr>
    </w:p>
    <w:p w14:paraId="3CB834DD" w14:textId="1C5660F1" w:rsidR="001C292F" w:rsidRDefault="001C292F" w:rsidP="001C292F">
      <w:pPr>
        <w:pStyle w:val="2"/>
        <w:numPr>
          <w:ilvl w:val="0"/>
          <w:numId w:val="0"/>
        </w:numPr>
        <w:spacing w:before="120" w:after="120"/>
        <w:ind w:left="578" w:hanging="578"/>
        <w:rPr>
          <w:rFonts w:eastAsiaTheme="minorEastAsia"/>
          <w:i w:val="0"/>
          <w:iCs w:val="0"/>
          <w:lang w:val="en-US"/>
        </w:rPr>
      </w:pPr>
      <w:r>
        <w:rPr>
          <w:i w:val="0"/>
          <w:iCs w:val="0"/>
          <w:lang w:val="en-US"/>
        </w:rPr>
        <w:t>RAN1#1</w:t>
      </w:r>
      <w:r>
        <w:rPr>
          <w:rFonts w:eastAsiaTheme="minorEastAsia"/>
          <w:i w:val="0"/>
          <w:iCs w:val="0"/>
          <w:lang w:val="en-US"/>
        </w:rPr>
        <w:t>19</w:t>
      </w:r>
    </w:p>
    <w:p w14:paraId="7D8FA54D" w14:textId="77777777" w:rsidR="005B5824" w:rsidRPr="00EC252D" w:rsidRDefault="005B5824" w:rsidP="005B5824">
      <w:pPr>
        <w:rPr>
          <w:rFonts w:cs="Times"/>
          <w:b/>
          <w:bCs/>
          <w:lang w:eastAsia="x-none"/>
        </w:rPr>
      </w:pPr>
      <w:r w:rsidRPr="00EC252D">
        <w:rPr>
          <w:rFonts w:cs="Times"/>
          <w:b/>
          <w:bCs/>
          <w:highlight w:val="green"/>
          <w:lang w:eastAsia="x-none"/>
        </w:rPr>
        <w:t>Agreement</w:t>
      </w:r>
    </w:p>
    <w:p w14:paraId="0AC56A05" w14:textId="77777777" w:rsidR="005B5824" w:rsidRPr="00EC252D" w:rsidRDefault="005B5824" w:rsidP="005B5824">
      <w:pPr>
        <w:rPr>
          <w:rFonts w:eastAsia="Times New Roman" w:cs="Times"/>
          <w:bCs/>
          <w:iCs/>
        </w:rPr>
      </w:pPr>
      <w:r w:rsidRPr="00EC252D">
        <w:rPr>
          <w:rFonts w:eastAsia="Times New Roman" w:cs="Times"/>
          <w:bCs/>
          <w:iCs/>
        </w:rPr>
        <w:t xml:space="preserve">Define a new IE </w:t>
      </w:r>
      <w:r w:rsidRPr="00EC252D">
        <w:rPr>
          <w:rFonts w:cs="Times"/>
          <w:i/>
          <w:lang w:eastAsia="sv-SE"/>
        </w:rPr>
        <w:t>SRS-RSRP-MeasurementResourceSet</w:t>
      </w:r>
      <w:r w:rsidRPr="00EC252D">
        <w:rPr>
          <w:rFonts w:eastAsia="Times New Roman" w:cs="Times"/>
          <w:bCs/>
          <w:iCs/>
        </w:rPr>
        <w:t xml:space="preserve"> containing a set of </w:t>
      </w:r>
      <w:r w:rsidRPr="00EC252D">
        <w:rPr>
          <w:rFonts w:cs="Times"/>
          <w:iCs/>
        </w:rPr>
        <w:t xml:space="preserve">SRS-RSRP measurement resource(s) </w:t>
      </w:r>
      <w:r w:rsidRPr="00EC252D">
        <w:rPr>
          <w:rFonts w:cs="Times"/>
          <w:i/>
        </w:rPr>
        <w:t>SRS-RSRP-MeasurementResource</w:t>
      </w:r>
      <w:r w:rsidRPr="00EC252D">
        <w:rPr>
          <w:rFonts w:cs="Times"/>
          <w:iCs/>
        </w:rPr>
        <w:t xml:space="preserve"> </w:t>
      </w:r>
      <w:r w:rsidRPr="00EC252D">
        <w:rPr>
          <w:rFonts w:eastAsia="Times New Roman" w:cs="Times"/>
          <w:bCs/>
          <w:iCs/>
        </w:rPr>
        <w:t>for L1 SRS-RSRP measurement</w:t>
      </w:r>
    </w:p>
    <w:p w14:paraId="5280FCC9" w14:textId="77777777" w:rsidR="005B5824" w:rsidRPr="00EC252D" w:rsidRDefault="005B5824" w:rsidP="00634F95">
      <w:pPr>
        <w:pStyle w:val="aff"/>
        <w:widowControl/>
        <w:numPr>
          <w:ilvl w:val="0"/>
          <w:numId w:val="11"/>
        </w:numPr>
        <w:suppressAutoHyphens w:val="0"/>
        <w:overflowPunct w:val="0"/>
        <w:snapToGrid/>
        <w:spacing w:before="0" w:line="240" w:lineRule="auto"/>
        <w:jc w:val="left"/>
        <w:textAlignment w:val="baseline"/>
        <w:rPr>
          <w:rFonts w:cs="Times"/>
          <w:bCs/>
          <w:iCs/>
        </w:rPr>
      </w:pPr>
      <w:r w:rsidRPr="00EC252D">
        <w:rPr>
          <w:rFonts w:eastAsia="Times" w:cs="Times"/>
        </w:rPr>
        <w:t xml:space="preserve">Configuration of slot offset between the slot containing the DCI that triggers a set of aperiodic SRS-RSRP resources and the slot in which </w:t>
      </w:r>
      <w:r w:rsidRPr="00EC252D">
        <w:rPr>
          <w:rFonts w:cs="Times"/>
        </w:rPr>
        <w:t>the</w:t>
      </w:r>
      <w:r w:rsidRPr="00EC252D">
        <w:rPr>
          <w:rFonts w:eastAsia="Times" w:cs="Times"/>
        </w:rPr>
        <w:t xml:space="preserve"> SRS-RSRP resource set is measured (already agreed in RAN1#118bis)</w:t>
      </w:r>
    </w:p>
    <w:p w14:paraId="396E82FC" w14:textId="77777777" w:rsidR="005B5824" w:rsidRPr="00EC252D" w:rsidRDefault="005B5824" w:rsidP="00634F95">
      <w:pPr>
        <w:pStyle w:val="aff"/>
        <w:widowControl/>
        <w:numPr>
          <w:ilvl w:val="0"/>
          <w:numId w:val="11"/>
        </w:numPr>
        <w:suppressAutoHyphens w:val="0"/>
        <w:overflowPunct w:val="0"/>
        <w:snapToGrid/>
        <w:spacing w:before="0" w:line="240" w:lineRule="auto"/>
        <w:jc w:val="left"/>
        <w:textAlignment w:val="baseline"/>
        <w:rPr>
          <w:rFonts w:eastAsia="Times New Roman" w:cs="Times"/>
          <w:bCs/>
          <w:iCs/>
        </w:rPr>
      </w:pPr>
      <w:r w:rsidRPr="00EC252D">
        <w:rPr>
          <w:rFonts w:eastAsia="Times New Roman" w:cs="Times"/>
          <w:bCs/>
          <w:iCs/>
        </w:rPr>
        <w:t>FFS: Other configurations</w:t>
      </w:r>
    </w:p>
    <w:p w14:paraId="5FA3E0D3" w14:textId="77777777" w:rsidR="005B5824" w:rsidRPr="00EC252D" w:rsidRDefault="005B5824" w:rsidP="005B5824">
      <w:pPr>
        <w:rPr>
          <w:rFonts w:eastAsia="Times New Roman" w:cs="Times"/>
          <w:bCs/>
          <w:iCs/>
        </w:rPr>
      </w:pPr>
      <w:r w:rsidRPr="00EC252D">
        <w:rPr>
          <w:rFonts w:cs="Times"/>
          <w:iCs/>
        </w:rPr>
        <w:t xml:space="preserve">Define </w:t>
      </w:r>
      <w:r w:rsidRPr="00EC252D">
        <w:rPr>
          <w:rFonts w:cs="Times"/>
          <w:i/>
        </w:rPr>
        <w:t>SRS-RSRP-MeasurementResource</w:t>
      </w:r>
      <w:r w:rsidRPr="00EC252D">
        <w:rPr>
          <w:rFonts w:cs="Times"/>
          <w:iCs/>
        </w:rPr>
        <w:t xml:space="preserve"> with the following parameters:</w:t>
      </w:r>
    </w:p>
    <w:p w14:paraId="2CF4F258" w14:textId="77777777" w:rsidR="005B5824" w:rsidRPr="00EC252D" w:rsidRDefault="005B5824" w:rsidP="00634F95">
      <w:pPr>
        <w:pStyle w:val="aff"/>
        <w:widowControl/>
        <w:numPr>
          <w:ilvl w:val="0"/>
          <w:numId w:val="11"/>
        </w:numPr>
        <w:suppressAutoHyphens w:val="0"/>
        <w:overflowPunct w:val="0"/>
        <w:snapToGrid/>
        <w:spacing w:before="0" w:line="240" w:lineRule="auto"/>
        <w:jc w:val="left"/>
        <w:textAlignment w:val="baseline"/>
        <w:rPr>
          <w:rFonts w:eastAsia="等线" w:cs="Times"/>
          <w:iCs/>
        </w:rPr>
      </w:pPr>
      <w:r w:rsidRPr="00EC252D">
        <w:rPr>
          <w:rFonts w:eastAsia="等线" w:cs="Times"/>
          <w:iCs/>
        </w:rPr>
        <w:t>Legacy SRS Resource IE</w:t>
      </w:r>
    </w:p>
    <w:p w14:paraId="4C01DED4" w14:textId="77777777" w:rsidR="005B5824" w:rsidRPr="00EC252D" w:rsidRDefault="005B5824" w:rsidP="00634F95">
      <w:pPr>
        <w:pStyle w:val="aff"/>
        <w:widowControl/>
        <w:numPr>
          <w:ilvl w:val="0"/>
          <w:numId w:val="11"/>
        </w:numPr>
        <w:suppressAutoHyphens w:val="0"/>
        <w:overflowPunct w:val="0"/>
        <w:snapToGrid/>
        <w:spacing w:before="0" w:line="240" w:lineRule="auto"/>
        <w:jc w:val="left"/>
        <w:textAlignment w:val="baseline"/>
        <w:rPr>
          <w:rFonts w:eastAsia="等线" w:cs="Times"/>
          <w:iCs/>
        </w:rPr>
      </w:pPr>
      <w:r w:rsidRPr="00EC252D">
        <w:rPr>
          <w:rFonts w:eastAsia="等线" w:cs="Times"/>
          <w:iCs/>
        </w:rPr>
        <w:t>FFS: Other parameters</w:t>
      </w:r>
    </w:p>
    <w:p w14:paraId="7ECE4214" w14:textId="77777777" w:rsidR="005B5824" w:rsidRPr="00EC252D" w:rsidRDefault="005B5824" w:rsidP="005B5824">
      <w:pPr>
        <w:rPr>
          <w:rFonts w:cs="Times"/>
        </w:rPr>
      </w:pPr>
    </w:p>
    <w:p w14:paraId="49C9FC04" w14:textId="77777777" w:rsidR="005B5824" w:rsidRPr="00EC252D" w:rsidRDefault="005B5824" w:rsidP="005B5824">
      <w:pPr>
        <w:rPr>
          <w:rFonts w:cs="Times"/>
          <w:b/>
          <w:bCs/>
          <w:lang w:eastAsia="x-none"/>
        </w:rPr>
      </w:pPr>
      <w:r w:rsidRPr="00EC252D">
        <w:rPr>
          <w:rFonts w:cs="Times"/>
          <w:b/>
          <w:bCs/>
          <w:highlight w:val="green"/>
          <w:lang w:eastAsia="x-none"/>
        </w:rPr>
        <w:t>Agreement</w:t>
      </w:r>
    </w:p>
    <w:p w14:paraId="64D5FDF1" w14:textId="77777777" w:rsidR="005B5824" w:rsidRPr="00EC252D" w:rsidRDefault="005B5824" w:rsidP="005B5824">
      <w:pPr>
        <w:rPr>
          <w:rFonts w:eastAsia="Times New Roman" w:cs="Times"/>
          <w:bCs/>
          <w:iCs/>
        </w:rPr>
      </w:pPr>
      <w:r w:rsidRPr="00EC252D">
        <w:rPr>
          <w:rFonts w:eastAsia="Times New Roman" w:cs="Times"/>
          <w:bCs/>
          <w:iCs/>
        </w:rPr>
        <w:t xml:space="preserve">Define a new IE </w:t>
      </w:r>
      <w:r w:rsidRPr="00EC252D">
        <w:rPr>
          <w:rFonts w:eastAsia="等线" w:cs="Times"/>
          <w:i/>
        </w:rPr>
        <w:t>CLI-RSSI-</w:t>
      </w:r>
      <w:r w:rsidRPr="00EC252D">
        <w:rPr>
          <w:rFonts w:eastAsia="Times New Roman" w:cs="Times"/>
          <w:bCs/>
          <w:i/>
        </w:rPr>
        <w:t>MeasurementResource</w:t>
      </w:r>
      <w:r w:rsidRPr="00EC252D">
        <w:rPr>
          <w:rFonts w:eastAsia="等线" w:cs="Times"/>
          <w:i/>
        </w:rPr>
        <w:t xml:space="preserve">Set </w:t>
      </w:r>
      <w:r w:rsidRPr="00EC252D">
        <w:rPr>
          <w:rFonts w:eastAsia="Times New Roman" w:cs="Times"/>
          <w:bCs/>
          <w:iCs/>
        </w:rPr>
        <w:t xml:space="preserve">containing a set of </w:t>
      </w:r>
      <w:r w:rsidRPr="00EC252D">
        <w:rPr>
          <w:rFonts w:cs="Times"/>
          <w:iCs/>
        </w:rPr>
        <w:t xml:space="preserve">CLI-RSSI measurement resource </w:t>
      </w:r>
      <w:r w:rsidRPr="00EC252D">
        <w:rPr>
          <w:rFonts w:eastAsia="Times New Roman" w:cs="Times"/>
          <w:bCs/>
          <w:i/>
        </w:rPr>
        <w:t>CLI-RSSI-MeasurementResource</w:t>
      </w:r>
      <w:r w:rsidRPr="00EC252D">
        <w:rPr>
          <w:rFonts w:eastAsia="Times New Roman" w:cs="Times"/>
          <w:bCs/>
          <w:iCs/>
        </w:rPr>
        <w:t xml:space="preserve"> for L1 CLI-RSSI measurement.</w:t>
      </w:r>
    </w:p>
    <w:p w14:paraId="007BF440" w14:textId="77777777" w:rsidR="005B5824" w:rsidRPr="00EC252D" w:rsidRDefault="005B5824" w:rsidP="00634F95">
      <w:pPr>
        <w:pStyle w:val="aff"/>
        <w:widowControl/>
        <w:numPr>
          <w:ilvl w:val="0"/>
          <w:numId w:val="11"/>
        </w:numPr>
        <w:suppressAutoHyphens w:val="0"/>
        <w:overflowPunct w:val="0"/>
        <w:snapToGrid/>
        <w:spacing w:before="0" w:line="240" w:lineRule="auto"/>
        <w:jc w:val="left"/>
        <w:textAlignment w:val="baseline"/>
        <w:rPr>
          <w:rFonts w:eastAsia="Times New Roman" w:cs="Times"/>
          <w:bCs/>
          <w:iCs/>
        </w:rPr>
      </w:pPr>
      <w:r w:rsidRPr="00EC252D">
        <w:rPr>
          <w:rFonts w:eastAsia="Times" w:cs="Times"/>
        </w:rPr>
        <w:t>Configuration of the slot offset between the slot containing the DCI that triggers a set of aperiodic CLI-RSSI resources and the slot in which the CLI-RSSI resource set is measured (already agreed in RAN1#118bis)</w:t>
      </w:r>
    </w:p>
    <w:p w14:paraId="2E55EBBB" w14:textId="77777777" w:rsidR="005B5824" w:rsidRPr="00EC252D" w:rsidRDefault="005B5824" w:rsidP="005B5824">
      <w:pPr>
        <w:rPr>
          <w:rFonts w:eastAsia="等线" w:cs="Times"/>
          <w:i/>
        </w:rPr>
      </w:pPr>
      <w:r w:rsidRPr="00EC252D">
        <w:rPr>
          <w:rFonts w:eastAsia="Times New Roman" w:cs="Times"/>
          <w:bCs/>
          <w:iCs/>
        </w:rPr>
        <w:t xml:space="preserve">Define </w:t>
      </w:r>
      <w:r w:rsidRPr="00EC252D">
        <w:rPr>
          <w:rFonts w:eastAsia="Times New Roman" w:cs="Times"/>
          <w:bCs/>
          <w:i/>
        </w:rPr>
        <w:t>CLI-RSSI-MeasurementResource</w:t>
      </w:r>
      <w:r w:rsidRPr="00EC252D">
        <w:rPr>
          <w:rFonts w:eastAsia="Times New Roman" w:cs="Times"/>
          <w:bCs/>
          <w:iCs/>
        </w:rPr>
        <w:t xml:space="preserve"> </w:t>
      </w:r>
      <w:r w:rsidRPr="00EC252D">
        <w:rPr>
          <w:rFonts w:cs="Times"/>
          <w:iCs/>
        </w:rPr>
        <w:t>with the following parameters:</w:t>
      </w:r>
    </w:p>
    <w:p w14:paraId="31412C6B" w14:textId="77777777" w:rsidR="005B5824" w:rsidRPr="00EC252D" w:rsidRDefault="005B5824" w:rsidP="00634F95">
      <w:pPr>
        <w:pStyle w:val="aff"/>
        <w:widowControl/>
        <w:numPr>
          <w:ilvl w:val="0"/>
          <w:numId w:val="11"/>
        </w:numPr>
        <w:suppressAutoHyphens w:val="0"/>
        <w:overflowPunct w:val="0"/>
        <w:snapToGrid/>
        <w:spacing w:before="0" w:line="240" w:lineRule="auto"/>
        <w:jc w:val="left"/>
        <w:textAlignment w:val="baseline"/>
        <w:rPr>
          <w:rFonts w:eastAsia="等线" w:cs="Times"/>
          <w:iCs/>
        </w:rPr>
      </w:pPr>
      <w:r w:rsidRPr="00EC252D">
        <w:rPr>
          <w:rFonts w:eastAsia="等线" w:cs="Times"/>
          <w:iCs/>
        </w:rPr>
        <w:t>CLI-RSSI measurement resource ID</w:t>
      </w:r>
    </w:p>
    <w:p w14:paraId="2C51CECA" w14:textId="77777777" w:rsidR="005B5824" w:rsidRPr="00EC252D" w:rsidRDefault="005B5824" w:rsidP="00634F95">
      <w:pPr>
        <w:pStyle w:val="aff"/>
        <w:widowControl/>
        <w:numPr>
          <w:ilvl w:val="0"/>
          <w:numId w:val="11"/>
        </w:numPr>
        <w:suppressAutoHyphens w:val="0"/>
        <w:overflowPunct w:val="0"/>
        <w:snapToGrid/>
        <w:spacing w:before="0" w:line="240" w:lineRule="auto"/>
        <w:jc w:val="left"/>
        <w:textAlignment w:val="baseline"/>
        <w:rPr>
          <w:rFonts w:eastAsia="等线" w:cs="Times"/>
          <w:iCs/>
        </w:rPr>
      </w:pPr>
      <w:r w:rsidRPr="00EC252D">
        <w:rPr>
          <w:rFonts w:eastAsia="等线" w:cs="Times"/>
          <w:iCs/>
        </w:rPr>
        <w:t>Starting PRB index</w:t>
      </w:r>
    </w:p>
    <w:p w14:paraId="5976E945" w14:textId="77777777" w:rsidR="005B5824" w:rsidRPr="00EC252D" w:rsidRDefault="005B5824" w:rsidP="00634F95">
      <w:pPr>
        <w:pStyle w:val="aff"/>
        <w:widowControl/>
        <w:numPr>
          <w:ilvl w:val="0"/>
          <w:numId w:val="11"/>
        </w:numPr>
        <w:suppressAutoHyphens w:val="0"/>
        <w:overflowPunct w:val="0"/>
        <w:snapToGrid/>
        <w:spacing w:before="0" w:line="240" w:lineRule="auto"/>
        <w:jc w:val="left"/>
        <w:textAlignment w:val="baseline"/>
        <w:rPr>
          <w:rFonts w:cs="Times"/>
          <w:iCs/>
        </w:rPr>
      </w:pPr>
      <w:r w:rsidRPr="00EC252D">
        <w:rPr>
          <w:rFonts w:cs="Times"/>
          <w:iCs/>
        </w:rPr>
        <w:t>Number of PRBs</w:t>
      </w:r>
    </w:p>
    <w:p w14:paraId="41DFE202" w14:textId="77777777" w:rsidR="005B5824" w:rsidRPr="00EC252D" w:rsidRDefault="005B5824" w:rsidP="00634F95">
      <w:pPr>
        <w:pStyle w:val="aff"/>
        <w:widowControl/>
        <w:numPr>
          <w:ilvl w:val="0"/>
          <w:numId w:val="11"/>
        </w:numPr>
        <w:suppressAutoHyphens w:val="0"/>
        <w:overflowPunct w:val="0"/>
        <w:snapToGrid/>
        <w:spacing w:before="0" w:line="240" w:lineRule="auto"/>
        <w:jc w:val="left"/>
        <w:textAlignment w:val="baseline"/>
        <w:rPr>
          <w:rFonts w:cs="Times"/>
          <w:iCs/>
        </w:rPr>
      </w:pPr>
      <w:r w:rsidRPr="00EC252D">
        <w:rPr>
          <w:rFonts w:cs="Times"/>
          <w:iCs/>
        </w:rPr>
        <w:t>Starting symbol of the CLI-RSSI resource within a slot</w:t>
      </w:r>
    </w:p>
    <w:p w14:paraId="44EE321B" w14:textId="77777777" w:rsidR="005B5824" w:rsidRPr="00EC252D" w:rsidRDefault="005B5824" w:rsidP="00634F95">
      <w:pPr>
        <w:pStyle w:val="aff"/>
        <w:widowControl/>
        <w:numPr>
          <w:ilvl w:val="0"/>
          <w:numId w:val="11"/>
        </w:numPr>
        <w:suppressAutoHyphens w:val="0"/>
        <w:overflowPunct w:val="0"/>
        <w:snapToGrid/>
        <w:spacing w:before="0" w:line="240" w:lineRule="auto"/>
        <w:jc w:val="left"/>
        <w:textAlignment w:val="baseline"/>
        <w:rPr>
          <w:rFonts w:cs="Times"/>
          <w:iCs/>
        </w:rPr>
      </w:pPr>
      <w:r w:rsidRPr="00EC252D">
        <w:rPr>
          <w:rFonts w:eastAsia="等线" w:cs="Times"/>
          <w:iCs/>
        </w:rPr>
        <w:t>Number of symbols</w:t>
      </w:r>
      <w:r w:rsidRPr="00EC252D">
        <w:rPr>
          <w:rFonts w:cs="Times"/>
          <w:iCs/>
        </w:rPr>
        <w:t xml:space="preserve"> of the CLI-RSSI resource within a slot</w:t>
      </w:r>
    </w:p>
    <w:p w14:paraId="01050550" w14:textId="77777777" w:rsidR="005B5824" w:rsidRPr="00EC252D" w:rsidRDefault="005B5824" w:rsidP="00634F95">
      <w:pPr>
        <w:pStyle w:val="aff"/>
        <w:widowControl/>
        <w:numPr>
          <w:ilvl w:val="0"/>
          <w:numId w:val="11"/>
        </w:numPr>
        <w:suppressAutoHyphens w:val="0"/>
        <w:overflowPunct w:val="0"/>
        <w:snapToGrid/>
        <w:spacing w:before="0" w:line="240" w:lineRule="auto"/>
        <w:jc w:val="left"/>
        <w:textAlignment w:val="baseline"/>
        <w:rPr>
          <w:rFonts w:eastAsia="等线" w:cs="Times"/>
          <w:iCs/>
        </w:rPr>
      </w:pPr>
      <w:r w:rsidRPr="00EC252D">
        <w:rPr>
          <w:rFonts w:cs="Times"/>
          <w:iCs/>
        </w:rPr>
        <w:t>Periodicity and slot offset for the CLI-RSSI resource</w:t>
      </w:r>
      <w:r w:rsidRPr="00EC252D">
        <w:rPr>
          <w:rFonts w:eastAsia="等线" w:cs="Times"/>
          <w:iCs/>
        </w:rPr>
        <w:t xml:space="preserve"> </w:t>
      </w:r>
    </w:p>
    <w:p w14:paraId="38A976D3" w14:textId="77777777" w:rsidR="005B5824" w:rsidRPr="00EC252D" w:rsidRDefault="005B5824" w:rsidP="00634F95">
      <w:pPr>
        <w:pStyle w:val="aff"/>
        <w:widowControl/>
        <w:numPr>
          <w:ilvl w:val="0"/>
          <w:numId w:val="11"/>
        </w:numPr>
        <w:suppressAutoHyphens w:val="0"/>
        <w:overflowPunct w:val="0"/>
        <w:snapToGrid/>
        <w:spacing w:before="0" w:line="240" w:lineRule="auto"/>
        <w:jc w:val="left"/>
        <w:textAlignment w:val="baseline"/>
        <w:rPr>
          <w:rFonts w:cs="Times"/>
          <w:iCs/>
        </w:rPr>
      </w:pPr>
      <w:r w:rsidRPr="00EC252D">
        <w:rPr>
          <w:rFonts w:eastAsia="等线" w:cs="Times"/>
          <w:iCs/>
        </w:rPr>
        <w:t>FFS: Other parameters</w:t>
      </w:r>
    </w:p>
    <w:p w14:paraId="58404F4C" w14:textId="77777777" w:rsidR="005B5824" w:rsidRPr="00EC252D" w:rsidRDefault="005B5824" w:rsidP="005B5824">
      <w:pPr>
        <w:rPr>
          <w:rFonts w:cs="Times"/>
        </w:rPr>
      </w:pPr>
    </w:p>
    <w:p w14:paraId="362F0953" w14:textId="77777777" w:rsidR="005B5824" w:rsidRPr="00EC252D" w:rsidRDefault="005B5824" w:rsidP="005B5824">
      <w:pPr>
        <w:rPr>
          <w:rFonts w:cs="Times"/>
          <w:b/>
          <w:bCs/>
          <w:lang w:eastAsia="x-none"/>
        </w:rPr>
      </w:pPr>
      <w:r w:rsidRPr="00EC252D">
        <w:rPr>
          <w:rFonts w:cs="Times"/>
          <w:b/>
          <w:bCs/>
          <w:highlight w:val="green"/>
          <w:lang w:eastAsia="x-none"/>
        </w:rPr>
        <w:t>Agreement</w:t>
      </w:r>
    </w:p>
    <w:p w14:paraId="45859283" w14:textId="77777777" w:rsidR="005B5824" w:rsidRPr="00EC252D" w:rsidRDefault="005B5824" w:rsidP="005B5824">
      <w:pPr>
        <w:autoSpaceDE w:val="0"/>
        <w:autoSpaceDN w:val="0"/>
        <w:rPr>
          <w:rFonts w:eastAsia="宋体" w:cs="Times"/>
        </w:rPr>
      </w:pPr>
      <w:r w:rsidRPr="00EC252D">
        <w:rPr>
          <w:rFonts w:eastAsia="宋体" w:cs="Times"/>
        </w:rPr>
        <w:t>To determine the time location of UL muting symbol(s) in a slot for a PUSCH, the following option is selected for DG PUSCH and Type 2 CG PUSCH</w:t>
      </w:r>
    </w:p>
    <w:p w14:paraId="305291DE" w14:textId="77777777" w:rsidR="005B5824" w:rsidRPr="00EC252D" w:rsidRDefault="005B5824" w:rsidP="00634F95">
      <w:pPr>
        <w:pStyle w:val="aff"/>
        <w:widowControl/>
        <w:numPr>
          <w:ilvl w:val="0"/>
          <w:numId w:val="11"/>
        </w:numPr>
        <w:suppressAutoHyphens w:val="0"/>
        <w:overflowPunct w:val="0"/>
        <w:snapToGrid/>
        <w:spacing w:before="0" w:line="240" w:lineRule="auto"/>
        <w:jc w:val="left"/>
        <w:textAlignment w:val="baseline"/>
        <w:rPr>
          <w:rFonts w:eastAsia="宋体" w:cs="Times"/>
          <w:lang w:eastAsia="en-GB"/>
        </w:rPr>
      </w:pPr>
      <w:r w:rsidRPr="00EC252D">
        <w:rPr>
          <w:rFonts w:eastAsia="宋体" w:cs="Times"/>
          <w:lang w:eastAsia="en-GB"/>
        </w:rPr>
        <w:t>Option 2: The</w:t>
      </w:r>
      <w:r w:rsidRPr="00EC252D">
        <w:rPr>
          <w:rFonts w:eastAsia="宋体" w:cs="Times"/>
          <w:color w:val="FF0000"/>
          <w:lang w:eastAsia="en-GB"/>
        </w:rPr>
        <w:t xml:space="preserve"> </w:t>
      </w:r>
      <w:r w:rsidRPr="00EC252D">
        <w:rPr>
          <w:rFonts w:eastAsia="宋体" w:cs="Times"/>
          <w:lang w:eastAsia="en-GB"/>
        </w:rPr>
        <w:t xml:space="preserve">time location of each of one or two UL muting symbols is semi-statically configured, and muting all of the semi-statically configured time location of UL muting symbol(s) can be dynamically turned ON/OFF by TDRA field in DCI </w:t>
      </w:r>
    </w:p>
    <w:p w14:paraId="6AB2C92A" w14:textId="77777777" w:rsidR="005B5824" w:rsidRPr="00EC252D" w:rsidRDefault="005B5824" w:rsidP="005B5824">
      <w:pPr>
        <w:overflowPunct w:val="0"/>
        <w:autoSpaceDE w:val="0"/>
        <w:autoSpaceDN w:val="0"/>
        <w:textAlignment w:val="baseline"/>
        <w:rPr>
          <w:rFonts w:eastAsia="宋体" w:cs="Times"/>
          <w:lang w:eastAsia="en-GB"/>
        </w:rPr>
      </w:pPr>
    </w:p>
    <w:p w14:paraId="486E26C1" w14:textId="77777777" w:rsidR="005B5824" w:rsidRPr="00EC252D" w:rsidRDefault="005B5824" w:rsidP="005B5824">
      <w:pPr>
        <w:rPr>
          <w:rFonts w:cs="Times"/>
          <w:b/>
          <w:bCs/>
          <w:lang w:eastAsia="x-none"/>
        </w:rPr>
      </w:pPr>
      <w:r w:rsidRPr="00EC252D">
        <w:rPr>
          <w:rFonts w:cs="Times"/>
          <w:b/>
          <w:bCs/>
          <w:highlight w:val="green"/>
          <w:lang w:eastAsia="x-none"/>
        </w:rPr>
        <w:t>Agreement</w:t>
      </w:r>
    </w:p>
    <w:p w14:paraId="44D1A64F" w14:textId="77777777" w:rsidR="005B5824" w:rsidRPr="00EC252D" w:rsidRDefault="005B5824" w:rsidP="005B5824">
      <w:pPr>
        <w:rPr>
          <w:rFonts w:cs="Times"/>
        </w:rPr>
      </w:pPr>
      <w:r w:rsidRPr="00EC252D">
        <w:rPr>
          <w:rFonts w:cs="Times"/>
        </w:rPr>
        <w:t xml:space="preserve">For the frequency location configuration of UL resource muting for a PUSCH, at least for CP-OFDM </w:t>
      </w:r>
    </w:p>
    <w:p w14:paraId="39E609A1" w14:textId="77777777" w:rsidR="005B5824" w:rsidRPr="00EC252D" w:rsidRDefault="005B5824" w:rsidP="00634F95">
      <w:pPr>
        <w:pStyle w:val="aff"/>
        <w:widowControl/>
        <w:numPr>
          <w:ilvl w:val="0"/>
          <w:numId w:val="11"/>
        </w:numPr>
        <w:tabs>
          <w:tab w:val="left" w:pos="0"/>
        </w:tabs>
        <w:spacing w:before="0" w:line="240" w:lineRule="auto"/>
        <w:rPr>
          <w:rFonts w:cs="Times"/>
          <w:bCs/>
        </w:rPr>
      </w:pPr>
      <w:r w:rsidRPr="00EC252D">
        <w:rPr>
          <w:rFonts w:cs="Times"/>
        </w:rPr>
        <w:t>A comb offset {0, 1} is configured for the up to two UL muting symbols</w:t>
      </w:r>
    </w:p>
    <w:p w14:paraId="490C32AA" w14:textId="77777777" w:rsidR="005B5824" w:rsidRPr="00EC252D" w:rsidRDefault="005B5824" w:rsidP="005B5824">
      <w:pPr>
        <w:rPr>
          <w:rFonts w:cs="Times"/>
          <w:bCs/>
        </w:rPr>
      </w:pPr>
    </w:p>
    <w:p w14:paraId="7400810A" w14:textId="77777777" w:rsidR="005B5824" w:rsidRPr="00EC252D" w:rsidRDefault="005B5824" w:rsidP="005B5824">
      <w:pPr>
        <w:rPr>
          <w:rFonts w:cs="Times"/>
          <w:b/>
          <w:bCs/>
        </w:rPr>
      </w:pPr>
      <w:r w:rsidRPr="00EC252D">
        <w:rPr>
          <w:rFonts w:cs="Times"/>
          <w:b/>
          <w:bCs/>
          <w:highlight w:val="darkYellow"/>
        </w:rPr>
        <w:t>Working assumption</w:t>
      </w:r>
    </w:p>
    <w:p w14:paraId="5263624E" w14:textId="77777777" w:rsidR="005B5824" w:rsidRPr="00EC252D" w:rsidRDefault="005B5824" w:rsidP="005B5824">
      <w:pPr>
        <w:rPr>
          <w:rFonts w:cs="Times"/>
        </w:rPr>
      </w:pPr>
      <w:r w:rsidRPr="00EC252D">
        <w:rPr>
          <w:rFonts w:cs="Times"/>
        </w:rPr>
        <w:t xml:space="preserve">For the frequency location configuration of UL resource muting for a PUSCH, for DFT-S-OFDM </w:t>
      </w:r>
    </w:p>
    <w:p w14:paraId="49BF25F9" w14:textId="77777777" w:rsidR="005B5824" w:rsidRPr="00EC252D" w:rsidRDefault="005B5824" w:rsidP="00634F95">
      <w:pPr>
        <w:pStyle w:val="aff"/>
        <w:widowControl/>
        <w:numPr>
          <w:ilvl w:val="0"/>
          <w:numId w:val="11"/>
        </w:numPr>
        <w:tabs>
          <w:tab w:val="left" w:pos="0"/>
        </w:tabs>
        <w:spacing w:before="0" w:line="240" w:lineRule="auto"/>
        <w:rPr>
          <w:rFonts w:cs="Times"/>
        </w:rPr>
      </w:pPr>
      <w:r w:rsidRPr="00EC252D">
        <w:rPr>
          <w:rFonts w:cs="Times"/>
        </w:rPr>
        <w:t>A comb offset {0, 1} is configured for the up to two UL muting symbols</w:t>
      </w:r>
    </w:p>
    <w:p w14:paraId="4520A0EA" w14:textId="77777777" w:rsidR="005B5824" w:rsidRPr="00EC252D" w:rsidRDefault="005B5824" w:rsidP="005B5824">
      <w:pPr>
        <w:rPr>
          <w:rFonts w:cs="Times"/>
        </w:rPr>
      </w:pPr>
    </w:p>
    <w:p w14:paraId="0FCA1A96" w14:textId="77777777" w:rsidR="005B5824" w:rsidRPr="00EC252D" w:rsidRDefault="005B5824" w:rsidP="005B5824">
      <w:pPr>
        <w:rPr>
          <w:rFonts w:cs="Times"/>
          <w:b/>
          <w:bCs/>
          <w:lang w:eastAsia="x-none"/>
        </w:rPr>
      </w:pPr>
      <w:r w:rsidRPr="00EC252D">
        <w:rPr>
          <w:rFonts w:cs="Times"/>
          <w:b/>
          <w:bCs/>
          <w:highlight w:val="green"/>
          <w:lang w:eastAsia="x-none"/>
        </w:rPr>
        <w:t>Agreement</w:t>
      </w:r>
    </w:p>
    <w:p w14:paraId="576A9D58" w14:textId="77777777" w:rsidR="005B5824" w:rsidRPr="00EC252D" w:rsidRDefault="005B5824" w:rsidP="005B5824">
      <w:pPr>
        <w:rPr>
          <w:rFonts w:eastAsia="宋体" w:cs="Times"/>
          <w:szCs w:val="28"/>
        </w:rPr>
      </w:pPr>
      <w:r w:rsidRPr="00EC252D">
        <w:rPr>
          <w:rFonts w:eastAsia="宋体" w:cs="Times"/>
          <w:szCs w:val="28"/>
        </w:rPr>
        <w:t>If an UL resource muting symbol overlaps with a symbol containing UL DMRS for a PUSCH, DMRS is prioritized, i.e., UE does not apply UL resource muting in the symbol.</w:t>
      </w:r>
    </w:p>
    <w:p w14:paraId="3023234B" w14:textId="77777777" w:rsidR="005B5824" w:rsidRPr="00EC252D" w:rsidRDefault="005B5824" w:rsidP="005B5824">
      <w:pPr>
        <w:rPr>
          <w:rFonts w:cs="Times"/>
        </w:rPr>
      </w:pPr>
    </w:p>
    <w:p w14:paraId="4F0DC46B" w14:textId="77777777" w:rsidR="005B5824" w:rsidRPr="00EC252D" w:rsidRDefault="005B5824" w:rsidP="005B5824">
      <w:pPr>
        <w:rPr>
          <w:rFonts w:cs="Times"/>
          <w:b/>
          <w:bCs/>
          <w:lang w:eastAsia="x-none"/>
        </w:rPr>
      </w:pPr>
      <w:r w:rsidRPr="00EC252D">
        <w:rPr>
          <w:rFonts w:cs="Times"/>
          <w:b/>
          <w:bCs/>
          <w:highlight w:val="green"/>
          <w:lang w:eastAsia="x-none"/>
        </w:rPr>
        <w:t>Agreement</w:t>
      </w:r>
    </w:p>
    <w:p w14:paraId="5E352458" w14:textId="77777777" w:rsidR="005B5824" w:rsidRPr="00EC252D" w:rsidRDefault="005B5824" w:rsidP="005B5824">
      <w:pPr>
        <w:rPr>
          <w:rFonts w:cs="Times"/>
          <w:bCs/>
        </w:rPr>
      </w:pPr>
      <w:r w:rsidRPr="00EC252D">
        <w:rPr>
          <w:rFonts w:cs="Times"/>
          <w:bCs/>
        </w:rPr>
        <w:t xml:space="preserve">If an UL muting symbol overlaps with a symbol containing PT-RS for a PUSCH and transform precoding is not enabled for the PUSCH, the UE does not expect the muted REs overlaps the REs occupied by PT-RS. </w:t>
      </w:r>
    </w:p>
    <w:p w14:paraId="37C03E41" w14:textId="77777777" w:rsidR="005B5824" w:rsidRPr="00EC252D" w:rsidRDefault="005B5824" w:rsidP="005B5824">
      <w:pPr>
        <w:rPr>
          <w:rFonts w:cs="Times"/>
        </w:rPr>
      </w:pPr>
    </w:p>
    <w:p w14:paraId="652107DF" w14:textId="77777777" w:rsidR="005B5824" w:rsidRPr="00EC252D" w:rsidRDefault="005B5824" w:rsidP="005B5824">
      <w:pPr>
        <w:rPr>
          <w:rFonts w:cs="Times"/>
          <w:b/>
          <w:bCs/>
          <w:lang w:eastAsia="x-none"/>
        </w:rPr>
      </w:pPr>
      <w:r w:rsidRPr="00EC252D">
        <w:rPr>
          <w:rFonts w:cs="Times"/>
          <w:b/>
          <w:bCs/>
          <w:highlight w:val="green"/>
          <w:lang w:eastAsia="x-none"/>
        </w:rPr>
        <w:t>Agreement</w:t>
      </w:r>
    </w:p>
    <w:p w14:paraId="3F37E20F" w14:textId="77777777" w:rsidR="005B5824" w:rsidRPr="00EC252D" w:rsidRDefault="005B5824" w:rsidP="005B5824">
      <w:pPr>
        <w:rPr>
          <w:rFonts w:cs="Times"/>
        </w:rPr>
      </w:pPr>
      <w:r w:rsidRPr="00EC252D">
        <w:rPr>
          <w:rFonts w:cs="Times"/>
        </w:rPr>
        <w:t>Confirm the following working assumption</w:t>
      </w:r>
    </w:p>
    <w:p w14:paraId="5DE83071" w14:textId="77777777" w:rsidR="005B5824" w:rsidRPr="00EC252D" w:rsidRDefault="005B5824" w:rsidP="005B5824">
      <w:pPr>
        <w:rPr>
          <w:rFonts w:cs="Times"/>
          <w:b/>
          <w:bCs/>
        </w:rPr>
      </w:pPr>
      <w:r w:rsidRPr="00EC252D">
        <w:rPr>
          <w:rFonts w:cs="Times"/>
          <w:b/>
          <w:bCs/>
          <w:highlight w:val="darkYellow"/>
        </w:rPr>
        <w:t>Working Assumption</w:t>
      </w:r>
    </w:p>
    <w:p w14:paraId="2F973478" w14:textId="77777777" w:rsidR="005B5824" w:rsidRPr="00EC252D" w:rsidRDefault="005B5824" w:rsidP="005B5824">
      <w:pPr>
        <w:rPr>
          <w:rFonts w:cs="Times"/>
        </w:rPr>
      </w:pPr>
      <w:r w:rsidRPr="00EC252D">
        <w:rPr>
          <w:rFonts w:cs="Times"/>
        </w:rPr>
        <w:t xml:space="preserve">UL resource muting is allowed on PUSCH symbols that carry UCI, i.e., UCI is not mapped on muted REs </w:t>
      </w:r>
    </w:p>
    <w:p w14:paraId="56C4BC21" w14:textId="77777777" w:rsidR="005B5824" w:rsidRPr="00EC252D" w:rsidRDefault="005B5824" w:rsidP="005B5824">
      <w:pPr>
        <w:adjustRightInd w:val="0"/>
        <w:rPr>
          <w:rFonts w:cs="Times"/>
          <w:color w:val="FF0000"/>
        </w:rPr>
      </w:pPr>
      <w:r w:rsidRPr="00EC252D">
        <w:rPr>
          <w:rFonts w:eastAsia="Malgun Gothic" w:cs="Times"/>
          <w:color w:val="FF0000"/>
          <w:lang w:eastAsia="ko-KR"/>
        </w:rPr>
        <w:t>Note: As mentioned in the WID, no specification changes are allowed on data and control multiplexing in section 6.2.7, TS 38.212.</w:t>
      </w:r>
    </w:p>
    <w:p w14:paraId="54722457" w14:textId="77777777" w:rsidR="005B5824" w:rsidRPr="00EC252D" w:rsidRDefault="005B5824" w:rsidP="005B5824">
      <w:pPr>
        <w:rPr>
          <w:rFonts w:cs="Times"/>
        </w:rPr>
      </w:pPr>
    </w:p>
    <w:p w14:paraId="39E8FC17" w14:textId="77777777" w:rsidR="005B5824" w:rsidRPr="00EC252D" w:rsidRDefault="005B5824" w:rsidP="005B5824">
      <w:pPr>
        <w:rPr>
          <w:rFonts w:cs="Times"/>
          <w:b/>
          <w:bCs/>
          <w:lang w:eastAsia="x-none"/>
        </w:rPr>
      </w:pPr>
      <w:r w:rsidRPr="00EC252D">
        <w:rPr>
          <w:rFonts w:cs="Times"/>
          <w:b/>
          <w:bCs/>
          <w:highlight w:val="green"/>
          <w:lang w:eastAsia="x-none"/>
        </w:rPr>
        <w:t>Agreement</w:t>
      </w:r>
    </w:p>
    <w:p w14:paraId="3A1BDA12" w14:textId="77777777" w:rsidR="005B5824" w:rsidRPr="00EC252D" w:rsidRDefault="005B5824" w:rsidP="005B5824">
      <w:pPr>
        <w:adjustRightInd w:val="0"/>
        <w:rPr>
          <w:rFonts w:cs="Times"/>
        </w:rPr>
      </w:pPr>
      <w:r w:rsidRPr="00EC252D">
        <w:rPr>
          <w:rFonts w:cs="Times"/>
        </w:rPr>
        <w:t xml:space="preserve">For aperiodic L1 CLI-RSSI/CLI-SRS-RSRP reporting on PUSCH based on a set of periodic CLI measurement resources, </w:t>
      </w:r>
      <w:r w:rsidRPr="00EC252D">
        <w:rPr>
          <w:rFonts w:eastAsia="宋体" w:cs="Times"/>
        </w:rPr>
        <w:t xml:space="preserve">the TCI state(s) with QCL typeD for the CLI measurement resources in the </w:t>
      </w:r>
      <w:r w:rsidRPr="00EC252D">
        <w:rPr>
          <w:rFonts w:cs="Times"/>
        </w:rPr>
        <w:t xml:space="preserve">periodic CLI measurement resource set </w:t>
      </w:r>
      <w:r w:rsidRPr="00EC252D">
        <w:rPr>
          <w:rFonts w:eastAsia="宋体" w:cs="Times"/>
        </w:rPr>
        <w:t>are configured per CLI measurement resource (either for all resources in the set or none) by higher-layer parameter</w:t>
      </w:r>
    </w:p>
    <w:p w14:paraId="5989A49A" w14:textId="77777777" w:rsidR="005B5824" w:rsidRPr="00EC252D" w:rsidRDefault="005B5824" w:rsidP="00634F95">
      <w:pPr>
        <w:pStyle w:val="aff"/>
        <w:widowControl/>
        <w:numPr>
          <w:ilvl w:val="0"/>
          <w:numId w:val="11"/>
        </w:numPr>
        <w:tabs>
          <w:tab w:val="left" w:pos="0"/>
        </w:tabs>
        <w:spacing w:before="0" w:line="240" w:lineRule="auto"/>
        <w:rPr>
          <w:rFonts w:cs="Times"/>
        </w:rPr>
      </w:pPr>
      <w:r w:rsidRPr="00EC252D">
        <w:rPr>
          <w:rFonts w:cs="Times"/>
          <w:lang w:eastAsia="sv-SE"/>
        </w:rPr>
        <w:t xml:space="preserve">For each </w:t>
      </w:r>
      <w:r w:rsidRPr="00EC252D">
        <w:rPr>
          <w:rFonts w:cs="Times"/>
        </w:rPr>
        <w:t xml:space="preserve">periodic </w:t>
      </w:r>
      <w:r w:rsidRPr="00EC252D">
        <w:rPr>
          <w:rFonts w:cs="Times"/>
          <w:lang w:eastAsia="sv-SE"/>
        </w:rPr>
        <w:t xml:space="preserve">CLI measurement resource, </w:t>
      </w:r>
      <w:r w:rsidRPr="00EC252D">
        <w:rPr>
          <w:rFonts w:eastAsia="宋体" w:cs="Times"/>
        </w:rPr>
        <w:t>this higher-layer parameter</w:t>
      </w:r>
      <w:r w:rsidRPr="00EC252D">
        <w:rPr>
          <w:rFonts w:cs="Times"/>
          <w:lang w:eastAsia="sv-SE"/>
        </w:rPr>
        <w:t xml:space="preserve"> provides a reference to one </w:t>
      </w:r>
      <w:r w:rsidRPr="00EC252D">
        <w:rPr>
          <w:rFonts w:cs="Times"/>
          <w:i/>
          <w:lang w:eastAsia="sv-SE"/>
        </w:rPr>
        <w:t xml:space="preserve">TCI-State </w:t>
      </w:r>
      <w:r w:rsidRPr="00EC252D">
        <w:rPr>
          <w:rFonts w:cs="Times"/>
          <w:lang w:eastAsia="sv-SE"/>
        </w:rPr>
        <w:t>in TCI-States for providing the QCL source and QCL typeD.</w:t>
      </w:r>
    </w:p>
    <w:p w14:paraId="107C8D67" w14:textId="77777777" w:rsidR="005B5824" w:rsidRPr="00EC252D" w:rsidRDefault="005B5824" w:rsidP="00634F95">
      <w:pPr>
        <w:pStyle w:val="aff"/>
        <w:widowControl/>
        <w:numPr>
          <w:ilvl w:val="0"/>
          <w:numId w:val="11"/>
        </w:numPr>
        <w:tabs>
          <w:tab w:val="left" w:pos="0"/>
        </w:tabs>
        <w:spacing w:before="0" w:line="240" w:lineRule="auto"/>
        <w:rPr>
          <w:rFonts w:cs="Times"/>
        </w:rPr>
      </w:pPr>
      <w:r w:rsidRPr="00EC252D">
        <w:rPr>
          <w:rFonts w:cs="Times"/>
        </w:rPr>
        <w:t>If the TCI state is not configured, t</w:t>
      </w:r>
      <w:r w:rsidRPr="00EC252D">
        <w:rPr>
          <w:rFonts w:eastAsia="宋体" w:cs="Times"/>
        </w:rPr>
        <w:t>he UE QCL assumptions are the default rules agreed in RAN1#118bis</w:t>
      </w:r>
    </w:p>
    <w:p w14:paraId="154959A6" w14:textId="77777777" w:rsidR="005B5824" w:rsidRPr="00EC252D" w:rsidRDefault="005B5824" w:rsidP="005B5824">
      <w:pPr>
        <w:adjustRightInd w:val="0"/>
        <w:rPr>
          <w:rFonts w:cs="Times"/>
          <w:lang w:eastAsia="ko-KR"/>
        </w:rPr>
      </w:pPr>
      <w:r w:rsidRPr="00EC252D">
        <w:rPr>
          <w:rFonts w:cs="Times"/>
        </w:rPr>
        <w:t>For aperiodic L1 CLI-RSSI/CLI-SRS-RSRP reporting on PUSCH based on a set of semi-persistent CLI measurement resources, t</w:t>
      </w:r>
      <w:r w:rsidRPr="00EC252D">
        <w:rPr>
          <w:rFonts w:cs="Times"/>
          <w:lang w:eastAsia="ko-KR"/>
        </w:rPr>
        <w:t xml:space="preserve">he gNB may activate and deactivate the configured semi-persistent CLI measurement resource sets by sending a new </w:t>
      </w:r>
      <w:r w:rsidRPr="00EC252D">
        <w:rPr>
          <w:rFonts w:cs="Times"/>
        </w:rPr>
        <w:t>SP</w:t>
      </w:r>
      <w:r w:rsidRPr="00EC252D">
        <w:rPr>
          <w:rFonts w:cs="Times"/>
          <w:lang w:eastAsia="ko-KR"/>
        </w:rPr>
        <w:t xml:space="preserve"> CLI Measurement Resource Set Activation/Deactivation MAC CE</w:t>
      </w:r>
    </w:p>
    <w:p w14:paraId="3A00F5BE" w14:textId="77777777" w:rsidR="005B5824" w:rsidRPr="00EC252D" w:rsidRDefault="005B5824" w:rsidP="00634F95">
      <w:pPr>
        <w:pStyle w:val="aff"/>
        <w:widowControl/>
        <w:numPr>
          <w:ilvl w:val="0"/>
          <w:numId w:val="11"/>
        </w:numPr>
        <w:tabs>
          <w:tab w:val="left" w:pos="0"/>
        </w:tabs>
        <w:spacing w:before="0" w:line="240" w:lineRule="auto"/>
        <w:rPr>
          <w:rFonts w:cs="Times"/>
        </w:rPr>
      </w:pPr>
      <w:r w:rsidRPr="00EC252D">
        <w:rPr>
          <w:rFonts w:cs="Times"/>
          <w:lang w:eastAsia="ko-KR"/>
        </w:rPr>
        <w:t>TCI state ID</w:t>
      </w:r>
      <w:r w:rsidRPr="00EC252D">
        <w:rPr>
          <w:rFonts w:cs="Times"/>
          <w:vertAlign w:val="subscript"/>
          <w:lang w:eastAsia="ko-KR"/>
        </w:rPr>
        <w:t>i</w:t>
      </w:r>
      <w:r w:rsidRPr="00EC252D">
        <w:rPr>
          <w:rFonts w:cs="Times"/>
          <w:lang w:eastAsia="ko-KR"/>
        </w:rPr>
        <w:t xml:space="preserve"> field is included in the new MAC CE, </w:t>
      </w:r>
      <w:r w:rsidRPr="00EC252D">
        <w:rPr>
          <w:rFonts w:cs="Times"/>
        </w:rPr>
        <w:t xml:space="preserve">which is used as typeD QCL source for the CLI measurement resource within the </w:t>
      </w:r>
      <w:r w:rsidRPr="00EC252D">
        <w:rPr>
          <w:rFonts w:cs="Times"/>
          <w:lang w:eastAsia="ko-KR"/>
        </w:rPr>
        <w:t xml:space="preserve">Semi Persistent </w:t>
      </w:r>
      <w:r w:rsidRPr="00EC252D">
        <w:rPr>
          <w:rFonts w:cs="Times"/>
        </w:rPr>
        <w:t>CLI measurement resource set. Either all TCI state ID fields are present or none.</w:t>
      </w:r>
    </w:p>
    <w:p w14:paraId="51E05BF4" w14:textId="77777777" w:rsidR="005B5824" w:rsidRPr="00EC252D" w:rsidRDefault="005B5824" w:rsidP="00634F95">
      <w:pPr>
        <w:pStyle w:val="aff"/>
        <w:widowControl/>
        <w:numPr>
          <w:ilvl w:val="0"/>
          <w:numId w:val="11"/>
        </w:numPr>
        <w:tabs>
          <w:tab w:val="left" w:pos="0"/>
        </w:tabs>
        <w:spacing w:before="0" w:line="240" w:lineRule="auto"/>
        <w:rPr>
          <w:rFonts w:cs="Times"/>
        </w:rPr>
      </w:pPr>
      <w:r w:rsidRPr="00EC252D">
        <w:rPr>
          <w:rFonts w:cs="Times"/>
        </w:rPr>
        <w:t xml:space="preserve">If the </w:t>
      </w:r>
      <w:r w:rsidRPr="00EC252D">
        <w:rPr>
          <w:rFonts w:cs="Times"/>
          <w:lang w:eastAsia="ko-KR"/>
        </w:rPr>
        <w:t>TCI state ID</w:t>
      </w:r>
      <w:r w:rsidRPr="00EC252D">
        <w:rPr>
          <w:rFonts w:cs="Times"/>
        </w:rPr>
        <w:t xml:space="preserve"> field(s) are absent, t</w:t>
      </w:r>
      <w:r w:rsidRPr="00EC252D">
        <w:rPr>
          <w:rFonts w:eastAsia="宋体" w:cs="Times"/>
        </w:rPr>
        <w:t>he UE QCL assumptions are the default rules agreed in RAN1#118bis</w:t>
      </w:r>
    </w:p>
    <w:p w14:paraId="273488FE" w14:textId="77777777" w:rsidR="005B5824" w:rsidRPr="00EC252D" w:rsidRDefault="005B5824" w:rsidP="005B5824">
      <w:pPr>
        <w:rPr>
          <w:rFonts w:cs="Times"/>
        </w:rPr>
      </w:pPr>
    </w:p>
    <w:p w14:paraId="25783A96" w14:textId="77777777" w:rsidR="005B5824" w:rsidRPr="00EC252D" w:rsidRDefault="005B5824" w:rsidP="005B5824">
      <w:pPr>
        <w:adjustRightInd w:val="0"/>
        <w:rPr>
          <w:rFonts w:eastAsia="宋体" w:cs="Times"/>
          <w:lang w:eastAsia="en-GB"/>
        </w:rPr>
      </w:pPr>
    </w:p>
    <w:p w14:paraId="106C5CD2" w14:textId="77777777" w:rsidR="005B5824" w:rsidRPr="00EC252D" w:rsidRDefault="005B5824" w:rsidP="005B5824">
      <w:pPr>
        <w:rPr>
          <w:rFonts w:cs="Times"/>
          <w:b/>
          <w:bCs/>
          <w:lang w:eastAsia="x-none"/>
        </w:rPr>
      </w:pPr>
      <w:r w:rsidRPr="00EC252D">
        <w:rPr>
          <w:rFonts w:cs="Times"/>
          <w:b/>
          <w:bCs/>
          <w:highlight w:val="green"/>
          <w:lang w:eastAsia="x-none"/>
        </w:rPr>
        <w:t>Agreement</w:t>
      </w:r>
    </w:p>
    <w:p w14:paraId="28318CFA" w14:textId="77777777" w:rsidR="005B5824" w:rsidRPr="00EC252D" w:rsidRDefault="005B5824" w:rsidP="005B5824">
      <w:pPr>
        <w:rPr>
          <w:rFonts w:eastAsia="宋体" w:cs="Times"/>
        </w:rPr>
      </w:pPr>
      <w:r w:rsidRPr="00EC252D">
        <w:rPr>
          <w:rFonts w:eastAsia="宋体" w:cs="Times"/>
        </w:rPr>
        <w:t>For L1 UE-to-UE CLI measurement and reporting, Method#3 is supported</w:t>
      </w:r>
    </w:p>
    <w:p w14:paraId="0FFA1E80" w14:textId="77777777" w:rsidR="005B5824" w:rsidRPr="00EC252D" w:rsidRDefault="005B5824" w:rsidP="00634F95">
      <w:pPr>
        <w:pStyle w:val="aff"/>
        <w:widowControl/>
        <w:numPr>
          <w:ilvl w:val="0"/>
          <w:numId w:val="11"/>
        </w:numPr>
        <w:tabs>
          <w:tab w:val="left" w:pos="0"/>
        </w:tabs>
        <w:spacing w:before="0" w:line="240" w:lineRule="auto"/>
        <w:rPr>
          <w:rFonts w:eastAsia="宋体" w:cs="Times"/>
        </w:rPr>
      </w:pPr>
      <w:r w:rsidRPr="00EC252D">
        <w:rPr>
          <w:rFonts w:eastAsia="宋体" w:cs="Times"/>
        </w:rPr>
        <w:t>Method #3: UE measures RSSI within UL subband</w:t>
      </w:r>
    </w:p>
    <w:p w14:paraId="0970D983" w14:textId="77777777" w:rsidR="005B5824" w:rsidRPr="00EC252D" w:rsidRDefault="005B5824" w:rsidP="00634F95">
      <w:pPr>
        <w:pStyle w:val="aff"/>
        <w:widowControl/>
        <w:numPr>
          <w:ilvl w:val="0"/>
          <w:numId w:val="11"/>
        </w:numPr>
        <w:tabs>
          <w:tab w:val="left" w:pos="0"/>
        </w:tabs>
        <w:spacing w:before="0" w:line="240" w:lineRule="auto"/>
        <w:rPr>
          <w:rFonts w:eastAsia="等线" w:cs="Times"/>
          <w:iCs/>
        </w:rPr>
      </w:pPr>
      <w:r w:rsidRPr="00EC252D">
        <w:rPr>
          <w:rFonts w:eastAsia="宋体" w:cs="Times"/>
        </w:rPr>
        <w:t xml:space="preserve">A UE cannot be configured to perform measurement using Method #1 and Methods#3 in the same OFDM symbol. Measurement resource(s) corresponding to Methods #1 and #3 shall not be associated with the same </w:t>
      </w:r>
      <w:r w:rsidRPr="00EC252D">
        <w:rPr>
          <w:rFonts w:eastAsia="宋体" w:cs="Times"/>
          <w:i/>
          <w:iCs/>
        </w:rPr>
        <w:t>CSI-ReportConfig</w:t>
      </w:r>
      <w:r w:rsidRPr="00EC252D">
        <w:rPr>
          <w:rFonts w:eastAsia="宋体" w:cs="Times"/>
        </w:rPr>
        <w:t>.</w:t>
      </w:r>
    </w:p>
    <w:p w14:paraId="4955353B" w14:textId="77777777" w:rsidR="005B5824" w:rsidRPr="00EC252D" w:rsidRDefault="005B5824" w:rsidP="005B5824">
      <w:pPr>
        <w:rPr>
          <w:rFonts w:cs="Times"/>
        </w:rPr>
      </w:pPr>
    </w:p>
    <w:p w14:paraId="64E7EC93" w14:textId="77777777" w:rsidR="005B5824" w:rsidRPr="00EC252D" w:rsidRDefault="005B5824" w:rsidP="005B5824">
      <w:pPr>
        <w:rPr>
          <w:rFonts w:cs="Times"/>
          <w:b/>
          <w:bCs/>
          <w:iCs/>
          <w:color w:val="000000" w:themeColor="text1"/>
        </w:rPr>
      </w:pPr>
      <w:r w:rsidRPr="00EC252D">
        <w:rPr>
          <w:rFonts w:cs="Times"/>
          <w:b/>
          <w:bCs/>
          <w:iCs/>
          <w:color w:val="000000" w:themeColor="text1"/>
        </w:rPr>
        <w:t>Conclusion</w:t>
      </w:r>
    </w:p>
    <w:p w14:paraId="306BC2EE" w14:textId="77777777" w:rsidR="005B5824" w:rsidRPr="00EC252D" w:rsidRDefault="005B5824" w:rsidP="005B5824">
      <w:pPr>
        <w:rPr>
          <w:rFonts w:cs="Times"/>
          <w:iCs/>
          <w:color w:val="000000" w:themeColor="text1"/>
        </w:rPr>
      </w:pPr>
      <w:r w:rsidRPr="00EC252D">
        <w:rPr>
          <w:rFonts w:cs="Times"/>
          <w:iCs/>
          <w:color w:val="000000" w:themeColor="text1"/>
        </w:rPr>
        <w:t>There is no RAN1 consensus on the following:</w:t>
      </w:r>
    </w:p>
    <w:p w14:paraId="31220425" w14:textId="77777777" w:rsidR="005B5824" w:rsidRPr="00655C30" w:rsidRDefault="005B5824" w:rsidP="00634F95">
      <w:pPr>
        <w:pStyle w:val="aff"/>
        <w:widowControl/>
        <w:numPr>
          <w:ilvl w:val="0"/>
          <w:numId w:val="15"/>
        </w:numPr>
        <w:suppressAutoHyphens w:val="0"/>
        <w:snapToGrid/>
        <w:spacing w:before="0" w:line="240" w:lineRule="auto"/>
        <w:jc w:val="left"/>
        <w:rPr>
          <w:rFonts w:cs="Times"/>
          <w:iCs/>
          <w:color w:val="000000" w:themeColor="text1"/>
        </w:rPr>
      </w:pPr>
      <w:r w:rsidRPr="00EC252D">
        <w:rPr>
          <w:rFonts w:cs="Times"/>
          <w:iCs/>
          <w:color w:val="000000" w:themeColor="text1"/>
        </w:rPr>
        <w:t>Subband CLI-RSSI reporting for L1 CLI-RSSI measurement in Rel-19.</w:t>
      </w:r>
    </w:p>
    <w:p w14:paraId="0105D790" w14:textId="77777777" w:rsidR="005B5824" w:rsidRDefault="005B5824" w:rsidP="005B5824">
      <w:pPr>
        <w:rPr>
          <w:rFonts w:cs="Times"/>
        </w:rPr>
      </w:pPr>
    </w:p>
    <w:p w14:paraId="178790CF" w14:textId="77777777" w:rsidR="005B5824" w:rsidRPr="00EC252D" w:rsidRDefault="005B5824" w:rsidP="005B5824">
      <w:pPr>
        <w:rPr>
          <w:rFonts w:cs="Times"/>
          <w:b/>
          <w:bCs/>
          <w:lang w:eastAsia="x-none"/>
        </w:rPr>
      </w:pPr>
      <w:r w:rsidRPr="00EC252D">
        <w:rPr>
          <w:rFonts w:cs="Times"/>
          <w:b/>
          <w:bCs/>
          <w:highlight w:val="green"/>
          <w:lang w:eastAsia="x-none"/>
        </w:rPr>
        <w:t>Agreement</w:t>
      </w:r>
    </w:p>
    <w:p w14:paraId="46CB1D35" w14:textId="77777777" w:rsidR="005B5824" w:rsidRPr="00DB3264" w:rsidRDefault="005B5824" w:rsidP="005B5824">
      <w:r w:rsidRPr="00DB3264">
        <w:t xml:space="preserve">3dB power boosting is assumed for REs in the PUSCH symbol not </w:t>
      </w:r>
      <w:r w:rsidRPr="00DB3264">
        <w:rPr>
          <w:bCs/>
        </w:rPr>
        <w:t>containing PT-RS</w:t>
      </w:r>
      <w:r w:rsidRPr="00DB3264">
        <w:t xml:space="preserve"> with UL resource muting.</w:t>
      </w:r>
    </w:p>
    <w:p w14:paraId="792C4315" w14:textId="77777777" w:rsidR="005B5824" w:rsidRPr="00DB3264" w:rsidRDefault="005B5824" w:rsidP="00634F95">
      <w:pPr>
        <w:pStyle w:val="aff"/>
        <w:widowControl/>
        <w:numPr>
          <w:ilvl w:val="0"/>
          <w:numId w:val="11"/>
        </w:numPr>
        <w:tabs>
          <w:tab w:val="left" w:pos="0"/>
        </w:tabs>
        <w:spacing w:before="0" w:line="240" w:lineRule="auto"/>
      </w:pPr>
      <w:r w:rsidRPr="00DB3264">
        <w:rPr>
          <w:rFonts w:hint="eastAsia"/>
          <w:bCs/>
        </w:rPr>
        <w:t>FFS:</w:t>
      </w:r>
      <w:r w:rsidRPr="00DB3264">
        <w:rPr>
          <w:bCs/>
        </w:rPr>
        <w:t xml:space="preserve"> PUSCH and PT-RS EPRE determination for the PUSCH symbol containing PT-RS with UL resource muting when transform precoding is not enabled. </w:t>
      </w:r>
    </w:p>
    <w:p w14:paraId="32166BC0" w14:textId="77777777" w:rsidR="005B5824" w:rsidRPr="00DB3264" w:rsidRDefault="005B5824" w:rsidP="005B5824">
      <w:pPr>
        <w:rPr>
          <w:rFonts w:cs="Times"/>
        </w:rPr>
      </w:pPr>
      <w:r w:rsidRPr="00DB3264">
        <w:rPr>
          <w:rFonts w:cs="Times"/>
        </w:rPr>
        <w:t>Include the above in the LS to RAN4. In addition, mention that RAN1 is still discussing the boosting in symbols containing PTRS.</w:t>
      </w:r>
    </w:p>
    <w:p w14:paraId="2130669D" w14:textId="77777777" w:rsidR="005B5824" w:rsidRDefault="005B5824" w:rsidP="005B5824">
      <w:pPr>
        <w:rPr>
          <w:rFonts w:cs="Times"/>
        </w:rPr>
      </w:pPr>
    </w:p>
    <w:p w14:paraId="58DD61E9" w14:textId="77777777" w:rsidR="005B5824" w:rsidRPr="00EC252D" w:rsidRDefault="005B5824" w:rsidP="005B5824">
      <w:pPr>
        <w:rPr>
          <w:rFonts w:cs="Times"/>
          <w:b/>
          <w:bCs/>
          <w:lang w:eastAsia="x-none"/>
        </w:rPr>
      </w:pPr>
      <w:r w:rsidRPr="00EC252D">
        <w:rPr>
          <w:rFonts w:cs="Times"/>
          <w:b/>
          <w:bCs/>
          <w:highlight w:val="green"/>
          <w:lang w:eastAsia="x-none"/>
        </w:rPr>
        <w:t>Agreement</w:t>
      </w:r>
    </w:p>
    <w:p w14:paraId="40020F6C" w14:textId="77777777" w:rsidR="005B5824" w:rsidRDefault="005B5824" w:rsidP="005B5824">
      <w:r>
        <w:t>Send an LS to RAN4 with the following contents:</w:t>
      </w:r>
    </w:p>
    <w:p w14:paraId="2A166BAA" w14:textId="77777777" w:rsidR="005B5824" w:rsidRDefault="005B5824" w:rsidP="005B5824">
      <w:r>
        <w:rPr>
          <w:rFonts w:hint="eastAsia"/>
        </w:rPr>
        <w:t>O</w:t>
      </w:r>
      <w:r>
        <w:t>n UL resource muting, RAN1 has made the following agreement</w:t>
      </w:r>
      <w:r>
        <w:rPr>
          <w:rFonts w:hint="eastAsia"/>
        </w:rPr>
        <w:t>s</w:t>
      </w:r>
    </w:p>
    <w:tbl>
      <w:tblPr>
        <w:tblStyle w:val="af0"/>
        <w:tblW w:w="0" w:type="auto"/>
        <w:tblLook w:val="04A0" w:firstRow="1" w:lastRow="0" w:firstColumn="1" w:lastColumn="0" w:noHBand="0" w:noVBand="1"/>
      </w:tblPr>
      <w:tblGrid>
        <w:gridCol w:w="9611"/>
      </w:tblGrid>
      <w:tr w:rsidR="005B5824" w14:paraId="682A29A5" w14:textId="77777777" w:rsidTr="007E7CB2">
        <w:tc>
          <w:tcPr>
            <w:tcW w:w="9611" w:type="dxa"/>
          </w:tcPr>
          <w:p w14:paraId="392D32E6" w14:textId="77777777" w:rsidR="005B5824" w:rsidRDefault="005B5824" w:rsidP="007E7CB2">
            <w:pPr>
              <w:rPr>
                <w:b/>
                <w:bCs/>
              </w:rPr>
            </w:pPr>
            <w:r>
              <w:rPr>
                <w:b/>
                <w:bCs/>
                <w:highlight w:val="green"/>
              </w:rPr>
              <w:t>Agreement</w:t>
            </w:r>
          </w:p>
          <w:p w14:paraId="160668BD" w14:textId="77777777" w:rsidR="005B5824" w:rsidRDefault="005B5824" w:rsidP="007E7CB2">
            <w:r>
              <w:t>If UL resource muting is applied on a symbol for a PUSCH, a comb-2 pattern is applied for all of the allocated PRBs of the PUSCH on that symbol.</w:t>
            </w:r>
          </w:p>
          <w:p w14:paraId="0EECE392" w14:textId="77777777" w:rsidR="005B5824" w:rsidRDefault="005B5824" w:rsidP="007E7CB2"/>
          <w:p w14:paraId="30E30167" w14:textId="77777777" w:rsidR="005B5824" w:rsidRDefault="005B5824" w:rsidP="007E7CB2">
            <w:pPr>
              <w:rPr>
                <w:b/>
                <w:bCs/>
              </w:rPr>
            </w:pPr>
            <w:r>
              <w:rPr>
                <w:b/>
                <w:bCs/>
                <w:highlight w:val="green"/>
              </w:rPr>
              <w:t>Agreement</w:t>
            </w:r>
          </w:p>
          <w:p w14:paraId="0FB98A16" w14:textId="77777777" w:rsidR="005B5824" w:rsidRDefault="005B5824" w:rsidP="007E7CB2">
            <w:pPr>
              <w:autoSpaceDE w:val="0"/>
              <w:autoSpaceDN w:val="0"/>
              <w:rPr>
                <w:rFonts w:eastAsia="宋体"/>
              </w:rPr>
            </w:pPr>
            <w:r>
              <w:rPr>
                <w:rFonts w:eastAsia="宋体"/>
              </w:rPr>
              <w:t>To determine the time location of UL muting symbol(s) in a slot for a PUSCH, the following option is selected for DG PUSCH and Type 2 CG PUSCH</w:t>
            </w:r>
          </w:p>
          <w:p w14:paraId="5BF33446" w14:textId="77777777" w:rsidR="005B5824" w:rsidRDefault="005B5824" w:rsidP="00634F95">
            <w:pPr>
              <w:pStyle w:val="aff"/>
              <w:widowControl/>
              <w:numPr>
                <w:ilvl w:val="0"/>
                <w:numId w:val="11"/>
              </w:numPr>
              <w:suppressAutoHyphens w:val="0"/>
              <w:overflowPunct w:val="0"/>
              <w:snapToGrid/>
              <w:spacing w:before="0" w:line="240" w:lineRule="auto"/>
              <w:jc w:val="left"/>
              <w:textAlignment w:val="baseline"/>
              <w:rPr>
                <w:rFonts w:eastAsia="宋体"/>
                <w:lang w:eastAsia="en-GB"/>
              </w:rPr>
            </w:pPr>
            <w:r>
              <w:rPr>
                <w:rFonts w:eastAsia="宋体"/>
                <w:lang w:eastAsia="en-GB"/>
              </w:rPr>
              <w:t>Option 2: The</w:t>
            </w:r>
            <w:r>
              <w:rPr>
                <w:rFonts w:eastAsia="宋体"/>
                <w:color w:val="FF0000"/>
                <w:lang w:eastAsia="en-GB"/>
              </w:rPr>
              <w:t xml:space="preserve"> </w:t>
            </w:r>
            <w:r>
              <w:rPr>
                <w:rFonts w:eastAsia="宋体"/>
                <w:lang w:eastAsia="en-GB"/>
              </w:rPr>
              <w:t xml:space="preserve">time location of each of one or two UL muting symbols is semi-statically configured, and muting all of the semi-statically configured time location of UL muting symbol(s) can be dynamically turned ON/OFF by TDRA field in DCI </w:t>
            </w:r>
          </w:p>
          <w:p w14:paraId="1C2949CF" w14:textId="77777777" w:rsidR="005B5824" w:rsidRDefault="005B5824" w:rsidP="007E7CB2">
            <w:pPr>
              <w:overflowPunct w:val="0"/>
              <w:autoSpaceDE w:val="0"/>
              <w:autoSpaceDN w:val="0"/>
              <w:textAlignment w:val="baseline"/>
              <w:rPr>
                <w:rFonts w:eastAsia="宋体"/>
                <w:lang w:eastAsia="en-GB"/>
              </w:rPr>
            </w:pPr>
          </w:p>
          <w:p w14:paraId="77013EA5" w14:textId="77777777" w:rsidR="005B5824" w:rsidRDefault="005B5824" w:rsidP="007E7CB2">
            <w:pPr>
              <w:rPr>
                <w:b/>
                <w:bCs/>
              </w:rPr>
            </w:pPr>
            <w:r>
              <w:rPr>
                <w:b/>
                <w:bCs/>
                <w:highlight w:val="green"/>
              </w:rPr>
              <w:t>Agreement</w:t>
            </w:r>
          </w:p>
          <w:p w14:paraId="05CD45D8" w14:textId="77777777" w:rsidR="005B5824" w:rsidRDefault="005B5824" w:rsidP="007E7CB2">
            <w:r>
              <w:t xml:space="preserve">For the frequency location configuration of UL resource muting for a PUSCH, at least for CP-OFDM </w:t>
            </w:r>
          </w:p>
          <w:p w14:paraId="2EFD135C" w14:textId="77777777" w:rsidR="005B5824" w:rsidRDefault="005B5824" w:rsidP="00634F95">
            <w:pPr>
              <w:pStyle w:val="aff"/>
              <w:widowControl/>
              <w:numPr>
                <w:ilvl w:val="0"/>
                <w:numId w:val="7"/>
              </w:numPr>
              <w:spacing w:before="0" w:line="240" w:lineRule="auto"/>
              <w:rPr>
                <w:bCs/>
              </w:rPr>
            </w:pPr>
            <w:r>
              <w:t>A comb offset {0, 1} is configured for the up to two UL muting symbols</w:t>
            </w:r>
          </w:p>
          <w:p w14:paraId="3DDC8A7C" w14:textId="77777777" w:rsidR="005B5824" w:rsidRDefault="005B5824" w:rsidP="007E7CB2">
            <w:pPr>
              <w:spacing w:after="120"/>
              <w:rPr>
                <w:bCs/>
              </w:rPr>
            </w:pPr>
          </w:p>
          <w:p w14:paraId="50B99D9F" w14:textId="77777777" w:rsidR="005B5824" w:rsidRDefault="005B5824" w:rsidP="007E7CB2">
            <w:pPr>
              <w:rPr>
                <w:b/>
                <w:bCs/>
              </w:rPr>
            </w:pPr>
            <w:r>
              <w:rPr>
                <w:rFonts w:hint="eastAsia"/>
                <w:b/>
                <w:bCs/>
                <w:highlight w:val="darkYellow"/>
              </w:rPr>
              <w:t>W</w:t>
            </w:r>
            <w:r>
              <w:rPr>
                <w:b/>
                <w:bCs/>
                <w:highlight w:val="darkYellow"/>
              </w:rPr>
              <w:t>orking assumption</w:t>
            </w:r>
          </w:p>
          <w:p w14:paraId="7BE0D026" w14:textId="77777777" w:rsidR="005B5824" w:rsidRDefault="005B5824" w:rsidP="007E7CB2">
            <w:r>
              <w:t xml:space="preserve">For the frequency location configuration of UL resource muting for a PUSCH, for DFT-S-OFDM </w:t>
            </w:r>
          </w:p>
          <w:p w14:paraId="7A9E3784" w14:textId="77777777" w:rsidR="005B5824" w:rsidRDefault="005B5824" w:rsidP="00634F95">
            <w:pPr>
              <w:pStyle w:val="aff"/>
              <w:widowControl/>
              <w:numPr>
                <w:ilvl w:val="0"/>
                <w:numId w:val="7"/>
              </w:numPr>
              <w:spacing w:before="0" w:line="240" w:lineRule="auto"/>
              <w:rPr>
                <w:bCs/>
              </w:rPr>
            </w:pPr>
            <w:r>
              <w:t>A comb offset {0, 1} is configured for the up to two UL muting symbols</w:t>
            </w:r>
          </w:p>
          <w:p w14:paraId="22C4AA95" w14:textId="77777777" w:rsidR="005B5824" w:rsidRDefault="005B5824" w:rsidP="007E7CB2"/>
          <w:p w14:paraId="6DD0D1B2" w14:textId="77777777" w:rsidR="005B5824" w:rsidRPr="006D0FD3" w:rsidRDefault="005B5824" w:rsidP="007E7CB2">
            <w:pPr>
              <w:rPr>
                <w:b/>
                <w:bCs/>
              </w:rPr>
            </w:pPr>
            <w:r>
              <w:rPr>
                <w:b/>
                <w:bCs/>
                <w:highlight w:val="green"/>
              </w:rPr>
              <w:t>Agreement</w:t>
            </w:r>
          </w:p>
          <w:p w14:paraId="7F098302" w14:textId="77777777" w:rsidR="005B5824" w:rsidRDefault="005B5824" w:rsidP="007E7CB2">
            <w:pPr>
              <w:rPr>
                <w:rFonts w:eastAsia="宋体"/>
                <w:szCs w:val="28"/>
              </w:rPr>
            </w:pPr>
            <w:r>
              <w:rPr>
                <w:rFonts w:eastAsia="宋体"/>
                <w:szCs w:val="28"/>
              </w:rPr>
              <w:t>If an UL resource muting symbol overlaps with a symbol containing UL DMRS for a PUSCH, DMRS is prioritized, i.e., UE does not apply UL resource muting in the symbol.</w:t>
            </w:r>
          </w:p>
          <w:p w14:paraId="2AF3F2EB" w14:textId="77777777" w:rsidR="005B5824" w:rsidRDefault="005B5824" w:rsidP="007E7CB2"/>
          <w:p w14:paraId="6BBAD957" w14:textId="77777777" w:rsidR="005B5824" w:rsidRDefault="005B5824" w:rsidP="007E7CB2">
            <w:pPr>
              <w:rPr>
                <w:b/>
                <w:bCs/>
              </w:rPr>
            </w:pPr>
            <w:r>
              <w:rPr>
                <w:b/>
                <w:bCs/>
                <w:highlight w:val="green"/>
              </w:rPr>
              <w:t>Agreement</w:t>
            </w:r>
          </w:p>
          <w:p w14:paraId="7A30D2BE" w14:textId="77777777" w:rsidR="005B5824" w:rsidRDefault="005B5824" w:rsidP="007E7CB2">
            <w:pPr>
              <w:rPr>
                <w:bCs/>
              </w:rPr>
            </w:pPr>
            <w:r>
              <w:rPr>
                <w:bCs/>
              </w:rPr>
              <w:t xml:space="preserve">If an UL muting symbol overlaps with a symbol containing PT-RS for a PUSCH and transform precoding is not enabled for the PUSCH, the UE does not expect the muted REs overlaps the REs occupied by PT-RS. </w:t>
            </w:r>
          </w:p>
          <w:p w14:paraId="3E11B1D8" w14:textId="77777777" w:rsidR="005B5824" w:rsidRDefault="005B5824" w:rsidP="007E7CB2">
            <w:pPr>
              <w:spacing w:line="259" w:lineRule="auto"/>
              <w:rPr>
                <w:rFonts w:eastAsia="宋体" w:cs="宋体"/>
                <w:szCs w:val="20"/>
              </w:rPr>
            </w:pPr>
          </w:p>
          <w:p w14:paraId="47E077D2" w14:textId="77777777" w:rsidR="005B5824" w:rsidRDefault="005B5824" w:rsidP="007E7CB2">
            <w:pPr>
              <w:rPr>
                <w:b/>
                <w:bCs/>
              </w:rPr>
            </w:pPr>
            <w:r>
              <w:rPr>
                <w:b/>
                <w:bCs/>
                <w:highlight w:val="green"/>
              </w:rPr>
              <w:t>Agreement</w:t>
            </w:r>
          </w:p>
          <w:p w14:paraId="096190A7" w14:textId="77777777" w:rsidR="005B5824" w:rsidRPr="007E342A" w:rsidRDefault="005B5824" w:rsidP="007E7CB2">
            <w:pPr>
              <w:spacing w:after="120"/>
            </w:pPr>
            <w:r w:rsidRPr="007E342A">
              <w:t xml:space="preserve">3dB power boosting is assumed for REs in the PUSCH symbol </w:t>
            </w:r>
            <w:r w:rsidRPr="00CC191C">
              <w:rPr>
                <w:color w:val="FF0000"/>
              </w:rPr>
              <w:t xml:space="preserve">not </w:t>
            </w:r>
            <w:r w:rsidRPr="00CC191C">
              <w:rPr>
                <w:bCs/>
                <w:color w:val="FF0000"/>
              </w:rPr>
              <w:t>containing PT-RS</w:t>
            </w:r>
            <w:r w:rsidRPr="00CC191C">
              <w:rPr>
                <w:color w:val="FF0000"/>
              </w:rPr>
              <w:t xml:space="preserve"> </w:t>
            </w:r>
            <w:r w:rsidRPr="007E342A">
              <w:t>with UL resource muting.</w:t>
            </w:r>
          </w:p>
          <w:p w14:paraId="7EF71694" w14:textId="77777777" w:rsidR="005B5824" w:rsidRPr="006D0FD3" w:rsidRDefault="005B5824" w:rsidP="00634F95">
            <w:pPr>
              <w:pStyle w:val="aff"/>
              <w:numPr>
                <w:ilvl w:val="0"/>
                <w:numId w:val="10"/>
              </w:numPr>
              <w:spacing w:before="0" w:after="120" w:line="240" w:lineRule="auto"/>
              <w:rPr>
                <w:color w:val="FF0000"/>
              </w:rPr>
            </w:pPr>
            <w:r w:rsidRPr="00CC191C">
              <w:rPr>
                <w:rFonts w:hint="eastAsia"/>
                <w:bCs/>
                <w:color w:val="FF0000"/>
              </w:rPr>
              <w:t>FFS:</w:t>
            </w:r>
            <w:r w:rsidRPr="00CC191C">
              <w:rPr>
                <w:bCs/>
                <w:color w:val="FF0000"/>
              </w:rPr>
              <w:t xml:space="preserve"> </w:t>
            </w:r>
            <w:r>
              <w:rPr>
                <w:bCs/>
                <w:color w:val="FF0000"/>
              </w:rPr>
              <w:t>PUSCH and PT-RS EPRE</w:t>
            </w:r>
            <w:r w:rsidRPr="00CC191C">
              <w:rPr>
                <w:bCs/>
                <w:color w:val="FF0000"/>
              </w:rPr>
              <w:t xml:space="preserve"> </w:t>
            </w:r>
            <w:r>
              <w:rPr>
                <w:bCs/>
                <w:color w:val="FF0000"/>
              </w:rPr>
              <w:t>determination for the</w:t>
            </w:r>
            <w:r w:rsidRPr="00CC191C">
              <w:rPr>
                <w:bCs/>
                <w:color w:val="FF0000"/>
              </w:rPr>
              <w:t xml:space="preserve"> PUSCH symbol containing PT-RS</w:t>
            </w:r>
            <w:r>
              <w:rPr>
                <w:bCs/>
                <w:color w:val="FF0000"/>
              </w:rPr>
              <w:t xml:space="preserve"> with UL resource muting</w:t>
            </w:r>
            <w:r w:rsidRPr="00CC191C">
              <w:rPr>
                <w:bCs/>
                <w:color w:val="FF0000"/>
              </w:rPr>
              <w:t xml:space="preserve"> when transform precoding is not enabled</w:t>
            </w:r>
            <w:r>
              <w:rPr>
                <w:bCs/>
                <w:color w:val="FF0000"/>
              </w:rPr>
              <w:t xml:space="preserve">. </w:t>
            </w:r>
          </w:p>
        </w:tc>
      </w:tr>
    </w:tbl>
    <w:p w14:paraId="348C7EC7" w14:textId="77777777" w:rsidR="005B5824" w:rsidRDefault="005B5824" w:rsidP="005B5824">
      <w:pPr>
        <w:adjustRightInd w:val="0"/>
      </w:pPr>
      <w:r w:rsidRPr="006D0FD3">
        <w:rPr>
          <w:rFonts w:cs="Times"/>
        </w:rPr>
        <w:t>Note that RAN1 is still discussing the boosting in symbols containing PTRS.</w:t>
      </w:r>
      <w:r>
        <w:rPr>
          <w:rFonts w:cs="Times"/>
        </w:rPr>
        <w:t xml:space="preserve"> </w:t>
      </w:r>
      <w:r>
        <w:rPr>
          <w:rFonts w:hint="eastAsia"/>
        </w:rPr>
        <w:t>R</w:t>
      </w:r>
      <w:r>
        <w:t>AN1 would like to ask RAN4 to check impact on transmit signal quality/MPR, if any.</w:t>
      </w:r>
    </w:p>
    <w:p w14:paraId="0CE857FC" w14:textId="77777777" w:rsidR="005B5824" w:rsidRPr="00EC252D" w:rsidRDefault="005B5824" w:rsidP="005B5824">
      <w:pPr>
        <w:rPr>
          <w:rFonts w:cs="Times"/>
        </w:rPr>
      </w:pPr>
      <w:r w:rsidRPr="006D0FD3">
        <w:rPr>
          <w:rFonts w:cs="Times"/>
          <w:highlight w:val="green"/>
        </w:rPr>
        <w:t>Final LS is in R1-2410889.</w:t>
      </w:r>
    </w:p>
    <w:p w14:paraId="48842128" w14:textId="77777777" w:rsidR="005B5824" w:rsidRDefault="005B5824" w:rsidP="005B5824"/>
    <w:p w14:paraId="0FF8E7BB" w14:textId="77777777" w:rsidR="005B5824" w:rsidRDefault="005B5824" w:rsidP="005B5824">
      <w:pPr>
        <w:rPr>
          <w:b/>
          <w:bCs/>
        </w:rPr>
      </w:pPr>
      <w:r>
        <w:rPr>
          <w:b/>
          <w:bCs/>
          <w:highlight w:val="green"/>
        </w:rPr>
        <w:t>Agreement</w:t>
      </w:r>
    </w:p>
    <w:p w14:paraId="5ADEAF7F" w14:textId="77777777" w:rsidR="005B5824" w:rsidRPr="00EA6293" w:rsidRDefault="005B5824" w:rsidP="005B5824">
      <w:r w:rsidRPr="00EA6293">
        <w:t xml:space="preserve">Send reply LS to RAN4 with following information: </w:t>
      </w:r>
    </w:p>
    <w:p w14:paraId="2BFF8EAD" w14:textId="77777777" w:rsidR="005B5824" w:rsidRPr="00EA6293" w:rsidRDefault="005B5824" w:rsidP="005B5824">
      <w:r w:rsidRPr="00EA6293">
        <w:t xml:space="preserve">When discussing L1 UE-to-UE CLI measurement reporting, RAN1 has not made a distinction between the two application scenarios mentioned in the RAN4 LS (intra-cell vs. inter-cell UE-to-UE L1 CLI measurement). </w:t>
      </w:r>
      <w:r w:rsidRPr="00EA6293">
        <w:rPr>
          <w:rFonts w:eastAsia="Malgun Gothic"/>
          <w:szCs w:val="20"/>
          <w:lang w:eastAsia="ko-KR"/>
        </w:rPr>
        <w:t>L1 UE-to-UE CLI measurement and reporting specified by RAN1 can be applied for both application scenarios.</w:t>
      </w:r>
    </w:p>
    <w:p w14:paraId="06116023" w14:textId="77777777" w:rsidR="005B5824" w:rsidRPr="00EA6293" w:rsidRDefault="005B5824" w:rsidP="005B5824">
      <w:pPr>
        <w:rPr>
          <w:iCs/>
        </w:rPr>
      </w:pPr>
      <w:r w:rsidRPr="00EA6293">
        <w:rPr>
          <w:rFonts w:eastAsia="Malgun Gothic"/>
          <w:szCs w:val="20"/>
          <w:lang w:eastAsia="ko-KR"/>
        </w:rPr>
        <w:t xml:space="preserve">For the case of intra-cell L1 </w:t>
      </w:r>
      <w:r w:rsidRPr="00EA6293">
        <w:rPr>
          <w:rFonts w:eastAsia="Malgun Gothic"/>
          <w:lang w:eastAsia="ko-KR"/>
        </w:rPr>
        <w:t xml:space="preserve">SRS-RSRP measurement and reporting, </w:t>
      </w:r>
      <w:r w:rsidRPr="00EA6293">
        <w:rPr>
          <w:iCs/>
        </w:rPr>
        <w:t>a victim UE may be configured with a set of SRS-RSRP measurement resources that overlap with the resources used by the aggressor UE(s) to transmit SRS since the gNB has knowledge the aggressor UE’s SRS configurations.</w:t>
      </w:r>
    </w:p>
    <w:p w14:paraId="63A1D7A9" w14:textId="77777777" w:rsidR="005B5824" w:rsidRPr="00EA6293" w:rsidRDefault="005B5824" w:rsidP="005B5824">
      <w:r w:rsidRPr="00EA6293">
        <w:rPr>
          <w:iCs/>
        </w:rPr>
        <w:t xml:space="preserve">However, for inter-cell L1 SRS-RSRP measurement, SRS resource set configurations may need to be exchanged among gNBs. But specification impact </w:t>
      </w:r>
      <w:r w:rsidRPr="00EA6293">
        <w:rPr>
          <w:rFonts w:hint="eastAsia"/>
          <w:iCs/>
        </w:rPr>
        <w:t>of</w:t>
      </w:r>
      <w:r w:rsidRPr="00EA6293">
        <w:rPr>
          <w:iCs/>
        </w:rPr>
        <w:t xml:space="preserve"> this in Xn/F1 has been excluded according the following note from the WID</w:t>
      </w:r>
    </w:p>
    <w:p w14:paraId="52DB4A08" w14:textId="77777777" w:rsidR="005B5824" w:rsidRPr="00EA6293" w:rsidRDefault="005B5824" w:rsidP="005B5824">
      <w:pPr>
        <w:numPr>
          <w:ilvl w:val="1"/>
          <w:numId w:val="3"/>
        </w:numPr>
        <w:tabs>
          <w:tab w:val="left" w:pos="881"/>
        </w:tabs>
        <w:spacing w:before="0" w:line="240" w:lineRule="auto"/>
        <w:ind w:left="879" w:right="-96" w:hanging="425"/>
        <w:rPr>
          <w:rFonts w:eastAsia="Malgun Gothic"/>
          <w:szCs w:val="20"/>
          <w:lang w:eastAsia="ko-KR"/>
        </w:rPr>
      </w:pPr>
      <w:r w:rsidRPr="00EA6293">
        <w:rPr>
          <w:rFonts w:eastAsia="Malgun Gothic"/>
          <w:szCs w:val="20"/>
          <w:lang w:eastAsia="ko-KR"/>
        </w:rPr>
        <w:t>The measurement resources for SRS-RSRP are based on the existing legacy RS patterns. No specification impact for SRS configuration information exchange between gNBs</w:t>
      </w:r>
    </w:p>
    <w:p w14:paraId="41B3F45D" w14:textId="77777777" w:rsidR="005B5824" w:rsidRPr="00EA6293" w:rsidRDefault="005B5824" w:rsidP="005B5824">
      <w:r w:rsidRPr="00EA6293">
        <w:t>From RAN1 perspective, intra-cell UE-to-UE L1 CLI measurement scenario can be prioritized for the requirements of L1 SRS-RSRP measurement.</w:t>
      </w:r>
    </w:p>
    <w:p w14:paraId="2FB27D5C" w14:textId="77777777" w:rsidR="005B5824" w:rsidRPr="007E342A" w:rsidRDefault="005B5824" w:rsidP="005B5824">
      <w:r w:rsidRPr="00EA6293">
        <w:rPr>
          <w:highlight w:val="green"/>
        </w:rPr>
        <w:t>Final LS is in R1-2410890.</w:t>
      </w:r>
    </w:p>
    <w:p w14:paraId="6D8009A3" w14:textId="77777777" w:rsidR="005B5824" w:rsidRDefault="005B5824" w:rsidP="005B5824"/>
    <w:p w14:paraId="63FE9C89" w14:textId="77777777" w:rsidR="005B5824" w:rsidRPr="00EC252D" w:rsidRDefault="005B5824" w:rsidP="005B5824">
      <w:pPr>
        <w:rPr>
          <w:rFonts w:cs="Times"/>
          <w:b/>
          <w:bCs/>
          <w:iCs/>
          <w:color w:val="000000" w:themeColor="text1"/>
        </w:rPr>
      </w:pPr>
      <w:r w:rsidRPr="00EC252D">
        <w:rPr>
          <w:rFonts w:cs="Times"/>
          <w:b/>
          <w:bCs/>
          <w:iCs/>
          <w:color w:val="000000" w:themeColor="text1"/>
        </w:rPr>
        <w:t>Conclusion</w:t>
      </w:r>
    </w:p>
    <w:p w14:paraId="39C82A62" w14:textId="77777777" w:rsidR="005B5824" w:rsidRPr="00655C30" w:rsidRDefault="005B5824" w:rsidP="005B5824">
      <w:pPr>
        <w:rPr>
          <w:iCs/>
          <w:color w:val="000000" w:themeColor="text1"/>
        </w:rPr>
      </w:pPr>
      <w:r>
        <w:rPr>
          <w:iCs/>
          <w:color w:val="000000" w:themeColor="text1"/>
        </w:rPr>
        <w:t>For Method#1 (RSSI measurement within DL subband) with the frequency resources of CLI-RSSI measurement resource type#2 (One CLI-RSSI measurement resource across two DL subbands), two per-DL-subband CLI-RSSI measurements reports with wideband report in each DL-subband is not supported.</w:t>
      </w:r>
    </w:p>
    <w:p w14:paraId="4F0EB9AF" w14:textId="77777777" w:rsidR="005B5824" w:rsidRDefault="005B5824" w:rsidP="005B5824">
      <w:pPr>
        <w:rPr>
          <w:rFonts w:cs="Times"/>
          <w:b/>
          <w:bCs/>
          <w:iCs/>
          <w:color w:val="000000" w:themeColor="text1"/>
        </w:rPr>
      </w:pPr>
    </w:p>
    <w:p w14:paraId="02F63E60" w14:textId="77777777" w:rsidR="005B5824" w:rsidRPr="00EC252D" w:rsidRDefault="005B5824" w:rsidP="005B5824">
      <w:pPr>
        <w:rPr>
          <w:rFonts w:cs="Times"/>
          <w:b/>
          <w:bCs/>
          <w:iCs/>
          <w:color w:val="000000" w:themeColor="text1"/>
        </w:rPr>
      </w:pPr>
      <w:r w:rsidRPr="00905218">
        <w:rPr>
          <w:rFonts w:cs="Times"/>
          <w:b/>
          <w:bCs/>
          <w:iCs/>
          <w:color w:val="000000" w:themeColor="text1"/>
        </w:rPr>
        <w:t>Conc</w:t>
      </w:r>
      <w:r>
        <w:rPr>
          <w:rFonts w:cs="Times"/>
          <w:b/>
          <w:bCs/>
          <w:iCs/>
          <w:color w:val="000000" w:themeColor="text1"/>
        </w:rPr>
        <w:t>l</w:t>
      </w:r>
      <w:r w:rsidRPr="00905218">
        <w:rPr>
          <w:rFonts w:cs="Times"/>
          <w:b/>
          <w:bCs/>
          <w:iCs/>
          <w:color w:val="000000" w:themeColor="text1"/>
        </w:rPr>
        <w:t>usion</w:t>
      </w:r>
    </w:p>
    <w:p w14:paraId="3BC3AD83" w14:textId="77777777" w:rsidR="005B5824" w:rsidRDefault="005B5824" w:rsidP="005B5824">
      <w:pPr>
        <w:tabs>
          <w:tab w:val="left" w:pos="0"/>
        </w:tabs>
      </w:pPr>
      <w:r>
        <w:t>There is no RAN1 consensus to support a</w:t>
      </w:r>
      <w:r w:rsidRPr="00970316">
        <w:t>periodic CLI reporting on PUCCH in Rel-19</w:t>
      </w:r>
    </w:p>
    <w:p w14:paraId="5CE43CC1" w14:textId="77777777" w:rsidR="005B5824" w:rsidRPr="00DB3264" w:rsidRDefault="005B5824" w:rsidP="005B5824">
      <w:pPr>
        <w:rPr>
          <w:rFonts w:cs="Times"/>
          <w:b/>
          <w:bCs/>
          <w:highlight w:val="green"/>
        </w:rPr>
      </w:pPr>
    </w:p>
    <w:p w14:paraId="3AFB9181" w14:textId="77777777" w:rsidR="005B5824" w:rsidRPr="00DB3264" w:rsidRDefault="005B5824" w:rsidP="005B5824">
      <w:pPr>
        <w:rPr>
          <w:rFonts w:cs="Times"/>
          <w:b/>
          <w:bCs/>
        </w:rPr>
      </w:pPr>
      <w:r w:rsidRPr="00DB3264">
        <w:rPr>
          <w:rFonts w:cs="Times"/>
          <w:b/>
          <w:bCs/>
          <w:highlight w:val="green"/>
        </w:rPr>
        <w:t>Agreement</w:t>
      </w:r>
    </w:p>
    <w:p w14:paraId="6009D016" w14:textId="77777777" w:rsidR="005B5824" w:rsidRPr="00DB3264" w:rsidRDefault="005B5824" w:rsidP="005B5824">
      <w:pPr>
        <w:rPr>
          <w:rFonts w:cs="Times"/>
        </w:rPr>
      </w:pPr>
      <w:r w:rsidRPr="00DB3264">
        <w:rPr>
          <w:rFonts w:cs="Times"/>
          <w:iCs/>
        </w:rPr>
        <w:t xml:space="preserve">For a CSI report with </w:t>
      </w:r>
      <w:r w:rsidRPr="00DB3264">
        <w:rPr>
          <w:rFonts w:cs="Times"/>
          <w:i/>
        </w:rPr>
        <w:t>CSI-ReportConfig</w:t>
      </w:r>
      <w:r w:rsidRPr="00DB3264">
        <w:rPr>
          <w:rFonts w:cs="Times"/>
          <w:iCs/>
        </w:rPr>
        <w:t xml:space="preserve"> with higher layer parameter </w:t>
      </w:r>
      <w:r w:rsidRPr="00DB3264">
        <w:rPr>
          <w:rFonts w:cs="Times"/>
          <w:i/>
        </w:rPr>
        <w:t>reportQuantity</w:t>
      </w:r>
      <w:r w:rsidRPr="00DB3264">
        <w:rPr>
          <w:rFonts w:cs="Times"/>
          <w:iCs/>
        </w:rPr>
        <w:t xml:space="preserve"> set to ‘cli-RSSI’ or ‘cli-SRS-RSRP’</w:t>
      </w:r>
      <w:r w:rsidRPr="00DB3264">
        <w:rPr>
          <w:rFonts w:cs="Times"/>
        </w:rPr>
        <w:t>, the following are supported</w:t>
      </w:r>
    </w:p>
    <w:p w14:paraId="7380CE1B" w14:textId="77777777" w:rsidR="005B5824" w:rsidRPr="00DB3264" w:rsidRDefault="005B5824" w:rsidP="00634F95">
      <w:pPr>
        <w:pStyle w:val="aff"/>
        <w:widowControl/>
        <w:numPr>
          <w:ilvl w:val="0"/>
          <w:numId w:val="11"/>
        </w:numPr>
        <w:tabs>
          <w:tab w:val="left" w:pos="0"/>
        </w:tabs>
        <w:spacing w:before="0" w:line="240" w:lineRule="auto"/>
        <w:rPr>
          <w:rFonts w:cs="Times"/>
          <w:color w:val="000000"/>
        </w:rPr>
      </w:pPr>
      <w:r w:rsidRPr="00DB3264">
        <w:rPr>
          <w:rFonts w:cs="Times"/>
        </w:rPr>
        <w:t>The</w:t>
      </w:r>
      <w:r w:rsidRPr="00DB3264">
        <w:rPr>
          <w:rFonts w:cs="Times"/>
          <w:color w:val="000000"/>
        </w:rPr>
        <w:t xml:space="preserve"> number of reported CLI measurement resources </w:t>
      </w:r>
      <w:r w:rsidRPr="00DB3264">
        <w:rPr>
          <w:rFonts w:cs="Times"/>
          <w:i/>
          <w:iCs/>
          <w:color w:val="000000"/>
        </w:rPr>
        <w:t>M</w:t>
      </w:r>
      <w:r w:rsidRPr="00DB3264">
        <w:rPr>
          <w:rFonts w:cs="Times"/>
          <w:color w:val="000000"/>
        </w:rPr>
        <w:t xml:space="preserve"> can be configured as {1, 2, 3, 4}</w:t>
      </w:r>
    </w:p>
    <w:p w14:paraId="2F6FD427" w14:textId="77777777" w:rsidR="005B5824" w:rsidRPr="00DB3264" w:rsidRDefault="005B5824" w:rsidP="00634F95">
      <w:pPr>
        <w:pStyle w:val="aff"/>
        <w:widowControl/>
        <w:numPr>
          <w:ilvl w:val="0"/>
          <w:numId w:val="11"/>
        </w:numPr>
        <w:tabs>
          <w:tab w:val="left" w:pos="0"/>
        </w:tabs>
        <w:spacing w:before="0" w:line="240" w:lineRule="auto"/>
        <w:rPr>
          <w:rFonts w:cs="Times"/>
        </w:rPr>
      </w:pPr>
      <w:r w:rsidRPr="00DB3264">
        <w:rPr>
          <w:rFonts w:cs="Times"/>
        </w:rPr>
        <w:t xml:space="preserve">The </w:t>
      </w:r>
      <w:r w:rsidRPr="00DB3264">
        <w:rPr>
          <w:rFonts w:cs="Times"/>
          <w:i/>
          <w:iCs/>
        </w:rPr>
        <w:t>M</w:t>
      </w:r>
      <w:r w:rsidRPr="00DB3264">
        <w:rPr>
          <w:rFonts w:cs="Times"/>
        </w:rPr>
        <w:t xml:space="preserve"> CLI measurement resource ID(s) are reported </w:t>
      </w:r>
    </w:p>
    <w:p w14:paraId="702A96D6" w14:textId="77777777" w:rsidR="005B5824" w:rsidRPr="00DB3264" w:rsidRDefault="005B5824" w:rsidP="00634F95">
      <w:pPr>
        <w:pStyle w:val="aff"/>
        <w:widowControl/>
        <w:numPr>
          <w:ilvl w:val="0"/>
          <w:numId w:val="11"/>
        </w:numPr>
        <w:tabs>
          <w:tab w:val="left" w:pos="0"/>
        </w:tabs>
        <w:spacing w:before="0" w:line="240" w:lineRule="auto"/>
        <w:rPr>
          <w:rFonts w:cs="Times"/>
        </w:rPr>
      </w:pPr>
      <w:r w:rsidRPr="00DB3264">
        <w:rPr>
          <w:rFonts w:cs="Times"/>
        </w:rPr>
        <w:t xml:space="preserve">The absolute (not differential) value of the </w:t>
      </w:r>
      <w:r w:rsidRPr="00DB3264">
        <w:rPr>
          <w:rFonts w:eastAsia="等线" w:cs="Times"/>
          <w:szCs w:val="20"/>
        </w:rPr>
        <w:t>most interfered (largest)</w:t>
      </w:r>
      <w:r w:rsidRPr="00DB3264">
        <w:rPr>
          <w:rFonts w:cs="Times"/>
          <w:color w:val="000000" w:themeColor="text1"/>
        </w:rPr>
        <w:t xml:space="preserve"> measured L1-CLI-RSSI or L1-SRS-RSRP </w:t>
      </w:r>
      <w:r w:rsidRPr="00DB3264">
        <w:rPr>
          <w:rFonts w:eastAsia="等线" w:cs="Times"/>
          <w:szCs w:val="20"/>
        </w:rPr>
        <w:t>is reported</w:t>
      </w:r>
    </w:p>
    <w:p w14:paraId="2CE97233" w14:textId="77777777" w:rsidR="005B5824" w:rsidRPr="00DB3264" w:rsidRDefault="005B5824" w:rsidP="00634F95">
      <w:pPr>
        <w:pStyle w:val="aff"/>
        <w:widowControl/>
        <w:numPr>
          <w:ilvl w:val="0"/>
          <w:numId w:val="11"/>
        </w:numPr>
        <w:tabs>
          <w:tab w:val="left" w:pos="0"/>
        </w:tabs>
        <w:spacing w:before="0" w:line="240" w:lineRule="auto"/>
        <w:rPr>
          <w:rFonts w:cs="Times"/>
        </w:rPr>
      </w:pPr>
      <w:r w:rsidRPr="00DB3264">
        <w:rPr>
          <w:rFonts w:cs="Times"/>
          <w:bCs/>
        </w:rPr>
        <w:t xml:space="preserve">When the number of reported CLI measurement resources is larger than one, a differential reporting method is used taking the most interfered </w:t>
      </w:r>
      <w:r w:rsidRPr="00DB3264">
        <w:rPr>
          <w:rFonts w:cs="Times"/>
          <w:color w:val="000000" w:themeColor="text1"/>
        </w:rPr>
        <w:t>measured L1-CLI-RSSI or L1-SRS-RSRP as the reference</w:t>
      </w:r>
    </w:p>
    <w:p w14:paraId="12CEDC15" w14:textId="77777777" w:rsidR="005B5824" w:rsidRPr="00DB3264" w:rsidRDefault="005B5824" w:rsidP="00634F95">
      <w:pPr>
        <w:pStyle w:val="aff"/>
        <w:widowControl/>
        <w:numPr>
          <w:ilvl w:val="0"/>
          <w:numId w:val="11"/>
        </w:numPr>
        <w:tabs>
          <w:tab w:val="left" w:pos="0"/>
        </w:tabs>
        <w:spacing w:before="0" w:line="240" w:lineRule="auto"/>
        <w:rPr>
          <w:rFonts w:cs="Times"/>
        </w:rPr>
      </w:pPr>
      <w:r w:rsidRPr="00DB3264">
        <w:rPr>
          <w:rFonts w:cs="Times"/>
          <w:color w:val="000000" w:themeColor="text1"/>
        </w:rPr>
        <w:t>FFS: other reporting criteria, e.g., the least interfered measured L1-CLI-RSSI or L1-SRS-RSRP</w:t>
      </w:r>
    </w:p>
    <w:p w14:paraId="24DDC508" w14:textId="77777777" w:rsidR="005B5824" w:rsidRPr="00DB3264" w:rsidRDefault="005B5824" w:rsidP="00634F95">
      <w:pPr>
        <w:pStyle w:val="aff"/>
        <w:widowControl/>
        <w:numPr>
          <w:ilvl w:val="0"/>
          <w:numId w:val="11"/>
        </w:numPr>
        <w:tabs>
          <w:tab w:val="left" w:pos="0"/>
        </w:tabs>
        <w:spacing w:before="0" w:line="240" w:lineRule="auto"/>
        <w:rPr>
          <w:rFonts w:cs="Times"/>
        </w:rPr>
      </w:pPr>
      <w:r w:rsidRPr="00DB3264">
        <w:rPr>
          <w:rFonts w:cs="Times"/>
          <w:color w:val="000000" w:themeColor="text1"/>
        </w:rPr>
        <w:t>FFS: whether/how to report differential value in case the largest measurement is out of range</w:t>
      </w:r>
    </w:p>
    <w:p w14:paraId="6ADC8E9C" w14:textId="77777777" w:rsidR="005B5824" w:rsidRPr="00DB3264" w:rsidRDefault="005B5824" w:rsidP="005B5824">
      <w:pPr>
        <w:rPr>
          <w:rFonts w:cs="Times"/>
        </w:rPr>
      </w:pPr>
    </w:p>
    <w:p w14:paraId="2A57D42F" w14:textId="77777777" w:rsidR="005B5824" w:rsidRPr="00DB3264" w:rsidRDefault="005B5824" w:rsidP="005B5824">
      <w:pPr>
        <w:rPr>
          <w:rFonts w:cs="Times"/>
          <w:b/>
          <w:bCs/>
        </w:rPr>
      </w:pPr>
      <w:r w:rsidRPr="00DB3264">
        <w:rPr>
          <w:rFonts w:cs="Times"/>
          <w:b/>
          <w:bCs/>
          <w:highlight w:val="green"/>
        </w:rPr>
        <w:t>Agreement</w:t>
      </w:r>
    </w:p>
    <w:p w14:paraId="0673DCEE" w14:textId="77777777" w:rsidR="005B5824" w:rsidRPr="00DB3264" w:rsidRDefault="005B5824" w:rsidP="005B5824">
      <w:pPr>
        <w:rPr>
          <w:rFonts w:cs="Times"/>
          <w:szCs w:val="20"/>
        </w:rPr>
      </w:pPr>
      <w:r w:rsidRPr="00DB3264">
        <w:rPr>
          <w:rFonts w:cs="Times"/>
          <w:szCs w:val="20"/>
        </w:rPr>
        <w:t xml:space="preserve">For PUSCH repetition Type A in SBFD symbols with Configuration 1, the same time location of none, one or two UL muting symbol(s) is applied for all PUSCH repetitions   </w:t>
      </w:r>
    </w:p>
    <w:p w14:paraId="25EF3F60" w14:textId="77777777" w:rsidR="005B5824" w:rsidRPr="00DB3264" w:rsidRDefault="005B5824" w:rsidP="005B5824">
      <w:pPr>
        <w:rPr>
          <w:rFonts w:cs="Times"/>
          <w:szCs w:val="20"/>
        </w:rPr>
      </w:pPr>
      <w:r w:rsidRPr="00DB3264">
        <w:rPr>
          <w:rFonts w:cs="Times"/>
          <w:szCs w:val="20"/>
        </w:rPr>
        <w:t xml:space="preserve">For PUSCH repetition Type B in SBFD symbols with Configuration 1, the same time location of none, one or two UL muting symbol(s) per slot is applied for all the actual PUSCH repetitions </w:t>
      </w:r>
    </w:p>
    <w:p w14:paraId="665F0018" w14:textId="77777777" w:rsidR="005B5824" w:rsidRPr="00DB3264" w:rsidRDefault="005B5824" w:rsidP="005B5824">
      <w:pPr>
        <w:rPr>
          <w:rFonts w:cs="Times"/>
          <w:szCs w:val="20"/>
        </w:rPr>
      </w:pPr>
    </w:p>
    <w:p w14:paraId="659377BA" w14:textId="77777777" w:rsidR="005B5824" w:rsidRPr="00DB3264" w:rsidRDefault="005B5824" w:rsidP="005B5824">
      <w:pPr>
        <w:rPr>
          <w:rFonts w:cs="Times"/>
          <w:b/>
          <w:bCs/>
        </w:rPr>
      </w:pPr>
      <w:r w:rsidRPr="00DB3264">
        <w:rPr>
          <w:rFonts w:cs="Times"/>
          <w:b/>
          <w:bCs/>
          <w:highlight w:val="green"/>
        </w:rPr>
        <w:t>Agreement</w:t>
      </w:r>
    </w:p>
    <w:p w14:paraId="656500B2" w14:textId="77777777" w:rsidR="005B5824" w:rsidRPr="00DB3264" w:rsidRDefault="005B5824" w:rsidP="005B5824">
      <w:pPr>
        <w:rPr>
          <w:rFonts w:cs="Times"/>
          <w:iCs/>
        </w:rPr>
      </w:pPr>
      <w:r w:rsidRPr="00DB3264">
        <w:rPr>
          <w:rFonts w:cs="Times"/>
          <w:iCs/>
        </w:rPr>
        <w:t>If transform precoding is enabled for a PUSCH, study further the following two options:</w:t>
      </w:r>
    </w:p>
    <w:p w14:paraId="6ED89C9B" w14:textId="77777777" w:rsidR="005B5824" w:rsidRPr="00DB3264" w:rsidRDefault="005B5824" w:rsidP="00634F95">
      <w:pPr>
        <w:pStyle w:val="aff"/>
        <w:widowControl/>
        <w:numPr>
          <w:ilvl w:val="0"/>
          <w:numId w:val="11"/>
        </w:numPr>
        <w:tabs>
          <w:tab w:val="left" w:pos="0"/>
        </w:tabs>
        <w:spacing w:before="0" w:line="240" w:lineRule="auto"/>
        <w:rPr>
          <w:rFonts w:eastAsia="等线" w:cs="Times"/>
          <w:u w:val="single"/>
        </w:rPr>
      </w:pPr>
      <w:r w:rsidRPr="00DB3264">
        <w:rPr>
          <w:rFonts w:cs="Times"/>
          <w:b/>
          <w:bCs/>
          <w:iCs/>
        </w:rPr>
        <w:t>Option 1:</w:t>
      </w:r>
      <w:r w:rsidRPr="00DB3264">
        <w:rPr>
          <w:rFonts w:cs="Times"/>
          <w:iCs/>
        </w:rPr>
        <w:t xml:space="preserve"> The DFT size is modified as </w:t>
      </w:r>
      <m:oMath>
        <m:f>
          <m:fPr>
            <m:type m:val="lin"/>
            <m:ctrlPr>
              <w:rPr>
                <w:rFonts w:ascii="Cambria Math" w:hAnsi="Cambria Math" w:cs="Times"/>
              </w:rPr>
            </m:ctrlPr>
          </m:fPr>
          <m:num>
            <m:sSubSup>
              <m:sSubSupPr>
                <m:ctrlPr>
                  <w:rPr>
                    <w:rFonts w:ascii="Cambria Math" w:hAnsi="Cambria Math" w:cs="Times"/>
                  </w:rPr>
                </m:ctrlPr>
              </m:sSubSupPr>
              <m:e>
                <m:r>
                  <w:rPr>
                    <w:rFonts w:ascii="Cambria Math" w:hAnsi="Cambria Math" w:cs="Times"/>
                  </w:rPr>
                  <m:t>M</m:t>
                </m:r>
              </m:e>
              <m:sub>
                <m:r>
                  <m:rPr>
                    <m:nor/>
                  </m:rPr>
                  <w:rPr>
                    <w:rFonts w:cs="Times"/>
                  </w:rPr>
                  <m:t>sc</m:t>
                </m:r>
              </m:sub>
              <m:sup>
                <m:r>
                  <m:rPr>
                    <m:nor/>
                  </m:rPr>
                  <w:rPr>
                    <w:rFonts w:cs="Times"/>
                  </w:rPr>
                  <m:t>PUSCH</m:t>
                </m:r>
              </m:sup>
            </m:sSubSup>
          </m:num>
          <m:den>
            <m:r>
              <w:rPr>
                <w:rFonts w:ascii="Cambria Math" w:hAnsi="Cambria Math" w:cs="Times"/>
              </w:rPr>
              <m:t>2</m:t>
            </m:r>
          </m:den>
        </m:f>
      </m:oMath>
      <w:r w:rsidRPr="00DB3264">
        <w:rPr>
          <w:rFonts w:cs="Times"/>
          <w:iCs/>
        </w:rPr>
        <w:t xml:space="preserve"> for symbol(s) with UL resource muting</w:t>
      </w:r>
    </w:p>
    <w:p w14:paraId="06FCCE63" w14:textId="77777777" w:rsidR="005B5824" w:rsidRPr="00DB3264" w:rsidRDefault="005B5824" w:rsidP="00634F95">
      <w:pPr>
        <w:pStyle w:val="aff"/>
        <w:widowControl/>
        <w:numPr>
          <w:ilvl w:val="0"/>
          <w:numId w:val="11"/>
        </w:numPr>
        <w:tabs>
          <w:tab w:val="left" w:pos="0"/>
        </w:tabs>
        <w:spacing w:before="0" w:line="240" w:lineRule="auto"/>
        <w:rPr>
          <w:rFonts w:eastAsia="等线" w:cs="Times"/>
          <w:u w:val="single"/>
        </w:rPr>
      </w:pPr>
      <w:r w:rsidRPr="00DB3264">
        <w:rPr>
          <w:rFonts w:cs="Times"/>
          <w:b/>
          <w:bCs/>
          <w:iCs/>
        </w:rPr>
        <w:t>Option 2:</w:t>
      </w:r>
      <w:r w:rsidRPr="00DB3264">
        <w:rPr>
          <w:rFonts w:cs="Times"/>
          <w:iCs/>
        </w:rPr>
        <w:t xml:space="preserve"> The DFT size is </w:t>
      </w:r>
      <m:oMath>
        <m:sSubSup>
          <m:sSubSupPr>
            <m:ctrlPr>
              <w:rPr>
                <w:rFonts w:ascii="Cambria Math" w:hAnsi="Cambria Math" w:cs="Times"/>
              </w:rPr>
            </m:ctrlPr>
          </m:sSubSupPr>
          <m:e>
            <m:r>
              <w:rPr>
                <w:rFonts w:ascii="Cambria Math" w:hAnsi="Cambria Math" w:cs="Times"/>
              </w:rPr>
              <m:t>M</m:t>
            </m:r>
          </m:e>
          <m:sub>
            <m:r>
              <m:rPr>
                <m:nor/>
              </m:rPr>
              <w:rPr>
                <w:rFonts w:cs="Times"/>
              </w:rPr>
              <m:t>sc</m:t>
            </m:r>
          </m:sub>
          <m:sup>
            <m:r>
              <m:rPr>
                <m:nor/>
              </m:rPr>
              <w:rPr>
                <w:rFonts w:cs="Times"/>
              </w:rPr>
              <m:t>PUSCH</m:t>
            </m:r>
          </m:sup>
        </m:sSubSup>
      </m:oMath>
      <w:r w:rsidRPr="00DB3264">
        <w:rPr>
          <w:rFonts w:cs="Times"/>
        </w:rPr>
        <w:t xml:space="preserve"> </w:t>
      </w:r>
      <w:r w:rsidRPr="00DB3264">
        <w:rPr>
          <w:rFonts w:cs="Times"/>
          <w:iCs/>
        </w:rPr>
        <w:t>for symbol(s) with UL resource muting</w:t>
      </w:r>
    </w:p>
    <w:p w14:paraId="2B866AFB" w14:textId="77777777" w:rsidR="005B5824" w:rsidRPr="00DB3264" w:rsidRDefault="005B5824" w:rsidP="005B5824">
      <w:pPr>
        <w:rPr>
          <w:rFonts w:cs="Times"/>
          <w:iCs/>
        </w:rPr>
      </w:pPr>
      <w:r w:rsidRPr="00DB3264">
        <w:rPr>
          <w:rFonts w:cs="Times"/>
          <w:iCs/>
        </w:rPr>
        <w:t xml:space="preserve">Note: </w:t>
      </w:r>
      <m:oMath>
        <m:sSubSup>
          <m:sSubSupPr>
            <m:ctrlPr>
              <w:rPr>
                <w:rFonts w:ascii="Cambria Math" w:hAnsi="Cambria Math" w:cs="Times"/>
              </w:rPr>
            </m:ctrlPr>
          </m:sSubSupPr>
          <m:e>
            <m:r>
              <w:rPr>
                <w:rFonts w:ascii="Cambria Math" w:hAnsi="Cambria Math" w:cs="Times"/>
              </w:rPr>
              <m:t>M</m:t>
            </m:r>
          </m:e>
          <m:sub>
            <m:r>
              <m:rPr>
                <m:nor/>
              </m:rPr>
              <w:rPr>
                <w:rFonts w:cs="Times"/>
              </w:rPr>
              <m:t>sc</m:t>
            </m:r>
          </m:sub>
          <m:sup>
            <m:r>
              <m:rPr>
                <m:nor/>
              </m:rPr>
              <w:rPr>
                <w:rFonts w:cs="Times"/>
              </w:rPr>
              <m:t>PUSCH</m:t>
            </m:r>
          </m:sup>
        </m:sSubSup>
      </m:oMath>
      <w:r w:rsidRPr="00DB3264">
        <w:rPr>
          <w:rFonts w:cs="Times"/>
          <w:iCs/>
        </w:rPr>
        <w:t xml:space="preserve"> is the total number of subcarriers of the PUSCH.</w:t>
      </w:r>
    </w:p>
    <w:p w14:paraId="5EC2EFCE" w14:textId="77777777" w:rsidR="005B5824" w:rsidRPr="00DB3264" w:rsidRDefault="005B5824" w:rsidP="005B5824">
      <w:pPr>
        <w:rPr>
          <w:rFonts w:eastAsia="等线" w:cs="Times"/>
          <w:u w:val="single"/>
        </w:rPr>
      </w:pPr>
      <w:r w:rsidRPr="00DB3264">
        <w:rPr>
          <w:rFonts w:cs="Times"/>
          <w:iCs/>
        </w:rPr>
        <w:t>FFS: Whether any of option 1, option 2 needs to be reflect into RAN1 specifications.</w:t>
      </w:r>
    </w:p>
    <w:p w14:paraId="7273635D" w14:textId="77777777" w:rsidR="005C53A2" w:rsidRPr="005B5824" w:rsidRDefault="005C53A2">
      <w:pPr>
        <w:spacing w:before="93"/>
      </w:pPr>
    </w:p>
    <w:sectPr w:rsidR="005C53A2" w:rsidRPr="005B5824">
      <w:footerReference w:type="default" r:id="rId39"/>
      <w:pgSz w:w="11906" w:h="16838"/>
      <w:pgMar w:top="1134" w:right="1134" w:bottom="1134" w:left="1134" w:header="851" w:footer="992" w:gutter="0"/>
      <w:cols w:space="720"/>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54F671" w14:textId="77777777" w:rsidR="0081325E" w:rsidRDefault="0081325E">
      <w:pPr>
        <w:spacing w:line="240" w:lineRule="auto"/>
      </w:pPr>
      <w:r>
        <w:separator/>
      </w:r>
    </w:p>
  </w:endnote>
  <w:endnote w:type="continuationSeparator" w:id="0">
    <w:p w14:paraId="23655A98" w14:textId="77777777" w:rsidR="0081325E" w:rsidRDefault="0081325E">
      <w:pPr>
        <w:spacing w:line="240" w:lineRule="auto"/>
      </w:pPr>
      <w:r>
        <w:continuationSeparator/>
      </w:r>
    </w:p>
  </w:endnote>
  <w:endnote w:type="continuationNotice" w:id="1">
    <w:p w14:paraId="03A1A6FF" w14:textId="77777777" w:rsidR="0081325E" w:rsidRDefault="0081325E">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Lucida Sans">
    <w:panose1 w:val="020B0602030504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Liberation Sans">
    <w:altName w:val="Arial"/>
    <w:charset w:val="01"/>
    <w:family w:val="swiss"/>
    <w:pitch w:val="default"/>
  </w:font>
  <w:font w:name="Noto Sans CJK SC">
    <w:altName w:val="宋体"/>
    <w:charset w:val="00"/>
    <w:family w:val="roman"/>
    <w:pitch w:val="default"/>
  </w:font>
  <w:font w:name="Lohit Devanagari">
    <w:altName w:val="Cambria"/>
    <w:charset w:val="00"/>
    <w:family w:val="roman"/>
    <w:pitch w:val="default"/>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736385" w14:textId="77777777" w:rsidR="006F2A41" w:rsidRDefault="006F2A41">
    <w:pPr>
      <w:pStyle w:val="a9"/>
      <w:spacing w:before="7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9615CA" w14:textId="77777777" w:rsidR="0081325E" w:rsidRDefault="0081325E">
      <w:pPr>
        <w:spacing w:before="0" w:line="240" w:lineRule="auto"/>
      </w:pPr>
      <w:r>
        <w:separator/>
      </w:r>
    </w:p>
  </w:footnote>
  <w:footnote w:type="continuationSeparator" w:id="0">
    <w:p w14:paraId="799358AF" w14:textId="77777777" w:rsidR="0081325E" w:rsidRDefault="0081325E">
      <w:pPr>
        <w:spacing w:before="0" w:line="240" w:lineRule="auto"/>
      </w:pPr>
      <w:r>
        <w:continuationSeparator/>
      </w:r>
    </w:p>
  </w:footnote>
  <w:footnote w:type="continuationNotice" w:id="1">
    <w:p w14:paraId="2ED92FEF" w14:textId="77777777" w:rsidR="0081325E" w:rsidRDefault="0081325E">
      <w:pPr>
        <w:spacing w:before="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B1C4380A"/>
    <w:lvl w:ilvl="0">
      <w:start w:val="1"/>
      <w:numFmt w:val="bullet"/>
      <w:pStyle w:val="3"/>
      <w:lvlText w:val=""/>
      <w:lvlJc w:val="left"/>
      <w:pPr>
        <w:tabs>
          <w:tab w:val="num" w:pos="1200"/>
        </w:tabs>
        <w:ind w:leftChars="400" w:left="1200" w:hangingChars="200" w:hanging="360"/>
      </w:pPr>
      <w:rPr>
        <w:rFonts w:ascii="Wingdings" w:hAnsi="Wingdings" w:hint="default"/>
      </w:rPr>
    </w:lvl>
  </w:abstractNum>
  <w:abstractNum w:abstractNumId="1" w15:restartNumberingAfterBreak="0">
    <w:nsid w:val="010D72EE"/>
    <w:multiLevelType w:val="hybridMultilevel"/>
    <w:tmpl w:val="C0923088"/>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1A6B56"/>
    <w:multiLevelType w:val="multilevel"/>
    <w:tmpl w:val="011A6B56"/>
    <w:lvl w:ilvl="0">
      <w:numFmt w:val="bullet"/>
      <w:lvlText w:val=""/>
      <w:lvlJc w:val="left"/>
      <w:pPr>
        <w:ind w:left="840" w:hanging="420"/>
      </w:pPr>
      <w:rPr>
        <w:rFonts w:ascii="Symbol" w:eastAsia="MS Mincho"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 w15:restartNumberingAfterBreak="0">
    <w:nsid w:val="05037C75"/>
    <w:multiLevelType w:val="multilevel"/>
    <w:tmpl w:val="39AA9B52"/>
    <w:lvl w:ilvl="0">
      <w:numFmt w:val="bullet"/>
      <w:lvlText w:val="-"/>
      <w:lvlJc w:val="left"/>
      <w:pPr>
        <w:tabs>
          <w:tab w:val="left" w:pos="-420"/>
        </w:tabs>
        <w:ind w:left="420" w:hanging="420"/>
      </w:pPr>
      <w:rPr>
        <w:rFonts w:ascii="Arial" w:eastAsiaTheme="minorHAnsi" w:hAnsi="Arial" w:cs="Arial" w:hint="default"/>
      </w:rPr>
    </w:lvl>
    <w:lvl w:ilvl="1">
      <w:start w:val="1"/>
      <w:numFmt w:val="bullet"/>
      <w:lvlText w:val="o"/>
      <w:lvlJc w:val="left"/>
      <w:pPr>
        <w:tabs>
          <w:tab w:val="left" w:pos="-420"/>
        </w:tabs>
        <w:ind w:left="840" w:hanging="420"/>
      </w:pPr>
      <w:rPr>
        <w:rFonts w:ascii="Courier New" w:hAnsi="Courier New" w:cs="Courier New" w:hint="default"/>
      </w:rPr>
    </w:lvl>
    <w:lvl w:ilvl="2">
      <w:start w:val="1"/>
      <w:numFmt w:val="bullet"/>
      <w:lvlText w:val=""/>
      <w:lvlJc w:val="left"/>
      <w:pPr>
        <w:tabs>
          <w:tab w:val="left" w:pos="-420"/>
        </w:tabs>
        <w:ind w:left="1260" w:hanging="420"/>
      </w:pPr>
      <w:rPr>
        <w:rFonts w:ascii="Wingdings" w:hAnsi="Wingdings" w:cs="Wingdings" w:hint="default"/>
      </w:rPr>
    </w:lvl>
    <w:lvl w:ilvl="3">
      <w:start w:val="1"/>
      <w:numFmt w:val="bullet"/>
      <w:lvlText w:val=""/>
      <w:lvlJc w:val="left"/>
      <w:pPr>
        <w:tabs>
          <w:tab w:val="left" w:pos="-420"/>
        </w:tabs>
        <w:ind w:left="1680" w:hanging="420"/>
      </w:pPr>
      <w:rPr>
        <w:rFonts w:ascii="Wingdings" w:hAnsi="Wingdings" w:cs="Wingdings" w:hint="default"/>
      </w:rPr>
    </w:lvl>
    <w:lvl w:ilvl="4">
      <w:start w:val="1"/>
      <w:numFmt w:val="bullet"/>
      <w:lvlText w:val=""/>
      <w:lvlJc w:val="left"/>
      <w:pPr>
        <w:tabs>
          <w:tab w:val="left" w:pos="-420"/>
        </w:tabs>
        <w:ind w:left="2100" w:hanging="420"/>
      </w:pPr>
      <w:rPr>
        <w:rFonts w:ascii="Wingdings" w:hAnsi="Wingdings" w:cs="Wingdings" w:hint="default"/>
      </w:rPr>
    </w:lvl>
    <w:lvl w:ilvl="5">
      <w:start w:val="1"/>
      <w:numFmt w:val="bullet"/>
      <w:lvlText w:val=""/>
      <w:lvlJc w:val="left"/>
      <w:pPr>
        <w:tabs>
          <w:tab w:val="left" w:pos="-420"/>
        </w:tabs>
        <w:ind w:left="2520" w:hanging="420"/>
      </w:pPr>
      <w:rPr>
        <w:rFonts w:ascii="Wingdings" w:hAnsi="Wingdings" w:cs="Wingdings" w:hint="default"/>
      </w:rPr>
    </w:lvl>
    <w:lvl w:ilvl="6">
      <w:start w:val="1"/>
      <w:numFmt w:val="bullet"/>
      <w:lvlText w:val=""/>
      <w:lvlJc w:val="left"/>
      <w:pPr>
        <w:tabs>
          <w:tab w:val="left" w:pos="-420"/>
        </w:tabs>
        <w:ind w:left="2940" w:hanging="420"/>
      </w:pPr>
      <w:rPr>
        <w:rFonts w:ascii="Wingdings" w:hAnsi="Wingdings" w:cs="Wingdings" w:hint="default"/>
      </w:rPr>
    </w:lvl>
    <w:lvl w:ilvl="7">
      <w:start w:val="1"/>
      <w:numFmt w:val="bullet"/>
      <w:lvlText w:val=""/>
      <w:lvlJc w:val="left"/>
      <w:pPr>
        <w:tabs>
          <w:tab w:val="left" w:pos="-420"/>
        </w:tabs>
        <w:ind w:left="3360" w:hanging="420"/>
      </w:pPr>
      <w:rPr>
        <w:rFonts w:ascii="Wingdings" w:hAnsi="Wingdings" w:cs="Wingdings" w:hint="default"/>
      </w:rPr>
    </w:lvl>
    <w:lvl w:ilvl="8">
      <w:start w:val="1"/>
      <w:numFmt w:val="bullet"/>
      <w:lvlText w:val=""/>
      <w:lvlJc w:val="left"/>
      <w:pPr>
        <w:tabs>
          <w:tab w:val="left" w:pos="-420"/>
        </w:tabs>
        <w:ind w:left="3780" w:hanging="420"/>
      </w:pPr>
      <w:rPr>
        <w:rFonts w:ascii="Wingdings" w:hAnsi="Wingdings" w:cs="Wingdings" w:hint="default"/>
      </w:rPr>
    </w:lvl>
  </w:abstractNum>
  <w:abstractNum w:abstractNumId="4" w15:restartNumberingAfterBreak="0">
    <w:nsid w:val="061054FC"/>
    <w:multiLevelType w:val="hybridMultilevel"/>
    <w:tmpl w:val="1D0493EE"/>
    <w:lvl w:ilvl="0" w:tplc="76A636B4">
      <w:start w:val="1"/>
      <w:numFmt w:val="bullet"/>
      <w:lvlText w:val="•"/>
      <w:lvlJc w:val="left"/>
      <w:pPr>
        <w:tabs>
          <w:tab w:val="num" w:pos="720"/>
        </w:tabs>
        <w:ind w:left="720" w:hanging="360"/>
      </w:pPr>
      <w:rPr>
        <w:rFonts w:ascii="Arial" w:hAnsi="Arial" w:hint="default"/>
      </w:rPr>
    </w:lvl>
    <w:lvl w:ilvl="1" w:tplc="F7809268">
      <w:start w:val="1"/>
      <w:numFmt w:val="bullet"/>
      <w:lvlText w:val="•"/>
      <w:lvlJc w:val="left"/>
      <w:pPr>
        <w:tabs>
          <w:tab w:val="num" w:pos="1440"/>
        </w:tabs>
        <w:ind w:left="1440" w:hanging="360"/>
      </w:pPr>
      <w:rPr>
        <w:rFonts w:ascii="Arial" w:hAnsi="Arial" w:hint="default"/>
      </w:rPr>
    </w:lvl>
    <w:lvl w:ilvl="2" w:tplc="2A880630" w:tentative="1">
      <w:start w:val="1"/>
      <w:numFmt w:val="bullet"/>
      <w:lvlText w:val="•"/>
      <w:lvlJc w:val="left"/>
      <w:pPr>
        <w:tabs>
          <w:tab w:val="num" w:pos="2160"/>
        </w:tabs>
        <w:ind w:left="2160" w:hanging="360"/>
      </w:pPr>
      <w:rPr>
        <w:rFonts w:ascii="Arial" w:hAnsi="Arial" w:hint="default"/>
      </w:rPr>
    </w:lvl>
    <w:lvl w:ilvl="3" w:tplc="DE4C96B2" w:tentative="1">
      <w:start w:val="1"/>
      <w:numFmt w:val="bullet"/>
      <w:lvlText w:val="•"/>
      <w:lvlJc w:val="left"/>
      <w:pPr>
        <w:tabs>
          <w:tab w:val="num" w:pos="2880"/>
        </w:tabs>
        <w:ind w:left="2880" w:hanging="360"/>
      </w:pPr>
      <w:rPr>
        <w:rFonts w:ascii="Arial" w:hAnsi="Arial" w:hint="default"/>
      </w:rPr>
    </w:lvl>
    <w:lvl w:ilvl="4" w:tplc="975C304A" w:tentative="1">
      <w:start w:val="1"/>
      <w:numFmt w:val="bullet"/>
      <w:lvlText w:val="•"/>
      <w:lvlJc w:val="left"/>
      <w:pPr>
        <w:tabs>
          <w:tab w:val="num" w:pos="3600"/>
        </w:tabs>
        <w:ind w:left="3600" w:hanging="360"/>
      </w:pPr>
      <w:rPr>
        <w:rFonts w:ascii="Arial" w:hAnsi="Arial" w:hint="default"/>
      </w:rPr>
    </w:lvl>
    <w:lvl w:ilvl="5" w:tplc="0432347C" w:tentative="1">
      <w:start w:val="1"/>
      <w:numFmt w:val="bullet"/>
      <w:lvlText w:val="•"/>
      <w:lvlJc w:val="left"/>
      <w:pPr>
        <w:tabs>
          <w:tab w:val="num" w:pos="4320"/>
        </w:tabs>
        <w:ind w:left="4320" w:hanging="360"/>
      </w:pPr>
      <w:rPr>
        <w:rFonts w:ascii="Arial" w:hAnsi="Arial" w:hint="default"/>
      </w:rPr>
    </w:lvl>
    <w:lvl w:ilvl="6" w:tplc="06A895F0" w:tentative="1">
      <w:start w:val="1"/>
      <w:numFmt w:val="bullet"/>
      <w:lvlText w:val="•"/>
      <w:lvlJc w:val="left"/>
      <w:pPr>
        <w:tabs>
          <w:tab w:val="num" w:pos="5040"/>
        </w:tabs>
        <w:ind w:left="5040" w:hanging="360"/>
      </w:pPr>
      <w:rPr>
        <w:rFonts w:ascii="Arial" w:hAnsi="Arial" w:hint="default"/>
      </w:rPr>
    </w:lvl>
    <w:lvl w:ilvl="7" w:tplc="859AF1D6" w:tentative="1">
      <w:start w:val="1"/>
      <w:numFmt w:val="bullet"/>
      <w:lvlText w:val="•"/>
      <w:lvlJc w:val="left"/>
      <w:pPr>
        <w:tabs>
          <w:tab w:val="num" w:pos="5760"/>
        </w:tabs>
        <w:ind w:left="5760" w:hanging="360"/>
      </w:pPr>
      <w:rPr>
        <w:rFonts w:ascii="Arial" w:hAnsi="Arial" w:hint="default"/>
      </w:rPr>
    </w:lvl>
    <w:lvl w:ilvl="8" w:tplc="4DF0476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83221EC"/>
    <w:multiLevelType w:val="hybridMultilevel"/>
    <w:tmpl w:val="0644C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924502"/>
    <w:multiLevelType w:val="multilevel"/>
    <w:tmpl w:val="53565CB6"/>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4"/>
        <w:u w:val="none"/>
        <w:vertAlign w:val="baseline"/>
        <w:lang w:eastAsia="zh-CN"/>
      </w:rPr>
    </w:lvl>
    <w:lvl w:ilvl="3">
      <w:start w:val="1"/>
      <w:numFmt w:val="decimal"/>
      <w:lvlText w:val="%1.%2.%3.%4"/>
      <w:lvlJc w:val="left"/>
      <w:pPr>
        <w:tabs>
          <w:tab w:val="left" w:pos="864"/>
        </w:tabs>
        <w:ind w:left="864" w:hanging="864"/>
      </w:pPr>
      <w:rPr>
        <w:b/>
        <w:bCs w:val="0"/>
        <w:i w:val="0"/>
        <w:iCs w:val="0"/>
        <w:caps w:val="0"/>
        <w:smallCaps w:val="0"/>
        <w:strike w:val="0"/>
        <w:dstrike w:val="0"/>
        <w:vanish w:val="0"/>
        <w:color w:val="000000"/>
        <w:spacing w:val="0"/>
        <w:position w:val="0"/>
        <w:sz w:val="22"/>
        <w:u w:val="none"/>
        <w:vertAlign w:val="baseline"/>
        <w:lang w:val="en-US"/>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8"/>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7" w15:restartNumberingAfterBreak="0">
    <w:nsid w:val="0BAD15C6"/>
    <w:multiLevelType w:val="multilevel"/>
    <w:tmpl w:val="0BAD15C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D6166CE"/>
    <w:multiLevelType w:val="hybridMultilevel"/>
    <w:tmpl w:val="75AE1A8A"/>
    <w:lvl w:ilvl="0" w:tplc="B704C436">
      <w:start w:val="5"/>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FEB53AF"/>
    <w:multiLevelType w:val="hybridMultilevel"/>
    <w:tmpl w:val="59547B92"/>
    <w:lvl w:ilvl="0" w:tplc="5010C9DA">
      <w:start w:val="1"/>
      <w:numFmt w:val="bullet"/>
      <w:lvlText w:val=""/>
      <w:lvlJc w:val="left"/>
      <w:pPr>
        <w:ind w:left="2070" w:hanging="360"/>
      </w:pPr>
      <w:rPr>
        <w:rFonts w:ascii="Symbol" w:hAnsi="Symbol" w:hint="default"/>
      </w:rPr>
    </w:lvl>
    <w:lvl w:ilvl="1" w:tplc="04090003" w:tentative="1">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10" w15:restartNumberingAfterBreak="0">
    <w:nsid w:val="11BB5CDF"/>
    <w:multiLevelType w:val="multilevel"/>
    <w:tmpl w:val="11BB5CDF"/>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15:restartNumberingAfterBreak="0">
    <w:nsid w:val="139F6990"/>
    <w:multiLevelType w:val="hybridMultilevel"/>
    <w:tmpl w:val="E86E83F4"/>
    <w:lvl w:ilvl="0" w:tplc="B704C436">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46516F6"/>
    <w:multiLevelType w:val="hybridMultilevel"/>
    <w:tmpl w:val="D5FEE876"/>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8FB13D1"/>
    <w:multiLevelType w:val="multilevel"/>
    <w:tmpl w:val="18FB13D1"/>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1A5F75F3"/>
    <w:multiLevelType w:val="hybridMultilevel"/>
    <w:tmpl w:val="62A2728C"/>
    <w:lvl w:ilvl="0" w:tplc="8554555E">
      <w:start w:val="150"/>
      <w:numFmt w:val="bullet"/>
      <w:lvlText w:val="-"/>
      <w:lvlJc w:val="left"/>
      <w:pPr>
        <w:ind w:left="862" w:hanging="360"/>
      </w:pPr>
      <w:rPr>
        <w:rFonts w:ascii="Times" w:eastAsia="Batang" w:hAnsi="Times" w:cs="Times"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5"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50"/>
      <w:numFmt w:val="bullet"/>
      <w:lvlText w:val="-"/>
      <w:lvlJc w:val="left"/>
      <w:pPr>
        <w:tabs>
          <w:tab w:val="left" w:pos="2880"/>
        </w:tabs>
        <w:ind w:left="2880" w:hanging="360"/>
      </w:pPr>
      <w:rPr>
        <w:rFonts w:ascii="Times" w:eastAsia="Batang" w:hAnsi="Times" w:cs="Times"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 w15:restartNumberingAfterBreak="0">
    <w:nsid w:val="1FDB53A3"/>
    <w:multiLevelType w:val="multilevel"/>
    <w:tmpl w:val="1FDB53A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0243BBC"/>
    <w:multiLevelType w:val="multilevel"/>
    <w:tmpl w:val="20243BBC"/>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15:restartNumberingAfterBreak="0">
    <w:nsid w:val="20285103"/>
    <w:multiLevelType w:val="hybridMultilevel"/>
    <w:tmpl w:val="57385E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04C29AD"/>
    <w:multiLevelType w:val="multilevel"/>
    <w:tmpl w:val="39AA9B52"/>
    <w:lvl w:ilvl="0">
      <w:numFmt w:val="bullet"/>
      <w:lvlText w:val="-"/>
      <w:lvlJc w:val="left"/>
      <w:pPr>
        <w:tabs>
          <w:tab w:val="left" w:pos="-420"/>
        </w:tabs>
        <w:ind w:left="420" w:hanging="420"/>
      </w:pPr>
      <w:rPr>
        <w:rFonts w:ascii="Arial" w:eastAsiaTheme="minorHAnsi" w:hAnsi="Arial" w:cs="Arial" w:hint="default"/>
      </w:rPr>
    </w:lvl>
    <w:lvl w:ilvl="1">
      <w:start w:val="1"/>
      <w:numFmt w:val="bullet"/>
      <w:lvlText w:val="o"/>
      <w:lvlJc w:val="left"/>
      <w:pPr>
        <w:tabs>
          <w:tab w:val="left" w:pos="-420"/>
        </w:tabs>
        <w:ind w:left="840" w:hanging="420"/>
      </w:pPr>
      <w:rPr>
        <w:rFonts w:ascii="Courier New" w:hAnsi="Courier New" w:cs="Courier New" w:hint="default"/>
      </w:rPr>
    </w:lvl>
    <w:lvl w:ilvl="2">
      <w:start w:val="1"/>
      <w:numFmt w:val="bullet"/>
      <w:lvlText w:val=""/>
      <w:lvlJc w:val="left"/>
      <w:pPr>
        <w:tabs>
          <w:tab w:val="left" w:pos="-420"/>
        </w:tabs>
        <w:ind w:left="1260" w:hanging="420"/>
      </w:pPr>
      <w:rPr>
        <w:rFonts w:ascii="Wingdings" w:hAnsi="Wingdings" w:cs="Wingdings" w:hint="default"/>
      </w:rPr>
    </w:lvl>
    <w:lvl w:ilvl="3">
      <w:start w:val="1"/>
      <w:numFmt w:val="bullet"/>
      <w:lvlText w:val=""/>
      <w:lvlJc w:val="left"/>
      <w:pPr>
        <w:tabs>
          <w:tab w:val="left" w:pos="-420"/>
        </w:tabs>
        <w:ind w:left="1680" w:hanging="420"/>
      </w:pPr>
      <w:rPr>
        <w:rFonts w:ascii="Wingdings" w:hAnsi="Wingdings" w:cs="Wingdings" w:hint="default"/>
      </w:rPr>
    </w:lvl>
    <w:lvl w:ilvl="4">
      <w:start w:val="1"/>
      <w:numFmt w:val="bullet"/>
      <w:lvlText w:val=""/>
      <w:lvlJc w:val="left"/>
      <w:pPr>
        <w:tabs>
          <w:tab w:val="left" w:pos="-420"/>
        </w:tabs>
        <w:ind w:left="2100" w:hanging="420"/>
      </w:pPr>
      <w:rPr>
        <w:rFonts w:ascii="Wingdings" w:hAnsi="Wingdings" w:cs="Wingdings" w:hint="default"/>
      </w:rPr>
    </w:lvl>
    <w:lvl w:ilvl="5">
      <w:start w:val="1"/>
      <w:numFmt w:val="bullet"/>
      <w:lvlText w:val=""/>
      <w:lvlJc w:val="left"/>
      <w:pPr>
        <w:tabs>
          <w:tab w:val="left" w:pos="-420"/>
        </w:tabs>
        <w:ind w:left="2520" w:hanging="420"/>
      </w:pPr>
      <w:rPr>
        <w:rFonts w:ascii="Wingdings" w:hAnsi="Wingdings" w:cs="Wingdings" w:hint="default"/>
      </w:rPr>
    </w:lvl>
    <w:lvl w:ilvl="6">
      <w:start w:val="1"/>
      <w:numFmt w:val="bullet"/>
      <w:lvlText w:val=""/>
      <w:lvlJc w:val="left"/>
      <w:pPr>
        <w:tabs>
          <w:tab w:val="left" w:pos="-420"/>
        </w:tabs>
        <w:ind w:left="2940" w:hanging="420"/>
      </w:pPr>
      <w:rPr>
        <w:rFonts w:ascii="Wingdings" w:hAnsi="Wingdings" w:cs="Wingdings" w:hint="default"/>
      </w:rPr>
    </w:lvl>
    <w:lvl w:ilvl="7">
      <w:start w:val="1"/>
      <w:numFmt w:val="bullet"/>
      <w:lvlText w:val=""/>
      <w:lvlJc w:val="left"/>
      <w:pPr>
        <w:tabs>
          <w:tab w:val="left" w:pos="-420"/>
        </w:tabs>
        <w:ind w:left="3360" w:hanging="420"/>
      </w:pPr>
      <w:rPr>
        <w:rFonts w:ascii="Wingdings" w:hAnsi="Wingdings" w:cs="Wingdings" w:hint="default"/>
      </w:rPr>
    </w:lvl>
    <w:lvl w:ilvl="8">
      <w:start w:val="1"/>
      <w:numFmt w:val="bullet"/>
      <w:lvlText w:val=""/>
      <w:lvlJc w:val="left"/>
      <w:pPr>
        <w:tabs>
          <w:tab w:val="left" w:pos="-420"/>
        </w:tabs>
        <w:ind w:left="3780" w:hanging="420"/>
      </w:pPr>
      <w:rPr>
        <w:rFonts w:ascii="Wingdings" w:hAnsi="Wingdings" w:cs="Wingdings" w:hint="default"/>
      </w:rPr>
    </w:lvl>
  </w:abstractNum>
  <w:abstractNum w:abstractNumId="20" w15:restartNumberingAfterBreak="0">
    <w:nsid w:val="20B44AF2"/>
    <w:multiLevelType w:val="hybridMultilevel"/>
    <w:tmpl w:val="F644577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3A76B88"/>
    <w:multiLevelType w:val="multilevel"/>
    <w:tmpl w:val="23A76B88"/>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49E75F3"/>
    <w:multiLevelType w:val="multilevel"/>
    <w:tmpl w:val="249E75F3"/>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2570673D"/>
    <w:multiLevelType w:val="multilevel"/>
    <w:tmpl w:val="257067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6415433"/>
    <w:multiLevelType w:val="hybridMultilevel"/>
    <w:tmpl w:val="C4BCE6F4"/>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25" w15:restartNumberingAfterBreak="0">
    <w:nsid w:val="288522C5"/>
    <w:multiLevelType w:val="hybridMultilevel"/>
    <w:tmpl w:val="269210C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7" w15:restartNumberingAfterBreak="0">
    <w:nsid w:val="2CED42CE"/>
    <w:multiLevelType w:val="multilevel"/>
    <w:tmpl w:val="2CED42CE"/>
    <w:lvl w:ilvl="0">
      <w:numFmt w:val="bullet"/>
      <w:lvlText w:val=""/>
      <w:lvlJc w:val="left"/>
      <w:pPr>
        <w:ind w:left="840" w:hanging="420"/>
      </w:pPr>
      <w:rPr>
        <w:rFonts w:ascii="Symbol" w:eastAsia="MS Mincho" w:hAnsi="Symbol" w:cs="Times New Roman"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8" w15:restartNumberingAfterBreak="0">
    <w:nsid w:val="2DF54683"/>
    <w:multiLevelType w:val="hybridMultilevel"/>
    <w:tmpl w:val="BCA4507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E4A19D2"/>
    <w:multiLevelType w:val="multilevel"/>
    <w:tmpl w:val="2E4A19D2"/>
    <w:lvl w:ilvl="0">
      <w:numFmt w:val="bullet"/>
      <w:lvlText w:val="-"/>
      <w:lvlJc w:val="left"/>
      <w:pPr>
        <w:ind w:left="420" w:hanging="420"/>
      </w:pPr>
      <w:rPr>
        <w:rFonts w:ascii="Times" w:eastAsia="等线"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06F4AF6"/>
    <w:multiLevelType w:val="multilevel"/>
    <w:tmpl w:val="306F4AF6"/>
    <w:lvl w:ilvl="0">
      <w:start w:val="1"/>
      <w:numFmt w:val="decimal"/>
      <w:pStyle w:val="1"/>
      <w:lvlText w:val="%1"/>
      <w:lvlJc w:val="left"/>
      <w:pPr>
        <w:tabs>
          <w:tab w:val="left" w:pos="432"/>
        </w:tabs>
        <w:ind w:left="432" w:hanging="432"/>
      </w:pPr>
    </w:lvl>
    <w:lvl w:ilvl="1">
      <w:start w:val="1"/>
      <w:numFmt w:val="decimal"/>
      <w:pStyle w:val="2"/>
      <w:lvlText w:val="%1.%2"/>
      <w:lvlJc w:val="left"/>
      <w:pPr>
        <w:tabs>
          <w:tab w:val="left" w:pos="576"/>
        </w:tabs>
        <w:ind w:left="576" w:hanging="576"/>
      </w:pPr>
    </w:lvl>
    <w:lvl w:ilvl="2">
      <w:start w:val="1"/>
      <w:numFmt w:val="decimal"/>
      <w:pStyle w:val="30"/>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4"/>
        <w:u w:val="none"/>
        <w:vertAlign w:val="baseline"/>
        <w:lang w:eastAsia="zh-CN"/>
      </w:rPr>
    </w:lvl>
    <w:lvl w:ilvl="3">
      <w:start w:val="1"/>
      <w:numFmt w:val="decimal"/>
      <w:pStyle w:val="4"/>
      <w:lvlText w:val="%1.%2.%3.%4"/>
      <w:lvlJc w:val="left"/>
      <w:pPr>
        <w:tabs>
          <w:tab w:val="left" w:pos="864"/>
        </w:tabs>
        <w:ind w:left="864" w:hanging="864"/>
      </w:pPr>
      <w:rPr>
        <w:b/>
        <w:bCs w:val="0"/>
        <w:i w:val="0"/>
        <w:iCs w:val="0"/>
        <w:caps w:val="0"/>
        <w:smallCaps w:val="0"/>
        <w:strike w:val="0"/>
        <w:dstrike w:val="0"/>
        <w:vanish w:val="0"/>
        <w:color w:val="000000"/>
        <w:spacing w:val="0"/>
        <w:position w:val="0"/>
        <w:sz w:val="22"/>
        <w:u w:val="none"/>
        <w:vertAlign w:val="baseline"/>
        <w:lang w:val="en-US"/>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8"/>
        <w:u w:val="none"/>
        <w:vertAlign w:val="baseline"/>
        <w:lang w:eastAsia="zh-CN"/>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32" w15:restartNumberingAfterBreak="0">
    <w:nsid w:val="311654B3"/>
    <w:multiLevelType w:val="multilevel"/>
    <w:tmpl w:val="311654B3"/>
    <w:lvl w:ilvl="0">
      <w:start w:val="1"/>
      <w:numFmt w:val="bullet"/>
      <w:lvlText w:val=""/>
      <w:lvlJc w:val="left"/>
      <w:pPr>
        <w:ind w:left="520" w:hanging="420"/>
      </w:pPr>
      <w:rPr>
        <w:rFonts w:ascii="Wingdings" w:hAnsi="Wingdings"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33" w15:restartNumberingAfterBreak="0">
    <w:nsid w:val="335468EC"/>
    <w:multiLevelType w:val="hybridMultilevel"/>
    <w:tmpl w:val="5CB87C42"/>
    <w:lvl w:ilvl="0" w:tplc="44B087C8">
      <w:numFmt w:val="bullet"/>
      <w:lvlText w:val="•"/>
      <w:lvlJc w:val="left"/>
      <w:pPr>
        <w:ind w:left="1260" w:hanging="420"/>
      </w:pPr>
      <w:rPr>
        <w:rFonts w:ascii="Times New Roman" w:eastAsia="宋体" w:hAnsi="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4" w15:restartNumberingAfterBreak="0">
    <w:nsid w:val="37E872FA"/>
    <w:multiLevelType w:val="hybridMultilevel"/>
    <w:tmpl w:val="7D0A79A0"/>
    <w:lvl w:ilvl="0" w:tplc="B704C436">
      <w:start w:val="5"/>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B381A0A"/>
    <w:multiLevelType w:val="multilevel"/>
    <w:tmpl w:val="3B381A0A"/>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3C3B5E19"/>
    <w:multiLevelType w:val="hybridMultilevel"/>
    <w:tmpl w:val="47003DD2"/>
    <w:lvl w:ilvl="0" w:tplc="2110C0CC">
      <w:start w:val="1"/>
      <w:numFmt w:val="bullet"/>
      <w:lvlText w:val=""/>
      <w:lvlJc w:val="left"/>
      <w:pPr>
        <w:tabs>
          <w:tab w:val="num" w:pos="360"/>
        </w:tabs>
        <w:ind w:left="360" w:hanging="360"/>
      </w:pPr>
      <w:rPr>
        <w:rFonts w:ascii="Wingdings" w:hAnsi="Wingdings" w:hint="default"/>
      </w:rPr>
    </w:lvl>
    <w:lvl w:ilvl="1" w:tplc="E4A2A39E">
      <w:numFmt w:val="bullet"/>
      <w:lvlText w:val=""/>
      <w:lvlJc w:val="left"/>
      <w:pPr>
        <w:tabs>
          <w:tab w:val="num" w:pos="1080"/>
        </w:tabs>
        <w:ind w:left="1080" w:hanging="360"/>
      </w:pPr>
      <w:rPr>
        <w:rFonts w:ascii="Wingdings" w:hAnsi="Wingdings" w:hint="default"/>
      </w:rPr>
    </w:lvl>
    <w:lvl w:ilvl="2" w:tplc="958698FA" w:tentative="1">
      <w:start w:val="1"/>
      <w:numFmt w:val="bullet"/>
      <w:lvlText w:val=""/>
      <w:lvlJc w:val="left"/>
      <w:pPr>
        <w:tabs>
          <w:tab w:val="num" w:pos="1800"/>
        </w:tabs>
        <w:ind w:left="1800" w:hanging="360"/>
      </w:pPr>
      <w:rPr>
        <w:rFonts w:ascii="Wingdings" w:hAnsi="Wingdings" w:hint="default"/>
      </w:rPr>
    </w:lvl>
    <w:lvl w:ilvl="3" w:tplc="4C526AD2" w:tentative="1">
      <w:start w:val="1"/>
      <w:numFmt w:val="bullet"/>
      <w:lvlText w:val=""/>
      <w:lvlJc w:val="left"/>
      <w:pPr>
        <w:tabs>
          <w:tab w:val="num" w:pos="2520"/>
        </w:tabs>
        <w:ind w:left="2520" w:hanging="360"/>
      </w:pPr>
      <w:rPr>
        <w:rFonts w:ascii="Wingdings" w:hAnsi="Wingdings" w:hint="default"/>
      </w:rPr>
    </w:lvl>
    <w:lvl w:ilvl="4" w:tplc="801C5892" w:tentative="1">
      <w:start w:val="1"/>
      <w:numFmt w:val="bullet"/>
      <w:lvlText w:val=""/>
      <w:lvlJc w:val="left"/>
      <w:pPr>
        <w:tabs>
          <w:tab w:val="num" w:pos="3240"/>
        </w:tabs>
        <w:ind w:left="3240" w:hanging="360"/>
      </w:pPr>
      <w:rPr>
        <w:rFonts w:ascii="Wingdings" w:hAnsi="Wingdings" w:hint="default"/>
      </w:rPr>
    </w:lvl>
    <w:lvl w:ilvl="5" w:tplc="37D65EE6" w:tentative="1">
      <w:start w:val="1"/>
      <w:numFmt w:val="bullet"/>
      <w:lvlText w:val=""/>
      <w:lvlJc w:val="left"/>
      <w:pPr>
        <w:tabs>
          <w:tab w:val="num" w:pos="3960"/>
        </w:tabs>
        <w:ind w:left="3960" w:hanging="360"/>
      </w:pPr>
      <w:rPr>
        <w:rFonts w:ascii="Wingdings" w:hAnsi="Wingdings" w:hint="default"/>
      </w:rPr>
    </w:lvl>
    <w:lvl w:ilvl="6" w:tplc="FBB4D474" w:tentative="1">
      <w:start w:val="1"/>
      <w:numFmt w:val="bullet"/>
      <w:lvlText w:val=""/>
      <w:lvlJc w:val="left"/>
      <w:pPr>
        <w:tabs>
          <w:tab w:val="num" w:pos="4680"/>
        </w:tabs>
        <w:ind w:left="4680" w:hanging="360"/>
      </w:pPr>
      <w:rPr>
        <w:rFonts w:ascii="Wingdings" w:hAnsi="Wingdings" w:hint="default"/>
      </w:rPr>
    </w:lvl>
    <w:lvl w:ilvl="7" w:tplc="0FDE2DBC" w:tentative="1">
      <w:start w:val="1"/>
      <w:numFmt w:val="bullet"/>
      <w:lvlText w:val=""/>
      <w:lvlJc w:val="left"/>
      <w:pPr>
        <w:tabs>
          <w:tab w:val="num" w:pos="5400"/>
        </w:tabs>
        <w:ind w:left="5400" w:hanging="360"/>
      </w:pPr>
      <w:rPr>
        <w:rFonts w:ascii="Wingdings" w:hAnsi="Wingdings" w:hint="default"/>
      </w:rPr>
    </w:lvl>
    <w:lvl w:ilvl="8" w:tplc="03BA3CB8"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3EE468B4"/>
    <w:multiLevelType w:val="multilevel"/>
    <w:tmpl w:val="F13ADD98"/>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Arial" w:hAnsi="Arial" w:cs="Times New Roman" w:hint="default"/>
      </w:rPr>
    </w:lvl>
    <w:lvl w:ilvl="2">
      <w:start w:val="1"/>
      <w:numFmt w:val="bullet"/>
      <w:lvlText w:val="o"/>
      <w:lvlJc w:val="left"/>
      <w:pPr>
        <w:ind w:left="1320" w:hanging="440"/>
      </w:pPr>
      <w:rPr>
        <w:rFonts w:ascii="Courier New" w:hAnsi="Courier New" w:cs="Courier New" w:hint="default"/>
      </w:rPr>
    </w:lvl>
    <w:lvl w:ilvl="3">
      <w:start w:val="2"/>
      <w:numFmt w:val="bullet"/>
      <w:lvlText w:val="-"/>
      <w:lvlJc w:val="left"/>
      <w:pPr>
        <w:ind w:left="1760" w:hanging="440"/>
      </w:pPr>
      <w:rPr>
        <w:rFonts w:ascii="Arial" w:eastAsia="Times New Roman" w:hAnsi="Arial" w:cs="Aria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3F782113"/>
    <w:multiLevelType w:val="hybridMultilevel"/>
    <w:tmpl w:val="17FA2658"/>
    <w:lvl w:ilvl="0" w:tplc="5010C9DA">
      <w:start w:val="1"/>
      <w:numFmt w:val="bullet"/>
      <w:lvlText w:val=""/>
      <w:lvlJc w:val="left"/>
      <w:pPr>
        <w:ind w:left="2070" w:hanging="360"/>
      </w:pPr>
      <w:rPr>
        <w:rFonts w:ascii="Symbol" w:hAnsi="Symbol" w:hint="default"/>
      </w:rPr>
    </w:lvl>
    <w:lvl w:ilvl="1" w:tplc="04090003" w:tentative="1">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39" w15:restartNumberingAfterBreak="0">
    <w:nsid w:val="42FE4AB2"/>
    <w:multiLevelType w:val="hybridMultilevel"/>
    <w:tmpl w:val="911E922C"/>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45BC10B3"/>
    <w:multiLevelType w:val="hybridMultilevel"/>
    <w:tmpl w:val="C458191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663094A"/>
    <w:multiLevelType w:val="hybridMultilevel"/>
    <w:tmpl w:val="02282330"/>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6CB2739"/>
    <w:multiLevelType w:val="multilevel"/>
    <w:tmpl w:val="46CB2739"/>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74F66A2"/>
    <w:multiLevelType w:val="hybridMultilevel"/>
    <w:tmpl w:val="D28A7B90"/>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47974016"/>
    <w:multiLevelType w:val="multilevel"/>
    <w:tmpl w:val="47974016"/>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15:restartNumberingAfterBreak="0">
    <w:nsid w:val="47FE0E80"/>
    <w:multiLevelType w:val="multilevel"/>
    <w:tmpl w:val="47FE0E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48F47C12"/>
    <w:multiLevelType w:val="hybridMultilevel"/>
    <w:tmpl w:val="19CC2EFA"/>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7" w15:restartNumberingAfterBreak="0">
    <w:nsid w:val="4A310120"/>
    <w:multiLevelType w:val="hybridMultilevel"/>
    <w:tmpl w:val="A72824D4"/>
    <w:lvl w:ilvl="0" w:tplc="38E8745E">
      <w:start w:val="1"/>
      <w:numFmt w:val="decimal"/>
      <w:lvlText w:val="Proposal %1:"/>
      <w:lvlJc w:val="left"/>
      <w:pPr>
        <w:ind w:left="502" w:hanging="360"/>
      </w:pPr>
      <w:rPr>
        <w:b/>
        <w:bCs w:val="0"/>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8" w15:restartNumberingAfterBreak="0">
    <w:nsid w:val="4AF55A33"/>
    <w:multiLevelType w:val="multilevel"/>
    <w:tmpl w:val="4AF55A3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9" w15:restartNumberingAfterBreak="0">
    <w:nsid w:val="4C2F69EA"/>
    <w:multiLevelType w:val="hybridMultilevel"/>
    <w:tmpl w:val="1FA2109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4ED16314"/>
    <w:multiLevelType w:val="multilevel"/>
    <w:tmpl w:val="4ED16314"/>
    <w:lvl w:ilvl="0">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1" w15:restartNumberingAfterBreak="0">
    <w:nsid w:val="504F2176"/>
    <w:multiLevelType w:val="hybridMultilevel"/>
    <w:tmpl w:val="CD28086C"/>
    <w:lvl w:ilvl="0" w:tplc="57304D4E">
      <w:start w:val="1"/>
      <w:numFmt w:val="bullet"/>
      <w:lvlText w:val="•"/>
      <w:lvlJc w:val="left"/>
      <w:pPr>
        <w:tabs>
          <w:tab w:val="num" w:pos="720"/>
        </w:tabs>
        <w:ind w:left="720" w:hanging="360"/>
      </w:pPr>
      <w:rPr>
        <w:rFonts w:ascii="Arial" w:hAnsi="Arial" w:hint="default"/>
      </w:rPr>
    </w:lvl>
    <w:lvl w:ilvl="1" w:tplc="28628662">
      <w:start w:val="1"/>
      <w:numFmt w:val="bullet"/>
      <w:lvlText w:val="•"/>
      <w:lvlJc w:val="left"/>
      <w:pPr>
        <w:tabs>
          <w:tab w:val="num" w:pos="1440"/>
        </w:tabs>
        <w:ind w:left="1440" w:hanging="360"/>
      </w:pPr>
      <w:rPr>
        <w:rFonts w:ascii="Arial" w:hAnsi="Arial" w:hint="default"/>
      </w:rPr>
    </w:lvl>
    <w:lvl w:ilvl="2" w:tplc="C8969C06" w:tentative="1">
      <w:start w:val="1"/>
      <w:numFmt w:val="bullet"/>
      <w:lvlText w:val="•"/>
      <w:lvlJc w:val="left"/>
      <w:pPr>
        <w:tabs>
          <w:tab w:val="num" w:pos="2160"/>
        </w:tabs>
        <w:ind w:left="2160" w:hanging="360"/>
      </w:pPr>
      <w:rPr>
        <w:rFonts w:ascii="Arial" w:hAnsi="Arial" w:hint="default"/>
      </w:rPr>
    </w:lvl>
    <w:lvl w:ilvl="3" w:tplc="083C542C" w:tentative="1">
      <w:start w:val="1"/>
      <w:numFmt w:val="bullet"/>
      <w:lvlText w:val="•"/>
      <w:lvlJc w:val="left"/>
      <w:pPr>
        <w:tabs>
          <w:tab w:val="num" w:pos="2880"/>
        </w:tabs>
        <w:ind w:left="2880" w:hanging="360"/>
      </w:pPr>
      <w:rPr>
        <w:rFonts w:ascii="Arial" w:hAnsi="Arial" w:hint="default"/>
      </w:rPr>
    </w:lvl>
    <w:lvl w:ilvl="4" w:tplc="A66A9FE0" w:tentative="1">
      <w:start w:val="1"/>
      <w:numFmt w:val="bullet"/>
      <w:lvlText w:val="•"/>
      <w:lvlJc w:val="left"/>
      <w:pPr>
        <w:tabs>
          <w:tab w:val="num" w:pos="3600"/>
        </w:tabs>
        <w:ind w:left="3600" w:hanging="360"/>
      </w:pPr>
      <w:rPr>
        <w:rFonts w:ascii="Arial" w:hAnsi="Arial" w:hint="default"/>
      </w:rPr>
    </w:lvl>
    <w:lvl w:ilvl="5" w:tplc="F842B638" w:tentative="1">
      <w:start w:val="1"/>
      <w:numFmt w:val="bullet"/>
      <w:lvlText w:val="•"/>
      <w:lvlJc w:val="left"/>
      <w:pPr>
        <w:tabs>
          <w:tab w:val="num" w:pos="4320"/>
        </w:tabs>
        <w:ind w:left="4320" w:hanging="360"/>
      </w:pPr>
      <w:rPr>
        <w:rFonts w:ascii="Arial" w:hAnsi="Arial" w:hint="default"/>
      </w:rPr>
    </w:lvl>
    <w:lvl w:ilvl="6" w:tplc="14D0ECA2" w:tentative="1">
      <w:start w:val="1"/>
      <w:numFmt w:val="bullet"/>
      <w:lvlText w:val="•"/>
      <w:lvlJc w:val="left"/>
      <w:pPr>
        <w:tabs>
          <w:tab w:val="num" w:pos="5040"/>
        </w:tabs>
        <w:ind w:left="5040" w:hanging="360"/>
      </w:pPr>
      <w:rPr>
        <w:rFonts w:ascii="Arial" w:hAnsi="Arial" w:hint="default"/>
      </w:rPr>
    </w:lvl>
    <w:lvl w:ilvl="7" w:tplc="B1ACC2D8" w:tentative="1">
      <w:start w:val="1"/>
      <w:numFmt w:val="bullet"/>
      <w:lvlText w:val="•"/>
      <w:lvlJc w:val="left"/>
      <w:pPr>
        <w:tabs>
          <w:tab w:val="num" w:pos="5760"/>
        </w:tabs>
        <w:ind w:left="5760" w:hanging="360"/>
      </w:pPr>
      <w:rPr>
        <w:rFonts w:ascii="Arial" w:hAnsi="Arial" w:hint="default"/>
      </w:rPr>
    </w:lvl>
    <w:lvl w:ilvl="8" w:tplc="85EAE530"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50F50C42"/>
    <w:multiLevelType w:val="hybridMultilevel"/>
    <w:tmpl w:val="E2628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11D18A9"/>
    <w:multiLevelType w:val="hybridMultilevel"/>
    <w:tmpl w:val="F16674A6"/>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3565CB6"/>
    <w:multiLevelType w:val="multilevel"/>
    <w:tmpl w:val="53565CB6"/>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4"/>
        <w:u w:val="none"/>
        <w:vertAlign w:val="baseline"/>
        <w:lang w:eastAsia="zh-CN"/>
      </w:rPr>
    </w:lvl>
    <w:lvl w:ilvl="3">
      <w:start w:val="1"/>
      <w:numFmt w:val="decimal"/>
      <w:lvlText w:val="%1.%2.%3.%4"/>
      <w:lvlJc w:val="left"/>
      <w:pPr>
        <w:tabs>
          <w:tab w:val="left" w:pos="864"/>
        </w:tabs>
        <w:ind w:left="864" w:hanging="864"/>
      </w:pPr>
      <w:rPr>
        <w:b/>
        <w:bCs w:val="0"/>
        <w:i w:val="0"/>
        <w:iCs w:val="0"/>
        <w:caps w:val="0"/>
        <w:smallCaps w:val="0"/>
        <w:strike w:val="0"/>
        <w:dstrike w:val="0"/>
        <w:vanish w:val="0"/>
        <w:color w:val="000000"/>
        <w:spacing w:val="0"/>
        <w:position w:val="0"/>
        <w:sz w:val="22"/>
        <w:u w:val="none"/>
        <w:vertAlign w:val="baseline"/>
        <w:lang w:val="en-US"/>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8"/>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55" w15:restartNumberingAfterBreak="0">
    <w:nsid w:val="53924482"/>
    <w:multiLevelType w:val="hybridMultilevel"/>
    <w:tmpl w:val="E1B80B3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4D113AC"/>
    <w:multiLevelType w:val="hybridMultilevel"/>
    <w:tmpl w:val="E2AEAEFE"/>
    <w:lvl w:ilvl="0" w:tplc="7A522C4C">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53D5111"/>
    <w:multiLevelType w:val="multilevel"/>
    <w:tmpl w:val="553D511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55973A59"/>
    <w:multiLevelType w:val="multilevel"/>
    <w:tmpl w:val="55973A59"/>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9" w15:restartNumberingAfterBreak="0">
    <w:nsid w:val="59165BEA"/>
    <w:multiLevelType w:val="multilevel"/>
    <w:tmpl w:val="59165BEA"/>
    <w:lvl w:ilvl="0">
      <w:start w:val="1"/>
      <w:numFmt w:val="bullet"/>
      <w:lvlText w:val="•"/>
      <w:lvlJc w:val="left"/>
      <w:pPr>
        <w:tabs>
          <w:tab w:val="left" w:pos="720"/>
        </w:tabs>
        <w:ind w:left="720" w:hanging="360"/>
      </w:pPr>
      <w:rPr>
        <w:rFonts w:ascii="Arial" w:hAnsi="Arial" w:cs="Arial" w:hint="default"/>
      </w:rPr>
    </w:lvl>
    <w:lvl w:ilvl="1">
      <w:start w:va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start w:val="150"/>
      <w:numFmt w:val="bullet"/>
      <w:lvlText w:val="-"/>
      <w:lvlJc w:val="left"/>
      <w:pPr>
        <w:tabs>
          <w:tab w:val="left" w:pos="2880"/>
        </w:tabs>
        <w:ind w:left="2880" w:hanging="360"/>
      </w:pPr>
      <w:rPr>
        <w:rFonts w:ascii="Times" w:hAnsi="Times" w:cs="Times"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60" w15:restartNumberingAfterBreak="0">
    <w:nsid w:val="5A38611C"/>
    <w:multiLevelType w:val="hybridMultilevel"/>
    <w:tmpl w:val="64045820"/>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1" w15:restartNumberingAfterBreak="0">
    <w:nsid w:val="5B296C58"/>
    <w:multiLevelType w:val="multilevel"/>
    <w:tmpl w:val="5B296C58"/>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15:restartNumberingAfterBreak="0">
    <w:nsid w:val="5C8F25E8"/>
    <w:multiLevelType w:val="multilevel"/>
    <w:tmpl w:val="E2E2B74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3" w15:restartNumberingAfterBreak="0">
    <w:nsid w:val="60AF6EB9"/>
    <w:multiLevelType w:val="hybridMultilevel"/>
    <w:tmpl w:val="D824689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619145A2"/>
    <w:multiLevelType w:val="multilevel"/>
    <w:tmpl w:val="619145A2"/>
    <w:lvl w:ilvl="0">
      <w:start w:val="1"/>
      <w:numFmt w:val="bullet"/>
      <w:lvlText w:val=""/>
      <w:lvlJc w:val="left"/>
      <w:pPr>
        <w:ind w:left="648" w:hanging="360"/>
      </w:pPr>
      <w:rPr>
        <w:rFonts w:ascii="Wingdings" w:hAnsi="Wingdings"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65" w15:restartNumberingAfterBreak="0">
    <w:nsid w:val="61F8353A"/>
    <w:multiLevelType w:val="multilevel"/>
    <w:tmpl w:val="61F8353A"/>
    <w:lvl w:ilvl="0">
      <w:numFmt w:val="bullet"/>
      <w:lvlText w:val=""/>
      <w:lvlJc w:val="left"/>
      <w:pPr>
        <w:ind w:left="840" w:hanging="420"/>
      </w:pPr>
      <w:rPr>
        <w:rFonts w:ascii="Symbol" w:eastAsia="MS Mincho" w:hAnsi="Symbol" w:cs="Times New Roman"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6" w15:restartNumberingAfterBreak="0">
    <w:nsid w:val="645969E2"/>
    <w:multiLevelType w:val="hybridMultilevel"/>
    <w:tmpl w:val="D38886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64AB4DD6"/>
    <w:multiLevelType w:val="hybridMultilevel"/>
    <w:tmpl w:val="167A8874"/>
    <w:lvl w:ilvl="0" w:tplc="D0AE3008">
      <w:start w:val="1"/>
      <w:numFmt w:val="bullet"/>
      <w:lvlText w:val=""/>
      <w:lvlJc w:val="left"/>
      <w:pPr>
        <w:ind w:left="420" w:hanging="420"/>
      </w:pPr>
      <w:rPr>
        <w:rFonts w:ascii="Symbol" w:eastAsia="Times New Roman"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65D55E96"/>
    <w:multiLevelType w:val="hybridMultilevel"/>
    <w:tmpl w:val="C3FC442C"/>
    <w:lvl w:ilvl="0" w:tplc="D3FE48A0">
      <w:start w:val="1"/>
      <w:numFmt w:val="bullet"/>
      <w:lvlText w:val="-"/>
      <w:lvlJc w:val="left"/>
      <w:pPr>
        <w:ind w:left="1560" w:hanging="420"/>
      </w:pPr>
      <w:rPr>
        <w:rFonts w:ascii="Times" w:hAnsi="Times" w:hint="default"/>
      </w:rPr>
    </w:lvl>
    <w:lvl w:ilvl="1" w:tplc="04090003" w:tentative="1">
      <w:start w:val="1"/>
      <w:numFmt w:val="bullet"/>
      <w:lvlText w:val=""/>
      <w:lvlJc w:val="left"/>
      <w:pPr>
        <w:ind w:left="1980" w:hanging="420"/>
      </w:pPr>
      <w:rPr>
        <w:rFonts w:ascii="Wingdings" w:hAnsi="Wingdings" w:hint="default"/>
      </w:rPr>
    </w:lvl>
    <w:lvl w:ilvl="2" w:tplc="04090005" w:tentative="1">
      <w:start w:val="1"/>
      <w:numFmt w:val="bullet"/>
      <w:lvlText w:val=""/>
      <w:lvlJc w:val="left"/>
      <w:pPr>
        <w:ind w:left="2400" w:hanging="420"/>
      </w:pPr>
      <w:rPr>
        <w:rFonts w:ascii="Wingdings" w:hAnsi="Wingdings" w:hint="default"/>
      </w:rPr>
    </w:lvl>
    <w:lvl w:ilvl="3" w:tplc="04090001" w:tentative="1">
      <w:start w:val="1"/>
      <w:numFmt w:val="bullet"/>
      <w:lvlText w:val=""/>
      <w:lvlJc w:val="left"/>
      <w:pPr>
        <w:ind w:left="2820" w:hanging="420"/>
      </w:pPr>
      <w:rPr>
        <w:rFonts w:ascii="Wingdings" w:hAnsi="Wingdings" w:hint="default"/>
      </w:rPr>
    </w:lvl>
    <w:lvl w:ilvl="4" w:tplc="04090003" w:tentative="1">
      <w:start w:val="1"/>
      <w:numFmt w:val="bullet"/>
      <w:lvlText w:val=""/>
      <w:lvlJc w:val="left"/>
      <w:pPr>
        <w:ind w:left="3240" w:hanging="420"/>
      </w:pPr>
      <w:rPr>
        <w:rFonts w:ascii="Wingdings" w:hAnsi="Wingdings" w:hint="default"/>
      </w:rPr>
    </w:lvl>
    <w:lvl w:ilvl="5" w:tplc="04090005" w:tentative="1">
      <w:start w:val="1"/>
      <w:numFmt w:val="bullet"/>
      <w:lvlText w:val=""/>
      <w:lvlJc w:val="left"/>
      <w:pPr>
        <w:ind w:left="3660" w:hanging="420"/>
      </w:pPr>
      <w:rPr>
        <w:rFonts w:ascii="Wingdings" w:hAnsi="Wingdings" w:hint="default"/>
      </w:rPr>
    </w:lvl>
    <w:lvl w:ilvl="6" w:tplc="04090001" w:tentative="1">
      <w:start w:val="1"/>
      <w:numFmt w:val="bullet"/>
      <w:lvlText w:val=""/>
      <w:lvlJc w:val="left"/>
      <w:pPr>
        <w:ind w:left="4080" w:hanging="420"/>
      </w:pPr>
      <w:rPr>
        <w:rFonts w:ascii="Wingdings" w:hAnsi="Wingdings" w:hint="default"/>
      </w:rPr>
    </w:lvl>
    <w:lvl w:ilvl="7" w:tplc="04090003" w:tentative="1">
      <w:start w:val="1"/>
      <w:numFmt w:val="bullet"/>
      <w:lvlText w:val=""/>
      <w:lvlJc w:val="left"/>
      <w:pPr>
        <w:ind w:left="4500" w:hanging="420"/>
      </w:pPr>
      <w:rPr>
        <w:rFonts w:ascii="Wingdings" w:hAnsi="Wingdings" w:hint="default"/>
      </w:rPr>
    </w:lvl>
    <w:lvl w:ilvl="8" w:tplc="04090005" w:tentative="1">
      <w:start w:val="1"/>
      <w:numFmt w:val="bullet"/>
      <w:lvlText w:val=""/>
      <w:lvlJc w:val="left"/>
      <w:pPr>
        <w:ind w:left="4920" w:hanging="420"/>
      </w:pPr>
      <w:rPr>
        <w:rFonts w:ascii="Wingdings" w:hAnsi="Wingdings" w:hint="default"/>
      </w:rPr>
    </w:lvl>
  </w:abstractNum>
  <w:abstractNum w:abstractNumId="69" w15:restartNumberingAfterBreak="0">
    <w:nsid w:val="673932BF"/>
    <w:multiLevelType w:val="multilevel"/>
    <w:tmpl w:val="673932BF"/>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0" w15:restartNumberingAfterBreak="0">
    <w:nsid w:val="678E09E3"/>
    <w:multiLevelType w:val="multilevel"/>
    <w:tmpl w:val="678E09E3"/>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1" w15:restartNumberingAfterBreak="0">
    <w:nsid w:val="686A7ED8"/>
    <w:multiLevelType w:val="hybridMultilevel"/>
    <w:tmpl w:val="FF04F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9AF301C"/>
    <w:multiLevelType w:val="multilevel"/>
    <w:tmpl w:val="39AA9B52"/>
    <w:lvl w:ilvl="0">
      <w:numFmt w:val="bullet"/>
      <w:lvlText w:val="-"/>
      <w:lvlJc w:val="left"/>
      <w:pPr>
        <w:tabs>
          <w:tab w:val="left" w:pos="0"/>
        </w:tabs>
        <w:ind w:left="840" w:hanging="420"/>
      </w:pPr>
      <w:rPr>
        <w:rFonts w:ascii="Arial" w:eastAsiaTheme="minorHAnsi" w:hAnsi="Arial" w:cs="Arial"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73" w15:restartNumberingAfterBreak="0">
    <w:nsid w:val="69C33920"/>
    <w:multiLevelType w:val="multilevel"/>
    <w:tmpl w:val="69C33920"/>
    <w:lvl w:ilvl="0">
      <w:start w:val="1"/>
      <w:numFmt w:val="bullet"/>
      <w:lvlText w:val=""/>
      <w:lvlJc w:val="left"/>
      <w:pPr>
        <w:ind w:left="-840" w:hanging="420"/>
      </w:pPr>
      <w:rPr>
        <w:rFonts w:ascii="Wingdings" w:hAnsi="Wingdings"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0" w:hanging="420"/>
      </w:pPr>
      <w:rPr>
        <w:rFonts w:ascii="Wingdings" w:hAnsi="Wingdings" w:hint="default"/>
      </w:rPr>
    </w:lvl>
    <w:lvl w:ilvl="3">
      <w:start w:val="1"/>
      <w:numFmt w:val="bullet"/>
      <w:lvlText w:val=""/>
      <w:lvlJc w:val="left"/>
      <w:pPr>
        <w:ind w:left="420" w:hanging="420"/>
      </w:pPr>
      <w:rPr>
        <w:rFonts w:ascii="Wingdings" w:hAnsi="Wingdings" w:hint="default"/>
      </w:rPr>
    </w:lvl>
    <w:lvl w:ilvl="4">
      <w:start w:val="1"/>
      <w:numFmt w:val="bullet"/>
      <w:lvlText w:val=""/>
      <w:lvlJc w:val="left"/>
      <w:pPr>
        <w:ind w:left="840" w:hanging="420"/>
      </w:pPr>
      <w:rPr>
        <w:rFonts w:ascii="Wingdings" w:hAnsi="Wingdings" w:hint="default"/>
      </w:rPr>
    </w:lvl>
    <w:lvl w:ilvl="5">
      <w:start w:val="1"/>
      <w:numFmt w:val="bullet"/>
      <w:lvlText w:val=""/>
      <w:lvlJc w:val="left"/>
      <w:pPr>
        <w:ind w:left="1260" w:hanging="420"/>
      </w:pPr>
      <w:rPr>
        <w:rFonts w:ascii="Wingdings" w:hAnsi="Wingdings" w:hint="default"/>
      </w:rPr>
    </w:lvl>
    <w:lvl w:ilvl="6">
      <w:start w:val="1"/>
      <w:numFmt w:val="bullet"/>
      <w:lvlText w:val=""/>
      <w:lvlJc w:val="left"/>
      <w:pPr>
        <w:ind w:left="1680" w:hanging="420"/>
      </w:pPr>
      <w:rPr>
        <w:rFonts w:ascii="Wingdings" w:hAnsi="Wingdings" w:hint="default"/>
      </w:rPr>
    </w:lvl>
    <w:lvl w:ilvl="7">
      <w:start w:val="1"/>
      <w:numFmt w:val="bullet"/>
      <w:lvlText w:val=""/>
      <w:lvlJc w:val="left"/>
      <w:pPr>
        <w:ind w:left="2100" w:hanging="420"/>
      </w:pPr>
      <w:rPr>
        <w:rFonts w:ascii="Wingdings" w:hAnsi="Wingdings" w:hint="default"/>
      </w:rPr>
    </w:lvl>
    <w:lvl w:ilvl="8">
      <w:start w:val="1"/>
      <w:numFmt w:val="bullet"/>
      <w:lvlText w:val=""/>
      <w:lvlJc w:val="left"/>
      <w:pPr>
        <w:ind w:left="2520" w:hanging="420"/>
      </w:pPr>
      <w:rPr>
        <w:rFonts w:ascii="Wingdings" w:hAnsi="Wingdings" w:hint="default"/>
      </w:rPr>
    </w:lvl>
  </w:abstractNum>
  <w:abstractNum w:abstractNumId="74" w15:restartNumberingAfterBreak="0">
    <w:nsid w:val="6CFF371C"/>
    <w:multiLevelType w:val="multilevel"/>
    <w:tmpl w:val="6CFF371C"/>
    <w:lvl w:ilvl="0">
      <w:start w:val="1"/>
      <w:numFmt w:val="bullet"/>
      <w:lvlText w:val=""/>
      <w:lvlJc w:val="left"/>
      <w:pPr>
        <w:ind w:left="420" w:hanging="420"/>
      </w:pPr>
      <w:rPr>
        <w:rFonts w:ascii="Wingdings" w:hAnsi="Wingdings"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6D563EA0"/>
    <w:multiLevelType w:val="multilevel"/>
    <w:tmpl w:val="6D563EA0"/>
    <w:lvl w:ilvl="0">
      <w:numFmt w:val="bullet"/>
      <w:lvlText w:val="-"/>
      <w:lvlJc w:val="left"/>
      <w:pPr>
        <w:tabs>
          <w:tab w:val="left" w:pos="360"/>
        </w:tabs>
        <w:ind w:left="360" w:hanging="360"/>
      </w:pPr>
      <w:rPr>
        <w:rFonts w:ascii="Times New Roman" w:hAnsi="Times New Roman" w:cs="Times New Roman" w:hint="default"/>
      </w:rPr>
    </w:lvl>
    <w:lvl w:ilvl="1">
      <w:start w:val="1"/>
      <w:numFmt w:val="bullet"/>
      <w:lvlText w:val="•"/>
      <w:lvlJc w:val="left"/>
      <w:pPr>
        <w:tabs>
          <w:tab w:val="left" w:pos="1080"/>
        </w:tabs>
        <w:ind w:left="1080" w:hanging="360"/>
      </w:pPr>
      <w:rPr>
        <w:rFonts w:ascii="Arial" w:hAnsi="Arial" w:cs="Arial" w:hint="default"/>
      </w:rPr>
    </w:lvl>
    <w:lvl w:ilvl="2">
      <w:numFmt w:val="bullet"/>
      <w:lvlText w:val="•"/>
      <w:lvlJc w:val="left"/>
      <w:pPr>
        <w:tabs>
          <w:tab w:val="left" w:pos="1800"/>
        </w:tabs>
        <w:ind w:left="1800" w:hanging="360"/>
      </w:pPr>
      <w:rPr>
        <w:rFonts w:ascii="Arial" w:hAnsi="Arial" w:cs="Arial" w:hint="default"/>
      </w:rPr>
    </w:lvl>
    <w:lvl w:ilvl="3">
      <w:start w:val="1"/>
      <w:numFmt w:val="bullet"/>
      <w:lvlText w:val="•"/>
      <w:lvlJc w:val="left"/>
      <w:pPr>
        <w:tabs>
          <w:tab w:val="left" w:pos="2520"/>
        </w:tabs>
        <w:ind w:left="2520" w:hanging="360"/>
      </w:pPr>
      <w:rPr>
        <w:rFonts w:ascii="Arial" w:hAnsi="Arial" w:cs="Arial" w:hint="default"/>
      </w:rPr>
    </w:lvl>
    <w:lvl w:ilvl="4">
      <w:start w:val="1"/>
      <w:numFmt w:val="bullet"/>
      <w:lvlText w:val="•"/>
      <w:lvlJc w:val="left"/>
      <w:pPr>
        <w:tabs>
          <w:tab w:val="left" w:pos="3240"/>
        </w:tabs>
        <w:ind w:left="3240" w:hanging="360"/>
      </w:pPr>
      <w:rPr>
        <w:rFonts w:ascii="Arial" w:hAnsi="Arial" w:cs="Arial" w:hint="default"/>
      </w:rPr>
    </w:lvl>
    <w:lvl w:ilvl="5">
      <w:start w:val="1"/>
      <w:numFmt w:val="bullet"/>
      <w:lvlText w:val="•"/>
      <w:lvlJc w:val="left"/>
      <w:pPr>
        <w:tabs>
          <w:tab w:val="left" w:pos="3960"/>
        </w:tabs>
        <w:ind w:left="3960" w:hanging="360"/>
      </w:pPr>
      <w:rPr>
        <w:rFonts w:ascii="Arial" w:hAnsi="Arial" w:cs="Arial" w:hint="default"/>
      </w:rPr>
    </w:lvl>
    <w:lvl w:ilvl="6">
      <w:start w:val="1"/>
      <w:numFmt w:val="bullet"/>
      <w:lvlText w:val="•"/>
      <w:lvlJc w:val="left"/>
      <w:pPr>
        <w:tabs>
          <w:tab w:val="left" w:pos="4680"/>
        </w:tabs>
        <w:ind w:left="4680" w:hanging="360"/>
      </w:pPr>
      <w:rPr>
        <w:rFonts w:ascii="Arial" w:hAnsi="Arial" w:cs="Arial" w:hint="default"/>
      </w:rPr>
    </w:lvl>
    <w:lvl w:ilvl="7">
      <w:start w:val="1"/>
      <w:numFmt w:val="bullet"/>
      <w:lvlText w:val="•"/>
      <w:lvlJc w:val="left"/>
      <w:pPr>
        <w:tabs>
          <w:tab w:val="left" w:pos="5400"/>
        </w:tabs>
        <w:ind w:left="5400" w:hanging="360"/>
      </w:pPr>
      <w:rPr>
        <w:rFonts w:ascii="Arial" w:hAnsi="Arial" w:cs="Arial" w:hint="default"/>
      </w:rPr>
    </w:lvl>
    <w:lvl w:ilvl="8">
      <w:start w:val="1"/>
      <w:numFmt w:val="bullet"/>
      <w:lvlText w:val="•"/>
      <w:lvlJc w:val="left"/>
      <w:pPr>
        <w:tabs>
          <w:tab w:val="left" w:pos="6120"/>
        </w:tabs>
        <w:ind w:left="6120" w:hanging="360"/>
      </w:pPr>
      <w:rPr>
        <w:rFonts w:ascii="Arial" w:hAnsi="Arial" w:cs="Arial" w:hint="default"/>
      </w:rPr>
    </w:lvl>
  </w:abstractNum>
  <w:abstractNum w:abstractNumId="76" w15:restartNumberingAfterBreak="0">
    <w:nsid w:val="6E0A43A5"/>
    <w:multiLevelType w:val="hybridMultilevel"/>
    <w:tmpl w:val="8BC6B66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6FA31B85"/>
    <w:multiLevelType w:val="multilevel"/>
    <w:tmpl w:val="6FA31B85"/>
    <w:lvl w:ilvl="0">
      <w:numFmt w:val="bullet"/>
      <w:lvlText w:val="-"/>
      <w:lvlJc w:val="left"/>
      <w:pPr>
        <w:ind w:left="760" w:hanging="360"/>
      </w:pPr>
      <w:rPr>
        <w:rFonts w:ascii="Times New Roman" w:eastAsia="Batang" w:hAnsi="Times New Roman" w:cs="Times New Roman" w:hint="default"/>
        <w:b/>
        <w:i/>
        <w:sz w:val="22"/>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8" w15:restartNumberingAfterBreak="0">
    <w:nsid w:val="6FED2F0C"/>
    <w:multiLevelType w:val="multilevel"/>
    <w:tmpl w:val="6FED2F0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039057C"/>
    <w:multiLevelType w:val="multilevel"/>
    <w:tmpl w:val="49BAEAB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1" w15:restartNumberingAfterBreak="0">
    <w:nsid w:val="716B55D0"/>
    <w:multiLevelType w:val="hybridMultilevel"/>
    <w:tmpl w:val="CE52C9CE"/>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720C7C07"/>
    <w:multiLevelType w:val="hybridMultilevel"/>
    <w:tmpl w:val="C90AF7FC"/>
    <w:lvl w:ilvl="0" w:tplc="63A41492">
      <w:start w:val="1"/>
      <w:numFmt w:val="bullet"/>
      <w:lvlText w:val="-"/>
      <w:lvlJc w:val="left"/>
      <w:pPr>
        <w:ind w:left="420" w:hanging="420"/>
      </w:pPr>
      <w:rPr>
        <w:rFonts w:ascii="Lucida Sans" w:hAnsi="Lucida San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72196CED"/>
    <w:multiLevelType w:val="multilevel"/>
    <w:tmpl w:val="72196C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2224E12"/>
    <w:multiLevelType w:val="hybridMultilevel"/>
    <w:tmpl w:val="763E986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75D95CAF"/>
    <w:multiLevelType w:val="multilevel"/>
    <w:tmpl w:val="75D95CAF"/>
    <w:lvl w:ilvl="0">
      <w:start w:val="150"/>
      <w:numFmt w:val="bullet"/>
      <w:lvlText w:val="-"/>
      <w:lvlJc w:val="left"/>
      <w:pPr>
        <w:ind w:left="420" w:hanging="420"/>
      </w:pPr>
      <w:rPr>
        <w:rFonts w:ascii="Times" w:eastAsia="Batang" w:hAnsi="Times" w:cs="Times"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76E321D1"/>
    <w:multiLevelType w:val="hybridMultilevel"/>
    <w:tmpl w:val="06229DD4"/>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31"/>
  </w:num>
  <w:num w:numId="2">
    <w:abstractNumId w:val="54"/>
  </w:num>
  <w:num w:numId="3">
    <w:abstractNumId w:val="59"/>
  </w:num>
  <w:num w:numId="4">
    <w:abstractNumId w:val="10"/>
  </w:num>
  <w:num w:numId="5">
    <w:abstractNumId w:val="48"/>
  </w:num>
  <w:num w:numId="6">
    <w:abstractNumId w:val="72"/>
  </w:num>
  <w:num w:numId="7">
    <w:abstractNumId w:val="44"/>
  </w:num>
  <w:num w:numId="8">
    <w:abstractNumId w:val="35"/>
  </w:num>
  <w:num w:numId="9">
    <w:abstractNumId w:val="45"/>
  </w:num>
  <w:num w:numId="10">
    <w:abstractNumId w:val="30"/>
  </w:num>
  <w:num w:numId="11">
    <w:abstractNumId w:val="29"/>
  </w:num>
  <w:num w:numId="12">
    <w:abstractNumId w:val="57"/>
  </w:num>
  <w:num w:numId="13">
    <w:abstractNumId w:val="75"/>
  </w:num>
  <w:num w:numId="14">
    <w:abstractNumId w:val="17"/>
  </w:num>
  <w:num w:numId="15">
    <w:abstractNumId w:val="85"/>
  </w:num>
  <w:num w:numId="16">
    <w:abstractNumId w:val="13"/>
  </w:num>
  <w:num w:numId="17">
    <w:abstractNumId w:val="61"/>
  </w:num>
  <w:num w:numId="18">
    <w:abstractNumId w:val="3"/>
  </w:num>
  <w:num w:numId="19">
    <w:abstractNumId w:val="19"/>
  </w:num>
  <w:num w:numId="20">
    <w:abstractNumId w:val="68"/>
  </w:num>
  <w:num w:numId="21">
    <w:abstractNumId w:val="84"/>
  </w:num>
  <w:num w:numId="22">
    <w:abstractNumId w:val="76"/>
  </w:num>
  <w:num w:numId="23">
    <w:abstractNumId w:val="55"/>
  </w:num>
  <w:num w:numId="24">
    <w:abstractNumId w:val="52"/>
  </w:num>
  <w:num w:numId="25">
    <w:abstractNumId w:val="33"/>
  </w:num>
  <w:num w:numId="26">
    <w:abstractNumId w:val="67"/>
  </w:num>
  <w:num w:numId="27">
    <w:abstractNumId w:val="81"/>
  </w:num>
  <w:num w:numId="28">
    <w:abstractNumId w:val="51"/>
  </w:num>
  <w:num w:numId="29">
    <w:abstractNumId w:val="4"/>
  </w:num>
  <w:num w:numId="30">
    <w:abstractNumId w:val="0"/>
  </w:num>
  <w:num w:numId="31">
    <w:abstractNumId w:val="82"/>
  </w:num>
  <w:num w:numId="32">
    <w:abstractNumId w:val="15"/>
  </w:num>
  <w:num w:numId="33">
    <w:abstractNumId w:val="70"/>
  </w:num>
  <w:num w:numId="34">
    <w:abstractNumId w:val="50"/>
  </w:num>
  <w:num w:numId="35">
    <w:abstractNumId w:val="64"/>
  </w:num>
  <w:num w:numId="36">
    <w:abstractNumId w:val="74"/>
  </w:num>
  <w:num w:numId="37">
    <w:abstractNumId w:val="42"/>
  </w:num>
  <w:num w:numId="38">
    <w:abstractNumId w:val="21"/>
  </w:num>
  <w:num w:numId="39">
    <w:abstractNumId w:val="2"/>
  </w:num>
  <w:num w:numId="40">
    <w:abstractNumId w:val="27"/>
  </w:num>
  <w:num w:numId="41">
    <w:abstractNumId w:val="65"/>
  </w:num>
  <w:num w:numId="42">
    <w:abstractNumId w:val="16"/>
  </w:num>
  <w:num w:numId="43">
    <w:abstractNumId w:val="69"/>
  </w:num>
  <w:num w:numId="44">
    <w:abstractNumId w:val="58"/>
  </w:num>
  <w:num w:numId="45">
    <w:abstractNumId w:val="22"/>
  </w:num>
  <w:num w:numId="46">
    <w:abstractNumId w:val="7"/>
  </w:num>
  <w:num w:numId="47">
    <w:abstractNumId w:val="83"/>
  </w:num>
  <w:num w:numId="48">
    <w:abstractNumId w:val="23"/>
  </w:num>
  <w:num w:numId="49">
    <w:abstractNumId w:val="78"/>
  </w:num>
  <w:num w:numId="50">
    <w:abstractNumId w:val="14"/>
  </w:num>
  <w:num w:numId="51">
    <w:abstractNumId w:val="43"/>
  </w:num>
  <w:num w:numId="52">
    <w:abstractNumId w:val="12"/>
  </w:num>
  <w:num w:numId="53">
    <w:abstractNumId w:val="53"/>
  </w:num>
  <w:num w:numId="54">
    <w:abstractNumId w:val="28"/>
  </w:num>
  <w:num w:numId="55">
    <w:abstractNumId w:val="63"/>
  </w:num>
  <w:num w:numId="56">
    <w:abstractNumId w:val="49"/>
  </w:num>
  <w:num w:numId="57">
    <w:abstractNumId w:val="66"/>
  </w:num>
  <w:num w:numId="58">
    <w:abstractNumId w:val="47"/>
  </w:num>
  <w:num w:numId="59">
    <w:abstractNumId w:val="56"/>
  </w:num>
  <w:num w:numId="60">
    <w:abstractNumId w:val="5"/>
  </w:num>
  <w:num w:numId="61">
    <w:abstractNumId w:val="79"/>
  </w:num>
  <w:num w:numId="62">
    <w:abstractNumId w:val="62"/>
  </w:num>
  <w:num w:numId="63">
    <w:abstractNumId w:val="80"/>
  </w:num>
  <w:num w:numId="64">
    <w:abstractNumId w:val="39"/>
  </w:num>
  <w:num w:numId="65">
    <w:abstractNumId w:val="24"/>
  </w:num>
  <w:num w:numId="66">
    <w:abstractNumId w:val="41"/>
  </w:num>
  <w:num w:numId="67">
    <w:abstractNumId w:val="46"/>
  </w:num>
  <w:num w:numId="68">
    <w:abstractNumId w:val="60"/>
  </w:num>
  <w:num w:numId="69">
    <w:abstractNumId w:val="25"/>
  </w:num>
  <w:num w:numId="70">
    <w:abstractNumId w:val="71"/>
  </w:num>
  <w:num w:numId="71">
    <w:abstractNumId w:val="40"/>
  </w:num>
  <w:num w:numId="72">
    <w:abstractNumId w:val="26"/>
  </w:num>
  <w:num w:numId="73">
    <w:abstractNumId w:val="9"/>
  </w:num>
  <w:num w:numId="74">
    <w:abstractNumId w:val="38"/>
  </w:num>
  <w:num w:numId="75">
    <w:abstractNumId w:val="20"/>
  </w:num>
  <w:num w:numId="76">
    <w:abstractNumId w:val="86"/>
  </w:num>
  <w:num w:numId="77">
    <w:abstractNumId w:val="1"/>
  </w:num>
  <w:num w:numId="78">
    <w:abstractNumId w:val="11"/>
  </w:num>
  <w:num w:numId="79">
    <w:abstractNumId w:val="8"/>
  </w:num>
  <w:num w:numId="80">
    <w:abstractNumId w:val="77"/>
  </w:num>
  <w:num w:numId="81">
    <w:abstractNumId w:val="32"/>
  </w:num>
  <w:num w:numId="82">
    <w:abstractNumId w:val="36"/>
  </w:num>
  <w:num w:numId="83">
    <w:abstractNumId w:val="73"/>
  </w:num>
  <w:num w:numId="84">
    <w:abstractNumId w:val="34"/>
  </w:num>
  <w:num w:numId="85">
    <w:abstractNumId w:val="18"/>
  </w:num>
  <w:num w:numId="86">
    <w:abstractNumId w:val="6"/>
  </w:num>
  <w:num w:numId="87">
    <w:abstractNumId w:val="37"/>
  </w:num>
  <w:num w:numId="88">
    <w:abstractNumId w:val="29"/>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1"/>
  <w:bordersDoNotSurroundHeader/>
  <w:bordersDoNotSurroundFooter/>
  <w:defaultTabStop w:val="420"/>
  <w:autoHyphenation/>
  <w:characterSpacingControl w:val="doNotCompress"/>
  <w:hdrShapeDefaults>
    <o:shapedefaults v:ext="edit" spidmax="2049" fillcolor="white">
      <v:fill color="white"/>
      <v:textbox inset="5.85pt,.7pt,5.85pt,.7pt"/>
    </o:shapedefaults>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EF154C"/>
    <w:rsid w:val="00001E6A"/>
    <w:rsid w:val="0000223F"/>
    <w:rsid w:val="00003D4C"/>
    <w:rsid w:val="00010E8E"/>
    <w:rsid w:val="00012689"/>
    <w:rsid w:val="00013698"/>
    <w:rsid w:val="000174FA"/>
    <w:rsid w:val="0001797F"/>
    <w:rsid w:val="0002259F"/>
    <w:rsid w:val="00023F22"/>
    <w:rsid w:val="00025100"/>
    <w:rsid w:val="00025B08"/>
    <w:rsid w:val="00027BC4"/>
    <w:rsid w:val="00031032"/>
    <w:rsid w:val="00034566"/>
    <w:rsid w:val="00035109"/>
    <w:rsid w:val="000419CE"/>
    <w:rsid w:val="000504EA"/>
    <w:rsid w:val="00057124"/>
    <w:rsid w:val="00057540"/>
    <w:rsid w:val="000616CD"/>
    <w:rsid w:val="000625D1"/>
    <w:rsid w:val="00065BD9"/>
    <w:rsid w:val="00067DF1"/>
    <w:rsid w:val="00070EF6"/>
    <w:rsid w:val="000752E6"/>
    <w:rsid w:val="0007539C"/>
    <w:rsid w:val="00076ABB"/>
    <w:rsid w:val="00082951"/>
    <w:rsid w:val="00085356"/>
    <w:rsid w:val="00092427"/>
    <w:rsid w:val="00094578"/>
    <w:rsid w:val="000A13C4"/>
    <w:rsid w:val="000A48F1"/>
    <w:rsid w:val="000A57B2"/>
    <w:rsid w:val="000A79E5"/>
    <w:rsid w:val="000B0B70"/>
    <w:rsid w:val="000B186E"/>
    <w:rsid w:val="000B55AA"/>
    <w:rsid w:val="000B6D81"/>
    <w:rsid w:val="000C302E"/>
    <w:rsid w:val="000C46E9"/>
    <w:rsid w:val="000C5D53"/>
    <w:rsid w:val="000C65B2"/>
    <w:rsid w:val="000D4D7D"/>
    <w:rsid w:val="000D5742"/>
    <w:rsid w:val="000D5802"/>
    <w:rsid w:val="000D5FC2"/>
    <w:rsid w:val="000E17FC"/>
    <w:rsid w:val="000E3205"/>
    <w:rsid w:val="000E7F17"/>
    <w:rsid w:val="000F3C72"/>
    <w:rsid w:val="000F57AF"/>
    <w:rsid w:val="001071D6"/>
    <w:rsid w:val="00110323"/>
    <w:rsid w:val="00111477"/>
    <w:rsid w:val="00111B3B"/>
    <w:rsid w:val="0011556F"/>
    <w:rsid w:val="001161D6"/>
    <w:rsid w:val="001242F4"/>
    <w:rsid w:val="001352E0"/>
    <w:rsid w:val="00135C04"/>
    <w:rsid w:val="00136BF0"/>
    <w:rsid w:val="0013723F"/>
    <w:rsid w:val="00140B34"/>
    <w:rsid w:val="001412DB"/>
    <w:rsid w:val="00145442"/>
    <w:rsid w:val="00146528"/>
    <w:rsid w:val="00147BAD"/>
    <w:rsid w:val="0015773C"/>
    <w:rsid w:val="001579DC"/>
    <w:rsid w:val="00167AAB"/>
    <w:rsid w:val="00171172"/>
    <w:rsid w:val="001733F8"/>
    <w:rsid w:val="0017479B"/>
    <w:rsid w:val="00184233"/>
    <w:rsid w:val="00186215"/>
    <w:rsid w:val="00187ED2"/>
    <w:rsid w:val="0019462F"/>
    <w:rsid w:val="00195F3A"/>
    <w:rsid w:val="001A1BDC"/>
    <w:rsid w:val="001A252A"/>
    <w:rsid w:val="001A5D34"/>
    <w:rsid w:val="001A668F"/>
    <w:rsid w:val="001A785A"/>
    <w:rsid w:val="001B2AC5"/>
    <w:rsid w:val="001B5F95"/>
    <w:rsid w:val="001C1D67"/>
    <w:rsid w:val="001C292F"/>
    <w:rsid w:val="001C5D95"/>
    <w:rsid w:val="001D10E6"/>
    <w:rsid w:val="001D717E"/>
    <w:rsid w:val="001E387D"/>
    <w:rsid w:val="001E58B5"/>
    <w:rsid w:val="001F2D50"/>
    <w:rsid w:val="001F3D55"/>
    <w:rsid w:val="001F43D9"/>
    <w:rsid w:val="001F4972"/>
    <w:rsid w:val="001F5066"/>
    <w:rsid w:val="002007BB"/>
    <w:rsid w:val="00206270"/>
    <w:rsid w:val="00213320"/>
    <w:rsid w:val="00213BC1"/>
    <w:rsid w:val="00220E27"/>
    <w:rsid w:val="00226978"/>
    <w:rsid w:val="00226C47"/>
    <w:rsid w:val="00232EFF"/>
    <w:rsid w:val="002344F8"/>
    <w:rsid w:val="00236397"/>
    <w:rsid w:val="00242895"/>
    <w:rsid w:val="0024779E"/>
    <w:rsid w:val="0025001F"/>
    <w:rsid w:val="002512FB"/>
    <w:rsid w:val="00251621"/>
    <w:rsid w:val="0025353D"/>
    <w:rsid w:val="00253D45"/>
    <w:rsid w:val="00256B37"/>
    <w:rsid w:val="00270069"/>
    <w:rsid w:val="0027247E"/>
    <w:rsid w:val="002732AB"/>
    <w:rsid w:val="00274C62"/>
    <w:rsid w:val="00275135"/>
    <w:rsid w:val="0027530D"/>
    <w:rsid w:val="0027721B"/>
    <w:rsid w:val="0027765C"/>
    <w:rsid w:val="002831D2"/>
    <w:rsid w:val="00284626"/>
    <w:rsid w:val="00291CDD"/>
    <w:rsid w:val="00292C3B"/>
    <w:rsid w:val="002A1DEF"/>
    <w:rsid w:val="002A45E8"/>
    <w:rsid w:val="002A685B"/>
    <w:rsid w:val="002B268F"/>
    <w:rsid w:val="002B4416"/>
    <w:rsid w:val="002C1422"/>
    <w:rsid w:val="002C18C8"/>
    <w:rsid w:val="002C37B0"/>
    <w:rsid w:val="002C4672"/>
    <w:rsid w:val="002C5D2A"/>
    <w:rsid w:val="002D38C7"/>
    <w:rsid w:val="002E3684"/>
    <w:rsid w:val="002F13AB"/>
    <w:rsid w:val="002F353B"/>
    <w:rsid w:val="003008A1"/>
    <w:rsid w:val="0030145B"/>
    <w:rsid w:val="003037D3"/>
    <w:rsid w:val="0030380C"/>
    <w:rsid w:val="003050DA"/>
    <w:rsid w:val="00306C1C"/>
    <w:rsid w:val="00307DDA"/>
    <w:rsid w:val="00310D21"/>
    <w:rsid w:val="00313C2A"/>
    <w:rsid w:val="00314667"/>
    <w:rsid w:val="003151C5"/>
    <w:rsid w:val="0031572B"/>
    <w:rsid w:val="00320875"/>
    <w:rsid w:val="00322034"/>
    <w:rsid w:val="00334537"/>
    <w:rsid w:val="00334DAE"/>
    <w:rsid w:val="00340D29"/>
    <w:rsid w:val="00341454"/>
    <w:rsid w:val="003478F6"/>
    <w:rsid w:val="00350781"/>
    <w:rsid w:val="00356BA1"/>
    <w:rsid w:val="00361BDB"/>
    <w:rsid w:val="00366898"/>
    <w:rsid w:val="003739A2"/>
    <w:rsid w:val="00373EC9"/>
    <w:rsid w:val="00374D32"/>
    <w:rsid w:val="0037611F"/>
    <w:rsid w:val="00376C11"/>
    <w:rsid w:val="00380564"/>
    <w:rsid w:val="00380BF5"/>
    <w:rsid w:val="003859E2"/>
    <w:rsid w:val="00391F91"/>
    <w:rsid w:val="003A05EB"/>
    <w:rsid w:val="003A07E3"/>
    <w:rsid w:val="003A4193"/>
    <w:rsid w:val="003A55AF"/>
    <w:rsid w:val="003B0146"/>
    <w:rsid w:val="003B1049"/>
    <w:rsid w:val="003B5890"/>
    <w:rsid w:val="003B5BDA"/>
    <w:rsid w:val="003C09BA"/>
    <w:rsid w:val="003C62F5"/>
    <w:rsid w:val="003C6E93"/>
    <w:rsid w:val="003C71C5"/>
    <w:rsid w:val="003D532D"/>
    <w:rsid w:val="003E2173"/>
    <w:rsid w:val="003E7A5C"/>
    <w:rsid w:val="003F1770"/>
    <w:rsid w:val="003F2CCB"/>
    <w:rsid w:val="003F5AB3"/>
    <w:rsid w:val="003F68B1"/>
    <w:rsid w:val="003F7AD9"/>
    <w:rsid w:val="0040083E"/>
    <w:rsid w:val="00403FC5"/>
    <w:rsid w:val="00410074"/>
    <w:rsid w:val="00412E96"/>
    <w:rsid w:val="00413FF5"/>
    <w:rsid w:val="00420005"/>
    <w:rsid w:val="00420BB5"/>
    <w:rsid w:val="00420E5E"/>
    <w:rsid w:val="004211B3"/>
    <w:rsid w:val="00430DB8"/>
    <w:rsid w:val="00437344"/>
    <w:rsid w:val="00441E3E"/>
    <w:rsid w:val="00447780"/>
    <w:rsid w:val="0045493B"/>
    <w:rsid w:val="00456D44"/>
    <w:rsid w:val="004655BC"/>
    <w:rsid w:val="00466F03"/>
    <w:rsid w:val="00470355"/>
    <w:rsid w:val="0047060B"/>
    <w:rsid w:val="004710DF"/>
    <w:rsid w:val="00475BF6"/>
    <w:rsid w:val="00475C9E"/>
    <w:rsid w:val="0048213C"/>
    <w:rsid w:val="00485136"/>
    <w:rsid w:val="0048619C"/>
    <w:rsid w:val="004879BD"/>
    <w:rsid w:val="00487D28"/>
    <w:rsid w:val="00491E24"/>
    <w:rsid w:val="004A0162"/>
    <w:rsid w:val="004A4D6E"/>
    <w:rsid w:val="004A52EC"/>
    <w:rsid w:val="004B6378"/>
    <w:rsid w:val="004C7323"/>
    <w:rsid w:val="004C763C"/>
    <w:rsid w:val="004D0B72"/>
    <w:rsid w:val="004D43EE"/>
    <w:rsid w:val="004D5B54"/>
    <w:rsid w:val="004D796B"/>
    <w:rsid w:val="004E0AFC"/>
    <w:rsid w:val="004E5F72"/>
    <w:rsid w:val="004E75CA"/>
    <w:rsid w:val="004F23AA"/>
    <w:rsid w:val="004F465A"/>
    <w:rsid w:val="004F7037"/>
    <w:rsid w:val="00506702"/>
    <w:rsid w:val="00506D0A"/>
    <w:rsid w:val="00507CD5"/>
    <w:rsid w:val="00510898"/>
    <w:rsid w:val="0051305D"/>
    <w:rsid w:val="00517C72"/>
    <w:rsid w:val="005217F6"/>
    <w:rsid w:val="005253A3"/>
    <w:rsid w:val="00527A73"/>
    <w:rsid w:val="005319B9"/>
    <w:rsid w:val="005326F2"/>
    <w:rsid w:val="005351D0"/>
    <w:rsid w:val="00535C04"/>
    <w:rsid w:val="00542C72"/>
    <w:rsid w:val="0054389B"/>
    <w:rsid w:val="00544AD0"/>
    <w:rsid w:val="00550D5C"/>
    <w:rsid w:val="00551EB2"/>
    <w:rsid w:val="00553C77"/>
    <w:rsid w:val="00554597"/>
    <w:rsid w:val="00555D74"/>
    <w:rsid w:val="005603F4"/>
    <w:rsid w:val="00563EC5"/>
    <w:rsid w:val="005672BA"/>
    <w:rsid w:val="00567651"/>
    <w:rsid w:val="00574886"/>
    <w:rsid w:val="00577EEA"/>
    <w:rsid w:val="005816F6"/>
    <w:rsid w:val="0058419F"/>
    <w:rsid w:val="00585FF5"/>
    <w:rsid w:val="0058764C"/>
    <w:rsid w:val="0059153E"/>
    <w:rsid w:val="00592F9D"/>
    <w:rsid w:val="00595071"/>
    <w:rsid w:val="00595E16"/>
    <w:rsid w:val="00596BD8"/>
    <w:rsid w:val="005A3080"/>
    <w:rsid w:val="005A3BB3"/>
    <w:rsid w:val="005B574D"/>
    <w:rsid w:val="005B5824"/>
    <w:rsid w:val="005B58AE"/>
    <w:rsid w:val="005C1996"/>
    <w:rsid w:val="005C4E61"/>
    <w:rsid w:val="005C517D"/>
    <w:rsid w:val="005C53A2"/>
    <w:rsid w:val="005C681C"/>
    <w:rsid w:val="005C76F3"/>
    <w:rsid w:val="005C7C7E"/>
    <w:rsid w:val="005D61F1"/>
    <w:rsid w:val="005D7298"/>
    <w:rsid w:val="005E0774"/>
    <w:rsid w:val="005E4A89"/>
    <w:rsid w:val="005E7BA5"/>
    <w:rsid w:val="005F0266"/>
    <w:rsid w:val="005F1B50"/>
    <w:rsid w:val="005F687B"/>
    <w:rsid w:val="006003B6"/>
    <w:rsid w:val="00602EE6"/>
    <w:rsid w:val="00607A70"/>
    <w:rsid w:val="0061078C"/>
    <w:rsid w:val="00615250"/>
    <w:rsid w:val="00617937"/>
    <w:rsid w:val="0062259E"/>
    <w:rsid w:val="0062602B"/>
    <w:rsid w:val="006311D0"/>
    <w:rsid w:val="00631B2A"/>
    <w:rsid w:val="00631FDE"/>
    <w:rsid w:val="00632031"/>
    <w:rsid w:val="0063203E"/>
    <w:rsid w:val="00634F95"/>
    <w:rsid w:val="00640512"/>
    <w:rsid w:val="00644226"/>
    <w:rsid w:val="006452A0"/>
    <w:rsid w:val="00651264"/>
    <w:rsid w:val="00654E40"/>
    <w:rsid w:val="00655134"/>
    <w:rsid w:val="006609CB"/>
    <w:rsid w:val="00660DAB"/>
    <w:rsid w:val="00661E55"/>
    <w:rsid w:val="0066583D"/>
    <w:rsid w:val="0066732A"/>
    <w:rsid w:val="0067003A"/>
    <w:rsid w:val="00670F96"/>
    <w:rsid w:val="00674D30"/>
    <w:rsid w:val="00676339"/>
    <w:rsid w:val="006767B0"/>
    <w:rsid w:val="00683D40"/>
    <w:rsid w:val="006924B9"/>
    <w:rsid w:val="0069457C"/>
    <w:rsid w:val="006A2B91"/>
    <w:rsid w:val="006A2DBE"/>
    <w:rsid w:val="006A5727"/>
    <w:rsid w:val="006A6CDB"/>
    <w:rsid w:val="006B0E63"/>
    <w:rsid w:val="006B0F26"/>
    <w:rsid w:val="006B1D2E"/>
    <w:rsid w:val="006B390C"/>
    <w:rsid w:val="006C0B97"/>
    <w:rsid w:val="006C3B84"/>
    <w:rsid w:val="006C5361"/>
    <w:rsid w:val="006C63F9"/>
    <w:rsid w:val="006C658F"/>
    <w:rsid w:val="006C7E4C"/>
    <w:rsid w:val="006D0D96"/>
    <w:rsid w:val="006D1B9E"/>
    <w:rsid w:val="006D4BE6"/>
    <w:rsid w:val="006E2092"/>
    <w:rsid w:val="006E2104"/>
    <w:rsid w:val="006E33CF"/>
    <w:rsid w:val="006E5EF1"/>
    <w:rsid w:val="006F1852"/>
    <w:rsid w:val="006F2A41"/>
    <w:rsid w:val="006F6C69"/>
    <w:rsid w:val="00703D71"/>
    <w:rsid w:val="00703EB3"/>
    <w:rsid w:val="00704DBF"/>
    <w:rsid w:val="00710387"/>
    <w:rsid w:val="0071280A"/>
    <w:rsid w:val="00712CC3"/>
    <w:rsid w:val="0072609F"/>
    <w:rsid w:val="00730174"/>
    <w:rsid w:val="007400DF"/>
    <w:rsid w:val="00743045"/>
    <w:rsid w:val="0074499C"/>
    <w:rsid w:val="007573DF"/>
    <w:rsid w:val="007579D3"/>
    <w:rsid w:val="00762CFB"/>
    <w:rsid w:val="007677C5"/>
    <w:rsid w:val="007679D3"/>
    <w:rsid w:val="00770EF7"/>
    <w:rsid w:val="00772789"/>
    <w:rsid w:val="0077287F"/>
    <w:rsid w:val="00781EC9"/>
    <w:rsid w:val="00784169"/>
    <w:rsid w:val="00785583"/>
    <w:rsid w:val="007857B1"/>
    <w:rsid w:val="007867E2"/>
    <w:rsid w:val="00786FF5"/>
    <w:rsid w:val="0078760C"/>
    <w:rsid w:val="00797841"/>
    <w:rsid w:val="007A6631"/>
    <w:rsid w:val="007B575D"/>
    <w:rsid w:val="007C3F49"/>
    <w:rsid w:val="007D1EC3"/>
    <w:rsid w:val="007D25EE"/>
    <w:rsid w:val="007D3C71"/>
    <w:rsid w:val="007D6ACC"/>
    <w:rsid w:val="007E2CE3"/>
    <w:rsid w:val="007E2D8D"/>
    <w:rsid w:val="007E322F"/>
    <w:rsid w:val="007E432B"/>
    <w:rsid w:val="007E5F21"/>
    <w:rsid w:val="007E6DED"/>
    <w:rsid w:val="007E7CB2"/>
    <w:rsid w:val="007F33BF"/>
    <w:rsid w:val="007F515E"/>
    <w:rsid w:val="007F52AC"/>
    <w:rsid w:val="007F559D"/>
    <w:rsid w:val="00803EB0"/>
    <w:rsid w:val="00804C5A"/>
    <w:rsid w:val="00806889"/>
    <w:rsid w:val="00806AF1"/>
    <w:rsid w:val="00810659"/>
    <w:rsid w:val="0081325E"/>
    <w:rsid w:val="00816F3C"/>
    <w:rsid w:val="008177CD"/>
    <w:rsid w:val="00820EDA"/>
    <w:rsid w:val="00822DE0"/>
    <w:rsid w:val="00824B82"/>
    <w:rsid w:val="00825212"/>
    <w:rsid w:val="00825915"/>
    <w:rsid w:val="0082678A"/>
    <w:rsid w:val="0083075B"/>
    <w:rsid w:val="0083314D"/>
    <w:rsid w:val="008352E0"/>
    <w:rsid w:val="00835376"/>
    <w:rsid w:val="008372DB"/>
    <w:rsid w:val="00841F9A"/>
    <w:rsid w:val="0084609E"/>
    <w:rsid w:val="0084781D"/>
    <w:rsid w:val="00855979"/>
    <w:rsid w:val="00855A20"/>
    <w:rsid w:val="008603BB"/>
    <w:rsid w:val="0086051F"/>
    <w:rsid w:val="00861CE9"/>
    <w:rsid w:val="0087290C"/>
    <w:rsid w:val="00875368"/>
    <w:rsid w:val="00884C1A"/>
    <w:rsid w:val="00887E66"/>
    <w:rsid w:val="00890F2B"/>
    <w:rsid w:val="0089219C"/>
    <w:rsid w:val="00894D7A"/>
    <w:rsid w:val="0089684A"/>
    <w:rsid w:val="008B06B3"/>
    <w:rsid w:val="008B150C"/>
    <w:rsid w:val="008B3553"/>
    <w:rsid w:val="008B3561"/>
    <w:rsid w:val="008B3BC9"/>
    <w:rsid w:val="008B47AD"/>
    <w:rsid w:val="008B5C24"/>
    <w:rsid w:val="008C011F"/>
    <w:rsid w:val="008C307E"/>
    <w:rsid w:val="008C6FE0"/>
    <w:rsid w:val="008C7677"/>
    <w:rsid w:val="008D1FCA"/>
    <w:rsid w:val="008D2592"/>
    <w:rsid w:val="008D5364"/>
    <w:rsid w:val="008D62AC"/>
    <w:rsid w:val="008D63AB"/>
    <w:rsid w:val="008D7076"/>
    <w:rsid w:val="008E2E3D"/>
    <w:rsid w:val="008E3355"/>
    <w:rsid w:val="008F698F"/>
    <w:rsid w:val="008F6B50"/>
    <w:rsid w:val="00900314"/>
    <w:rsid w:val="0090078E"/>
    <w:rsid w:val="00901C19"/>
    <w:rsid w:val="00905131"/>
    <w:rsid w:val="00907F9D"/>
    <w:rsid w:val="00911CAB"/>
    <w:rsid w:val="0091537D"/>
    <w:rsid w:val="00915E07"/>
    <w:rsid w:val="00920E81"/>
    <w:rsid w:val="00930807"/>
    <w:rsid w:val="0093133B"/>
    <w:rsid w:val="00933DAC"/>
    <w:rsid w:val="009419C0"/>
    <w:rsid w:val="009429F9"/>
    <w:rsid w:val="00943B32"/>
    <w:rsid w:val="00950976"/>
    <w:rsid w:val="00951C35"/>
    <w:rsid w:val="0095303B"/>
    <w:rsid w:val="00953A4A"/>
    <w:rsid w:val="00960544"/>
    <w:rsid w:val="009614E1"/>
    <w:rsid w:val="0096232A"/>
    <w:rsid w:val="009625C8"/>
    <w:rsid w:val="00962D51"/>
    <w:rsid w:val="009673C0"/>
    <w:rsid w:val="009718F4"/>
    <w:rsid w:val="00973474"/>
    <w:rsid w:val="009753F8"/>
    <w:rsid w:val="00982148"/>
    <w:rsid w:val="009839CA"/>
    <w:rsid w:val="00983D58"/>
    <w:rsid w:val="009843CF"/>
    <w:rsid w:val="00985C5A"/>
    <w:rsid w:val="0098657B"/>
    <w:rsid w:val="00991BF9"/>
    <w:rsid w:val="0099710E"/>
    <w:rsid w:val="009A224E"/>
    <w:rsid w:val="009A2A9A"/>
    <w:rsid w:val="009A79A4"/>
    <w:rsid w:val="009A7B63"/>
    <w:rsid w:val="009B21B9"/>
    <w:rsid w:val="009C0A80"/>
    <w:rsid w:val="009C3DA5"/>
    <w:rsid w:val="009C736E"/>
    <w:rsid w:val="009D0E17"/>
    <w:rsid w:val="009D155C"/>
    <w:rsid w:val="009D165D"/>
    <w:rsid w:val="009D24A0"/>
    <w:rsid w:val="009E116B"/>
    <w:rsid w:val="009E4C60"/>
    <w:rsid w:val="009E5419"/>
    <w:rsid w:val="009F3BE9"/>
    <w:rsid w:val="009F53A1"/>
    <w:rsid w:val="009F61E2"/>
    <w:rsid w:val="009F7FC4"/>
    <w:rsid w:val="00A00348"/>
    <w:rsid w:val="00A0287C"/>
    <w:rsid w:val="00A02D80"/>
    <w:rsid w:val="00A038FA"/>
    <w:rsid w:val="00A119E5"/>
    <w:rsid w:val="00A2191B"/>
    <w:rsid w:val="00A21B7B"/>
    <w:rsid w:val="00A253B4"/>
    <w:rsid w:val="00A257DC"/>
    <w:rsid w:val="00A27C6B"/>
    <w:rsid w:val="00A32B76"/>
    <w:rsid w:val="00A32E3F"/>
    <w:rsid w:val="00A35094"/>
    <w:rsid w:val="00A36165"/>
    <w:rsid w:val="00A364D9"/>
    <w:rsid w:val="00A419C7"/>
    <w:rsid w:val="00A42620"/>
    <w:rsid w:val="00A44372"/>
    <w:rsid w:val="00A50200"/>
    <w:rsid w:val="00A51011"/>
    <w:rsid w:val="00A510B1"/>
    <w:rsid w:val="00A568CB"/>
    <w:rsid w:val="00A57910"/>
    <w:rsid w:val="00A6066C"/>
    <w:rsid w:val="00A60F41"/>
    <w:rsid w:val="00A63CA3"/>
    <w:rsid w:val="00A63F0A"/>
    <w:rsid w:val="00A65E29"/>
    <w:rsid w:val="00A93B95"/>
    <w:rsid w:val="00A93D9C"/>
    <w:rsid w:val="00A94184"/>
    <w:rsid w:val="00A95EDD"/>
    <w:rsid w:val="00AA0770"/>
    <w:rsid w:val="00AA0B69"/>
    <w:rsid w:val="00AB0904"/>
    <w:rsid w:val="00AB2C60"/>
    <w:rsid w:val="00AB344D"/>
    <w:rsid w:val="00AC3C2E"/>
    <w:rsid w:val="00AC3E85"/>
    <w:rsid w:val="00AD0A9D"/>
    <w:rsid w:val="00AD499C"/>
    <w:rsid w:val="00AD5B2D"/>
    <w:rsid w:val="00AE5AFC"/>
    <w:rsid w:val="00AE5FDF"/>
    <w:rsid w:val="00AF3314"/>
    <w:rsid w:val="00AF3956"/>
    <w:rsid w:val="00AF6702"/>
    <w:rsid w:val="00AF6761"/>
    <w:rsid w:val="00AF67A0"/>
    <w:rsid w:val="00AF6AFA"/>
    <w:rsid w:val="00AF6E97"/>
    <w:rsid w:val="00AF7348"/>
    <w:rsid w:val="00AF7CDB"/>
    <w:rsid w:val="00B0014A"/>
    <w:rsid w:val="00B03A4A"/>
    <w:rsid w:val="00B03D33"/>
    <w:rsid w:val="00B040E0"/>
    <w:rsid w:val="00B10B40"/>
    <w:rsid w:val="00B14495"/>
    <w:rsid w:val="00B16E21"/>
    <w:rsid w:val="00B17D4A"/>
    <w:rsid w:val="00B200DC"/>
    <w:rsid w:val="00B2061B"/>
    <w:rsid w:val="00B23606"/>
    <w:rsid w:val="00B24E27"/>
    <w:rsid w:val="00B329C9"/>
    <w:rsid w:val="00B34031"/>
    <w:rsid w:val="00B36798"/>
    <w:rsid w:val="00B370E6"/>
    <w:rsid w:val="00B428B9"/>
    <w:rsid w:val="00B4377D"/>
    <w:rsid w:val="00B44A17"/>
    <w:rsid w:val="00B4535C"/>
    <w:rsid w:val="00B5462A"/>
    <w:rsid w:val="00B56EEC"/>
    <w:rsid w:val="00B616FF"/>
    <w:rsid w:val="00B64589"/>
    <w:rsid w:val="00B65D91"/>
    <w:rsid w:val="00B6656C"/>
    <w:rsid w:val="00B70035"/>
    <w:rsid w:val="00B743F4"/>
    <w:rsid w:val="00B7710C"/>
    <w:rsid w:val="00B84A00"/>
    <w:rsid w:val="00B85C21"/>
    <w:rsid w:val="00B90319"/>
    <w:rsid w:val="00B90DE3"/>
    <w:rsid w:val="00B921EE"/>
    <w:rsid w:val="00B94F22"/>
    <w:rsid w:val="00B97725"/>
    <w:rsid w:val="00BA28CC"/>
    <w:rsid w:val="00BB111E"/>
    <w:rsid w:val="00BB12F2"/>
    <w:rsid w:val="00BB1C67"/>
    <w:rsid w:val="00BB47FB"/>
    <w:rsid w:val="00BC2A79"/>
    <w:rsid w:val="00BC4371"/>
    <w:rsid w:val="00BD1BC7"/>
    <w:rsid w:val="00BD3AB0"/>
    <w:rsid w:val="00BD5394"/>
    <w:rsid w:val="00BD5E55"/>
    <w:rsid w:val="00BD5E84"/>
    <w:rsid w:val="00BE574C"/>
    <w:rsid w:val="00BE6611"/>
    <w:rsid w:val="00BE6F5F"/>
    <w:rsid w:val="00BF054A"/>
    <w:rsid w:val="00BF1068"/>
    <w:rsid w:val="00BF29F6"/>
    <w:rsid w:val="00BF4A50"/>
    <w:rsid w:val="00BF53CF"/>
    <w:rsid w:val="00C0013A"/>
    <w:rsid w:val="00C01014"/>
    <w:rsid w:val="00C0167F"/>
    <w:rsid w:val="00C01735"/>
    <w:rsid w:val="00C10064"/>
    <w:rsid w:val="00C17BE1"/>
    <w:rsid w:val="00C20FB5"/>
    <w:rsid w:val="00C244F5"/>
    <w:rsid w:val="00C26932"/>
    <w:rsid w:val="00C40F1C"/>
    <w:rsid w:val="00C437E1"/>
    <w:rsid w:val="00C43ED5"/>
    <w:rsid w:val="00C44B15"/>
    <w:rsid w:val="00C4591B"/>
    <w:rsid w:val="00C47118"/>
    <w:rsid w:val="00C50092"/>
    <w:rsid w:val="00C504D0"/>
    <w:rsid w:val="00C5225B"/>
    <w:rsid w:val="00C542A7"/>
    <w:rsid w:val="00C70F45"/>
    <w:rsid w:val="00C71443"/>
    <w:rsid w:val="00C71DEB"/>
    <w:rsid w:val="00C72266"/>
    <w:rsid w:val="00C74255"/>
    <w:rsid w:val="00C8571E"/>
    <w:rsid w:val="00C85A6C"/>
    <w:rsid w:val="00C903BD"/>
    <w:rsid w:val="00C91998"/>
    <w:rsid w:val="00C9415B"/>
    <w:rsid w:val="00C94F41"/>
    <w:rsid w:val="00C95ED5"/>
    <w:rsid w:val="00CA1D5A"/>
    <w:rsid w:val="00CA4944"/>
    <w:rsid w:val="00CA564C"/>
    <w:rsid w:val="00CA6307"/>
    <w:rsid w:val="00CA6680"/>
    <w:rsid w:val="00CB2F41"/>
    <w:rsid w:val="00CB37E2"/>
    <w:rsid w:val="00CB6D70"/>
    <w:rsid w:val="00CB72B6"/>
    <w:rsid w:val="00CC0387"/>
    <w:rsid w:val="00CC33B2"/>
    <w:rsid w:val="00CC7E29"/>
    <w:rsid w:val="00CD0AB8"/>
    <w:rsid w:val="00CD6A2F"/>
    <w:rsid w:val="00CE0AA2"/>
    <w:rsid w:val="00CE3898"/>
    <w:rsid w:val="00CE48B3"/>
    <w:rsid w:val="00CF0DE8"/>
    <w:rsid w:val="00D042F9"/>
    <w:rsid w:val="00D04553"/>
    <w:rsid w:val="00D12F30"/>
    <w:rsid w:val="00D13D96"/>
    <w:rsid w:val="00D221A3"/>
    <w:rsid w:val="00D2481D"/>
    <w:rsid w:val="00D24F77"/>
    <w:rsid w:val="00D26B95"/>
    <w:rsid w:val="00D27E11"/>
    <w:rsid w:val="00D31996"/>
    <w:rsid w:val="00D339E4"/>
    <w:rsid w:val="00D3444B"/>
    <w:rsid w:val="00D42ADA"/>
    <w:rsid w:val="00D45FA6"/>
    <w:rsid w:val="00D5524B"/>
    <w:rsid w:val="00D6248A"/>
    <w:rsid w:val="00D63DBA"/>
    <w:rsid w:val="00D6626D"/>
    <w:rsid w:val="00D670F0"/>
    <w:rsid w:val="00D73B8F"/>
    <w:rsid w:val="00D7570A"/>
    <w:rsid w:val="00D8075F"/>
    <w:rsid w:val="00D81CD2"/>
    <w:rsid w:val="00D82F0A"/>
    <w:rsid w:val="00D84AE5"/>
    <w:rsid w:val="00D84CFB"/>
    <w:rsid w:val="00D84FA2"/>
    <w:rsid w:val="00D90194"/>
    <w:rsid w:val="00D945B1"/>
    <w:rsid w:val="00D96A9A"/>
    <w:rsid w:val="00DA0080"/>
    <w:rsid w:val="00DA1DFA"/>
    <w:rsid w:val="00DA2378"/>
    <w:rsid w:val="00DA3439"/>
    <w:rsid w:val="00DA3929"/>
    <w:rsid w:val="00DA3F71"/>
    <w:rsid w:val="00DB63F5"/>
    <w:rsid w:val="00DB6A13"/>
    <w:rsid w:val="00DB6BE5"/>
    <w:rsid w:val="00DC06B0"/>
    <w:rsid w:val="00DC0C70"/>
    <w:rsid w:val="00DC192C"/>
    <w:rsid w:val="00DC33E0"/>
    <w:rsid w:val="00DC4579"/>
    <w:rsid w:val="00DC7EB8"/>
    <w:rsid w:val="00DD45C4"/>
    <w:rsid w:val="00DD4E23"/>
    <w:rsid w:val="00DD6030"/>
    <w:rsid w:val="00DD707E"/>
    <w:rsid w:val="00DE32EB"/>
    <w:rsid w:val="00DE34CC"/>
    <w:rsid w:val="00DE5E35"/>
    <w:rsid w:val="00DE6297"/>
    <w:rsid w:val="00DE7171"/>
    <w:rsid w:val="00DE720A"/>
    <w:rsid w:val="00DF2F29"/>
    <w:rsid w:val="00DF4BD3"/>
    <w:rsid w:val="00E03893"/>
    <w:rsid w:val="00E134D4"/>
    <w:rsid w:val="00E204EF"/>
    <w:rsid w:val="00E20602"/>
    <w:rsid w:val="00E30306"/>
    <w:rsid w:val="00E30C69"/>
    <w:rsid w:val="00E340DB"/>
    <w:rsid w:val="00E34C97"/>
    <w:rsid w:val="00E372A6"/>
    <w:rsid w:val="00E436B8"/>
    <w:rsid w:val="00E44852"/>
    <w:rsid w:val="00E457CB"/>
    <w:rsid w:val="00E45E7A"/>
    <w:rsid w:val="00E46829"/>
    <w:rsid w:val="00E5046F"/>
    <w:rsid w:val="00E514A8"/>
    <w:rsid w:val="00E55531"/>
    <w:rsid w:val="00E621DA"/>
    <w:rsid w:val="00E627E1"/>
    <w:rsid w:val="00E662B3"/>
    <w:rsid w:val="00E700AA"/>
    <w:rsid w:val="00E70D3A"/>
    <w:rsid w:val="00E768F2"/>
    <w:rsid w:val="00E80359"/>
    <w:rsid w:val="00E81213"/>
    <w:rsid w:val="00E84C74"/>
    <w:rsid w:val="00E8593D"/>
    <w:rsid w:val="00E87DE7"/>
    <w:rsid w:val="00E90C8D"/>
    <w:rsid w:val="00E9408A"/>
    <w:rsid w:val="00E944C1"/>
    <w:rsid w:val="00EA0637"/>
    <w:rsid w:val="00EA27B4"/>
    <w:rsid w:val="00EA3F1D"/>
    <w:rsid w:val="00EA42B9"/>
    <w:rsid w:val="00EA7982"/>
    <w:rsid w:val="00EB0D4C"/>
    <w:rsid w:val="00EB7BDC"/>
    <w:rsid w:val="00EC3D46"/>
    <w:rsid w:val="00EC4B6D"/>
    <w:rsid w:val="00EC684A"/>
    <w:rsid w:val="00EC71C1"/>
    <w:rsid w:val="00EC7688"/>
    <w:rsid w:val="00ED3D0B"/>
    <w:rsid w:val="00EE068E"/>
    <w:rsid w:val="00EE200C"/>
    <w:rsid w:val="00EE4C48"/>
    <w:rsid w:val="00EF154C"/>
    <w:rsid w:val="00EF773B"/>
    <w:rsid w:val="00F00026"/>
    <w:rsid w:val="00F014C1"/>
    <w:rsid w:val="00F05370"/>
    <w:rsid w:val="00F11A07"/>
    <w:rsid w:val="00F13CB5"/>
    <w:rsid w:val="00F21A01"/>
    <w:rsid w:val="00F2210E"/>
    <w:rsid w:val="00F27841"/>
    <w:rsid w:val="00F27945"/>
    <w:rsid w:val="00F32E96"/>
    <w:rsid w:val="00F46492"/>
    <w:rsid w:val="00F52E00"/>
    <w:rsid w:val="00F54F1C"/>
    <w:rsid w:val="00F5669F"/>
    <w:rsid w:val="00F61A1F"/>
    <w:rsid w:val="00F61C11"/>
    <w:rsid w:val="00F745C7"/>
    <w:rsid w:val="00F7798A"/>
    <w:rsid w:val="00F77C8D"/>
    <w:rsid w:val="00F834B2"/>
    <w:rsid w:val="00F83CA7"/>
    <w:rsid w:val="00F841B5"/>
    <w:rsid w:val="00F90688"/>
    <w:rsid w:val="00F937E1"/>
    <w:rsid w:val="00F9522A"/>
    <w:rsid w:val="00F97FA0"/>
    <w:rsid w:val="00FA0169"/>
    <w:rsid w:val="00FA04C6"/>
    <w:rsid w:val="00FA0707"/>
    <w:rsid w:val="00FA2EF0"/>
    <w:rsid w:val="00FA595F"/>
    <w:rsid w:val="00FA5B24"/>
    <w:rsid w:val="00FB1EC3"/>
    <w:rsid w:val="00FB762A"/>
    <w:rsid w:val="00FB76B0"/>
    <w:rsid w:val="00FC29BE"/>
    <w:rsid w:val="00FC5B84"/>
    <w:rsid w:val="00FD0A15"/>
    <w:rsid w:val="00FD2179"/>
    <w:rsid w:val="00FD262B"/>
    <w:rsid w:val="00FD29B5"/>
    <w:rsid w:val="00FD3843"/>
    <w:rsid w:val="00FD45E3"/>
    <w:rsid w:val="00FD7825"/>
    <w:rsid w:val="00FD7C05"/>
    <w:rsid w:val="00FF1406"/>
    <w:rsid w:val="00FF25D3"/>
    <w:rsid w:val="00FF33A2"/>
    <w:rsid w:val="00FF628A"/>
    <w:rsid w:val="0A707B33"/>
    <w:rsid w:val="0F4A64EB"/>
    <w:rsid w:val="6AD245E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72735244"/>
  <w15:docId w15:val="{A0116B6A-B1F5-4071-868B-13137BD2A0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lsdException w:name="List 3" w:semiHidden="1" w:unhideWhenUsed="1"/>
    <w:lsdException w:name="List 4" w:semiHidden="1" w:unhideWhenUsed="1" w:qFormat="1"/>
    <w:lsdException w:name="List 5"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D04553"/>
    <w:pPr>
      <w:widowControl w:val="0"/>
      <w:suppressAutoHyphens/>
      <w:snapToGrid w:val="0"/>
      <w:spacing w:before="30" w:line="60" w:lineRule="atLeast"/>
      <w:jc w:val="both"/>
    </w:pPr>
    <w:rPr>
      <w:rFonts w:ascii="Times New Roman" w:hAnsi="Times New Roman"/>
      <w:kern w:val="2"/>
      <w:sz w:val="22"/>
      <w:szCs w:val="22"/>
      <w:lang w:eastAsia="zh-CN"/>
    </w:rPr>
  </w:style>
  <w:style w:type="paragraph" w:styleId="1">
    <w:name w:val="heading 1"/>
    <w:aliases w:val="H1,h1,Heading 1 3GPP"/>
    <w:basedOn w:val="a"/>
    <w:next w:val="a"/>
    <w:qFormat/>
    <w:pPr>
      <w:numPr>
        <w:numId w:val="1"/>
      </w:numPr>
      <w:snapToGrid/>
      <w:spacing w:before="360" w:after="60" w:line="240" w:lineRule="auto"/>
      <w:jc w:val="left"/>
      <w:outlineLvl w:val="0"/>
    </w:pPr>
    <w:rPr>
      <w:rFonts w:ascii="Arial" w:eastAsia="Batang" w:hAnsi="Arial" w:cs="Times New Roman"/>
      <w:b/>
      <w:bCs/>
      <w:sz w:val="32"/>
      <w:szCs w:val="32"/>
      <w:lang w:val="en-GB"/>
    </w:rPr>
  </w:style>
  <w:style w:type="paragraph" w:styleId="2">
    <w:name w:val="heading 2"/>
    <w:aliases w:val="H2,h2,DO NOT USE_h2,h21,Heading 2 3GPP"/>
    <w:basedOn w:val="1"/>
    <w:next w:val="a"/>
    <w:qFormat/>
    <w:pPr>
      <w:keepNext/>
      <w:numPr>
        <w:ilvl w:val="1"/>
      </w:numPr>
      <w:spacing w:before="240"/>
      <w:outlineLvl w:val="1"/>
    </w:pPr>
    <w:rPr>
      <w:i/>
      <w:iCs/>
      <w:kern w:val="0"/>
      <w:sz w:val="24"/>
      <w:szCs w:val="28"/>
    </w:rPr>
  </w:style>
  <w:style w:type="paragraph" w:styleId="30">
    <w:name w:val="heading 3"/>
    <w:aliases w:val="Heading 3 3GPP"/>
    <w:basedOn w:val="2"/>
    <w:next w:val="a"/>
    <w:qFormat/>
    <w:pPr>
      <w:widowControl/>
      <w:numPr>
        <w:ilvl w:val="2"/>
      </w:numPr>
      <w:outlineLvl w:val="2"/>
    </w:pPr>
    <w:rPr>
      <w:szCs w:val="26"/>
    </w:rPr>
  </w:style>
  <w:style w:type="paragraph" w:styleId="4">
    <w:name w:val="heading 4"/>
    <w:basedOn w:val="30"/>
    <w:next w:val="a"/>
    <w:uiPriority w:val="9"/>
    <w:qFormat/>
    <w:pPr>
      <w:numPr>
        <w:ilvl w:val="3"/>
      </w:numPr>
      <w:outlineLvl w:val="3"/>
    </w:pPr>
  </w:style>
  <w:style w:type="paragraph" w:styleId="5">
    <w:name w:val="heading 5"/>
    <w:basedOn w:val="4"/>
    <w:next w:val="a"/>
    <w:uiPriority w:val="9"/>
    <w:qFormat/>
    <w:pPr>
      <w:numPr>
        <w:ilvl w:val="4"/>
      </w:numPr>
      <w:outlineLvl w:val="4"/>
    </w:pPr>
    <w:rPr>
      <w:bCs w:val="0"/>
      <w:i w:val="0"/>
      <w:sz w:val="18"/>
    </w:rPr>
  </w:style>
  <w:style w:type="paragraph" w:styleId="6">
    <w:name w:val="heading 6"/>
    <w:basedOn w:val="H6"/>
    <w:next w:val="a"/>
    <w:uiPriority w:val="9"/>
    <w:qFormat/>
    <w:pPr>
      <w:numPr>
        <w:ilvl w:val="5"/>
        <w:numId w:val="1"/>
      </w:numPr>
      <w:suppressAutoHyphens/>
      <w:spacing w:before="240" w:after="60"/>
      <w:outlineLvl w:val="5"/>
    </w:pPr>
    <w:rPr>
      <w:rFonts w:eastAsia="Batang"/>
      <w:b/>
      <w:bCs/>
      <w:i/>
    </w:rPr>
  </w:style>
  <w:style w:type="paragraph" w:styleId="7">
    <w:name w:val="heading 7"/>
    <w:basedOn w:val="a"/>
    <w:next w:val="a"/>
    <w:uiPriority w:val="9"/>
    <w:qFormat/>
    <w:pPr>
      <w:widowControl/>
      <w:numPr>
        <w:ilvl w:val="6"/>
        <w:numId w:val="1"/>
      </w:numPr>
      <w:snapToGrid/>
      <w:spacing w:before="240" w:after="60" w:line="240" w:lineRule="auto"/>
      <w:jc w:val="left"/>
      <w:outlineLvl w:val="6"/>
    </w:pPr>
    <w:rPr>
      <w:rFonts w:eastAsia="Batang" w:cs="Times New Roman"/>
      <w:kern w:val="0"/>
      <w:sz w:val="24"/>
      <w:szCs w:val="24"/>
      <w:lang w:val="en-GB"/>
    </w:rPr>
  </w:style>
  <w:style w:type="paragraph" w:styleId="8">
    <w:name w:val="heading 8"/>
    <w:basedOn w:val="a"/>
    <w:next w:val="a"/>
    <w:uiPriority w:val="9"/>
    <w:qFormat/>
    <w:pPr>
      <w:widowControl/>
      <w:numPr>
        <w:ilvl w:val="7"/>
        <w:numId w:val="1"/>
      </w:numPr>
      <w:snapToGrid/>
      <w:spacing w:before="240" w:after="60" w:line="240" w:lineRule="auto"/>
      <w:jc w:val="left"/>
      <w:outlineLvl w:val="7"/>
    </w:pPr>
    <w:rPr>
      <w:rFonts w:eastAsia="Batang" w:cs="Times New Roman"/>
      <w:i/>
      <w:iCs/>
      <w:kern w:val="0"/>
      <w:sz w:val="24"/>
      <w:szCs w:val="24"/>
      <w:lang w:val="en-GB"/>
    </w:rPr>
  </w:style>
  <w:style w:type="paragraph" w:styleId="9">
    <w:name w:val="heading 9"/>
    <w:basedOn w:val="a"/>
    <w:next w:val="a"/>
    <w:uiPriority w:val="9"/>
    <w:qFormat/>
    <w:pPr>
      <w:widowControl/>
      <w:numPr>
        <w:ilvl w:val="8"/>
        <w:numId w:val="1"/>
      </w:numPr>
      <w:snapToGrid/>
      <w:spacing w:before="240" w:after="60" w:line="240" w:lineRule="auto"/>
      <w:jc w:val="left"/>
      <w:outlineLvl w:val="8"/>
    </w:pPr>
    <w:rPr>
      <w:rFonts w:ascii="Arial" w:eastAsia="Batang" w:hAnsi="Arial" w:cs="Times New Roman"/>
      <w:kern w:val="0"/>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keepLines/>
      <w:numPr>
        <w:ilvl w:val="0"/>
        <w:numId w:val="0"/>
      </w:numPr>
      <w:suppressAutoHyphens w:val="0"/>
      <w:spacing w:before="120" w:after="180"/>
      <w:ind w:left="1985" w:hanging="1985"/>
      <w:textAlignment w:val="baseline"/>
    </w:pPr>
    <w:rPr>
      <w:rFonts w:eastAsia="宋体"/>
      <w:b w:val="0"/>
      <w:iCs w:val="0"/>
      <w:sz w:val="20"/>
      <w:szCs w:val="20"/>
      <w:lang w:eastAsia="en-US"/>
    </w:rPr>
  </w:style>
  <w:style w:type="paragraph" w:styleId="a3">
    <w:name w:val="List Number"/>
    <w:basedOn w:val="a"/>
    <w:uiPriority w:val="99"/>
    <w:semiHidden/>
    <w:unhideWhenUsed/>
    <w:qFormat/>
    <w:pPr>
      <w:ind w:left="100" w:hanging="200"/>
      <w:contextualSpacing/>
    </w:pPr>
  </w:style>
  <w:style w:type="paragraph" w:styleId="a4">
    <w:name w:val="caption"/>
    <w:aliases w:val="cap,cap Char,Caption Char,Caption Char1 Char,cap Char Char1,Caption Char Char1 Char,cap Char2,cap1,cap2,cap11,Légende-figure,Légende-figure Char,Beschrifubg,Beschriftung Char,label,cap11 Char,cap11 Char Char Char,captions,Beschriftung Char Char"/>
    <w:basedOn w:val="a"/>
    <w:next w:val="a"/>
    <w:qFormat/>
    <w:pPr>
      <w:widowControl/>
      <w:snapToGrid/>
      <w:spacing w:before="120" w:after="120" w:line="240" w:lineRule="auto"/>
      <w:jc w:val="left"/>
      <w:textAlignment w:val="baseline"/>
    </w:pPr>
    <w:rPr>
      <w:rFonts w:eastAsia="Times New Roman" w:cs="Times New Roman"/>
      <w:kern w:val="0"/>
      <w:sz w:val="20"/>
      <w:szCs w:val="20"/>
      <w:lang w:val="en-GB" w:eastAsia="en-US"/>
    </w:rPr>
  </w:style>
  <w:style w:type="paragraph" w:styleId="a5">
    <w:name w:val="List Bullet"/>
    <w:basedOn w:val="a"/>
    <w:uiPriority w:val="99"/>
    <w:unhideWhenUsed/>
    <w:qFormat/>
    <w:pPr>
      <w:contextualSpacing/>
    </w:pPr>
  </w:style>
  <w:style w:type="paragraph" w:styleId="a6">
    <w:name w:val="annotation text"/>
    <w:basedOn w:val="a"/>
    <w:uiPriority w:val="99"/>
    <w:qFormat/>
    <w:pPr>
      <w:widowControl/>
      <w:snapToGrid/>
      <w:spacing w:before="0" w:line="240" w:lineRule="auto"/>
      <w:jc w:val="left"/>
    </w:pPr>
    <w:rPr>
      <w:rFonts w:ascii="Times" w:eastAsia="Batang" w:hAnsi="Times" w:cs="Times New Roman"/>
      <w:kern w:val="0"/>
      <w:sz w:val="20"/>
      <w:szCs w:val="24"/>
      <w:lang w:val="en-GB" w:eastAsia="en-US"/>
    </w:rPr>
  </w:style>
  <w:style w:type="paragraph" w:styleId="a7">
    <w:name w:val="Body Text"/>
    <w:basedOn w:val="a"/>
    <w:qFormat/>
    <w:pPr>
      <w:widowControl/>
      <w:snapToGrid/>
      <w:spacing w:before="0" w:after="120" w:line="240" w:lineRule="auto"/>
    </w:pPr>
    <w:rPr>
      <w:rFonts w:eastAsia="MS Mincho" w:cs="Times New Roman"/>
      <w:kern w:val="0"/>
      <w:sz w:val="20"/>
      <w:szCs w:val="24"/>
      <w:lang w:eastAsia="en-US"/>
    </w:rPr>
  </w:style>
  <w:style w:type="paragraph" w:styleId="50">
    <w:name w:val="List Bullet 5"/>
    <w:basedOn w:val="a"/>
    <w:uiPriority w:val="99"/>
    <w:semiHidden/>
    <w:unhideWhenUsed/>
    <w:qFormat/>
    <w:pPr>
      <w:ind w:left="100" w:hanging="200"/>
      <w:contextualSpacing/>
    </w:pPr>
  </w:style>
  <w:style w:type="paragraph" w:styleId="a8">
    <w:name w:val="Balloon Text"/>
    <w:basedOn w:val="a"/>
    <w:uiPriority w:val="99"/>
    <w:semiHidden/>
    <w:unhideWhenUsed/>
    <w:qFormat/>
    <w:pPr>
      <w:spacing w:before="0" w:line="240" w:lineRule="auto"/>
    </w:pPr>
    <w:rPr>
      <w:sz w:val="18"/>
      <w:szCs w:val="18"/>
    </w:rPr>
  </w:style>
  <w:style w:type="paragraph" w:styleId="a9">
    <w:name w:val="footer"/>
    <w:basedOn w:val="a"/>
    <w:uiPriority w:val="99"/>
    <w:unhideWhenUsed/>
    <w:qFormat/>
    <w:pPr>
      <w:tabs>
        <w:tab w:val="center" w:pos="4153"/>
        <w:tab w:val="right" w:pos="8306"/>
      </w:tabs>
      <w:spacing w:line="240" w:lineRule="atLeast"/>
      <w:jc w:val="left"/>
    </w:pPr>
    <w:rPr>
      <w:sz w:val="18"/>
      <w:szCs w:val="18"/>
    </w:rPr>
  </w:style>
  <w:style w:type="paragraph" w:styleId="aa">
    <w:name w:val="header"/>
    <w:basedOn w:val="a"/>
    <w:uiPriority w:val="99"/>
    <w:unhideWhenUsed/>
    <w:qFormat/>
    <w:pPr>
      <w:pBdr>
        <w:bottom w:val="single" w:sz="6" w:space="1" w:color="000000"/>
      </w:pBdr>
      <w:tabs>
        <w:tab w:val="center" w:pos="4153"/>
        <w:tab w:val="right" w:pos="8306"/>
      </w:tabs>
      <w:spacing w:line="240" w:lineRule="atLeast"/>
      <w:jc w:val="center"/>
    </w:pPr>
    <w:rPr>
      <w:sz w:val="18"/>
      <w:szCs w:val="18"/>
    </w:rPr>
  </w:style>
  <w:style w:type="paragraph" w:styleId="TOC1">
    <w:name w:val="toc 1"/>
    <w:next w:val="a"/>
    <w:uiPriority w:val="39"/>
    <w:qFormat/>
    <w:pPr>
      <w:keepNext/>
      <w:keepLines/>
      <w:widowControl w:val="0"/>
      <w:tabs>
        <w:tab w:val="right" w:leader="dot" w:pos="9639"/>
      </w:tabs>
      <w:suppressAutoHyphens/>
      <w:spacing w:before="120"/>
      <w:ind w:left="567" w:right="425" w:hanging="567"/>
      <w:textAlignment w:val="baseline"/>
    </w:pPr>
    <w:rPr>
      <w:rFonts w:ascii="Times New Roman" w:hAnsi="Times New Roman" w:cs="Times New Roman"/>
      <w:sz w:val="22"/>
    </w:rPr>
  </w:style>
  <w:style w:type="paragraph" w:styleId="ab">
    <w:name w:val="Subtitle"/>
    <w:basedOn w:val="a"/>
    <w:next w:val="a"/>
    <w:uiPriority w:val="11"/>
    <w:qFormat/>
    <w:pPr>
      <w:spacing w:before="240" w:after="60" w:line="312" w:lineRule="atLeast"/>
      <w:jc w:val="center"/>
      <w:outlineLvl w:val="1"/>
    </w:pPr>
    <w:rPr>
      <w:rFonts w:asciiTheme="minorHAnsi" w:hAnsiTheme="minorHAnsi"/>
      <w:b/>
      <w:bCs/>
      <w:sz w:val="32"/>
      <w:szCs w:val="32"/>
    </w:rPr>
  </w:style>
  <w:style w:type="paragraph" w:styleId="ac">
    <w:name w:val="List"/>
    <w:basedOn w:val="a"/>
    <w:uiPriority w:val="99"/>
    <w:semiHidden/>
    <w:unhideWhenUsed/>
    <w:qFormat/>
    <w:pPr>
      <w:ind w:left="200" w:hanging="200"/>
      <w:contextualSpacing/>
    </w:pPr>
  </w:style>
  <w:style w:type="paragraph" w:styleId="ad">
    <w:name w:val="table of figures"/>
    <w:basedOn w:val="a7"/>
    <w:next w:val="a"/>
    <w:uiPriority w:val="99"/>
    <w:qFormat/>
    <w:pPr>
      <w:spacing w:line="259" w:lineRule="auto"/>
      <w:ind w:left="1701" w:hanging="1701"/>
      <w:jc w:val="left"/>
    </w:pPr>
    <w:rPr>
      <w:rFonts w:ascii="Arial" w:eastAsiaTheme="minorHAnsi" w:hAnsi="Arial" w:cstheme="minorBidi"/>
      <w:b/>
      <w:szCs w:val="22"/>
      <w:lang w:eastAsia="zh-CN"/>
    </w:rPr>
  </w:style>
  <w:style w:type="paragraph" w:styleId="ae">
    <w:name w:val="Title"/>
    <w:basedOn w:val="a"/>
    <w:next w:val="a"/>
    <w:uiPriority w:val="10"/>
    <w:qFormat/>
    <w:pPr>
      <w:spacing w:before="240" w:after="60"/>
      <w:jc w:val="center"/>
      <w:outlineLvl w:val="0"/>
    </w:pPr>
    <w:rPr>
      <w:rFonts w:asciiTheme="majorHAnsi" w:eastAsiaTheme="majorEastAsia" w:hAnsiTheme="majorHAnsi" w:cstheme="majorBidi"/>
      <w:b/>
      <w:bCs/>
      <w:sz w:val="32"/>
      <w:szCs w:val="32"/>
    </w:rPr>
  </w:style>
  <w:style w:type="paragraph" w:styleId="af">
    <w:name w:val="annotation subject"/>
    <w:basedOn w:val="a6"/>
    <w:next w:val="a6"/>
    <w:uiPriority w:val="99"/>
    <w:semiHidden/>
    <w:unhideWhenUsed/>
    <w:qFormat/>
    <w:pPr>
      <w:widowControl w:val="0"/>
      <w:snapToGrid w:val="0"/>
      <w:spacing w:before="30" w:line="60" w:lineRule="atLeast"/>
    </w:pPr>
    <w:rPr>
      <w:rFonts w:ascii="Times New Roman" w:eastAsiaTheme="minorEastAsia" w:hAnsi="Times New Roman" w:cstheme="minorBidi"/>
      <w:b/>
      <w:bCs/>
      <w:kern w:val="2"/>
      <w:sz w:val="22"/>
      <w:szCs w:val="22"/>
      <w:lang w:val="en-US" w:eastAsia="zh-CN"/>
    </w:rPr>
  </w:style>
  <w:style w:type="table" w:styleId="af0">
    <w:name w:val="Table Grid"/>
    <w:aliases w:val="Table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Emphasis"/>
    <w:basedOn w:val="a0"/>
    <w:qFormat/>
    <w:rPr>
      <w:i/>
      <w:iCs/>
    </w:rPr>
  </w:style>
  <w:style w:type="character" w:styleId="af2">
    <w:name w:val="Hyperlink"/>
    <w:uiPriority w:val="99"/>
    <w:qFormat/>
    <w:rPr>
      <w:color w:val="0000FF"/>
      <w:u w:val="single"/>
    </w:rPr>
  </w:style>
  <w:style w:type="character" w:styleId="af3">
    <w:name w:val="annotation reference"/>
    <w:qFormat/>
    <w:rPr>
      <w:sz w:val="21"/>
      <w:szCs w:val="21"/>
    </w:rPr>
  </w:style>
  <w:style w:type="character" w:customStyle="1" w:styleId="af4">
    <w:name w:val="列表段落 字符"/>
    <w:aliases w:val="numbered 字符,Paragraphe de liste1 字符,Bulletr List Paragraph 字符,列出段落1 字符,Bullet List 字符,FooterText 字符,List Paragraph1 字符,List Paragraph2 字符,List Paragraph21 字符,List Paragraph11 字符,Parágrafo da Lista1 字符,Párrafo de lista1 字符,リスト段落1 字符,- Bullets 字符"/>
    <w:uiPriority w:val="34"/>
    <w:qFormat/>
    <w:rPr>
      <w:rFonts w:ascii="Times New Roman" w:hAnsi="Times New Roman"/>
      <w:sz w:val="22"/>
    </w:rPr>
  </w:style>
  <w:style w:type="character" w:customStyle="1" w:styleId="10">
    <w:name w:val="标题 1 字符"/>
    <w:aliases w:val="H1 字符,h1 字符,Heading 1 3GPP 字符"/>
    <w:basedOn w:val="a0"/>
    <w:qFormat/>
    <w:rPr>
      <w:rFonts w:ascii="Arial" w:eastAsia="Batang" w:hAnsi="Arial" w:cs="Times New Roman"/>
      <w:b/>
      <w:bCs/>
      <w:kern w:val="2"/>
      <w:sz w:val="32"/>
      <w:szCs w:val="32"/>
      <w:lang w:val="en-GB" w:eastAsia="zh-CN"/>
    </w:rPr>
  </w:style>
  <w:style w:type="character" w:customStyle="1" w:styleId="20">
    <w:name w:val="标题 2 字符"/>
    <w:aliases w:val="H2 字符,h2 字符,DO NOT USE_h2 字符,h21 字符,Heading 2 3GPP 字符"/>
    <w:basedOn w:val="a0"/>
    <w:qFormat/>
    <w:rPr>
      <w:rFonts w:ascii="Arial" w:eastAsia="Batang" w:hAnsi="Arial" w:cs="Times New Roman"/>
      <w:b/>
      <w:bCs/>
      <w:i/>
      <w:iCs/>
      <w:sz w:val="24"/>
      <w:szCs w:val="28"/>
      <w:lang w:val="en-GB" w:eastAsia="zh-CN"/>
    </w:rPr>
  </w:style>
  <w:style w:type="character" w:customStyle="1" w:styleId="31">
    <w:name w:val="标题 3 字符"/>
    <w:aliases w:val="Heading 3 3GPP 字符"/>
    <w:basedOn w:val="a0"/>
    <w:qFormat/>
    <w:rPr>
      <w:rFonts w:ascii="Arial" w:eastAsia="Batang" w:hAnsi="Arial" w:cs="Times New Roman"/>
      <w:b/>
      <w:bCs/>
      <w:sz w:val="24"/>
      <w:szCs w:val="26"/>
      <w:lang w:val="en-GB" w:eastAsia="zh-CN"/>
    </w:rPr>
  </w:style>
  <w:style w:type="character" w:customStyle="1" w:styleId="40">
    <w:name w:val="标题 4 字符"/>
    <w:basedOn w:val="a0"/>
    <w:uiPriority w:val="9"/>
    <w:qFormat/>
    <w:rPr>
      <w:rFonts w:ascii="Arial" w:eastAsia="Batang" w:hAnsi="Arial" w:cs="Times New Roman"/>
      <w:b/>
      <w:bCs/>
      <w:i/>
      <w:sz w:val="24"/>
      <w:szCs w:val="26"/>
      <w:lang w:val="en-GB" w:eastAsia="zh-CN"/>
    </w:rPr>
  </w:style>
  <w:style w:type="character" w:customStyle="1" w:styleId="51">
    <w:name w:val="标题 5 字符"/>
    <w:basedOn w:val="a0"/>
    <w:uiPriority w:val="9"/>
    <w:qFormat/>
    <w:rPr>
      <w:rFonts w:ascii="Arial" w:eastAsia="Batang" w:hAnsi="Arial" w:cs="Times New Roman"/>
      <w:b/>
      <w:iCs/>
      <w:sz w:val="18"/>
      <w:szCs w:val="26"/>
      <w:lang w:val="en-GB" w:eastAsia="zh-CN"/>
    </w:rPr>
  </w:style>
  <w:style w:type="character" w:customStyle="1" w:styleId="60">
    <w:name w:val="标题 6 字符"/>
    <w:basedOn w:val="a0"/>
    <w:uiPriority w:val="9"/>
    <w:qFormat/>
    <w:rPr>
      <w:rFonts w:ascii="Times New Roman" w:eastAsia="Batang" w:hAnsi="Times New Roman" w:cs="Times New Roman"/>
      <w:b/>
      <w:bCs/>
      <w:i/>
      <w:szCs w:val="22"/>
      <w:lang w:val="en-GB" w:eastAsia="zh-CN"/>
    </w:rPr>
  </w:style>
  <w:style w:type="character" w:customStyle="1" w:styleId="70">
    <w:name w:val="标题 7 字符"/>
    <w:basedOn w:val="a0"/>
    <w:uiPriority w:val="9"/>
    <w:qFormat/>
    <w:rPr>
      <w:rFonts w:ascii="Times New Roman" w:eastAsia="Batang" w:hAnsi="Times New Roman" w:cs="Times New Roman"/>
      <w:sz w:val="24"/>
      <w:szCs w:val="24"/>
      <w:lang w:val="en-GB" w:eastAsia="zh-CN"/>
    </w:rPr>
  </w:style>
  <w:style w:type="character" w:customStyle="1" w:styleId="80">
    <w:name w:val="标题 8 字符"/>
    <w:basedOn w:val="a0"/>
    <w:uiPriority w:val="9"/>
    <w:qFormat/>
    <w:rPr>
      <w:rFonts w:ascii="Times New Roman" w:eastAsia="Batang" w:hAnsi="Times New Roman" w:cs="Times New Roman"/>
      <w:i/>
      <w:iCs/>
      <w:sz w:val="24"/>
      <w:szCs w:val="24"/>
      <w:lang w:val="en-GB" w:eastAsia="zh-CN"/>
    </w:rPr>
  </w:style>
  <w:style w:type="character" w:customStyle="1" w:styleId="90">
    <w:name w:val="标题 9 字符"/>
    <w:basedOn w:val="a0"/>
    <w:uiPriority w:val="9"/>
    <w:qFormat/>
    <w:rPr>
      <w:rFonts w:ascii="Arial" w:eastAsia="Batang" w:hAnsi="Arial" w:cs="Times New Roman"/>
      <w:sz w:val="22"/>
      <w:szCs w:val="22"/>
      <w:lang w:val="en-GB" w:eastAsia="zh-CN"/>
    </w:rPr>
  </w:style>
  <w:style w:type="character" w:customStyle="1" w:styleId="af5">
    <w:name w:val="正文文本 字符"/>
    <w:basedOn w:val="a0"/>
    <w:qFormat/>
    <w:rPr>
      <w:rFonts w:ascii="Times New Roman" w:eastAsia="MS Mincho" w:hAnsi="Times New Roman" w:cs="Times New Roman"/>
      <w:kern w:val="0"/>
      <w:sz w:val="20"/>
      <w:szCs w:val="24"/>
      <w:lang w:eastAsia="en-US"/>
    </w:rPr>
  </w:style>
  <w:style w:type="character" w:customStyle="1" w:styleId="af6">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条目 字符"/>
    <w:qFormat/>
    <w:rPr>
      <w:rFonts w:ascii="Times New Roman" w:eastAsia="Times New Roman" w:hAnsi="Times New Roman" w:cs="Times New Roman"/>
      <w:kern w:val="0"/>
      <w:sz w:val="20"/>
      <w:szCs w:val="20"/>
      <w:lang w:val="en-GB" w:eastAsia="en-US"/>
    </w:rPr>
  </w:style>
  <w:style w:type="character" w:customStyle="1" w:styleId="ui-provider">
    <w:name w:val="ui-provider"/>
    <w:basedOn w:val="a0"/>
    <w:qFormat/>
  </w:style>
  <w:style w:type="character" w:customStyle="1" w:styleId="B1">
    <w:name w:val="B1 (文字)"/>
    <w:qFormat/>
    <w:locked/>
    <w:rPr>
      <w:rFonts w:ascii="Times New Roman" w:eastAsia="宋体" w:hAnsi="Times New Roman" w:cs="Times New Roman"/>
      <w:kern w:val="0"/>
      <w:sz w:val="20"/>
      <w:szCs w:val="20"/>
      <w:lang w:val="en-GB" w:eastAsia="en-US"/>
    </w:rPr>
  </w:style>
  <w:style w:type="character" w:customStyle="1" w:styleId="3GPPTextChar">
    <w:name w:val="3GPP Text Char"/>
    <w:link w:val="3GPPText"/>
    <w:qFormat/>
    <w:rPr>
      <w:rFonts w:ascii="Times New Roman" w:eastAsia="Times New Roman" w:hAnsi="Times New Roman" w:cs="Times New Roman"/>
      <w:kern w:val="0"/>
      <w:sz w:val="20"/>
      <w:szCs w:val="20"/>
      <w:lang w:eastAsia="en-US"/>
    </w:rPr>
  </w:style>
  <w:style w:type="paragraph" w:customStyle="1" w:styleId="3GPPText">
    <w:name w:val="3GPP Text"/>
    <w:basedOn w:val="a"/>
    <w:link w:val="3GPPTextChar"/>
    <w:qFormat/>
    <w:pPr>
      <w:widowControl/>
      <w:snapToGrid/>
      <w:spacing w:before="120" w:after="120" w:line="240" w:lineRule="auto"/>
      <w:textAlignment w:val="baseline"/>
    </w:pPr>
    <w:rPr>
      <w:rFonts w:eastAsia="Times New Roman" w:cs="Times New Roman"/>
      <w:kern w:val="0"/>
      <w:sz w:val="20"/>
      <w:szCs w:val="20"/>
      <w:lang w:eastAsia="en-US"/>
    </w:rPr>
  </w:style>
  <w:style w:type="character" w:customStyle="1" w:styleId="3GPPNormalTextChar">
    <w:name w:val="3GPP Normal Text Char"/>
    <w:link w:val="3GPPNormalText"/>
    <w:qFormat/>
    <w:rPr>
      <w:rFonts w:ascii="Times New Roman" w:eastAsia="MS Mincho" w:hAnsi="Times New Roman" w:cs="Times New Roman"/>
      <w:kern w:val="0"/>
      <w:sz w:val="20"/>
      <w:szCs w:val="24"/>
      <w:lang w:eastAsia="zh-TW"/>
    </w:rPr>
  </w:style>
  <w:style w:type="paragraph" w:customStyle="1" w:styleId="3GPPNormalText">
    <w:name w:val="3GPP Normal Text"/>
    <w:basedOn w:val="a7"/>
    <w:link w:val="3GPPNormalTextChar"/>
    <w:qFormat/>
    <w:pPr>
      <w:spacing w:before="60" w:after="60" w:line="288" w:lineRule="auto"/>
    </w:pPr>
    <w:rPr>
      <w:lang w:eastAsia="zh-TW"/>
    </w:rPr>
  </w:style>
  <w:style w:type="character" w:customStyle="1" w:styleId="normaltextrun">
    <w:name w:val="normaltextrun"/>
    <w:basedOn w:val="a0"/>
    <w:qFormat/>
  </w:style>
  <w:style w:type="character" w:customStyle="1" w:styleId="ProposalChar">
    <w:name w:val="Proposal Char"/>
    <w:basedOn w:val="a0"/>
    <w:link w:val="Proposal"/>
    <w:qFormat/>
    <w:rPr>
      <w:rFonts w:ascii="Arial" w:eastAsiaTheme="minorHAnsi" w:hAnsi="Arial"/>
      <w:b/>
      <w:bCs/>
      <w:szCs w:val="22"/>
      <w:lang w:eastAsia="zh-CN"/>
    </w:rPr>
  </w:style>
  <w:style w:type="paragraph" w:customStyle="1" w:styleId="Proposal">
    <w:name w:val="Proposal"/>
    <w:basedOn w:val="a7"/>
    <w:link w:val="ProposalChar"/>
    <w:qFormat/>
    <w:pPr>
      <w:tabs>
        <w:tab w:val="left" w:pos="1701"/>
      </w:tabs>
      <w:spacing w:line="259" w:lineRule="auto"/>
    </w:pPr>
    <w:rPr>
      <w:rFonts w:ascii="Arial" w:eastAsiaTheme="minorHAnsi" w:hAnsi="Arial" w:cstheme="minorBidi"/>
      <w:b/>
      <w:bCs/>
      <w:szCs w:val="22"/>
      <w:lang w:eastAsia="zh-CN"/>
    </w:rPr>
  </w:style>
  <w:style w:type="character" w:customStyle="1" w:styleId="ObservationChar">
    <w:name w:val="Observation Char"/>
    <w:basedOn w:val="ProposalChar"/>
    <w:link w:val="Observation"/>
    <w:qFormat/>
    <w:rPr>
      <w:rFonts w:ascii="Times New Roman" w:eastAsia="宋体" w:hAnsi="Times New Roman" w:cs="Times New Roman"/>
      <w:b/>
      <w:bCs w:val="0"/>
      <w:i/>
      <w:kern w:val="2"/>
      <w:szCs w:val="22"/>
      <w:lang w:eastAsia="zh-CN"/>
    </w:rPr>
  </w:style>
  <w:style w:type="paragraph" w:customStyle="1" w:styleId="Observation">
    <w:name w:val="Observation"/>
    <w:basedOn w:val="Proposal"/>
    <w:link w:val="ObservationChar"/>
    <w:qFormat/>
    <w:pPr>
      <w:tabs>
        <w:tab w:val="clear" w:pos="1701"/>
      </w:tabs>
      <w:spacing w:before="240" w:line="240" w:lineRule="auto"/>
      <w:jc w:val="left"/>
      <w:textAlignment w:val="baseline"/>
    </w:pPr>
    <w:rPr>
      <w:rFonts w:ascii="Times New Roman" w:eastAsia="宋体" w:hAnsi="Times New Roman" w:cs="Times New Roman"/>
      <w:bCs w:val="0"/>
      <w:i/>
      <w:kern w:val="2"/>
      <w:szCs w:val="20"/>
      <w:lang w:eastAsia="en-US"/>
    </w:rPr>
  </w:style>
  <w:style w:type="character" w:customStyle="1" w:styleId="0MaintextChar">
    <w:name w:val="0 Main text Char"/>
    <w:basedOn w:val="a0"/>
    <w:link w:val="0Maintext"/>
    <w:qFormat/>
    <w:rPr>
      <w:rFonts w:ascii="Times New Roman" w:eastAsia="Times New Roman" w:hAnsi="Times New Roman" w:cs="Batang"/>
      <w:kern w:val="0"/>
      <w:sz w:val="20"/>
      <w:szCs w:val="20"/>
      <w:lang w:val="en-GB" w:eastAsia="en-US"/>
    </w:rPr>
  </w:style>
  <w:style w:type="paragraph" w:customStyle="1" w:styleId="0Maintext">
    <w:name w:val="0 Main text"/>
    <w:basedOn w:val="a"/>
    <w:link w:val="0MaintextChar"/>
    <w:qFormat/>
    <w:pPr>
      <w:widowControl/>
      <w:snapToGrid/>
      <w:spacing w:before="0" w:afterAutospacing="1" w:line="288" w:lineRule="auto"/>
      <w:ind w:firstLine="360"/>
    </w:pPr>
    <w:rPr>
      <w:rFonts w:eastAsia="Times New Roman" w:cs="Batang"/>
      <w:kern w:val="0"/>
      <w:sz w:val="20"/>
      <w:szCs w:val="20"/>
      <w:lang w:val="en-GB" w:eastAsia="en-US"/>
    </w:rPr>
  </w:style>
  <w:style w:type="character" w:customStyle="1" w:styleId="af7">
    <w:name w:val="标题 字符"/>
    <w:basedOn w:val="a0"/>
    <w:uiPriority w:val="10"/>
    <w:qFormat/>
    <w:rPr>
      <w:rFonts w:asciiTheme="majorHAnsi" w:eastAsiaTheme="majorEastAsia" w:hAnsiTheme="majorHAnsi" w:cstheme="majorBidi"/>
      <w:b/>
      <w:bCs/>
      <w:sz w:val="32"/>
      <w:szCs w:val="32"/>
    </w:rPr>
  </w:style>
  <w:style w:type="character" w:customStyle="1" w:styleId="af8">
    <w:name w:val="副标题 字符"/>
    <w:basedOn w:val="a0"/>
    <w:uiPriority w:val="11"/>
    <w:qFormat/>
    <w:rPr>
      <w:b/>
      <w:bCs/>
      <w:kern w:val="2"/>
      <w:sz w:val="32"/>
      <w:szCs w:val="32"/>
    </w:rPr>
  </w:style>
  <w:style w:type="character" w:customStyle="1" w:styleId="af9">
    <w:name w:val="页眉 字符"/>
    <w:basedOn w:val="a0"/>
    <w:uiPriority w:val="99"/>
    <w:qFormat/>
    <w:rPr>
      <w:rFonts w:ascii="Times New Roman" w:hAnsi="Times New Roman"/>
      <w:sz w:val="18"/>
      <w:szCs w:val="18"/>
    </w:rPr>
  </w:style>
  <w:style w:type="character" w:customStyle="1" w:styleId="afa">
    <w:name w:val="页脚 字符"/>
    <w:basedOn w:val="a0"/>
    <w:uiPriority w:val="99"/>
    <w:qFormat/>
    <w:rPr>
      <w:rFonts w:ascii="Times New Roman" w:hAnsi="Times New Roman"/>
      <w:sz w:val="18"/>
      <w:szCs w:val="18"/>
    </w:rPr>
  </w:style>
  <w:style w:type="character" w:customStyle="1" w:styleId="Char1">
    <w:name w:val="列出段落 Char1"/>
    <w:qFormat/>
    <w:rPr>
      <w:rFonts w:eastAsia="MS Mincho"/>
      <w:lang w:eastAsia="en-US"/>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pPr>
    <w:rPr>
      <w:rFonts w:ascii="Courier New" w:eastAsia="Batang" w:hAnsi="Courier New"/>
      <w:kern w:val="2"/>
      <w:sz w:val="16"/>
      <w:szCs w:val="22"/>
      <w:lang w:val="en-GB" w:eastAsia="sv-SE"/>
    </w:rPr>
  </w:style>
  <w:style w:type="character" w:customStyle="1" w:styleId="TACChar">
    <w:name w:val="TAC Char"/>
    <w:link w:val="TAC"/>
    <w:qFormat/>
    <w:rPr>
      <w:rFonts w:ascii="Arial" w:eastAsia="宋体" w:hAnsi="Arial" w:cs="Times New Roman"/>
      <w:kern w:val="0"/>
      <w:sz w:val="18"/>
      <w:szCs w:val="20"/>
      <w:lang w:val="en-GB" w:eastAsia="en-US"/>
    </w:rPr>
  </w:style>
  <w:style w:type="paragraph" w:customStyle="1" w:styleId="TAC">
    <w:name w:val="TAC"/>
    <w:basedOn w:val="TAL"/>
    <w:link w:val="TACChar"/>
    <w:qFormat/>
    <w:pPr>
      <w:widowControl/>
      <w:snapToGrid/>
      <w:spacing w:before="0" w:line="240" w:lineRule="auto"/>
      <w:jc w:val="center"/>
    </w:pPr>
    <w:rPr>
      <w:rFonts w:eastAsia="宋体" w:cs="Times New Roman"/>
      <w:kern w:val="0"/>
      <w:szCs w:val="20"/>
      <w:lang w:val="en-GB" w:eastAsia="en-US"/>
    </w:rPr>
  </w:style>
  <w:style w:type="paragraph" w:customStyle="1" w:styleId="TAL">
    <w:name w:val="TAL"/>
    <w:basedOn w:val="a"/>
    <w:link w:val="TALChar"/>
    <w:qFormat/>
    <w:pPr>
      <w:keepNext/>
      <w:keepLines/>
    </w:pPr>
    <w:rPr>
      <w:rFonts w:ascii="Arial" w:hAnsi="Arial"/>
      <w:sz w:val="18"/>
    </w:rPr>
  </w:style>
  <w:style w:type="character" w:customStyle="1" w:styleId="TAHCar">
    <w:name w:val="TAH Car"/>
    <w:link w:val="TAH"/>
    <w:qFormat/>
    <w:locked/>
    <w:rPr>
      <w:rFonts w:ascii="Arial" w:eastAsia="宋体" w:hAnsi="Arial" w:cs="Times New Roman"/>
      <w:b/>
      <w:kern w:val="0"/>
      <w:sz w:val="18"/>
      <w:szCs w:val="20"/>
      <w:lang w:val="en-GB" w:eastAsia="en-US"/>
    </w:rPr>
  </w:style>
  <w:style w:type="paragraph" w:customStyle="1" w:styleId="TAH">
    <w:name w:val="TAH"/>
    <w:basedOn w:val="TAC"/>
    <w:link w:val="TAHCar"/>
    <w:qFormat/>
    <w:rPr>
      <w:b/>
    </w:rPr>
  </w:style>
  <w:style w:type="character" w:customStyle="1" w:styleId="afb">
    <w:name w:val="批注文字 字符"/>
    <w:basedOn w:val="a0"/>
    <w:qFormat/>
    <w:rPr>
      <w:rFonts w:ascii="Times" w:eastAsia="Batang" w:hAnsi="Times" w:cs="Times New Roman"/>
      <w:kern w:val="0"/>
      <w:sz w:val="20"/>
      <w:szCs w:val="24"/>
      <w:lang w:val="en-GB" w:eastAsia="en-US"/>
    </w:rPr>
  </w:style>
  <w:style w:type="character" w:customStyle="1" w:styleId="11">
    <w:name w:val="列表段落 字符1"/>
    <w:aliases w:val="- Bullets 字符1,列出段落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99"/>
    <w:qFormat/>
    <w:locked/>
    <w:rPr>
      <w:rFonts w:ascii="Calibri" w:eastAsia="Calibri" w:hAnsi="Calibri"/>
      <w:sz w:val="22"/>
      <w:szCs w:val="22"/>
      <w:lang w:val="en-US" w:eastAsia="en-US"/>
    </w:rPr>
  </w:style>
  <w:style w:type="character" w:customStyle="1" w:styleId="afc">
    <w:name w:val="批注主题 字符"/>
    <w:basedOn w:val="afb"/>
    <w:uiPriority w:val="99"/>
    <w:semiHidden/>
    <w:qFormat/>
    <w:rPr>
      <w:rFonts w:ascii="Times New Roman" w:eastAsia="Batang" w:hAnsi="Times New Roman" w:cs="Times New Roman"/>
      <w:b/>
      <w:bCs/>
      <w:kern w:val="0"/>
      <w:sz w:val="22"/>
      <w:szCs w:val="24"/>
      <w:lang w:val="en-GB" w:eastAsia="en-US"/>
    </w:rPr>
  </w:style>
  <w:style w:type="character" w:customStyle="1" w:styleId="afd">
    <w:name w:val="批注框文本 字符"/>
    <w:basedOn w:val="a0"/>
    <w:uiPriority w:val="99"/>
    <w:semiHidden/>
    <w:qFormat/>
    <w:rPr>
      <w:rFonts w:ascii="Times New Roman" w:hAnsi="Times New Roman"/>
      <w:sz w:val="18"/>
      <w:szCs w:val="18"/>
    </w:rPr>
  </w:style>
  <w:style w:type="character" w:customStyle="1" w:styleId="B1Zchn">
    <w:name w:val="B1 Zchn"/>
    <w:qFormat/>
    <w:rPr>
      <w:lang w:val="zh-CN"/>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paragraph" w:customStyle="1" w:styleId="B2">
    <w:name w:val="B2"/>
    <w:basedOn w:val="a"/>
    <w:link w:val="B2Char"/>
    <w:qFormat/>
    <w:pPr>
      <w:widowControl/>
      <w:snapToGrid/>
      <w:spacing w:before="0" w:after="180" w:line="240" w:lineRule="auto"/>
      <w:ind w:left="851" w:hanging="284"/>
      <w:jc w:val="left"/>
    </w:pPr>
    <w:rPr>
      <w:rFonts w:eastAsia="宋体" w:cs="Times New Roman"/>
      <w:kern w:val="0"/>
      <w:sz w:val="20"/>
      <w:szCs w:val="20"/>
      <w:lang w:val="en-GB" w:eastAsia="en-US"/>
    </w:rPr>
  </w:style>
  <w:style w:type="character" w:customStyle="1" w:styleId="THChar">
    <w:name w:val="TH Char"/>
    <w:link w:val="TH"/>
    <w:qFormat/>
    <w:rPr>
      <w:rFonts w:ascii="Arial" w:eastAsia="Times New Roman" w:hAnsi="Arial" w:cs="Times New Roman"/>
      <w:b/>
      <w:lang w:val="en-GB" w:eastAsia="ja-JP"/>
    </w:rPr>
  </w:style>
  <w:style w:type="paragraph" w:customStyle="1" w:styleId="TH">
    <w:name w:val="TH"/>
    <w:basedOn w:val="a"/>
    <w:link w:val="THChar"/>
    <w:qFormat/>
    <w:pPr>
      <w:keepNext/>
      <w:keepLines/>
      <w:widowControl/>
      <w:snapToGrid/>
      <w:spacing w:before="60" w:after="180" w:line="240" w:lineRule="auto"/>
      <w:jc w:val="center"/>
      <w:textAlignment w:val="baseline"/>
    </w:pPr>
    <w:rPr>
      <w:rFonts w:ascii="Arial" w:eastAsia="Times New Roman" w:hAnsi="Arial" w:cs="Times New Roman"/>
      <w:b/>
      <w:kern w:val="0"/>
      <w:sz w:val="20"/>
      <w:szCs w:val="20"/>
      <w:lang w:val="en-GB" w:eastAsia="ja-JP"/>
    </w:rPr>
  </w:style>
  <w:style w:type="character" w:styleId="afe">
    <w:name w:val="Placeholder Text"/>
    <w:basedOn w:val="a0"/>
    <w:uiPriority w:val="99"/>
    <w:semiHidden/>
    <w:qFormat/>
    <w:rPr>
      <w:color w:val="808080"/>
    </w:rPr>
  </w:style>
  <w:style w:type="character" w:customStyle="1" w:styleId="TANChar">
    <w:name w:val="TAN Char"/>
    <w:link w:val="TAN"/>
    <w:qFormat/>
    <w:rPr>
      <w:rFonts w:ascii="Arial" w:eastAsia="宋体" w:hAnsi="Arial" w:cs="Times New Roman"/>
      <w:sz w:val="18"/>
      <w:lang w:val="en-GB" w:eastAsia="en-US"/>
    </w:rPr>
  </w:style>
  <w:style w:type="paragraph" w:customStyle="1" w:styleId="TAN">
    <w:name w:val="TAN"/>
    <w:basedOn w:val="a"/>
    <w:link w:val="TANChar"/>
    <w:qFormat/>
    <w:pPr>
      <w:keepNext/>
      <w:keepLines/>
      <w:widowControl/>
      <w:snapToGrid/>
      <w:spacing w:before="0" w:line="240" w:lineRule="auto"/>
      <w:ind w:left="851" w:hanging="851"/>
      <w:jc w:val="left"/>
    </w:pPr>
    <w:rPr>
      <w:rFonts w:ascii="Arial" w:eastAsia="宋体" w:hAnsi="Arial" w:cs="Times New Roman"/>
      <w:kern w:val="0"/>
      <w:sz w:val="18"/>
      <w:szCs w:val="20"/>
      <w:lang w:val="en-GB" w:eastAsia="en-US"/>
    </w:rPr>
  </w:style>
  <w:style w:type="character" w:customStyle="1" w:styleId="B4Char">
    <w:name w:val="B4 Char"/>
    <w:link w:val="B4"/>
    <w:qFormat/>
    <w:rPr>
      <w:rFonts w:ascii="Times New Roman" w:eastAsia="Times New Roman" w:hAnsi="Times New Roman" w:cs="Times New Roman"/>
      <w:lang w:val="en-GB"/>
    </w:rPr>
  </w:style>
  <w:style w:type="paragraph" w:customStyle="1" w:styleId="B4">
    <w:name w:val="B4"/>
    <w:basedOn w:val="50"/>
    <w:link w:val="B4Char"/>
    <w:qFormat/>
    <w:pPr>
      <w:widowControl/>
      <w:snapToGrid/>
      <w:spacing w:before="0" w:after="180" w:line="240" w:lineRule="auto"/>
      <w:ind w:left="1418" w:hanging="284"/>
      <w:jc w:val="left"/>
      <w:textAlignment w:val="baseline"/>
    </w:pPr>
    <w:rPr>
      <w:rFonts w:eastAsia="Times New Roman" w:cs="Times New Roman"/>
      <w:kern w:val="0"/>
      <w:sz w:val="20"/>
      <w:szCs w:val="20"/>
      <w:lang w:val="en-GB"/>
    </w:rPr>
  </w:style>
  <w:style w:type="character" w:customStyle="1" w:styleId="B5Char">
    <w:name w:val="B5 Char"/>
    <w:link w:val="B5"/>
    <w:qFormat/>
    <w:rPr>
      <w:rFonts w:ascii="Times New Roman" w:eastAsia="Times New Roman" w:hAnsi="Times New Roman" w:cs="Times New Roman"/>
      <w:lang w:val="en-GB"/>
    </w:rPr>
  </w:style>
  <w:style w:type="paragraph" w:customStyle="1" w:styleId="B5">
    <w:name w:val="B5"/>
    <w:basedOn w:val="a3"/>
    <w:link w:val="B5Char"/>
    <w:qFormat/>
    <w:pPr>
      <w:widowControl/>
      <w:snapToGrid/>
      <w:spacing w:before="0" w:after="180" w:line="240" w:lineRule="auto"/>
      <w:ind w:left="1702" w:hanging="284"/>
      <w:jc w:val="left"/>
      <w:textAlignment w:val="baseline"/>
    </w:pPr>
    <w:rPr>
      <w:rFonts w:eastAsia="Times New Roman" w:cs="Times New Roman"/>
      <w:kern w:val="0"/>
      <w:sz w:val="20"/>
      <w:szCs w:val="20"/>
      <w:lang w:val="en-GB"/>
    </w:rPr>
  </w:style>
  <w:style w:type="character" w:customStyle="1" w:styleId="B6Char">
    <w:name w:val="B6 Char"/>
    <w:link w:val="B6"/>
    <w:qFormat/>
    <w:rPr>
      <w:rFonts w:ascii="Times New Roman" w:eastAsia="Times New Roman" w:hAnsi="Times New Roman" w:cs="Times New Roman"/>
    </w:rPr>
  </w:style>
  <w:style w:type="paragraph" w:customStyle="1" w:styleId="B6">
    <w:name w:val="B6"/>
    <w:basedOn w:val="B5"/>
    <w:link w:val="B6Char"/>
    <w:qFormat/>
    <w:pPr>
      <w:ind w:left="1985"/>
    </w:pPr>
    <w:rPr>
      <w:lang w:val="en-US"/>
    </w:rPr>
  </w:style>
  <w:style w:type="character" w:customStyle="1" w:styleId="32">
    <w:name w:val="列表段落 字符3"/>
    <w:aliases w:val="列出段落 字符"/>
    <w:uiPriority w:val="34"/>
    <w:qFormat/>
    <w:rPr>
      <w:rFonts w:ascii="Times" w:eastAsia="Batang" w:hAnsi="Times"/>
      <w:szCs w:val="24"/>
      <w:lang w:val="en-GB" w:eastAsia="zh-CN"/>
    </w:rPr>
  </w:style>
  <w:style w:type="paragraph" w:customStyle="1" w:styleId="Heading">
    <w:name w:val="Heading"/>
    <w:basedOn w:val="a"/>
    <w:next w:val="a7"/>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styleId="aff">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列表段,列出段落,リスト段落"/>
    <w:basedOn w:val="a"/>
    <w:uiPriority w:val="34"/>
    <w:qFormat/>
    <w:pPr>
      <w:ind w:firstLine="420"/>
    </w:pPr>
  </w:style>
  <w:style w:type="paragraph" w:customStyle="1" w:styleId="References">
    <w:name w:val="References"/>
    <w:basedOn w:val="a"/>
    <w:qFormat/>
    <w:pPr>
      <w:widowControl/>
      <w:tabs>
        <w:tab w:val="left" w:pos="360"/>
      </w:tabs>
      <w:spacing w:after="60"/>
      <w:ind w:left="360" w:hanging="360"/>
    </w:pPr>
    <w:rPr>
      <w:rFonts w:eastAsia="宋体" w:cs="Times New Roman"/>
      <w:kern w:val="0"/>
      <w:szCs w:val="16"/>
      <w:lang w:eastAsia="en-US"/>
    </w:rPr>
  </w:style>
  <w:style w:type="paragraph" w:customStyle="1" w:styleId="B10">
    <w:name w:val="B1"/>
    <w:basedOn w:val="ac"/>
    <w:qFormat/>
    <w:pPr>
      <w:widowControl/>
      <w:snapToGrid/>
      <w:spacing w:before="0" w:after="180" w:line="240" w:lineRule="auto"/>
      <w:ind w:left="568" w:hanging="284"/>
      <w:jc w:val="left"/>
    </w:pPr>
    <w:rPr>
      <w:rFonts w:eastAsia="宋体" w:cs="Times New Roman"/>
      <w:kern w:val="0"/>
      <w:sz w:val="20"/>
      <w:szCs w:val="20"/>
      <w:lang w:val="en-GB" w:eastAsia="en-US"/>
    </w:rPr>
  </w:style>
  <w:style w:type="paragraph" w:customStyle="1" w:styleId="references0">
    <w:name w:val="references"/>
    <w:uiPriority w:val="99"/>
    <w:qFormat/>
    <w:pPr>
      <w:suppressAutoHyphens/>
      <w:spacing w:before="120" w:after="50" w:line="180" w:lineRule="exact"/>
      <w:jc w:val="both"/>
    </w:pPr>
    <w:rPr>
      <w:rFonts w:ascii="Times New Roman" w:eastAsia="MS Mincho" w:hAnsi="Times New Roman" w:cs="Times New Roman"/>
      <w:sz w:val="16"/>
      <w:szCs w:val="16"/>
    </w:rPr>
  </w:style>
  <w:style w:type="paragraph" w:customStyle="1" w:styleId="Revision1">
    <w:name w:val="Revision1"/>
    <w:uiPriority w:val="99"/>
    <w:unhideWhenUsed/>
    <w:qFormat/>
    <w:pPr>
      <w:suppressAutoHyphens/>
    </w:pPr>
    <w:rPr>
      <w:rFonts w:ascii="Times New Roman" w:hAnsi="Times New Roman"/>
      <w:kern w:val="2"/>
      <w:sz w:val="22"/>
      <w:szCs w:val="22"/>
      <w:lang w:eastAsia="zh-CN"/>
    </w:rPr>
  </w:style>
  <w:style w:type="paragraph" w:customStyle="1" w:styleId="00BodyText">
    <w:name w:val="00 BodyText"/>
    <w:basedOn w:val="a"/>
    <w:qFormat/>
    <w:pPr>
      <w:widowControl/>
      <w:snapToGrid/>
      <w:spacing w:before="0" w:after="220" w:line="240" w:lineRule="auto"/>
      <w:jc w:val="left"/>
    </w:pPr>
    <w:rPr>
      <w:rFonts w:ascii="Arial" w:eastAsia="宋体" w:hAnsi="Arial" w:cs="Times New Roman"/>
      <w:kern w:val="0"/>
      <w:szCs w:val="20"/>
      <w:lang w:eastAsia="en-US"/>
    </w:rPr>
  </w:style>
  <w:style w:type="paragraph" w:customStyle="1" w:styleId="RAN1bullet2">
    <w:name w:val="RAN1 bullet2"/>
    <w:basedOn w:val="a"/>
    <w:qFormat/>
    <w:pPr>
      <w:widowControl/>
      <w:snapToGrid/>
      <w:spacing w:before="0" w:line="240" w:lineRule="auto"/>
      <w:jc w:val="left"/>
    </w:pPr>
    <w:rPr>
      <w:rFonts w:ascii="Times" w:eastAsia="Batang" w:hAnsi="Times" w:cs="Times New Roman"/>
      <w:kern w:val="0"/>
      <w:sz w:val="20"/>
      <w:szCs w:val="20"/>
      <w:lang w:eastAsia="en-US"/>
    </w:rPr>
  </w:style>
  <w:style w:type="paragraph" w:customStyle="1" w:styleId="textintend1">
    <w:name w:val="text intend 1"/>
    <w:basedOn w:val="a"/>
    <w:qFormat/>
    <w:pPr>
      <w:widowControl/>
      <w:snapToGrid/>
      <w:spacing w:before="0" w:after="120" w:line="240" w:lineRule="auto"/>
      <w:textAlignment w:val="baseline"/>
    </w:pPr>
    <w:rPr>
      <w:rFonts w:eastAsia="MS Mincho" w:cs="Times New Roman"/>
      <w:kern w:val="0"/>
      <w:sz w:val="24"/>
      <w:szCs w:val="20"/>
    </w:rPr>
  </w:style>
  <w:style w:type="paragraph" w:customStyle="1" w:styleId="EQ">
    <w:name w:val="EQ"/>
    <w:basedOn w:val="a"/>
    <w:next w:val="a"/>
    <w:qFormat/>
    <w:pPr>
      <w:keepLines/>
      <w:tabs>
        <w:tab w:val="center" w:pos="4536"/>
        <w:tab w:val="right" w:pos="9072"/>
      </w:tabs>
    </w:pPr>
  </w:style>
  <w:style w:type="table" w:customStyle="1" w:styleId="12">
    <w:name w:val="网格型1"/>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网格表 5 深色 - 着色 3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eGrid1">
    <w:name w:val="TableGrid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unhideWhenUsed/>
    <w:qFormat/>
    <w:rPr>
      <w:rFonts w:ascii="Times New Roman" w:hAnsi="Times New Roman"/>
      <w:kern w:val="2"/>
      <w:sz w:val="22"/>
      <w:szCs w:val="22"/>
      <w:lang w:eastAsia="zh-CN"/>
    </w:rPr>
  </w:style>
  <w:style w:type="character" w:customStyle="1" w:styleId="13">
    <w:name w:val="未解決のメンション1"/>
    <w:basedOn w:val="a0"/>
    <w:uiPriority w:val="99"/>
    <w:semiHidden/>
    <w:unhideWhenUsed/>
    <w:rsid w:val="00676339"/>
    <w:rPr>
      <w:color w:val="605E5C"/>
      <w:shd w:val="clear" w:color="auto" w:fill="E1DFDD"/>
    </w:rPr>
  </w:style>
  <w:style w:type="paragraph" w:styleId="aff0">
    <w:name w:val="Normal (Web)"/>
    <w:basedOn w:val="a"/>
    <w:uiPriority w:val="99"/>
    <w:unhideWhenUsed/>
    <w:rsid w:val="002C4672"/>
    <w:pPr>
      <w:widowControl/>
      <w:suppressAutoHyphens w:val="0"/>
      <w:snapToGrid/>
      <w:spacing w:before="100" w:beforeAutospacing="1" w:after="100" w:afterAutospacing="1" w:line="240" w:lineRule="auto"/>
      <w:jc w:val="left"/>
    </w:pPr>
    <w:rPr>
      <w:rFonts w:eastAsia="Times New Roman" w:cs="Times New Roman"/>
      <w:kern w:val="0"/>
      <w:sz w:val="24"/>
      <w:szCs w:val="24"/>
      <w:lang w:eastAsia="ja-JP"/>
    </w:rPr>
  </w:style>
  <w:style w:type="table" w:customStyle="1" w:styleId="TableGrid2">
    <w:name w:val="TableGrid2"/>
    <w:basedOn w:val="a1"/>
    <w:next w:val="af0"/>
    <w:uiPriority w:val="39"/>
    <w:qFormat/>
    <w:locked/>
    <w:rsid w:val="00FB1EC3"/>
    <w:rPr>
      <w:rFonts w:ascii="Calibri" w:eastAsia="Calibri" w:hAnsi="Calibri" w:cs="Times New Roman"/>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next w:val="af0"/>
    <w:uiPriority w:val="39"/>
    <w:qFormat/>
    <w:locked/>
    <w:rsid w:val="00FB1EC3"/>
    <w:rPr>
      <w:rFonts w:ascii="Calibri" w:eastAsia="Calibri" w:hAnsi="Calibri" w:cs="Times New Roman"/>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List Bullet 3"/>
    <w:basedOn w:val="a"/>
    <w:uiPriority w:val="99"/>
    <w:semiHidden/>
    <w:unhideWhenUsed/>
    <w:rsid w:val="00FF25D3"/>
    <w:pPr>
      <w:numPr>
        <w:numId w:val="30"/>
      </w:numPr>
      <w:contextualSpacing/>
    </w:pPr>
  </w:style>
  <w:style w:type="numbering" w:customStyle="1" w:styleId="14">
    <w:name w:val="无列表1"/>
    <w:next w:val="a2"/>
    <w:uiPriority w:val="99"/>
    <w:semiHidden/>
    <w:unhideWhenUsed/>
    <w:rsid w:val="00232EFF"/>
  </w:style>
  <w:style w:type="paragraph" w:styleId="52">
    <w:name w:val="List 5"/>
    <w:basedOn w:val="a"/>
    <w:uiPriority w:val="99"/>
    <w:semiHidden/>
    <w:unhideWhenUsed/>
    <w:qFormat/>
    <w:rsid w:val="00232EFF"/>
    <w:pPr>
      <w:suppressAutoHyphens w:val="0"/>
      <w:adjustRightInd w:val="0"/>
      <w:spacing w:beforeLines="30"/>
      <w:ind w:leftChars="800" w:left="100" w:hangingChars="200" w:hanging="200"/>
      <w:contextualSpacing/>
    </w:pPr>
  </w:style>
  <w:style w:type="paragraph" w:styleId="41">
    <w:name w:val="List 4"/>
    <w:basedOn w:val="a"/>
    <w:uiPriority w:val="99"/>
    <w:semiHidden/>
    <w:unhideWhenUsed/>
    <w:qFormat/>
    <w:rsid w:val="00232EFF"/>
    <w:pPr>
      <w:suppressAutoHyphens w:val="0"/>
      <w:adjustRightInd w:val="0"/>
      <w:spacing w:beforeLines="30"/>
      <w:ind w:leftChars="600" w:left="100" w:hangingChars="200" w:hanging="200"/>
      <w:contextualSpacing/>
    </w:pPr>
  </w:style>
  <w:style w:type="table" w:customStyle="1" w:styleId="TableGrid4">
    <w:name w:val="TableGrid4"/>
    <w:basedOn w:val="a1"/>
    <w:next w:val="af0"/>
    <w:uiPriority w:val="39"/>
    <w:qFormat/>
    <w:rsid w:val="00232EFF"/>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1"/>
    <w:uiPriority w:val="39"/>
    <w:qFormat/>
    <w:rsid w:val="00232E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网格表 5 深色 - 着色 311"/>
    <w:basedOn w:val="a1"/>
    <w:uiPriority w:val="50"/>
    <w:qFormat/>
    <w:rsid w:val="00232EFF"/>
    <w:rPr>
      <w:rFonts w:ascii="CG Times (WN)" w:eastAsia="Batang" w:hAnsi="CG Times (WN)" w:cs="Times New Roman"/>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aff1">
    <w:name w:val="Revision"/>
    <w:hidden/>
    <w:uiPriority w:val="99"/>
    <w:unhideWhenUsed/>
    <w:rsid w:val="00232EFF"/>
    <w:rPr>
      <w:rFonts w:ascii="Times New Roman" w:hAnsi="Times New Roman"/>
      <w:kern w:val="2"/>
      <w:sz w:val="22"/>
      <w:szCs w:val="22"/>
      <w:lang w:eastAsia="zh-CN"/>
    </w:rPr>
  </w:style>
  <w:style w:type="table" w:customStyle="1" w:styleId="TableGrid11">
    <w:name w:val="TableGrid11"/>
    <w:basedOn w:val="a1"/>
    <w:next w:val="af0"/>
    <w:qFormat/>
    <w:rsid w:val="00232EFF"/>
    <w:rPr>
      <w:rFonts w:ascii="Times New Roman" w:eastAsia="宋体" w:hAnsi="Times New Roman"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
    <w:next w:val="a"/>
    <w:rsid w:val="00232EFF"/>
    <w:pPr>
      <w:widowControl/>
      <w:numPr>
        <w:numId w:val="61"/>
      </w:numPr>
      <w:suppressAutoHyphens w:val="0"/>
      <w:snapToGrid/>
      <w:spacing w:before="60" w:afterLines="50" w:after="50" w:line="240" w:lineRule="auto"/>
      <w:jc w:val="left"/>
    </w:pPr>
    <w:rPr>
      <w:rFonts w:ascii="Arial" w:eastAsia="MS Mincho" w:hAnsi="Arial" w:cs="Times New Roman"/>
      <w:b/>
      <w:kern w:val="0"/>
      <w:sz w:val="20"/>
      <w:szCs w:val="24"/>
      <w:lang w:val="en-GB" w:eastAsia="en-GB"/>
    </w:rPr>
  </w:style>
  <w:style w:type="paragraph" w:customStyle="1" w:styleId="Bulletedo1">
    <w:name w:val="Bulleted o 1"/>
    <w:basedOn w:val="a"/>
    <w:rsid w:val="00232EFF"/>
    <w:pPr>
      <w:widowControl/>
      <w:numPr>
        <w:numId w:val="72"/>
      </w:numPr>
      <w:suppressAutoHyphens w:val="0"/>
      <w:overflowPunct w:val="0"/>
      <w:autoSpaceDE w:val="0"/>
      <w:autoSpaceDN w:val="0"/>
      <w:adjustRightInd w:val="0"/>
      <w:snapToGrid/>
      <w:spacing w:before="0" w:after="180" w:line="240" w:lineRule="auto"/>
      <w:jc w:val="left"/>
      <w:textAlignment w:val="baseline"/>
    </w:pPr>
    <w:rPr>
      <w:rFonts w:eastAsia="宋体" w:cs="Times New Roman"/>
      <w:kern w:val="0"/>
      <w:sz w:val="20"/>
      <w:szCs w:val="20"/>
      <w:lang w:eastAsia="en-US"/>
    </w:rPr>
  </w:style>
  <w:style w:type="character" w:customStyle="1" w:styleId="TALChar">
    <w:name w:val="TAL Char"/>
    <w:link w:val="TAL"/>
    <w:qFormat/>
    <w:rsid w:val="00232EFF"/>
    <w:rPr>
      <w:rFonts w:ascii="Arial" w:hAnsi="Arial"/>
      <w:kern w:val="2"/>
      <w:sz w:val="18"/>
      <w:szCs w:val="22"/>
      <w:lang w:eastAsia="zh-CN"/>
    </w:rPr>
  </w:style>
  <w:style w:type="character" w:customStyle="1" w:styleId="15">
    <w:name w:val="批注文字 字符1"/>
    <w:uiPriority w:val="99"/>
    <w:rsid w:val="00232EFF"/>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66157">
      <w:bodyDiv w:val="1"/>
      <w:marLeft w:val="0"/>
      <w:marRight w:val="0"/>
      <w:marTop w:val="0"/>
      <w:marBottom w:val="0"/>
      <w:divBdr>
        <w:top w:val="none" w:sz="0" w:space="0" w:color="auto"/>
        <w:left w:val="none" w:sz="0" w:space="0" w:color="auto"/>
        <w:bottom w:val="none" w:sz="0" w:space="0" w:color="auto"/>
        <w:right w:val="none" w:sz="0" w:space="0" w:color="auto"/>
      </w:divBdr>
    </w:div>
    <w:div w:id="52900228">
      <w:bodyDiv w:val="1"/>
      <w:marLeft w:val="0"/>
      <w:marRight w:val="0"/>
      <w:marTop w:val="0"/>
      <w:marBottom w:val="0"/>
      <w:divBdr>
        <w:top w:val="none" w:sz="0" w:space="0" w:color="auto"/>
        <w:left w:val="none" w:sz="0" w:space="0" w:color="auto"/>
        <w:bottom w:val="none" w:sz="0" w:space="0" w:color="auto"/>
        <w:right w:val="none" w:sz="0" w:space="0" w:color="auto"/>
      </w:divBdr>
    </w:div>
    <w:div w:id="142086404">
      <w:bodyDiv w:val="1"/>
      <w:marLeft w:val="0"/>
      <w:marRight w:val="0"/>
      <w:marTop w:val="0"/>
      <w:marBottom w:val="0"/>
      <w:divBdr>
        <w:top w:val="none" w:sz="0" w:space="0" w:color="auto"/>
        <w:left w:val="none" w:sz="0" w:space="0" w:color="auto"/>
        <w:bottom w:val="none" w:sz="0" w:space="0" w:color="auto"/>
        <w:right w:val="none" w:sz="0" w:space="0" w:color="auto"/>
      </w:divBdr>
    </w:div>
    <w:div w:id="179512462">
      <w:bodyDiv w:val="1"/>
      <w:marLeft w:val="0"/>
      <w:marRight w:val="0"/>
      <w:marTop w:val="0"/>
      <w:marBottom w:val="0"/>
      <w:divBdr>
        <w:top w:val="none" w:sz="0" w:space="0" w:color="auto"/>
        <w:left w:val="none" w:sz="0" w:space="0" w:color="auto"/>
        <w:bottom w:val="none" w:sz="0" w:space="0" w:color="auto"/>
        <w:right w:val="none" w:sz="0" w:space="0" w:color="auto"/>
      </w:divBdr>
    </w:div>
    <w:div w:id="301814629">
      <w:bodyDiv w:val="1"/>
      <w:marLeft w:val="0"/>
      <w:marRight w:val="0"/>
      <w:marTop w:val="0"/>
      <w:marBottom w:val="0"/>
      <w:divBdr>
        <w:top w:val="none" w:sz="0" w:space="0" w:color="auto"/>
        <w:left w:val="none" w:sz="0" w:space="0" w:color="auto"/>
        <w:bottom w:val="none" w:sz="0" w:space="0" w:color="auto"/>
        <w:right w:val="none" w:sz="0" w:space="0" w:color="auto"/>
      </w:divBdr>
    </w:div>
    <w:div w:id="399593816">
      <w:bodyDiv w:val="1"/>
      <w:marLeft w:val="0"/>
      <w:marRight w:val="0"/>
      <w:marTop w:val="0"/>
      <w:marBottom w:val="0"/>
      <w:divBdr>
        <w:top w:val="none" w:sz="0" w:space="0" w:color="auto"/>
        <w:left w:val="none" w:sz="0" w:space="0" w:color="auto"/>
        <w:bottom w:val="none" w:sz="0" w:space="0" w:color="auto"/>
        <w:right w:val="none" w:sz="0" w:space="0" w:color="auto"/>
      </w:divBdr>
    </w:div>
    <w:div w:id="962078735">
      <w:bodyDiv w:val="1"/>
      <w:marLeft w:val="0"/>
      <w:marRight w:val="0"/>
      <w:marTop w:val="0"/>
      <w:marBottom w:val="0"/>
      <w:divBdr>
        <w:top w:val="none" w:sz="0" w:space="0" w:color="auto"/>
        <w:left w:val="none" w:sz="0" w:space="0" w:color="auto"/>
        <w:bottom w:val="none" w:sz="0" w:space="0" w:color="auto"/>
        <w:right w:val="none" w:sz="0" w:space="0" w:color="auto"/>
      </w:divBdr>
    </w:div>
    <w:div w:id="1253007888">
      <w:bodyDiv w:val="1"/>
      <w:marLeft w:val="0"/>
      <w:marRight w:val="0"/>
      <w:marTop w:val="0"/>
      <w:marBottom w:val="0"/>
      <w:divBdr>
        <w:top w:val="none" w:sz="0" w:space="0" w:color="auto"/>
        <w:left w:val="none" w:sz="0" w:space="0" w:color="auto"/>
        <w:bottom w:val="none" w:sz="0" w:space="0" w:color="auto"/>
        <w:right w:val="none" w:sz="0" w:space="0" w:color="auto"/>
      </w:divBdr>
    </w:div>
    <w:div w:id="1898785398">
      <w:bodyDiv w:val="1"/>
      <w:marLeft w:val="0"/>
      <w:marRight w:val="0"/>
      <w:marTop w:val="0"/>
      <w:marBottom w:val="0"/>
      <w:divBdr>
        <w:top w:val="none" w:sz="0" w:space="0" w:color="auto"/>
        <w:left w:val="none" w:sz="0" w:space="0" w:color="auto"/>
        <w:bottom w:val="none" w:sz="0" w:space="0" w:color="auto"/>
        <w:right w:val="none" w:sz="0" w:space="0" w:color="auto"/>
      </w:divBdr>
    </w:div>
    <w:div w:id="1933706432">
      <w:bodyDiv w:val="1"/>
      <w:marLeft w:val="0"/>
      <w:marRight w:val="0"/>
      <w:marTop w:val="0"/>
      <w:marBottom w:val="0"/>
      <w:divBdr>
        <w:top w:val="none" w:sz="0" w:space="0" w:color="auto"/>
        <w:left w:val="none" w:sz="0" w:space="0" w:color="auto"/>
        <w:bottom w:val="none" w:sz="0" w:space="0" w:color="auto"/>
        <w:right w:val="none" w:sz="0" w:space="0" w:color="auto"/>
      </w:divBdr>
    </w:div>
    <w:div w:id="20864102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oleObject3.bin"/><Relationship Id="rId26" Type="http://schemas.openxmlformats.org/officeDocument/2006/relationships/package" Target="embeddings/Microsoft_Visio_Drawing.vsdx"/><Relationship Id="rId39" Type="http://schemas.openxmlformats.org/officeDocument/2006/relationships/footer" Target="footer1.xml"/><Relationship Id="rId21" Type="http://schemas.openxmlformats.org/officeDocument/2006/relationships/image" Target="media/image10.png"/><Relationship Id="rId34" Type="http://schemas.openxmlformats.org/officeDocument/2006/relationships/hyperlink" Target="mailto:nhat-quang.nhan@nokia.com" TargetMode="Externa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image" Target="media/image9.png"/><Relationship Id="rId29" Type="http://schemas.openxmlformats.org/officeDocument/2006/relationships/hyperlink" Target="mailto:wanglei25@xiaomi.com"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12.png"/><Relationship Id="rId32" Type="http://schemas.openxmlformats.org/officeDocument/2006/relationships/hyperlink" Target="mailto:nevillechou@google.com" TargetMode="External"/><Relationship Id="rId37" Type="http://schemas.openxmlformats.org/officeDocument/2006/relationships/hyperlink" Target="mailto:virendrar@tejasnetworks.com" TargetMode="Externa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wmf"/><Relationship Id="rId23" Type="http://schemas.openxmlformats.org/officeDocument/2006/relationships/image" Target="media/image11.png"/><Relationship Id="rId28" Type="http://schemas.openxmlformats.org/officeDocument/2006/relationships/hyperlink" Target="mailto:xingyanping@xiaomi.com" TargetMode="External"/><Relationship Id="rId36" Type="http://schemas.openxmlformats.org/officeDocument/2006/relationships/hyperlink" Target="mailto:piqp@docomolabs-beijing.com.cn" TargetMode="External"/><Relationship Id="rId10" Type="http://schemas.openxmlformats.org/officeDocument/2006/relationships/image" Target="media/image2.wmf"/><Relationship Id="rId19" Type="http://schemas.openxmlformats.org/officeDocument/2006/relationships/image" Target="media/image8.png"/><Relationship Id="rId31" Type="http://schemas.openxmlformats.org/officeDocument/2006/relationships/hyperlink" Target="mailto:asalah@google.com"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microsoft.com/office/2007/relationships/hdphoto" Target="media/hdphoto1.wdp"/><Relationship Id="rId27" Type="http://schemas.openxmlformats.org/officeDocument/2006/relationships/image" Target="media/image14.png"/><Relationship Id="rId30" Type="http://schemas.openxmlformats.org/officeDocument/2006/relationships/hyperlink" Target="mailto:Zhang_bohang@nec.cn" TargetMode="External"/><Relationship Id="rId35" Type="http://schemas.openxmlformats.org/officeDocument/2006/relationships/hyperlink" Target="mailto:hiroki.harada.sv@nttdocomo.com" TargetMode="Externa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7.wmf"/><Relationship Id="rId25" Type="http://schemas.openxmlformats.org/officeDocument/2006/relationships/image" Target="media/image13.emf"/><Relationship Id="rId33" Type="http://schemas.openxmlformats.org/officeDocument/2006/relationships/hyperlink" Target="mailto:youngsoo.yuk@nokia.com" TargetMode="External"/><Relationship Id="rId38" Type="http://schemas.openxmlformats.org/officeDocument/2006/relationships/hyperlink" Target="mailto:shrinivasb@tejasnetworks.co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986D524-4568-4DD7-AF1E-87DF50448472}">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54</TotalTime>
  <Pages>21</Pages>
  <Words>30404</Words>
  <Characters>173305</Characters>
  <Application>Microsoft Office Word</Application>
  <DocSecurity>0</DocSecurity>
  <Lines>1444</Lines>
  <Paragraphs>406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203303</CharactersWithSpaces>
  <SharedDoc>false</SharedDoc>
  <HLinks>
    <vt:vector size="66" baseType="variant">
      <vt:variant>
        <vt:i4>1245244</vt:i4>
      </vt:variant>
      <vt:variant>
        <vt:i4>117</vt:i4>
      </vt:variant>
      <vt:variant>
        <vt:i4>0</vt:i4>
      </vt:variant>
      <vt:variant>
        <vt:i4>5</vt:i4>
      </vt:variant>
      <vt:variant>
        <vt:lpwstr>mailto:shrinivasb@tejasnetworks.com</vt:lpwstr>
      </vt:variant>
      <vt:variant>
        <vt:lpwstr/>
      </vt:variant>
      <vt:variant>
        <vt:i4>7864408</vt:i4>
      </vt:variant>
      <vt:variant>
        <vt:i4>114</vt:i4>
      </vt:variant>
      <vt:variant>
        <vt:i4>0</vt:i4>
      </vt:variant>
      <vt:variant>
        <vt:i4>5</vt:i4>
      </vt:variant>
      <vt:variant>
        <vt:lpwstr>mailto:virendrar@tejasnetworks.com</vt:lpwstr>
      </vt:variant>
      <vt:variant>
        <vt:lpwstr/>
      </vt:variant>
      <vt:variant>
        <vt:i4>3538964</vt:i4>
      </vt:variant>
      <vt:variant>
        <vt:i4>111</vt:i4>
      </vt:variant>
      <vt:variant>
        <vt:i4>0</vt:i4>
      </vt:variant>
      <vt:variant>
        <vt:i4>5</vt:i4>
      </vt:variant>
      <vt:variant>
        <vt:lpwstr>mailto:piqp@docomolabs-beijing.com.cn</vt:lpwstr>
      </vt:variant>
      <vt:variant>
        <vt:lpwstr/>
      </vt:variant>
      <vt:variant>
        <vt:i4>3145749</vt:i4>
      </vt:variant>
      <vt:variant>
        <vt:i4>108</vt:i4>
      </vt:variant>
      <vt:variant>
        <vt:i4>0</vt:i4>
      </vt:variant>
      <vt:variant>
        <vt:i4>5</vt:i4>
      </vt:variant>
      <vt:variant>
        <vt:lpwstr>mailto:hiroki.harada.sv@nttdocomo.com</vt:lpwstr>
      </vt:variant>
      <vt:variant>
        <vt:lpwstr/>
      </vt:variant>
      <vt:variant>
        <vt:i4>1638441</vt:i4>
      </vt:variant>
      <vt:variant>
        <vt:i4>105</vt:i4>
      </vt:variant>
      <vt:variant>
        <vt:i4>0</vt:i4>
      </vt:variant>
      <vt:variant>
        <vt:i4>5</vt:i4>
      </vt:variant>
      <vt:variant>
        <vt:lpwstr>mailto:nhat-quang.nhan@nokia.com</vt:lpwstr>
      </vt:variant>
      <vt:variant>
        <vt:lpwstr/>
      </vt:variant>
      <vt:variant>
        <vt:i4>3801154</vt:i4>
      </vt:variant>
      <vt:variant>
        <vt:i4>102</vt:i4>
      </vt:variant>
      <vt:variant>
        <vt:i4>0</vt:i4>
      </vt:variant>
      <vt:variant>
        <vt:i4>5</vt:i4>
      </vt:variant>
      <vt:variant>
        <vt:lpwstr>mailto:youngsoo.yuk@nokia.com</vt:lpwstr>
      </vt:variant>
      <vt:variant>
        <vt:lpwstr/>
      </vt:variant>
      <vt:variant>
        <vt:i4>4915304</vt:i4>
      </vt:variant>
      <vt:variant>
        <vt:i4>99</vt:i4>
      </vt:variant>
      <vt:variant>
        <vt:i4>0</vt:i4>
      </vt:variant>
      <vt:variant>
        <vt:i4>5</vt:i4>
      </vt:variant>
      <vt:variant>
        <vt:lpwstr>mailto:nevillechou@google.com</vt:lpwstr>
      </vt:variant>
      <vt:variant>
        <vt:lpwstr/>
      </vt:variant>
      <vt:variant>
        <vt:i4>2097176</vt:i4>
      </vt:variant>
      <vt:variant>
        <vt:i4>96</vt:i4>
      </vt:variant>
      <vt:variant>
        <vt:i4>0</vt:i4>
      </vt:variant>
      <vt:variant>
        <vt:i4>5</vt:i4>
      </vt:variant>
      <vt:variant>
        <vt:lpwstr>mailto:asalah@google.com</vt:lpwstr>
      </vt:variant>
      <vt:variant>
        <vt:lpwstr/>
      </vt:variant>
      <vt:variant>
        <vt:i4>2031636</vt:i4>
      </vt:variant>
      <vt:variant>
        <vt:i4>93</vt:i4>
      </vt:variant>
      <vt:variant>
        <vt:i4>0</vt:i4>
      </vt:variant>
      <vt:variant>
        <vt:i4>5</vt:i4>
      </vt:variant>
      <vt:variant>
        <vt:lpwstr>mailto:Zhang_bohang@nec.cn</vt:lpwstr>
      </vt:variant>
      <vt:variant>
        <vt:lpwstr/>
      </vt:variant>
      <vt:variant>
        <vt:i4>8257623</vt:i4>
      </vt:variant>
      <vt:variant>
        <vt:i4>90</vt:i4>
      </vt:variant>
      <vt:variant>
        <vt:i4>0</vt:i4>
      </vt:variant>
      <vt:variant>
        <vt:i4>5</vt:i4>
      </vt:variant>
      <vt:variant>
        <vt:lpwstr>mailto:wanglei25@xiaomi.com</vt:lpwstr>
      </vt:variant>
      <vt:variant>
        <vt:lpwstr/>
      </vt:variant>
      <vt:variant>
        <vt:i4>5767287</vt:i4>
      </vt:variant>
      <vt:variant>
        <vt:i4>87</vt:i4>
      </vt:variant>
      <vt:variant>
        <vt:i4>0</vt:i4>
      </vt:variant>
      <vt:variant>
        <vt:i4>5</vt:i4>
      </vt:variant>
      <vt:variant>
        <vt:lpwstr>mailto:xingyanping@xiaomi.com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sxh2411</dc:creator>
  <cp:keywords/>
  <cp:lastModifiedBy>Huawei</cp:lastModifiedBy>
  <cp:revision>10</cp:revision>
  <dcterms:created xsi:type="dcterms:W3CDTF">2025-02-17T20:35:00Z</dcterms:created>
  <dcterms:modified xsi:type="dcterms:W3CDTF">2025-02-17T21:37:00Z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1350c3b0a5d211ef800053aa000052aa">
    <vt:lpwstr>CWMZiIK3yJaEzlPuDKdA6T4oUKcRSEtybmuupvvjaqMSnPJTVD1BYmYj1E+gAt0Frae6P+At5XubV4k/H8qqpEhAA==</vt:lpwstr>
  </property>
  <property fmtid="{D5CDD505-2E9C-101B-9397-08002B2CF9AE}" pid="4" name="CWM40c3065089df11ef8000679400006794">
    <vt:lpwstr>CWMq3uDmvoMd95i2M9jwrl5n7OJhd/NtbG0zPimtsgNwIXMvaN7rlTkDCi3Lc3sRE8DAhIFjc+snxge+dHaOUWmtA==</vt:lpwstr>
  </property>
  <property fmtid="{D5CDD505-2E9C-101B-9397-08002B2CF9AE}" pid="5" name="Company">
    <vt:lpwstr>Huawei Technologies Co.,Ltd.</vt:lpwstr>
  </property>
  <property fmtid="{D5CDD505-2E9C-101B-9397-08002B2CF9AE}" pid="6" name="DocSecurity">
    <vt:i4>0</vt:i4>
  </property>
  <property fmtid="{D5CDD505-2E9C-101B-9397-08002B2CF9AE}" pid="7" name="GrammarlyDocumentId">
    <vt:lpwstr>a84ef14d6857f3aca881a9bc3f55eb3b7e59c971fd66f0c8cfcc8a280f498a46</vt:lpwstr>
  </property>
  <property fmtid="{D5CDD505-2E9C-101B-9397-08002B2CF9AE}" pid="8" name="HyperlinksChanged">
    <vt:bool>false</vt:bool>
  </property>
  <property fmtid="{D5CDD505-2E9C-101B-9397-08002B2CF9AE}" pid="9" name="ICV">
    <vt:lpwstr>1F4DE40620F545D0A1C982A78645AF66_13</vt:lpwstr>
  </property>
  <property fmtid="{D5CDD505-2E9C-101B-9397-08002B2CF9AE}" pid="10" name="KSOProductBuildVer">
    <vt:lpwstr>2052-12.1.0.18608</vt:lpwstr>
  </property>
  <property fmtid="{D5CDD505-2E9C-101B-9397-08002B2CF9AE}" pid="11" name="LinksUpToDate">
    <vt:bool>false</vt:bool>
  </property>
  <property fmtid="{D5CDD505-2E9C-101B-9397-08002B2CF9AE}" pid="12" name="MSIP_Label_4d2f777e-4347-4fc6-823a-b44ab313546a_ActionId">
    <vt:lpwstr>7950ca97-7c87-4868-8774-02968a8b676e</vt:lpwstr>
  </property>
  <property fmtid="{D5CDD505-2E9C-101B-9397-08002B2CF9AE}" pid="13" name="MSIP_Label_4d2f777e-4347-4fc6-823a-b44ab313546a_ContentBits">
    <vt:lpwstr>0</vt:lpwstr>
  </property>
  <property fmtid="{D5CDD505-2E9C-101B-9397-08002B2CF9AE}" pid="14" name="MSIP_Label_4d2f777e-4347-4fc6-823a-b44ab313546a_Enabled">
    <vt:lpwstr>true</vt:lpwstr>
  </property>
  <property fmtid="{D5CDD505-2E9C-101B-9397-08002B2CF9AE}" pid="15" name="MSIP_Label_4d2f777e-4347-4fc6-823a-b44ab313546a_Method">
    <vt:lpwstr>Standard</vt:lpwstr>
  </property>
  <property fmtid="{D5CDD505-2E9C-101B-9397-08002B2CF9AE}" pid="16" name="MSIP_Label_4d2f777e-4347-4fc6-823a-b44ab313546a_Name">
    <vt:lpwstr>Non-Public</vt:lpwstr>
  </property>
  <property fmtid="{D5CDD505-2E9C-101B-9397-08002B2CF9AE}" pid="17" name="MSIP_Label_4d2f777e-4347-4fc6-823a-b44ab313546a_SetDate">
    <vt:lpwstr>2024-10-14T01:18:43Z</vt:lpwstr>
  </property>
  <property fmtid="{D5CDD505-2E9C-101B-9397-08002B2CF9AE}" pid="18" name="MSIP_Label_4d2f777e-4347-4fc6-823a-b44ab313546a_SiteId">
    <vt:lpwstr>e351b779-f6d5-4e50-8568-80e922d180ae</vt:lpwstr>
  </property>
  <property fmtid="{D5CDD505-2E9C-101B-9397-08002B2CF9AE}" pid="19" name="ScaleCrop">
    <vt:bool>false</vt:bool>
  </property>
  <property fmtid="{D5CDD505-2E9C-101B-9397-08002B2CF9AE}" pid="20" name="ShareDoc">
    <vt:bool>false</vt:bool>
  </property>
  <property fmtid="{D5CDD505-2E9C-101B-9397-08002B2CF9AE}" pid="21" name="_2015_ms_pID_725343">
    <vt:lpwstr>(3)F6aaPSMS5LYjlbSWeq8zoSPyq4pIwVYN9M1sR+6MgQ34sVU16ZVRF2pmVm9Y2t6g07f15kj9 ArStjum32OZADGcZvvV6mA3oHN2fwPVNAGFokHXNpCUh1O1FGREzQGlhWfcOFMmkMnBVfDhb ZcS6V8uNmPE1M4wCym3+nGTCFzmFnTpquu64mhV5/Nf4r9AJmAqRKRnvd7rJSlmxIENwyxqZ /rQGzklpxefC6euNKR</vt:lpwstr>
  </property>
  <property fmtid="{D5CDD505-2E9C-101B-9397-08002B2CF9AE}" pid="22" name="_2015_ms_pID_7253431">
    <vt:lpwstr>fsg2IghxgCU7IBsQfs3ZR3s5mRCoBqtJL6SP/P/CkIy8wAPjChuw5Q 1/PsXsKTr+IKzOA8+yihpspInnnkTaDvMZbH3ICIYuRmmNK8/2IhpvxCUjN/7misMIuSGr9Q 0EMHzzw+Zcp3xfE3Sh4knbs8Otq+TuMTnrZr9mhN0qQc842nRj3sM126wC8X/gVXKUV93TlE owQf3mTZWw+s9q2XPBHLFTRSEcp7vAjw5gG6</vt:lpwstr>
  </property>
  <property fmtid="{D5CDD505-2E9C-101B-9397-08002B2CF9AE}" pid="23" name="_2015_ms_pID_7253432">
    <vt:lpwstr>jg==</vt:lpwstr>
  </property>
  <property fmtid="{D5CDD505-2E9C-101B-9397-08002B2CF9AE}" pid="24" name="CWM6f401260ec5511ef80006de400006de4">
    <vt:lpwstr>CWMs+/3DVKdv1Uus4f2rmX1CIAY/NI/Ciq19wlPdjOn1o8HM3vn/NQ898YPlbF90GBSuGoPRjUABNuzRaGI10YIrA==</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1739822881</vt:lpwstr>
  </property>
</Properties>
</file>