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2B595" w14:textId="3EB27EBA" w:rsidR="00B502DA" w:rsidRPr="007E7DC7" w:rsidRDefault="00B502DA" w:rsidP="00B502DA">
      <w:pPr>
        <w:spacing w:after="0"/>
        <w:jc w:val="right"/>
        <w:rPr>
          <w:rFonts w:ascii="Arial" w:hAnsi="Arial" w:cs="Arial"/>
          <w:b/>
          <w:bCs/>
          <w:sz w:val="26"/>
          <w:szCs w:val="26"/>
          <w:lang w:eastAsia="en-GB"/>
        </w:rPr>
      </w:pPr>
      <w:bookmarkStart w:id="0" w:name="_Hlk40344090"/>
      <w:r w:rsidRPr="007E7DC7">
        <w:rPr>
          <w:rFonts w:ascii="Arial" w:hAnsi="Arial" w:cs="Arial"/>
          <w:b/>
          <w:bCs/>
          <w:sz w:val="26"/>
          <w:szCs w:val="26"/>
          <w:lang w:eastAsia="en-GB"/>
        </w:rPr>
        <w:t>R1-2501058</w:t>
      </w:r>
    </w:p>
    <w:p w14:paraId="4EF4E2BE" w14:textId="79375FB5" w:rsidR="00F21F2C" w:rsidRPr="00B502DA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23AB7B4A" w14:textId="6AD48561" w:rsidR="00F21F2C" w:rsidRPr="00B1753C" w:rsidRDefault="001956A0" w:rsidP="00F21F2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F21F2C" w:rsidRPr="00B1753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E96C78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="00F21F2C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21</w:t>
      </w:r>
      <w:r w:rsidRPr="00E96C78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="00F21F2C">
        <w:rPr>
          <w:b/>
          <w:noProof/>
          <w:sz w:val="24"/>
          <w:lang w:val="en-US"/>
        </w:rPr>
        <w:t xml:space="preserve">, </w:t>
      </w:r>
      <w:r w:rsidRPr="00B1753C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5</w:t>
      </w:r>
    </w:p>
    <w:bookmarkEnd w:id="0"/>
    <w:p w14:paraId="04A58307" w14:textId="77777777" w:rsidR="002D21F3" w:rsidRPr="00F21F2C" w:rsidRDefault="002D21F3" w:rsidP="009835BC">
      <w:pPr>
        <w:pStyle w:val="Intestazione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5CA05F69" w14:textId="77777777" w:rsidR="00A016F0" w:rsidRPr="00172C77" w:rsidRDefault="00A016F0" w:rsidP="000249BB">
      <w:pPr>
        <w:pStyle w:val="Intestazione"/>
        <w:rPr>
          <w:bCs/>
          <w:noProof w:val="0"/>
          <w:sz w:val="24"/>
        </w:rPr>
      </w:pPr>
    </w:p>
    <w:p w14:paraId="0F791E02" w14:textId="22168F3C" w:rsidR="0011724E" w:rsidRPr="00E96C78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E96C78">
        <w:rPr>
          <w:rFonts w:ascii="Arial" w:hAnsi="Arial" w:cs="Arial"/>
          <w:b/>
          <w:bCs/>
          <w:sz w:val="24"/>
        </w:rPr>
        <w:t>Title:</w:t>
      </w:r>
      <w:r w:rsidRPr="00E96C78">
        <w:rPr>
          <w:rFonts w:ascii="Arial" w:hAnsi="Arial" w:cs="Arial"/>
          <w:b/>
          <w:bCs/>
          <w:sz w:val="24"/>
        </w:rPr>
        <w:tab/>
      </w:r>
      <w:r w:rsidR="00D208E8" w:rsidRPr="00D208E8">
        <w:rPr>
          <w:rFonts w:ascii="Arial" w:hAnsi="Arial" w:cs="Arial"/>
          <w:bCs/>
          <w:sz w:val="24"/>
        </w:rPr>
        <w:t xml:space="preserve">Details of </w:t>
      </w:r>
      <w:r w:rsidR="00A24DBA" w:rsidRPr="00D208E8">
        <w:rPr>
          <w:rFonts w:ascii="Arial" w:hAnsi="Arial" w:cs="Arial"/>
          <w:bCs/>
          <w:sz w:val="24"/>
        </w:rPr>
        <w:t>Time</w:t>
      </w:r>
      <w:r w:rsidR="00A24DBA" w:rsidRPr="00A24DBA">
        <w:rPr>
          <w:rFonts w:ascii="Arial" w:hAnsi="Arial" w:cs="Arial"/>
          <w:bCs/>
          <w:sz w:val="24"/>
        </w:rPr>
        <w:t xml:space="preserve"> and Frequency Interleaving</w:t>
      </w:r>
      <w:r w:rsidR="001956A0" w:rsidRPr="007F7EDC">
        <w:rPr>
          <w:rFonts w:ascii="Arial" w:hAnsi="Arial" w:cs="Arial"/>
          <w:bCs/>
          <w:sz w:val="24"/>
          <w:lang w:val="en-US"/>
        </w:rPr>
        <w:t xml:space="preserve"> for LTE</w:t>
      </w:r>
      <w:r w:rsidR="00F62348" w:rsidRPr="007F7EDC">
        <w:rPr>
          <w:rFonts w:ascii="Arial" w:hAnsi="Arial" w:cs="Arial"/>
          <w:bCs/>
          <w:sz w:val="24"/>
          <w:lang w:val="en-US"/>
        </w:rPr>
        <w:t>-</w:t>
      </w:r>
      <w:r w:rsidR="001956A0" w:rsidRPr="007F7EDC">
        <w:rPr>
          <w:rFonts w:ascii="Arial" w:hAnsi="Arial" w:cs="Arial"/>
          <w:bCs/>
          <w:sz w:val="24"/>
          <w:lang w:val="en-US"/>
        </w:rPr>
        <w:t xml:space="preserve">based 5G </w:t>
      </w:r>
      <w:r w:rsidR="00F62348" w:rsidRPr="007F7EDC">
        <w:rPr>
          <w:rFonts w:ascii="Arial" w:hAnsi="Arial" w:cs="Arial"/>
          <w:bCs/>
          <w:sz w:val="24"/>
          <w:lang w:val="en-US"/>
        </w:rPr>
        <w:t xml:space="preserve">Terrestrial Broadcast </w:t>
      </w:r>
    </w:p>
    <w:p w14:paraId="0A851CF6" w14:textId="55E0D2BE" w:rsidR="001956A0" w:rsidRPr="007F7EDC" w:rsidRDefault="000249BB" w:rsidP="009E4066">
      <w:pPr>
        <w:rPr>
          <w:rFonts w:ascii="Arial" w:hAnsi="Arial" w:cs="Arial"/>
          <w:b/>
          <w:bCs/>
          <w:sz w:val="24"/>
          <w:lang w:val="en-US"/>
        </w:rPr>
      </w:pPr>
      <w:r w:rsidRPr="007F7EDC">
        <w:rPr>
          <w:rFonts w:ascii="Arial" w:hAnsi="Arial" w:cs="Arial"/>
          <w:b/>
          <w:bCs/>
          <w:sz w:val="24"/>
          <w:lang w:val="en-US"/>
        </w:rPr>
        <w:t>Source:</w:t>
      </w:r>
      <w:r w:rsidRPr="007F7EDC">
        <w:rPr>
          <w:rFonts w:ascii="Arial" w:hAnsi="Arial" w:cs="Arial"/>
          <w:b/>
          <w:bCs/>
          <w:sz w:val="24"/>
          <w:lang w:val="en-US"/>
        </w:rPr>
        <w:tab/>
      </w:r>
      <w:r w:rsidR="00E96C78" w:rsidRPr="007F7EDC">
        <w:rPr>
          <w:rFonts w:ascii="Arial" w:hAnsi="Arial" w:cs="Arial"/>
          <w:b/>
          <w:bCs/>
          <w:sz w:val="24"/>
          <w:lang w:val="en-US"/>
        </w:rPr>
        <w:t xml:space="preserve">        </w:t>
      </w:r>
      <w:r w:rsidR="001956A0" w:rsidRPr="007F7EDC">
        <w:rPr>
          <w:rFonts w:ascii="Arial" w:hAnsi="Arial" w:cs="Arial"/>
          <w:bCs/>
          <w:sz w:val="24"/>
          <w:lang w:val="en-US"/>
        </w:rPr>
        <w:t xml:space="preserve">EBU, SWR, </w:t>
      </w:r>
      <w:r w:rsidR="00266E4C" w:rsidRPr="007F7EDC">
        <w:rPr>
          <w:rFonts w:ascii="Arial" w:hAnsi="Arial" w:cs="Arial"/>
          <w:bCs/>
          <w:sz w:val="24"/>
          <w:lang w:val="en-US"/>
        </w:rPr>
        <w:t>BNE,</w:t>
      </w:r>
      <w:r w:rsidR="00266E4C">
        <w:rPr>
          <w:rFonts w:ascii="Arial" w:hAnsi="Arial" w:cs="Arial"/>
          <w:bCs/>
          <w:sz w:val="24"/>
          <w:lang w:val="en-US"/>
        </w:rPr>
        <w:t xml:space="preserve"> </w:t>
      </w:r>
      <w:r w:rsidR="001956A0" w:rsidRPr="007F7EDC">
        <w:rPr>
          <w:rFonts w:ascii="Arial" w:hAnsi="Arial" w:cs="Arial"/>
          <w:bCs/>
          <w:sz w:val="24"/>
          <w:lang w:val="en-US"/>
        </w:rPr>
        <w:t>ORS</w:t>
      </w:r>
    </w:p>
    <w:p w14:paraId="3480E48E" w14:textId="66A7D839" w:rsidR="000249BB" w:rsidRPr="007F7EDC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32"/>
          <w:lang w:val="en-US"/>
        </w:rPr>
      </w:pPr>
    </w:p>
    <w:p w14:paraId="4FCCED68" w14:textId="1387146D" w:rsidR="000249BB" w:rsidRPr="00306724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6C78">
        <w:rPr>
          <w:rFonts w:ascii="Arial" w:hAnsi="Arial" w:cs="Arial"/>
          <w:b/>
          <w:bCs/>
          <w:sz w:val="24"/>
        </w:rPr>
        <w:t>Document for:</w:t>
      </w:r>
      <w:r w:rsidRPr="00E96C78">
        <w:rPr>
          <w:rFonts w:ascii="Arial" w:hAnsi="Arial" w:cs="Arial"/>
          <w:b/>
          <w:bCs/>
          <w:sz w:val="24"/>
        </w:rPr>
        <w:tab/>
      </w:r>
      <w:r w:rsidR="00A55359" w:rsidRPr="007F7EDC">
        <w:rPr>
          <w:rFonts w:ascii="Arial" w:hAnsi="Arial" w:cs="Arial"/>
          <w:b/>
          <w:bCs/>
          <w:sz w:val="24"/>
        </w:rPr>
        <w:t>D</w:t>
      </w:r>
      <w:r w:rsidR="00CA7703" w:rsidRPr="007F7EDC">
        <w:rPr>
          <w:rFonts w:ascii="Arial" w:hAnsi="Arial" w:cs="Arial"/>
          <w:b/>
          <w:bCs/>
          <w:sz w:val="24"/>
        </w:rPr>
        <w:t>ecision</w:t>
      </w:r>
    </w:p>
    <w:p w14:paraId="03BC961D" w14:textId="62724736" w:rsidR="0011724E" w:rsidRPr="00E96C78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306724">
        <w:rPr>
          <w:rFonts w:cs="Arial"/>
          <w:b/>
          <w:bCs/>
          <w:sz w:val="24"/>
          <w:lang w:val="en-US"/>
        </w:rPr>
        <w:t>Agenda item:</w:t>
      </w:r>
      <w:r w:rsidRPr="00306724">
        <w:rPr>
          <w:rFonts w:cs="Arial"/>
          <w:b/>
          <w:bCs/>
          <w:sz w:val="24"/>
          <w:lang w:val="en-US"/>
        </w:rPr>
        <w:tab/>
      </w:r>
      <w:r w:rsidR="00A55359" w:rsidRPr="00306724">
        <w:rPr>
          <w:rFonts w:cs="Arial"/>
          <w:b/>
          <w:bCs/>
          <w:sz w:val="24"/>
          <w:lang w:val="en-US"/>
        </w:rPr>
        <w:t>9</w:t>
      </w:r>
      <w:r w:rsidR="00A12D31" w:rsidRPr="00306724">
        <w:rPr>
          <w:rFonts w:cs="Arial"/>
          <w:b/>
          <w:bCs/>
          <w:sz w:val="24"/>
          <w:lang w:val="en-US"/>
        </w:rPr>
        <w:t>.</w:t>
      </w:r>
      <w:r w:rsidR="00A55359" w:rsidRPr="00306724">
        <w:rPr>
          <w:rFonts w:cs="Arial"/>
          <w:b/>
          <w:bCs/>
          <w:sz w:val="24"/>
          <w:lang w:val="en-US"/>
        </w:rPr>
        <w:t>13.1</w:t>
      </w:r>
    </w:p>
    <w:p w14:paraId="74D77627" w14:textId="77777777" w:rsidR="0011724E" w:rsidRPr="009B5C6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</w:p>
    <w:p w14:paraId="5D7BBA3F" w14:textId="252B351F" w:rsidR="00310469" w:rsidRPr="006F34AB" w:rsidRDefault="000249BB" w:rsidP="00D05AB6">
      <w:pPr>
        <w:pStyle w:val="Titolo1"/>
        <w:tabs>
          <w:tab w:val="num" w:pos="522"/>
        </w:tabs>
        <w:ind w:left="522" w:hanging="522"/>
      </w:pPr>
      <w:r w:rsidRPr="00E96C78">
        <w:rPr>
          <w:lang w:val="en-US"/>
        </w:rPr>
        <w:t>1</w:t>
      </w:r>
      <w:r w:rsidR="00E96C78" w:rsidRPr="00E96C78">
        <w:rPr>
          <w:lang w:val="en-US"/>
        </w:rPr>
        <w:t xml:space="preserve">. </w:t>
      </w:r>
      <w:r w:rsidR="00C4274C">
        <w:rPr>
          <w:lang w:val="en-US"/>
        </w:rPr>
        <w:t xml:space="preserve"> </w:t>
      </w:r>
      <w:r w:rsidR="0002505B" w:rsidRPr="009941AA">
        <w:t>Time</w:t>
      </w:r>
      <w:r w:rsidR="007F7EDC">
        <w:t>-</w:t>
      </w:r>
      <w:r w:rsidR="0002505B" w:rsidRPr="009941AA">
        <w:t>Interleaving</w:t>
      </w:r>
      <w:r w:rsidR="007F7EDC">
        <w:t xml:space="preserve"> part of 5G Broadcast TFI</w:t>
      </w:r>
      <w:r w:rsidR="0002505B" w:rsidRPr="009941AA">
        <w:t xml:space="preserve"> </w:t>
      </w:r>
    </w:p>
    <w:p w14:paraId="5AB877E4" w14:textId="75955221" w:rsidR="007F7EDC" w:rsidRDefault="007F7EDC" w:rsidP="007F7EDC">
      <w:pPr>
        <w:jc w:val="both"/>
      </w:pPr>
      <w:r>
        <w:t xml:space="preserve">Building on the </w:t>
      </w:r>
      <w:r w:rsidRPr="007F7EDC">
        <w:t xml:space="preserve">design </w:t>
      </w:r>
      <w:r>
        <w:t xml:space="preserve">principles </w:t>
      </w:r>
      <w:r w:rsidRPr="007F7EDC">
        <w:t xml:space="preserve">of NR </w:t>
      </w:r>
      <w:proofErr w:type="spellStart"/>
      <w:r w:rsidRPr="007F7EDC">
        <w:t>TBoMS</w:t>
      </w:r>
      <w:proofErr w:type="spellEnd"/>
      <w:r w:rsidRPr="007F7EDC">
        <w:t xml:space="preserve">, </w:t>
      </w:r>
      <w:r>
        <w:t xml:space="preserve">a </w:t>
      </w:r>
      <w:r w:rsidRPr="007F7EDC">
        <w:t>HARQ-based time-</w:t>
      </w:r>
      <w:proofErr w:type="spellStart"/>
      <w:r w:rsidRPr="007F7EDC">
        <w:t>interleav</w:t>
      </w:r>
      <w:r>
        <w:t>er</w:t>
      </w:r>
      <w:proofErr w:type="spellEnd"/>
      <w:r w:rsidRPr="007F7EDC">
        <w:t xml:space="preserve"> can provide </w:t>
      </w:r>
      <w:r w:rsidRPr="006360DD">
        <w:t>significant performance gains for the PMCH transport channel in mobile environments.</w:t>
      </w:r>
      <w:r w:rsidR="0095118C">
        <w:t xml:space="preserve"> Moreover, HARQ can be reused to spread the TBs across multiple non-consecutive </w:t>
      </w:r>
      <w:proofErr w:type="spellStart"/>
      <w:r w:rsidR="0095118C">
        <w:t>subframes</w:t>
      </w:r>
      <w:proofErr w:type="spellEnd"/>
      <w:r w:rsidR="0095118C">
        <w:t xml:space="preserve"> and therefore exploit time diversity. The HARQ chip memory remains unused for dedicated MBMS carriers (i.e. no unicast transmissions) and can be repurposed to perform PMCH time-interleaving, i.e. no additional in-chip memory may be required, as identified in </w:t>
      </w:r>
      <w:r w:rsidR="0095118C" w:rsidRPr="00F21A78">
        <w:t>[</w:t>
      </w:r>
      <w:r w:rsidR="00D05AB6">
        <w:t>1</w:t>
      </w:r>
      <w:r w:rsidR="0095118C" w:rsidRPr="00F21A78">
        <w:t>].</w:t>
      </w:r>
    </w:p>
    <w:p w14:paraId="71DC3CF8" w14:textId="14B3A677" w:rsidR="007F7EDC" w:rsidRDefault="00280D26" w:rsidP="007F7EDC">
      <w:pPr>
        <w:jc w:val="both"/>
      </w:pPr>
      <w:r>
        <w:t xml:space="preserve">Ref </w:t>
      </w:r>
      <w:r w:rsidR="007F7EDC" w:rsidRPr="007F7EDC">
        <w:t>[</w:t>
      </w:r>
      <w:r w:rsidR="00D05AB6">
        <w:t>2</w:t>
      </w:r>
      <w:r w:rsidR="007F7EDC" w:rsidRPr="007F7EDC">
        <w:t>] summariz</w:t>
      </w:r>
      <w:r w:rsidR="007F7EDC">
        <w:t>es</w:t>
      </w:r>
      <w:r w:rsidR="007F7EDC" w:rsidRPr="007F7EDC">
        <w:t xml:space="preserve"> the results provided by link level performance </w:t>
      </w:r>
      <w:r w:rsidR="007F7EDC">
        <w:t>simulations</w:t>
      </w:r>
      <w:r w:rsidR="007F7EDC" w:rsidRPr="007F7EDC">
        <w:t xml:space="preserve"> of the HARQ</w:t>
      </w:r>
      <w:r w:rsidR="007F7EDC">
        <w:t>-</w:t>
      </w:r>
      <w:r w:rsidR="007F7EDC" w:rsidRPr="007F7EDC">
        <w:t>based time-</w:t>
      </w:r>
      <w:proofErr w:type="spellStart"/>
      <w:r w:rsidR="007F7EDC" w:rsidRPr="007F7EDC">
        <w:t>interleav</w:t>
      </w:r>
      <w:r w:rsidR="007F7EDC">
        <w:t>er</w:t>
      </w:r>
      <w:proofErr w:type="spellEnd"/>
      <w:r w:rsidR="007F7EDC">
        <w:t xml:space="preserve"> </w:t>
      </w:r>
      <w:proofErr w:type="gramStart"/>
      <w:r w:rsidR="007F7EDC">
        <w:t>proposed</w:t>
      </w:r>
      <w:proofErr w:type="gramEnd"/>
      <w:r w:rsidR="007F7EDC">
        <w:t xml:space="preserve"> in </w:t>
      </w:r>
      <w:r w:rsidR="007F7EDC" w:rsidRPr="0003643A">
        <w:t>[</w:t>
      </w:r>
      <w:r w:rsidR="00D05AB6">
        <w:t>1</w:t>
      </w:r>
      <w:r w:rsidR="007F7EDC" w:rsidRPr="0003643A">
        <w:t>]</w:t>
      </w:r>
      <w:r w:rsidR="007F7EDC">
        <w:t>.</w:t>
      </w:r>
      <w:r w:rsidR="007F7EDC" w:rsidRPr="007F7EDC">
        <w:t xml:space="preserve"> </w:t>
      </w:r>
      <w:r w:rsidR="007F7EDC">
        <w:t>For</w:t>
      </w:r>
      <w:r w:rsidR="007F7EDC" w:rsidRPr="007F7EDC">
        <w:rPr>
          <w:lang w:eastAsia="zh-CN"/>
        </w:rPr>
        <w:t xml:space="preserve"> high-speed scenario</w:t>
      </w:r>
      <w:r w:rsidR="007F7EDC">
        <w:rPr>
          <w:lang w:eastAsia="zh-CN"/>
        </w:rPr>
        <w:t>, TFI</w:t>
      </w:r>
      <w:r w:rsidR="007F7EDC" w:rsidRPr="006360DD">
        <w:rPr>
          <w:lang w:eastAsia="zh-CN"/>
        </w:rPr>
        <w:t xml:space="preserve"> </w:t>
      </w:r>
      <w:r w:rsidR="007F7EDC" w:rsidRPr="006360DD">
        <w:t>allows to achieve a gain in spectral efficiency of ~30% with respect to the no-interleaving case.</w:t>
      </w:r>
      <w:r w:rsidR="007F7EDC">
        <w:t xml:space="preserve"> </w:t>
      </w:r>
    </w:p>
    <w:p w14:paraId="291BD973" w14:textId="74DACB93" w:rsidR="007F7EDC" w:rsidRDefault="007F7EDC" w:rsidP="007F7EDC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1: HARQ-based time-interleaving can provide a spectral efficiency increase of around 30% in the high-speed mobile environment compared to transmissions without time-interleaving.</w:t>
      </w:r>
    </w:p>
    <w:p w14:paraId="5CD296E9" w14:textId="4B05E205" w:rsidR="00DC16BB" w:rsidRDefault="0095118C" w:rsidP="00A33FAA">
      <w:pPr>
        <w:overflowPunct w:val="0"/>
        <w:autoSpaceDE w:val="0"/>
        <w:autoSpaceDN w:val="0"/>
        <w:adjustRightInd w:val="0"/>
        <w:jc w:val="both"/>
        <w:textAlignment w:val="baseline"/>
      </w:pPr>
      <w:r>
        <w:t>Leveraging the process defined</w:t>
      </w:r>
      <w:r w:rsidR="00DE3E4D">
        <w:t xml:space="preserve"> in [</w:t>
      </w:r>
      <w:r w:rsidR="00D05AB6">
        <w:t>1</w:t>
      </w:r>
      <w:r w:rsidR="00DE3E4D">
        <w:t>]</w:t>
      </w:r>
      <w:r>
        <w:t xml:space="preserve">, </w:t>
      </w:r>
      <m:oMath>
        <m:r>
          <w:rPr>
            <w:rFonts w:ascii="Cambria Math" w:hAnsi="Cambria Math"/>
          </w:rPr>
          <m:t>n</m:t>
        </m:r>
      </m:oMath>
      <w:r w:rsidR="00DE3E4D">
        <w:t xml:space="preserve"> 'redundancy versions' </w:t>
      </w:r>
      <w:r w:rsidR="00AA1A28">
        <w:t xml:space="preserve">(RV) </w:t>
      </w:r>
      <w:r w:rsidR="00534E30">
        <w:t xml:space="preserve">of each of </w:t>
      </w:r>
      <m:oMath>
        <m:r>
          <w:rPr>
            <w:rFonts w:ascii="Cambria Math" w:hAnsi="Cambria Math"/>
          </w:rPr>
          <m:t>m</m:t>
        </m:r>
      </m:oMath>
      <w:r w:rsidR="00534E30">
        <w:t xml:space="preserve"> TBs are generated and then interleaved across a time unit of </w:t>
      </w:r>
      <m:oMath>
        <m:r>
          <w:rPr>
            <w:rFonts w:ascii="Cambria Math" w:hAnsi="Cambria Math"/>
          </w:rPr>
          <m:t xml:space="preserve">m× n </m:t>
        </m:r>
      </m:oMath>
      <w:r w:rsidR="00534E30">
        <w:t>subframes</w:t>
      </w:r>
      <w:r w:rsidR="00DE3E4D">
        <w:t>.</w:t>
      </w:r>
      <w:r w:rsidR="002526D3">
        <w:t xml:space="preserve"> </w:t>
      </w:r>
      <w:r w:rsidR="002829FC">
        <w:t xml:space="preserve">To maintain </w:t>
      </w:r>
      <w:r w:rsidR="00644F5F">
        <w:t xml:space="preserve">the same overall </w:t>
      </w:r>
      <w:r w:rsidR="002829FC">
        <w:t>throughput with non-interleaved transmission, t</w:t>
      </w:r>
      <w:r w:rsidR="00D457F4">
        <w:t xml:space="preserve">he TBS is scaled according </w:t>
      </w:r>
      <w:proofErr w:type="gramStart"/>
      <w:r w:rsidR="00D457F4">
        <w:t xml:space="preserve">to </w:t>
      </w:r>
      <w:proofErr w:type="gramEnd"/>
      <m:oMath>
        <m:r>
          <w:rPr>
            <w:rFonts w:ascii="Cambria Math" w:hAnsi="Cambria Math"/>
          </w:rPr>
          <m:t>n</m:t>
        </m:r>
      </m:oMath>
      <w:r>
        <w:t>.</w:t>
      </w:r>
      <w:r w:rsidR="002829FC">
        <w:t xml:space="preserve"> </w:t>
      </w:r>
      <w:r w:rsidR="002526D3">
        <w:t>Hence</w:t>
      </w:r>
      <w:r w:rsidR="002829FC">
        <w:t xml:space="preserve">, the </w:t>
      </w:r>
      <w:r>
        <w:t xml:space="preserve">same </w:t>
      </w:r>
      <w:r w:rsidR="002829FC">
        <w:t xml:space="preserve">HARQ memory </w:t>
      </w:r>
      <w:r>
        <w:t>can be reused</w:t>
      </w:r>
      <w:r w:rsidR="002829FC">
        <w:t xml:space="preserve"> to store the LLRs </w:t>
      </w:r>
      <w:r w:rsidR="005F2346" w:rsidRPr="00AE3825">
        <w:t xml:space="preserve">corresponding to each </w:t>
      </w:r>
      <w:r w:rsidR="005F2346">
        <w:t xml:space="preserve">redundancy version </w:t>
      </w:r>
      <w:r w:rsidR="002829FC">
        <w:t xml:space="preserve">and decode after all </w:t>
      </w:r>
      <m:oMath>
        <m:r>
          <w:rPr>
            <w:rFonts w:ascii="Cambria Math" w:hAnsi="Cambria Math"/>
          </w:rPr>
          <m:t xml:space="preserve">n </m:t>
        </m:r>
      </m:oMath>
      <w:r w:rsidR="002829FC">
        <w:t xml:space="preserve">redundancy versions for a </w:t>
      </w:r>
      <w:r w:rsidR="000B0C16">
        <w:t>TB</w:t>
      </w:r>
      <w:r w:rsidR="002829FC">
        <w:t xml:space="preserve"> have been received.</w:t>
      </w:r>
      <w:r w:rsidR="00AE3825">
        <w:t xml:space="preserve"> </w:t>
      </w:r>
    </w:p>
    <w:p w14:paraId="2C4AC9FD" w14:textId="3BBCBBE6" w:rsidR="0095118C" w:rsidRPr="007F7EDC" w:rsidRDefault="0095118C" w:rsidP="0095118C">
      <w:pPr>
        <w:rPr>
          <w:bCs/>
        </w:rPr>
      </w:pPr>
      <w:r w:rsidRPr="007F7EDC">
        <w:rPr>
          <w:bCs/>
        </w:rPr>
        <w:t>From the results based on link level evaluations reported in [</w:t>
      </w:r>
      <w:r w:rsidR="00D05AB6">
        <w:rPr>
          <w:bCs/>
        </w:rPr>
        <w:t>2</w:t>
      </w:r>
      <w:r w:rsidRPr="007F7EDC">
        <w:rPr>
          <w:bCs/>
        </w:rPr>
        <w:t>] it is shown that the adoption of</w:t>
      </w:r>
      <w:r w:rsidRPr="00F21A78">
        <w:t xml:space="preserve"> </w:t>
      </w:r>
      <w:r w:rsidRPr="007F7EDC">
        <w:rPr>
          <w:bCs/>
        </w:rPr>
        <w:t xml:space="preserve">HARQ-based Time Interleaving with </w:t>
      </w:r>
      <m:oMath>
        <m:r>
          <w:rPr>
            <w:rFonts w:ascii="Cambria Math" w:hAnsi="Cambria Math"/>
          </w:rPr>
          <m:t>n</m:t>
        </m:r>
      </m:oMath>
      <w:r w:rsidRPr="007F7EDC">
        <w:rPr>
          <w:rFonts w:ascii="Cambria Math" w:hAnsi="Cambria Math"/>
          <w:i/>
        </w:rPr>
        <w:t xml:space="preserve"> </w:t>
      </w:r>
      <w:r w:rsidRPr="007F7EDC">
        <w:rPr>
          <w:bCs/>
        </w:rPr>
        <w:t xml:space="preserve">=4 and </w:t>
      </w:r>
      <m:oMath>
        <m:r>
          <w:rPr>
            <w:rFonts w:ascii="Cambria Math" w:hAnsi="Cambria Math"/>
          </w:rPr>
          <m:t>n</m:t>
        </m:r>
      </m:oMath>
      <w:r w:rsidRPr="007F7EDC">
        <w:rPr>
          <w:rFonts w:ascii="Cambria Math" w:hAnsi="Cambria Math"/>
          <w:i/>
        </w:rPr>
        <w:t xml:space="preserve"> </w:t>
      </w:r>
      <w:r w:rsidRPr="007F7EDC">
        <w:rPr>
          <w:bCs/>
        </w:rPr>
        <w:t>=8 can provide a spectral efficiency increase close to 30%.</w:t>
      </w:r>
    </w:p>
    <w:p w14:paraId="4C33AB74" w14:textId="2C8DCEEA" w:rsidR="0095118C" w:rsidRDefault="0095118C" w:rsidP="0095118C">
      <w:pPr>
        <w:rPr>
          <w:b/>
          <w:bCs/>
        </w:rPr>
      </w:pPr>
      <w:r w:rsidRPr="007F7EDC">
        <w:rPr>
          <w:b/>
          <w:bCs/>
        </w:rPr>
        <w:t xml:space="preserve">Proposal </w:t>
      </w:r>
      <w:r>
        <w:rPr>
          <w:b/>
          <w:bCs/>
        </w:rPr>
        <w:t>1</w:t>
      </w:r>
      <w:r w:rsidRPr="007F7EDC">
        <w:rPr>
          <w:b/>
          <w:bCs/>
        </w:rPr>
        <w:t xml:space="preserve">: </w:t>
      </w:r>
      <w:r>
        <w:rPr>
          <w:b/>
          <w:bCs/>
        </w:rPr>
        <w:t>A</w:t>
      </w:r>
      <w:r w:rsidRPr="007F7EDC">
        <w:rPr>
          <w:b/>
          <w:bCs/>
        </w:rPr>
        <w:t xml:space="preserve">dopt </w:t>
      </w:r>
      <w:r w:rsidRPr="00F21A78">
        <w:rPr>
          <w:b/>
          <w:bCs/>
        </w:rPr>
        <w:t xml:space="preserve">the values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F21A78">
        <w:rPr>
          <w:rFonts w:ascii="Cambria Math" w:hAnsi="Cambria Math"/>
          <w:b/>
          <w:i/>
        </w:rPr>
        <w:t xml:space="preserve"> </w:t>
      </w:r>
      <w:r w:rsidRPr="00F21A78">
        <w:rPr>
          <w:b/>
          <w:bCs/>
        </w:rPr>
        <w:t xml:space="preserve">=4 and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F21A78">
        <w:rPr>
          <w:rFonts w:ascii="Cambria Math" w:hAnsi="Cambria Math"/>
          <w:b/>
          <w:i/>
        </w:rPr>
        <w:t xml:space="preserve"> </w:t>
      </w:r>
      <w:r w:rsidRPr="00F21A78">
        <w:rPr>
          <w:b/>
          <w:bCs/>
        </w:rPr>
        <w:t>=8.</w:t>
      </w:r>
    </w:p>
    <w:p w14:paraId="65EA7C91" w14:textId="551EA80A" w:rsidR="00484B68" w:rsidRPr="00491ABE" w:rsidRDefault="00484B68" w:rsidP="00491ABE">
      <w:pPr>
        <w:rPr>
          <w:bCs/>
        </w:rPr>
      </w:pPr>
      <w:r w:rsidRPr="00491ABE">
        <w:rPr>
          <w:bCs/>
        </w:rPr>
        <w:t xml:space="preserve">As the interleaving </w:t>
      </w:r>
      <w:r w:rsidR="00F85C84">
        <w:rPr>
          <w:bCs/>
        </w:rPr>
        <w:t>is performed</w:t>
      </w:r>
      <w:r w:rsidRPr="00491ABE">
        <w:rPr>
          <w:bCs/>
        </w:rPr>
        <w:t xml:space="preserve"> </w:t>
      </w:r>
      <w:r w:rsidR="00AC7B28" w:rsidRPr="00491ABE">
        <w:rPr>
          <w:bCs/>
        </w:rPr>
        <w:t xml:space="preserve">within </w:t>
      </w:r>
      <w:r w:rsidR="003E16C4" w:rsidRPr="00491ABE">
        <w:rPr>
          <w:rFonts w:ascii="Cambria Math" w:hAnsi="Cambria Math" w:cs="Cambria Math"/>
          <w:bCs/>
        </w:rPr>
        <w:t>𝑚</w:t>
      </w:r>
      <w:r w:rsidR="003E16C4" w:rsidRPr="00491ABE">
        <w:rPr>
          <w:bCs/>
        </w:rPr>
        <w:t xml:space="preserve"> </w:t>
      </w:r>
      <w:r w:rsidRPr="00491ABE">
        <w:rPr>
          <w:bCs/>
        </w:rPr>
        <w:t>x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n</m:t>
        </m:r>
      </m:oMath>
      <w:r w:rsidR="003E16C4" w:rsidRPr="00491ABE" w:rsidDel="003E16C4">
        <w:rPr>
          <w:bCs/>
        </w:rPr>
        <w:t xml:space="preserve"> </w:t>
      </w:r>
      <w:proofErr w:type="spellStart"/>
      <w:r w:rsidR="00AC7B28" w:rsidRPr="00491ABE">
        <w:rPr>
          <w:bCs/>
        </w:rPr>
        <w:t>subframes</w:t>
      </w:r>
      <w:proofErr w:type="spellEnd"/>
      <w:r w:rsidR="00AC7B28" w:rsidRPr="00491ABE">
        <w:rPr>
          <w:bCs/>
        </w:rPr>
        <w:t xml:space="preserve"> </w:t>
      </w:r>
      <w:r w:rsidRPr="00491ABE">
        <w:rPr>
          <w:bCs/>
        </w:rPr>
        <w:t xml:space="preserve">where </w:t>
      </w:r>
      <w:r w:rsidR="006B2A1C" w:rsidRPr="00491ABE">
        <w:rPr>
          <w:bCs/>
        </w:rPr>
        <w:t xml:space="preserve">each of the </w:t>
      </w:r>
      <w:r w:rsidR="003E16C4" w:rsidRPr="00491ABE">
        <w:rPr>
          <w:rFonts w:ascii="Cambria Math" w:hAnsi="Cambria Math" w:cs="Cambria Math"/>
          <w:bCs/>
        </w:rPr>
        <w:t>𝑚</w:t>
      </w:r>
      <w:r w:rsidR="003E16C4" w:rsidRPr="00491ABE">
        <w:rPr>
          <w:bCs/>
        </w:rPr>
        <w:t xml:space="preserve"> </w:t>
      </w:r>
      <w:r w:rsidRPr="00491ABE">
        <w:rPr>
          <w:bCs/>
        </w:rPr>
        <w:t xml:space="preserve">TBs are mapped to </w:t>
      </w:r>
      <m:oMath>
        <m:r>
          <w:rPr>
            <w:rFonts w:ascii="Cambria Math" w:hAnsi="Cambria Math"/>
          </w:rPr>
          <m:t>n</m:t>
        </m:r>
      </m:oMath>
      <w:r w:rsidR="003E16C4" w:rsidRPr="00491ABE" w:rsidDel="003E16C4">
        <w:rPr>
          <w:bCs/>
        </w:rPr>
        <w:t xml:space="preserve"> </w:t>
      </w:r>
      <w:r w:rsidR="005321BA" w:rsidRPr="00491ABE">
        <w:rPr>
          <w:bCs/>
        </w:rPr>
        <w:t>non-contiguous</w:t>
      </w:r>
      <w:r w:rsidRPr="00491ABE">
        <w:rPr>
          <w:bCs/>
        </w:rPr>
        <w:t xml:space="preserve"> </w:t>
      </w:r>
      <w:proofErr w:type="spellStart"/>
      <w:r w:rsidRPr="00491ABE">
        <w:rPr>
          <w:bCs/>
        </w:rPr>
        <w:t>subframe</w:t>
      </w:r>
      <w:r w:rsidR="00CF741D" w:rsidRPr="00491ABE">
        <w:rPr>
          <w:bCs/>
        </w:rPr>
        <w:t>s</w:t>
      </w:r>
      <w:proofErr w:type="spellEnd"/>
      <w:r w:rsidRPr="00491ABE">
        <w:rPr>
          <w:bCs/>
        </w:rPr>
        <w:t xml:space="preserve">, </w:t>
      </w:r>
      <w:r w:rsidR="00F85C84">
        <w:rPr>
          <w:bCs/>
        </w:rPr>
        <w:t xml:space="preserve">a </w:t>
      </w:r>
      <w:r w:rsidRPr="00491ABE">
        <w:rPr>
          <w:bCs/>
        </w:rPr>
        <w:t>uniform</w:t>
      </w:r>
      <w:r w:rsidR="003D4F90" w:rsidRPr="00491ABE">
        <w:rPr>
          <w:bCs/>
        </w:rPr>
        <w:t>ly</w:t>
      </w:r>
      <w:r w:rsidRPr="00491ABE">
        <w:rPr>
          <w:bCs/>
        </w:rPr>
        <w:t xml:space="preserve"> spaced</w:t>
      </w:r>
      <w:r w:rsidR="003D4F90" w:rsidRPr="00491ABE">
        <w:rPr>
          <w:bCs/>
        </w:rPr>
        <w:t xml:space="preserve"> pattern</w:t>
      </w:r>
      <w:r w:rsidR="00F85C84">
        <w:rPr>
          <w:bCs/>
        </w:rPr>
        <w:t xml:space="preserve"> is shown in </w:t>
      </w:r>
      <w:r w:rsidR="00F85C84" w:rsidRPr="007F7EDC">
        <w:rPr>
          <w:bCs/>
        </w:rPr>
        <w:t>[</w:t>
      </w:r>
      <w:r w:rsidR="00FB533B">
        <w:rPr>
          <w:bCs/>
        </w:rPr>
        <w:t>2</w:t>
      </w:r>
      <w:bookmarkStart w:id="1" w:name="_GoBack"/>
      <w:bookmarkEnd w:id="1"/>
      <w:r w:rsidR="00F85C84" w:rsidRPr="007F7EDC">
        <w:rPr>
          <w:bCs/>
        </w:rPr>
        <w:t xml:space="preserve">] </w:t>
      </w:r>
      <w:r w:rsidR="00F85C84">
        <w:rPr>
          <w:bCs/>
        </w:rPr>
        <w:t>to provide good performance</w:t>
      </w:r>
      <w:r w:rsidRPr="00491ABE">
        <w:rPr>
          <w:bCs/>
        </w:rPr>
        <w:t>.</w:t>
      </w:r>
    </w:p>
    <w:p w14:paraId="712236D4" w14:textId="48B124B9" w:rsidR="005A3957" w:rsidRDefault="00B745BB" w:rsidP="00B745BB">
      <w:pPr>
        <w:rPr>
          <w:b/>
          <w:bCs/>
        </w:rPr>
      </w:pPr>
      <w:r w:rsidRPr="007F7EDC">
        <w:rPr>
          <w:b/>
          <w:bCs/>
        </w:rPr>
        <w:t xml:space="preserve">Proposal </w:t>
      </w:r>
      <w:r w:rsidR="00F85C84">
        <w:rPr>
          <w:b/>
          <w:bCs/>
        </w:rPr>
        <w:t>2</w:t>
      </w:r>
      <w:r w:rsidRPr="00F21A78">
        <w:rPr>
          <w:b/>
          <w:bCs/>
        </w:rPr>
        <w:t>:</w:t>
      </w:r>
      <w:r w:rsidRPr="00B745BB">
        <w:rPr>
          <w:b/>
          <w:bCs/>
        </w:rPr>
        <w:t xml:space="preserve">  </w:t>
      </w:r>
      <w:r w:rsidR="00755CA6">
        <w:rPr>
          <w:b/>
          <w:bCs/>
        </w:rPr>
        <w:t>Spread the</w:t>
      </w:r>
      <w:r w:rsidR="00CF741D">
        <w:rPr>
          <w:b/>
          <w:bCs/>
        </w:rPr>
        <w:t xml:space="preserve"> </w:t>
      </w:r>
      <w:r w:rsidR="00CF741D" w:rsidRPr="00C64328">
        <w:rPr>
          <w:b/>
        </w:rPr>
        <w:t xml:space="preserve">coded bits of </w:t>
      </w:r>
      <w:r w:rsidR="00CF741D">
        <w:rPr>
          <w:b/>
        </w:rPr>
        <w:t xml:space="preserve">each </w:t>
      </w:r>
      <w:r w:rsidR="0024764A" w:rsidRPr="00534E30">
        <w:rPr>
          <w:rFonts w:ascii="Cambria Math" w:hAnsi="Cambria Math" w:cs="Cambria Math"/>
          <w:b/>
        </w:rPr>
        <w:t>𝑚</w:t>
      </w:r>
      <w:r w:rsidR="0024764A">
        <w:rPr>
          <w:b/>
        </w:rPr>
        <w:t xml:space="preserve"> TBs </w:t>
      </w:r>
      <w:r w:rsidR="00F85C84" w:rsidRPr="00491ABE">
        <w:rPr>
          <w:b/>
          <w:i/>
          <w:iCs/>
        </w:rPr>
        <w:t>uniformly</w:t>
      </w:r>
      <w:r w:rsidR="00F85C84">
        <w:rPr>
          <w:b/>
        </w:rPr>
        <w:t xml:space="preserve"> </w:t>
      </w:r>
      <w:r w:rsidR="00CF741D" w:rsidRPr="00C64328">
        <w:rPr>
          <w:b/>
        </w:rPr>
        <w:t xml:space="preserve">across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24764A" w:rsidDel="0024764A">
        <w:rPr>
          <w:b/>
        </w:rPr>
        <w:t xml:space="preserve"> </w:t>
      </w:r>
      <w:r w:rsidR="00CF741D" w:rsidRPr="00C64328">
        <w:rPr>
          <w:b/>
        </w:rPr>
        <w:t xml:space="preserve"> </w:t>
      </w:r>
      <w:r w:rsidR="008537D3">
        <w:rPr>
          <w:b/>
        </w:rPr>
        <w:t>‘</w:t>
      </w:r>
      <w:r w:rsidR="00CF741D" w:rsidRPr="00C64328">
        <w:rPr>
          <w:b/>
        </w:rPr>
        <w:t>non-con</w:t>
      </w:r>
      <w:r w:rsidR="008537D3">
        <w:rPr>
          <w:b/>
        </w:rPr>
        <w:t>tiguou</w:t>
      </w:r>
      <w:r w:rsidR="007A10D5">
        <w:rPr>
          <w:b/>
        </w:rPr>
        <w:t>s</w:t>
      </w:r>
      <w:r w:rsidR="008537D3">
        <w:rPr>
          <w:b/>
        </w:rPr>
        <w:t>’</w:t>
      </w:r>
      <w:r w:rsidR="00CF741D">
        <w:rPr>
          <w:b/>
        </w:rPr>
        <w:t xml:space="preserve"> </w:t>
      </w:r>
      <w:r w:rsidR="00CF741D" w:rsidRPr="00C64328">
        <w:rPr>
          <w:b/>
        </w:rPr>
        <w:t>slots/</w:t>
      </w:r>
      <w:proofErr w:type="spellStart"/>
      <w:r w:rsidR="00CF741D" w:rsidRPr="00C64328">
        <w:rPr>
          <w:b/>
        </w:rPr>
        <w:t>subframes</w:t>
      </w:r>
      <w:proofErr w:type="spellEnd"/>
      <w:r w:rsidR="00CF741D">
        <w:rPr>
          <w:b/>
          <w:bCs/>
        </w:rPr>
        <w:t>.</w:t>
      </w:r>
    </w:p>
    <w:p w14:paraId="4259AE87" w14:textId="70F14B89" w:rsidR="00F640CF" w:rsidRPr="00491ABE" w:rsidRDefault="00F640CF" w:rsidP="008E27D8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491ABE">
        <w:t xml:space="preserve">When </w:t>
      </w:r>
      <m:oMath>
        <m:r>
          <w:rPr>
            <w:rFonts w:ascii="Cambria Math" w:hAnsi="Cambria Math"/>
          </w:rPr>
          <m:t>n</m:t>
        </m:r>
      </m:oMath>
      <w:r w:rsidRPr="00491ABE">
        <w:t xml:space="preserve"> redundancy versions are transmitted for each TB, the TBS must scale by approximately </w:t>
      </w:r>
      <m:oMath>
        <m:r>
          <w:rPr>
            <w:rFonts w:ascii="Cambria Math" w:hAnsi="Cambria Math"/>
          </w:rPr>
          <m:t>n</m:t>
        </m:r>
      </m:oMath>
      <w:r w:rsidRPr="00491ABE">
        <w:t xml:space="preserve"> to maintain the same overall throughput.</w:t>
      </w:r>
      <w:r w:rsidR="00B1265C" w:rsidRPr="00491ABE">
        <w:t xml:space="preserve"> Since</w:t>
      </w:r>
      <w:r w:rsidRPr="00491ABE">
        <w:t xml:space="preserve"> </w:t>
      </w:r>
      <m:oMath>
        <m:r>
          <w:rPr>
            <w:rFonts w:ascii="Cambria Math" w:hAnsi="Cambria Math"/>
          </w:rPr>
          <m:t>n</m:t>
        </m:r>
      </m:oMath>
      <w:r w:rsidR="00B1265C" w:rsidRPr="00491ABE" w:rsidDel="00B1265C">
        <w:t xml:space="preserve"> </w:t>
      </w:r>
      <w:r w:rsidRPr="00491ABE">
        <w:t>directly impacts the max TBS size</w:t>
      </w:r>
      <w:r w:rsidR="00B1265C" w:rsidRPr="00491ABE">
        <w:t>,</w:t>
      </w:r>
      <w:r w:rsidRPr="00491ABE">
        <w:t xml:space="preserve"> the </w:t>
      </w:r>
      <w:r w:rsidR="00B1265C" w:rsidRPr="00491ABE">
        <w:t>time i</w:t>
      </w:r>
      <w:r w:rsidRPr="00491ABE">
        <w:t xml:space="preserve">nterleaving have to </w:t>
      </w:r>
      <w:r w:rsidR="000E669B" w:rsidRPr="00491ABE">
        <w:t>meet</w:t>
      </w:r>
      <w:r w:rsidRPr="00491ABE">
        <w:t xml:space="preserve"> the </w:t>
      </w:r>
      <w:r w:rsidR="000E669B" w:rsidRPr="00491ABE">
        <w:t>requirements</w:t>
      </w:r>
      <w:r w:rsidRPr="00491ABE">
        <w:t xml:space="preserve"> specified in TS 36.306 which defines the maximum TBS that a UE can process and the maximum soft butter size that the UE is expected to handle.</w:t>
      </w:r>
    </w:p>
    <w:p w14:paraId="6CD03A04" w14:textId="1F418D47" w:rsidR="00266E4C" w:rsidRPr="00266E4C" w:rsidRDefault="00A27A63" w:rsidP="00266E4C">
      <w:pPr>
        <w:spacing w:after="0"/>
        <w:rPr>
          <w:b/>
        </w:rPr>
      </w:pPr>
      <w:r w:rsidRPr="00491ABE">
        <w:rPr>
          <w:b/>
        </w:rPr>
        <w:t xml:space="preserve">Proposal </w:t>
      </w:r>
      <w:r w:rsidR="00F21A78" w:rsidRPr="00491ABE">
        <w:rPr>
          <w:b/>
        </w:rPr>
        <w:t>3</w:t>
      </w:r>
      <w:r w:rsidRPr="00491ABE">
        <w:rPr>
          <w:b/>
        </w:rPr>
        <w:t>:</w:t>
      </w:r>
      <w:r w:rsidR="00F640CF" w:rsidRPr="00491ABE">
        <w:rPr>
          <w:b/>
        </w:rPr>
        <w:t xml:space="preserve">  </w:t>
      </w:r>
      <w:r w:rsidR="00266E4C" w:rsidRPr="00266E4C">
        <w:rPr>
          <w:b/>
        </w:rPr>
        <w:t>The values of m and n should not impose additional constraints (in terms of max TBS, soft buffer size), based on the downlink reception capabilities of the UE.</w:t>
      </w:r>
    </w:p>
    <w:p w14:paraId="3D0E0B5C" w14:textId="4BDB7CB0" w:rsidR="00A27A63" w:rsidRPr="00491ABE" w:rsidRDefault="00A27A63" w:rsidP="007F7EDC">
      <w:pPr>
        <w:spacing w:after="160" w:line="259" w:lineRule="auto"/>
        <w:rPr>
          <w:b/>
        </w:rPr>
      </w:pPr>
    </w:p>
    <w:p w14:paraId="2B99C3C4" w14:textId="1985FF06" w:rsidR="00F640CF" w:rsidRDefault="00D05AB6" w:rsidP="00F640CF">
      <w:pPr>
        <w:pStyle w:val="Titolo1"/>
        <w:rPr>
          <w:lang w:val="en-US"/>
        </w:rPr>
      </w:pPr>
      <w:r>
        <w:rPr>
          <w:lang w:val="en-US"/>
        </w:rPr>
        <w:lastRenderedPageBreak/>
        <w:t>2</w:t>
      </w:r>
      <w:r w:rsidR="00F640CF">
        <w:rPr>
          <w:lang w:val="en-US"/>
        </w:rPr>
        <w:t>. Frequency</w:t>
      </w:r>
      <w:r w:rsidR="007F7EDC">
        <w:rPr>
          <w:lang w:val="en-US"/>
        </w:rPr>
        <w:t>-</w:t>
      </w:r>
      <w:r w:rsidR="00F640CF">
        <w:rPr>
          <w:lang w:val="en-US"/>
        </w:rPr>
        <w:t>Interleav</w:t>
      </w:r>
      <w:r w:rsidR="007F7EDC">
        <w:rPr>
          <w:lang w:val="en-US"/>
        </w:rPr>
        <w:t>ing part of 5G Broadcast TFI</w:t>
      </w:r>
    </w:p>
    <w:p w14:paraId="1609F732" w14:textId="0C8D7982" w:rsidR="00F85C84" w:rsidRDefault="00F85C84" w:rsidP="00F85C84">
      <w:pPr>
        <w:jc w:val="both"/>
      </w:pPr>
      <w:r>
        <w:t>Frequency interleaving is key to</w:t>
      </w:r>
      <w:r w:rsidR="00382AAA">
        <w:t xml:space="preserve"> counteract the </w:t>
      </w:r>
      <w:r>
        <w:t xml:space="preserve">erasure of OFDM subcarriers due to periodic </w:t>
      </w:r>
      <w:r w:rsidR="00382AAA">
        <w:t>frequency selectivity</w:t>
      </w:r>
      <w:r>
        <w:t xml:space="preserve">. This is a well-known effect of </w:t>
      </w:r>
      <w:r w:rsidRPr="007F7EDC">
        <w:t xml:space="preserve">Single Frequency Network (SFN) scenarios, </w:t>
      </w:r>
      <w:r>
        <w:t xml:space="preserve">where </w:t>
      </w:r>
      <w:r w:rsidRPr="007F7EDC">
        <w:t xml:space="preserve">frequency selectivity can erase entire </w:t>
      </w:r>
      <w:proofErr w:type="spellStart"/>
      <w:r w:rsidRPr="007F7EDC">
        <w:t>codeblocks</w:t>
      </w:r>
      <w:proofErr w:type="spellEnd"/>
      <w:r w:rsidRPr="007F7EDC">
        <w:t xml:space="preserve">. </w:t>
      </w:r>
      <w:r w:rsidR="00DB60F2">
        <w:t>S</w:t>
      </w:r>
      <w:r w:rsidRPr="007F7EDC">
        <w:t>pread</w:t>
      </w:r>
      <w:r w:rsidR="00DB60F2">
        <w:t>ing</w:t>
      </w:r>
      <w:r w:rsidRPr="007F7EDC">
        <w:t xml:space="preserve"> the information of each </w:t>
      </w:r>
      <w:proofErr w:type="spellStart"/>
      <w:r w:rsidRPr="007F7EDC">
        <w:t>codeblock</w:t>
      </w:r>
      <w:proofErr w:type="spellEnd"/>
      <w:r w:rsidRPr="007F7EDC">
        <w:t xml:space="preserve"> across the entire system bandwidth</w:t>
      </w:r>
      <w:r w:rsidR="00DB60F2">
        <w:t xml:space="preserve"> would optimally mitigate the issue</w:t>
      </w:r>
      <w:r w:rsidRPr="007F7EDC">
        <w:t>.</w:t>
      </w:r>
    </w:p>
    <w:p w14:paraId="188F88C5" w14:textId="5281377A" w:rsidR="00755CA6" w:rsidRPr="006B539D" w:rsidRDefault="00755CA6" w:rsidP="00755CA6">
      <w:pPr>
        <w:rPr>
          <w:rFonts w:eastAsia="SimSun"/>
        </w:rPr>
      </w:pPr>
      <w:r w:rsidRPr="006B539D">
        <w:rPr>
          <w:rFonts w:eastAsia="SimSun"/>
        </w:rPr>
        <w:t xml:space="preserve">The main principles behind the proposed frequency </w:t>
      </w:r>
      <w:proofErr w:type="spellStart"/>
      <w:r w:rsidRPr="00280D26">
        <w:rPr>
          <w:rFonts w:eastAsia="SimSun"/>
        </w:rPr>
        <w:t>interleaver</w:t>
      </w:r>
      <w:proofErr w:type="spellEnd"/>
      <w:r w:rsidRPr="00280D26">
        <w:rPr>
          <w:rFonts w:eastAsia="SimSun"/>
        </w:rPr>
        <w:t xml:space="preserve"> </w:t>
      </w:r>
      <w:r w:rsidRPr="00280D26">
        <w:t>[</w:t>
      </w:r>
      <w:r w:rsidR="00D05AB6">
        <w:t>1</w:t>
      </w:r>
      <w:r w:rsidRPr="00491ABE">
        <w:t>]</w:t>
      </w:r>
      <w:r w:rsidRPr="00280D26">
        <w:t xml:space="preserve"> </w:t>
      </w:r>
      <w:r w:rsidRPr="00280D26">
        <w:rPr>
          <w:rFonts w:eastAsia="SimSun"/>
        </w:rPr>
        <w:t>are</w:t>
      </w:r>
      <w:r w:rsidRPr="006B539D">
        <w:rPr>
          <w:rFonts w:eastAsia="SimSun"/>
        </w:rPr>
        <w:t>:</w:t>
      </w:r>
    </w:p>
    <w:p w14:paraId="557EB9FE" w14:textId="77777777" w:rsidR="00755CA6" w:rsidRPr="006B539D" w:rsidRDefault="00755CA6" w:rsidP="00491ABE">
      <w:pPr>
        <w:ind w:left="720"/>
        <w:rPr>
          <w:rFonts w:eastAsia="SimSun"/>
        </w:rPr>
      </w:pPr>
      <w:r>
        <w:rPr>
          <w:rFonts w:eastAsia="SimSun"/>
        </w:rPr>
        <w:t xml:space="preserve">1. </w:t>
      </w:r>
      <w:r w:rsidRPr="006B539D">
        <w:rPr>
          <w:rFonts w:eastAsia="SimSun"/>
        </w:rPr>
        <w:t xml:space="preserve">The tones corresponding to the </w:t>
      </w:r>
      <w:proofErr w:type="spellStart"/>
      <w:r w:rsidRPr="006B539D">
        <w:rPr>
          <w:rFonts w:eastAsia="SimSun"/>
        </w:rPr>
        <w:t>codeblocks</w:t>
      </w:r>
      <w:proofErr w:type="spellEnd"/>
      <w:r w:rsidRPr="006B539D">
        <w:rPr>
          <w:rFonts w:eastAsia="SimSun"/>
        </w:rPr>
        <w:t xml:space="preserve"> are written row wise.</w:t>
      </w:r>
    </w:p>
    <w:p w14:paraId="79B22999" w14:textId="77777777" w:rsidR="00755CA6" w:rsidRPr="006B539D" w:rsidRDefault="00755CA6" w:rsidP="00491ABE">
      <w:pPr>
        <w:ind w:left="720"/>
        <w:rPr>
          <w:rFonts w:eastAsia="SimSun"/>
        </w:rPr>
      </w:pPr>
      <w:r>
        <w:rPr>
          <w:rFonts w:eastAsia="SimSun"/>
        </w:rPr>
        <w:t xml:space="preserve">2. </w:t>
      </w:r>
      <w:r w:rsidRPr="006B539D">
        <w:rPr>
          <w:rFonts w:eastAsia="SimSun"/>
        </w:rPr>
        <w:t>Pseudo random shifts are applied to the columns.</w:t>
      </w:r>
      <w:r>
        <w:rPr>
          <w:rFonts w:eastAsia="SimSun"/>
        </w:rPr>
        <w:t xml:space="preserve"> </w:t>
      </w:r>
      <w:r w:rsidRPr="00B14999">
        <w:rPr>
          <w:rFonts w:eastAsia="SimSun"/>
        </w:rPr>
        <w:t xml:space="preserve">This prevents periodic fades in the frequency domain (e.g., from two strong taps spaced apart in the delay domain) from affecting specific </w:t>
      </w:r>
      <w:proofErr w:type="spellStart"/>
      <w:r w:rsidRPr="00B14999">
        <w:rPr>
          <w:rFonts w:eastAsia="SimSun"/>
        </w:rPr>
        <w:t>codeblocks</w:t>
      </w:r>
      <w:proofErr w:type="spellEnd"/>
      <w:r w:rsidRPr="00B14999">
        <w:rPr>
          <w:rFonts w:eastAsia="SimSun"/>
        </w:rPr>
        <w:t xml:space="preserve"> negatively.</w:t>
      </w:r>
    </w:p>
    <w:p w14:paraId="42F2DB1A" w14:textId="77777777" w:rsidR="00755CA6" w:rsidRDefault="00755CA6" w:rsidP="00491ABE">
      <w:pPr>
        <w:ind w:left="720"/>
        <w:rPr>
          <w:rFonts w:eastAsia="SimSun"/>
        </w:rPr>
      </w:pPr>
      <w:r>
        <w:rPr>
          <w:rFonts w:eastAsia="SimSun"/>
        </w:rPr>
        <w:t xml:space="preserve">3. </w:t>
      </w:r>
      <w:r w:rsidRPr="006B539D">
        <w:rPr>
          <w:rFonts w:eastAsia="SimSun"/>
        </w:rPr>
        <w:t>Elements are read column wise.</w:t>
      </w:r>
    </w:p>
    <w:p w14:paraId="79CC4C7C" w14:textId="423A23C1" w:rsidR="00755CA6" w:rsidRPr="0005577F" w:rsidRDefault="00755CA6" w:rsidP="00755CA6">
      <w:pPr>
        <w:rPr>
          <w:rFonts w:eastAsia="SimSun"/>
        </w:rPr>
      </w:pPr>
      <w:r>
        <w:rPr>
          <w:rFonts w:eastAsia="SimSun"/>
        </w:rPr>
        <w:t xml:space="preserve">In order to obtain the best performance, the number of rows of the </w:t>
      </w:r>
      <w:proofErr w:type="spellStart"/>
      <w:r>
        <w:rPr>
          <w:rFonts w:eastAsia="SimSun"/>
        </w:rPr>
        <w:t>interleaver</w:t>
      </w:r>
      <w:proofErr w:type="spellEnd"/>
      <w:r>
        <w:rPr>
          <w:rFonts w:eastAsia="SimSun"/>
        </w:rPr>
        <w:t xml:space="preserve"> should match with the number of </w:t>
      </w:r>
      <w:proofErr w:type="spellStart"/>
      <w:r>
        <w:rPr>
          <w:rFonts w:eastAsia="SimSun"/>
        </w:rPr>
        <w:t>codeblocks</w:t>
      </w:r>
      <w:proofErr w:type="spellEnd"/>
      <w:r>
        <w:rPr>
          <w:rFonts w:eastAsia="SimSun"/>
        </w:rPr>
        <w:t>. Link level simulations [</w:t>
      </w:r>
      <w:r w:rsidR="00D05AB6">
        <w:rPr>
          <w:rFonts w:eastAsia="SimSun"/>
        </w:rPr>
        <w:t>2</w:t>
      </w:r>
      <w:r>
        <w:rPr>
          <w:rFonts w:eastAsia="SimSun"/>
        </w:rPr>
        <w:t xml:space="preserve">] show that, considering one tone </w:t>
      </w:r>
      <w:r w:rsidRPr="0005577F">
        <w:rPr>
          <w:rFonts w:eastAsia="SimSun"/>
        </w:rPr>
        <w:t xml:space="preserve">as </w:t>
      </w:r>
      <w:r w:rsidRPr="007F7EDC">
        <w:rPr>
          <w:rFonts w:eastAsia="SimSun"/>
        </w:rPr>
        <w:t>the unit of interleaving</w:t>
      </w:r>
      <w:r w:rsidR="00280D26">
        <w:rPr>
          <w:rFonts w:eastAsia="SimSun"/>
        </w:rPr>
        <w:t>,</w:t>
      </w:r>
      <w:r w:rsidRPr="007F7EDC">
        <w:rPr>
          <w:rFonts w:eastAsia="SimSun"/>
        </w:rPr>
        <w:t xml:space="preserve"> a gain of about 1dB can be achieved.</w:t>
      </w:r>
    </w:p>
    <w:p w14:paraId="3F23645B" w14:textId="77777777" w:rsidR="00755CA6" w:rsidRDefault="00DB60F2" w:rsidP="007F7EDC">
      <w:pPr>
        <w:jc w:val="both"/>
        <w:rPr>
          <w:rFonts w:eastAsia="SimSun"/>
          <w:b/>
        </w:rPr>
      </w:pPr>
      <w:r w:rsidRPr="007F7EDC">
        <w:rPr>
          <w:b/>
        </w:rPr>
        <w:t xml:space="preserve">Proposal 4: </w:t>
      </w:r>
      <w:r>
        <w:rPr>
          <w:rFonts w:eastAsia="SimSun"/>
          <w:b/>
        </w:rPr>
        <w:t>T</w:t>
      </w:r>
      <w:r w:rsidRPr="007F7EDC">
        <w:rPr>
          <w:rFonts w:eastAsia="SimSun"/>
          <w:b/>
        </w:rPr>
        <w:t xml:space="preserve">o achieve </w:t>
      </w:r>
      <w:r>
        <w:rPr>
          <w:rFonts w:eastAsia="SimSun"/>
          <w:b/>
        </w:rPr>
        <w:t>optimum</w:t>
      </w:r>
      <w:r w:rsidRPr="007F7EDC">
        <w:rPr>
          <w:rFonts w:eastAsia="SimSun"/>
          <w:b/>
        </w:rPr>
        <w:t xml:space="preserve"> performance</w:t>
      </w:r>
      <w:r>
        <w:rPr>
          <w:rFonts w:eastAsia="SimSun"/>
          <w:b/>
        </w:rPr>
        <w:t xml:space="preserve"> of the </w:t>
      </w:r>
      <w:r w:rsidRPr="007F7EDC">
        <w:rPr>
          <w:b/>
        </w:rPr>
        <w:t xml:space="preserve">proposed frequency </w:t>
      </w:r>
      <w:proofErr w:type="spellStart"/>
      <w:r w:rsidRPr="007F7EDC">
        <w:rPr>
          <w:b/>
        </w:rPr>
        <w:t>interleaver</w:t>
      </w:r>
      <w:proofErr w:type="spellEnd"/>
      <w:r w:rsidRPr="007F7EDC">
        <w:rPr>
          <w:b/>
        </w:rPr>
        <w:t>,</w:t>
      </w:r>
      <w:r w:rsidRPr="007F7EDC">
        <w:rPr>
          <w:rFonts w:eastAsia="SimSun"/>
          <w:b/>
        </w:rPr>
        <w:t xml:space="preserve"> the number of rows should match the number of </w:t>
      </w:r>
      <w:proofErr w:type="spellStart"/>
      <w:r w:rsidRPr="007F7EDC">
        <w:rPr>
          <w:rFonts w:eastAsia="SimSun"/>
          <w:b/>
        </w:rPr>
        <w:t>codeblocks</w:t>
      </w:r>
      <w:proofErr w:type="spellEnd"/>
      <w:r w:rsidR="00755CA6">
        <w:rPr>
          <w:rFonts w:eastAsia="SimSun"/>
          <w:b/>
        </w:rPr>
        <w:t>.</w:t>
      </w:r>
    </w:p>
    <w:p w14:paraId="6B3FA642" w14:textId="717354A9" w:rsidR="00F640CF" w:rsidRPr="005B73A7" w:rsidRDefault="00755CA6" w:rsidP="00F640CF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rFonts w:eastAsia="SimSun"/>
          <w:b/>
        </w:rPr>
        <w:t>Proposal 5: T</w:t>
      </w:r>
      <w:r w:rsidR="00DB60F2" w:rsidRPr="007F7EDC">
        <w:rPr>
          <w:rFonts w:eastAsia="SimSun"/>
          <w:b/>
        </w:rPr>
        <w:t xml:space="preserve">he </w:t>
      </w:r>
      <w:r>
        <w:rPr>
          <w:rFonts w:eastAsia="SimSun"/>
          <w:b/>
        </w:rPr>
        <w:t xml:space="preserve">proposed </w:t>
      </w:r>
      <w:r w:rsidR="00DB60F2" w:rsidRPr="007F7EDC">
        <w:rPr>
          <w:rFonts w:eastAsia="SimSun"/>
          <w:b/>
        </w:rPr>
        <w:t xml:space="preserve">unit of interleaving </w:t>
      </w:r>
      <w:r>
        <w:rPr>
          <w:rFonts w:eastAsia="SimSun"/>
          <w:b/>
        </w:rPr>
        <w:t>is</w:t>
      </w:r>
      <w:r w:rsidR="00DB60F2" w:rsidRPr="007F7EDC">
        <w:rPr>
          <w:rFonts w:eastAsia="SimSun"/>
          <w:b/>
        </w:rPr>
        <w:t xml:space="preserve"> one tone</w:t>
      </w:r>
      <w:r w:rsidR="00DB60F2">
        <w:rPr>
          <w:rFonts w:eastAsia="SimSun"/>
          <w:b/>
        </w:rPr>
        <w:t>.</w:t>
      </w:r>
    </w:p>
    <w:p w14:paraId="5694C9CE" w14:textId="65C87EF8" w:rsidR="00A33FAA" w:rsidRDefault="00D208E8" w:rsidP="009E6A6F">
      <w:pPr>
        <w:pStyle w:val="Titolo1"/>
        <w:pBdr>
          <w:top w:val="single" w:sz="12" w:space="0" w:color="auto"/>
        </w:pBdr>
        <w:rPr>
          <w:lang w:val="en-US"/>
        </w:rPr>
      </w:pPr>
      <w:r>
        <w:t>3</w:t>
      </w:r>
      <w:r w:rsidR="006E4FC1">
        <w:rPr>
          <w:lang w:val="en-US"/>
        </w:rPr>
        <w:t xml:space="preserve">. </w:t>
      </w:r>
      <w:r w:rsidR="00A33FAA">
        <w:rPr>
          <w:lang w:val="en-US"/>
        </w:rPr>
        <w:t>Summary</w:t>
      </w:r>
    </w:p>
    <w:p w14:paraId="7EF4EAD3" w14:textId="29BE5BDD" w:rsidR="00A33FAA" w:rsidRPr="005B73A7" w:rsidRDefault="005B73A7" w:rsidP="00A33FAA">
      <w:pPr>
        <w:rPr>
          <w:lang w:eastAsia="en-GB"/>
        </w:rPr>
      </w:pPr>
      <w:r w:rsidRPr="005B73A7">
        <w:rPr>
          <w:lang w:eastAsia="en-GB"/>
        </w:rPr>
        <w:t>Proposals made in this contribution are summarized below.</w:t>
      </w:r>
    </w:p>
    <w:p w14:paraId="198F3087" w14:textId="77777777" w:rsidR="00755CA6" w:rsidRDefault="00755CA6" w:rsidP="00755CA6">
      <w:pPr>
        <w:rPr>
          <w:b/>
          <w:bCs/>
        </w:rPr>
      </w:pPr>
      <w:r w:rsidRPr="007F7EDC">
        <w:rPr>
          <w:b/>
          <w:bCs/>
        </w:rPr>
        <w:t xml:space="preserve">Proposal </w:t>
      </w:r>
      <w:r>
        <w:rPr>
          <w:b/>
          <w:bCs/>
        </w:rPr>
        <w:t>1</w:t>
      </w:r>
      <w:r w:rsidRPr="007F7EDC">
        <w:rPr>
          <w:b/>
          <w:bCs/>
        </w:rPr>
        <w:t xml:space="preserve">: </w:t>
      </w:r>
      <w:r>
        <w:rPr>
          <w:b/>
          <w:bCs/>
        </w:rPr>
        <w:t>A</w:t>
      </w:r>
      <w:r w:rsidRPr="007F7EDC">
        <w:rPr>
          <w:b/>
          <w:bCs/>
        </w:rPr>
        <w:t xml:space="preserve">dopt </w:t>
      </w:r>
      <w:r w:rsidRPr="00F21A78">
        <w:rPr>
          <w:b/>
          <w:bCs/>
        </w:rPr>
        <w:t xml:space="preserve">the values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F21A78">
        <w:rPr>
          <w:rFonts w:ascii="Cambria Math" w:hAnsi="Cambria Math"/>
          <w:b/>
          <w:i/>
        </w:rPr>
        <w:t xml:space="preserve"> </w:t>
      </w:r>
      <w:r w:rsidRPr="00F21A78">
        <w:rPr>
          <w:b/>
          <w:bCs/>
        </w:rPr>
        <w:t xml:space="preserve">=4 and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F21A78">
        <w:rPr>
          <w:rFonts w:ascii="Cambria Math" w:hAnsi="Cambria Math"/>
          <w:b/>
          <w:i/>
        </w:rPr>
        <w:t xml:space="preserve"> </w:t>
      </w:r>
      <w:r w:rsidRPr="00F21A78">
        <w:rPr>
          <w:b/>
          <w:bCs/>
        </w:rPr>
        <w:t>=8.</w:t>
      </w:r>
    </w:p>
    <w:p w14:paraId="082F515C" w14:textId="77777777" w:rsidR="00755CA6" w:rsidRDefault="00755CA6" w:rsidP="00755CA6">
      <w:pPr>
        <w:rPr>
          <w:b/>
          <w:bCs/>
        </w:rPr>
      </w:pPr>
      <w:r w:rsidRPr="007F7EDC">
        <w:rPr>
          <w:b/>
          <w:bCs/>
        </w:rPr>
        <w:t xml:space="preserve">Proposal </w:t>
      </w:r>
      <w:r>
        <w:rPr>
          <w:b/>
          <w:bCs/>
        </w:rPr>
        <w:t>2</w:t>
      </w:r>
      <w:r w:rsidRPr="00F21A78">
        <w:rPr>
          <w:b/>
          <w:bCs/>
        </w:rPr>
        <w:t>:</w:t>
      </w:r>
      <w:r w:rsidRPr="00B745BB">
        <w:rPr>
          <w:b/>
          <w:bCs/>
        </w:rPr>
        <w:t xml:space="preserve">  </w:t>
      </w:r>
      <w:r>
        <w:rPr>
          <w:b/>
          <w:bCs/>
        </w:rPr>
        <w:t xml:space="preserve">Spread the </w:t>
      </w:r>
      <w:r w:rsidRPr="00C64328">
        <w:rPr>
          <w:b/>
        </w:rPr>
        <w:t xml:space="preserve">coded bits of </w:t>
      </w:r>
      <w:r>
        <w:rPr>
          <w:b/>
        </w:rPr>
        <w:t xml:space="preserve">each </w:t>
      </w:r>
      <w:r w:rsidRPr="00534E30">
        <w:rPr>
          <w:rFonts w:ascii="Cambria Math" w:hAnsi="Cambria Math" w:cs="Cambria Math"/>
          <w:b/>
        </w:rPr>
        <w:t>𝑚</w:t>
      </w:r>
      <w:r>
        <w:rPr>
          <w:b/>
        </w:rPr>
        <w:t xml:space="preserve"> TBs </w:t>
      </w:r>
      <w:r w:rsidRPr="00A40715">
        <w:rPr>
          <w:b/>
          <w:i/>
          <w:iCs/>
        </w:rPr>
        <w:t>uniformly</w:t>
      </w:r>
      <w:r>
        <w:rPr>
          <w:b/>
        </w:rPr>
        <w:t xml:space="preserve"> </w:t>
      </w:r>
      <w:r w:rsidRPr="00C64328">
        <w:rPr>
          <w:b/>
        </w:rPr>
        <w:t xml:space="preserve">across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Del="0024764A">
        <w:rPr>
          <w:b/>
        </w:rPr>
        <w:t xml:space="preserve"> </w:t>
      </w:r>
      <w:r w:rsidRPr="00C64328">
        <w:rPr>
          <w:b/>
        </w:rPr>
        <w:t xml:space="preserve"> </w:t>
      </w:r>
      <w:r>
        <w:rPr>
          <w:b/>
        </w:rPr>
        <w:t>‘</w:t>
      </w:r>
      <w:r w:rsidRPr="00C64328">
        <w:rPr>
          <w:b/>
        </w:rPr>
        <w:t>non-con</w:t>
      </w:r>
      <w:r>
        <w:rPr>
          <w:b/>
        </w:rPr>
        <w:t xml:space="preserve">tiguous’ </w:t>
      </w:r>
      <w:r w:rsidRPr="00C64328">
        <w:rPr>
          <w:b/>
        </w:rPr>
        <w:t>slots/</w:t>
      </w:r>
      <w:proofErr w:type="spellStart"/>
      <w:r w:rsidRPr="00C64328">
        <w:rPr>
          <w:b/>
        </w:rPr>
        <w:t>subframes</w:t>
      </w:r>
      <w:proofErr w:type="spellEnd"/>
      <w:r>
        <w:rPr>
          <w:b/>
          <w:bCs/>
        </w:rPr>
        <w:t>.</w:t>
      </w:r>
    </w:p>
    <w:p w14:paraId="3B8F0415" w14:textId="05CB9E9D" w:rsidR="00D54331" w:rsidRDefault="00D54331" w:rsidP="00D54331">
      <w:pPr>
        <w:spacing w:after="0"/>
        <w:rPr>
          <w:b/>
        </w:rPr>
      </w:pPr>
      <w:r w:rsidRPr="00491ABE">
        <w:rPr>
          <w:b/>
        </w:rPr>
        <w:t xml:space="preserve">Proposal 3:  </w:t>
      </w:r>
      <w:r w:rsidRPr="00266E4C">
        <w:rPr>
          <w:b/>
        </w:rPr>
        <w:t>The values of m and n should not impose additional constraints (in terms of max TBS, soft buffer size), based on the downlink reception capabilities of the UE.</w:t>
      </w:r>
    </w:p>
    <w:p w14:paraId="6F90A933" w14:textId="77777777" w:rsidR="00D54331" w:rsidRPr="00266E4C" w:rsidRDefault="00D54331" w:rsidP="00D54331">
      <w:pPr>
        <w:spacing w:after="0"/>
        <w:rPr>
          <w:b/>
        </w:rPr>
      </w:pPr>
    </w:p>
    <w:p w14:paraId="6F804253" w14:textId="77777777" w:rsidR="00755CA6" w:rsidRDefault="00755CA6" w:rsidP="00755CA6">
      <w:pPr>
        <w:jc w:val="both"/>
        <w:rPr>
          <w:rFonts w:eastAsia="SimSun"/>
          <w:b/>
        </w:rPr>
      </w:pPr>
      <w:r w:rsidRPr="007F7EDC">
        <w:rPr>
          <w:b/>
        </w:rPr>
        <w:t xml:space="preserve">Proposal 4: </w:t>
      </w:r>
      <w:r>
        <w:rPr>
          <w:rFonts w:eastAsia="SimSun"/>
          <w:b/>
        </w:rPr>
        <w:t>T</w:t>
      </w:r>
      <w:r w:rsidRPr="007F7EDC">
        <w:rPr>
          <w:rFonts w:eastAsia="SimSun"/>
          <w:b/>
        </w:rPr>
        <w:t xml:space="preserve">o achieve </w:t>
      </w:r>
      <w:r>
        <w:rPr>
          <w:rFonts w:eastAsia="SimSun"/>
          <w:b/>
        </w:rPr>
        <w:t>optimum</w:t>
      </w:r>
      <w:r w:rsidRPr="007F7EDC">
        <w:rPr>
          <w:rFonts w:eastAsia="SimSun"/>
          <w:b/>
        </w:rPr>
        <w:t xml:space="preserve"> performance</w:t>
      </w:r>
      <w:r>
        <w:rPr>
          <w:rFonts w:eastAsia="SimSun"/>
          <w:b/>
        </w:rPr>
        <w:t xml:space="preserve"> of the </w:t>
      </w:r>
      <w:r w:rsidRPr="007F7EDC">
        <w:rPr>
          <w:b/>
        </w:rPr>
        <w:t xml:space="preserve">proposed frequency </w:t>
      </w:r>
      <w:proofErr w:type="spellStart"/>
      <w:r w:rsidRPr="007F7EDC">
        <w:rPr>
          <w:b/>
        </w:rPr>
        <w:t>interleaver</w:t>
      </w:r>
      <w:proofErr w:type="spellEnd"/>
      <w:r w:rsidRPr="007F7EDC">
        <w:rPr>
          <w:b/>
        </w:rPr>
        <w:t>,</w:t>
      </w:r>
      <w:r w:rsidRPr="007F7EDC">
        <w:rPr>
          <w:rFonts w:eastAsia="SimSun"/>
          <w:b/>
        </w:rPr>
        <w:t xml:space="preserve"> the number of rows should match the number of </w:t>
      </w:r>
      <w:proofErr w:type="spellStart"/>
      <w:r w:rsidRPr="007F7EDC">
        <w:rPr>
          <w:rFonts w:eastAsia="SimSun"/>
          <w:b/>
        </w:rPr>
        <w:t>codeblocks</w:t>
      </w:r>
      <w:proofErr w:type="spellEnd"/>
      <w:r>
        <w:rPr>
          <w:rFonts w:eastAsia="SimSun"/>
          <w:b/>
        </w:rPr>
        <w:t>.</w:t>
      </w:r>
    </w:p>
    <w:p w14:paraId="17A1751E" w14:textId="0DB341C8" w:rsidR="00DC16BB" w:rsidRPr="00DC16BB" w:rsidRDefault="00755CA6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>
        <w:rPr>
          <w:rFonts w:eastAsia="SimSun"/>
          <w:b/>
        </w:rPr>
        <w:t>Proposal 5: T</w:t>
      </w:r>
      <w:r w:rsidRPr="007F7EDC">
        <w:rPr>
          <w:rFonts w:eastAsia="SimSun"/>
          <w:b/>
        </w:rPr>
        <w:t xml:space="preserve">he </w:t>
      </w:r>
      <w:r>
        <w:rPr>
          <w:rFonts w:eastAsia="SimSun"/>
          <w:b/>
        </w:rPr>
        <w:t xml:space="preserve">proposed </w:t>
      </w:r>
      <w:r w:rsidRPr="007F7EDC">
        <w:rPr>
          <w:rFonts w:eastAsia="SimSun"/>
          <w:b/>
        </w:rPr>
        <w:t xml:space="preserve">unit of interleaving </w:t>
      </w:r>
      <w:r>
        <w:rPr>
          <w:rFonts w:eastAsia="SimSun"/>
          <w:b/>
        </w:rPr>
        <w:t>is</w:t>
      </w:r>
      <w:r w:rsidRPr="007F7EDC">
        <w:rPr>
          <w:rFonts w:eastAsia="SimSun"/>
          <w:b/>
        </w:rPr>
        <w:t xml:space="preserve"> one tone</w:t>
      </w:r>
      <w:r>
        <w:rPr>
          <w:rFonts w:eastAsia="SimSun"/>
          <w:b/>
        </w:rPr>
        <w:t>.</w:t>
      </w:r>
    </w:p>
    <w:p w14:paraId="2EC3E89E" w14:textId="57BBD89E" w:rsidR="003A3CDB" w:rsidRDefault="00D208E8" w:rsidP="003A3CDB">
      <w:pPr>
        <w:pStyle w:val="Titolo1"/>
        <w:rPr>
          <w:lang w:val="en-US"/>
        </w:rPr>
      </w:pPr>
      <w:r>
        <w:rPr>
          <w:lang w:val="en-US"/>
        </w:rPr>
        <w:t>4</w:t>
      </w:r>
      <w:r w:rsidR="005B73A7">
        <w:rPr>
          <w:lang w:val="en-US"/>
        </w:rPr>
        <w:t xml:space="preserve">. </w:t>
      </w:r>
      <w:r w:rsidR="003A3CDB">
        <w:rPr>
          <w:lang w:val="en-US"/>
        </w:rPr>
        <w:t>References</w:t>
      </w:r>
    </w:p>
    <w:p w14:paraId="2EE29681" w14:textId="2A9D69D2" w:rsidR="00BE6AC5" w:rsidRDefault="00D05AB6" w:rsidP="00F21A78">
      <w:pPr>
        <w:spacing w:line="360" w:lineRule="auto"/>
      </w:pPr>
      <w:r w:rsidRPr="0003643A" w:rsidDel="00D05AB6">
        <w:t xml:space="preserve"> </w:t>
      </w:r>
      <w:r w:rsidR="00BE6AC5" w:rsidRPr="0003643A">
        <w:t>[</w:t>
      </w:r>
      <w:r>
        <w:t>1</w:t>
      </w:r>
      <w:r w:rsidR="00BE6AC5" w:rsidRPr="0003643A">
        <w:t>] R1-1912692 “Numerology with 100us CP”, Qualcomm Incorporated, 3GPP RAN WG1, #99, Reno, USA, November 2019.</w:t>
      </w:r>
    </w:p>
    <w:p w14:paraId="3C30BEFD" w14:textId="078B616B" w:rsidR="00280D26" w:rsidRPr="0003643A" w:rsidRDefault="00D05AB6" w:rsidP="00F21A78">
      <w:pPr>
        <w:spacing w:line="360" w:lineRule="auto"/>
      </w:pPr>
      <w:r w:rsidRPr="0003643A" w:rsidDel="00D05AB6">
        <w:t xml:space="preserve"> </w:t>
      </w:r>
      <w:r w:rsidR="00280D26">
        <w:t>[</w:t>
      </w:r>
      <w:r>
        <w:t>2</w:t>
      </w:r>
      <w:r w:rsidR="00280D26">
        <w:t>] 5G-MAG Report “</w:t>
      </w:r>
      <w:r w:rsidR="00280D26" w:rsidRPr="00F21A78">
        <w:t>Time and Frequency Interleaving for broadcast services in 3GPP Systems</w:t>
      </w:r>
      <w:r w:rsidR="00280D26">
        <w:t xml:space="preserve">” November 2023 available at: </w:t>
      </w:r>
      <w:r w:rsidR="00280D26" w:rsidRPr="00F21A78">
        <w:t>https://www.5g-mag.com/post/time-and-frequency-interleaving-for-broadcast-services-in-3gpp-systems</w:t>
      </w:r>
    </w:p>
    <w:p w14:paraId="15BDB065" w14:textId="77777777" w:rsidR="00F21A78" w:rsidRDefault="00F21A78" w:rsidP="00A774A1">
      <w:pPr>
        <w:spacing w:line="360" w:lineRule="auto"/>
        <w:jc w:val="both"/>
      </w:pPr>
    </w:p>
    <w:sectPr w:rsidR="00F21A78" w:rsidSect="0053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44293F" w16cid:durableId="2EBB5E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5817E" w14:textId="77777777" w:rsidR="00783FEF" w:rsidRDefault="00783FEF" w:rsidP="00ED16D3">
      <w:pPr>
        <w:spacing w:after="0"/>
      </w:pPr>
      <w:r>
        <w:separator/>
      </w:r>
    </w:p>
  </w:endnote>
  <w:endnote w:type="continuationSeparator" w:id="0">
    <w:p w14:paraId="220FD827" w14:textId="77777777" w:rsidR="00783FEF" w:rsidRDefault="00783FEF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B997F" w14:textId="77777777" w:rsidR="00517855" w:rsidRDefault="005178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1AE08" w14:textId="11322C9F" w:rsidR="00517855" w:rsidRDefault="00517855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33B">
      <w:rPr>
        <w:noProof/>
      </w:rPr>
      <w:t>2</w:t>
    </w:r>
    <w:r>
      <w:rPr>
        <w:noProof/>
      </w:rPr>
      <w:fldChar w:fldCharType="end"/>
    </w:r>
  </w:p>
  <w:p w14:paraId="69BE5F24" w14:textId="77777777" w:rsidR="00517855" w:rsidRDefault="0051785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2808F" w14:textId="77777777" w:rsidR="00517855" w:rsidRDefault="005178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73BE4" w14:textId="77777777" w:rsidR="00783FEF" w:rsidRDefault="00783FEF" w:rsidP="00ED16D3">
      <w:pPr>
        <w:spacing w:after="0"/>
      </w:pPr>
      <w:r>
        <w:separator/>
      </w:r>
    </w:p>
  </w:footnote>
  <w:footnote w:type="continuationSeparator" w:id="0">
    <w:p w14:paraId="50DC6366" w14:textId="77777777" w:rsidR="00783FEF" w:rsidRDefault="00783FEF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0F24E" w14:textId="1AD9CD93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7B40EA" w14:textId="498079F6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EB4F2" w14:textId="16A4D3CC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12896E" w14:textId="62213620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91B5F" w14:textId="6F7EA657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0033A54" w14:textId="496F42AD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4486"/>
    <w:multiLevelType w:val="hybridMultilevel"/>
    <w:tmpl w:val="21065806"/>
    <w:lvl w:ilvl="0" w:tplc="3A7296D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0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86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0502C"/>
    <w:multiLevelType w:val="hybridMultilevel"/>
    <w:tmpl w:val="D91A5E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49C436E0"/>
    <w:multiLevelType w:val="hybridMultilevel"/>
    <w:tmpl w:val="628855F0"/>
    <w:lvl w:ilvl="0" w:tplc="C69609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B2CE2"/>
    <w:multiLevelType w:val="hybridMultilevel"/>
    <w:tmpl w:val="4060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B4E8D"/>
    <w:multiLevelType w:val="hybridMultilevel"/>
    <w:tmpl w:val="639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44C6F"/>
    <w:multiLevelType w:val="hybridMultilevel"/>
    <w:tmpl w:val="EC8C5B90"/>
    <w:lvl w:ilvl="0" w:tplc="828E2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6"/>
  </w:num>
  <w:num w:numId="4">
    <w:abstractNumId w:val="12"/>
  </w:num>
  <w:num w:numId="5">
    <w:abstractNumId w:val="2"/>
  </w:num>
  <w:num w:numId="6">
    <w:abstractNumId w:val="8"/>
  </w:num>
  <w:num w:numId="7">
    <w:abstractNumId w:val="38"/>
  </w:num>
  <w:num w:numId="8">
    <w:abstractNumId w:val="15"/>
  </w:num>
  <w:num w:numId="9">
    <w:abstractNumId w:val="21"/>
  </w:num>
  <w:num w:numId="10">
    <w:abstractNumId w:val="18"/>
  </w:num>
  <w:num w:numId="11">
    <w:abstractNumId w:val="31"/>
  </w:num>
  <w:num w:numId="12">
    <w:abstractNumId w:val="36"/>
  </w:num>
  <w:num w:numId="13">
    <w:abstractNumId w:val="17"/>
  </w:num>
  <w:num w:numId="14">
    <w:abstractNumId w:val="3"/>
  </w:num>
  <w:num w:numId="15">
    <w:abstractNumId w:val="0"/>
  </w:num>
  <w:num w:numId="16">
    <w:abstractNumId w:val="13"/>
  </w:num>
  <w:num w:numId="17">
    <w:abstractNumId w:val="4"/>
  </w:num>
  <w:num w:numId="18">
    <w:abstractNumId w:val="29"/>
  </w:num>
  <w:num w:numId="19">
    <w:abstractNumId w:val="27"/>
  </w:num>
  <w:num w:numId="20">
    <w:abstractNumId w:val="5"/>
  </w:num>
  <w:num w:numId="21">
    <w:abstractNumId w:val="10"/>
  </w:num>
  <w:num w:numId="22">
    <w:abstractNumId w:val="25"/>
  </w:num>
  <w:num w:numId="23">
    <w:abstractNumId w:val="6"/>
  </w:num>
  <w:num w:numId="24">
    <w:abstractNumId w:val="24"/>
  </w:num>
  <w:num w:numId="25">
    <w:abstractNumId w:val="30"/>
  </w:num>
  <w:num w:numId="26">
    <w:abstractNumId w:val="16"/>
  </w:num>
  <w:num w:numId="27">
    <w:abstractNumId w:val="39"/>
  </w:num>
  <w:num w:numId="28">
    <w:abstractNumId w:val="19"/>
  </w:num>
  <w:num w:numId="29">
    <w:abstractNumId w:val="35"/>
  </w:num>
  <w:num w:numId="30">
    <w:abstractNumId w:val="11"/>
  </w:num>
  <w:num w:numId="31">
    <w:abstractNumId w:val="32"/>
  </w:num>
  <w:num w:numId="32">
    <w:abstractNumId w:val="23"/>
  </w:num>
  <w:num w:numId="33">
    <w:abstractNumId w:val="7"/>
  </w:num>
  <w:num w:numId="34">
    <w:abstractNumId w:val="34"/>
  </w:num>
  <w:num w:numId="35">
    <w:abstractNumId w:val="20"/>
  </w:num>
  <w:num w:numId="36">
    <w:abstractNumId w:val="14"/>
  </w:num>
  <w:num w:numId="37">
    <w:abstractNumId w:val="9"/>
  </w:num>
  <w:num w:numId="38">
    <w:abstractNumId w:val="1"/>
  </w:num>
  <w:num w:numId="39">
    <w:abstractNumId w:val="22"/>
  </w:num>
  <w:num w:numId="40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1A"/>
    <w:rsid w:val="000019A3"/>
    <w:rsid w:val="00001B21"/>
    <w:rsid w:val="00001D1F"/>
    <w:rsid w:val="00002612"/>
    <w:rsid w:val="00002B80"/>
    <w:rsid w:val="0000368B"/>
    <w:rsid w:val="00004837"/>
    <w:rsid w:val="00004C2B"/>
    <w:rsid w:val="00006338"/>
    <w:rsid w:val="00007681"/>
    <w:rsid w:val="0001179D"/>
    <w:rsid w:val="00012171"/>
    <w:rsid w:val="00012D40"/>
    <w:rsid w:val="00014906"/>
    <w:rsid w:val="0001538D"/>
    <w:rsid w:val="00016C7E"/>
    <w:rsid w:val="0002050C"/>
    <w:rsid w:val="00022667"/>
    <w:rsid w:val="000230BC"/>
    <w:rsid w:val="000239CF"/>
    <w:rsid w:val="000246D7"/>
    <w:rsid w:val="000249BB"/>
    <w:rsid w:val="0002505B"/>
    <w:rsid w:val="000250E8"/>
    <w:rsid w:val="00025369"/>
    <w:rsid w:val="00026181"/>
    <w:rsid w:val="00026A7C"/>
    <w:rsid w:val="00027A16"/>
    <w:rsid w:val="00030A27"/>
    <w:rsid w:val="000311C9"/>
    <w:rsid w:val="000334EC"/>
    <w:rsid w:val="000337FA"/>
    <w:rsid w:val="000338EC"/>
    <w:rsid w:val="00033FB2"/>
    <w:rsid w:val="00034DF4"/>
    <w:rsid w:val="0003643A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577F"/>
    <w:rsid w:val="000568E3"/>
    <w:rsid w:val="00056AE9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2CE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44F6"/>
    <w:rsid w:val="00085A03"/>
    <w:rsid w:val="000929EF"/>
    <w:rsid w:val="000935CC"/>
    <w:rsid w:val="000943F2"/>
    <w:rsid w:val="000970F3"/>
    <w:rsid w:val="00097167"/>
    <w:rsid w:val="000A0C33"/>
    <w:rsid w:val="000A1032"/>
    <w:rsid w:val="000A26D7"/>
    <w:rsid w:val="000A2F65"/>
    <w:rsid w:val="000A4405"/>
    <w:rsid w:val="000B0C16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386"/>
    <w:rsid w:val="000C7C15"/>
    <w:rsid w:val="000D3E6E"/>
    <w:rsid w:val="000D5DE8"/>
    <w:rsid w:val="000E05F9"/>
    <w:rsid w:val="000E28F5"/>
    <w:rsid w:val="000E2CCD"/>
    <w:rsid w:val="000E3E85"/>
    <w:rsid w:val="000E48C8"/>
    <w:rsid w:val="000E58A3"/>
    <w:rsid w:val="000E5ABF"/>
    <w:rsid w:val="000E5FB3"/>
    <w:rsid w:val="000E669B"/>
    <w:rsid w:val="000E68AF"/>
    <w:rsid w:val="000F1365"/>
    <w:rsid w:val="000F1CEA"/>
    <w:rsid w:val="000F1D15"/>
    <w:rsid w:val="000F29E9"/>
    <w:rsid w:val="000F2DB1"/>
    <w:rsid w:val="000F3EC9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477D"/>
    <w:rsid w:val="00135B00"/>
    <w:rsid w:val="00141E20"/>
    <w:rsid w:val="001447C0"/>
    <w:rsid w:val="001447ED"/>
    <w:rsid w:val="00145459"/>
    <w:rsid w:val="0014716F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101E"/>
    <w:rsid w:val="00172C77"/>
    <w:rsid w:val="00172F64"/>
    <w:rsid w:val="001739E3"/>
    <w:rsid w:val="00174646"/>
    <w:rsid w:val="0017524F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55A8"/>
    <w:rsid w:val="001956A0"/>
    <w:rsid w:val="001968AB"/>
    <w:rsid w:val="00196CA5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04F7"/>
    <w:rsid w:val="001B12F2"/>
    <w:rsid w:val="001B33D3"/>
    <w:rsid w:val="001B432A"/>
    <w:rsid w:val="001B4CAB"/>
    <w:rsid w:val="001B4D44"/>
    <w:rsid w:val="001B65F2"/>
    <w:rsid w:val="001B7208"/>
    <w:rsid w:val="001B7537"/>
    <w:rsid w:val="001B75D7"/>
    <w:rsid w:val="001C0265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382D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0EE"/>
    <w:rsid w:val="00217190"/>
    <w:rsid w:val="00217824"/>
    <w:rsid w:val="00220ACF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104B"/>
    <w:rsid w:val="00242BC6"/>
    <w:rsid w:val="0024345D"/>
    <w:rsid w:val="00243536"/>
    <w:rsid w:val="002467D3"/>
    <w:rsid w:val="00246B46"/>
    <w:rsid w:val="00246E96"/>
    <w:rsid w:val="002471BA"/>
    <w:rsid w:val="0024764A"/>
    <w:rsid w:val="00251614"/>
    <w:rsid w:val="00251CFB"/>
    <w:rsid w:val="00251D00"/>
    <w:rsid w:val="00252498"/>
    <w:rsid w:val="002526D3"/>
    <w:rsid w:val="00255C10"/>
    <w:rsid w:val="00261474"/>
    <w:rsid w:val="002639A9"/>
    <w:rsid w:val="00263E69"/>
    <w:rsid w:val="002649E2"/>
    <w:rsid w:val="00265196"/>
    <w:rsid w:val="00265989"/>
    <w:rsid w:val="00266DF0"/>
    <w:rsid w:val="00266E4C"/>
    <w:rsid w:val="00266E58"/>
    <w:rsid w:val="00267313"/>
    <w:rsid w:val="00267ED8"/>
    <w:rsid w:val="00275B72"/>
    <w:rsid w:val="0027606D"/>
    <w:rsid w:val="002760A1"/>
    <w:rsid w:val="00276E34"/>
    <w:rsid w:val="00280D26"/>
    <w:rsid w:val="002814B2"/>
    <w:rsid w:val="00281BF5"/>
    <w:rsid w:val="00281DE5"/>
    <w:rsid w:val="002829FC"/>
    <w:rsid w:val="00283E87"/>
    <w:rsid w:val="002842CA"/>
    <w:rsid w:val="002856EF"/>
    <w:rsid w:val="00285AC7"/>
    <w:rsid w:val="00286E2D"/>
    <w:rsid w:val="00292768"/>
    <w:rsid w:val="002927D6"/>
    <w:rsid w:val="00292B32"/>
    <w:rsid w:val="0029482C"/>
    <w:rsid w:val="00295520"/>
    <w:rsid w:val="002955F3"/>
    <w:rsid w:val="00296F8B"/>
    <w:rsid w:val="002A25AF"/>
    <w:rsid w:val="002A3455"/>
    <w:rsid w:val="002A4A4C"/>
    <w:rsid w:val="002A4B15"/>
    <w:rsid w:val="002A60EF"/>
    <w:rsid w:val="002B09FF"/>
    <w:rsid w:val="002B1C2F"/>
    <w:rsid w:val="002B2EA5"/>
    <w:rsid w:val="002B34C9"/>
    <w:rsid w:val="002B39F9"/>
    <w:rsid w:val="002B50BF"/>
    <w:rsid w:val="002B5268"/>
    <w:rsid w:val="002B57C1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12CC"/>
    <w:rsid w:val="002D21F3"/>
    <w:rsid w:val="002D2A48"/>
    <w:rsid w:val="002D3262"/>
    <w:rsid w:val="002D4570"/>
    <w:rsid w:val="002D476F"/>
    <w:rsid w:val="002D4F53"/>
    <w:rsid w:val="002D53C8"/>
    <w:rsid w:val="002D65A0"/>
    <w:rsid w:val="002D7E02"/>
    <w:rsid w:val="002E0A93"/>
    <w:rsid w:val="002E1249"/>
    <w:rsid w:val="002E32A1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724"/>
    <w:rsid w:val="00306BF4"/>
    <w:rsid w:val="00307817"/>
    <w:rsid w:val="00310469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4F5A"/>
    <w:rsid w:val="00337142"/>
    <w:rsid w:val="0033724B"/>
    <w:rsid w:val="00341727"/>
    <w:rsid w:val="00342BDA"/>
    <w:rsid w:val="00342C56"/>
    <w:rsid w:val="00344C22"/>
    <w:rsid w:val="00344C87"/>
    <w:rsid w:val="003464B8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044"/>
    <w:rsid w:val="00361997"/>
    <w:rsid w:val="003653E4"/>
    <w:rsid w:val="003655A9"/>
    <w:rsid w:val="0036594C"/>
    <w:rsid w:val="0036778F"/>
    <w:rsid w:val="003711FA"/>
    <w:rsid w:val="00371A1B"/>
    <w:rsid w:val="00371D70"/>
    <w:rsid w:val="00372FA6"/>
    <w:rsid w:val="003752FD"/>
    <w:rsid w:val="003770B1"/>
    <w:rsid w:val="0038141D"/>
    <w:rsid w:val="00382AAA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D49"/>
    <w:rsid w:val="003B5EF8"/>
    <w:rsid w:val="003B66BC"/>
    <w:rsid w:val="003B67BE"/>
    <w:rsid w:val="003B6B1B"/>
    <w:rsid w:val="003B7EAC"/>
    <w:rsid w:val="003C2B37"/>
    <w:rsid w:val="003C60E0"/>
    <w:rsid w:val="003C62F6"/>
    <w:rsid w:val="003D03B1"/>
    <w:rsid w:val="003D1C29"/>
    <w:rsid w:val="003D4B96"/>
    <w:rsid w:val="003D4F90"/>
    <w:rsid w:val="003D5969"/>
    <w:rsid w:val="003D6D65"/>
    <w:rsid w:val="003E0CDF"/>
    <w:rsid w:val="003E0D98"/>
    <w:rsid w:val="003E16C4"/>
    <w:rsid w:val="003E1789"/>
    <w:rsid w:val="003E3DA7"/>
    <w:rsid w:val="003E64D1"/>
    <w:rsid w:val="003F14C2"/>
    <w:rsid w:val="003F3DA0"/>
    <w:rsid w:val="003F413C"/>
    <w:rsid w:val="003F5299"/>
    <w:rsid w:val="003F78AE"/>
    <w:rsid w:val="0040190F"/>
    <w:rsid w:val="00402E02"/>
    <w:rsid w:val="00403633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36B6B"/>
    <w:rsid w:val="0044143A"/>
    <w:rsid w:val="004419F2"/>
    <w:rsid w:val="00443593"/>
    <w:rsid w:val="00444523"/>
    <w:rsid w:val="00444B43"/>
    <w:rsid w:val="00445FCF"/>
    <w:rsid w:val="00445FED"/>
    <w:rsid w:val="00446E06"/>
    <w:rsid w:val="00452007"/>
    <w:rsid w:val="0045369F"/>
    <w:rsid w:val="00456C3C"/>
    <w:rsid w:val="00461637"/>
    <w:rsid w:val="00470DEA"/>
    <w:rsid w:val="00470F1A"/>
    <w:rsid w:val="00472326"/>
    <w:rsid w:val="00472422"/>
    <w:rsid w:val="00472488"/>
    <w:rsid w:val="0047250E"/>
    <w:rsid w:val="0047410D"/>
    <w:rsid w:val="004756B4"/>
    <w:rsid w:val="00476CC6"/>
    <w:rsid w:val="00480353"/>
    <w:rsid w:val="00480662"/>
    <w:rsid w:val="00480A12"/>
    <w:rsid w:val="00481A3D"/>
    <w:rsid w:val="00482522"/>
    <w:rsid w:val="00484B68"/>
    <w:rsid w:val="00484F5D"/>
    <w:rsid w:val="004851DF"/>
    <w:rsid w:val="00487E1F"/>
    <w:rsid w:val="00490AC8"/>
    <w:rsid w:val="00491ABE"/>
    <w:rsid w:val="00492FE2"/>
    <w:rsid w:val="00493ED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57C"/>
    <w:rsid w:val="004B7B7C"/>
    <w:rsid w:val="004B7E43"/>
    <w:rsid w:val="004C00DD"/>
    <w:rsid w:val="004C011A"/>
    <w:rsid w:val="004C08B9"/>
    <w:rsid w:val="004C3D00"/>
    <w:rsid w:val="004C783A"/>
    <w:rsid w:val="004D1393"/>
    <w:rsid w:val="004D1A44"/>
    <w:rsid w:val="004D1AB7"/>
    <w:rsid w:val="004D233E"/>
    <w:rsid w:val="004D547D"/>
    <w:rsid w:val="004D7E34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159C"/>
    <w:rsid w:val="004F22FC"/>
    <w:rsid w:val="004F38FB"/>
    <w:rsid w:val="004F4C5F"/>
    <w:rsid w:val="004F61FF"/>
    <w:rsid w:val="004F6EEF"/>
    <w:rsid w:val="004F75E3"/>
    <w:rsid w:val="004F77FA"/>
    <w:rsid w:val="004F7980"/>
    <w:rsid w:val="0050057A"/>
    <w:rsid w:val="005008F0"/>
    <w:rsid w:val="00500D79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214B"/>
    <w:rsid w:val="00513400"/>
    <w:rsid w:val="0051457F"/>
    <w:rsid w:val="005146CB"/>
    <w:rsid w:val="00515764"/>
    <w:rsid w:val="00515AB2"/>
    <w:rsid w:val="0051660A"/>
    <w:rsid w:val="00516697"/>
    <w:rsid w:val="00517855"/>
    <w:rsid w:val="005219C2"/>
    <w:rsid w:val="00521D80"/>
    <w:rsid w:val="005222C2"/>
    <w:rsid w:val="00523D24"/>
    <w:rsid w:val="00524107"/>
    <w:rsid w:val="0052532A"/>
    <w:rsid w:val="00531356"/>
    <w:rsid w:val="005313EE"/>
    <w:rsid w:val="005316ED"/>
    <w:rsid w:val="005316F8"/>
    <w:rsid w:val="0053172C"/>
    <w:rsid w:val="005321BA"/>
    <w:rsid w:val="00533E15"/>
    <w:rsid w:val="005343F0"/>
    <w:rsid w:val="005345FC"/>
    <w:rsid w:val="00534705"/>
    <w:rsid w:val="00534E30"/>
    <w:rsid w:val="00534F93"/>
    <w:rsid w:val="00540E7B"/>
    <w:rsid w:val="005415B7"/>
    <w:rsid w:val="00541ADF"/>
    <w:rsid w:val="00542210"/>
    <w:rsid w:val="00542F0A"/>
    <w:rsid w:val="00542F80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67B34"/>
    <w:rsid w:val="00571E63"/>
    <w:rsid w:val="00572BE1"/>
    <w:rsid w:val="00575BDB"/>
    <w:rsid w:val="0057704A"/>
    <w:rsid w:val="005773B9"/>
    <w:rsid w:val="00580C19"/>
    <w:rsid w:val="00582EF0"/>
    <w:rsid w:val="005853D1"/>
    <w:rsid w:val="00586863"/>
    <w:rsid w:val="00587176"/>
    <w:rsid w:val="005873CF"/>
    <w:rsid w:val="005906CE"/>
    <w:rsid w:val="00592AFC"/>
    <w:rsid w:val="005941AC"/>
    <w:rsid w:val="005946BB"/>
    <w:rsid w:val="00594763"/>
    <w:rsid w:val="00594F34"/>
    <w:rsid w:val="005957F5"/>
    <w:rsid w:val="00595F47"/>
    <w:rsid w:val="005976F9"/>
    <w:rsid w:val="00597930"/>
    <w:rsid w:val="005A0F81"/>
    <w:rsid w:val="005A3904"/>
    <w:rsid w:val="005A3957"/>
    <w:rsid w:val="005A3CCD"/>
    <w:rsid w:val="005A622C"/>
    <w:rsid w:val="005B17BE"/>
    <w:rsid w:val="005B286E"/>
    <w:rsid w:val="005B2B9B"/>
    <w:rsid w:val="005B3043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2E71"/>
    <w:rsid w:val="005D3327"/>
    <w:rsid w:val="005D737F"/>
    <w:rsid w:val="005D77AA"/>
    <w:rsid w:val="005E0A0F"/>
    <w:rsid w:val="005E14C1"/>
    <w:rsid w:val="005E2B47"/>
    <w:rsid w:val="005E47D2"/>
    <w:rsid w:val="005E5DF4"/>
    <w:rsid w:val="005E6957"/>
    <w:rsid w:val="005E7819"/>
    <w:rsid w:val="005E7CE9"/>
    <w:rsid w:val="005F2346"/>
    <w:rsid w:val="005F2C9C"/>
    <w:rsid w:val="005F5A6D"/>
    <w:rsid w:val="005F5D5D"/>
    <w:rsid w:val="005F72D2"/>
    <w:rsid w:val="006007FB"/>
    <w:rsid w:val="00602251"/>
    <w:rsid w:val="00602FAF"/>
    <w:rsid w:val="0060587E"/>
    <w:rsid w:val="00606B0C"/>
    <w:rsid w:val="00606BF4"/>
    <w:rsid w:val="00611007"/>
    <w:rsid w:val="00611BFA"/>
    <w:rsid w:val="00611D80"/>
    <w:rsid w:val="00611E68"/>
    <w:rsid w:val="00614FAA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34CA2"/>
    <w:rsid w:val="006360DD"/>
    <w:rsid w:val="006418CF"/>
    <w:rsid w:val="0064298B"/>
    <w:rsid w:val="00642D75"/>
    <w:rsid w:val="0064423E"/>
    <w:rsid w:val="00644AC8"/>
    <w:rsid w:val="00644F5F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33F9"/>
    <w:rsid w:val="006637B9"/>
    <w:rsid w:val="006657EE"/>
    <w:rsid w:val="0066625D"/>
    <w:rsid w:val="00667DF2"/>
    <w:rsid w:val="00670AC0"/>
    <w:rsid w:val="006723C1"/>
    <w:rsid w:val="0067268E"/>
    <w:rsid w:val="0067284B"/>
    <w:rsid w:val="00672FF3"/>
    <w:rsid w:val="00673505"/>
    <w:rsid w:val="00674176"/>
    <w:rsid w:val="00677584"/>
    <w:rsid w:val="00680429"/>
    <w:rsid w:val="006809B4"/>
    <w:rsid w:val="00684C1B"/>
    <w:rsid w:val="00690190"/>
    <w:rsid w:val="00690CEB"/>
    <w:rsid w:val="0069129D"/>
    <w:rsid w:val="00695D0B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25D3"/>
    <w:rsid w:val="006B2A1C"/>
    <w:rsid w:val="006B539D"/>
    <w:rsid w:val="006B5CE5"/>
    <w:rsid w:val="006B650D"/>
    <w:rsid w:val="006C5984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69F1"/>
    <w:rsid w:val="006D7733"/>
    <w:rsid w:val="006E2A02"/>
    <w:rsid w:val="006E30AB"/>
    <w:rsid w:val="006E4FC1"/>
    <w:rsid w:val="006E53E4"/>
    <w:rsid w:val="006E5ACD"/>
    <w:rsid w:val="006E65B3"/>
    <w:rsid w:val="006E6E76"/>
    <w:rsid w:val="006F0097"/>
    <w:rsid w:val="006F2C99"/>
    <w:rsid w:val="006F34AB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2E80"/>
    <w:rsid w:val="007237E7"/>
    <w:rsid w:val="00724107"/>
    <w:rsid w:val="0072493D"/>
    <w:rsid w:val="00724A83"/>
    <w:rsid w:val="00724B9D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65FD"/>
    <w:rsid w:val="007512E0"/>
    <w:rsid w:val="00751D5E"/>
    <w:rsid w:val="00755CA6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2A8A"/>
    <w:rsid w:val="00773446"/>
    <w:rsid w:val="00774D02"/>
    <w:rsid w:val="00774E14"/>
    <w:rsid w:val="00776184"/>
    <w:rsid w:val="00776AE0"/>
    <w:rsid w:val="00777FDA"/>
    <w:rsid w:val="0078013F"/>
    <w:rsid w:val="007820C2"/>
    <w:rsid w:val="00783FEF"/>
    <w:rsid w:val="00784409"/>
    <w:rsid w:val="007850F5"/>
    <w:rsid w:val="007857DB"/>
    <w:rsid w:val="0079015C"/>
    <w:rsid w:val="00791061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0D5"/>
    <w:rsid w:val="007A1FC8"/>
    <w:rsid w:val="007A519E"/>
    <w:rsid w:val="007A6678"/>
    <w:rsid w:val="007A6DD9"/>
    <w:rsid w:val="007A6F31"/>
    <w:rsid w:val="007B00E6"/>
    <w:rsid w:val="007B1CFD"/>
    <w:rsid w:val="007B3A39"/>
    <w:rsid w:val="007B476D"/>
    <w:rsid w:val="007B68B7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E7909"/>
    <w:rsid w:val="007F1279"/>
    <w:rsid w:val="007F2918"/>
    <w:rsid w:val="007F3C60"/>
    <w:rsid w:val="007F545A"/>
    <w:rsid w:val="007F57CB"/>
    <w:rsid w:val="007F6461"/>
    <w:rsid w:val="007F7EDC"/>
    <w:rsid w:val="00803AD8"/>
    <w:rsid w:val="00804A3C"/>
    <w:rsid w:val="00804CEF"/>
    <w:rsid w:val="00804F53"/>
    <w:rsid w:val="008062BF"/>
    <w:rsid w:val="00810AFB"/>
    <w:rsid w:val="00810D38"/>
    <w:rsid w:val="008111D6"/>
    <w:rsid w:val="00811AB2"/>
    <w:rsid w:val="00811F35"/>
    <w:rsid w:val="00812331"/>
    <w:rsid w:val="00812F8C"/>
    <w:rsid w:val="00813C25"/>
    <w:rsid w:val="00816640"/>
    <w:rsid w:val="008166F3"/>
    <w:rsid w:val="00816904"/>
    <w:rsid w:val="00817F54"/>
    <w:rsid w:val="0082160F"/>
    <w:rsid w:val="0082164C"/>
    <w:rsid w:val="00827F2E"/>
    <w:rsid w:val="00830DB9"/>
    <w:rsid w:val="008316C9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E43"/>
    <w:rsid w:val="00843B46"/>
    <w:rsid w:val="00845850"/>
    <w:rsid w:val="008460AC"/>
    <w:rsid w:val="00847945"/>
    <w:rsid w:val="00847CC7"/>
    <w:rsid w:val="00850FE0"/>
    <w:rsid w:val="008513EB"/>
    <w:rsid w:val="00851D03"/>
    <w:rsid w:val="0085294C"/>
    <w:rsid w:val="008537D3"/>
    <w:rsid w:val="00855C2F"/>
    <w:rsid w:val="008564D5"/>
    <w:rsid w:val="00861060"/>
    <w:rsid w:val="00862003"/>
    <w:rsid w:val="00864F92"/>
    <w:rsid w:val="00866FE6"/>
    <w:rsid w:val="00867521"/>
    <w:rsid w:val="0086791E"/>
    <w:rsid w:val="008709E4"/>
    <w:rsid w:val="0087505D"/>
    <w:rsid w:val="00875E60"/>
    <w:rsid w:val="0088165F"/>
    <w:rsid w:val="008828E0"/>
    <w:rsid w:val="00882E1F"/>
    <w:rsid w:val="008847A8"/>
    <w:rsid w:val="00884E59"/>
    <w:rsid w:val="00885214"/>
    <w:rsid w:val="0088761D"/>
    <w:rsid w:val="00890837"/>
    <w:rsid w:val="00890E24"/>
    <w:rsid w:val="008915A4"/>
    <w:rsid w:val="00891919"/>
    <w:rsid w:val="00894F71"/>
    <w:rsid w:val="00895370"/>
    <w:rsid w:val="00895401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2580"/>
    <w:rsid w:val="008C3A1E"/>
    <w:rsid w:val="008C5C36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7D8"/>
    <w:rsid w:val="008E2CCD"/>
    <w:rsid w:val="008E5CD0"/>
    <w:rsid w:val="008E6C1A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277F"/>
    <w:rsid w:val="009031A1"/>
    <w:rsid w:val="00903ACC"/>
    <w:rsid w:val="00903E39"/>
    <w:rsid w:val="0090407E"/>
    <w:rsid w:val="0090425E"/>
    <w:rsid w:val="00905885"/>
    <w:rsid w:val="00906466"/>
    <w:rsid w:val="00906D93"/>
    <w:rsid w:val="009076DA"/>
    <w:rsid w:val="00907BF2"/>
    <w:rsid w:val="0091026B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51F"/>
    <w:rsid w:val="00921646"/>
    <w:rsid w:val="0092172E"/>
    <w:rsid w:val="00925102"/>
    <w:rsid w:val="0092620F"/>
    <w:rsid w:val="00932819"/>
    <w:rsid w:val="0093349A"/>
    <w:rsid w:val="00935F47"/>
    <w:rsid w:val="00935F63"/>
    <w:rsid w:val="00937090"/>
    <w:rsid w:val="009406CE"/>
    <w:rsid w:val="00941078"/>
    <w:rsid w:val="009461E9"/>
    <w:rsid w:val="0094781A"/>
    <w:rsid w:val="0095118C"/>
    <w:rsid w:val="00951CFA"/>
    <w:rsid w:val="00952BE8"/>
    <w:rsid w:val="00955348"/>
    <w:rsid w:val="00960E18"/>
    <w:rsid w:val="009616B8"/>
    <w:rsid w:val="00962250"/>
    <w:rsid w:val="0096258E"/>
    <w:rsid w:val="009650D1"/>
    <w:rsid w:val="00966265"/>
    <w:rsid w:val="009675FB"/>
    <w:rsid w:val="009678C6"/>
    <w:rsid w:val="00967ADD"/>
    <w:rsid w:val="0097137E"/>
    <w:rsid w:val="00972F92"/>
    <w:rsid w:val="009767E7"/>
    <w:rsid w:val="0097695C"/>
    <w:rsid w:val="00976F2C"/>
    <w:rsid w:val="0098046C"/>
    <w:rsid w:val="00981B19"/>
    <w:rsid w:val="00982497"/>
    <w:rsid w:val="00982C87"/>
    <w:rsid w:val="00983132"/>
    <w:rsid w:val="009835BC"/>
    <w:rsid w:val="00983F79"/>
    <w:rsid w:val="0098531A"/>
    <w:rsid w:val="009855B3"/>
    <w:rsid w:val="00986C61"/>
    <w:rsid w:val="00986FEB"/>
    <w:rsid w:val="00987271"/>
    <w:rsid w:val="00987BCB"/>
    <w:rsid w:val="009900F7"/>
    <w:rsid w:val="00990DA7"/>
    <w:rsid w:val="00991BAD"/>
    <w:rsid w:val="00991F4A"/>
    <w:rsid w:val="00993E67"/>
    <w:rsid w:val="009941AA"/>
    <w:rsid w:val="00994275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03EE"/>
    <w:rsid w:val="009B1804"/>
    <w:rsid w:val="009B57A7"/>
    <w:rsid w:val="009B5A94"/>
    <w:rsid w:val="009B5B1B"/>
    <w:rsid w:val="009B5C6A"/>
    <w:rsid w:val="009B6334"/>
    <w:rsid w:val="009C0709"/>
    <w:rsid w:val="009C0C4E"/>
    <w:rsid w:val="009C2B5E"/>
    <w:rsid w:val="009C36CC"/>
    <w:rsid w:val="009C4F9B"/>
    <w:rsid w:val="009D0D20"/>
    <w:rsid w:val="009D0E65"/>
    <w:rsid w:val="009D2353"/>
    <w:rsid w:val="009D2C63"/>
    <w:rsid w:val="009D3B7E"/>
    <w:rsid w:val="009D3CC3"/>
    <w:rsid w:val="009D7817"/>
    <w:rsid w:val="009E06B5"/>
    <w:rsid w:val="009E2144"/>
    <w:rsid w:val="009E2F50"/>
    <w:rsid w:val="009E4066"/>
    <w:rsid w:val="009E5618"/>
    <w:rsid w:val="009E5900"/>
    <w:rsid w:val="009E6A6F"/>
    <w:rsid w:val="009E7645"/>
    <w:rsid w:val="009F3BDA"/>
    <w:rsid w:val="009F4491"/>
    <w:rsid w:val="009F47EB"/>
    <w:rsid w:val="009F5A1A"/>
    <w:rsid w:val="009F64F7"/>
    <w:rsid w:val="009F74BD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15F7C"/>
    <w:rsid w:val="00A21901"/>
    <w:rsid w:val="00A224D4"/>
    <w:rsid w:val="00A23019"/>
    <w:rsid w:val="00A24DBA"/>
    <w:rsid w:val="00A267C4"/>
    <w:rsid w:val="00A26A54"/>
    <w:rsid w:val="00A27A63"/>
    <w:rsid w:val="00A33FAA"/>
    <w:rsid w:val="00A34B1D"/>
    <w:rsid w:val="00A3785C"/>
    <w:rsid w:val="00A402F8"/>
    <w:rsid w:val="00A40A93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55359"/>
    <w:rsid w:val="00A61126"/>
    <w:rsid w:val="00A6130E"/>
    <w:rsid w:val="00A62B9D"/>
    <w:rsid w:val="00A63508"/>
    <w:rsid w:val="00A656BD"/>
    <w:rsid w:val="00A67DCF"/>
    <w:rsid w:val="00A67FBF"/>
    <w:rsid w:val="00A70F8C"/>
    <w:rsid w:val="00A72688"/>
    <w:rsid w:val="00A72D1C"/>
    <w:rsid w:val="00A73751"/>
    <w:rsid w:val="00A73B29"/>
    <w:rsid w:val="00A774A1"/>
    <w:rsid w:val="00A81014"/>
    <w:rsid w:val="00A83E32"/>
    <w:rsid w:val="00A86B04"/>
    <w:rsid w:val="00A90A81"/>
    <w:rsid w:val="00A912B2"/>
    <w:rsid w:val="00A91F95"/>
    <w:rsid w:val="00A92310"/>
    <w:rsid w:val="00A935DE"/>
    <w:rsid w:val="00A94ECB"/>
    <w:rsid w:val="00A95D81"/>
    <w:rsid w:val="00A96FB3"/>
    <w:rsid w:val="00A97F17"/>
    <w:rsid w:val="00AA1A28"/>
    <w:rsid w:val="00AA5219"/>
    <w:rsid w:val="00AA57BC"/>
    <w:rsid w:val="00AA5C42"/>
    <w:rsid w:val="00AA70B3"/>
    <w:rsid w:val="00AA7E6C"/>
    <w:rsid w:val="00AB3FD8"/>
    <w:rsid w:val="00AB4197"/>
    <w:rsid w:val="00AB595E"/>
    <w:rsid w:val="00AB6059"/>
    <w:rsid w:val="00AB699F"/>
    <w:rsid w:val="00AB6E1C"/>
    <w:rsid w:val="00AB7C48"/>
    <w:rsid w:val="00AC3C9E"/>
    <w:rsid w:val="00AC60C7"/>
    <w:rsid w:val="00AC673C"/>
    <w:rsid w:val="00AC75ED"/>
    <w:rsid w:val="00AC7B28"/>
    <w:rsid w:val="00AD365B"/>
    <w:rsid w:val="00AD432B"/>
    <w:rsid w:val="00AD472F"/>
    <w:rsid w:val="00AD49F1"/>
    <w:rsid w:val="00AD57C9"/>
    <w:rsid w:val="00AD628D"/>
    <w:rsid w:val="00AD7858"/>
    <w:rsid w:val="00AD7A3C"/>
    <w:rsid w:val="00AE1D69"/>
    <w:rsid w:val="00AE3825"/>
    <w:rsid w:val="00AE3CA7"/>
    <w:rsid w:val="00AE4E62"/>
    <w:rsid w:val="00AF0A36"/>
    <w:rsid w:val="00AF1293"/>
    <w:rsid w:val="00AF230E"/>
    <w:rsid w:val="00AF275D"/>
    <w:rsid w:val="00AF41A9"/>
    <w:rsid w:val="00AF4499"/>
    <w:rsid w:val="00AF5CED"/>
    <w:rsid w:val="00AF6CED"/>
    <w:rsid w:val="00B0202F"/>
    <w:rsid w:val="00B04746"/>
    <w:rsid w:val="00B0637E"/>
    <w:rsid w:val="00B07233"/>
    <w:rsid w:val="00B07B4A"/>
    <w:rsid w:val="00B101FB"/>
    <w:rsid w:val="00B10D1F"/>
    <w:rsid w:val="00B120F6"/>
    <w:rsid w:val="00B1265C"/>
    <w:rsid w:val="00B12AFC"/>
    <w:rsid w:val="00B135AB"/>
    <w:rsid w:val="00B14999"/>
    <w:rsid w:val="00B153D9"/>
    <w:rsid w:val="00B160A2"/>
    <w:rsid w:val="00B177D7"/>
    <w:rsid w:val="00B177FC"/>
    <w:rsid w:val="00B17F66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354D"/>
    <w:rsid w:val="00B348E6"/>
    <w:rsid w:val="00B3693C"/>
    <w:rsid w:val="00B42AD3"/>
    <w:rsid w:val="00B430D7"/>
    <w:rsid w:val="00B438DC"/>
    <w:rsid w:val="00B447A9"/>
    <w:rsid w:val="00B45190"/>
    <w:rsid w:val="00B45208"/>
    <w:rsid w:val="00B45E29"/>
    <w:rsid w:val="00B47873"/>
    <w:rsid w:val="00B47DE5"/>
    <w:rsid w:val="00B501CB"/>
    <w:rsid w:val="00B502DA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45BB"/>
    <w:rsid w:val="00B75A7B"/>
    <w:rsid w:val="00B75CFE"/>
    <w:rsid w:val="00B77D91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2404"/>
    <w:rsid w:val="00B937FC"/>
    <w:rsid w:val="00B94324"/>
    <w:rsid w:val="00B9551D"/>
    <w:rsid w:val="00B96192"/>
    <w:rsid w:val="00B96478"/>
    <w:rsid w:val="00B97190"/>
    <w:rsid w:val="00B97E51"/>
    <w:rsid w:val="00BA2F70"/>
    <w:rsid w:val="00BA66DE"/>
    <w:rsid w:val="00BB08D6"/>
    <w:rsid w:val="00BB38BC"/>
    <w:rsid w:val="00BB437C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5630"/>
    <w:rsid w:val="00BD6103"/>
    <w:rsid w:val="00BD78A8"/>
    <w:rsid w:val="00BE389E"/>
    <w:rsid w:val="00BE3B0E"/>
    <w:rsid w:val="00BE3DC8"/>
    <w:rsid w:val="00BE4164"/>
    <w:rsid w:val="00BE527A"/>
    <w:rsid w:val="00BE664B"/>
    <w:rsid w:val="00BE6AC5"/>
    <w:rsid w:val="00BF11DE"/>
    <w:rsid w:val="00BF3A23"/>
    <w:rsid w:val="00BF62A7"/>
    <w:rsid w:val="00BF6A32"/>
    <w:rsid w:val="00C02643"/>
    <w:rsid w:val="00C02EC0"/>
    <w:rsid w:val="00C03F56"/>
    <w:rsid w:val="00C06162"/>
    <w:rsid w:val="00C101EC"/>
    <w:rsid w:val="00C10C2F"/>
    <w:rsid w:val="00C11E5B"/>
    <w:rsid w:val="00C1384C"/>
    <w:rsid w:val="00C2007B"/>
    <w:rsid w:val="00C2014E"/>
    <w:rsid w:val="00C202F5"/>
    <w:rsid w:val="00C209C4"/>
    <w:rsid w:val="00C217D3"/>
    <w:rsid w:val="00C22495"/>
    <w:rsid w:val="00C23D45"/>
    <w:rsid w:val="00C24E71"/>
    <w:rsid w:val="00C261FF"/>
    <w:rsid w:val="00C30CEE"/>
    <w:rsid w:val="00C32093"/>
    <w:rsid w:val="00C334E5"/>
    <w:rsid w:val="00C35326"/>
    <w:rsid w:val="00C35730"/>
    <w:rsid w:val="00C35D98"/>
    <w:rsid w:val="00C35E6D"/>
    <w:rsid w:val="00C373D3"/>
    <w:rsid w:val="00C41414"/>
    <w:rsid w:val="00C419D9"/>
    <w:rsid w:val="00C41E3A"/>
    <w:rsid w:val="00C4274C"/>
    <w:rsid w:val="00C43F6E"/>
    <w:rsid w:val="00C45331"/>
    <w:rsid w:val="00C4559C"/>
    <w:rsid w:val="00C461F8"/>
    <w:rsid w:val="00C5056F"/>
    <w:rsid w:val="00C50D72"/>
    <w:rsid w:val="00C5203D"/>
    <w:rsid w:val="00C52298"/>
    <w:rsid w:val="00C56274"/>
    <w:rsid w:val="00C57824"/>
    <w:rsid w:val="00C60136"/>
    <w:rsid w:val="00C6018A"/>
    <w:rsid w:val="00C614C2"/>
    <w:rsid w:val="00C61CEA"/>
    <w:rsid w:val="00C64328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2B37"/>
    <w:rsid w:val="00C93FF0"/>
    <w:rsid w:val="00C945C5"/>
    <w:rsid w:val="00C95342"/>
    <w:rsid w:val="00C96A86"/>
    <w:rsid w:val="00C9732C"/>
    <w:rsid w:val="00CA02C7"/>
    <w:rsid w:val="00CA2A7E"/>
    <w:rsid w:val="00CA3B64"/>
    <w:rsid w:val="00CA514D"/>
    <w:rsid w:val="00CA5D48"/>
    <w:rsid w:val="00CA63F9"/>
    <w:rsid w:val="00CA761F"/>
    <w:rsid w:val="00CA7703"/>
    <w:rsid w:val="00CB01C0"/>
    <w:rsid w:val="00CB0488"/>
    <w:rsid w:val="00CB4895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5240"/>
    <w:rsid w:val="00CD5457"/>
    <w:rsid w:val="00CD66A8"/>
    <w:rsid w:val="00CE05DF"/>
    <w:rsid w:val="00CE071B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CF741D"/>
    <w:rsid w:val="00D02C0F"/>
    <w:rsid w:val="00D03666"/>
    <w:rsid w:val="00D039C1"/>
    <w:rsid w:val="00D0457B"/>
    <w:rsid w:val="00D05AB6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BCA"/>
    <w:rsid w:val="00D1772D"/>
    <w:rsid w:val="00D208E8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E78"/>
    <w:rsid w:val="00D37F24"/>
    <w:rsid w:val="00D40A08"/>
    <w:rsid w:val="00D43B9F"/>
    <w:rsid w:val="00D44921"/>
    <w:rsid w:val="00D457F4"/>
    <w:rsid w:val="00D46CF2"/>
    <w:rsid w:val="00D506F5"/>
    <w:rsid w:val="00D54331"/>
    <w:rsid w:val="00D54DF0"/>
    <w:rsid w:val="00D5628C"/>
    <w:rsid w:val="00D57693"/>
    <w:rsid w:val="00D6027E"/>
    <w:rsid w:val="00D62D92"/>
    <w:rsid w:val="00D64A58"/>
    <w:rsid w:val="00D65348"/>
    <w:rsid w:val="00D65D8F"/>
    <w:rsid w:val="00D6677F"/>
    <w:rsid w:val="00D669D7"/>
    <w:rsid w:val="00D72CD4"/>
    <w:rsid w:val="00D72F84"/>
    <w:rsid w:val="00D762F4"/>
    <w:rsid w:val="00D76C15"/>
    <w:rsid w:val="00D80131"/>
    <w:rsid w:val="00D81F5B"/>
    <w:rsid w:val="00D862A1"/>
    <w:rsid w:val="00D87102"/>
    <w:rsid w:val="00D872F1"/>
    <w:rsid w:val="00D91898"/>
    <w:rsid w:val="00D973D6"/>
    <w:rsid w:val="00D974EF"/>
    <w:rsid w:val="00D979FC"/>
    <w:rsid w:val="00D97B88"/>
    <w:rsid w:val="00DA12F6"/>
    <w:rsid w:val="00DA1B3F"/>
    <w:rsid w:val="00DA37EA"/>
    <w:rsid w:val="00DA61A9"/>
    <w:rsid w:val="00DA666C"/>
    <w:rsid w:val="00DB60F2"/>
    <w:rsid w:val="00DB782E"/>
    <w:rsid w:val="00DC0104"/>
    <w:rsid w:val="00DC05BC"/>
    <w:rsid w:val="00DC16BB"/>
    <w:rsid w:val="00DC24FC"/>
    <w:rsid w:val="00DC2858"/>
    <w:rsid w:val="00DC28C2"/>
    <w:rsid w:val="00DC30C2"/>
    <w:rsid w:val="00DC4BD1"/>
    <w:rsid w:val="00DC4E73"/>
    <w:rsid w:val="00DC4E9F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2F17"/>
    <w:rsid w:val="00DE3E4D"/>
    <w:rsid w:val="00DE5AEE"/>
    <w:rsid w:val="00DF00F3"/>
    <w:rsid w:val="00DF058E"/>
    <w:rsid w:val="00DF242E"/>
    <w:rsid w:val="00DF3169"/>
    <w:rsid w:val="00DF36C4"/>
    <w:rsid w:val="00DF4462"/>
    <w:rsid w:val="00DF5042"/>
    <w:rsid w:val="00E000FA"/>
    <w:rsid w:val="00E02ABE"/>
    <w:rsid w:val="00E02B7E"/>
    <w:rsid w:val="00E103B4"/>
    <w:rsid w:val="00E10C09"/>
    <w:rsid w:val="00E16CF0"/>
    <w:rsid w:val="00E1714A"/>
    <w:rsid w:val="00E20DFB"/>
    <w:rsid w:val="00E2162E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476DA"/>
    <w:rsid w:val="00E508F9"/>
    <w:rsid w:val="00E520C8"/>
    <w:rsid w:val="00E52B6D"/>
    <w:rsid w:val="00E53031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C28"/>
    <w:rsid w:val="00E71E26"/>
    <w:rsid w:val="00E72230"/>
    <w:rsid w:val="00E73B89"/>
    <w:rsid w:val="00E74F9D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45EA"/>
    <w:rsid w:val="00E95FEA"/>
    <w:rsid w:val="00E9623E"/>
    <w:rsid w:val="00E9698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0966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0DA"/>
    <w:rsid w:val="00EE65C8"/>
    <w:rsid w:val="00EE7566"/>
    <w:rsid w:val="00EE7628"/>
    <w:rsid w:val="00EF1D94"/>
    <w:rsid w:val="00EF20A0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0B8"/>
    <w:rsid w:val="00F06684"/>
    <w:rsid w:val="00F12EF9"/>
    <w:rsid w:val="00F20CA4"/>
    <w:rsid w:val="00F21263"/>
    <w:rsid w:val="00F21A78"/>
    <w:rsid w:val="00F21F2C"/>
    <w:rsid w:val="00F230CD"/>
    <w:rsid w:val="00F23796"/>
    <w:rsid w:val="00F238C1"/>
    <w:rsid w:val="00F24055"/>
    <w:rsid w:val="00F259D1"/>
    <w:rsid w:val="00F27E12"/>
    <w:rsid w:val="00F346B3"/>
    <w:rsid w:val="00F35115"/>
    <w:rsid w:val="00F35F18"/>
    <w:rsid w:val="00F35F76"/>
    <w:rsid w:val="00F4087F"/>
    <w:rsid w:val="00F40C20"/>
    <w:rsid w:val="00F42465"/>
    <w:rsid w:val="00F43393"/>
    <w:rsid w:val="00F43900"/>
    <w:rsid w:val="00F45594"/>
    <w:rsid w:val="00F5240D"/>
    <w:rsid w:val="00F52430"/>
    <w:rsid w:val="00F52763"/>
    <w:rsid w:val="00F54166"/>
    <w:rsid w:val="00F62348"/>
    <w:rsid w:val="00F626B5"/>
    <w:rsid w:val="00F640CF"/>
    <w:rsid w:val="00F64A95"/>
    <w:rsid w:val="00F661FA"/>
    <w:rsid w:val="00F6694B"/>
    <w:rsid w:val="00F70FEA"/>
    <w:rsid w:val="00F736BA"/>
    <w:rsid w:val="00F73B73"/>
    <w:rsid w:val="00F7480C"/>
    <w:rsid w:val="00F769B3"/>
    <w:rsid w:val="00F80B37"/>
    <w:rsid w:val="00F816B8"/>
    <w:rsid w:val="00F81DCB"/>
    <w:rsid w:val="00F82DDD"/>
    <w:rsid w:val="00F831ED"/>
    <w:rsid w:val="00F831F2"/>
    <w:rsid w:val="00F83302"/>
    <w:rsid w:val="00F834E9"/>
    <w:rsid w:val="00F83FB9"/>
    <w:rsid w:val="00F85C84"/>
    <w:rsid w:val="00F9116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22D8"/>
    <w:rsid w:val="00FB2FB5"/>
    <w:rsid w:val="00FB533B"/>
    <w:rsid w:val="00FB6C57"/>
    <w:rsid w:val="00FB7E13"/>
    <w:rsid w:val="00FC1DB0"/>
    <w:rsid w:val="00FC2CF0"/>
    <w:rsid w:val="00FC5E59"/>
    <w:rsid w:val="00FC6B7D"/>
    <w:rsid w:val="00FC70DA"/>
    <w:rsid w:val="00FC78EB"/>
    <w:rsid w:val="00FC7F22"/>
    <w:rsid w:val="00FC7FB2"/>
    <w:rsid w:val="00FD290A"/>
    <w:rsid w:val="00FD577A"/>
    <w:rsid w:val="00FD5D20"/>
    <w:rsid w:val="00FD6CC4"/>
    <w:rsid w:val="00FD6F67"/>
    <w:rsid w:val="00FD7405"/>
    <w:rsid w:val="00FE03EC"/>
    <w:rsid w:val="00FE04E8"/>
    <w:rsid w:val="00FE0C33"/>
    <w:rsid w:val="00FE2FCB"/>
    <w:rsid w:val="00FE3F0F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27E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7B7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Titolo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e"/>
    <w:link w:val="Titolo1Carattere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olo2">
    <w:name w:val="heading 2"/>
    <w:basedOn w:val="Titolo1"/>
    <w:next w:val="Normale"/>
    <w:link w:val="Titolo2Carattere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NMP Heading 1 Carattere,h1 Carattere,app heading 1 Carattere,l1 Carattere,Memo Heading 1 Carattere,h11 Carattere,h12 Carattere,h13 Carattere,h14 Carattere,h15 Carattere,h16 Carattere,h17 Carattere,h111 Carattere"/>
    <w:link w:val="Titolo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link w:val="Titolo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IntestazioneCarattere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IntestazioneCarattere">
    <w:name w:val="Intestazione Carattere"/>
    <w:aliases w:val="header odd Carattere,header odd1 Carattere,header odd2 Carattere,header Carattere,header odd3 Carattere,header odd4 Carattere,header odd5 Carattere,header odd6 Carattere,header1 Carattere,header2 Carattere,header3 Carattere"/>
    <w:link w:val="Intestazione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Paragrafoelenco">
    <w:name w:val="List Paragraph"/>
    <w:aliases w:val="- Bullets,목록 단락,?? ??,?????,????,リスト段落,Lista1,列出段落,列出段落1,中等深浅网格 1 - 着色 21,列表段落,¥¡¡¡¡ì¬º¥¹¥È¶ÎÂä,ÁÐ³ö¶ÎÂä,列表段落1,—ño’i—Ž,¥ê¥¹¥È¶ÎÂä,1st level - Bullet List Paragraph,Lettre d'introduction,Normal bullet 2,Bullet list,목록단락"/>
    <w:basedOn w:val="Normale"/>
    <w:link w:val="ParagrafoelencoCarattere"/>
    <w:uiPriority w:val="34"/>
    <w:qFormat/>
    <w:rsid w:val="00E43AF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Grigliatabella">
    <w:name w:val="Table Grid"/>
    <w:basedOn w:val="Tabellanormale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elenco3-colore5">
    <w:name w:val="List Table 3 Accent 5"/>
    <w:basedOn w:val="Tabellanormale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ellasemplice-1">
    <w:name w:val="Plain Table 1"/>
    <w:basedOn w:val="Tabellanormale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e"/>
    <w:rsid w:val="00655665"/>
    <w:rPr>
      <w:b/>
      <w:lang w:val="en-US"/>
    </w:rPr>
  </w:style>
  <w:style w:type="paragraph" w:styleId="NormaleWeb">
    <w:name w:val="Normal (Web)"/>
    <w:basedOn w:val="Normale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Rimandocommento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D3B7E"/>
  </w:style>
  <w:style w:type="character" w:customStyle="1" w:styleId="TestocommentoCarattere">
    <w:name w:val="Testo commento Carattere"/>
    <w:link w:val="Testocommento"/>
    <w:uiPriority w:val="99"/>
    <w:rsid w:val="009D3B7E"/>
    <w:rPr>
      <w:rFonts w:ascii="Times New Roman" w:eastAsia="Times New Roman" w:hAnsi="Times New Roman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D3B7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Didascalia">
    <w:name w:val="caption"/>
    <w:basedOn w:val="Normale"/>
    <w:next w:val="Normale"/>
    <w:uiPriority w:val="35"/>
    <w:unhideWhenUsed/>
    <w:qFormat/>
    <w:rsid w:val="00D06A36"/>
    <w:rPr>
      <w:b/>
      <w:bCs/>
    </w:rPr>
  </w:style>
  <w:style w:type="character" w:customStyle="1" w:styleId="Titolo3Carattere">
    <w:name w:val="Titolo 3 Carattere"/>
    <w:link w:val="Titolo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Collegamentoipertestuale">
    <w:name w:val="Hyperlink"/>
    <w:uiPriority w:val="99"/>
    <w:rsid w:val="008B1868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CorpotestoCarattere">
    <w:name w:val="Corpo testo Carattere"/>
    <w:link w:val="Corpotesto"/>
    <w:rsid w:val="008828E0"/>
    <w:rPr>
      <w:rFonts w:eastAsia="Calibri"/>
      <w:sz w:val="22"/>
      <w:szCs w:val="22"/>
      <w:lang w:eastAsia="en-US"/>
    </w:rPr>
  </w:style>
  <w:style w:type="character" w:customStyle="1" w:styleId="ParagrafoelencoCarattere">
    <w:name w:val="Paragrafo elenco Carattere"/>
    <w:aliases w:val="- Bullets Carattere,목록 단락 Carattere,?? ?? Carattere,????? Carattere,???? Carattere,リスト段落 Carattere,Lista1 Carattere,列出段落 Carattere,列出段落1 Carattere,中等深浅网格 1 - 着色 21 Carattere,列表段落 Carattere,¥¡¡¡¡ì¬º¥¹¥È¶ÎÂä Carattere"/>
    <w:link w:val="Paragrafoelenco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e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e"/>
    <w:next w:val="Normale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NichtaufgelsteErwhnung1">
    <w:name w:val="Nicht aufgelöste Erwähnung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Collegamentovisitato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Titolo5Carattere">
    <w:name w:val="Titolo 5 Carattere"/>
    <w:link w:val="Titolo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e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e"/>
    <w:next w:val="Normale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Titolo4Carattere">
    <w:name w:val="Titolo 4 Carattere"/>
    <w:link w:val="Titolo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PidipaginaCarattere">
    <w:name w:val="Piè di pagina Carattere"/>
    <w:link w:val="Pidipagina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e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Elenco">
    <w:name w:val="List"/>
    <w:basedOn w:val="Normale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Elenco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Elenco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Elenco2">
    <w:name w:val="List 2"/>
    <w:basedOn w:val="Normale"/>
    <w:uiPriority w:val="99"/>
    <w:semiHidden/>
    <w:unhideWhenUsed/>
    <w:rsid w:val="009C0709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C0709"/>
    <w:pPr>
      <w:ind w:left="1080" w:hanging="360"/>
      <w:contextualSpacing/>
    </w:pPr>
  </w:style>
  <w:style w:type="paragraph" w:styleId="Revisione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Tabellasemplice-2">
    <w:name w:val="Plain Table 2"/>
    <w:basedOn w:val="Tabellanormale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Carpredefinitoparagrafo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Carpredefinitoparagrafo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stosegnaposto">
    <w:name w:val="Placeholder Text"/>
    <w:basedOn w:val="Carpredefinitoparagrafo"/>
    <w:uiPriority w:val="99"/>
    <w:unhideWhenUsed/>
    <w:rsid w:val="003A6527"/>
    <w:rPr>
      <w:vanish/>
      <w:color w:val="AEB5BB"/>
    </w:rPr>
  </w:style>
  <w:style w:type="paragraph" w:styleId="Nessunaspaziatura">
    <w:name w:val="No Spacing"/>
    <w:basedOn w:val="Normale"/>
    <w:link w:val="NessunaspaziaturaCarattere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Rimandonotaapidipagina">
    <w:name w:val="footnote reference"/>
    <w:semiHidden/>
    <w:rsid w:val="00E96C78"/>
    <w:rPr>
      <w:b/>
      <w:position w:val="6"/>
      <w:sz w:val="16"/>
    </w:rPr>
  </w:style>
  <w:style w:type="paragraph" w:styleId="Testonotaapidipagina">
    <w:name w:val="footnote text"/>
    <w:basedOn w:val="Normale"/>
    <w:link w:val="TestonotaapidipaginaCarattere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3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6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7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15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837BD-4D6B-4ED2-80DD-4ADD3CAB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2025-02-06T17:55:00Z</dcterms:created>
  <dcterms:modified xsi:type="dcterms:W3CDTF">2025-02-07T13:23:00Z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2022-08-04T12:07:36Z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5c6b9863-ec96-449e-b1ca-1c1e9f3a86d7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6cdc86bc-e399-441c-ac06-c514d479b5d4_Enabled">
    <vt:lpwstr>true</vt:lpwstr>
  </property>
  <property fmtid="{D5CDD505-2E9C-101B-9397-08002B2CF9AE}" pid="10" name="MSIP_Label_6cdc86bc-e399-441c-ac06-c514d479b5d4_SetDate">
    <vt:lpwstr>2025-02-06T13:23:24Z</vt:lpwstr>
  </property>
  <property fmtid="{D5CDD505-2E9C-101B-9397-08002B2CF9AE}" pid="11" name="MSIP_Label_6cdc86bc-e399-441c-ac06-c514d479b5d4_Method">
    <vt:lpwstr>Standard</vt:lpwstr>
  </property>
  <property fmtid="{D5CDD505-2E9C-101B-9397-08002B2CF9AE}" pid="12" name="MSIP_Label_6cdc86bc-e399-441c-ac06-c514d479b5d4_Name">
    <vt:lpwstr>Restricted with header</vt:lpwstr>
  </property>
  <property fmtid="{D5CDD505-2E9C-101B-9397-08002B2CF9AE}" pid="13" name="MSIP_Label_6cdc86bc-e399-441c-ac06-c514d479b5d4_SiteId">
    <vt:lpwstr>b83fb3e5-147a-4ba5-9a49-adbdbd20fab1</vt:lpwstr>
  </property>
  <property fmtid="{D5CDD505-2E9C-101B-9397-08002B2CF9AE}" pid="14" name="MSIP_Label_6cdc86bc-e399-441c-ac06-c514d479b5d4_ActionId">
    <vt:lpwstr>39df6990-eaa5-4b39-8a8b-6be50626c2c1</vt:lpwstr>
  </property>
  <property fmtid="{D5CDD505-2E9C-101B-9397-08002B2CF9AE}" pid="15" name="MSIP_Label_6cdc86bc-e399-441c-ac06-c514d479b5d4_ContentBits">
    <vt:lpwstr>0</vt:lpwstr>
  </property>
</Properties>
</file>