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6428A3" w14:textId="4533FF38" w:rsidR="002B1744" w:rsidRPr="009F555A" w:rsidRDefault="002B1744" w:rsidP="002B1744">
      <w:pPr>
        <w:pStyle w:val="ae"/>
        <w:snapToGrid w:val="0"/>
        <w:rPr>
          <w:rFonts w:ascii="Arial" w:hAnsi="Arial" w:cs="Arial"/>
          <w:b/>
          <w:bCs/>
          <w:sz w:val="24"/>
          <w:szCs w:val="24"/>
          <w:lang w:val="en-GB"/>
        </w:rPr>
      </w:pPr>
      <w:bookmarkStart w:id="0" w:name="_Hlk145670493"/>
      <w:r w:rsidRPr="00857658">
        <w:rPr>
          <w:rFonts w:ascii="Arial" w:hAnsi="Arial" w:cs="Arial"/>
          <w:b/>
          <w:bCs/>
          <w:sz w:val="24"/>
          <w:szCs w:val="24"/>
          <w:lang w:val="en-GB"/>
        </w:rPr>
        <w:t>3GPP TSG RAN WG1 #1</w:t>
      </w:r>
      <w:r w:rsidR="00131D0B">
        <w:rPr>
          <w:rFonts w:ascii="Arial" w:hAnsi="Arial" w:cs="Arial"/>
          <w:b/>
          <w:bCs/>
          <w:sz w:val="24"/>
          <w:szCs w:val="24"/>
          <w:lang w:val="en-GB"/>
        </w:rPr>
        <w:t>20</w:t>
      </w:r>
      <w:r w:rsidRPr="009F555A">
        <w:rPr>
          <w:rFonts w:ascii="Arial" w:hAnsi="Arial" w:cs="Arial"/>
          <w:b/>
          <w:bCs/>
          <w:sz w:val="24"/>
          <w:szCs w:val="24"/>
          <w:lang w:val="en-GB"/>
        </w:rPr>
        <w:tab/>
      </w:r>
      <w:r w:rsidRPr="009F555A">
        <w:rPr>
          <w:rFonts w:ascii="Arial" w:hAnsi="Arial" w:cs="Arial"/>
          <w:b/>
          <w:bCs/>
          <w:sz w:val="24"/>
          <w:szCs w:val="24"/>
          <w:lang w:val="en-GB"/>
        </w:rPr>
        <w:tab/>
      </w:r>
      <w:r>
        <w:rPr>
          <w:rFonts w:ascii="Arial" w:hAnsi="Arial" w:cs="Arial"/>
          <w:b/>
          <w:bCs/>
          <w:sz w:val="24"/>
          <w:szCs w:val="24"/>
          <w:lang w:val="en-GB"/>
        </w:rPr>
        <w:t xml:space="preserve">                                                    </w:t>
      </w:r>
      <w:bookmarkEnd w:id="0"/>
      <w:r w:rsidRPr="00E91FAB">
        <w:rPr>
          <w:rFonts w:ascii="Arial" w:hAnsi="Arial" w:cs="Arial"/>
          <w:b/>
          <w:bCs/>
          <w:sz w:val="24"/>
          <w:szCs w:val="24"/>
          <w:lang w:val="en-GB"/>
        </w:rPr>
        <w:t>R1-2</w:t>
      </w:r>
      <w:r w:rsidR="001E1CB7">
        <w:rPr>
          <w:rFonts w:ascii="Arial" w:hAnsi="Arial" w:cs="Arial"/>
          <w:b/>
          <w:bCs/>
          <w:sz w:val="24"/>
          <w:szCs w:val="24"/>
          <w:lang w:val="en-GB"/>
        </w:rPr>
        <w:t>5</w:t>
      </w:r>
      <w:r w:rsidRPr="00E91FAB">
        <w:rPr>
          <w:rFonts w:ascii="Arial" w:hAnsi="Arial" w:cs="Arial"/>
          <w:b/>
          <w:bCs/>
          <w:sz w:val="24"/>
          <w:szCs w:val="24"/>
          <w:lang w:val="en-GB"/>
        </w:rPr>
        <w:t>0</w:t>
      </w:r>
      <w:r w:rsidR="00620E0A">
        <w:rPr>
          <w:rFonts w:ascii="Arial" w:hAnsi="Arial" w:cs="Arial"/>
          <w:b/>
          <w:bCs/>
          <w:sz w:val="24"/>
          <w:szCs w:val="24"/>
          <w:lang w:val="en-GB"/>
        </w:rPr>
        <w:t>0607</w:t>
      </w:r>
    </w:p>
    <w:p w14:paraId="3777EBD4" w14:textId="7D9333E9" w:rsidR="002B1744" w:rsidRPr="00E36C12" w:rsidRDefault="00E36C12" w:rsidP="002B1744">
      <w:pPr>
        <w:pStyle w:val="ae"/>
        <w:snapToGrid w:val="0"/>
        <w:rPr>
          <w:rFonts w:ascii="Arial" w:hAnsi="Arial" w:cs="Arial"/>
          <w:b/>
          <w:bCs/>
          <w:sz w:val="24"/>
          <w:szCs w:val="24"/>
        </w:rPr>
      </w:pPr>
      <w:r w:rsidRPr="00E36C12">
        <w:rPr>
          <w:rFonts w:ascii="Arial" w:hAnsi="Arial" w:cs="Arial"/>
          <w:b/>
          <w:bCs/>
          <w:sz w:val="24"/>
          <w:szCs w:val="24"/>
        </w:rPr>
        <w:t>Athens, Greece, February 17</w:t>
      </w:r>
      <w:r w:rsidRPr="00E36C12">
        <w:rPr>
          <w:rFonts w:ascii="Arial" w:hAnsi="Arial" w:cs="Arial" w:hint="eastAsia"/>
          <w:b/>
          <w:bCs/>
          <w:sz w:val="24"/>
          <w:szCs w:val="24"/>
          <w:vertAlign w:val="superscript"/>
        </w:rPr>
        <w:t>th</w:t>
      </w:r>
      <w:r w:rsidRPr="00E36C12">
        <w:rPr>
          <w:rFonts w:ascii="Arial" w:hAnsi="Arial" w:cs="Arial"/>
          <w:b/>
          <w:bCs/>
          <w:sz w:val="24"/>
          <w:szCs w:val="24"/>
        </w:rPr>
        <w:t xml:space="preserve"> – 21</w:t>
      </w:r>
      <w:r w:rsidRPr="00E36C12">
        <w:rPr>
          <w:rFonts w:ascii="Arial" w:hAnsi="Arial" w:cs="Arial"/>
          <w:b/>
          <w:bCs/>
          <w:sz w:val="24"/>
          <w:szCs w:val="24"/>
          <w:vertAlign w:val="superscript"/>
        </w:rPr>
        <w:t>st</w:t>
      </w:r>
      <w:r w:rsidRPr="00E36C12">
        <w:rPr>
          <w:rFonts w:ascii="Arial" w:hAnsi="Arial" w:cs="Arial"/>
          <w:b/>
          <w:bCs/>
          <w:sz w:val="24"/>
          <w:szCs w:val="24"/>
        </w:rPr>
        <w:t>, 2025</w:t>
      </w:r>
    </w:p>
    <w:p w14:paraId="7A52CDB7" w14:textId="77777777" w:rsidR="00364697" w:rsidRPr="00E36C12" w:rsidRDefault="00364697" w:rsidP="0021786D">
      <w:pPr>
        <w:pBdr>
          <w:top w:val="single" w:sz="4" w:space="1" w:color="auto"/>
        </w:pBdr>
        <w:jc w:val="both"/>
        <w:rPr>
          <w:b/>
          <w:kern w:val="2"/>
          <w:sz w:val="16"/>
          <w:szCs w:val="16"/>
          <w:lang w:eastAsia="zh-CN"/>
        </w:rPr>
      </w:pPr>
    </w:p>
    <w:p w14:paraId="55AAF0FF" w14:textId="753F4691" w:rsidR="00364697" w:rsidRPr="00B04045" w:rsidRDefault="00364697" w:rsidP="0021786D">
      <w:pPr>
        <w:spacing w:after="60"/>
        <w:ind w:left="1555" w:hanging="1555"/>
        <w:jc w:val="both"/>
        <w:rPr>
          <w:b/>
          <w:kern w:val="2"/>
          <w:lang w:eastAsia="zh-CN"/>
        </w:rPr>
      </w:pPr>
      <w:r w:rsidRPr="00B04045">
        <w:rPr>
          <w:b/>
          <w:kern w:val="2"/>
          <w:lang w:eastAsia="zh-CN"/>
        </w:rPr>
        <w:t>Agenda Item:</w:t>
      </w:r>
      <w:r w:rsidRPr="00B04045">
        <w:rPr>
          <w:b/>
          <w:kern w:val="2"/>
          <w:lang w:eastAsia="zh-CN"/>
        </w:rPr>
        <w:tab/>
      </w:r>
      <w:r w:rsidR="00541B76">
        <w:rPr>
          <w:b/>
          <w:kern w:val="2"/>
          <w:lang w:eastAsia="zh-CN"/>
        </w:rPr>
        <w:t>9</w:t>
      </w:r>
      <w:r w:rsidR="00C81C8F">
        <w:rPr>
          <w:b/>
          <w:kern w:val="2"/>
          <w:lang w:eastAsia="zh-CN"/>
        </w:rPr>
        <w:t>.</w:t>
      </w:r>
      <w:r w:rsidR="00541B76">
        <w:rPr>
          <w:b/>
          <w:kern w:val="2"/>
          <w:lang w:eastAsia="zh-CN"/>
        </w:rPr>
        <w:t>11.</w:t>
      </w:r>
      <w:r w:rsidR="005E336E">
        <w:rPr>
          <w:b/>
          <w:kern w:val="2"/>
          <w:lang w:eastAsia="zh-CN"/>
        </w:rPr>
        <w:t>1</w:t>
      </w:r>
    </w:p>
    <w:p w14:paraId="19EC48DF" w14:textId="77777777" w:rsidR="00364697" w:rsidRPr="00B04045" w:rsidRDefault="00364697" w:rsidP="0021786D">
      <w:pPr>
        <w:spacing w:after="60"/>
        <w:ind w:left="1555" w:hanging="1555"/>
        <w:jc w:val="both"/>
        <w:rPr>
          <w:b/>
          <w:kern w:val="2"/>
          <w:lang w:eastAsia="zh-CN"/>
        </w:rPr>
      </w:pPr>
      <w:r w:rsidRPr="00B04045">
        <w:rPr>
          <w:b/>
          <w:kern w:val="2"/>
          <w:lang w:eastAsia="zh-CN"/>
        </w:rPr>
        <w:t>Source:</w:t>
      </w:r>
      <w:r w:rsidRPr="00B04045">
        <w:rPr>
          <w:b/>
          <w:kern w:val="2"/>
          <w:lang w:eastAsia="zh-CN"/>
        </w:rPr>
        <w:tab/>
      </w:r>
      <w:r>
        <w:rPr>
          <w:b/>
          <w:kern w:val="2"/>
          <w:lang w:eastAsia="zh-CN"/>
        </w:rPr>
        <w:t>NEC</w:t>
      </w:r>
    </w:p>
    <w:p w14:paraId="18B44B83" w14:textId="705126DB" w:rsidR="00364697" w:rsidRPr="00B04045" w:rsidRDefault="00364697" w:rsidP="0021786D">
      <w:pPr>
        <w:spacing w:after="60"/>
        <w:ind w:left="1555" w:hanging="1555"/>
        <w:jc w:val="both"/>
        <w:rPr>
          <w:b/>
          <w:kern w:val="2"/>
          <w:lang w:eastAsia="zh-CN"/>
        </w:rPr>
      </w:pPr>
      <w:r w:rsidRPr="00B04045">
        <w:rPr>
          <w:b/>
          <w:kern w:val="2"/>
          <w:lang w:eastAsia="zh-CN"/>
        </w:rPr>
        <w:t>Title:</w:t>
      </w:r>
      <w:r w:rsidRPr="00B04045">
        <w:rPr>
          <w:b/>
          <w:kern w:val="2"/>
          <w:lang w:eastAsia="zh-CN"/>
        </w:rPr>
        <w:tab/>
      </w:r>
      <w:r w:rsidR="00FF0489" w:rsidRPr="00FF0489">
        <w:rPr>
          <w:b/>
          <w:kern w:val="2"/>
          <w:lang w:eastAsia="zh-CN"/>
        </w:rPr>
        <w:t xml:space="preserve">NR-NTN </w:t>
      </w:r>
      <w:r w:rsidR="006F07FA">
        <w:rPr>
          <w:b/>
          <w:kern w:val="2"/>
          <w:lang w:val="en-US" w:eastAsia="zh-CN"/>
        </w:rPr>
        <w:t>downlink</w:t>
      </w:r>
      <w:r w:rsidR="00FF0489" w:rsidRPr="00FF0489">
        <w:rPr>
          <w:b/>
          <w:kern w:val="2"/>
          <w:lang w:eastAsia="zh-CN"/>
        </w:rPr>
        <w:t xml:space="preserve"> </w:t>
      </w:r>
      <w:r w:rsidR="004E4810">
        <w:rPr>
          <w:b/>
          <w:kern w:val="2"/>
          <w:lang w:eastAsia="zh-CN"/>
        </w:rPr>
        <w:t xml:space="preserve">coverage </w:t>
      </w:r>
      <w:r w:rsidR="00FF0489" w:rsidRPr="00FF0489">
        <w:rPr>
          <w:b/>
          <w:kern w:val="2"/>
          <w:lang w:eastAsia="zh-CN"/>
        </w:rPr>
        <w:t>enhancement</w:t>
      </w:r>
    </w:p>
    <w:p w14:paraId="57C1926B" w14:textId="77777777" w:rsidR="00364697" w:rsidRPr="00B04045" w:rsidRDefault="00364697" w:rsidP="0021786D">
      <w:pPr>
        <w:spacing w:after="60"/>
        <w:ind w:left="1555" w:hanging="1555"/>
        <w:jc w:val="both"/>
        <w:rPr>
          <w:b/>
          <w:kern w:val="2"/>
          <w:lang w:eastAsia="zh-CN"/>
        </w:rPr>
      </w:pPr>
      <w:r w:rsidRPr="00B04045">
        <w:rPr>
          <w:b/>
          <w:kern w:val="2"/>
          <w:lang w:eastAsia="zh-CN"/>
        </w:rPr>
        <w:t>Document for:</w:t>
      </w:r>
      <w:r w:rsidRPr="00B04045">
        <w:rPr>
          <w:b/>
          <w:kern w:val="2"/>
          <w:lang w:eastAsia="zh-CN"/>
        </w:rPr>
        <w:tab/>
      </w:r>
      <w:r>
        <w:rPr>
          <w:rFonts w:hint="eastAsia"/>
          <w:b/>
          <w:kern w:val="2"/>
          <w:lang w:eastAsia="zh-CN"/>
        </w:rPr>
        <w:t>Discussion</w:t>
      </w:r>
      <w:r>
        <w:rPr>
          <w:b/>
          <w:kern w:val="2"/>
          <w:lang w:eastAsia="zh-CN"/>
        </w:rPr>
        <w:t xml:space="preserve"> </w:t>
      </w:r>
    </w:p>
    <w:p w14:paraId="381AE4B2" w14:textId="77777777" w:rsidR="00364697" w:rsidRPr="00B04045" w:rsidRDefault="00364697" w:rsidP="0021786D">
      <w:pPr>
        <w:pBdr>
          <w:bottom w:val="single" w:sz="4" w:space="1" w:color="auto"/>
        </w:pBdr>
        <w:jc w:val="both"/>
        <w:rPr>
          <w:b/>
          <w:kern w:val="2"/>
          <w:sz w:val="16"/>
          <w:szCs w:val="16"/>
          <w:lang w:eastAsia="zh-CN"/>
        </w:rPr>
      </w:pPr>
    </w:p>
    <w:p w14:paraId="7AC441A0" w14:textId="77777777" w:rsidR="00364697" w:rsidRPr="00B04045" w:rsidRDefault="00364697" w:rsidP="0021786D">
      <w:pPr>
        <w:pStyle w:val="1"/>
        <w:spacing w:before="240"/>
        <w:ind w:left="578" w:hanging="578"/>
        <w:rPr>
          <w:lang w:eastAsia="zh-CN"/>
        </w:rPr>
      </w:pPr>
      <w:bookmarkStart w:id="1" w:name="_Ref124589705"/>
      <w:bookmarkStart w:id="2" w:name="_Ref129681862"/>
      <w:r w:rsidRPr="00B04045">
        <w:rPr>
          <w:lang w:eastAsia="zh-CN"/>
        </w:rPr>
        <w:t>Introduction</w:t>
      </w:r>
      <w:bookmarkEnd w:id="1"/>
      <w:bookmarkEnd w:id="2"/>
    </w:p>
    <w:p w14:paraId="780903CD" w14:textId="7FCE2130" w:rsidR="00270392" w:rsidRDefault="004E0CB1" w:rsidP="00DF1509">
      <w:pPr>
        <w:rPr>
          <w:rFonts w:ascii="Times New Roman" w:hAnsi="Times New Roman" w:cs="Times New Roman"/>
          <w:bCs/>
          <w:sz w:val="22"/>
          <w:szCs w:val="22"/>
        </w:rPr>
      </w:pPr>
      <w:r>
        <w:rPr>
          <w:rFonts w:ascii="Times New Roman" w:hAnsi="Times New Roman" w:cs="Times New Roman"/>
          <w:bCs/>
          <w:sz w:val="22"/>
          <w:szCs w:val="22"/>
        </w:rPr>
        <w:t>In RAN1#11</w:t>
      </w:r>
      <w:r w:rsidR="00E04376">
        <w:rPr>
          <w:rFonts w:ascii="Times New Roman" w:hAnsi="Times New Roman" w:cs="Times New Roman"/>
          <w:bCs/>
          <w:sz w:val="22"/>
          <w:szCs w:val="22"/>
        </w:rPr>
        <w:t>9</w:t>
      </w:r>
      <w:r w:rsidR="00F76A1A">
        <w:rPr>
          <w:rFonts w:ascii="Times New Roman" w:hAnsi="Times New Roman" w:cs="Times New Roman"/>
          <w:bCs/>
          <w:sz w:val="22"/>
          <w:szCs w:val="22"/>
        </w:rPr>
        <w:t xml:space="preserve">, the following </w:t>
      </w:r>
      <w:r w:rsidR="00392D9A">
        <w:rPr>
          <w:rFonts w:ascii="Times New Roman" w:hAnsi="Times New Roman" w:cs="Times New Roman"/>
          <w:bCs/>
          <w:sz w:val="22"/>
          <w:szCs w:val="22"/>
        </w:rPr>
        <w:t xml:space="preserve">observation and </w:t>
      </w:r>
      <w:r w:rsidR="00F76A1A">
        <w:rPr>
          <w:rFonts w:ascii="Times New Roman" w:hAnsi="Times New Roman" w:cs="Times New Roman"/>
          <w:bCs/>
          <w:sz w:val="22"/>
          <w:szCs w:val="22"/>
        </w:rPr>
        <w:t xml:space="preserve">agreement have been </w:t>
      </w:r>
      <w:r w:rsidR="00270392">
        <w:rPr>
          <w:rFonts w:ascii="Times New Roman" w:hAnsi="Times New Roman" w:cs="Times New Roman"/>
          <w:bCs/>
          <w:sz w:val="22"/>
          <w:szCs w:val="22"/>
        </w:rPr>
        <w:t>achieved</w:t>
      </w:r>
      <w:r w:rsidR="007724D5">
        <w:rPr>
          <w:rFonts w:ascii="Times New Roman" w:hAnsi="Times New Roman" w:cs="Times New Roman"/>
          <w:bCs/>
          <w:sz w:val="22"/>
          <w:szCs w:val="22"/>
        </w:rPr>
        <w:t>[1]</w:t>
      </w:r>
      <w:r w:rsidR="00270392">
        <w:rPr>
          <w:rFonts w:ascii="Times New Roman" w:hAnsi="Times New Roman" w:cs="Times New Roman"/>
          <w:bCs/>
          <w:sz w:val="22"/>
          <w:szCs w:val="22"/>
        </w:rPr>
        <w:t>:</w:t>
      </w:r>
    </w:p>
    <w:tbl>
      <w:tblPr>
        <w:tblStyle w:val="a5"/>
        <w:tblW w:w="0" w:type="auto"/>
        <w:tblLook w:val="04A0" w:firstRow="1" w:lastRow="0" w:firstColumn="1" w:lastColumn="0" w:noHBand="0" w:noVBand="1"/>
      </w:tblPr>
      <w:tblGrid>
        <w:gridCol w:w="9307"/>
      </w:tblGrid>
      <w:tr w:rsidR="00F76A1A" w14:paraId="17BD0165" w14:textId="77777777" w:rsidTr="00172F27">
        <w:tc>
          <w:tcPr>
            <w:tcW w:w="9742" w:type="dxa"/>
          </w:tcPr>
          <w:p w14:paraId="436143BA" w14:textId="77777777" w:rsidR="002A6824" w:rsidRPr="002A6824" w:rsidRDefault="002A6824" w:rsidP="002A6824">
            <w:pPr>
              <w:rPr>
                <w:rFonts w:ascii="Times New Roman" w:eastAsia="Batang" w:hAnsi="Times New Roman" w:cs="Times New Roman"/>
                <w:bCs/>
                <w:sz w:val="20"/>
                <w:szCs w:val="20"/>
                <w:lang w:eastAsia="en-US"/>
              </w:rPr>
            </w:pPr>
            <w:bookmarkStart w:id="3" w:name="_Hlk188379924"/>
            <w:r w:rsidRPr="002A6824">
              <w:rPr>
                <w:rFonts w:ascii="Times New Roman" w:eastAsia="Batang" w:hAnsi="Times New Roman" w:cs="Times New Roman"/>
                <w:bCs/>
                <w:sz w:val="20"/>
                <w:szCs w:val="20"/>
                <w:highlight w:val="green"/>
                <w:lang w:eastAsia="en-US"/>
              </w:rPr>
              <w:t>Agreement</w:t>
            </w:r>
          </w:p>
          <w:p w14:paraId="05701A75" w14:textId="77777777" w:rsidR="002A6824" w:rsidRPr="002A6824" w:rsidRDefault="002A6824" w:rsidP="002A6824">
            <w:pPr>
              <w:rPr>
                <w:rFonts w:ascii="Times New Roman" w:eastAsia="Batang" w:hAnsi="Times New Roman" w:cs="Times New Roman"/>
                <w:bCs/>
                <w:sz w:val="20"/>
                <w:szCs w:val="20"/>
                <w:lang w:eastAsia="en-US"/>
              </w:rPr>
            </w:pPr>
            <w:r w:rsidRPr="002A6824">
              <w:rPr>
                <w:rFonts w:ascii="Times New Roman" w:eastAsia="Batang" w:hAnsi="Times New Roman" w:cs="Times New Roman"/>
                <w:bCs/>
                <w:sz w:val="20"/>
                <w:szCs w:val="20"/>
                <w:lang w:eastAsia="en-US"/>
              </w:rPr>
              <w:t>For PDSCH with Msg4 Link level enhancement:</w:t>
            </w:r>
          </w:p>
          <w:p w14:paraId="38B3A37E" w14:textId="77777777" w:rsidR="002A6824" w:rsidRPr="002A6824" w:rsidRDefault="002A6824" w:rsidP="002A6824">
            <w:pPr>
              <w:numPr>
                <w:ilvl w:val="0"/>
                <w:numId w:val="35"/>
              </w:numPr>
              <w:rPr>
                <w:rFonts w:ascii="Times New Roman" w:eastAsia="Batang" w:hAnsi="Times New Roman" w:cs="Times New Roman"/>
                <w:bCs/>
                <w:sz w:val="20"/>
                <w:lang w:eastAsia="en-US"/>
              </w:rPr>
            </w:pPr>
            <w:r w:rsidRPr="002A6824">
              <w:rPr>
                <w:rFonts w:ascii="Times New Roman" w:eastAsia="Batang" w:hAnsi="Times New Roman" w:cs="Times New Roman"/>
                <w:bCs/>
                <w:sz w:val="20"/>
                <w:szCs w:val="20"/>
                <w:lang w:eastAsia="en-US"/>
              </w:rPr>
              <w:t>Support PDSCH repetition</w:t>
            </w:r>
          </w:p>
          <w:p w14:paraId="5E93D9F6" w14:textId="77777777" w:rsidR="002A6824" w:rsidRPr="002A6824" w:rsidRDefault="002A6824" w:rsidP="002A6824">
            <w:pPr>
              <w:numPr>
                <w:ilvl w:val="1"/>
                <w:numId w:val="35"/>
              </w:numPr>
              <w:rPr>
                <w:rFonts w:ascii="Times New Roman" w:eastAsia="Batang" w:hAnsi="Times New Roman" w:cs="Times New Roman"/>
                <w:bCs/>
                <w:sz w:val="20"/>
                <w:lang w:eastAsia="en-US"/>
              </w:rPr>
            </w:pPr>
            <w:r w:rsidRPr="002A6824">
              <w:rPr>
                <w:rFonts w:ascii="Times New Roman" w:eastAsia="Batang" w:hAnsi="Times New Roman" w:cs="Times New Roman"/>
                <w:bCs/>
                <w:sz w:val="20"/>
                <w:lang w:eastAsia="en-US"/>
              </w:rPr>
              <w:t xml:space="preserve">FFS: signalling design including </w:t>
            </w:r>
            <w:r w:rsidRPr="002A6824">
              <w:rPr>
                <w:rFonts w:ascii="Times New Roman" w:eastAsia="Batang" w:hAnsi="Times New Roman" w:cs="Times New Roman"/>
                <w:bCs/>
                <w:sz w:val="20"/>
                <w:szCs w:val="20"/>
                <w:lang w:eastAsia="en-US"/>
              </w:rPr>
              <w:t xml:space="preserve">number of </w:t>
            </w:r>
            <w:r w:rsidRPr="002A6824">
              <w:rPr>
                <w:rFonts w:ascii="Times New Roman" w:eastAsia="Batang" w:hAnsi="Times New Roman" w:cs="Times New Roman"/>
                <w:bCs/>
                <w:sz w:val="20"/>
                <w:lang w:eastAsia="en-US"/>
              </w:rPr>
              <w:t>repetitions</w:t>
            </w:r>
          </w:p>
          <w:p w14:paraId="691D8D41" w14:textId="77777777" w:rsidR="002A6824" w:rsidRPr="002A6824" w:rsidRDefault="002A6824" w:rsidP="002A6824">
            <w:pPr>
              <w:numPr>
                <w:ilvl w:val="1"/>
                <w:numId w:val="35"/>
              </w:numPr>
              <w:rPr>
                <w:rFonts w:ascii="Times New Roman" w:eastAsia="Batang" w:hAnsi="Times New Roman" w:cs="Times New Roman"/>
                <w:bCs/>
                <w:sz w:val="20"/>
                <w:lang w:eastAsia="en-US"/>
              </w:rPr>
            </w:pPr>
            <w:r w:rsidRPr="002A6824">
              <w:rPr>
                <w:rFonts w:ascii="Times New Roman" w:eastAsia="Batang" w:hAnsi="Times New Roman" w:cs="Times New Roman"/>
                <w:bCs/>
                <w:sz w:val="20"/>
                <w:lang w:eastAsia="en-US"/>
              </w:rPr>
              <w:t>FFS: impact on UE capability</w:t>
            </w:r>
          </w:p>
          <w:p w14:paraId="2DC0DD1E" w14:textId="77777777" w:rsidR="002A6824" w:rsidRPr="002A6824" w:rsidRDefault="002A6824" w:rsidP="002A6824">
            <w:pPr>
              <w:numPr>
                <w:ilvl w:val="0"/>
                <w:numId w:val="35"/>
              </w:numPr>
              <w:rPr>
                <w:rFonts w:ascii="Times" w:eastAsia="Batang" w:hAnsi="Times" w:cs="Times New Roman"/>
                <w:bCs/>
                <w:sz w:val="20"/>
                <w:lang w:eastAsia="zh-CN"/>
              </w:rPr>
            </w:pPr>
            <w:r w:rsidRPr="002A6824">
              <w:rPr>
                <w:rFonts w:ascii="Times New Roman" w:eastAsia="Batang" w:hAnsi="Times New Roman" w:cs="Times New Roman"/>
                <w:bCs/>
                <w:sz w:val="20"/>
                <w:lang w:eastAsia="en-US"/>
              </w:rPr>
              <w:t>Note: the target coverage enhancement to bridge the gap with respect to single Msg4 transmission is 2.8 dB</w:t>
            </w:r>
          </w:p>
          <w:p w14:paraId="5AEF8DF4" w14:textId="77777777" w:rsidR="002A6824" w:rsidRPr="002A6824" w:rsidRDefault="002A6824" w:rsidP="002A6824">
            <w:pPr>
              <w:numPr>
                <w:ilvl w:val="0"/>
                <w:numId w:val="35"/>
              </w:numPr>
              <w:suppressAutoHyphens/>
              <w:rPr>
                <w:rFonts w:ascii="Times" w:eastAsia="Batang" w:hAnsi="Times" w:cs="Times New Roman"/>
                <w:sz w:val="20"/>
                <w:szCs w:val="20"/>
                <w:lang w:eastAsia="x-none"/>
              </w:rPr>
            </w:pPr>
            <w:r w:rsidRPr="002A6824">
              <w:rPr>
                <w:rFonts w:ascii="Times" w:eastAsia="Batang" w:hAnsi="Times" w:cs="Times New Roman"/>
                <w:sz w:val="20"/>
                <w:szCs w:val="20"/>
                <w:lang w:eastAsia="x-none"/>
              </w:rPr>
              <w:t>Focus on coverage enhancement for set 1-3 with a target CNR of -8 dB for NR NTN DL coverage enhancements at link level.</w:t>
            </w:r>
          </w:p>
          <w:p w14:paraId="5CD6A651" w14:textId="77777777" w:rsidR="001744D7" w:rsidRPr="001744D7" w:rsidRDefault="001744D7" w:rsidP="001744D7">
            <w:pPr>
              <w:rPr>
                <w:rFonts w:ascii="Times" w:eastAsia="Batang" w:hAnsi="Times" w:cs="Times"/>
                <w:b/>
                <w:bCs/>
                <w:sz w:val="20"/>
                <w:szCs w:val="20"/>
                <w:lang w:eastAsia="x-none"/>
              </w:rPr>
            </w:pPr>
            <w:r w:rsidRPr="001744D7">
              <w:rPr>
                <w:rFonts w:ascii="Times" w:eastAsia="Batang" w:hAnsi="Times" w:cs="Times"/>
                <w:b/>
                <w:bCs/>
                <w:sz w:val="20"/>
                <w:szCs w:val="20"/>
                <w:lang w:eastAsia="x-none"/>
              </w:rPr>
              <w:t>Observation</w:t>
            </w:r>
          </w:p>
          <w:p w14:paraId="31B764BE" w14:textId="77777777" w:rsidR="001744D7" w:rsidRPr="001744D7" w:rsidRDefault="001744D7" w:rsidP="001744D7">
            <w:pPr>
              <w:rPr>
                <w:rFonts w:ascii="Times" w:eastAsia="Batang" w:hAnsi="Times" w:cs="Times"/>
                <w:sz w:val="20"/>
                <w:szCs w:val="20"/>
                <w:lang w:eastAsia="x-none"/>
              </w:rPr>
            </w:pPr>
            <w:r w:rsidRPr="001744D7">
              <w:rPr>
                <w:rFonts w:ascii="Times" w:eastAsia="Batang" w:hAnsi="Times" w:cs="Times"/>
                <w:sz w:val="20"/>
                <w:szCs w:val="20"/>
                <w:lang w:eastAsia="x-none"/>
              </w:rPr>
              <w:t>Backward compatibility for legacy UEs (i.e. Rel-17 and Rel-18 UEs) assuming a default SSB periodicity of 20ms is not guaranteed when SS/PBCH blocks periodicity is larger than 20ms within the cell used for initial frequency scan.</w:t>
            </w:r>
          </w:p>
          <w:p w14:paraId="63A09567" w14:textId="77777777" w:rsidR="001744D7" w:rsidRPr="001744D7" w:rsidRDefault="001744D7" w:rsidP="001744D7">
            <w:pPr>
              <w:rPr>
                <w:rFonts w:ascii="Times" w:eastAsia="Batang" w:hAnsi="Times" w:cs="Times"/>
                <w:sz w:val="20"/>
                <w:szCs w:val="20"/>
                <w:lang w:eastAsia="x-none"/>
              </w:rPr>
            </w:pPr>
            <w:r w:rsidRPr="001744D7">
              <w:rPr>
                <w:rFonts w:ascii="Times" w:eastAsia="Batang" w:hAnsi="Times" w:cs="Times"/>
                <w:sz w:val="20"/>
                <w:szCs w:val="20"/>
                <w:lang w:eastAsia="x-none"/>
              </w:rPr>
              <w:t>Legacy UEs (i.e. Rel-17 and Rel-18 UEs) are not expected to be able to camp on a cell with SS/PBCH blocks periodicity larger than 160 ms.</w:t>
            </w:r>
          </w:p>
          <w:p w14:paraId="22907C18" w14:textId="77777777" w:rsidR="001744D7" w:rsidRPr="001744D7" w:rsidRDefault="001744D7" w:rsidP="001744D7">
            <w:pPr>
              <w:rPr>
                <w:rFonts w:ascii="Times" w:eastAsia="Batang" w:hAnsi="Times" w:cs="Times"/>
                <w:sz w:val="20"/>
                <w:szCs w:val="20"/>
                <w:lang w:eastAsia="x-none"/>
              </w:rPr>
            </w:pPr>
          </w:p>
          <w:p w14:paraId="1BF558DF" w14:textId="77777777" w:rsidR="001744D7" w:rsidRPr="001744D7" w:rsidRDefault="001744D7" w:rsidP="001744D7">
            <w:pPr>
              <w:rPr>
                <w:rFonts w:ascii="Times" w:eastAsia="Batang" w:hAnsi="Times" w:cs="Times"/>
                <w:bCs/>
                <w:sz w:val="20"/>
                <w:szCs w:val="20"/>
                <w:lang w:eastAsia="en-US"/>
              </w:rPr>
            </w:pPr>
            <w:r w:rsidRPr="001744D7">
              <w:rPr>
                <w:rFonts w:ascii="Times" w:eastAsia="Batang" w:hAnsi="Times" w:cs="Times"/>
                <w:bCs/>
                <w:sz w:val="20"/>
                <w:szCs w:val="20"/>
                <w:highlight w:val="green"/>
                <w:lang w:eastAsia="en-US"/>
              </w:rPr>
              <w:t>Agreement</w:t>
            </w:r>
          </w:p>
          <w:p w14:paraId="2E5F26AC" w14:textId="77777777" w:rsidR="001744D7" w:rsidRPr="001744D7" w:rsidRDefault="001744D7" w:rsidP="001744D7">
            <w:pPr>
              <w:rPr>
                <w:rFonts w:ascii="Times" w:eastAsia="Batang" w:hAnsi="Times" w:cs="Times"/>
                <w:sz w:val="20"/>
                <w:szCs w:val="20"/>
                <w:lang w:eastAsia="en-US"/>
              </w:rPr>
            </w:pPr>
            <w:r w:rsidRPr="001744D7">
              <w:rPr>
                <w:rFonts w:ascii="Times" w:eastAsia="Batang" w:hAnsi="Times" w:cs="Times"/>
                <w:sz w:val="20"/>
                <w:szCs w:val="20"/>
                <w:lang w:eastAsia="en-US"/>
              </w:rPr>
              <w:t>For link level enhancement of PDSCH with SIB1:</w:t>
            </w:r>
          </w:p>
          <w:p w14:paraId="135B6F27" w14:textId="77777777" w:rsidR="001744D7" w:rsidRPr="001744D7" w:rsidRDefault="001744D7" w:rsidP="001744D7">
            <w:pPr>
              <w:numPr>
                <w:ilvl w:val="0"/>
                <w:numId w:val="34"/>
              </w:numPr>
              <w:suppressAutoHyphens/>
              <w:rPr>
                <w:rFonts w:ascii="Times" w:eastAsia="Batang" w:hAnsi="Times" w:cs="Times"/>
                <w:sz w:val="20"/>
                <w:szCs w:val="20"/>
                <w:lang w:eastAsia="en-US"/>
              </w:rPr>
            </w:pPr>
            <w:r w:rsidRPr="001744D7">
              <w:rPr>
                <w:rFonts w:ascii="Times" w:eastAsia="Batang" w:hAnsi="Times" w:cs="Times"/>
                <w:sz w:val="20"/>
                <w:szCs w:val="20"/>
                <w:lang w:eastAsia="en-US"/>
              </w:rPr>
              <w:t>Support PDSCH repetitions within 20 ms duration</w:t>
            </w:r>
          </w:p>
          <w:p w14:paraId="35C3D667" w14:textId="77777777" w:rsidR="001744D7" w:rsidRPr="001744D7" w:rsidRDefault="001744D7" w:rsidP="001744D7">
            <w:pPr>
              <w:numPr>
                <w:ilvl w:val="1"/>
                <w:numId w:val="34"/>
              </w:numPr>
              <w:suppressAutoHyphens/>
              <w:rPr>
                <w:rFonts w:ascii="Times" w:eastAsia="Batang" w:hAnsi="Times" w:cs="Times"/>
                <w:sz w:val="20"/>
                <w:szCs w:val="20"/>
                <w:lang w:eastAsia="en-US"/>
              </w:rPr>
            </w:pPr>
            <w:r w:rsidRPr="001744D7">
              <w:rPr>
                <w:rFonts w:ascii="Times" w:eastAsia="Batang" w:hAnsi="Times" w:cs="Times"/>
                <w:sz w:val="20"/>
                <w:szCs w:val="20"/>
                <w:lang w:eastAsia="en-US"/>
              </w:rPr>
              <w:t>The number of repetitions is fixed to 2</w:t>
            </w:r>
            <w:r w:rsidRPr="001744D7">
              <w:rPr>
                <w:rFonts w:ascii="Times" w:eastAsia="Batang" w:hAnsi="Times" w:cs="Times"/>
                <w:color w:val="FF0000"/>
                <w:sz w:val="20"/>
                <w:szCs w:val="20"/>
                <w:lang w:eastAsia="en-US"/>
              </w:rPr>
              <w:t xml:space="preserve"> </w:t>
            </w:r>
            <w:r w:rsidRPr="001744D7">
              <w:rPr>
                <w:rFonts w:ascii="Times" w:eastAsia="Batang" w:hAnsi="Times" w:cs="Times"/>
                <w:sz w:val="20"/>
                <w:szCs w:val="20"/>
                <w:lang w:eastAsia="en-US"/>
              </w:rPr>
              <w:t xml:space="preserve">repetitions </w:t>
            </w:r>
          </w:p>
          <w:p w14:paraId="3504FFD7" w14:textId="77777777" w:rsidR="001744D7" w:rsidRPr="001744D7" w:rsidRDefault="001744D7" w:rsidP="001744D7">
            <w:pPr>
              <w:numPr>
                <w:ilvl w:val="1"/>
                <w:numId w:val="34"/>
              </w:numPr>
              <w:suppressAutoHyphens/>
              <w:rPr>
                <w:rFonts w:ascii="Times" w:eastAsia="Batang" w:hAnsi="Times" w:cs="Times"/>
                <w:sz w:val="20"/>
                <w:szCs w:val="20"/>
                <w:lang w:eastAsia="en-US"/>
              </w:rPr>
            </w:pPr>
            <w:r w:rsidRPr="001744D7">
              <w:rPr>
                <w:rFonts w:ascii="Times" w:eastAsia="Batang" w:hAnsi="Times" w:cs="Times"/>
                <w:sz w:val="20"/>
                <w:szCs w:val="20"/>
                <w:lang w:eastAsia="en-US"/>
              </w:rPr>
              <w:t>Further discuss the specification impact for at least the following:</w:t>
            </w:r>
          </w:p>
          <w:p w14:paraId="1BD7AD74" w14:textId="77777777" w:rsidR="001744D7" w:rsidRPr="001744D7" w:rsidRDefault="001744D7" w:rsidP="001744D7">
            <w:pPr>
              <w:numPr>
                <w:ilvl w:val="2"/>
                <w:numId w:val="34"/>
              </w:numPr>
              <w:suppressAutoHyphens/>
              <w:rPr>
                <w:rFonts w:ascii="Times" w:eastAsia="Batang" w:hAnsi="Times" w:cs="Times"/>
                <w:sz w:val="20"/>
                <w:szCs w:val="20"/>
                <w:lang w:eastAsia="en-US"/>
              </w:rPr>
            </w:pPr>
            <w:r w:rsidRPr="001744D7">
              <w:rPr>
                <w:rFonts w:ascii="Times" w:eastAsia="Batang" w:hAnsi="Times" w:cs="Times"/>
                <w:sz w:val="20"/>
                <w:szCs w:val="20"/>
                <w:lang w:eastAsia="en-US"/>
              </w:rPr>
              <w:t>Procedure and signaling (enabling repetitions, associated time resource determination, etc.)</w:t>
            </w:r>
          </w:p>
          <w:p w14:paraId="3C260685" w14:textId="77777777" w:rsidR="001744D7" w:rsidRPr="001744D7" w:rsidRDefault="001744D7" w:rsidP="001744D7">
            <w:pPr>
              <w:numPr>
                <w:ilvl w:val="0"/>
                <w:numId w:val="34"/>
              </w:numPr>
              <w:suppressAutoHyphens/>
              <w:rPr>
                <w:rFonts w:ascii="Times" w:eastAsia="Batang" w:hAnsi="Times" w:cs="Times"/>
                <w:sz w:val="20"/>
                <w:szCs w:val="20"/>
                <w:lang w:eastAsia="en-US"/>
              </w:rPr>
            </w:pPr>
            <w:r w:rsidRPr="001744D7">
              <w:rPr>
                <w:rFonts w:ascii="Times" w:eastAsia="Batang" w:hAnsi="Times" w:cs="Times"/>
                <w:sz w:val="20"/>
                <w:szCs w:val="20"/>
                <w:lang w:eastAsia="en-US"/>
              </w:rPr>
              <w:t>Note 1: without the above PDSCH repetitions, the coverage gap is 2.2 dB to 4.6 dB depending on SIB1 size.</w:t>
            </w:r>
          </w:p>
          <w:p w14:paraId="19D4EBD1" w14:textId="77777777" w:rsidR="001744D7" w:rsidRPr="001744D7" w:rsidRDefault="001744D7" w:rsidP="001744D7">
            <w:pPr>
              <w:numPr>
                <w:ilvl w:val="0"/>
                <w:numId w:val="34"/>
              </w:numPr>
              <w:suppressAutoHyphens/>
              <w:rPr>
                <w:rFonts w:ascii="Times" w:eastAsia="Batang" w:hAnsi="Times" w:cs="Times"/>
                <w:sz w:val="20"/>
                <w:szCs w:val="20"/>
                <w:lang w:eastAsia="en-US"/>
              </w:rPr>
            </w:pPr>
            <w:r w:rsidRPr="001744D7">
              <w:rPr>
                <w:rFonts w:ascii="Times" w:eastAsia="Batang" w:hAnsi="Times" w:cs="Times"/>
                <w:sz w:val="20"/>
                <w:szCs w:val="20"/>
                <w:lang w:eastAsia="en-US"/>
              </w:rPr>
              <w:t>Note 2: Focus on coverage enhancement for set 1-3 with a target CNR of -8 dB for NR NTN DL coverage enhancements at link level.</w:t>
            </w:r>
          </w:p>
          <w:p w14:paraId="1867800E" w14:textId="77777777" w:rsidR="001744D7" w:rsidRPr="001744D7" w:rsidRDefault="001744D7" w:rsidP="001744D7">
            <w:pPr>
              <w:numPr>
                <w:ilvl w:val="0"/>
                <w:numId w:val="34"/>
              </w:numPr>
              <w:suppressAutoHyphens/>
              <w:rPr>
                <w:rFonts w:ascii="Times" w:eastAsia="Batang" w:hAnsi="Times" w:cs="Times"/>
                <w:sz w:val="20"/>
                <w:szCs w:val="20"/>
                <w:lang w:eastAsia="en-US"/>
              </w:rPr>
            </w:pPr>
            <w:r w:rsidRPr="001744D7">
              <w:rPr>
                <w:rFonts w:ascii="Times" w:eastAsia="Batang" w:hAnsi="Times" w:cs="Times"/>
                <w:sz w:val="20"/>
                <w:szCs w:val="20"/>
                <w:lang w:eastAsia="en-US"/>
              </w:rPr>
              <w:t>Note 3: the above is not related to multiple SIB1 transmissions across 20 ms periodicities of SSB, which may not be available when the SSB periodicity is 160 ms or larger (if supported) depending on the SSB and CORESET multiplexing pattern.</w:t>
            </w:r>
          </w:p>
          <w:p w14:paraId="55A8455E" w14:textId="77777777" w:rsidR="001744D7" w:rsidRPr="001744D7" w:rsidRDefault="001744D7" w:rsidP="001744D7">
            <w:pPr>
              <w:rPr>
                <w:rFonts w:ascii="Times" w:eastAsia="Batang" w:hAnsi="Times" w:cs="Times"/>
                <w:sz w:val="20"/>
                <w:szCs w:val="20"/>
                <w:lang w:eastAsia="x-none"/>
              </w:rPr>
            </w:pPr>
          </w:p>
          <w:p w14:paraId="337A0E67" w14:textId="77777777" w:rsidR="001744D7" w:rsidRPr="001744D7" w:rsidRDefault="001744D7" w:rsidP="001744D7">
            <w:pPr>
              <w:rPr>
                <w:rFonts w:ascii="Times" w:eastAsia="Batang" w:hAnsi="Times" w:cs="Times"/>
                <w:bCs/>
                <w:sz w:val="20"/>
                <w:szCs w:val="20"/>
                <w:lang w:eastAsia="en-US"/>
              </w:rPr>
            </w:pPr>
            <w:r w:rsidRPr="001744D7">
              <w:rPr>
                <w:rFonts w:ascii="Times" w:eastAsia="Batang" w:hAnsi="Times" w:cs="Times"/>
                <w:bCs/>
                <w:sz w:val="20"/>
                <w:szCs w:val="20"/>
                <w:highlight w:val="green"/>
                <w:lang w:eastAsia="en-US"/>
              </w:rPr>
              <w:t>Agreement</w:t>
            </w:r>
          </w:p>
          <w:p w14:paraId="6C87446E" w14:textId="77777777" w:rsidR="001744D7" w:rsidRPr="001744D7" w:rsidRDefault="001744D7" w:rsidP="001744D7">
            <w:pPr>
              <w:rPr>
                <w:rFonts w:ascii="Times" w:eastAsia="Batang" w:hAnsi="Times" w:cs="Times"/>
                <w:bCs/>
                <w:sz w:val="20"/>
                <w:szCs w:val="20"/>
                <w:lang w:eastAsia="en-US"/>
              </w:rPr>
            </w:pPr>
            <w:r w:rsidRPr="001744D7">
              <w:rPr>
                <w:rFonts w:ascii="Times" w:eastAsia="Batang" w:hAnsi="Times" w:cs="Times"/>
                <w:bCs/>
                <w:sz w:val="20"/>
                <w:szCs w:val="20"/>
                <w:lang w:eastAsia="en-US"/>
              </w:rPr>
              <w:t>For PDCCH CSS (except Type-3) link level enhancements, support only PDCCH repetition for NTN.</w:t>
            </w:r>
          </w:p>
          <w:p w14:paraId="04E67256" w14:textId="2CE088D2" w:rsidR="00F44F08" w:rsidRPr="00B042F4" w:rsidRDefault="001744D7" w:rsidP="00B042F4">
            <w:pPr>
              <w:numPr>
                <w:ilvl w:val="0"/>
                <w:numId w:val="36"/>
              </w:numPr>
              <w:rPr>
                <w:rFonts w:ascii="Times" w:eastAsia="Batang" w:hAnsi="Times" w:cs="Times"/>
                <w:bCs/>
                <w:sz w:val="20"/>
                <w:szCs w:val="20"/>
                <w:lang w:eastAsia="en-US"/>
              </w:rPr>
            </w:pPr>
            <w:r w:rsidRPr="001744D7">
              <w:rPr>
                <w:rFonts w:ascii="Times" w:eastAsia="Batang" w:hAnsi="Times" w:cs="Times"/>
                <w:bCs/>
                <w:sz w:val="20"/>
                <w:szCs w:val="20"/>
                <w:lang w:eastAsia="en-US"/>
              </w:rPr>
              <w:t>FFS: intra-slot and/or inter-slot</w:t>
            </w:r>
          </w:p>
        </w:tc>
      </w:tr>
      <w:bookmarkEnd w:id="3"/>
    </w:tbl>
    <w:p w14:paraId="0283E9C8" w14:textId="77777777" w:rsidR="00B042F4" w:rsidRDefault="00B042F4" w:rsidP="00DF1509">
      <w:pPr>
        <w:rPr>
          <w:rFonts w:ascii="Times New Roman" w:hAnsi="Times New Roman" w:cs="Times New Roman"/>
          <w:bCs/>
          <w:sz w:val="22"/>
          <w:szCs w:val="22"/>
        </w:rPr>
      </w:pPr>
    </w:p>
    <w:p w14:paraId="4806A68E" w14:textId="4982994D" w:rsidR="00B042F4" w:rsidRPr="00B042F4" w:rsidRDefault="00B042F4" w:rsidP="00DF1509">
      <w:pPr>
        <w:rPr>
          <w:rFonts w:ascii="Times New Roman" w:eastAsia="宋体" w:hAnsi="Times New Roman" w:cs="Times New Roman"/>
          <w:bCs/>
          <w:sz w:val="22"/>
          <w:szCs w:val="22"/>
          <w:lang w:eastAsia="zh-CN"/>
        </w:rPr>
      </w:pPr>
      <w:r>
        <w:rPr>
          <w:rFonts w:ascii="Times New Roman" w:eastAsia="宋体" w:hAnsi="Times New Roman" w:cs="Times New Roman" w:hint="eastAsia"/>
          <w:bCs/>
          <w:sz w:val="22"/>
          <w:szCs w:val="22"/>
          <w:lang w:eastAsia="zh-CN"/>
        </w:rPr>
        <w:t>I</w:t>
      </w:r>
      <w:r>
        <w:rPr>
          <w:rFonts w:ascii="Times New Roman" w:eastAsia="宋体" w:hAnsi="Times New Roman" w:cs="Times New Roman"/>
          <w:bCs/>
          <w:sz w:val="22"/>
          <w:szCs w:val="22"/>
          <w:lang w:eastAsia="zh-CN"/>
        </w:rPr>
        <w:t>n RAN#</w:t>
      </w:r>
      <w:r w:rsidR="00CD61E0">
        <w:rPr>
          <w:rFonts w:ascii="Times New Roman" w:eastAsia="宋体" w:hAnsi="Times New Roman" w:cs="Times New Roman"/>
          <w:bCs/>
          <w:sz w:val="22"/>
          <w:szCs w:val="22"/>
          <w:lang w:eastAsia="zh-CN"/>
        </w:rPr>
        <w:t>106, the corresponding WID is updated as [2]:</w:t>
      </w:r>
    </w:p>
    <w:tbl>
      <w:tblPr>
        <w:tblStyle w:val="a5"/>
        <w:tblW w:w="0" w:type="auto"/>
        <w:tblLook w:val="04A0" w:firstRow="1" w:lastRow="0" w:firstColumn="1" w:lastColumn="0" w:noHBand="0" w:noVBand="1"/>
      </w:tblPr>
      <w:tblGrid>
        <w:gridCol w:w="9307"/>
      </w:tblGrid>
      <w:tr w:rsidR="00CD61E0" w14:paraId="79309AFE" w14:textId="77777777" w:rsidTr="001C4BB3">
        <w:tc>
          <w:tcPr>
            <w:tcW w:w="9742" w:type="dxa"/>
          </w:tcPr>
          <w:p w14:paraId="06C2EA38" w14:textId="77777777" w:rsidR="00074D80" w:rsidRPr="00074D80" w:rsidRDefault="00074D80" w:rsidP="00074D80">
            <w:pPr>
              <w:numPr>
                <w:ilvl w:val="0"/>
                <w:numId w:val="17"/>
              </w:numPr>
              <w:overflowPunct w:val="0"/>
              <w:spacing w:after="180" w:line="276" w:lineRule="auto"/>
              <w:textAlignment w:val="baseline"/>
              <w:rPr>
                <w:rFonts w:ascii="Times New Roman" w:eastAsia="Calibri" w:hAnsi="Times New Roman" w:cs="Times New Roman"/>
                <w:sz w:val="20"/>
                <w:szCs w:val="20"/>
                <w:lang w:eastAsia="ko-KR"/>
              </w:rPr>
            </w:pPr>
            <w:r w:rsidRPr="00074D80">
              <w:rPr>
                <w:rFonts w:ascii="Times New Roman" w:eastAsia="Calibri" w:hAnsi="Times New Roman" w:cs="Times New Roman"/>
                <w:sz w:val="20"/>
                <w:szCs w:val="20"/>
                <w:lang w:eastAsia="ko-KR"/>
              </w:rPr>
              <w:t>Specify</w:t>
            </w:r>
            <w:bookmarkStart w:id="4" w:name="_Hlk153196886"/>
            <w:r w:rsidRPr="00074D80">
              <w:rPr>
                <w:rFonts w:ascii="Times New Roman" w:eastAsia="Calibri" w:hAnsi="Times New Roman" w:cs="Times New Roman"/>
                <w:sz w:val="20"/>
                <w:szCs w:val="20"/>
                <w:lang w:eastAsia="ko-KR"/>
              </w:rPr>
              <w:t xml:space="preserve"> </w:t>
            </w:r>
            <w:bookmarkEnd w:id="4"/>
            <w:r w:rsidRPr="00074D80">
              <w:rPr>
                <w:rFonts w:ascii="Times New Roman" w:eastAsia="Calibri" w:hAnsi="Times New Roman" w:cs="Times New Roman"/>
                <w:sz w:val="20"/>
                <w:szCs w:val="20"/>
                <w:lang w:eastAsia="ko-KR"/>
              </w:rPr>
              <w:t>downlink coverage enhancements targeting support for additional reference satellite payload parameters covering both GSO and NGSO constellations operating in FR1-NTN or FR2-NTN [RAN1, RAN2, RAN4]</w:t>
            </w:r>
          </w:p>
          <w:p w14:paraId="7EA02C9F" w14:textId="77777777" w:rsidR="00074D80" w:rsidRPr="00074D80" w:rsidRDefault="00074D80" w:rsidP="00074D80">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074D80">
              <w:rPr>
                <w:rFonts w:ascii="Times New Roman" w:eastAsia="Calibri" w:hAnsi="Times New Roman" w:cs="Times New Roman"/>
                <w:sz w:val="20"/>
                <w:szCs w:val="20"/>
                <w:lang w:eastAsia="zh-CN"/>
              </w:rPr>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61DCDE80" w14:textId="77777777" w:rsidR="00074D80" w:rsidRPr="00074D80" w:rsidRDefault="00074D80" w:rsidP="00074D80">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074D80">
              <w:rPr>
                <w:rFonts w:ascii="Times New Roman" w:eastAsia="Calibri" w:hAnsi="Times New Roman" w:cs="Times New Roman"/>
                <w:sz w:val="20"/>
                <w:szCs w:val="20"/>
                <w:lang w:eastAsia="zh-CN"/>
              </w:rPr>
              <w:t xml:space="preserve">Define the corresponding power sharing assumptions and necessary link level and system level evaluation methodology and relevant KPIs for evaluations of the coverage, to allow for identification of physical </w:t>
            </w:r>
            <w:r w:rsidRPr="00074D80">
              <w:rPr>
                <w:rFonts w:ascii="Times New Roman" w:eastAsia="Calibri" w:hAnsi="Times New Roman" w:cs="Times New Roman"/>
                <w:sz w:val="20"/>
                <w:szCs w:val="20"/>
                <w:lang w:eastAsia="zh-CN"/>
              </w:rPr>
              <w:lastRenderedPageBreak/>
              <w:t>channels/signals and system-level aspects that need enhancements and the corresponding needed improvements.</w:t>
            </w:r>
          </w:p>
          <w:p w14:paraId="7150AF63" w14:textId="77777777" w:rsidR="00074D80" w:rsidRPr="00074D80" w:rsidRDefault="00074D80" w:rsidP="00074D80">
            <w:pPr>
              <w:numPr>
                <w:ilvl w:val="0"/>
                <w:numId w:val="18"/>
              </w:numPr>
              <w:tabs>
                <w:tab w:val="left" w:pos="0"/>
              </w:tabs>
              <w:overflowPunct w:val="0"/>
              <w:spacing w:after="180" w:line="276" w:lineRule="auto"/>
              <w:contextualSpacing/>
              <w:textAlignment w:val="baseline"/>
              <w:rPr>
                <w:rFonts w:ascii="Times New Roman" w:eastAsia="Calibri" w:hAnsi="Times New Roman" w:cs="Times New Roman"/>
                <w:sz w:val="20"/>
                <w:szCs w:val="20"/>
                <w:lang w:eastAsia="zh-CN"/>
              </w:rPr>
            </w:pPr>
            <w:r w:rsidRPr="00074D80">
              <w:rPr>
                <w:rFonts w:ascii="Times New Roman" w:eastAsia="Calibri" w:hAnsi="Times New Roman" w:cs="Times New Roman"/>
                <w:sz w:val="20"/>
                <w:szCs w:val="20"/>
                <w:lang w:eastAsia="zh-CN"/>
              </w:rPr>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3F654F78" w14:textId="77777777" w:rsidR="00074D80" w:rsidRPr="00074D80" w:rsidRDefault="00074D80" w:rsidP="00074D80">
            <w:pPr>
              <w:numPr>
                <w:ilvl w:val="1"/>
                <w:numId w:val="18"/>
              </w:numPr>
              <w:tabs>
                <w:tab w:val="left" w:pos="0"/>
              </w:tabs>
              <w:overflowPunct w:val="0"/>
              <w:spacing w:after="180" w:line="276" w:lineRule="auto"/>
              <w:contextualSpacing/>
              <w:textAlignment w:val="baseline"/>
              <w:rPr>
                <w:rFonts w:ascii="Times New Roman" w:eastAsia="Calibri" w:hAnsi="Times New Roman" w:cs="Times New Roman"/>
                <w:sz w:val="20"/>
                <w:szCs w:val="22"/>
                <w:lang w:eastAsia="zh-CN"/>
              </w:rPr>
            </w:pPr>
            <w:r w:rsidRPr="00074D80">
              <w:rPr>
                <w:rFonts w:ascii="Times New Roman" w:eastAsia="Calibri" w:hAnsi="Times New Roman" w:cs="Times New Roman"/>
                <w:sz w:val="20"/>
                <w:szCs w:val="22"/>
                <w:lang w:eastAsia="zh-CN"/>
              </w:rPr>
              <w:t>Link level enhancements are to be specified for the following channels:</w:t>
            </w:r>
          </w:p>
          <w:p w14:paraId="2CA674A7" w14:textId="77777777" w:rsidR="00074D80" w:rsidRPr="00074D80" w:rsidRDefault="00074D80" w:rsidP="00074D80">
            <w:pPr>
              <w:numPr>
                <w:ilvl w:val="2"/>
                <w:numId w:val="18"/>
              </w:numPr>
              <w:tabs>
                <w:tab w:val="left" w:pos="0"/>
              </w:tabs>
              <w:overflowPunct w:val="0"/>
              <w:spacing w:after="180" w:line="276" w:lineRule="auto"/>
              <w:contextualSpacing/>
              <w:textAlignment w:val="baseline"/>
              <w:rPr>
                <w:rFonts w:ascii="Times New Roman" w:eastAsia="Calibri" w:hAnsi="Times New Roman" w:cs="Times New Roman"/>
                <w:sz w:val="20"/>
                <w:szCs w:val="22"/>
                <w:lang w:eastAsia="zh-CN"/>
              </w:rPr>
            </w:pPr>
            <w:r w:rsidRPr="00074D80">
              <w:rPr>
                <w:rFonts w:ascii="Times New Roman" w:eastAsia="Calibri" w:hAnsi="Times New Roman" w:cs="Times New Roman"/>
                <w:sz w:val="20"/>
                <w:szCs w:val="22"/>
                <w:lang w:eastAsia="zh-CN"/>
              </w:rPr>
              <w:t>PDCCH at least for CSS (except for Type-3) via PDCCH repetition</w:t>
            </w:r>
          </w:p>
          <w:p w14:paraId="08D5FE24" w14:textId="77777777" w:rsidR="00074D80" w:rsidRPr="00074D80" w:rsidRDefault="00074D80" w:rsidP="00074D80">
            <w:pPr>
              <w:numPr>
                <w:ilvl w:val="2"/>
                <w:numId w:val="18"/>
              </w:numPr>
              <w:tabs>
                <w:tab w:val="left" w:pos="0"/>
              </w:tabs>
              <w:overflowPunct w:val="0"/>
              <w:spacing w:after="180" w:line="276" w:lineRule="auto"/>
              <w:contextualSpacing/>
              <w:textAlignment w:val="baseline"/>
              <w:rPr>
                <w:rFonts w:ascii="Times New Roman" w:eastAsia="Calibri" w:hAnsi="Times New Roman" w:cs="Times New Roman"/>
                <w:sz w:val="20"/>
                <w:szCs w:val="22"/>
                <w:lang w:eastAsia="zh-CN"/>
              </w:rPr>
            </w:pPr>
            <w:r w:rsidRPr="00074D80">
              <w:rPr>
                <w:rFonts w:ascii="Times New Roman" w:eastAsia="Calibri" w:hAnsi="Times New Roman" w:cs="Times New Roman"/>
                <w:sz w:val="20"/>
                <w:szCs w:val="22"/>
                <w:lang w:eastAsia="zh-CN"/>
              </w:rPr>
              <w:t>PDSCH with Msg4 via PDSCH repetition</w:t>
            </w:r>
          </w:p>
          <w:p w14:paraId="14836BE5" w14:textId="77777777" w:rsidR="00074D80" w:rsidRPr="00074D80" w:rsidRDefault="00074D80" w:rsidP="00074D80">
            <w:pPr>
              <w:numPr>
                <w:ilvl w:val="2"/>
                <w:numId w:val="18"/>
              </w:numPr>
              <w:tabs>
                <w:tab w:val="left" w:pos="0"/>
              </w:tabs>
              <w:overflowPunct w:val="0"/>
              <w:spacing w:after="180" w:line="276" w:lineRule="auto"/>
              <w:contextualSpacing/>
              <w:textAlignment w:val="baseline"/>
              <w:rPr>
                <w:rFonts w:ascii="Times New Roman" w:eastAsia="Calibri" w:hAnsi="Times New Roman" w:cs="Times New Roman"/>
                <w:sz w:val="20"/>
                <w:szCs w:val="22"/>
                <w:lang w:eastAsia="zh-CN"/>
              </w:rPr>
            </w:pPr>
            <w:r w:rsidRPr="00074D80">
              <w:rPr>
                <w:rFonts w:ascii="Times New Roman" w:eastAsia="Calibri" w:hAnsi="Times New Roman" w:cs="Times New Roman"/>
                <w:sz w:val="20"/>
                <w:szCs w:val="22"/>
                <w:lang w:eastAsia="zh-CN"/>
              </w:rPr>
              <w:t>PDSCH with SIB1 via 2 PDSCH repetitions within 20 ms duration</w:t>
            </w:r>
          </w:p>
          <w:p w14:paraId="10CEE83E" w14:textId="77777777" w:rsidR="00074D80" w:rsidRPr="00074D80" w:rsidRDefault="00074D80" w:rsidP="00074D80">
            <w:pPr>
              <w:numPr>
                <w:ilvl w:val="1"/>
                <w:numId w:val="18"/>
              </w:numPr>
              <w:tabs>
                <w:tab w:val="left" w:pos="0"/>
              </w:tabs>
              <w:overflowPunct w:val="0"/>
              <w:spacing w:after="180" w:line="276" w:lineRule="auto"/>
              <w:contextualSpacing/>
              <w:textAlignment w:val="baseline"/>
              <w:rPr>
                <w:rFonts w:ascii="Times New Roman" w:eastAsia="Calibri" w:hAnsi="Times New Roman" w:cs="Times New Roman"/>
                <w:sz w:val="20"/>
                <w:szCs w:val="22"/>
                <w:lang w:eastAsia="zh-CN"/>
              </w:rPr>
            </w:pPr>
            <w:r w:rsidRPr="00074D80">
              <w:rPr>
                <w:rFonts w:ascii="Times New Roman" w:eastAsia="Calibri" w:hAnsi="Times New Roman" w:cs="Times New Roman"/>
                <w:sz w:val="20"/>
                <w:szCs w:val="22"/>
                <w:lang w:eastAsia="zh-CN"/>
              </w:rPr>
              <w:t>System-level enhancements are to be specified for the following:</w:t>
            </w:r>
          </w:p>
          <w:p w14:paraId="6CB040E7" w14:textId="77777777" w:rsidR="00074D80" w:rsidRPr="00074D80" w:rsidRDefault="00074D80" w:rsidP="00074D80">
            <w:pPr>
              <w:numPr>
                <w:ilvl w:val="2"/>
                <w:numId w:val="18"/>
              </w:numPr>
              <w:overflowPunct w:val="0"/>
              <w:snapToGrid w:val="0"/>
              <w:spacing w:after="120"/>
              <w:textAlignment w:val="baseline"/>
              <w:rPr>
                <w:rFonts w:ascii="Times New Roman" w:eastAsia="Calibri" w:hAnsi="Times New Roman" w:cs="Times New Roman"/>
                <w:sz w:val="20"/>
                <w:szCs w:val="22"/>
                <w:lang w:eastAsia="zh-CN"/>
              </w:rPr>
            </w:pPr>
            <w:r w:rsidRPr="00074D80">
              <w:rPr>
                <w:rFonts w:ascii="Times New Roman" w:eastAsia="Calibri" w:hAnsi="Times New Roman" w:cs="Times New Roman"/>
                <w:sz w:val="20"/>
                <w:szCs w:val="22"/>
                <w:lang w:eastAsia="zh-CN"/>
              </w:rPr>
              <w:t>Support of extended periodicity of the half frames with SS/PBCH blocks assumed by UE during initial access.</w:t>
            </w:r>
          </w:p>
          <w:p w14:paraId="40B6C877" w14:textId="77777777" w:rsidR="00074D80" w:rsidRPr="00074D80" w:rsidRDefault="00074D80" w:rsidP="00074D80">
            <w:pPr>
              <w:numPr>
                <w:ilvl w:val="3"/>
                <w:numId w:val="18"/>
              </w:numPr>
              <w:overflowPunct w:val="0"/>
              <w:snapToGrid w:val="0"/>
              <w:spacing w:after="120"/>
              <w:textAlignment w:val="baseline"/>
              <w:rPr>
                <w:rFonts w:ascii="Times New Roman" w:eastAsia="Calibri" w:hAnsi="Times New Roman" w:cs="Times New Roman"/>
                <w:sz w:val="20"/>
                <w:szCs w:val="22"/>
                <w:lang w:eastAsia="zh-CN"/>
              </w:rPr>
            </w:pPr>
            <w:r w:rsidRPr="00074D80">
              <w:rPr>
                <w:rFonts w:ascii="Times New Roman" w:eastAsia="Calibri" w:hAnsi="Times New Roman" w:cs="Times New Roman"/>
                <w:sz w:val="20"/>
                <w:szCs w:val="22"/>
                <w:lang w:eastAsia="zh-CN"/>
              </w:rPr>
              <w:t>The maximum of the additional default value (apart from the existing 20ms value) is 160 ms</w:t>
            </w:r>
          </w:p>
          <w:p w14:paraId="3F356275" w14:textId="77777777" w:rsidR="00074D80" w:rsidRPr="00074D80" w:rsidRDefault="00074D80" w:rsidP="00074D80">
            <w:pPr>
              <w:numPr>
                <w:ilvl w:val="0"/>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074D80">
              <w:rPr>
                <w:rFonts w:ascii="Times New Roman" w:eastAsia="Calibri" w:hAnsi="Times New Roman" w:cs="Times New Roman"/>
                <w:sz w:val="20"/>
                <w:szCs w:val="20"/>
                <w:lang w:eastAsia="zh-CN"/>
              </w:rPr>
              <w:t>Notes for this objective:</w:t>
            </w:r>
          </w:p>
          <w:p w14:paraId="7E0F0B8D" w14:textId="77777777" w:rsidR="00074D80" w:rsidRPr="00074D80" w:rsidRDefault="00074D80" w:rsidP="00074D80">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074D80">
              <w:rPr>
                <w:rFonts w:ascii="Times New Roman" w:eastAsia="Calibri" w:hAnsi="Times New Roman" w:cs="Times New Roman"/>
                <w:sz w:val="20"/>
                <w:szCs w:val="20"/>
                <w:lang w:eastAsia="zh-CN"/>
              </w:rPr>
              <w:t>SSB channel enhancement other than SSB periodicity extension is not considered</w:t>
            </w:r>
          </w:p>
          <w:p w14:paraId="223B1364" w14:textId="77777777" w:rsidR="00074D80" w:rsidRPr="00074D80" w:rsidRDefault="00074D80" w:rsidP="00074D80">
            <w:pPr>
              <w:numPr>
                <w:ilvl w:val="2"/>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074D80">
              <w:rPr>
                <w:rFonts w:ascii="Times New Roman" w:eastAsia="Calibri" w:hAnsi="Times New Roman" w:cs="Times New Roman"/>
                <w:sz w:val="20"/>
                <w:szCs w:val="20"/>
                <w:lang w:eastAsia="zh-CN"/>
              </w:rPr>
              <w:t>RAN1 should consider issues such as UE’s cell search complexity and impact to initial cell selection, latency and success rate, for the above extension</w:t>
            </w:r>
          </w:p>
          <w:p w14:paraId="4F639DD9" w14:textId="77777777" w:rsidR="00074D80" w:rsidRPr="00074D80" w:rsidRDefault="00074D80" w:rsidP="00074D80">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074D80">
              <w:rPr>
                <w:rFonts w:ascii="Times New Roman" w:eastAsia="Calibri" w:hAnsi="Times New Roman" w:cs="Times New Roman"/>
                <w:sz w:val="20"/>
                <w:szCs w:val="20"/>
                <w:lang w:eastAsia="zh-CN"/>
              </w:rPr>
              <w:t>The SSB periodicity enhancements potentially defined in this WID only apply to NTN operation</w:t>
            </w:r>
          </w:p>
          <w:p w14:paraId="3BAB625A" w14:textId="77777777" w:rsidR="00074D80" w:rsidRPr="00074D80" w:rsidRDefault="00074D80" w:rsidP="00074D80">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074D80">
              <w:rPr>
                <w:rFonts w:ascii="Times New Roman" w:eastAsia="Calibri" w:hAnsi="Times New Roman" w:cs="Times New Roman"/>
                <w:sz w:val="20"/>
                <w:szCs w:val="20"/>
                <w:lang w:eastAsia="zh-CN"/>
              </w:rPr>
              <w:t>Antenna gain of UE shall be assumed to be -5.5dBi in case of smartphone in FR1-NTN, the UE is assumed to be a full duplex UE, and at least 2Rx are considered at the UE</w:t>
            </w:r>
          </w:p>
          <w:p w14:paraId="1E994674" w14:textId="36A165F2" w:rsidR="00CD61E0" w:rsidRPr="00074D80" w:rsidRDefault="00074D80" w:rsidP="00074D80">
            <w:pPr>
              <w:numPr>
                <w:ilvl w:val="1"/>
                <w:numId w:val="18"/>
              </w:numPr>
              <w:overflowPunct w:val="0"/>
              <w:spacing w:after="180" w:line="276" w:lineRule="auto"/>
              <w:contextualSpacing/>
              <w:textAlignment w:val="baseline"/>
              <w:rPr>
                <w:rFonts w:ascii="Times New Roman" w:eastAsia="Calibri" w:hAnsi="Times New Roman" w:cs="Times New Roman"/>
                <w:sz w:val="20"/>
                <w:szCs w:val="20"/>
                <w:lang w:eastAsia="zh-CN"/>
              </w:rPr>
            </w:pPr>
            <w:r w:rsidRPr="00074D80">
              <w:rPr>
                <w:rFonts w:ascii="Times New Roman" w:eastAsia="Calibri" w:hAnsi="Times New Roman" w:cs="Times New Roman"/>
                <w:sz w:val="20"/>
                <w:szCs w:val="20"/>
                <w:lang w:eastAsia="zh-CN"/>
              </w:rPr>
              <w:t>NGSO to be considered in priority: LEO Set-1 @ 600 km</w:t>
            </w:r>
          </w:p>
        </w:tc>
      </w:tr>
    </w:tbl>
    <w:p w14:paraId="044C6489" w14:textId="77777777" w:rsidR="00B042F4" w:rsidRPr="00CD61E0" w:rsidRDefault="00B042F4" w:rsidP="00DF1509">
      <w:pPr>
        <w:rPr>
          <w:rFonts w:ascii="Times New Roman" w:hAnsi="Times New Roman" w:cs="Times New Roman"/>
          <w:bCs/>
          <w:sz w:val="22"/>
          <w:szCs w:val="22"/>
        </w:rPr>
      </w:pPr>
    </w:p>
    <w:p w14:paraId="7851CBE9" w14:textId="4575C19E" w:rsidR="009602FD" w:rsidRPr="00DF1509" w:rsidRDefault="008E0ED6" w:rsidP="00DF1509">
      <w:pPr>
        <w:rPr>
          <w:rFonts w:ascii="Times New Roman" w:hAnsi="Times New Roman" w:cs="Times New Roman"/>
          <w:bCs/>
          <w:sz w:val="22"/>
          <w:szCs w:val="22"/>
        </w:rPr>
      </w:pPr>
      <w:r>
        <w:rPr>
          <w:rFonts w:ascii="Times New Roman" w:hAnsi="Times New Roman" w:cs="Times New Roman"/>
          <w:bCs/>
          <w:sz w:val="22"/>
          <w:szCs w:val="22"/>
        </w:rPr>
        <w:t xml:space="preserve">In this contribution, we </w:t>
      </w:r>
      <w:r w:rsidR="003063A4">
        <w:rPr>
          <w:rFonts w:ascii="Times New Roman" w:hAnsi="Times New Roman" w:cs="Times New Roman"/>
          <w:bCs/>
          <w:sz w:val="22"/>
          <w:szCs w:val="22"/>
        </w:rPr>
        <w:t xml:space="preserve">further </w:t>
      </w:r>
      <w:r w:rsidR="00002B05">
        <w:rPr>
          <w:rFonts w:ascii="Times New Roman" w:hAnsi="Times New Roman" w:cs="Times New Roman"/>
          <w:bCs/>
          <w:sz w:val="22"/>
          <w:szCs w:val="22"/>
        </w:rPr>
        <w:t xml:space="preserve">discussed </w:t>
      </w:r>
      <w:r w:rsidR="003E5E6F">
        <w:rPr>
          <w:rFonts w:ascii="Times New Roman" w:hAnsi="Times New Roman" w:cs="Times New Roman"/>
          <w:bCs/>
          <w:sz w:val="22"/>
          <w:szCs w:val="22"/>
        </w:rPr>
        <w:t>the</w:t>
      </w:r>
      <w:r w:rsidR="006A3028">
        <w:rPr>
          <w:rFonts w:ascii="Times New Roman" w:hAnsi="Times New Roman" w:cs="Times New Roman"/>
          <w:bCs/>
          <w:sz w:val="22"/>
          <w:szCs w:val="22"/>
        </w:rPr>
        <w:t xml:space="preserve"> downlink coverage enhancement </w:t>
      </w:r>
      <w:r w:rsidR="003E5E6F" w:rsidRPr="001E574E">
        <w:rPr>
          <w:rFonts w:ascii="Times New Roman" w:hAnsi="Times New Roman" w:cs="Times New Roman"/>
          <w:sz w:val="22"/>
          <w:szCs w:val="22"/>
        </w:rPr>
        <w:t xml:space="preserve">for </w:t>
      </w:r>
      <w:r w:rsidR="00EA2F69">
        <w:rPr>
          <w:rFonts w:ascii="Times New Roman" w:hAnsi="Times New Roman" w:cs="Times New Roman"/>
          <w:sz w:val="22"/>
          <w:szCs w:val="22"/>
        </w:rPr>
        <w:t>NR-NTN</w:t>
      </w:r>
      <w:r w:rsidR="00CB3892">
        <w:rPr>
          <w:rFonts w:ascii="Times New Roman" w:hAnsi="Times New Roman" w:cs="Times New Roman"/>
          <w:sz w:val="22"/>
          <w:szCs w:val="22"/>
        </w:rPr>
        <w:t xml:space="preserve"> on the </w:t>
      </w:r>
      <w:r w:rsidR="00E35C79">
        <w:rPr>
          <w:rFonts w:ascii="Times New Roman" w:hAnsi="Times New Roman" w:cs="Times New Roman"/>
          <w:sz w:val="22"/>
          <w:szCs w:val="22"/>
        </w:rPr>
        <w:t>link level</w:t>
      </w:r>
      <w:r>
        <w:rPr>
          <w:rFonts w:ascii="Times New Roman" w:hAnsi="Times New Roman" w:cs="Times New Roman"/>
          <w:bCs/>
          <w:sz w:val="22"/>
          <w:szCs w:val="22"/>
        </w:rPr>
        <w:t>.</w:t>
      </w:r>
    </w:p>
    <w:p w14:paraId="12B88F8B" w14:textId="07D92635" w:rsidR="00364697" w:rsidRDefault="003E5E6F" w:rsidP="0021786D">
      <w:pPr>
        <w:pStyle w:val="1"/>
        <w:spacing w:before="240"/>
        <w:ind w:left="578" w:hanging="578"/>
        <w:rPr>
          <w:lang w:eastAsia="zh-CN"/>
        </w:rPr>
      </w:pPr>
      <w:bookmarkStart w:id="5" w:name="_Ref129681832"/>
      <w:r>
        <w:rPr>
          <w:lang w:val="en-GB" w:eastAsia="zh-CN"/>
        </w:rPr>
        <w:t>Discussion</w:t>
      </w:r>
      <w:r w:rsidR="00AA0C08">
        <w:rPr>
          <w:lang w:val="en-GB" w:eastAsia="zh-CN"/>
        </w:rPr>
        <w:t xml:space="preserve"> </w:t>
      </w:r>
    </w:p>
    <w:p w14:paraId="1187F662" w14:textId="6E1FCFD6" w:rsidR="00FB31A7" w:rsidRDefault="00950BA3" w:rsidP="00246D8B">
      <w:pPr>
        <w:rPr>
          <w:rFonts w:ascii="Times New Roman" w:hAnsi="Times New Roman" w:cs="Times New Roman"/>
          <w:bCs/>
          <w:sz w:val="22"/>
          <w:szCs w:val="22"/>
        </w:rPr>
      </w:pPr>
      <w:r w:rsidRPr="00950BA3">
        <w:rPr>
          <w:rFonts w:ascii="Times New Roman" w:hAnsi="Times New Roman" w:cs="Times New Roman"/>
          <w:bCs/>
          <w:sz w:val="22"/>
          <w:szCs w:val="22"/>
        </w:rPr>
        <w:t>Among the PHY channels that need to be enhanced at the link level,</w:t>
      </w:r>
      <w:r>
        <w:rPr>
          <w:rFonts w:ascii="Times New Roman" w:hAnsi="Times New Roman" w:cs="Times New Roman"/>
          <w:bCs/>
          <w:sz w:val="22"/>
          <w:szCs w:val="22"/>
        </w:rPr>
        <w:t xml:space="preserve"> the </w:t>
      </w:r>
      <w:r w:rsidR="00D433F7" w:rsidRPr="00246D8B">
        <w:rPr>
          <w:rFonts w:ascii="Times New Roman" w:hAnsi="Times New Roman" w:cs="Times New Roman"/>
          <w:bCs/>
          <w:sz w:val="22"/>
          <w:szCs w:val="22"/>
        </w:rPr>
        <w:t>PDSCH with SIB1 and</w:t>
      </w:r>
      <w:r>
        <w:rPr>
          <w:rFonts w:ascii="Times New Roman" w:hAnsi="Times New Roman" w:cs="Times New Roman"/>
          <w:bCs/>
          <w:sz w:val="22"/>
          <w:szCs w:val="22"/>
        </w:rPr>
        <w:t xml:space="preserve"> the </w:t>
      </w:r>
      <w:r w:rsidR="00D433F7" w:rsidRPr="00246D8B">
        <w:rPr>
          <w:rFonts w:ascii="Times New Roman" w:hAnsi="Times New Roman" w:cs="Times New Roman"/>
          <w:bCs/>
          <w:sz w:val="22"/>
          <w:szCs w:val="22"/>
        </w:rPr>
        <w:t>PDSCH with Msg4 are schedu</w:t>
      </w:r>
      <w:r w:rsidR="00093545" w:rsidRPr="00246D8B">
        <w:rPr>
          <w:rFonts w:ascii="Times New Roman" w:hAnsi="Times New Roman" w:cs="Times New Roman"/>
          <w:bCs/>
          <w:sz w:val="22"/>
          <w:szCs w:val="22"/>
        </w:rPr>
        <w:t xml:space="preserve">led </w:t>
      </w:r>
      <w:r w:rsidR="007F12F6">
        <w:rPr>
          <w:rFonts w:ascii="Times New Roman" w:hAnsi="Times New Roman" w:cs="Times New Roman"/>
          <w:bCs/>
          <w:sz w:val="22"/>
          <w:szCs w:val="22"/>
        </w:rPr>
        <w:t xml:space="preserve">using </w:t>
      </w:r>
      <w:r w:rsidR="00093545" w:rsidRPr="00246D8B">
        <w:rPr>
          <w:rFonts w:ascii="Times New Roman" w:hAnsi="Times New Roman" w:cs="Times New Roman"/>
          <w:bCs/>
          <w:sz w:val="22"/>
          <w:szCs w:val="22"/>
        </w:rPr>
        <w:t>Type0-PDCCH CSS and Type1-PDCCH CSS</w:t>
      </w:r>
      <w:r w:rsidR="00CB4DB1" w:rsidRPr="00246D8B">
        <w:rPr>
          <w:rFonts w:ascii="Times New Roman" w:hAnsi="Times New Roman" w:cs="Times New Roman"/>
          <w:bCs/>
          <w:sz w:val="22"/>
          <w:szCs w:val="22"/>
        </w:rPr>
        <w:t xml:space="preserve">. </w:t>
      </w:r>
      <w:r w:rsidR="00CB5692" w:rsidRPr="00CB5692">
        <w:rPr>
          <w:rFonts w:ascii="Times New Roman" w:hAnsi="Times New Roman" w:cs="Times New Roman"/>
          <w:bCs/>
          <w:sz w:val="22"/>
          <w:szCs w:val="22"/>
        </w:rPr>
        <w:t xml:space="preserve"> The performance of Type 0-PDCCH CSS and Type 1-PDCCH CSS is critical for the successful transmission of the PDSCH with SIB1 and Msg4</w:t>
      </w:r>
      <w:r w:rsidR="00CB5692">
        <w:rPr>
          <w:rFonts w:ascii="Times New Roman" w:hAnsi="Times New Roman" w:cs="Times New Roman"/>
          <w:bCs/>
          <w:sz w:val="22"/>
          <w:szCs w:val="22"/>
        </w:rPr>
        <w:t>, respectively</w:t>
      </w:r>
      <w:r w:rsidR="00801CD2" w:rsidRPr="00246D8B">
        <w:rPr>
          <w:rFonts w:ascii="Times New Roman" w:hAnsi="Times New Roman" w:cs="Times New Roman"/>
          <w:bCs/>
          <w:sz w:val="22"/>
          <w:szCs w:val="22"/>
        </w:rPr>
        <w:t xml:space="preserve">. </w:t>
      </w:r>
      <w:r w:rsidR="004B5FCC" w:rsidRPr="004B5FCC">
        <w:rPr>
          <w:rFonts w:ascii="Times New Roman" w:hAnsi="Times New Roman" w:cs="Times New Roman"/>
          <w:bCs/>
          <w:sz w:val="22"/>
          <w:szCs w:val="22"/>
        </w:rPr>
        <w:t>Therefore, our discussion will focus on enhancements to the</w:t>
      </w:r>
      <w:r w:rsidR="004B5FCC">
        <w:rPr>
          <w:rFonts w:ascii="Times New Roman" w:hAnsi="Times New Roman" w:cs="Times New Roman"/>
          <w:bCs/>
          <w:sz w:val="22"/>
          <w:szCs w:val="22"/>
        </w:rPr>
        <w:t xml:space="preserve"> </w:t>
      </w:r>
      <w:r w:rsidR="00246D8B" w:rsidRPr="00246D8B">
        <w:rPr>
          <w:rFonts w:ascii="Times New Roman" w:hAnsi="Times New Roman" w:cs="Times New Roman"/>
          <w:bCs/>
          <w:sz w:val="22"/>
          <w:szCs w:val="22"/>
        </w:rPr>
        <w:t>PDCCH CSS (except Type-3)</w:t>
      </w:r>
      <w:r w:rsidR="001D48BE">
        <w:rPr>
          <w:rFonts w:ascii="Times New Roman" w:hAnsi="Times New Roman" w:cs="Times New Roman"/>
          <w:bCs/>
          <w:sz w:val="22"/>
          <w:szCs w:val="22"/>
        </w:rPr>
        <w:t xml:space="preserve"> </w:t>
      </w:r>
      <w:r w:rsidR="00246D8B" w:rsidRPr="00246D8B">
        <w:rPr>
          <w:rFonts w:ascii="Times New Roman" w:hAnsi="Times New Roman" w:cs="Times New Roman"/>
          <w:bCs/>
          <w:sz w:val="22"/>
          <w:szCs w:val="22"/>
        </w:rPr>
        <w:t>enhancements.</w:t>
      </w:r>
    </w:p>
    <w:p w14:paraId="0DA639D9" w14:textId="77777777" w:rsidR="00C115AF" w:rsidRDefault="00C115AF" w:rsidP="00246D8B">
      <w:pPr>
        <w:rPr>
          <w:rFonts w:ascii="Times New Roman" w:hAnsi="Times New Roman" w:cs="Times New Roman"/>
          <w:bCs/>
          <w:sz w:val="22"/>
          <w:szCs w:val="22"/>
        </w:rPr>
      </w:pPr>
    </w:p>
    <w:p w14:paraId="3BB6AF77" w14:textId="2867C76A" w:rsidR="00DD1D9F" w:rsidRDefault="00724A67" w:rsidP="00DD1D9F">
      <w:pPr>
        <w:rPr>
          <w:rFonts w:ascii="Times New Roman" w:eastAsia="宋体" w:hAnsi="Times New Roman" w:cs="Times New Roman"/>
          <w:bCs/>
          <w:sz w:val="22"/>
          <w:szCs w:val="22"/>
          <w:lang w:eastAsia="zh-CN"/>
        </w:rPr>
      </w:pPr>
      <w:r>
        <w:rPr>
          <w:rFonts w:ascii="Times New Roman" w:eastAsia="宋体" w:hAnsi="Times New Roman" w:cs="Times New Roman"/>
          <w:bCs/>
          <w:sz w:val="22"/>
          <w:szCs w:val="22"/>
          <w:lang w:eastAsia="zh-CN"/>
        </w:rPr>
        <w:t>The key characteristics of the Type0-PDCCH CSS, Type1-PDCCH CSS</w:t>
      </w:r>
      <w:r w:rsidR="00C115AF">
        <w:rPr>
          <w:rFonts w:ascii="Times New Roman" w:eastAsia="宋体" w:hAnsi="Times New Roman" w:cs="Times New Roman"/>
          <w:bCs/>
          <w:sz w:val="22"/>
          <w:szCs w:val="22"/>
          <w:lang w:eastAsia="zh-CN"/>
        </w:rPr>
        <w:t>,</w:t>
      </w:r>
      <w:r>
        <w:rPr>
          <w:rFonts w:ascii="Times New Roman" w:eastAsia="宋体" w:hAnsi="Times New Roman" w:cs="Times New Roman"/>
          <w:bCs/>
          <w:sz w:val="22"/>
          <w:szCs w:val="22"/>
          <w:lang w:eastAsia="zh-CN"/>
        </w:rPr>
        <w:t xml:space="preserve"> and Type2-PDCCH CSS</w:t>
      </w:r>
      <w:r w:rsidR="003D1627">
        <w:rPr>
          <w:rFonts w:ascii="Times New Roman" w:eastAsia="宋体" w:hAnsi="Times New Roman" w:cs="Times New Roman"/>
          <w:bCs/>
          <w:sz w:val="22"/>
          <w:szCs w:val="22"/>
          <w:lang w:eastAsia="zh-CN"/>
        </w:rPr>
        <w:t xml:space="preserve"> are summarized in </w:t>
      </w:r>
      <w:r w:rsidR="003D1627">
        <w:rPr>
          <w:rFonts w:ascii="Times New Roman" w:eastAsia="宋体" w:hAnsi="Times New Roman" w:cs="Times New Roman"/>
          <w:bCs/>
          <w:sz w:val="22"/>
          <w:szCs w:val="22"/>
          <w:lang w:eastAsia="zh-CN"/>
        </w:rPr>
        <w:fldChar w:fldCharType="begin"/>
      </w:r>
      <w:r w:rsidR="003D1627">
        <w:rPr>
          <w:rFonts w:ascii="Times New Roman" w:eastAsia="宋体" w:hAnsi="Times New Roman" w:cs="Times New Roman"/>
          <w:bCs/>
          <w:sz w:val="22"/>
          <w:szCs w:val="22"/>
          <w:lang w:eastAsia="zh-CN"/>
        </w:rPr>
        <w:instrText xml:space="preserve"> REF _Ref188624894 \h  \* MERGEFORMAT </w:instrText>
      </w:r>
      <w:r w:rsidR="003D1627">
        <w:rPr>
          <w:rFonts w:ascii="Times New Roman" w:eastAsia="宋体" w:hAnsi="Times New Roman" w:cs="Times New Roman"/>
          <w:bCs/>
          <w:sz w:val="22"/>
          <w:szCs w:val="22"/>
          <w:lang w:eastAsia="zh-CN"/>
        </w:rPr>
      </w:r>
      <w:r w:rsidR="003D1627">
        <w:rPr>
          <w:rFonts w:ascii="Times New Roman" w:eastAsia="宋体" w:hAnsi="Times New Roman" w:cs="Times New Roman"/>
          <w:bCs/>
          <w:sz w:val="22"/>
          <w:szCs w:val="22"/>
          <w:lang w:eastAsia="zh-CN"/>
        </w:rPr>
        <w:fldChar w:fldCharType="separate"/>
      </w:r>
      <w:r w:rsidR="003D1627" w:rsidRPr="003D1627">
        <w:rPr>
          <w:rFonts w:ascii="Times New Roman" w:eastAsia="宋体" w:hAnsi="Times New Roman" w:cs="Times New Roman"/>
          <w:bCs/>
          <w:sz w:val="22"/>
          <w:szCs w:val="22"/>
          <w:lang w:eastAsia="zh-CN"/>
        </w:rPr>
        <w:t>Table. 1</w:t>
      </w:r>
      <w:r w:rsidR="003D1627">
        <w:rPr>
          <w:rFonts w:ascii="Times New Roman" w:eastAsia="宋体" w:hAnsi="Times New Roman" w:cs="Times New Roman"/>
          <w:bCs/>
          <w:sz w:val="22"/>
          <w:szCs w:val="22"/>
          <w:lang w:eastAsia="zh-CN"/>
        </w:rPr>
        <w:fldChar w:fldCharType="end"/>
      </w:r>
      <w:r w:rsidR="00C115AF">
        <w:rPr>
          <w:rFonts w:ascii="Times New Roman" w:eastAsia="宋体" w:hAnsi="Times New Roman" w:cs="Times New Roman"/>
          <w:bCs/>
          <w:sz w:val="22"/>
          <w:szCs w:val="22"/>
          <w:lang w:eastAsia="zh-CN"/>
        </w:rPr>
        <w:t>,</w:t>
      </w:r>
      <w:r w:rsidR="00971DE7">
        <w:rPr>
          <w:rFonts w:ascii="Times New Roman" w:eastAsia="宋体" w:hAnsi="Times New Roman" w:cs="Times New Roman"/>
          <w:bCs/>
          <w:sz w:val="22"/>
          <w:szCs w:val="22"/>
          <w:lang w:eastAsia="zh-CN"/>
        </w:rPr>
        <w:t xml:space="preserve"> based on [3,4]</w:t>
      </w:r>
      <w:r w:rsidR="003D1627">
        <w:rPr>
          <w:rFonts w:ascii="Times New Roman" w:eastAsia="宋体" w:hAnsi="Times New Roman" w:cs="Times New Roman"/>
          <w:bCs/>
          <w:sz w:val="22"/>
          <w:szCs w:val="22"/>
          <w:lang w:eastAsia="zh-CN"/>
        </w:rPr>
        <w:t>.</w:t>
      </w:r>
      <w:r>
        <w:rPr>
          <w:rFonts w:ascii="Times New Roman" w:eastAsia="宋体" w:hAnsi="Times New Roman" w:cs="Times New Roman"/>
          <w:bCs/>
          <w:sz w:val="22"/>
          <w:szCs w:val="22"/>
          <w:lang w:eastAsia="zh-CN"/>
        </w:rPr>
        <w:t xml:space="preserve"> </w:t>
      </w:r>
    </w:p>
    <w:p w14:paraId="2995A88B" w14:textId="77777777" w:rsidR="00C115AF" w:rsidRPr="003D1627" w:rsidRDefault="00C115AF" w:rsidP="00DD1D9F">
      <w:pPr>
        <w:rPr>
          <w:rFonts w:ascii="Times New Roman" w:eastAsia="宋体" w:hAnsi="Times New Roman" w:cs="Times New Roman"/>
          <w:bCs/>
          <w:sz w:val="22"/>
          <w:szCs w:val="22"/>
          <w:lang w:eastAsia="zh-CN"/>
        </w:rPr>
      </w:pPr>
    </w:p>
    <w:p w14:paraId="35EEF2C2" w14:textId="35641F2F" w:rsidR="000F1A0B" w:rsidRDefault="000F1A0B" w:rsidP="000F1A0B">
      <w:pPr>
        <w:pStyle w:val="ad"/>
        <w:keepNext/>
      </w:pPr>
      <w:bookmarkStart w:id="6" w:name="_Ref188624894"/>
      <w:r>
        <w:t xml:space="preserve">Table. </w:t>
      </w:r>
      <w:r w:rsidR="00F867CA">
        <w:fldChar w:fldCharType="begin"/>
      </w:r>
      <w:r w:rsidR="00F867CA">
        <w:instrText xml:space="preserve"> SEQ Table. \* ARABIC </w:instrText>
      </w:r>
      <w:r w:rsidR="00F867CA">
        <w:fldChar w:fldCharType="separate"/>
      </w:r>
      <w:r>
        <w:rPr>
          <w:noProof/>
        </w:rPr>
        <w:t>1</w:t>
      </w:r>
      <w:r w:rsidR="00F867CA">
        <w:rPr>
          <w:noProof/>
        </w:rPr>
        <w:fldChar w:fldCharType="end"/>
      </w:r>
      <w:bookmarkEnd w:id="6"/>
      <w:r>
        <w:t xml:space="preserve"> </w:t>
      </w:r>
      <w:r w:rsidRPr="00DD1D9F">
        <w:rPr>
          <w:sz w:val="22"/>
          <w:szCs w:val="22"/>
        </w:rPr>
        <w:t xml:space="preserve">Key </w:t>
      </w:r>
      <w:r w:rsidR="003D1627">
        <w:rPr>
          <w:sz w:val="22"/>
          <w:szCs w:val="22"/>
        </w:rPr>
        <w:t>characteristic of</w:t>
      </w:r>
      <w:r w:rsidR="00724A67">
        <w:rPr>
          <w:sz w:val="22"/>
          <w:szCs w:val="22"/>
        </w:rPr>
        <w:t xml:space="preserve"> PDCCH CSS </w:t>
      </w:r>
      <w:r w:rsidR="00724A67" w:rsidRPr="00246D8B">
        <w:rPr>
          <w:rFonts w:eastAsiaTheme="minorEastAsia"/>
          <w:bCs w:val="0"/>
          <w:sz w:val="22"/>
          <w:szCs w:val="22"/>
          <w:lang w:eastAsia="ja-JP"/>
        </w:rPr>
        <w:t>(except Type-3)</w:t>
      </w:r>
      <w:r w:rsidR="00724A67">
        <w:rPr>
          <w:rFonts w:eastAsiaTheme="minorEastAsia"/>
          <w:bCs w:val="0"/>
          <w:sz w:val="22"/>
          <w:szCs w:val="22"/>
          <w:lang w:eastAsia="ja-JP"/>
        </w:rPr>
        <w:t xml:space="preserve"> </w:t>
      </w:r>
      <w:r w:rsidRPr="00DD1D9F">
        <w:rPr>
          <w:sz w:val="22"/>
          <w:szCs w:val="22"/>
        </w:rPr>
        <w:t>in Time-Domain</w:t>
      </w:r>
    </w:p>
    <w:tbl>
      <w:tblPr>
        <w:tblStyle w:val="a5"/>
        <w:tblW w:w="0" w:type="auto"/>
        <w:tblLook w:val="04A0" w:firstRow="1" w:lastRow="0" w:firstColumn="1" w:lastColumn="0" w:noHBand="0" w:noVBand="1"/>
      </w:tblPr>
      <w:tblGrid>
        <w:gridCol w:w="1410"/>
        <w:gridCol w:w="2838"/>
        <w:gridCol w:w="3118"/>
        <w:gridCol w:w="1941"/>
      </w:tblGrid>
      <w:tr w:rsidR="00833167" w:rsidRPr="00833167" w14:paraId="7BEE22FE" w14:textId="77777777" w:rsidTr="008573A1">
        <w:tc>
          <w:tcPr>
            <w:tcW w:w="0" w:type="auto"/>
            <w:hideMark/>
          </w:tcPr>
          <w:p w14:paraId="6A762D76" w14:textId="4B7CBD6B" w:rsidR="00DD1D9F" w:rsidRPr="00833167" w:rsidRDefault="00DD1D9F" w:rsidP="00884A7B">
            <w:pPr>
              <w:jc w:val="left"/>
              <w:rPr>
                <w:rFonts w:ascii="Times New Roman" w:hAnsi="Times New Roman" w:cs="Times New Roman"/>
                <w:bCs/>
                <w:sz w:val="20"/>
                <w:szCs w:val="20"/>
                <w:lang w:val="en-GB"/>
              </w:rPr>
            </w:pPr>
          </w:p>
        </w:tc>
        <w:tc>
          <w:tcPr>
            <w:tcW w:w="2838" w:type="dxa"/>
            <w:hideMark/>
          </w:tcPr>
          <w:p w14:paraId="52BB01C6" w14:textId="77777777" w:rsidR="00DD1D9F" w:rsidRPr="00833167" w:rsidRDefault="00DD1D9F" w:rsidP="00884A7B">
            <w:pPr>
              <w:jc w:val="center"/>
              <w:rPr>
                <w:rFonts w:ascii="Times New Roman" w:hAnsi="Times New Roman" w:cs="Times New Roman"/>
                <w:bCs/>
                <w:sz w:val="20"/>
                <w:szCs w:val="20"/>
                <w:lang w:val="en-GB"/>
              </w:rPr>
            </w:pPr>
            <w:r w:rsidRPr="00833167">
              <w:rPr>
                <w:rFonts w:ascii="Times New Roman" w:hAnsi="Times New Roman" w:cs="Times New Roman"/>
                <w:b/>
                <w:sz w:val="20"/>
                <w:szCs w:val="20"/>
                <w:lang w:val="en-GB"/>
              </w:rPr>
              <w:t>Type0-PDCCH CSS</w:t>
            </w:r>
          </w:p>
        </w:tc>
        <w:tc>
          <w:tcPr>
            <w:tcW w:w="3118" w:type="dxa"/>
            <w:hideMark/>
          </w:tcPr>
          <w:p w14:paraId="6B3FF712" w14:textId="77777777" w:rsidR="00DD1D9F" w:rsidRPr="00833167" w:rsidRDefault="00DD1D9F" w:rsidP="00884A7B">
            <w:pPr>
              <w:jc w:val="center"/>
              <w:rPr>
                <w:rFonts w:ascii="Times New Roman" w:hAnsi="Times New Roman" w:cs="Times New Roman"/>
                <w:bCs/>
                <w:sz w:val="20"/>
                <w:szCs w:val="20"/>
                <w:lang w:val="en-GB"/>
              </w:rPr>
            </w:pPr>
            <w:r w:rsidRPr="00833167">
              <w:rPr>
                <w:rFonts w:ascii="Times New Roman" w:hAnsi="Times New Roman" w:cs="Times New Roman"/>
                <w:b/>
                <w:sz w:val="20"/>
                <w:szCs w:val="20"/>
                <w:lang w:val="en-GB"/>
              </w:rPr>
              <w:t>Type1-PDCCH CSS</w:t>
            </w:r>
          </w:p>
        </w:tc>
        <w:tc>
          <w:tcPr>
            <w:tcW w:w="1941" w:type="dxa"/>
            <w:hideMark/>
          </w:tcPr>
          <w:p w14:paraId="0FF66E32" w14:textId="77777777" w:rsidR="00DD1D9F" w:rsidRPr="00833167" w:rsidRDefault="00DD1D9F" w:rsidP="00884A7B">
            <w:pPr>
              <w:jc w:val="center"/>
              <w:rPr>
                <w:rFonts w:ascii="Times New Roman" w:hAnsi="Times New Roman" w:cs="Times New Roman"/>
                <w:bCs/>
                <w:sz w:val="20"/>
                <w:szCs w:val="20"/>
                <w:lang w:val="en-GB"/>
              </w:rPr>
            </w:pPr>
            <w:r w:rsidRPr="00833167">
              <w:rPr>
                <w:rFonts w:ascii="Times New Roman" w:hAnsi="Times New Roman" w:cs="Times New Roman"/>
                <w:b/>
                <w:sz w:val="20"/>
                <w:szCs w:val="20"/>
                <w:lang w:val="en-GB"/>
              </w:rPr>
              <w:t>Type2-PDCCH CSS</w:t>
            </w:r>
          </w:p>
        </w:tc>
      </w:tr>
      <w:tr w:rsidR="00833167" w:rsidRPr="00833167" w14:paraId="78ED4D85" w14:textId="77777777" w:rsidTr="008573A1">
        <w:tc>
          <w:tcPr>
            <w:tcW w:w="0" w:type="auto"/>
            <w:hideMark/>
          </w:tcPr>
          <w:p w14:paraId="79C15844" w14:textId="77777777" w:rsidR="00DD1D9F" w:rsidRPr="00833167" w:rsidRDefault="00DD1D9F" w:rsidP="00884A7B">
            <w:pPr>
              <w:jc w:val="left"/>
              <w:rPr>
                <w:rFonts w:ascii="Times New Roman" w:hAnsi="Times New Roman" w:cs="Times New Roman"/>
                <w:bCs/>
                <w:sz w:val="20"/>
                <w:szCs w:val="20"/>
                <w:lang w:val="en-GB"/>
              </w:rPr>
            </w:pPr>
            <w:r w:rsidRPr="00833167">
              <w:rPr>
                <w:rFonts w:ascii="Times New Roman" w:hAnsi="Times New Roman" w:cs="Times New Roman"/>
                <w:b/>
                <w:sz w:val="20"/>
                <w:szCs w:val="20"/>
                <w:lang w:val="en-GB"/>
              </w:rPr>
              <w:t>CORESET</w:t>
            </w:r>
          </w:p>
        </w:tc>
        <w:tc>
          <w:tcPr>
            <w:tcW w:w="2838" w:type="dxa"/>
            <w:hideMark/>
          </w:tcPr>
          <w:p w14:paraId="09641B6C" w14:textId="34FF1945" w:rsidR="00DD1D9F" w:rsidRPr="00833167" w:rsidRDefault="00DD1D9F" w:rsidP="00884A7B">
            <w:pPr>
              <w:rPr>
                <w:rFonts w:ascii="Times New Roman" w:hAnsi="Times New Roman" w:cs="Times New Roman"/>
                <w:bCs/>
                <w:sz w:val="20"/>
                <w:szCs w:val="20"/>
                <w:lang w:val="en-GB"/>
              </w:rPr>
            </w:pPr>
            <w:r w:rsidRPr="00833167">
              <w:rPr>
                <w:rFonts w:ascii="Times New Roman" w:hAnsi="Times New Roman" w:cs="Times New Roman"/>
                <w:bCs/>
                <w:sz w:val="20"/>
                <w:szCs w:val="20"/>
                <w:lang w:val="en-GB"/>
              </w:rPr>
              <w:t xml:space="preserve">CORESET #0 </w:t>
            </w:r>
            <w:r w:rsidR="00A76715">
              <w:rPr>
                <w:rFonts w:ascii="Times New Roman" w:hAnsi="Times New Roman" w:cs="Times New Roman"/>
                <w:bCs/>
                <w:sz w:val="20"/>
                <w:szCs w:val="20"/>
                <w:lang w:val="en-GB"/>
              </w:rPr>
              <w:t>d</w:t>
            </w:r>
            <w:r w:rsidR="007C4FA1" w:rsidRPr="00833167">
              <w:rPr>
                <w:rFonts w:ascii="Times New Roman" w:hAnsi="Times New Roman" w:cs="Times New Roman"/>
                <w:bCs/>
                <w:sz w:val="20"/>
                <w:szCs w:val="20"/>
                <w:lang w:val="en-GB"/>
              </w:rPr>
              <w:t>efined in the</w:t>
            </w:r>
            <w:r w:rsidRPr="00833167">
              <w:rPr>
                <w:rFonts w:ascii="Times New Roman" w:hAnsi="Times New Roman" w:cs="Times New Roman"/>
                <w:bCs/>
                <w:sz w:val="20"/>
                <w:szCs w:val="20"/>
                <w:lang w:val="en-GB"/>
              </w:rPr>
              <w:t xml:space="preserve"> MIB</w:t>
            </w:r>
          </w:p>
        </w:tc>
        <w:tc>
          <w:tcPr>
            <w:tcW w:w="3118" w:type="dxa"/>
            <w:hideMark/>
          </w:tcPr>
          <w:p w14:paraId="607CB54E" w14:textId="53E40277" w:rsidR="00DD1D9F" w:rsidRPr="00833167" w:rsidRDefault="00DD1D9F" w:rsidP="00884A7B">
            <w:pPr>
              <w:rPr>
                <w:rFonts w:ascii="Times New Roman" w:hAnsi="Times New Roman" w:cs="Times New Roman"/>
                <w:bCs/>
                <w:sz w:val="20"/>
                <w:szCs w:val="20"/>
                <w:lang w:val="en-GB"/>
              </w:rPr>
            </w:pPr>
            <w:r w:rsidRPr="00833167">
              <w:rPr>
                <w:rFonts w:ascii="Times New Roman" w:hAnsi="Times New Roman" w:cs="Times New Roman"/>
                <w:bCs/>
                <w:sz w:val="20"/>
                <w:szCs w:val="20"/>
                <w:lang w:val="en-GB"/>
              </w:rPr>
              <w:t>CORESET #0 or another CORESET</w:t>
            </w:r>
            <w:r w:rsidR="00A76715">
              <w:rPr>
                <w:rFonts w:ascii="Times New Roman" w:hAnsi="Times New Roman" w:cs="Times New Roman"/>
                <w:bCs/>
                <w:sz w:val="20"/>
                <w:szCs w:val="20"/>
                <w:lang w:val="en-GB"/>
              </w:rPr>
              <w:t xml:space="preserve"> </w:t>
            </w:r>
            <w:r w:rsidRPr="00833167">
              <w:rPr>
                <w:rFonts w:ascii="Times New Roman" w:hAnsi="Times New Roman" w:cs="Times New Roman"/>
                <w:bCs/>
                <w:sz w:val="20"/>
                <w:szCs w:val="20"/>
                <w:lang w:val="en-GB"/>
              </w:rPr>
              <w:t>configured via SIB1</w:t>
            </w:r>
            <w:r w:rsidR="00157600">
              <w:rPr>
                <w:rFonts w:ascii="Times New Roman" w:hAnsi="Times New Roman" w:cs="Times New Roman"/>
                <w:bCs/>
                <w:sz w:val="20"/>
                <w:szCs w:val="20"/>
                <w:lang w:val="en-GB"/>
              </w:rPr>
              <w:t>.</w:t>
            </w:r>
          </w:p>
        </w:tc>
        <w:tc>
          <w:tcPr>
            <w:tcW w:w="1941" w:type="dxa"/>
            <w:hideMark/>
          </w:tcPr>
          <w:p w14:paraId="2B445E95" w14:textId="1710FC8B" w:rsidR="00DD1D9F" w:rsidRPr="00833167" w:rsidRDefault="00DD1D9F" w:rsidP="00884A7B">
            <w:pPr>
              <w:rPr>
                <w:rFonts w:ascii="Times New Roman" w:hAnsi="Times New Roman" w:cs="Times New Roman"/>
                <w:bCs/>
                <w:sz w:val="20"/>
                <w:szCs w:val="20"/>
                <w:lang w:val="en-GB"/>
              </w:rPr>
            </w:pPr>
            <w:r w:rsidRPr="00833167">
              <w:rPr>
                <w:rFonts w:ascii="Times New Roman" w:hAnsi="Times New Roman" w:cs="Times New Roman"/>
                <w:bCs/>
                <w:sz w:val="20"/>
                <w:szCs w:val="20"/>
                <w:lang w:val="en-GB"/>
              </w:rPr>
              <w:t>Dedicated CORESET</w:t>
            </w:r>
            <w:r w:rsidR="00A76715">
              <w:rPr>
                <w:rFonts w:ascii="Times New Roman" w:hAnsi="Times New Roman" w:cs="Times New Roman"/>
                <w:bCs/>
                <w:sz w:val="20"/>
                <w:szCs w:val="20"/>
                <w:lang w:val="en-GB"/>
              </w:rPr>
              <w:t xml:space="preserve"> </w:t>
            </w:r>
            <w:r w:rsidRPr="00833167">
              <w:rPr>
                <w:rFonts w:ascii="Times New Roman" w:hAnsi="Times New Roman" w:cs="Times New Roman"/>
                <w:bCs/>
                <w:sz w:val="20"/>
                <w:szCs w:val="20"/>
                <w:lang w:val="en-GB"/>
              </w:rPr>
              <w:t>configured via SIB1</w:t>
            </w:r>
            <w:r w:rsidR="00A76715">
              <w:rPr>
                <w:rFonts w:ascii="Times New Roman" w:hAnsi="Times New Roman" w:cs="Times New Roman"/>
                <w:bCs/>
                <w:sz w:val="20"/>
                <w:szCs w:val="20"/>
                <w:lang w:val="en-GB"/>
              </w:rPr>
              <w:t>.</w:t>
            </w:r>
          </w:p>
        </w:tc>
      </w:tr>
      <w:tr w:rsidR="00833167" w:rsidRPr="00833167" w14:paraId="52F81763" w14:textId="77777777" w:rsidTr="008573A1">
        <w:tc>
          <w:tcPr>
            <w:tcW w:w="0" w:type="auto"/>
            <w:hideMark/>
          </w:tcPr>
          <w:p w14:paraId="42C3EDE3" w14:textId="7371AF3A" w:rsidR="00DD1D9F" w:rsidRPr="00833167" w:rsidRDefault="00D27D8F" w:rsidP="00884A7B">
            <w:pPr>
              <w:jc w:val="left"/>
              <w:rPr>
                <w:rFonts w:ascii="Times New Roman" w:hAnsi="Times New Roman" w:cs="Times New Roman"/>
                <w:bCs/>
                <w:sz w:val="20"/>
                <w:szCs w:val="20"/>
                <w:lang w:val="en-GB"/>
              </w:rPr>
            </w:pPr>
            <w:r w:rsidRPr="00833167">
              <w:rPr>
                <w:rFonts w:ascii="Times New Roman" w:hAnsi="Times New Roman" w:cs="Times New Roman"/>
                <w:b/>
                <w:bCs/>
                <w:sz w:val="20"/>
                <w:szCs w:val="20"/>
                <w:lang w:val="en-GB"/>
              </w:rPr>
              <w:t>S</w:t>
            </w:r>
            <w:r w:rsidR="00E266DA" w:rsidRPr="00833167">
              <w:rPr>
                <w:rFonts w:ascii="Times New Roman" w:hAnsi="Times New Roman" w:cs="Times New Roman"/>
                <w:b/>
                <w:bCs/>
                <w:sz w:val="20"/>
                <w:szCs w:val="20"/>
                <w:lang w:val="en-GB"/>
              </w:rPr>
              <w:t>tarting symbol and duration</w:t>
            </w:r>
          </w:p>
        </w:tc>
        <w:tc>
          <w:tcPr>
            <w:tcW w:w="2838" w:type="dxa"/>
            <w:hideMark/>
          </w:tcPr>
          <w:p w14:paraId="723550A3" w14:textId="69C95E75" w:rsidR="004175F7" w:rsidRPr="00833167" w:rsidRDefault="004175F7" w:rsidP="00884A7B">
            <w:pPr>
              <w:rPr>
                <w:rFonts w:ascii="Times New Roman" w:hAnsi="Times New Roman" w:cs="Times New Roman"/>
                <w:bCs/>
                <w:sz w:val="20"/>
                <w:szCs w:val="20"/>
                <w:lang w:val="en-GB"/>
              </w:rPr>
            </w:pPr>
            <w:r w:rsidRPr="00833167">
              <w:rPr>
                <w:rFonts w:ascii="Times New Roman" w:hAnsi="Times New Roman" w:cs="Times New Roman"/>
                <w:bCs/>
                <w:sz w:val="20"/>
                <w:szCs w:val="20"/>
                <w:lang w:val="en-GB"/>
              </w:rPr>
              <w:t>Duration: 1, 2, or 3 symbols</w:t>
            </w:r>
            <w:r w:rsidR="00A01E4B">
              <w:rPr>
                <w:rFonts w:ascii="Times New Roman" w:hAnsi="Times New Roman" w:cs="Times New Roman"/>
                <w:bCs/>
                <w:sz w:val="20"/>
                <w:szCs w:val="20"/>
                <w:lang w:val="en-GB"/>
              </w:rPr>
              <w:t xml:space="preserve"> </w:t>
            </w:r>
            <w:r w:rsidRPr="00833167">
              <w:rPr>
                <w:rFonts w:ascii="Times New Roman" w:hAnsi="Times New Roman" w:cs="Times New Roman"/>
                <w:bCs/>
                <w:sz w:val="20"/>
                <w:szCs w:val="20"/>
                <w:lang w:val="en-GB"/>
              </w:rPr>
              <w:t>allocated for CORESET #0.</w:t>
            </w:r>
          </w:p>
          <w:p w14:paraId="02637AE0" w14:textId="77777777" w:rsidR="004175F7" w:rsidRPr="00A01E4B" w:rsidRDefault="004175F7" w:rsidP="00884A7B">
            <w:pPr>
              <w:rPr>
                <w:rFonts w:ascii="Times New Roman" w:hAnsi="Times New Roman" w:cs="Times New Roman"/>
                <w:bCs/>
                <w:sz w:val="20"/>
                <w:szCs w:val="20"/>
                <w:lang w:val="en-GB"/>
              </w:rPr>
            </w:pPr>
          </w:p>
          <w:p w14:paraId="7189FFFE" w14:textId="3D6D8804" w:rsidR="00DD1D9F" w:rsidRPr="00833167" w:rsidRDefault="004175F7" w:rsidP="00884A7B">
            <w:pPr>
              <w:rPr>
                <w:rFonts w:ascii="Times New Roman" w:hAnsi="Times New Roman" w:cs="Times New Roman"/>
                <w:bCs/>
                <w:sz w:val="20"/>
                <w:szCs w:val="20"/>
                <w:lang w:val="en-GB"/>
              </w:rPr>
            </w:pPr>
            <w:r w:rsidRPr="00833167">
              <w:rPr>
                <w:rFonts w:ascii="Times New Roman" w:hAnsi="Times New Roman" w:cs="Times New Roman"/>
                <w:bCs/>
                <w:sz w:val="20"/>
                <w:szCs w:val="20"/>
                <w:lang w:val="en-GB"/>
              </w:rPr>
              <w:t>Starting Symbol: Fixed to symbol 0 (first symbol of the slot) for FR1 (sub-6 GHz). For FR2 (mmWave), it may start at symbol 0 or 1, depending on SS/PBCH block configuration.</w:t>
            </w:r>
          </w:p>
        </w:tc>
        <w:tc>
          <w:tcPr>
            <w:tcW w:w="3118" w:type="dxa"/>
            <w:hideMark/>
          </w:tcPr>
          <w:p w14:paraId="562EAE01" w14:textId="3E465CE0" w:rsidR="00DD1D9F" w:rsidRPr="00833167" w:rsidRDefault="00DD1D9F" w:rsidP="00884A7B">
            <w:pPr>
              <w:rPr>
                <w:rFonts w:ascii="Times New Roman" w:hAnsi="Times New Roman" w:cs="Times New Roman"/>
                <w:bCs/>
                <w:sz w:val="20"/>
                <w:szCs w:val="20"/>
                <w:lang w:val="en-GB"/>
              </w:rPr>
            </w:pPr>
            <w:r w:rsidRPr="00833167">
              <w:rPr>
                <w:rFonts w:ascii="Times New Roman" w:hAnsi="Times New Roman" w:cs="Times New Roman"/>
                <w:bCs/>
                <w:sz w:val="20"/>
                <w:szCs w:val="20"/>
                <w:lang w:val="en-GB"/>
              </w:rPr>
              <w:t xml:space="preserve">Same as CORESET #0 or </w:t>
            </w:r>
            <w:r w:rsidR="00E266DA" w:rsidRPr="00833167">
              <w:rPr>
                <w:rFonts w:ascii="Times New Roman" w:hAnsi="Times New Roman" w:cs="Times New Roman"/>
                <w:bCs/>
                <w:sz w:val="20"/>
                <w:szCs w:val="20"/>
                <w:lang w:val="en-GB"/>
              </w:rPr>
              <w:t xml:space="preserve">the </w:t>
            </w:r>
            <w:r w:rsidRPr="00833167">
              <w:rPr>
                <w:rFonts w:ascii="Times New Roman" w:hAnsi="Times New Roman" w:cs="Times New Roman"/>
                <w:bCs/>
                <w:sz w:val="20"/>
                <w:szCs w:val="20"/>
                <w:lang w:val="en-GB"/>
              </w:rPr>
              <w:t>configured CORESET</w:t>
            </w:r>
            <w:r w:rsidR="00E266DA" w:rsidRPr="00833167">
              <w:rPr>
                <w:rFonts w:ascii="Times New Roman" w:hAnsi="Times New Roman" w:cs="Times New Roman"/>
                <w:bCs/>
                <w:sz w:val="20"/>
                <w:szCs w:val="20"/>
                <w:lang w:val="en-GB"/>
              </w:rPr>
              <w:t xml:space="preserve"> configuration</w:t>
            </w:r>
            <w:r w:rsidR="00157600">
              <w:rPr>
                <w:rFonts w:ascii="Times New Roman" w:hAnsi="Times New Roman" w:cs="Times New Roman"/>
                <w:bCs/>
                <w:sz w:val="20"/>
                <w:szCs w:val="20"/>
                <w:lang w:val="en-GB"/>
              </w:rPr>
              <w:t>.</w:t>
            </w:r>
          </w:p>
        </w:tc>
        <w:tc>
          <w:tcPr>
            <w:tcW w:w="1941" w:type="dxa"/>
            <w:hideMark/>
          </w:tcPr>
          <w:p w14:paraId="57D64A95" w14:textId="22F8D24D" w:rsidR="00DD1D9F" w:rsidRPr="00833167" w:rsidRDefault="00E266DA" w:rsidP="00884A7B">
            <w:pPr>
              <w:rPr>
                <w:rFonts w:ascii="Times New Roman" w:hAnsi="Times New Roman" w:cs="Times New Roman"/>
                <w:bCs/>
                <w:sz w:val="20"/>
                <w:szCs w:val="20"/>
                <w:lang w:val="en-GB"/>
              </w:rPr>
            </w:pPr>
            <w:r w:rsidRPr="00833167">
              <w:rPr>
                <w:rFonts w:ascii="Times New Roman" w:hAnsi="Times New Roman" w:cs="Times New Roman"/>
                <w:bCs/>
                <w:sz w:val="20"/>
                <w:szCs w:val="20"/>
                <w:lang w:val="en-GB"/>
              </w:rPr>
              <w:t>The starting</w:t>
            </w:r>
            <w:r w:rsidR="00D57CA2" w:rsidRPr="00833167">
              <w:rPr>
                <w:rFonts w:ascii="Times New Roman" w:hAnsi="Times New Roman" w:cs="Times New Roman"/>
                <w:bCs/>
                <w:sz w:val="20"/>
                <w:szCs w:val="20"/>
                <w:lang w:val="en-GB"/>
              </w:rPr>
              <w:t xml:space="preserve"> </w:t>
            </w:r>
            <w:r w:rsidR="006B767E" w:rsidRPr="00833167">
              <w:rPr>
                <w:rFonts w:ascii="Times New Roman" w:hAnsi="Times New Roman" w:cs="Times New Roman"/>
                <w:bCs/>
                <w:sz w:val="20"/>
                <w:szCs w:val="20"/>
                <w:lang w:val="en-GB"/>
              </w:rPr>
              <w:t>s</w:t>
            </w:r>
            <w:r w:rsidR="00D57CA2" w:rsidRPr="00833167">
              <w:rPr>
                <w:rFonts w:ascii="Times New Roman" w:hAnsi="Times New Roman" w:cs="Times New Roman"/>
                <w:bCs/>
                <w:sz w:val="20"/>
                <w:szCs w:val="20"/>
                <w:lang w:val="en-GB"/>
              </w:rPr>
              <w:t xml:space="preserve">ymbol and </w:t>
            </w:r>
            <w:r w:rsidR="006B767E" w:rsidRPr="00833167">
              <w:rPr>
                <w:rFonts w:ascii="Times New Roman" w:hAnsi="Times New Roman" w:cs="Times New Roman"/>
                <w:bCs/>
                <w:sz w:val="20"/>
                <w:szCs w:val="20"/>
                <w:lang w:val="en-GB"/>
              </w:rPr>
              <w:t xml:space="preserve">duration are defined in the </w:t>
            </w:r>
            <w:r w:rsidR="00E33958" w:rsidRPr="00833167">
              <w:rPr>
                <w:rFonts w:ascii="Times New Roman" w:hAnsi="Times New Roman" w:cs="Times New Roman"/>
                <w:bCs/>
                <w:sz w:val="20"/>
                <w:szCs w:val="20"/>
                <w:lang w:val="en-GB"/>
              </w:rPr>
              <w:t xml:space="preserve">dedicated </w:t>
            </w:r>
            <w:r w:rsidR="006B767E" w:rsidRPr="00833167">
              <w:rPr>
                <w:rFonts w:ascii="Times New Roman" w:hAnsi="Times New Roman" w:cs="Times New Roman"/>
                <w:bCs/>
                <w:sz w:val="20"/>
                <w:szCs w:val="20"/>
                <w:lang w:val="en-GB"/>
              </w:rPr>
              <w:t>CORSET configuration</w:t>
            </w:r>
          </w:p>
        </w:tc>
      </w:tr>
      <w:tr w:rsidR="00573596" w:rsidRPr="00833167" w14:paraId="3020D53B" w14:textId="77777777" w:rsidTr="008573A1">
        <w:tc>
          <w:tcPr>
            <w:tcW w:w="0" w:type="auto"/>
          </w:tcPr>
          <w:p w14:paraId="67764966" w14:textId="284F5B02" w:rsidR="00573596" w:rsidRPr="00833167" w:rsidRDefault="001807E9" w:rsidP="00884A7B">
            <w:pPr>
              <w:jc w:val="left"/>
              <w:rPr>
                <w:rFonts w:ascii="Times New Roman" w:eastAsia="宋体" w:hAnsi="Times New Roman" w:cs="Times New Roman"/>
                <w:b/>
                <w:sz w:val="20"/>
                <w:szCs w:val="20"/>
                <w:lang w:eastAsia="zh-CN"/>
              </w:rPr>
            </w:pPr>
            <w:r w:rsidRPr="00833167">
              <w:rPr>
                <w:rFonts w:ascii="Times New Roman" w:eastAsia="宋体" w:hAnsi="Times New Roman" w:cs="Times New Roman" w:hint="eastAsia"/>
                <w:b/>
                <w:sz w:val="20"/>
                <w:szCs w:val="20"/>
                <w:lang w:eastAsia="zh-CN"/>
              </w:rPr>
              <w:t>M</w:t>
            </w:r>
            <w:r w:rsidRPr="00833167">
              <w:rPr>
                <w:rFonts w:ascii="Times New Roman" w:eastAsia="宋体" w:hAnsi="Times New Roman" w:cs="Times New Roman"/>
                <w:b/>
                <w:sz w:val="20"/>
                <w:szCs w:val="20"/>
                <w:lang w:eastAsia="zh-CN"/>
              </w:rPr>
              <w:t>onitoring Slots</w:t>
            </w:r>
          </w:p>
        </w:tc>
        <w:tc>
          <w:tcPr>
            <w:tcW w:w="2838" w:type="dxa"/>
          </w:tcPr>
          <w:p w14:paraId="1D99D858" w14:textId="0A2F1F01" w:rsidR="00181F49" w:rsidRPr="00833167" w:rsidRDefault="00181F49" w:rsidP="00884A7B">
            <w:pPr>
              <w:rPr>
                <w:rFonts w:ascii="Times New Roman" w:hAnsi="Times New Roman" w:cs="Times New Roman"/>
                <w:bCs/>
                <w:sz w:val="20"/>
                <w:szCs w:val="20"/>
              </w:rPr>
            </w:pPr>
            <w:r w:rsidRPr="00833167">
              <w:rPr>
                <w:rFonts w:ascii="Times New Roman" w:hAnsi="Times New Roman" w:cs="Times New Roman"/>
                <w:bCs/>
                <w:sz w:val="20"/>
                <w:szCs w:val="20"/>
              </w:rPr>
              <w:t>Aligned with the SSB periodicity.</w:t>
            </w:r>
          </w:p>
          <w:p w14:paraId="320D7419" w14:textId="77777777" w:rsidR="00181F49" w:rsidRPr="001A6395" w:rsidRDefault="00181F49" w:rsidP="00884A7B">
            <w:pPr>
              <w:rPr>
                <w:rFonts w:ascii="Times New Roman" w:hAnsi="Times New Roman" w:cs="Times New Roman"/>
                <w:bCs/>
                <w:sz w:val="20"/>
                <w:szCs w:val="20"/>
              </w:rPr>
            </w:pPr>
          </w:p>
          <w:p w14:paraId="3FEAB18F" w14:textId="43239C6E" w:rsidR="00573596" w:rsidRPr="00833167" w:rsidRDefault="00181F49" w:rsidP="00884A7B">
            <w:pPr>
              <w:rPr>
                <w:rFonts w:ascii="Times New Roman" w:hAnsi="Times New Roman" w:cs="Times New Roman"/>
                <w:bCs/>
                <w:sz w:val="20"/>
                <w:szCs w:val="20"/>
              </w:rPr>
            </w:pPr>
            <w:r w:rsidRPr="00833167">
              <w:rPr>
                <w:rFonts w:ascii="Times New Roman" w:hAnsi="Times New Roman" w:cs="Times New Roman"/>
                <w:bCs/>
                <w:sz w:val="20"/>
                <w:szCs w:val="20"/>
              </w:rPr>
              <w:t>The exact slot is derived from the SFN and SSB timing.</w:t>
            </w:r>
          </w:p>
        </w:tc>
        <w:tc>
          <w:tcPr>
            <w:tcW w:w="3118" w:type="dxa"/>
          </w:tcPr>
          <w:p w14:paraId="07B5E4C2" w14:textId="2A02034D" w:rsidR="001807E9" w:rsidRPr="00833167" w:rsidRDefault="001807E9" w:rsidP="00884A7B">
            <w:pPr>
              <w:rPr>
                <w:rFonts w:ascii="Times New Roman" w:hAnsi="Times New Roman" w:cs="Times New Roman"/>
                <w:bCs/>
                <w:sz w:val="20"/>
                <w:szCs w:val="20"/>
              </w:rPr>
            </w:pPr>
            <w:r w:rsidRPr="00833167">
              <w:rPr>
                <w:rFonts w:ascii="Times New Roman" w:hAnsi="Times New Roman" w:cs="Times New Roman"/>
                <w:bCs/>
                <w:sz w:val="20"/>
                <w:szCs w:val="20"/>
              </w:rPr>
              <w:lastRenderedPageBreak/>
              <w:t>MSG2: Monitored in a RAR</w:t>
            </w:r>
            <w:r w:rsidR="00157600">
              <w:rPr>
                <w:rFonts w:ascii="Times New Roman" w:hAnsi="Times New Roman" w:cs="Times New Roman"/>
                <w:bCs/>
                <w:sz w:val="20"/>
                <w:szCs w:val="20"/>
              </w:rPr>
              <w:t xml:space="preserve"> </w:t>
            </w:r>
            <w:r w:rsidRPr="00833167">
              <w:rPr>
                <w:rFonts w:ascii="Times New Roman" w:hAnsi="Times New Roman" w:cs="Times New Roman"/>
                <w:bCs/>
                <w:sz w:val="20"/>
                <w:szCs w:val="20"/>
              </w:rPr>
              <w:t>window after transmitting MSG1.</w:t>
            </w:r>
          </w:p>
          <w:p w14:paraId="1FD41669" w14:textId="444948F8" w:rsidR="001807E9" w:rsidRDefault="001807E9" w:rsidP="00884A7B">
            <w:pPr>
              <w:rPr>
                <w:rFonts w:ascii="Times New Roman" w:hAnsi="Times New Roman" w:cs="Times New Roman"/>
                <w:bCs/>
                <w:sz w:val="20"/>
                <w:szCs w:val="20"/>
              </w:rPr>
            </w:pPr>
            <w:r w:rsidRPr="00833167">
              <w:rPr>
                <w:rFonts w:ascii="Times New Roman" w:hAnsi="Times New Roman" w:cs="Times New Roman"/>
                <w:bCs/>
                <w:sz w:val="20"/>
                <w:szCs w:val="20"/>
              </w:rPr>
              <w:lastRenderedPageBreak/>
              <w:t>The RAR window length and starting slot are defined in SIB1.</w:t>
            </w:r>
          </w:p>
          <w:p w14:paraId="430E5BBD" w14:textId="77777777" w:rsidR="008573A1" w:rsidRPr="00833167" w:rsidRDefault="008573A1" w:rsidP="00884A7B">
            <w:pPr>
              <w:rPr>
                <w:rFonts w:ascii="Times New Roman" w:hAnsi="Times New Roman" w:cs="Times New Roman"/>
                <w:bCs/>
                <w:sz w:val="20"/>
                <w:szCs w:val="20"/>
              </w:rPr>
            </w:pPr>
          </w:p>
          <w:p w14:paraId="29AA9D2F" w14:textId="1DA42C5B" w:rsidR="00573596" w:rsidRPr="00833167" w:rsidRDefault="001807E9" w:rsidP="00884A7B">
            <w:pPr>
              <w:rPr>
                <w:rFonts w:ascii="Times New Roman" w:hAnsi="Times New Roman" w:cs="Times New Roman"/>
                <w:bCs/>
                <w:sz w:val="20"/>
                <w:szCs w:val="20"/>
              </w:rPr>
            </w:pPr>
            <w:r w:rsidRPr="00833167">
              <w:rPr>
                <w:rFonts w:ascii="Times New Roman" w:hAnsi="Times New Roman" w:cs="Times New Roman"/>
                <w:bCs/>
                <w:sz w:val="20"/>
                <w:szCs w:val="20"/>
              </w:rPr>
              <w:t xml:space="preserve">MSG4: Monitored after transmitting MSG3. The exact slot depends on network </w:t>
            </w:r>
            <w:r w:rsidR="00157600">
              <w:rPr>
                <w:rFonts w:ascii="Times New Roman" w:hAnsi="Times New Roman" w:cs="Times New Roman"/>
                <w:bCs/>
                <w:sz w:val="20"/>
                <w:szCs w:val="20"/>
              </w:rPr>
              <w:t>configuration</w:t>
            </w:r>
            <w:r w:rsidRPr="00833167">
              <w:rPr>
                <w:rFonts w:ascii="Times New Roman" w:hAnsi="Times New Roman" w:cs="Times New Roman"/>
                <w:bCs/>
                <w:sz w:val="20"/>
                <w:szCs w:val="20"/>
              </w:rPr>
              <w:t>.</w:t>
            </w:r>
          </w:p>
        </w:tc>
        <w:tc>
          <w:tcPr>
            <w:tcW w:w="1941" w:type="dxa"/>
          </w:tcPr>
          <w:p w14:paraId="115CCC93" w14:textId="40134EC7" w:rsidR="00573596" w:rsidRPr="00833167" w:rsidRDefault="003E2491" w:rsidP="00884A7B">
            <w:pPr>
              <w:rPr>
                <w:rFonts w:ascii="Times New Roman" w:hAnsi="Times New Roman" w:cs="Times New Roman"/>
                <w:bCs/>
                <w:sz w:val="20"/>
                <w:szCs w:val="20"/>
              </w:rPr>
            </w:pPr>
            <w:r w:rsidRPr="00833167">
              <w:rPr>
                <w:rFonts w:ascii="Times New Roman" w:hAnsi="Times New Roman" w:cs="Times New Roman"/>
                <w:bCs/>
                <w:sz w:val="20"/>
                <w:szCs w:val="20"/>
              </w:rPr>
              <w:lastRenderedPageBreak/>
              <w:t xml:space="preserve">Based on paging occasions and </w:t>
            </w:r>
            <w:r w:rsidR="00E922D9" w:rsidRPr="00833167">
              <w:rPr>
                <w:rFonts w:ascii="Times New Roman" w:hAnsi="Times New Roman" w:cs="Times New Roman"/>
                <w:bCs/>
                <w:sz w:val="20"/>
                <w:szCs w:val="20"/>
              </w:rPr>
              <w:lastRenderedPageBreak/>
              <w:t>PDCCH monitoring periodicity.</w:t>
            </w:r>
          </w:p>
        </w:tc>
      </w:tr>
    </w:tbl>
    <w:p w14:paraId="36126B69" w14:textId="77777777" w:rsidR="00FB31A7" w:rsidRDefault="00FB31A7" w:rsidP="00246D8B">
      <w:pPr>
        <w:rPr>
          <w:rFonts w:ascii="Times New Roman" w:hAnsi="Times New Roman" w:cs="Times New Roman"/>
          <w:bCs/>
          <w:sz w:val="22"/>
          <w:szCs w:val="22"/>
        </w:rPr>
      </w:pPr>
    </w:p>
    <w:p w14:paraId="7D53F731" w14:textId="170244CC" w:rsidR="004718E6" w:rsidRPr="004718E6" w:rsidRDefault="00FB1669" w:rsidP="00246D8B">
      <w:pPr>
        <w:rPr>
          <w:rFonts w:ascii="Times New Roman" w:eastAsia="宋体" w:hAnsi="Times New Roman" w:cs="Times New Roman"/>
          <w:bCs/>
          <w:sz w:val="22"/>
          <w:szCs w:val="22"/>
          <w:lang w:eastAsia="zh-CN"/>
        </w:rPr>
      </w:pPr>
      <w:r w:rsidRPr="00FB1669">
        <w:rPr>
          <w:rFonts w:ascii="Times New Roman" w:eastAsia="宋体" w:hAnsi="Times New Roman" w:cs="Times New Roman"/>
          <w:bCs/>
          <w:sz w:val="22"/>
          <w:szCs w:val="22"/>
          <w:lang w:eastAsia="zh-CN"/>
        </w:rPr>
        <w:t xml:space="preserve">According to the summary, PDCCH CSS (excluding Type-3) can be configured with repetition in either an inter-slot or intra-slot manner. </w:t>
      </w:r>
      <w:r w:rsidR="009902FC">
        <w:rPr>
          <w:rFonts w:ascii="Times New Roman" w:eastAsia="宋体" w:hAnsi="Times New Roman" w:cs="Times New Roman"/>
          <w:bCs/>
          <w:sz w:val="22"/>
          <w:szCs w:val="22"/>
          <w:lang w:eastAsia="zh-CN"/>
        </w:rPr>
        <w:t xml:space="preserve"> </w:t>
      </w:r>
    </w:p>
    <w:p w14:paraId="112B4722" w14:textId="77777777" w:rsidR="00FB31A7" w:rsidRPr="00EE6EDD" w:rsidRDefault="00FB31A7" w:rsidP="0089261E">
      <w:pPr>
        <w:jc w:val="both"/>
        <w:rPr>
          <w:rFonts w:ascii="Times New Roman" w:hAnsi="Times New Roman" w:cs="Times New Roman"/>
          <w:b/>
          <w:bCs/>
          <w:i/>
          <w:iCs/>
          <w:sz w:val="22"/>
          <w:szCs w:val="22"/>
          <w:lang w:eastAsia="zh-CN"/>
        </w:rPr>
      </w:pPr>
    </w:p>
    <w:p w14:paraId="48ADB108" w14:textId="0A818ABA" w:rsidR="00243C72" w:rsidRPr="00EE6EDD" w:rsidRDefault="0089261E" w:rsidP="00EE6EDD">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1</w:t>
      </w:r>
      <w:r w:rsidRPr="00B67DE7">
        <w:rPr>
          <w:rFonts w:ascii="Times New Roman" w:hAnsi="Times New Roman" w:cs="Times New Roman"/>
          <w:b/>
          <w:bCs/>
          <w:i/>
          <w:iCs/>
          <w:sz w:val="22"/>
          <w:szCs w:val="22"/>
          <w:lang w:eastAsia="zh-CN"/>
        </w:rPr>
        <w:t xml:space="preserve">: Support </w:t>
      </w:r>
      <w:r w:rsidR="00EE6EDD">
        <w:rPr>
          <w:rFonts w:ascii="Times New Roman" w:hAnsi="Times New Roman" w:cs="Times New Roman"/>
          <w:b/>
          <w:bCs/>
          <w:i/>
          <w:iCs/>
          <w:sz w:val="22"/>
          <w:szCs w:val="22"/>
          <w:lang w:eastAsia="zh-CN"/>
        </w:rPr>
        <w:t xml:space="preserve">both </w:t>
      </w:r>
      <w:r>
        <w:rPr>
          <w:rFonts w:ascii="Times New Roman" w:hAnsi="Times New Roman" w:cs="Times New Roman"/>
          <w:b/>
          <w:bCs/>
          <w:i/>
          <w:iCs/>
          <w:sz w:val="22"/>
          <w:szCs w:val="22"/>
          <w:lang w:eastAsia="zh-CN"/>
        </w:rPr>
        <w:t xml:space="preserve">inter-slot </w:t>
      </w:r>
      <w:r w:rsidR="001010B0">
        <w:rPr>
          <w:rFonts w:ascii="Times New Roman" w:hAnsi="Times New Roman" w:cs="Times New Roman"/>
          <w:b/>
          <w:bCs/>
          <w:i/>
          <w:iCs/>
          <w:sz w:val="22"/>
          <w:szCs w:val="22"/>
          <w:lang w:eastAsia="zh-CN"/>
        </w:rPr>
        <w:t>repetition</w:t>
      </w:r>
      <w:r w:rsidR="00EE6EDD">
        <w:rPr>
          <w:rFonts w:ascii="Times New Roman" w:hAnsi="Times New Roman" w:cs="Times New Roman"/>
          <w:b/>
          <w:bCs/>
          <w:i/>
          <w:iCs/>
          <w:sz w:val="22"/>
          <w:szCs w:val="22"/>
          <w:lang w:eastAsia="zh-CN"/>
        </w:rPr>
        <w:t xml:space="preserve"> and intra-slot repetition</w:t>
      </w:r>
      <w:r w:rsidR="001010B0">
        <w:rPr>
          <w:rFonts w:ascii="Times New Roman" w:hAnsi="Times New Roman" w:cs="Times New Roman"/>
          <w:b/>
          <w:bCs/>
          <w:i/>
          <w:iCs/>
          <w:sz w:val="22"/>
          <w:szCs w:val="22"/>
          <w:lang w:eastAsia="zh-CN"/>
        </w:rPr>
        <w:t xml:space="preserve"> for </w:t>
      </w:r>
      <w:r w:rsidR="001010B0" w:rsidRPr="001010B0">
        <w:rPr>
          <w:rFonts w:ascii="Times New Roman" w:hAnsi="Times New Roman" w:cs="Times New Roman"/>
          <w:b/>
          <w:bCs/>
          <w:i/>
          <w:iCs/>
          <w:sz w:val="22"/>
          <w:szCs w:val="22"/>
          <w:lang w:eastAsia="zh-CN"/>
        </w:rPr>
        <w:t>PDCCH CSS (except Type-3) link level enhancements</w:t>
      </w:r>
      <w:r>
        <w:rPr>
          <w:rFonts w:ascii="Times New Roman" w:hAnsi="Times New Roman" w:cs="Times New Roman"/>
          <w:b/>
          <w:bCs/>
          <w:i/>
          <w:iCs/>
          <w:sz w:val="22"/>
          <w:szCs w:val="22"/>
          <w:lang w:eastAsia="zh-CN"/>
        </w:rPr>
        <w:t xml:space="preserve">. </w:t>
      </w:r>
      <w:r w:rsidR="00E27FFC">
        <w:rPr>
          <w:rFonts w:ascii="Times New Roman" w:hAnsi="Times New Roman" w:cs="Times New Roman"/>
          <w:b/>
          <w:bCs/>
          <w:i/>
          <w:iCs/>
          <w:sz w:val="22"/>
          <w:szCs w:val="22"/>
          <w:lang w:eastAsia="zh-CN"/>
        </w:rPr>
        <w:t xml:space="preserve"> </w:t>
      </w:r>
    </w:p>
    <w:p w14:paraId="64141AB6" w14:textId="77777777" w:rsidR="00364697" w:rsidRPr="00B04045" w:rsidRDefault="00364697" w:rsidP="0021786D">
      <w:pPr>
        <w:pStyle w:val="1"/>
        <w:spacing w:before="240"/>
        <w:ind w:left="578" w:hanging="578"/>
        <w:rPr>
          <w:lang w:eastAsia="zh-CN"/>
        </w:rPr>
      </w:pPr>
      <w:bookmarkStart w:id="7" w:name="_Ref124589665"/>
      <w:bookmarkStart w:id="8" w:name="_Ref71620620"/>
      <w:bookmarkStart w:id="9" w:name="_Ref124671424"/>
      <w:r>
        <w:rPr>
          <w:rFonts w:hint="eastAsia"/>
          <w:lang w:eastAsia="zh-CN"/>
        </w:rPr>
        <w:t>Conclusion</w:t>
      </w:r>
    </w:p>
    <w:p w14:paraId="72519D1E" w14:textId="36F5FEEF" w:rsidR="00364697" w:rsidRPr="00E6374F" w:rsidRDefault="00364697" w:rsidP="0021786D">
      <w:pPr>
        <w:jc w:val="both"/>
        <w:rPr>
          <w:rFonts w:ascii="Times New Roman" w:hAnsi="Times New Roman" w:cs="Times New Roman"/>
          <w:sz w:val="22"/>
          <w:szCs w:val="22"/>
          <w:lang w:eastAsia="zh-CN"/>
        </w:rPr>
      </w:pPr>
      <w:r w:rsidRPr="00E6374F">
        <w:rPr>
          <w:rFonts w:ascii="Times New Roman" w:hAnsi="Times New Roman" w:cs="Times New Roman"/>
          <w:sz w:val="22"/>
          <w:szCs w:val="22"/>
          <w:lang w:eastAsia="zh-CN"/>
        </w:rPr>
        <w:t xml:space="preserve">From the discussion, we have </w:t>
      </w:r>
      <w:r w:rsidR="00FA4EFC">
        <w:rPr>
          <w:rFonts w:ascii="Times New Roman" w:hAnsi="Times New Roman" w:cs="Times New Roman"/>
          <w:sz w:val="22"/>
          <w:szCs w:val="22"/>
          <w:lang w:eastAsia="zh-CN"/>
        </w:rPr>
        <w:t xml:space="preserve">the </w:t>
      </w:r>
      <w:r w:rsidRPr="00E6374F">
        <w:rPr>
          <w:rFonts w:ascii="Times New Roman" w:hAnsi="Times New Roman" w:cs="Times New Roman"/>
          <w:sz w:val="22"/>
          <w:szCs w:val="22"/>
          <w:lang w:eastAsia="zh-CN"/>
        </w:rPr>
        <w:t>following proposal.</w:t>
      </w:r>
    </w:p>
    <w:p w14:paraId="246BAE91" w14:textId="3718751E" w:rsidR="00272730" w:rsidRPr="00EE6EDD" w:rsidRDefault="00272730" w:rsidP="0021786D">
      <w:pPr>
        <w:jc w:val="both"/>
        <w:rPr>
          <w:rFonts w:ascii="Times New Roman" w:hAnsi="Times New Roman" w:cs="Times New Roman"/>
          <w:sz w:val="22"/>
          <w:szCs w:val="22"/>
          <w:lang w:eastAsia="zh-CN"/>
        </w:rPr>
      </w:pPr>
    </w:p>
    <w:bookmarkEnd w:id="5"/>
    <w:bookmarkEnd w:id="7"/>
    <w:bookmarkEnd w:id="8"/>
    <w:bookmarkEnd w:id="9"/>
    <w:p w14:paraId="0890125C" w14:textId="2F2AAE72" w:rsidR="00E27FFC" w:rsidRPr="00B67DE7" w:rsidRDefault="00E27FFC" w:rsidP="00E27FFC">
      <w:pPr>
        <w:jc w:val="both"/>
        <w:rPr>
          <w:rFonts w:ascii="Times New Roman" w:hAnsi="Times New Roman" w:cs="Times New Roman"/>
          <w:b/>
          <w:bCs/>
          <w:sz w:val="22"/>
          <w:szCs w:val="22"/>
        </w:rPr>
      </w:pPr>
      <w:r w:rsidRPr="00B67DE7">
        <w:rPr>
          <w:rFonts w:ascii="Times New Roman" w:hAnsi="Times New Roman" w:cs="Times New Roman"/>
          <w:b/>
          <w:bCs/>
          <w:i/>
          <w:iCs/>
          <w:sz w:val="22"/>
          <w:szCs w:val="22"/>
          <w:lang w:eastAsia="zh-CN"/>
        </w:rPr>
        <w:t xml:space="preserve">Proposal </w:t>
      </w:r>
      <w:r>
        <w:rPr>
          <w:rFonts w:ascii="Times New Roman" w:hAnsi="Times New Roman" w:cs="Times New Roman"/>
          <w:b/>
          <w:bCs/>
          <w:i/>
          <w:iCs/>
          <w:sz w:val="22"/>
          <w:szCs w:val="22"/>
          <w:lang w:eastAsia="zh-CN"/>
        </w:rPr>
        <w:t>1</w:t>
      </w:r>
      <w:r w:rsidRPr="00B67DE7">
        <w:rPr>
          <w:rFonts w:ascii="Times New Roman" w:hAnsi="Times New Roman" w:cs="Times New Roman"/>
          <w:b/>
          <w:bCs/>
          <w:i/>
          <w:iCs/>
          <w:sz w:val="22"/>
          <w:szCs w:val="22"/>
          <w:lang w:eastAsia="zh-CN"/>
        </w:rPr>
        <w:t xml:space="preserve">: Support </w:t>
      </w:r>
      <w:r w:rsidR="00EE6EDD">
        <w:rPr>
          <w:rFonts w:ascii="Times New Roman" w:hAnsi="Times New Roman" w:cs="Times New Roman"/>
          <w:b/>
          <w:bCs/>
          <w:i/>
          <w:iCs/>
          <w:sz w:val="22"/>
          <w:szCs w:val="22"/>
          <w:lang w:eastAsia="zh-CN"/>
        </w:rPr>
        <w:t xml:space="preserve">both </w:t>
      </w:r>
      <w:r>
        <w:rPr>
          <w:rFonts w:ascii="Times New Roman" w:hAnsi="Times New Roman" w:cs="Times New Roman"/>
          <w:b/>
          <w:bCs/>
          <w:i/>
          <w:iCs/>
          <w:sz w:val="22"/>
          <w:szCs w:val="22"/>
          <w:lang w:eastAsia="zh-CN"/>
        </w:rPr>
        <w:t xml:space="preserve">inter-slot repetition </w:t>
      </w:r>
      <w:r w:rsidR="00EE6EDD">
        <w:rPr>
          <w:rFonts w:ascii="Times New Roman" w:hAnsi="Times New Roman" w:cs="Times New Roman"/>
          <w:b/>
          <w:bCs/>
          <w:i/>
          <w:iCs/>
          <w:sz w:val="22"/>
          <w:szCs w:val="22"/>
          <w:lang w:eastAsia="zh-CN"/>
        </w:rPr>
        <w:t xml:space="preserve">and intra-slot repetition </w:t>
      </w:r>
      <w:r>
        <w:rPr>
          <w:rFonts w:ascii="Times New Roman" w:hAnsi="Times New Roman" w:cs="Times New Roman"/>
          <w:b/>
          <w:bCs/>
          <w:i/>
          <w:iCs/>
          <w:sz w:val="22"/>
          <w:szCs w:val="22"/>
          <w:lang w:eastAsia="zh-CN"/>
        </w:rPr>
        <w:t xml:space="preserve">for </w:t>
      </w:r>
      <w:r w:rsidRPr="001010B0">
        <w:rPr>
          <w:rFonts w:ascii="Times New Roman" w:hAnsi="Times New Roman" w:cs="Times New Roman"/>
          <w:b/>
          <w:bCs/>
          <w:i/>
          <w:iCs/>
          <w:sz w:val="22"/>
          <w:szCs w:val="22"/>
          <w:lang w:eastAsia="zh-CN"/>
        </w:rPr>
        <w:t>PDCCH CSS (except Type-3) link level enhancements</w:t>
      </w:r>
      <w:r>
        <w:rPr>
          <w:rFonts w:ascii="Times New Roman" w:hAnsi="Times New Roman" w:cs="Times New Roman"/>
          <w:b/>
          <w:bCs/>
          <w:i/>
          <w:iCs/>
          <w:sz w:val="22"/>
          <w:szCs w:val="22"/>
          <w:lang w:eastAsia="zh-CN"/>
        </w:rPr>
        <w:t xml:space="preserve">. </w:t>
      </w:r>
    </w:p>
    <w:p w14:paraId="5C1CE7FE" w14:textId="6BA5C91C" w:rsidR="00364697" w:rsidRPr="00AA7070" w:rsidRDefault="004B3FF1" w:rsidP="002903AD">
      <w:pPr>
        <w:pStyle w:val="1"/>
        <w:numPr>
          <w:ilvl w:val="0"/>
          <w:numId w:val="0"/>
        </w:numPr>
        <w:spacing w:before="240"/>
        <w:rPr>
          <w:lang w:eastAsia="zh-CN"/>
        </w:rPr>
      </w:pPr>
      <w:r w:rsidRPr="002903AD">
        <w:rPr>
          <w:lang w:eastAsia="zh-CN"/>
        </w:rPr>
        <w:t xml:space="preserve"> </w:t>
      </w:r>
      <w:r w:rsidR="00364697" w:rsidRPr="00AA7070">
        <w:rPr>
          <w:lang w:eastAsia="zh-CN"/>
        </w:rPr>
        <w:t>References</w:t>
      </w:r>
    </w:p>
    <w:p w14:paraId="62158507" w14:textId="17019ACF" w:rsidR="00913715" w:rsidRPr="00B2200A" w:rsidRDefault="009415B4" w:rsidP="00B2200A">
      <w:pPr>
        <w:pStyle w:val="a3"/>
        <w:numPr>
          <w:ilvl w:val="0"/>
          <w:numId w:val="4"/>
        </w:numPr>
        <w:rPr>
          <w:sz w:val="22"/>
          <w:szCs w:val="22"/>
        </w:rPr>
      </w:pPr>
      <w:bookmarkStart w:id="10" w:name="_Ref534892461"/>
      <w:r w:rsidRPr="0052001C">
        <w:rPr>
          <w:sz w:val="22"/>
          <w:szCs w:val="22"/>
        </w:rPr>
        <w:t>Chair’s Notes RAN1 #11</w:t>
      </w:r>
      <w:bookmarkEnd w:id="10"/>
      <w:r w:rsidR="00E04376">
        <w:rPr>
          <w:sz w:val="22"/>
          <w:szCs w:val="22"/>
        </w:rPr>
        <w:t>9</w:t>
      </w:r>
    </w:p>
    <w:p w14:paraId="0BCA2E4F" w14:textId="03A246F5" w:rsidR="00C4432A" w:rsidRDefault="00B2200A" w:rsidP="00F752E3">
      <w:pPr>
        <w:pStyle w:val="a3"/>
        <w:numPr>
          <w:ilvl w:val="0"/>
          <w:numId w:val="4"/>
        </w:numPr>
        <w:rPr>
          <w:sz w:val="22"/>
          <w:szCs w:val="22"/>
        </w:rPr>
      </w:pPr>
      <w:r>
        <w:rPr>
          <w:sz w:val="22"/>
          <w:szCs w:val="22"/>
        </w:rPr>
        <w:t>TR 38.821</w:t>
      </w:r>
      <w:r>
        <w:rPr>
          <w:rFonts w:eastAsia="宋体"/>
          <w:sz w:val="22"/>
          <w:szCs w:val="22"/>
          <w:lang w:eastAsia="zh-CN"/>
        </w:rPr>
        <w:t>,</w:t>
      </w:r>
      <w:r w:rsidRPr="00A07646">
        <w:t xml:space="preserve"> </w:t>
      </w:r>
      <w:r w:rsidRPr="00A07646">
        <w:rPr>
          <w:sz w:val="22"/>
          <w:szCs w:val="22"/>
        </w:rPr>
        <w:t>Solutions for NR to support non-terrestrial networks (NTN)</w:t>
      </w:r>
    </w:p>
    <w:p w14:paraId="5BE549E1" w14:textId="0AA7ABB1" w:rsidR="00971DE7" w:rsidRPr="00971DE7" w:rsidRDefault="00971DE7" w:rsidP="00F752E3">
      <w:pPr>
        <w:pStyle w:val="a3"/>
        <w:numPr>
          <w:ilvl w:val="0"/>
          <w:numId w:val="4"/>
        </w:numPr>
        <w:rPr>
          <w:sz w:val="22"/>
          <w:szCs w:val="22"/>
        </w:rPr>
      </w:pPr>
      <w:r>
        <w:rPr>
          <w:rFonts w:eastAsia="宋体" w:hint="eastAsia"/>
          <w:sz w:val="22"/>
          <w:szCs w:val="22"/>
          <w:lang w:eastAsia="zh-CN"/>
        </w:rPr>
        <w:t>T</w:t>
      </w:r>
      <w:r>
        <w:rPr>
          <w:rFonts w:eastAsia="宋体"/>
          <w:sz w:val="22"/>
          <w:szCs w:val="22"/>
          <w:lang w:eastAsia="zh-CN"/>
        </w:rPr>
        <w:t>S 38.321</w:t>
      </w:r>
    </w:p>
    <w:p w14:paraId="089C06C2" w14:textId="4EDB9E77" w:rsidR="00971DE7" w:rsidRPr="00F752E3" w:rsidRDefault="00971DE7" w:rsidP="00F752E3">
      <w:pPr>
        <w:pStyle w:val="a3"/>
        <w:numPr>
          <w:ilvl w:val="0"/>
          <w:numId w:val="4"/>
        </w:numPr>
        <w:rPr>
          <w:sz w:val="22"/>
          <w:szCs w:val="22"/>
        </w:rPr>
      </w:pPr>
      <w:r>
        <w:rPr>
          <w:rFonts w:eastAsia="宋体" w:hint="eastAsia"/>
          <w:sz w:val="22"/>
          <w:szCs w:val="22"/>
          <w:lang w:eastAsia="zh-CN"/>
        </w:rPr>
        <w:t>T</w:t>
      </w:r>
      <w:r>
        <w:rPr>
          <w:rFonts w:eastAsia="宋体"/>
          <w:sz w:val="22"/>
          <w:szCs w:val="22"/>
          <w:lang w:eastAsia="zh-CN"/>
        </w:rPr>
        <w:t>S 38.331</w:t>
      </w:r>
    </w:p>
    <w:sectPr w:rsidR="00971DE7" w:rsidRPr="00F752E3"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0F542" w14:textId="77777777" w:rsidR="00F867CA" w:rsidRDefault="00F867CA" w:rsidP="00731E07">
      <w:r>
        <w:separator/>
      </w:r>
    </w:p>
  </w:endnote>
  <w:endnote w:type="continuationSeparator" w:id="0">
    <w:p w14:paraId="4B0F47B7" w14:textId="77777777" w:rsidR="00F867CA" w:rsidRDefault="00F867CA" w:rsidP="00731E07">
      <w:r>
        <w:continuationSeparator/>
      </w:r>
    </w:p>
  </w:endnote>
  <w:endnote w:type="continuationNotice" w:id="1">
    <w:p w14:paraId="21A252CF" w14:textId="77777777" w:rsidR="00F867CA" w:rsidRDefault="00F867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Police système">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EFCFC" w14:textId="77777777" w:rsidR="00F867CA" w:rsidRDefault="00F867CA" w:rsidP="00731E07">
      <w:r>
        <w:separator/>
      </w:r>
    </w:p>
  </w:footnote>
  <w:footnote w:type="continuationSeparator" w:id="0">
    <w:p w14:paraId="0C6AF84C" w14:textId="77777777" w:rsidR="00F867CA" w:rsidRDefault="00F867CA" w:rsidP="00731E07">
      <w:r>
        <w:continuationSeparator/>
      </w:r>
    </w:p>
  </w:footnote>
  <w:footnote w:type="continuationNotice" w:id="1">
    <w:p w14:paraId="46551BEA" w14:textId="77777777" w:rsidR="00F867CA" w:rsidRDefault="00F867C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2" w15:restartNumberingAfterBreak="0">
    <w:nsid w:val="02791396"/>
    <w:multiLevelType w:val="hybridMultilevel"/>
    <w:tmpl w:val="35BA86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79D3358"/>
    <w:multiLevelType w:val="multilevel"/>
    <w:tmpl w:val="676AE3FC"/>
    <w:lvl w:ilvl="0">
      <w:start w:val="1"/>
      <w:numFmt w:val="bullet"/>
      <w:lvlText w:val=""/>
      <w:lvlJc w:val="left"/>
      <w:pPr>
        <w:tabs>
          <w:tab w:val="num" w:pos="0"/>
        </w:tabs>
        <w:ind w:left="846" w:hanging="42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D93393"/>
    <w:multiLevelType w:val="hybridMultilevel"/>
    <w:tmpl w:val="B06EF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8EC4020"/>
    <w:multiLevelType w:val="multilevel"/>
    <w:tmpl w:val="18EC4020"/>
    <w:lvl w:ilvl="0">
      <w:start w:val="1"/>
      <w:numFmt w:val="bullet"/>
      <w:lvlText w:val="•"/>
      <w:lvlJc w:val="left"/>
      <w:pPr>
        <w:ind w:left="460" w:hanging="360"/>
      </w:pPr>
      <w:rPr>
        <w:rFonts w:ascii="Arial" w:hAnsi="Arial" w:hint="default"/>
      </w:rPr>
    </w:lvl>
    <w:lvl w:ilvl="1">
      <w:numFmt w:val="bullet"/>
      <w:lvlText w:val="-"/>
      <w:lvlJc w:val="left"/>
      <w:pPr>
        <w:ind w:left="900" w:hanging="400"/>
      </w:pPr>
      <w:rPr>
        <w:rFonts w:ascii="Times" w:eastAsia="Malgun Gothic" w:hAnsi="Times" w:cs="Times" w:hint="default"/>
      </w:rPr>
    </w:lvl>
    <w:lvl w:ilvl="2">
      <w:start w:val="1"/>
      <w:numFmt w:val="lowerRoman"/>
      <w:lvlText w:val="%3."/>
      <w:lvlJc w:val="right"/>
      <w:pPr>
        <w:ind w:left="1300" w:hanging="400"/>
      </w:pPr>
    </w:lvl>
    <w:lvl w:ilvl="3">
      <w:start w:val="1"/>
      <w:numFmt w:val="decimal"/>
      <w:lvlText w:val="%4."/>
      <w:lvlJc w:val="left"/>
      <w:pPr>
        <w:ind w:left="1700" w:hanging="400"/>
      </w:pPr>
    </w:lvl>
    <w:lvl w:ilvl="4">
      <w:start w:val="1"/>
      <w:numFmt w:val="upperLetter"/>
      <w:lvlText w:val="%5."/>
      <w:lvlJc w:val="left"/>
      <w:pPr>
        <w:ind w:left="2100" w:hanging="400"/>
      </w:pPr>
    </w:lvl>
    <w:lvl w:ilvl="5">
      <w:start w:val="1"/>
      <w:numFmt w:val="lowerRoman"/>
      <w:lvlText w:val="%6."/>
      <w:lvlJc w:val="right"/>
      <w:pPr>
        <w:ind w:left="2500" w:hanging="400"/>
      </w:pPr>
    </w:lvl>
    <w:lvl w:ilvl="6">
      <w:start w:val="1"/>
      <w:numFmt w:val="decimal"/>
      <w:lvlText w:val="%7."/>
      <w:lvlJc w:val="left"/>
      <w:pPr>
        <w:ind w:left="2900" w:hanging="400"/>
      </w:pPr>
    </w:lvl>
    <w:lvl w:ilvl="7">
      <w:start w:val="1"/>
      <w:numFmt w:val="upperLetter"/>
      <w:lvlText w:val="%8."/>
      <w:lvlJc w:val="left"/>
      <w:pPr>
        <w:ind w:left="3300" w:hanging="400"/>
      </w:pPr>
    </w:lvl>
    <w:lvl w:ilvl="8">
      <w:start w:val="1"/>
      <w:numFmt w:val="lowerRoman"/>
      <w:lvlText w:val="%9."/>
      <w:lvlJc w:val="right"/>
      <w:pPr>
        <w:ind w:left="3700" w:hanging="400"/>
      </w:pPr>
    </w:lvl>
  </w:abstractNum>
  <w:abstractNum w:abstractNumId="8" w15:restartNumberingAfterBreak="0">
    <w:nsid w:val="1DE8760F"/>
    <w:multiLevelType w:val="hybridMultilevel"/>
    <w:tmpl w:val="2654BF74"/>
    <w:lvl w:ilvl="0" w:tplc="A4026D26">
      <w:numFmt w:val="bullet"/>
      <w:lvlText w:val="-"/>
      <w:lvlJc w:val="left"/>
      <w:pPr>
        <w:ind w:left="720" w:hanging="360"/>
      </w:pPr>
      <w:rPr>
        <w:rFonts w:ascii="Times New Roman" w:eastAsia="宋体"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522D99"/>
    <w:multiLevelType w:val="hybridMultilevel"/>
    <w:tmpl w:val="101C5B7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C991358"/>
    <w:multiLevelType w:val="multilevel"/>
    <w:tmpl w:val="2C99135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CB14D50"/>
    <w:multiLevelType w:val="multilevel"/>
    <w:tmpl w:val="2CB14D50"/>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EAD6A212"/>
    <w:lvl w:ilvl="0">
      <w:start w:val="1"/>
      <w:numFmt w:val="decimal"/>
      <w:pStyle w:val="1"/>
      <w:lvlText w:val="%1"/>
      <w:lvlJc w:val="left"/>
      <w:pPr>
        <w:tabs>
          <w:tab w:val="num" w:pos="2842"/>
        </w:tabs>
        <w:ind w:left="2842" w:hanging="432"/>
      </w:pPr>
      <w:rPr>
        <w:rFonts w:hint="default"/>
        <w:i w:val="0"/>
        <w:lang w:val="en-US"/>
      </w:rPr>
    </w:lvl>
    <w:lvl w:ilvl="1">
      <w:start w:val="1"/>
      <w:numFmt w:val="decimal"/>
      <w:pStyle w:val="2"/>
      <w:lvlText w:val="%1.%2"/>
      <w:lvlJc w:val="left"/>
      <w:pPr>
        <w:tabs>
          <w:tab w:val="num" w:pos="4828"/>
        </w:tabs>
        <w:ind w:left="4828"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5"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EF3E5C"/>
    <w:multiLevelType w:val="hybridMultilevel"/>
    <w:tmpl w:val="3C7E2E5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A4D5A2B"/>
    <w:multiLevelType w:val="hybridMultilevel"/>
    <w:tmpl w:val="DCDA28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7501B76"/>
    <w:multiLevelType w:val="hybridMultilevel"/>
    <w:tmpl w:val="825458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AE32171"/>
    <w:multiLevelType w:val="hybridMultilevel"/>
    <w:tmpl w:val="5BC4CF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0E544C"/>
    <w:multiLevelType w:val="hybridMultilevel"/>
    <w:tmpl w:val="5EA69C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F5B1068"/>
    <w:multiLevelType w:val="hybridMultilevel"/>
    <w:tmpl w:val="1D34DBFC"/>
    <w:lvl w:ilvl="0" w:tplc="08090001">
      <w:start w:val="1"/>
      <w:numFmt w:val="bullet"/>
      <w:lvlText w:val=""/>
      <w:lvlJc w:val="left"/>
      <w:pPr>
        <w:ind w:left="1440"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start w:val="1"/>
      <w:numFmt w:val="bullet"/>
      <w:lvlText w:val=""/>
      <w:lvlJc w:val="left"/>
      <w:pPr>
        <w:ind w:left="2880" w:hanging="360"/>
      </w:pPr>
      <w:rPr>
        <w:rFonts w:ascii="Wingdings" w:hAnsi="Wingdings" w:hint="default"/>
      </w:rPr>
    </w:lvl>
    <w:lvl w:ilvl="3" w:tplc="0809000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4F744CA6"/>
    <w:multiLevelType w:val="hybridMultilevel"/>
    <w:tmpl w:val="9DFA2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BF3958"/>
    <w:multiLevelType w:val="hybridMultilevel"/>
    <w:tmpl w:val="38E291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6" w15:restartNumberingAfterBreak="0">
    <w:nsid w:val="62285EBE"/>
    <w:multiLevelType w:val="hybridMultilevel"/>
    <w:tmpl w:val="C7BC00A8"/>
    <w:lvl w:ilvl="0" w:tplc="7B60824E">
      <w:start w:val="1"/>
      <w:numFmt w:val="bullet"/>
      <w:lvlText w:val="–"/>
      <w:lvlJc w:val="left"/>
      <w:pPr>
        <w:tabs>
          <w:tab w:val="num" w:pos="720"/>
        </w:tabs>
        <w:ind w:left="720" w:hanging="360"/>
      </w:pPr>
      <w:rPr>
        <w:rFonts w:ascii="宋体" w:hAnsi="宋体" w:hint="default"/>
      </w:rPr>
    </w:lvl>
    <w:lvl w:ilvl="1" w:tplc="83302816" w:tentative="1">
      <w:start w:val="1"/>
      <w:numFmt w:val="bullet"/>
      <w:lvlText w:val="–"/>
      <w:lvlJc w:val="left"/>
      <w:pPr>
        <w:tabs>
          <w:tab w:val="num" w:pos="1440"/>
        </w:tabs>
        <w:ind w:left="1440" w:hanging="360"/>
      </w:pPr>
      <w:rPr>
        <w:rFonts w:ascii="宋体" w:hAnsi="宋体" w:hint="default"/>
      </w:rPr>
    </w:lvl>
    <w:lvl w:ilvl="2" w:tplc="37ECD118" w:tentative="1">
      <w:start w:val="1"/>
      <w:numFmt w:val="bullet"/>
      <w:lvlText w:val="–"/>
      <w:lvlJc w:val="left"/>
      <w:pPr>
        <w:tabs>
          <w:tab w:val="num" w:pos="2160"/>
        </w:tabs>
        <w:ind w:left="2160" w:hanging="360"/>
      </w:pPr>
      <w:rPr>
        <w:rFonts w:ascii="宋体" w:hAnsi="宋体" w:hint="default"/>
      </w:rPr>
    </w:lvl>
    <w:lvl w:ilvl="3" w:tplc="3CFE3246">
      <w:start w:val="1"/>
      <w:numFmt w:val="bullet"/>
      <w:lvlText w:val="–"/>
      <w:lvlJc w:val="left"/>
      <w:pPr>
        <w:tabs>
          <w:tab w:val="num" w:pos="2880"/>
        </w:tabs>
        <w:ind w:left="2880" w:hanging="360"/>
      </w:pPr>
      <w:rPr>
        <w:rFonts w:ascii="宋体" w:hAnsi="宋体" w:hint="default"/>
      </w:rPr>
    </w:lvl>
    <w:lvl w:ilvl="4" w:tplc="F3ACB6B8" w:tentative="1">
      <w:start w:val="1"/>
      <w:numFmt w:val="bullet"/>
      <w:lvlText w:val="–"/>
      <w:lvlJc w:val="left"/>
      <w:pPr>
        <w:tabs>
          <w:tab w:val="num" w:pos="3600"/>
        </w:tabs>
        <w:ind w:left="3600" w:hanging="360"/>
      </w:pPr>
      <w:rPr>
        <w:rFonts w:ascii="宋体" w:hAnsi="宋体" w:hint="default"/>
      </w:rPr>
    </w:lvl>
    <w:lvl w:ilvl="5" w:tplc="4AD66334" w:tentative="1">
      <w:start w:val="1"/>
      <w:numFmt w:val="bullet"/>
      <w:lvlText w:val="–"/>
      <w:lvlJc w:val="left"/>
      <w:pPr>
        <w:tabs>
          <w:tab w:val="num" w:pos="4320"/>
        </w:tabs>
        <w:ind w:left="4320" w:hanging="360"/>
      </w:pPr>
      <w:rPr>
        <w:rFonts w:ascii="宋体" w:hAnsi="宋体" w:hint="default"/>
      </w:rPr>
    </w:lvl>
    <w:lvl w:ilvl="6" w:tplc="579A4B08" w:tentative="1">
      <w:start w:val="1"/>
      <w:numFmt w:val="bullet"/>
      <w:lvlText w:val="–"/>
      <w:lvlJc w:val="left"/>
      <w:pPr>
        <w:tabs>
          <w:tab w:val="num" w:pos="5040"/>
        </w:tabs>
        <w:ind w:left="5040" w:hanging="360"/>
      </w:pPr>
      <w:rPr>
        <w:rFonts w:ascii="宋体" w:hAnsi="宋体" w:hint="default"/>
      </w:rPr>
    </w:lvl>
    <w:lvl w:ilvl="7" w:tplc="E848D9F0" w:tentative="1">
      <w:start w:val="1"/>
      <w:numFmt w:val="bullet"/>
      <w:lvlText w:val="–"/>
      <w:lvlJc w:val="left"/>
      <w:pPr>
        <w:tabs>
          <w:tab w:val="num" w:pos="5760"/>
        </w:tabs>
        <w:ind w:left="5760" w:hanging="360"/>
      </w:pPr>
      <w:rPr>
        <w:rFonts w:ascii="宋体" w:hAnsi="宋体" w:hint="default"/>
      </w:rPr>
    </w:lvl>
    <w:lvl w:ilvl="8" w:tplc="7AE643FA" w:tentative="1">
      <w:start w:val="1"/>
      <w:numFmt w:val="bullet"/>
      <w:lvlText w:val="–"/>
      <w:lvlJc w:val="left"/>
      <w:pPr>
        <w:tabs>
          <w:tab w:val="num" w:pos="6480"/>
        </w:tabs>
        <w:ind w:left="6480" w:hanging="360"/>
      </w:pPr>
      <w:rPr>
        <w:rFonts w:ascii="宋体" w:hAnsi="宋体" w:hint="default"/>
      </w:rPr>
    </w:lvl>
  </w:abstractNum>
  <w:abstractNum w:abstractNumId="27" w15:restartNumberingAfterBreak="0">
    <w:nsid w:val="6C8B5793"/>
    <w:multiLevelType w:val="multilevel"/>
    <w:tmpl w:val="6C8B5793"/>
    <w:lvl w:ilvl="0">
      <w:start w:val="14"/>
      <w:numFmt w:val="bullet"/>
      <w:lvlText w:val=""/>
      <w:lvlJc w:val="left"/>
      <w:pPr>
        <w:ind w:left="720" w:hanging="360"/>
      </w:pPr>
      <w:rPr>
        <w:rFonts w:ascii="Symbol" w:eastAsia="宋体"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E27747"/>
    <w:multiLevelType w:val="hybridMultilevel"/>
    <w:tmpl w:val="7F6240E2"/>
    <w:lvl w:ilvl="0" w:tplc="17DE1B8C">
      <w:start w:val="1"/>
      <w:numFmt w:val="bullet"/>
      <w:lvlText w:val="•"/>
      <w:lvlJc w:val="left"/>
      <w:pPr>
        <w:ind w:left="660" w:hanging="420"/>
      </w:pPr>
      <w:rPr>
        <w:rFonts w:ascii="Arial" w:hAnsi="Arial" w:hint="default"/>
      </w:rPr>
    </w:lvl>
    <w:lvl w:ilvl="1" w:tplc="04090003" w:tentative="1">
      <w:start w:val="1"/>
      <w:numFmt w:val="bullet"/>
      <w:lvlText w:val=""/>
      <w:lvlJc w:val="left"/>
      <w:pPr>
        <w:ind w:left="1080" w:hanging="420"/>
      </w:pPr>
      <w:rPr>
        <w:rFonts w:ascii="Wingdings" w:hAnsi="Wingdings" w:hint="default"/>
      </w:rPr>
    </w:lvl>
    <w:lvl w:ilvl="2" w:tplc="04090005"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3" w:tentative="1">
      <w:start w:val="1"/>
      <w:numFmt w:val="bullet"/>
      <w:lvlText w:val=""/>
      <w:lvlJc w:val="left"/>
      <w:pPr>
        <w:ind w:left="2340" w:hanging="420"/>
      </w:pPr>
      <w:rPr>
        <w:rFonts w:ascii="Wingdings" w:hAnsi="Wingdings" w:hint="default"/>
      </w:rPr>
    </w:lvl>
    <w:lvl w:ilvl="5" w:tplc="04090005"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3" w:tentative="1">
      <w:start w:val="1"/>
      <w:numFmt w:val="bullet"/>
      <w:lvlText w:val=""/>
      <w:lvlJc w:val="left"/>
      <w:pPr>
        <w:ind w:left="3600" w:hanging="420"/>
      </w:pPr>
      <w:rPr>
        <w:rFonts w:ascii="Wingdings" w:hAnsi="Wingdings" w:hint="default"/>
      </w:rPr>
    </w:lvl>
    <w:lvl w:ilvl="8" w:tplc="04090005" w:tentative="1">
      <w:start w:val="1"/>
      <w:numFmt w:val="bullet"/>
      <w:lvlText w:val=""/>
      <w:lvlJc w:val="left"/>
      <w:pPr>
        <w:ind w:left="4020" w:hanging="420"/>
      </w:pPr>
      <w:rPr>
        <w:rFonts w:ascii="Wingdings" w:hAnsi="Wingdings" w:hint="default"/>
      </w:rPr>
    </w:lvl>
  </w:abstractNum>
  <w:abstractNum w:abstractNumId="30" w15:restartNumberingAfterBreak="0">
    <w:nsid w:val="71EE786D"/>
    <w:multiLevelType w:val="multilevel"/>
    <w:tmpl w:val="B97A0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76B02FC"/>
    <w:multiLevelType w:val="hybridMultilevel"/>
    <w:tmpl w:val="7CB22A4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DD11427"/>
    <w:multiLevelType w:val="hybridMultilevel"/>
    <w:tmpl w:val="A6C09AA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4"/>
  </w:num>
  <w:num w:numId="2">
    <w:abstractNumId w:val="4"/>
  </w:num>
  <w:num w:numId="3">
    <w:abstractNumId w:val="23"/>
  </w:num>
  <w:num w:numId="4">
    <w:abstractNumId w:val="1"/>
  </w:num>
  <w:num w:numId="5">
    <w:abstractNumId w:val="28"/>
  </w:num>
  <w:num w:numId="6">
    <w:abstractNumId w:val="8"/>
  </w:num>
  <w:num w:numId="7">
    <w:abstractNumId w:val="21"/>
  </w:num>
  <w:num w:numId="8">
    <w:abstractNumId w:val="20"/>
  </w:num>
  <w:num w:numId="9">
    <w:abstractNumId w:val="19"/>
  </w:num>
  <w:num w:numId="10">
    <w:abstractNumId w:val="29"/>
  </w:num>
  <w:num w:numId="11">
    <w:abstractNumId w:val="12"/>
  </w:num>
  <w:num w:numId="12">
    <w:abstractNumId w:val="11"/>
  </w:num>
  <w:num w:numId="13">
    <w:abstractNumId w:val="27"/>
  </w:num>
  <w:num w:numId="14">
    <w:abstractNumId w:val="7"/>
  </w:num>
  <w:num w:numId="15">
    <w:abstractNumId w:val="26"/>
  </w:num>
  <w:num w:numId="16">
    <w:abstractNumId w:val="9"/>
  </w:num>
  <w:num w:numId="17">
    <w:abstractNumId w:val="32"/>
  </w:num>
  <w:num w:numId="18">
    <w:abstractNumId w:val="13"/>
  </w:num>
  <w:num w:numId="19">
    <w:abstractNumId w:val="14"/>
  </w:num>
  <w:num w:numId="20">
    <w:abstractNumId w:val="15"/>
  </w:num>
  <w:num w:numId="21">
    <w:abstractNumId w:val="14"/>
  </w:num>
  <w:num w:numId="22">
    <w:abstractNumId w:val="24"/>
  </w:num>
  <w:num w:numId="23">
    <w:abstractNumId w:val="2"/>
  </w:num>
  <w:num w:numId="24">
    <w:abstractNumId w:val="22"/>
  </w:num>
  <w:num w:numId="25">
    <w:abstractNumId w:val="6"/>
  </w:num>
  <w:num w:numId="26">
    <w:abstractNumId w:val="16"/>
  </w:num>
  <w:num w:numId="27">
    <w:abstractNumId w:val="30"/>
  </w:num>
  <w:num w:numId="28">
    <w:abstractNumId w:val="17"/>
  </w:num>
  <w:num w:numId="29">
    <w:abstractNumId w:val="31"/>
  </w:num>
  <w:num w:numId="30">
    <w:abstractNumId w:val="18"/>
  </w:num>
  <w:num w:numId="31">
    <w:abstractNumId w:val="33"/>
  </w:num>
  <w:num w:numId="32">
    <w:abstractNumId w:val="3"/>
  </w:num>
  <w:num w:numId="33">
    <w:abstractNumId w:val="25"/>
  </w:num>
  <w:num w:numId="34">
    <w:abstractNumId w:val="0"/>
  </w:num>
  <w:num w:numId="35">
    <w:abstractNumId w:val="10"/>
  </w:num>
  <w:num w:numId="36">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758B"/>
    <w:rsid w:val="00000C01"/>
    <w:rsid w:val="000019FB"/>
    <w:rsid w:val="000026BA"/>
    <w:rsid w:val="00002B05"/>
    <w:rsid w:val="0000449B"/>
    <w:rsid w:val="00005761"/>
    <w:rsid w:val="000066C6"/>
    <w:rsid w:val="00006A4F"/>
    <w:rsid w:val="00006EEB"/>
    <w:rsid w:val="000073CE"/>
    <w:rsid w:val="00011CBC"/>
    <w:rsid w:val="00014D7F"/>
    <w:rsid w:val="00015D0A"/>
    <w:rsid w:val="00015FDE"/>
    <w:rsid w:val="000160C2"/>
    <w:rsid w:val="000209FE"/>
    <w:rsid w:val="00020EDA"/>
    <w:rsid w:val="00023667"/>
    <w:rsid w:val="00024C3F"/>
    <w:rsid w:val="00026658"/>
    <w:rsid w:val="000270D7"/>
    <w:rsid w:val="00031532"/>
    <w:rsid w:val="00033AE8"/>
    <w:rsid w:val="00034DC5"/>
    <w:rsid w:val="00037E6A"/>
    <w:rsid w:val="00041C53"/>
    <w:rsid w:val="00042FF2"/>
    <w:rsid w:val="000450BD"/>
    <w:rsid w:val="00046CCE"/>
    <w:rsid w:val="000470CE"/>
    <w:rsid w:val="000507E6"/>
    <w:rsid w:val="00051C4C"/>
    <w:rsid w:val="000525AF"/>
    <w:rsid w:val="00052F5E"/>
    <w:rsid w:val="00053EEA"/>
    <w:rsid w:val="000555DA"/>
    <w:rsid w:val="000613A4"/>
    <w:rsid w:val="0006422F"/>
    <w:rsid w:val="000649C8"/>
    <w:rsid w:val="000649E8"/>
    <w:rsid w:val="000664CA"/>
    <w:rsid w:val="00067D7D"/>
    <w:rsid w:val="00071FD3"/>
    <w:rsid w:val="0007288C"/>
    <w:rsid w:val="0007289F"/>
    <w:rsid w:val="00072D3A"/>
    <w:rsid w:val="00073694"/>
    <w:rsid w:val="0007486C"/>
    <w:rsid w:val="00074D80"/>
    <w:rsid w:val="000757FA"/>
    <w:rsid w:val="00075988"/>
    <w:rsid w:val="000763D8"/>
    <w:rsid w:val="00077F69"/>
    <w:rsid w:val="000824CF"/>
    <w:rsid w:val="00084B25"/>
    <w:rsid w:val="00085A0C"/>
    <w:rsid w:val="00086586"/>
    <w:rsid w:val="00090715"/>
    <w:rsid w:val="000921A8"/>
    <w:rsid w:val="00092D45"/>
    <w:rsid w:val="000933E4"/>
    <w:rsid w:val="00093545"/>
    <w:rsid w:val="00095853"/>
    <w:rsid w:val="000964EB"/>
    <w:rsid w:val="00097995"/>
    <w:rsid w:val="000A05FA"/>
    <w:rsid w:val="000A14EB"/>
    <w:rsid w:val="000A1927"/>
    <w:rsid w:val="000A2657"/>
    <w:rsid w:val="000A5D36"/>
    <w:rsid w:val="000A6695"/>
    <w:rsid w:val="000A73B0"/>
    <w:rsid w:val="000A7875"/>
    <w:rsid w:val="000B14A2"/>
    <w:rsid w:val="000B2849"/>
    <w:rsid w:val="000B28B3"/>
    <w:rsid w:val="000B3507"/>
    <w:rsid w:val="000B584E"/>
    <w:rsid w:val="000C1D78"/>
    <w:rsid w:val="000C5226"/>
    <w:rsid w:val="000D10E1"/>
    <w:rsid w:val="000D17D4"/>
    <w:rsid w:val="000D3340"/>
    <w:rsid w:val="000D3C96"/>
    <w:rsid w:val="000D4395"/>
    <w:rsid w:val="000D5C36"/>
    <w:rsid w:val="000E1B80"/>
    <w:rsid w:val="000F0455"/>
    <w:rsid w:val="000F1A0B"/>
    <w:rsid w:val="000F4541"/>
    <w:rsid w:val="000F469C"/>
    <w:rsid w:val="000F4D82"/>
    <w:rsid w:val="001010B0"/>
    <w:rsid w:val="00103021"/>
    <w:rsid w:val="001050C4"/>
    <w:rsid w:val="001065D3"/>
    <w:rsid w:val="001073FF"/>
    <w:rsid w:val="00107CD5"/>
    <w:rsid w:val="0011364E"/>
    <w:rsid w:val="0011389A"/>
    <w:rsid w:val="00113B9C"/>
    <w:rsid w:val="00115E03"/>
    <w:rsid w:val="00122A81"/>
    <w:rsid w:val="0012525E"/>
    <w:rsid w:val="00130881"/>
    <w:rsid w:val="00131D0B"/>
    <w:rsid w:val="0013304B"/>
    <w:rsid w:val="001330EC"/>
    <w:rsid w:val="00140A1E"/>
    <w:rsid w:val="001413A9"/>
    <w:rsid w:val="00141DC2"/>
    <w:rsid w:val="001424CD"/>
    <w:rsid w:val="001425C8"/>
    <w:rsid w:val="00143901"/>
    <w:rsid w:val="0014634E"/>
    <w:rsid w:val="00151953"/>
    <w:rsid w:val="00155C35"/>
    <w:rsid w:val="0015642E"/>
    <w:rsid w:val="00157600"/>
    <w:rsid w:val="00164E74"/>
    <w:rsid w:val="00164F31"/>
    <w:rsid w:val="00166AE6"/>
    <w:rsid w:val="00172023"/>
    <w:rsid w:val="00172B37"/>
    <w:rsid w:val="001732E8"/>
    <w:rsid w:val="001741E4"/>
    <w:rsid w:val="001744D7"/>
    <w:rsid w:val="00174C8A"/>
    <w:rsid w:val="00174C9B"/>
    <w:rsid w:val="0017671B"/>
    <w:rsid w:val="00177195"/>
    <w:rsid w:val="0017784C"/>
    <w:rsid w:val="00177E00"/>
    <w:rsid w:val="001807E9"/>
    <w:rsid w:val="00181F49"/>
    <w:rsid w:val="0018271B"/>
    <w:rsid w:val="00182AD6"/>
    <w:rsid w:val="001838C6"/>
    <w:rsid w:val="00186341"/>
    <w:rsid w:val="00190321"/>
    <w:rsid w:val="00190917"/>
    <w:rsid w:val="00190F4F"/>
    <w:rsid w:val="0019140E"/>
    <w:rsid w:val="0019246D"/>
    <w:rsid w:val="00192A25"/>
    <w:rsid w:val="00193592"/>
    <w:rsid w:val="00197313"/>
    <w:rsid w:val="001A2699"/>
    <w:rsid w:val="001A359C"/>
    <w:rsid w:val="001A590F"/>
    <w:rsid w:val="001A6395"/>
    <w:rsid w:val="001B0AE7"/>
    <w:rsid w:val="001B35EF"/>
    <w:rsid w:val="001B55C5"/>
    <w:rsid w:val="001C1FE8"/>
    <w:rsid w:val="001C275D"/>
    <w:rsid w:val="001C28F2"/>
    <w:rsid w:val="001C4932"/>
    <w:rsid w:val="001C5B3B"/>
    <w:rsid w:val="001C62B8"/>
    <w:rsid w:val="001C66AF"/>
    <w:rsid w:val="001C74B8"/>
    <w:rsid w:val="001D020A"/>
    <w:rsid w:val="001D22EA"/>
    <w:rsid w:val="001D48BE"/>
    <w:rsid w:val="001D4D2E"/>
    <w:rsid w:val="001D4FD1"/>
    <w:rsid w:val="001D60C0"/>
    <w:rsid w:val="001D7880"/>
    <w:rsid w:val="001E0F84"/>
    <w:rsid w:val="001E1CB7"/>
    <w:rsid w:val="001E3EAA"/>
    <w:rsid w:val="001E3F2C"/>
    <w:rsid w:val="001E40F9"/>
    <w:rsid w:val="001E574E"/>
    <w:rsid w:val="001E6A44"/>
    <w:rsid w:val="001E6B0F"/>
    <w:rsid w:val="001E70C7"/>
    <w:rsid w:val="001E7330"/>
    <w:rsid w:val="001F0E4F"/>
    <w:rsid w:val="001F24C2"/>
    <w:rsid w:val="001F3C41"/>
    <w:rsid w:val="001F494C"/>
    <w:rsid w:val="001F6F39"/>
    <w:rsid w:val="001F7F09"/>
    <w:rsid w:val="00200883"/>
    <w:rsid w:val="00201673"/>
    <w:rsid w:val="00201AE6"/>
    <w:rsid w:val="00201F93"/>
    <w:rsid w:val="00205EBA"/>
    <w:rsid w:val="00205F4A"/>
    <w:rsid w:val="0020640A"/>
    <w:rsid w:val="00212865"/>
    <w:rsid w:val="00216829"/>
    <w:rsid w:val="0021761F"/>
    <w:rsid w:val="0021786D"/>
    <w:rsid w:val="00220EF9"/>
    <w:rsid w:val="002226ED"/>
    <w:rsid w:val="00223807"/>
    <w:rsid w:val="00223FDA"/>
    <w:rsid w:val="002257A0"/>
    <w:rsid w:val="002274AB"/>
    <w:rsid w:val="00232975"/>
    <w:rsid w:val="002351E2"/>
    <w:rsid w:val="00236190"/>
    <w:rsid w:val="00236963"/>
    <w:rsid w:val="002425DD"/>
    <w:rsid w:val="00242BA5"/>
    <w:rsid w:val="00243C72"/>
    <w:rsid w:val="002456CA"/>
    <w:rsid w:val="00245A04"/>
    <w:rsid w:val="002464B7"/>
    <w:rsid w:val="00246D8B"/>
    <w:rsid w:val="002509ED"/>
    <w:rsid w:val="00251113"/>
    <w:rsid w:val="00251B94"/>
    <w:rsid w:val="002547EA"/>
    <w:rsid w:val="002567B8"/>
    <w:rsid w:val="00260E12"/>
    <w:rsid w:val="002621E1"/>
    <w:rsid w:val="00263723"/>
    <w:rsid w:val="0026606B"/>
    <w:rsid w:val="00270392"/>
    <w:rsid w:val="00272730"/>
    <w:rsid w:val="002736DB"/>
    <w:rsid w:val="002743AB"/>
    <w:rsid w:val="0027515E"/>
    <w:rsid w:val="00275F78"/>
    <w:rsid w:val="00280160"/>
    <w:rsid w:val="0028231B"/>
    <w:rsid w:val="002827E5"/>
    <w:rsid w:val="00282A4F"/>
    <w:rsid w:val="0028663B"/>
    <w:rsid w:val="002903AD"/>
    <w:rsid w:val="002913C7"/>
    <w:rsid w:val="002969E8"/>
    <w:rsid w:val="00296CB4"/>
    <w:rsid w:val="00297EAC"/>
    <w:rsid w:val="002A0764"/>
    <w:rsid w:val="002A2311"/>
    <w:rsid w:val="002A249E"/>
    <w:rsid w:val="002A2B3D"/>
    <w:rsid w:val="002A3309"/>
    <w:rsid w:val="002A6824"/>
    <w:rsid w:val="002A7157"/>
    <w:rsid w:val="002B0497"/>
    <w:rsid w:val="002B1744"/>
    <w:rsid w:val="002B47EA"/>
    <w:rsid w:val="002B4926"/>
    <w:rsid w:val="002B4C3B"/>
    <w:rsid w:val="002C0FFE"/>
    <w:rsid w:val="002C1A7B"/>
    <w:rsid w:val="002C2CF3"/>
    <w:rsid w:val="002C4A26"/>
    <w:rsid w:val="002C6F2E"/>
    <w:rsid w:val="002C7F79"/>
    <w:rsid w:val="002D04C4"/>
    <w:rsid w:val="002D49F4"/>
    <w:rsid w:val="002D60E3"/>
    <w:rsid w:val="002D6255"/>
    <w:rsid w:val="002D665A"/>
    <w:rsid w:val="002D6DBB"/>
    <w:rsid w:val="002E472B"/>
    <w:rsid w:val="002F050A"/>
    <w:rsid w:val="002F124C"/>
    <w:rsid w:val="002F2E8C"/>
    <w:rsid w:val="002F7FF6"/>
    <w:rsid w:val="003039CC"/>
    <w:rsid w:val="00305FCE"/>
    <w:rsid w:val="003063A4"/>
    <w:rsid w:val="003065EE"/>
    <w:rsid w:val="00307904"/>
    <w:rsid w:val="00311694"/>
    <w:rsid w:val="00315B51"/>
    <w:rsid w:val="003160AB"/>
    <w:rsid w:val="00316FAC"/>
    <w:rsid w:val="00317350"/>
    <w:rsid w:val="0032098E"/>
    <w:rsid w:val="00322932"/>
    <w:rsid w:val="00323DAB"/>
    <w:rsid w:val="00324245"/>
    <w:rsid w:val="003257F4"/>
    <w:rsid w:val="00325BF3"/>
    <w:rsid w:val="00330CFB"/>
    <w:rsid w:val="00331E25"/>
    <w:rsid w:val="003371FB"/>
    <w:rsid w:val="00337833"/>
    <w:rsid w:val="003423B0"/>
    <w:rsid w:val="00342EFE"/>
    <w:rsid w:val="0034387A"/>
    <w:rsid w:val="00345684"/>
    <w:rsid w:val="0035118E"/>
    <w:rsid w:val="0035140E"/>
    <w:rsid w:val="00353C85"/>
    <w:rsid w:val="00353FB4"/>
    <w:rsid w:val="0035468A"/>
    <w:rsid w:val="00356EB0"/>
    <w:rsid w:val="0036028C"/>
    <w:rsid w:val="003602B6"/>
    <w:rsid w:val="00360C20"/>
    <w:rsid w:val="00361A32"/>
    <w:rsid w:val="00364697"/>
    <w:rsid w:val="00366C5C"/>
    <w:rsid w:val="00367085"/>
    <w:rsid w:val="003676D4"/>
    <w:rsid w:val="0037042E"/>
    <w:rsid w:val="00370B39"/>
    <w:rsid w:val="00370CDE"/>
    <w:rsid w:val="00372A94"/>
    <w:rsid w:val="0037308E"/>
    <w:rsid w:val="003741DC"/>
    <w:rsid w:val="003744A8"/>
    <w:rsid w:val="00374FB3"/>
    <w:rsid w:val="0037575C"/>
    <w:rsid w:val="00381176"/>
    <w:rsid w:val="0038120C"/>
    <w:rsid w:val="00382031"/>
    <w:rsid w:val="00386EEE"/>
    <w:rsid w:val="00392480"/>
    <w:rsid w:val="00392D9A"/>
    <w:rsid w:val="00394118"/>
    <w:rsid w:val="00395540"/>
    <w:rsid w:val="003A2595"/>
    <w:rsid w:val="003A4D4A"/>
    <w:rsid w:val="003A6251"/>
    <w:rsid w:val="003A72A2"/>
    <w:rsid w:val="003B07CD"/>
    <w:rsid w:val="003B2195"/>
    <w:rsid w:val="003B2BCA"/>
    <w:rsid w:val="003B5B6E"/>
    <w:rsid w:val="003B7E8C"/>
    <w:rsid w:val="003C1022"/>
    <w:rsid w:val="003C10E2"/>
    <w:rsid w:val="003C24EA"/>
    <w:rsid w:val="003C2BF1"/>
    <w:rsid w:val="003C54C2"/>
    <w:rsid w:val="003C55DE"/>
    <w:rsid w:val="003C607E"/>
    <w:rsid w:val="003C6EE3"/>
    <w:rsid w:val="003D0332"/>
    <w:rsid w:val="003D0F40"/>
    <w:rsid w:val="003D1627"/>
    <w:rsid w:val="003D2CA2"/>
    <w:rsid w:val="003D770A"/>
    <w:rsid w:val="003E1E5B"/>
    <w:rsid w:val="003E2491"/>
    <w:rsid w:val="003E2F53"/>
    <w:rsid w:val="003E310D"/>
    <w:rsid w:val="003E31CD"/>
    <w:rsid w:val="003E5E6F"/>
    <w:rsid w:val="003E724A"/>
    <w:rsid w:val="003F3E1F"/>
    <w:rsid w:val="003F52AC"/>
    <w:rsid w:val="003F5823"/>
    <w:rsid w:val="003F5F6A"/>
    <w:rsid w:val="003F65EB"/>
    <w:rsid w:val="003F6A6C"/>
    <w:rsid w:val="00402616"/>
    <w:rsid w:val="00402F24"/>
    <w:rsid w:val="0040381B"/>
    <w:rsid w:val="00404A66"/>
    <w:rsid w:val="00411FF7"/>
    <w:rsid w:val="00413808"/>
    <w:rsid w:val="0041395A"/>
    <w:rsid w:val="00414307"/>
    <w:rsid w:val="00415963"/>
    <w:rsid w:val="004175F7"/>
    <w:rsid w:val="00423861"/>
    <w:rsid w:val="00423B2C"/>
    <w:rsid w:val="0042413A"/>
    <w:rsid w:val="00431854"/>
    <w:rsid w:val="00432E79"/>
    <w:rsid w:val="00433610"/>
    <w:rsid w:val="00433B53"/>
    <w:rsid w:val="00435AAC"/>
    <w:rsid w:val="00437445"/>
    <w:rsid w:val="0044436D"/>
    <w:rsid w:val="00444C96"/>
    <w:rsid w:val="00446024"/>
    <w:rsid w:val="00451F46"/>
    <w:rsid w:val="00456079"/>
    <w:rsid w:val="00462947"/>
    <w:rsid w:val="004661F6"/>
    <w:rsid w:val="00471100"/>
    <w:rsid w:val="004718E6"/>
    <w:rsid w:val="004727BF"/>
    <w:rsid w:val="00472D08"/>
    <w:rsid w:val="00473338"/>
    <w:rsid w:val="00476525"/>
    <w:rsid w:val="00477AC5"/>
    <w:rsid w:val="00477AF4"/>
    <w:rsid w:val="00477B3B"/>
    <w:rsid w:val="00481D25"/>
    <w:rsid w:val="004821F0"/>
    <w:rsid w:val="00482574"/>
    <w:rsid w:val="00482788"/>
    <w:rsid w:val="0048501E"/>
    <w:rsid w:val="00486768"/>
    <w:rsid w:val="00487374"/>
    <w:rsid w:val="004901E0"/>
    <w:rsid w:val="00491CC4"/>
    <w:rsid w:val="00496959"/>
    <w:rsid w:val="00497D95"/>
    <w:rsid w:val="004A0EBD"/>
    <w:rsid w:val="004A630C"/>
    <w:rsid w:val="004B2F31"/>
    <w:rsid w:val="004B3896"/>
    <w:rsid w:val="004B3931"/>
    <w:rsid w:val="004B3FF1"/>
    <w:rsid w:val="004B4115"/>
    <w:rsid w:val="004B46E2"/>
    <w:rsid w:val="004B5FCC"/>
    <w:rsid w:val="004B6A4B"/>
    <w:rsid w:val="004C29D8"/>
    <w:rsid w:val="004C338B"/>
    <w:rsid w:val="004C41F4"/>
    <w:rsid w:val="004C4978"/>
    <w:rsid w:val="004C74AA"/>
    <w:rsid w:val="004C7E18"/>
    <w:rsid w:val="004C7E87"/>
    <w:rsid w:val="004C7E88"/>
    <w:rsid w:val="004D1874"/>
    <w:rsid w:val="004D1BFF"/>
    <w:rsid w:val="004D1E10"/>
    <w:rsid w:val="004D20B5"/>
    <w:rsid w:val="004D26FA"/>
    <w:rsid w:val="004D3785"/>
    <w:rsid w:val="004D7E28"/>
    <w:rsid w:val="004E0815"/>
    <w:rsid w:val="004E0CB1"/>
    <w:rsid w:val="004E0ECF"/>
    <w:rsid w:val="004E0F96"/>
    <w:rsid w:val="004E417B"/>
    <w:rsid w:val="004E419B"/>
    <w:rsid w:val="004E4810"/>
    <w:rsid w:val="004E4F08"/>
    <w:rsid w:val="004E61BC"/>
    <w:rsid w:val="004E66DE"/>
    <w:rsid w:val="004E68BE"/>
    <w:rsid w:val="004E6925"/>
    <w:rsid w:val="004E7AEC"/>
    <w:rsid w:val="004E7F2E"/>
    <w:rsid w:val="004F0EE3"/>
    <w:rsid w:val="004F1E8B"/>
    <w:rsid w:val="004F4BF8"/>
    <w:rsid w:val="005010CB"/>
    <w:rsid w:val="0050217E"/>
    <w:rsid w:val="005032C0"/>
    <w:rsid w:val="00504BB0"/>
    <w:rsid w:val="00506E24"/>
    <w:rsid w:val="00511C8B"/>
    <w:rsid w:val="00512D19"/>
    <w:rsid w:val="00514600"/>
    <w:rsid w:val="005163C4"/>
    <w:rsid w:val="005173E0"/>
    <w:rsid w:val="0052001C"/>
    <w:rsid w:val="00520205"/>
    <w:rsid w:val="00522DC2"/>
    <w:rsid w:val="005232BA"/>
    <w:rsid w:val="00523823"/>
    <w:rsid w:val="00527A60"/>
    <w:rsid w:val="00527ED1"/>
    <w:rsid w:val="00530AE3"/>
    <w:rsid w:val="0053243A"/>
    <w:rsid w:val="00532F7A"/>
    <w:rsid w:val="00533889"/>
    <w:rsid w:val="00535005"/>
    <w:rsid w:val="0053575C"/>
    <w:rsid w:val="00536223"/>
    <w:rsid w:val="0053781B"/>
    <w:rsid w:val="00541694"/>
    <w:rsid w:val="00541969"/>
    <w:rsid w:val="00541B76"/>
    <w:rsid w:val="0054286D"/>
    <w:rsid w:val="0054339B"/>
    <w:rsid w:val="005450C9"/>
    <w:rsid w:val="005452C1"/>
    <w:rsid w:val="0054568A"/>
    <w:rsid w:val="00547445"/>
    <w:rsid w:val="00547F82"/>
    <w:rsid w:val="0055064E"/>
    <w:rsid w:val="00552E16"/>
    <w:rsid w:val="00552FB0"/>
    <w:rsid w:val="005530D8"/>
    <w:rsid w:val="00553F06"/>
    <w:rsid w:val="00556185"/>
    <w:rsid w:val="00557CE8"/>
    <w:rsid w:val="00561438"/>
    <w:rsid w:val="0056216D"/>
    <w:rsid w:val="00563F7B"/>
    <w:rsid w:val="00565790"/>
    <w:rsid w:val="005662C5"/>
    <w:rsid w:val="00567296"/>
    <w:rsid w:val="0057103B"/>
    <w:rsid w:val="005728DA"/>
    <w:rsid w:val="005730D3"/>
    <w:rsid w:val="00573596"/>
    <w:rsid w:val="00577724"/>
    <w:rsid w:val="005804CC"/>
    <w:rsid w:val="00581AC6"/>
    <w:rsid w:val="00583CBC"/>
    <w:rsid w:val="00584C48"/>
    <w:rsid w:val="005853A4"/>
    <w:rsid w:val="00586559"/>
    <w:rsid w:val="00586B1C"/>
    <w:rsid w:val="00587D09"/>
    <w:rsid w:val="0059516A"/>
    <w:rsid w:val="005A3EAB"/>
    <w:rsid w:val="005A5FED"/>
    <w:rsid w:val="005A6C84"/>
    <w:rsid w:val="005B085E"/>
    <w:rsid w:val="005B142A"/>
    <w:rsid w:val="005B2663"/>
    <w:rsid w:val="005B4DDE"/>
    <w:rsid w:val="005B595A"/>
    <w:rsid w:val="005B6CBA"/>
    <w:rsid w:val="005B6CF9"/>
    <w:rsid w:val="005C228E"/>
    <w:rsid w:val="005C2E29"/>
    <w:rsid w:val="005C31E9"/>
    <w:rsid w:val="005C639A"/>
    <w:rsid w:val="005C6E8F"/>
    <w:rsid w:val="005C7726"/>
    <w:rsid w:val="005D0F5B"/>
    <w:rsid w:val="005D24CB"/>
    <w:rsid w:val="005D2800"/>
    <w:rsid w:val="005D3A56"/>
    <w:rsid w:val="005D4000"/>
    <w:rsid w:val="005D6059"/>
    <w:rsid w:val="005D73E4"/>
    <w:rsid w:val="005E0B03"/>
    <w:rsid w:val="005E1094"/>
    <w:rsid w:val="005E336E"/>
    <w:rsid w:val="005F07CA"/>
    <w:rsid w:val="005F1337"/>
    <w:rsid w:val="005F349B"/>
    <w:rsid w:val="005F4E0B"/>
    <w:rsid w:val="005F72F6"/>
    <w:rsid w:val="0060503D"/>
    <w:rsid w:val="006051AD"/>
    <w:rsid w:val="00605409"/>
    <w:rsid w:val="0060607C"/>
    <w:rsid w:val="00606154"/>
    <w:rsid w:val="006103C6"/>
    <w:rsid w:val="00611BE3"/>
    <w:rsid w:val="00612A05"/>
    <w:rsid w:val="00613BFA"/>
    <w:rsid w:val="00615224"/>
    <w:rsid w:val="006203CA"/>
    <w:rsid w:val="00620D52"/>
    <w:rsid w:val="00620E0A"/>
    <w:rsid w:val="00622552"/>
    <w:rsid w:val="00622B04"/>
    <w:rsid w:val="006231BA"/>
    <w:rsid w:val="00625C4D"/>
    <w:rsid w:val="00625DCF"/>
    <w:rsid w:val="00626A95"/>
    <w:rsid w:val="00631BA5"/>
    <w:rsid w:val="00640587"/>
    <w:rsid w:val="00642187"/>
    <w:rsid w:val="006441B4"/>
    <w:rsid w:val="00645DA4"/>
    <w:rsid w:val="00646F1F"/>
    <w:rsid w:val="00651657"/>
    <w:rsid w:val="00651FB7"/>
    <w:rsid w:val="00656226"/>
    <w:rsid w:val="0066320B"/>
    <w:rsid w:val="0066508C"/>
    <w:rsid w:val="00670D61"/>
    <w:rsid w:val="00671861"/>
    <w:rsid w:val="00673B17"/>
    <w:rsid w:val="00675DCF"/>
    <w:rsid w:val="0067705C"/>
    <w:rsid w:val="006777D5"/>
    <w:rsid w:val="00677A60"/>
    <w:rsid w:val="00680ACF"/>
    <w:rsid w:val="00681186"/>
    <w:rsid w:val="00681C9C"/>
    <w:rsid w:val="00682A77"/>
    <w:rsid w:val="00682BEB"/>
    <w:rsid w:val="00686A72"/>
    <w:rsid w:val="00686DA3"/>
    <w:rsid w:val="006909E3"/>
    <w:rsid w:val="00690C4A"/>
    <w:rsid w:val="00691F26"/>
    <w:rsid w:val="00692929"/>
    <w:rsid w:val="00692E3B"/>
    <w:rsid w:val="00693E5D"/>
    <w:rsid w:val="00694A06"/>
    <w:rsid w:val="006960B2"/>
    <w:rsid w:val="006978BD"/>
    <w:rsid w:val="006A05D5"/>
    <w:rsid w:val="006A0BBE"/>
    <w:rsid w:val="006A2C6E"/>
    <w:rsid w:val="006A3028"/>
    <w:rsid w:val="006A52FB"/>
    <w:rsid w:val="006A5CFE"/>
    <w:rsid w:val="006A6FDA"/>
    <w:rsid w:val="006B0FA9"/>
    <w:rsid w:val="006B25CC"/>
    <w:rsid w:val="006B4746"/>
    <w:rsid w:val="006B48E3"/>
    <w:rsid w:val="006B4C08"/>
    <w:rsid w:val="006B58C1"/>
    <w:rsid w:val="006B767E"/>
    <w:rsid w:val="006C1E6F"/>
    <w:rsid w:val="006C2EBA"/>
    <w:rsid w:val="006C415B"/>
    <w:rsid w:val="006C4E9A"/>
    <w:rsid w:val="006D1D01"/>
    <w:rsid w:val="006D1D35"/>
    <w:rsid w:val="006D1F3B"/>
    <w:rsid w:val="006D3101"/>
    <w:rsid w:val="006D31E3"/>
    <w:rsid w:val="006D37CC"/>
    <w:rsid w:val="006D503D"/>
    <w:rsid w:val="006D5221"/>
    <w:rsid w:val="006D5348"/>
    <w:rsid w:val="006D5A66"/>
    <w:rsid w:val="006E0765"/>
    <w:rsid w:val="006E57E2"/>
    <w:rsid w:val="006E61CE"/>
    <w:rsid w:val="006F07FA"/>
    <w:rsid w:val="006F1FC7"/>
    <w:rsid w:val="006F29B1"/>
    <w:rsid w:val="006F2E11"/>
    <w:rsid w:val="006F3175"/>
    <w:rsid w:val="006F36FB"/>
    <w:rsid w:val="006F3782"/>
    <w:rsid w:val="006F4738"/>
    <w:rsid w:val="006F7A10"/>
    <w:rsid w:val="006F7F02"/>
    <w:rsid w:val="0070087B"/>
    <w:rsid w:val="0070170F"/>
    <w:rsid w:val="00701EB6"/>
    <w:rsid w:val="00702001"/>
    <w:rsid w:val="0070232F"/>
    <w:rsid w:val="00703BAF"/>
    <w:rsid w:val="00706310"/>
    <w:rsid w:val="00706CDD"/>
    <w:rsid w:val="00711BC2"/>
    <w:rsid w:val="00717570"/>
    <w:rsid w:val="0072283D"/>
    <w:rsid w:val="0072489F"/>
    <w:rsid w:val="00724A67"/>
    <w:rsid w:val="00725078"/>
    <w:rsid w:val="00731E07"/>
    <w:rsid w:val="00733606"/>
    <w:rsid w:val="0073480B"/>
    <w:rsid w:val="00735A1D"/>
    <w:rsid w:val="00735CDD"/>
    <w:rsid w:val="00736862"/>
    <w:rsid w:val="00736E4A"/>
    <w:rsid w:val="00737D5D"/>
    <w:rsid w:val="007419D7"/>
    <w:rsid w:val="00742173"/>
    <w:rsid w:val="00744371"/>
    <w:rsid w:val="0074534D"/>
    <w:rsid w:val="00745C6B"/>
    <w:rsid w:val="007471B6"/>
    <w:rsid w:val="00747C14"/>
    <w:rsid w:val="007501A1"/>
    <w:rsid w:val="00750AF9"/>
    <w:rsid w:val="00753AEA"/>
    <w:rsid w:val="007549FE"/>
    <w:rsid w:val="00755C64"/>
    <w:rsid w:val="00755D3C"/>
    <w:rsid w:val="00757271"/>
    <w:rsid w:val="00762E6D"/>
    <w:rsid w:val="00764767"/>
    <w:rsid w:val="00764843"/>
    <w:rsid w:val="0076690B"/>
    <w:rsid w:val="00770D41"/>
    <w:rsid w:val="0077217B"/>
    <w:rsid w:val="007724D5"/>
    <w:rsid w:val="00772EDF"/>
    <w:rsid w:val="00772EE6"/>
    <w:rsid w:val="00773B4C"/>
    <w:rsid w:val="007766BC"/>
    <w:rsid w:val="0078026D"/>
    <w:rsid w:val="00780350"/>
    <w:rsid w:val="00780BDF"/>
    <w:rsid w:val="0078205E"/>
    <w:rsid w:val="007840FD"/>
    <w:rsid w:val="00784476"/>
    <w:rsid w:val="00784B35"/>
    <w:rsid w:val="0078590B"/>
    <w:rsid w:val="00786B60"/>
    <w:rsid w:val="00790C81"/>
    <w:rsid w:val="00790EF6"/>
    <w:rsid w:val="007911BB"/>
    <w:rsid w:val="00796F07"/>
    <w:rsid w:val="007A0887"/>
    <w:rsid w:val="007A0E6F"/>
    <w:rsid w:val="007A1DEA"/>
    <w:rsid w:val="007A3322"/>
    <w:rsid w:val="007A41F8"/>
    <w:rsid w:val="007A4568"/>
    <w:rsid w:val="007A4957"/>
    <w:rsid w:val="007A5601"/>
    <w:rsid w:val="007A7CB9"/>
    <w:rsid w:val="007A7E1A"/>
    <w:rsid w:val="007B02B6"/>
    <w:rsid w:val="007B35F7"/>
    <w:rsid w:val="007C2177"/>
    <w:rsid w:val="007C44D8"/>
    <w:rsid w:val="007C4FA1"/>
    <w:rsid w:val="007C525F"/>
    <w:rsid w:val="007C7BD7"/>
    <w:rsid w:val="007D191D"/>
    <w:rsid w:val="007D4367"/>
    <w:rsid w:val="007D658E"/>
    <w:rsid w:val="007E0403"/>
    <w:rsid w:val="007E0BFE"/>
    <w:rsid w:val="007E16AD"/>
    <w:rsid w:val="007E3871"/>
    <w:rsid w:val="007E79AB"/>
    <w:rsid w:val="007F0028"/>
    <w:rsid w:val="007F12F6"/>
    <w:rsid w:val="007F433B"/>
    <w:rsid w:val="007F478A"/>
    <w:rsid w:val="007F4F44"/>
    <w:rsid w:val="007F6450"/>
    <w:rsid w:val="007F7EF7"/>
    <w:rsid w:val="00801058"/>
    <w:rsid w:val="00801268"/>
    <w:rsid w:val="00801CD2"/>
    <w:rsid w:val="0080219F"/>
    <w:rsid w:val="00803BEE"/>
    <w:rsid w:val="00803E72"/>
    <w:rsid w:val="00803F5E"/>
    <w:rsid w:val="008046E2"/>
    <w:rsid w:val="0080527B"/>
    <w:rsid w:val="00806AFD"/>
    <w:rsid w:val="00807F90"/>
    <w:rsid w:val="00813FE6"/>
    <w:rsid w:val="00814C52"/>
    <w:rsid w:val="00815B7D"/>
    <w:rsid w:val="00816077"/>
    <w:rsid w:val="008173E5"/>
    <w:rsid w:val="00823CBC"/>
    <w:rsid w:val="00825256"/>
    <w:rsid w:val="00825706"/>
    <w:rsid w:val="00825BAD"/>
    <w:rsid w:val="00827137"/>
    <w:rsid w:val="00827A76"/>
    <w:rsid w:val="00832810"/>
    <w:rsid w:val="00832F7B"/>
    <w:rsid w:val="00833056"/>
    <w:rsid w:val="00833167"/>
    <w:rsid w:val="00835E75"/>
    <w:rsid w:val="00836D30"/>
    <w:rsid w:val="0084407F"/>
    <w:rsid w:val="008441B0"/>
    <w:rsid w:val="008461D3"/>
    <w:rsid w:val="00846E06"/>
    <w:rsid w:val="008508E9"/>
    <w:rsid w:val="00851689"/>
    <w:rsid w:val="0085205D"/>
    <w:rsid w:val="00852D42"/>
    <w:rsid w:val="00852F0C"/>
    <w:rsid w:val="008549B3"/>
    <w:rsid w:val="008549F8"/>
    <w:rsid w:val="008551CB"/>
    <w:rsid w:val="00856AA6"/>
    <w:rsid w:val="008573A1"/>
    <w:rsid w:val="008577E8"/>
    <w:rsid w:val="00862DF2"/>
    <w:rsid w:val="008631DE"/>
    <w:rsid w:val="00863B01"/>
    <w:rsid w:val="00870387"/>
    <w:rsid w:val="00870765"/>
    <w:rsid w:val="0087091B"/>
    <w:rsid w:val="00870D87"/>
    <w:rsid w:val="00872079"/>
    <w:rsid w:val="00872834"/>
    <w:rsid w:val="00873030"/>
    <w:rsid w:val="00876583"/>
    <w:rsid w:val="008766CE"/>
    <w:rsid w:val="00877FAD"/>
    <w:rsid w:val="00880C9C"/>
    <w:rsid w:val="0088185F"/>
    <w:rsid w:val="008827B6"/>
    <w:rsid w:val="00884A7B"/>
    <w:rsid w:val="00887DB9"/>
    <w:rsid w:val="00887E3F"/>
    <w:rsid w:val="00891689"/>
    <w:rsid w:val="0089261E"/>
    <w:rsid w:val="00892A41"/>
    <w:rsid w:val="008934AA"/>
    <w:rsid w:val="008936A2"/>
    <w:rsid w:val="00893BFB"/>
    <w:rsid w:val="00894607"/>
    <w:rsid w:val="00896324"/>
    <w:rsid w:val="00897B02"/>
    <w:rsid w:val="008A1143"/>
    <w:rsid w:val="008A148B"/>
    <w:rsid w:val="008A3117"/>
    <w:rsid w:val="008A5FF2"/>
    <w:rsid w:val="008A7B05"/>
    <w:rsid w:val="008B28F0"/>
    <w:rsid w:val="008B6005"/>
    <w:rsid w:val="008C18D9"/>
    <w:rsid w:val="008C4EB7"/>
    <w:rsid w:val="008C6871"/>
    <w:rsid w:val="008D2CCA"/>
    <w:rsid w:val="008D5484"/>
    <w:rsid w:val="008D5DF5"/>
    <w:rsid w:val="008D64B1"/>
    <w:rsid w:val="008D6BEE"/>
    <w:rsid w:val="008E0A38"/>
    <w:rsid w:val="008E0ED6"/>
    <w:rsid w:val="008E30E2"/>
    <w:rsid w:val="008E31C3"/>
    <w:rsid w:val="008E3BC1"/>
    <w:rsid w:val="008E4703"/>
    <w:rsid w:val="008E7790"/>
    <w:rsid w:val="008F1A36"/>
    <w:rsid w:val="008F1E1A"/>
    <w:rsid w:val="008F4CD1"/>
    <w:rsid w:val="009012F0"/>
    <w:rsid w:val="009019EA"/>
    <w:rsid w:val="009051C4"/>
    <w:rsid w:val="009075C4"/>
    <w:rsid w:val="00910500"/>
    <w:rsid w:val="00911883"/>
    <w:rsid w:val="00913715"/>
    <w:rsid w:val="00913839"/>
    <w:rsid w:val="00913DE3"/>
    <w:rsid w:val="00915DC4"/>
    <w:rsid w:val="00916629"/>
    <w:rsid w:val="00917F21"/>
    <w:rsid w:val="009213ED"/>
    <w:rsid w:val="00922A14"/>
    <w:rsid w:val="00924109"/>
    <w:rsid w:val="00924B17"/>
    <w:rsid w:val="009309C4"/>
    <w:rsid w:val="009312BD"/>
    <w:rsid w:val="0093347B"/>
    <w:rsid w:val="00935866"/>
    <w:rsid w:val="009359C1"/>
    <w:rsid w:val="00937148"/>
    <w:rsid w:val="00940F2D"/>
    <w:rsid w:val="009415B4"/>
    <w:rsid w:val="00941A80"/>
    <w:rsid w:val="00941CCE"/>
    <w:rsid w:val="00941F91"/>
    <w:rsid w:val="009450AD"/>
    <w:rsid w:val="00946088"/>
    <w:rsid w:val="009462E5"/>
    <w:rsid w:val="00947A53"/>
    <w:rsid w:val="00950BA3"/>
    <w:rsid w:val="00950D7D"/>
    <w:rsid w:val="009522D7"/>
    <w:rsid w:val="00953169"/>
    <w:rsid w:val="009539B6"/>
    <w:rsid w:val="00955564"/>
    <w:rsid w:val="00955AE7"/>
    <w:rsid w:val="00955FFF"/>
    <w:rsid w:val="00957E62"/>
    <w:rsid w:val="009602FD"/>
    <w:rsid w:val="00961116"/>
    <w:rsid w:val="00963248"/>
    <w:rsid w:val="009642EE"/>
    <w:rsid w:val="0096557B"/>
    <w:rsid w:val="00967067"/>
    <w:rsid w:val="00971632"/>
    <w:rsid w:val="00971C43"/>
    <w:rsid w:val="00971DE7"/>
    <w:rsid w:val="00973755"/>
    <w:rsid w:val="00973A48"/>
    <w:rsid w:val="009756A9"/>
    <w:rsid w:val="00975801"/>
    <w:rsid w:val="00976615"/>
    <w:rsid w:val="00981348"/>
    <w:rsid w:val="00981D07"/>
    <w:rsid w:val="00982767"/>
    <w:rsid w:val="00986A6D"/>
    <w:rsid w:val="009901D3"/>
    <w:rsid w:val="009902FC"/>
    <w:rsid w:val="009909E9"/>
    <w:rsid w:val="00992153"/>
    <w:rsid w:val="009923EE"/>
    <w:rsid w:val="009931AD"/>
    <w:rsid w:val="00994C39"/>
    <w:rsid w:val="00995BA2"/>
    <w:rsid w:val="00997359"/>
    <w:rsid w:val="0099797C"/>
    <w:rsid w:val="009A1E2F"/>
    <w:rsid w:val="009A277F"/>
    <w:rsid w:val="009A5584"/>
    <w:rsid w:val="009A7CDD"/>
    <w:rsid w:val="009B1A4C"/>
    <w:rsid w:val="009B1DA4"/>
    <w:rsid w:val="009B41D4"/>
    <w:rsid w:val="009B614B"/>
    <w:rsid w:val="009B73DD"/>
    <w:rsid w:val="009B7EBE"/>
    <w:rsid w:val="009C0C27"/>
    <w:rsid w:val="009C1175"/>
    <w:rsid w:val="009C1B86"/>
    <w:rsid w:val="009C2443"/>
    <w:rsid w:val="009C54D1"/>
    <w:rsid w:val="009C7411"/>
    <w:rsid w:val="009D01CB"/>
    <w:rsid w:val="009D3DA4"/>
    <w:rsid w:val="009D4139"/>
    <w:rsid w:val="009D482B"/>
    <w:rsid w:val="009D6A7A"/>
    <w:rsid w:val="009D6B79"/>
    <w:rsid w:val="009E04D4"/>
    <w:rsid w:val="009E0CCA"/>
    <w:rsid w:val="009E2F47"/>
    <w:rsid w:val="009E30E4"/>
    <w:rsid w:val="009E336D"/>
    <w:rsid w:val="009E4735"/>
    <w:rsid w:val="009E53E5"/>
    <w:rsid w:val="009E58AF"/>
    <w:rsid w:val="009F02E2"/>
    <w:rsid w:val="009F0456"/>
    <w:rsid w:val="009F1CEC"/>
    <w:rsid w:val="009F21B6"/>
    <w:rsid w:val="009F38C8"/>
    <w:rsid w:val="009F4D12"/>
    <w:rsid w:val="009F555A"/>
    <w:rsid w:val="009F6B8D"/>
    <w:rsid w:val="009F72C8"/>
    <w:rsid w:val="009F76D9"/>
    <w:rsid w:val="00A004FB"/>
    <w:rsid w:val="00A00E25"/>
    <w:rsid w:val="00A01E4B"/>
    <w:rsid w:val="00A0574C"/>
    <w:rsid w:val="00A07646"/>
    <w:rsid w:val="00A15C84"/>
    <w:rsid w:val="00A160F2"/>
    <w:rsid w:val="00A17283"/>
    <w:rsid w:val="00A17340"/>
    <w:rsid w:val="00A209B6"/>
    <w:rsid w:val="00A20CA6"/>
    <w:rsid w:val="00A22539"/>
    <w:rsid w:val="00A22F09"/>
    <w:rsid w:val="00A24833"/>
    <w:rsid w:val="00A257AD"/>
    <w:rsid w:val="00A257D2"/>
    <w:rsid w:val="00A279D1"/>
    <w:rsid w:val="00A30BA0"/>
    <w:rsid w:val="00A31A58"/>
    <w:rsid w:val="00A3297F"/>
    <w:rsid w:val="00A41BDE"/>
    <w:rsid w:val="00A4280C"/>
    <w:rsid w:val="00A43083"/>
    <w:rsid w:val="00A43A37"/>
    <w:rsid w:val="00A43A53"/>
    <w:rsid w:val="00A47914"/>
    <w:rsid w:val="00A47C22"/>
    <w:rsid w:val="00A5218E"/>
    <w:rsid w:val="00A5461C"/>
    <w:rsid w:val="00A54E04"/>
    <w:rsid w:val="00A55347"/>
    <w:rsid w:val="00A55880"/>
    <w:rsid w:val="00A57A5F"/>
    <w:rsid w:val="00A57C22"/>
    <w:rsid w:val="00A57F44"/>
    <w:rsid w:val="00A61A5B"/>
    <w:rsid w:val="00A6287B"/>
    <w:rsid w:val="00A62E1B"/>
    <w:rsid w:val="00A64DD9"/>
    <w:rsid w:val="00A6573F"/>
    <w:rsid w:val="00A66899"/>
    <w:rsid w:val="00A669E7"/>
    <w:rsid w:val="00A67A25"/>
    <w:rsid w:val="00A70332"/>
    <w:rsid w:val="00A703C1"/>
    <w:rsid w:val="00A71B0E"/>
    <w:rsid w:val="00A71BAB"/>
    <w:rsid w:val="00A74E67"/>
    <w:rsid w:val="00A76715"/>
    <w:rsid w:val="00A77A28"/>
    <w:rsid w:val="00A804FD"/>
    <w:rsid w:val="00A8347D"/>
    <w:rsid w:val="00A83A38"/>
    <w:rsid w:val="00A84EC2"/>
    <w:rsid w:val="00A8758B"/>
    <w:rsid w:val="00A87C18"/>
    <w:rsid w:val="00A92A89"/>
    <w:rsid w:val="00A94009"/>
    <w:rsid w:val="00A94135"/>
    <w:rsid w:val="00A945AE"/>
    <w:rsid w:val="00A95E0D"/>
    <w:rsid w:val="00A978D1"/>
    <w:rsid w:val="00A979FE"/>
    <w:rsid w:val="00AA0C08"/>
    <w:rsid w:val="00AA357C"/>
    <w:rsid w:val="00AA4FA3"/>
    <w:rsid w:val="00AA716A"/>
    <w:rsid w:val="00AB1FA0"/>
    <w:rsid w:val="00AB3816"/>
    <w:rsid w:val="00AB3E95"/>
    <w:rsid w:val="00AB43D3"/>
    <w:rsid w:val="00AC08D9"/>
    <w:rsid w:val="00AC0A4A"/>
    <w:rsid w:val="00AC1F31"/>
    <w:rsid w:val="00AC2D44"/>
    <w:rsid w:val="00AC2DDB"/>
    <w:rsid w:val="00AC43A3"/>
    <w:rsid w:val="00AC6860"/>
    <w:rsid w:val="00AD1408"/>
    <w:rsid w:val="00AD342C"/>
    <w:rsid w:val="00AD6017"/>
    <w:rsid w:val="00AD6092"/>
    <w:rsid w:val="00AD734C"/>
    <w:rsid w:val="00AE15DC"/>
    <w:rsid w:val="00AE222B"/>
    <w:rsid w:val="00AE259C"/>
    <w:rsid w:val="00AE2D2D"/>
    <w:rsid w:val="00AE4530"/>
    <w:rsid w:val="00AE4598"/>
    <w:rsid w:val="00AF3370"/>
    <w:rsid w:val="00AF4D2F"/>
    <w:rsid w:val="00AF50F2"/>
    <w:rsid w:val="00B00042"/>
    <w:rsid w:val="00B00169"/>
    <w:rsid w:val="00B042F4"/>
    <w:rsid w:val="00B072DF"/>
    <w:rsid w:val="00B07CD6"/>
    <w:rsid w:val="00B13DDE"/>
    <w:rsid w:val="00B15ECC"/>
    <w:rsid w:val="00B168B8"/>
    <w:rsid w:val="00B20FF6"/>
    <w:rsid w:val="00B2200A"/>
    <w:rsid w:val="00B232FD"/>
    <w:rsid w:val="00B2482D"/>
    <w:rsid w:val="00B26613"/>
    <w:rsid w:val="00B363F7"/>
    <w:rsid w:val="00B367CE"/>
    <w:rsid w:val="00B36968"/>
    <w:rsid w:val="00B37F7F"/>
    <w:rsid w:val="00B40AF7"/>
    <w:rsid w:val="00B428BC"/>
    <w:rsid w:val="00B42EA8"/>
    <w:rsid w:val="00B45B95"/>
    <w:rsid w:val="00B46FF3"/>
    <w:rsid w:val="00B471A6"/>
    <w:rsid w:val="00B5032B"/>
    <w:rsid w:val="00B518E0"/>
    <w:rsid w:val="00B56CF4"/>
    <w:rsid w:val="00B57510"/>
    <w:rsid w:val="00B57A9C"/>
    <w:rsid w:val="00B62026"/>
    <w:rsid w:val="00B66864"/>
    <w:rsid w:val="00B67DE7"/>
    <w:rsid w:val="00B701E6"/>
    <w:rsid w:val="00B70346"/>
    <w:rsid w:val="00B720F5"/>
    <w:rsid w:val="00B72BB1"/>
    <w:rsid w:val="00B751D6"/>
    <w:rsid w:val="00B751E0"/>
    <w:rsid w:val="00B763E1"/>
    <w:rsid w:val="00B76FBE"/>
    <w:rsid w:val="00B77F44"/>
    <w:rsid w:val="00B82A92"/>
    <w:rsid w:val="00B850BF"/>
    <w:rsid w:val="00B85A80"/>
    <w:rsid w:val="00B86AA6"/>
    <w:rsid w:val="00B86EB7"/>
    <w:rsid w:val="00B87F82"/>
    <w:rsid w:val="00B90B17"/>
    <w:rsid w:val="00B92840"/>
    <w:rsid w:val="00B92EC3"/>
    <w:rsid w:val="00B9358C"/>
    <w:rsid w:val="00B94960"/>
    <w:rsid w:val="00BA0646"/>
    <w:rsid w:val="00BA0762"/>
    <w:rsid w:val="00BA09A4"/>
    <w:rsid w:val="00BA2587"/>
    <w:rsid w:val="00BA2914"/>
    <w:rsid w:val="00BA3615"/>
    <w:rsid w:val="00BA47F8"/>
    <w:rsid w:val="00BA50FA"/>
    <w:rsid w:val="00BA5481"/>
    <w:rsid w:val="00BA6611"/>
    <w:rsid w:val="00BC10D9"/>
    <w:rsid w:val="00BC14B6"/>
    <w:rsid w:val="00BC1ADD"/>
    <w:rsid w:val="00BC24BE"/>
    <w:rsid w:val="00BC7E8F"/>
    <w:rsid w:val="00BD0282"/>
    <w:rsid w:val="00BD054B"/>
    <w:rsid w:val="00BD09A7"/>
    <w:rsid w:val="00BD3839"/>
    <w:rsid w:val="00BD4F8A"/>
    <w:rsid w:val="00BD66D9"/>
    <w:rsid w:val="00BD6CC4"/>
    <w:rsid w:val="00BD72D9"/>
    <w:rsid w:val="00BD7E95"/>
    <w:rsid w:val="00BE04DE"/>
    <w:rsid w:val="00BE0592"/>
    <w:rsid w:val="00BE13E7"/>
    <w:rsid w:val="00BE2129"/>
    <w:rsid w:val="00BE5CDE"/>
    <w:rsid w:val="00BE6BC6"/>
    <w:rsid w:val="00BE7442"/>
    <w:rsid w:val="00BF0576"/>
    <w:rsid w:val="00BF2E43"/>
    <w:rsid w:val="00BF35E9"/>
    <w:rsid w:val="00BF38E9"/>
    <w:rsid w:val="00BF3A90"/>
    <w:rsid w:val="00BF3C7E"/>
    <w:rsid w:val="00BF40D9"/>
    <w:rsid w:val="00BF47D2"/>
    <w:rsid w:val="00BF68B6"/>
    <w:rsid w:val="00BF6EA9"/>
    <w:rsid w:val="00BF6F76"/>
    <w:rsid w:val="00C000DE"/>
    <w:rsid w:val="00C004A0"/>
    <w:rsid w:val="00C010BE"/>
    <w:rsid w:val="00C02A15"/>
    <w:rsid w:val="00C02E55"/>
    <w:rsid w:val="00C035D7"/>
    <w:rsid w:val="00C046C2"/>
    <w:rsid w:val="00C05431"/>
    <w:rsid w:val="00C06869"/>
    <w:rsid w:val="00C10F8E"/>
    <w:rsid w:val="00C1149A"/>
    <w:rsid w:val="00C115AF"/>
    <w:rsid w:val="00C11D7D"/>
    <w:rsid w:val="00C149A8"/>
    <w:rsid w:val="00C15809"/>
    <w:rsid w:val="00C15A1E"/>
    <w:rsid w:val="00C248D9"/>
    <w:rsid w:val="00C25B19"/>
    <w:rsid w:val="00C25DD3"/>
    <w:rsid w:val="00C265F2"/>
    <w:rsid w:val="00C26F08"/>
    <w:rsid w:val="00C31CB2"/>
    <w:rsid w:val="00C32BE5"/>
    <w:rsid w:val="00C34845"/>
    <w:rsid w:val="00C34B5B"/>
    <w:rsid w:val="00C36A73"/>
    <w:rsid w:val="00C4042B"/>
    <w:rsid w:val="00C41DCF"/>
    <w:rsid w:val="00C438F4"/>
    <w:rsid w:val="00C4432A"/>
    <w:rsid w:val="00C445D7"/>
    <w:rsid w:val="00C44A3F"/>
    <w:rsid w:val="00C457F9"/>
    <w:rsid w:val="00C474CD"/>
    <w:rsid w:val="00C54EAF"/>
    <w:rsid w:val="00C552B0"/>
    <w:rsid w:val="00C57F53"/>
    <w:rsid w:val="00C600C4"/>
    <w:rsid w:val="00C601BA"/>
    <w:rsid w:val="00C61079"/>
    <w:rsid w:val="00C61959"/>
    <w:rsid w:val="00C62031"/>
    <w:rsid w:val="00C62C20"/>
    <w:rsid w:val="00C62E26"/>
    <w:rsid w:val="00C630D5"/>
    <w:rsid w:val="00C636D5"/>
    <w:rsid w:val="00C71012"/>
    <w:rsid w:val="00C72211"/>
    <w:rsid w:val="00C72EE2"/>
    <w:rsid w:val="00C73513"/>
    <w:rsid w:val="00C74807"/>
    <w:rsid w:val="00C77B5B"/>
    <w:rsid w:val="00C8080E"/>
    <w:rsid w:val="00C80ABA"/>
    <w:rsid w:val="00C81C8F"/>
    <w:rsid w:val="00C81F27"/>
    <w:rsid w:val="00C85AD8"/>
    <w:rsid w:val="00C86455"/>
    <w:rsid w:val="00C8756C"/>
    <w:rsid w:val="00C91ABB"/>
    <w:rsid w:val="00C92A71"/>
    <w:rsid w:val="00C92EE0"/>
    <w:rsid w:val="00C945EF"/>
    <w:rsid w:val="00C94604"/>
    <w:rsid w:val="00C95BDD"/>
    <w:rsid w:val="00C97814"/>
    <w:rsid w:val="00CA1841"/>
    <w:rsid w:val="00CA1A21"/>
    <w:rsid w:val="00CA2864"/>
    <w:rsid w:val="00CA417C"/>
    <w:rsid w:val="00CA4295"/>
    <w:rsid w:val="00CA57FC"/>
    <w:rsid w:val="00CA7BC6"/>
    <w:rsid w:val="00CB3262"/>
    <w:rsid w:val="00CB3892"/>
    <w:rsid w:val="00CB4DB1"/>
    <w:rsid w:val="00CB502B"/>
    <w:rsid w:val="00CB5692"/>
    <w:rsid w:val="00CB65C1"/>
    <w:rsid w:val="00CB7C30"/>
    <w:rsid w:val="00CC42B5"/>
    <w:rsid w:val="00CC6241"/>
    <w:rsid w:val="00CC717E"/>
    <w:rsid w:val="00CD084A"/>
    <w:rsid w:val="00CD10CD"/>
    <w:rsid w:val="00CD110C"/>
    <w:rsid w:val="00CD1DFB"/>
    <w:rsid w:val="00CD35B2"/>
    <w:rsid w:val="00CD4E89"/>
    <w:rsid w:val="00CD61E0"/>
    <w:rsid w:val="00CD7038"/>
    <w:rsid w:val="00CD708C"/>
    <w:rsid w:val="00CD717E"/>
    <w:rsid w:val="00CD7C80"/>
    <w:rsid w:val="00CE2222"/>
    <w:rsid w:val="00CE4A4A"/>
    <w:rsid w:val="00CE5203"/>
    <w:rsid w:val="00CF074C"/>
    <w:rsid w:val="00CF1C30"/>
    <w:rsid w:val="00CF1EB0"/>
    <w:rsid w:val="00CF2B18"/>
    <w:rsid w:val="00CF2CD5"/>
    <w:rsid w:val="00CF474D"/>
    <w:rsid w:val="00CF5846"/>
    <w:rsid w:val="00CF5C6F"/>
    <w:rsid w:val="00CF6FBB"/>
    <w:rsid w:val="00D0018F"/>
    <w:rsid w:val="00D01AE1"/>
    <w:rsid w:val="00D0296D"/>
    <w:rsid w:val="00D02D7E"/>
    <w:rsid w:val="00D06996"/>
    <w:rsid w:val="00D07C7B"/>
    <w:rsid w:val="00D10775"/>
    <w:rsid w:val="00D10B9D"/>
    <w:rsid w:val="00D10DDA"/>
    <w:rsid w:val="00D15DD1"/>
    <w:rsid w:val="00D173E4"/>
    <w:rsid w:val="00D2139C"/>
    <w:rsid w:val="00D219E4"/>
    <w:rsid w:val="00D25FF8"/>
    <w:rsid w:val="00D27B56"/>
    <w:rsid w:val="00D27D8F"/>
    <w:rsid w:val="00D30A92"/>
    <w:rsid w:val="00D34964"/>
    <w:rsid w:val="00D35460"/>
    <w:rsid w:val="00D35F7A"/>
    <w:rsid w:val="00D370E7"/>
    <w:rsid w:val="00D40834"/>
    <w:rsid w:val="00D42A15"/>
    <w:rsid w:val="00D42DFA"/>
    <w:rsid w:val="00D433F7"/>
    <w:rsid w:val="00D4381B"/>
    <w:rsid w:val="00D5006E"/>
    <w:rsid w:val="00D52401"/>
    <w:rsid w:val="00D5334F"/>
    <w:rsid w:val="00D57CA2"/>
    <w:rsid w:val="00D60243"/>
    <w:rsid w:val="00D6048B"/>
    <w:rsid w:val="00D62D01"/>
    <w:rsid w:val="00D63542"/>
    <w:rsid w:val="00D6615E"/>
    <w:rsid w:val="00D66C60"/>
    <w:rsid w:val="00D67053"/>
    <w:rsid w:val="00D7147C"/>
    <w:rsid w:val="00D720C6"/>
    <w:rsid w:val="00D72F36"/>
    <w:rsid w:val="00D75723"/>
    <w:rsid w:val="00D75B26"/>
    <w:rsid w:val="00D76000"/>
    <w:rsid w:val="00D761F0"/>
    <w:rsid w:val="00D77DF3"/>
    <w:rsid w:val="00D80D57"/>
    <w:rsid w:val="00D8349C"/>
    <w:rsid w:val="00D86695"/>
    <w:rsid w:val="00D87EEA"/>
    <w:rsid w:val="00D95EE4"/>
    <w:rsid w:val="00D9647D"/>
    <w:rsid w:val="00D96718"/>
    <w:rsid w:val="00D97A00"/>
    <w:rsid w:val="00DA075F"/>
    <w:rsid w:val="00DA33A6"/>
    <w:rsid w:val="00DA5DA6"/>
    <w:rsid w:val="00DA774D"/>
    <w:rsid w:val="00DB01D6"/>
    <w:rsid w:val="00DB2286"/>
    <w:rsid w:val="00DB62C8"/>
    <w:rsid w:val="00DB710C"/>
    <w:rsid w:val="00DB776A"/>
    <w:rsid w:val="00DC038D"/>
    <w:rsid w:val="00DC0AD1"/>
    <w:rsid w:val="00DC2829"/>
    <w:rsid w:val="00DC2D13"/>
    <w:rsid w:val="00DC4033"/>
    <w:rsid w:val="00DC65CA"/>
    <w:rsid w:val="00DD14F9"/>
    <w:rsid w:val="00DD1D9F"/>
    <w:rsid w:val="00DD6DB7"/>
    <w:rsid w:val="00DE03F4"/>
    <w:rsid w:val="00DE1E60"/>
    <w:rsid w:val="00DF1509"/>
    <w:rsid w:val="00DF19CF"/>
    <w:rsid w:val="00DF3655"/>
    <w:rsid w:val="00DF575B"/>
    <w:rsid w:val="00DF5989"/>
    <w:rsid w:val="00E00B79"/>
    <w:rsid w:val="00E01726"/>
    <w:rsid w:val="00E0337B"/>
    <w:rsid w:val="00E03E4E"/>
    <w:rsid w:val="00E04195"/>
    <w:rsid w:val="00E04376"/>
    <w:rsid w:val="00E0472E"/>
    <w:rsid w:val="00E04CC6"/>
    <w:rsid w:val="00E074E6"/>
    <w:rsid w:val="00E106B2"/>
    <w:rsid w:val="00E12EE5"/>
    <w:rsid w:val="00E1392C"/>
    <w:rsid w:val="00E15D8D"/>
    <w:rsid w:val="00E207AC"/>
    <w:rsid w:val="00E23AC3"/>
    <w:rsid w:val="00E25189"/>
    <w:rsid w:val="00E266DA"/>
    <w:rsid w:val="00E26AE2"/>
    <w:rsid w:val="00E2706B"/>
    <w:rsid w:val="00E27FFC"/>
    <w:rsid w:val="00E3239D"/>
    <w:rsid w:val="00E33958"/>
    <w:rsid w:val="00E35C79"/>
    <w:rsid w:val="00E36C12"/>
    <w:rsid w:val="00E3765F"/>
    <w:rsid w:val="00E40438"/>
    <w:rsid w:val="00E40A90"/>
    <w:rsid w:val="00E40B8A"/>
    <w:rsid w:val="00E40EB5"/>
    <w:rsid w:val="00E41F55"/>
    <w:rsid w:val="00E42A51"/>
    <w:rsid w:val="00E43AAD"/>
    <w:rsid w:val="00E43D66"/>
    <w:rsid w:val="00E43F89"/>
    <w:rsid w:val="00E4528E"/>
    <w:rsid w:val="00E47FDB"/>
    <w:rsid w:val="00E512AA"/>
    <w:rsid w:val="00E52433"/>
    <w:rsid w:val="00E52D13"/>
    <w:rsid w:val="00E52FBE"/>
    <w:rsid w:val="00E53E72"/>
    <w:rsid w:val="00E540E9"/>
    <w:rsid w:val="00E54BF1"/>
    <w:rsid w:val="00E560A2"/>
    <w:rsid w:val="00E61593"/>
    <w:rsid w:val="00E61681"/>
    <w:rsid w:val="00E62D3F"/>
    <w:rsid w:val="00E6374F"/>
    <w:rsid w:val="00E679F7"/>
    <w:rsid w:val="00E71D0D"/>
    <w:rsid w:val="00E72131"/>
    <w:rsid w:val="00E72256"/>
    <w:rsid w:val="00E73021"/>
    <w:rsid w:val="00E74542"/>
    <w:rsid w:val="00E76963"/>
    <w:rsid w:val="00E818F5"/>
    <w:rsid w:val="00E84D6A"/>
    <w:rsid w:val="00E85344"/>
    <w:rsid w:val="00E85666"/>
    <w:rsid w:val="00E922D9"/>
    <w:rsid w:val="00E9437D"/>
    <w:rsid w:val="00E9500A"/>
    <w:rsid w:val="00E95EAF"/>
    <w:rsid w:val="00E96323"/>
    <w:rsid w:val="00E9775B"/>
    <w:rsid w:val="00EA0F3C"/>
    <w:rsid w:val="00EA2F69"/>
    <w:rsid w:val="00EA3589"/>
    <w:rsid w:val="00EA42CB"/>
    <w:rsid w:val="00EA5C87"/>
    <w:rsid w:val="00EA5DC9"/>
    <w:rsid w:val="00EA7141"/>
    <w:rsid w:val="00EB472C"/>
    <w:rsid w:val="00EC0149"/>
    <w:rsid w:val="00EC089C"/>
    <w:rsid w:val="00EC0F64"/>
    <w:rsid w:val="00ED2614"/>
    <w:rsid w:val="00ED2EEC"/>
    <w:rsid w:val="00EE06A3"/>
    <w:rsid w:val="00EE128A"/>
    <w:rsid w:val="00EE2B0E"/>
    <w:rsid w:val="00EE6EDD"/>
    <w:rsid w:val="00EF13BD"/>
    <w:rsid w:val="00EF13CC"/>
    <w:rsid w:val="00EF25CC"/>
    <w:rsid w:val="00EF44CF"/>
    <w:rsid w:val="00EF69F7"/>
    <w:rsid w:val="00F011AD"/>
    <w:rsid w:val="00F0232E"/>
    <w:rsid w:val="00F033EE"/>
    <w:rsid w:val="00F03DD7"/>
    <w:rsid w:val="00F05B00"/>
    <w:rsid w:val="00F07557"/>
    <w:rsid w:val="00F10231"/>
    <w:rsid w:val="00F142E3"/>
    <w:rsid w:val="00F15605"/>
    <w:rsid w:val="00F21CFE"/>
    <w:rsid w:val="00F22F21"/>
    <w:rsid w:val="00F2374B"/>
    <w:rsid w:val="00F23EFA"/>
    <w:rsid w:val="00F25287"/>
    <w:rsid w:val="00F26242"/>
    <w:rsid w:val="00F30326"/>
    <w:rsid w:val="00F31947"/>
    <w:rsid w:val="00F320D6"/>
    <w:rsid w:val="00F322DB"/>
    <w:rsid w:val="00F3282D"/>
    <w:rsid w:val="00F34D1A"/>
    <w:rsid w:val="00F40163"/>
    <w:rsid w:val="00F40689"/>
    <w:rsid w:val="00F42378"/>
    <w:rsid w:val="00F42E80"/>
    <w:rsid w:val="00F44F08"/>
    <w:rsid w:val="00F4535D"/>
    <w:rsid w:val="00F453EF"/>
    <w:rsid w:val="00F45AC9"/>
    <w:rsid w:val="00F45FE6"/>
    <w:rsid w:val="00F50BF9"/>
    <w:rsid w:val="00F527DA"/>
    <w:rsid w:val="00F54AD0"/>
    <w:rsid w:val="00F55866"/>
    <w:rsid w:val="00F56A2D"/>
    <w:rsid w:val="00F61054"/>
    <w:rsid w:val="00F6285F"/>
    <w:rsid w:val="00F71DB0"/>
    <w:rsid w:val="00F724B2"/>
    <w:rsid w:val="00F752E3"/>
    <w:rsid w:val="00F76A1A"/>
    <w:rsid w:val="00F77799"/>
    <w:rsid w:val="00F81DF1"/>
    <w:rsid w:val="00F826CF"/>
    <w:rsid w:val="00F867CA"/>
    <w:rsid w:val="00F87EC2"/>
    <w:rsid w:val="00F922DF"/>
    <w:rsid w:val="00FA4EFC"/>
    <w:rsid w:val="00FA652E"/>
    <w:rsid w:val="00FB0093"/>
    <w:rsid w:val="00FB1669"/>
    <w:rsid w:val="00FB31A7"/>
    <w:rsid w:val="00FB4686"/>
    <w:rsid w:val="00FB6142"/>
    <w:rsid w:val="00FB67A5"/>
    <w:rsid w:val="00FC1094"/>
    <w:rsid w:val="00FC256E"/>
    <w:rsid w:val="00FC68B3"/>
    <w:rsid w:val="00FD1194"/>
    <w:rsid w:val="00FD1E30"/>
    <w:rsid w:val="00FD1F84"/>
    <w:rsid w:val="00FD22C9"/>
    <w:rsid w:val="00FD6363"/>
    <w:rsid w:val="00FD6AAF"/>
    <w:rsid w:val="00FD6F71"/>
    <w:rsid w:val="00FE124E"/>
    <w:rsid w:val="00FE194F"/>
    <w:rsid w:val="00FE3F75"/>
    <w:rsid w:val="00FE4B4C"/>
    <w:rsid w:val="00FE5BE5"/>
    <w:rsid w:val="00FF0489"/>
    <w:rsid w:val="00FF357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A6F74"/>
  <w15:chartTrackingRefBased/>
  <w15:docId w15:val="{359A327F-DBEC-479A-8771-AB7C0B85D3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宋体"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0D52"/>
    <w:pPr>
      <w:spacing w:after="0" w:line="240" w:lineRule="auto"/>
    </w:pPr>
    <w:rPr>
      <w:rFonts w:ascii="Calibri" w:eastAsiaTheme="minorEastAsia" w:hAnsi="Calibri" w:cs="Calibri"/>
      <w:sz w:val="24"/>
      <w:szCs w:val="24"/>
      <w:lang w:eastAsia="ja-JP"/>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364697"/>
    <w:pPr>
      <w:keepNext/>
      <w:numPr>
        <w:numId w:val="1"/>
      </w:numPr>
      <w:autoSpaceDE w:val="0"/>
      <w:autoSpaceDN w:val="0"/>
      <w:adjustRightInd w:val="0"/>
      <w:snapToGrid w:val="0"/>
      <w:spacing w:before="120" w:after="120"/>
      <w:jc w:val="both"/>
      <w:outlineLvl w:val="0"/>
    </w:pPr>
    <w:rPr>
      <w:rFonts w:ascii="Times New Roman" w:hAnsi="Times New Roman" w:cs="Times New Roman"/>
      <w:b/>
      <w:bCs/>
      <w:sz w:val="28"/>
      <w:szCs w:val="28"/>
      <w:lang w:val="en-US" w:eastAsia="en-US"/>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1874"/>
    <w:pPr>
      <w:keepNext/>
      <w:numPr>
        <w:ilvl w:val="1"/>
        <w:numId w:val="1"/>
      </w:numPr>
      <w:autoSpaceDE w:val="0"/>
      <w:autoSpaceDN w:val="0"/>
      <w:adjustRightInd w:val="0"/>
      <w:snapToGrid w:val="0"/>
      <w:spacing w:before="120" w:after="120"/>
      <w:ind w:leftChars="100" w:left="4348" w:rightChars="100" w:right="100"/>
      <w:jc w:val="both"/>
      <w:outlineLvl w:val="1"/>
    </w:pPr>
    <w:rPr>
      <w:rFonts w:ascii="Times New Roman" w:hAnsi="Times New Roman" w:cs="Times New Roman"/>
      <w:b/>
      <w:bCs/>
      <w:szCs w:val="22"/>
      <w:lang w:val="en-US" w:eastAsia="en-US"/>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64697"/>
    <w:pPr>
      <w:keepNext/>
      <w:numPr>
        <w:ilvl w:val="2"/>
        <w:numId w:val="1"/>
      </w:numPr>
      <w:autoSpaceDE w:val="0"/>
      <w:autoSpaceDN w:val="0"/>
      <w:adjustRightInd w:val="0"/>
      <w:snapToGrid w:val="0"/>
      <w:spacing w:before="120" w:after="120"/>
      <w:jc w:val="both"/>
      <w:outlineLvl w:val="2"/>
    </w:pPr>
    <w:rPr>
      <w:rFonts w:ascii="Times New Roman" w:hAnsi="Times New Roman" w:cs="Times New Roman"/>
      <w:b/>
      <w:sz w:val="22"/>
      <w:szCs w:val="22"/>
      <w:lang w:val="en-US"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link w:val="40"/>
    <w:uiPriority w:val="9"/>
    <w:qFormat/>
    <w:rsid w:val="00364697"/>
    <w:pPr>
      <w:keepNext/>
      <w:numPr>
        <w:ilvl w:val="3"/>
        <w:numId w:val="1"/>
      </w:numPr>
      <w:autoSpaceDE w:val="0"/>
      <w:autoSpaceDN w:val="0"/>
      <w:adjustRightInd w:val="0"/>
      <w:snapToGrid w:val="0"/>
      <w:spacing w:before="120" w:after="120"/>
      <w:jc w:val="both"/>
      <w:outlineLvl w:val="3"/>
    </w:pPr>
    <w:rPr>
      <w:rFonts w:ascii="Times New Roman" w:hAnsi="Times New Roman" w:cs="Times New Roman"/>
      <w:b/>
      <w:bCs/>
      <w:sz w:val="22"/>
      <w:szCs w:val="28"/>
      <w:lang w:val="en-US" w:eastAsia="en-US"/>
    </w:rPr>
  </w:style>
  <w:style w:type="paragraph" w:styleId="5">
    <w:name w:val="heading 5"/>
    <w:aliases w:val="h5,Heading5,H5"/>
    <w:basedOn w:val="a"/>
    <w:next w:val="a"/>
    <w:link w:val="50"/>
    <w:uiPriority w:val="9"/>
    <w:qFormat/>
    <w:rsid w:val="00364697"/>
    <w:pPr>
      <w:keepNext/>
      <w:numPr>
        <w:ilvl w:val="4"/>
        <w:numId w:val="1"/>
      </w:numPr>
      <w:tabs>
        <w:tab w:val="clear" w:pos="1008"/>
      </w:tabs>
      <w:autoSpaceDE w:val="0"/>
      <w:autoSpaceDN w:val="0"/>
      <w:adjustRightInd w:val="0"/>
      <w:snapToGrid w:val="0"/>
      <w:spacing w:before="120" w:after="120"/>
      <w:ind w:left="720" w:hanging="720"/>
      <w:jc w:val="both"/>
      <w:outlineLvl w:val="4"/>
    </w:pPr>
    <w:rPr>
      <w:rFonts w:ascii="Times New Roman" w:hAnsi="Times New Roman" w:cs="Times New Roman"/>
      <w:b/>
      <w:bCs/>
      <w:i/>
      <w:iCs/>
      <w:sz w:val="22"/>
      <w:szCs w:val="26"/>
      <w:lang w:val="en-US" w:eastAsia="en-US"/>
    </w:rPr>
  </w:style>
  <w:style w:type="paragraph" w:styleId="6">
    <w:name w:val="heading 6"/>
    <w:basedOn w:val="a"/>
    <w:next w:val="a"/>
    <w:link w:val="60"/>
    <w:uiPriority w:val="9"/>
    <w:qFormat/>
    <w:rsid w:val="00364697"/>
    <w:pPr>
      <w:numPr>
        <w:ilvl w:val="5"/>
        <w:numId w:val="1"/>
      </w:numPr>
      <w:autoSpaceDE w:val="0"/>
      <w:autoSpaceDN w:val="0"/>
      <w:adjustRightInd w:val="0"/>
      <w:snapToGrid w:val="0"/>
      <w:spacing w:before="240" w:after="60"/>
      <w:jc w:val="both"/>
      <w:outlineLvl w:val="5"/>
    </w:pPr>
    <w:rPr>
      <w:rFonts w:ascii="Times New Roman" w:hAnsi="Times New Roman" w:cs="Times New Roman"/>
      <w:b/>
      <w:bCs/>
      <w:sz w:val="22"/>
      <w:szCs w:val="22"/>
      <w:lang w:val="en-US" w:eastAsia="en-US"/>
    </w:rPr>
  </w:style>
  <w:style w:type="paragraph" w:styleId="7">
    <w:name w:val="heading 7"/>
    <w:basedOn w:val="a"/>
    <w:next w:val="a"/>
    <w:link w:val="70"/>
    <w:uiPriority w:val="9"/>
    <w:qFormat/>
    <w:rsid w:val="00364697"/>
    <w:pPr>
      <w:numPr>
        <w:ilvl w:val="6"/>
        <w:numId w:val="1"/>
      </w:numPr>
      <w:autoSpaceDE w:val="0"/>
      <w:autoSpaceDN w:val="0"/>
      <w:adjustRightInd w:val="0"/>
      <w:snapToGrid w:val="0"/>
      <w:spacing w:before="240" w:after="60"/>
      <w:jc w:val="both"/>
      <w:outlineLvl w:val="6"/>
    </w:pPr>
    <w:rPr>
      <w:rFonts w:ascii="Times New Roman" w:hAnsi="Times New Roman" w:cs="Times New Roman"/>
      <w:lang w:val="en-US" w:eastAsia="en-US"/>
    </w:rPr>
  </w:style>
  <w:style w:type="paragraph" w:styleId="8">
    <w:name w:val="heading 8"/>
    <w:aliases w:val="Table Heading"/>
    <w:basedOn w:val="a"/>
    <w:next w:val="a"/>
    <w:link w:val="80"/>
    <w:uiPriority w:val="9"/>
    <w:qFormat/>
    <w:rsid w:val="00364697"/>
    <w:pPr>
      <w:numPr>
        <w:ilvl w:val="7"/>
        <w:numId w:val="1"/>
      </w:numPr>
      <w:autoSpaceDE w:val="0"/>
      <w:autoSpaceDN w:val="0"/>
      <w:adjustRightInd w:val="0"/>
      <w:snapToGrid w:val="0"/>
      <w:spacing w:before="240" w:after="60"/>
      <w:jc w:val="both"/>
      <w:outlineLvl w:val="7"/>
    </w:pPr>
    <w:rPr>
      <w:rFonts w:ascii="Times New Roman" w:hAnsi="Times New Roman" w:cs="Times New Roman"/>
      <w:i/>
      <w:iCs/>
      <w:lang w:val="en-US" w:eastAsia="en-US"/>
    </w:rPr>
  </w:style>
  <w:style w:type="paragraph" w:styleId="9">
    <w:name w:val="heading 9"/>
    <w:aliases w:val="Figure Heading,FH"/>
    <w:basedOn w:val="a"/>
    <w:next w:val="a"/>
    <w:link w:val="90"/>
    <w:uiPriority w:val="9"/>
    <w:qFormat/>
    <w:rsid w:val="00364697"/>
    <w:pPr>
      <w:numPr>
        <w:ilvl w:val="8"/>
        <w:numId w:val="1"/>
      </w:numPr>
      <w:autoSpaceDE w:val="0"/>
      <w:autoSpaceDN w:val="0"/>
      <w:adjustRightInd w:val="0"/>
      <w:snapToGrid w:val="0"/>
      <w:spacing w:before="240" w:after="60"/>
      <w:jc w:val="both"/>
      <w:outlineLvl w:val="8"/>
    </w:pPr>
    <w:rPr>
      <w:rFonts w:ascii="Arial" w:hAnsi="Arial" w:cs="Arial"/>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364697"/>
    <w:rPr>
      <w:rFonts w:ascii="Times New Roman" w:eastAsiaTheme="minorEastAsia" w:hAnsi="Times New Roman" w:cs="Times New Roman"/>
      <w:b/>
      <w:bCs/>
      <w:sz w:val="28"/>
      <w:szCs w:val="28"/>
      <w:lang w:val="en-US"/>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basedOn w:val="a0"/>
    <w:link w:val="2"/>
    <w:uiPriority w:val="9"/>
    <w:rsid w:val="004D1874"/>
    <w:rPr>
      <w:rFonts w:ascii="Times New Roman" w:eastAsiaTheme="minorEastAsia" w:hAnsi="Times New Roman" w:cs="Times New Roman"/>
      <w:b/>
      <w:bCs/>
      <w:sz w:val="24"/>
      <w:lang w:val="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364697"/>
    <w:rPr>
      <w:rFonts w:ascii="Times New Roman" w:eastAsiaTheme="minorEastAsia" w:hAnsi="Times New Roman" w:cs="Times New Roman"/>
      <w:b/>
      <w:lang w:val="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0"/>
    <w:link w:val="4"/>
    <w:uiPriority w:val="9"/>
    <w:rsid w:val="00364697"/>
    <w:rPr>
      <w:rFonts w:ascii="Times New Roman" w:eastAsiaTheme="minorEastAsia" w:hAnsi="Times New Roman" w:cs="Times New Roman"/>
      <w:b/>
      <w:bCs/>
      <w:szCs w:val="28"/>
      <w:lang w:val="en-US"/>
    </w:rPr>
  </w:style>
  <w:style w:type="character" w:customStyle="1" w:styleId="50">
    <w:name w:val="标题 5 字符"/>
    <w:aliases w:val="h5 字符,Heading5 字符,H5 字符"/>
    <w:basedOn w:val="a0"/>
    <w:link w:val="5"/>
    <w:uiPriority w:val="9"/>
    <w:rsid w:val="00364697"/>
    <w:rPr>
      <w:rFonts w:ascii="Times New Roman" w:eastAsiaTheme="minorEastAsia" w:hAnsi="Times New Roman" w:cs="Times New Roman"/>
      <w:b/>
      <w:bCs/>
      <w:i/>
      <w:iCs/>
      <w:szCs w:val="26"/>
      <w:lang w:val="en-US"/>
    </w:rPr>
  </w:style>
  <w:style w:type="character" w:customStyle="1" w:styleId="60">
    <w:name w:val="标题 6 字符"/>
    <w:basedOn w:val="a0"/>
    <w:link w:val="6"/>
    <w:uiPriority w:val="9"/>
    <w:rsid w:val="00364697"/>
    <w:rPr>
      <w:rFonts w:ascii="Times New Roman" w:eastAsiaTheme="minorEastAsia" w:hAnsi="Times New Roman" w:cs="Times New Roman"/>
      <w:b/>
      <w:bCs/>
      <w:lang w:val="en-US"/>
    </w:rPr>
  </w:style>
  <w:style w:type="character" w:customStyle="1" w:styleId="70">
    <w:name w:val="标题 7 字符"/>
    <w:basedOn w:val="a0"/>
    <w:link w:val="7"/>
    <w:uiPriority w:val="9"/>
    <w:rsid w:val="00364697"/>
    <w:rPr>
      <w:rFonts w:ascii="Times New Roman" w:eastAsiaTheme="minorEastAsia" w:hAnsi="Times New Roman" w:cs="Times New Roman"/>
      <w:sz w:val="24"/>
      <w:szCs w:val="24"/>
      <w:lang w:val="en-US"/>
    </w:rPr>
  </w:style>
  <w:style w:type="character" w:customStyle="1" w:styleId="80">
    <w:name w:val="标题 8 字符"/>
    <w:aliases w:val="Table Heading 字符"/>
    <w:basedOn w:val="a0"/>
    <w:link w:val="8"/>
    <w:uiPriority w:val="9"/>
    <w:rsid w:val="00364697"/>
    <w:rPr>
      <w:rFonts w:ascii="Times New Roman" w:eastAsiaTheme="minorEastAsia" w:hAnsi="Times New Roman" w:cs="Times New Roman"/>
      <w:i/>
      <w:iCs/>
      <w:sz w:val="24"/>
      <w:szCs w:val="24"/>
      <w:lang w:val="en-US"/>
    </w:rPr>
  </w:style>
  <w:style w:type="character" w:customStyle="1" w:styleId="90">
    <w:name w:val="标题 9 字符"/>
    <w:aliases w:val="Figure Heading 字符,FH 字符"/>
    <w:basedOn w:val="a0"/>
    <w:link w:val="9"/>
    <w:uiPriority w:val="9"/>
    <w:rsid w:val="00364697"/>
    <w:rPr>
      <w:rFonts w:ascii="Arial" w:eastAsiaTheme="minorEastAsia" w:hAnsi="Arial" w:cs="Arial"/>
      <w:lang w:val="en-US"/>
    </w:rPr>
  </w:style>
  <w:style w:type="paragraph" w:styleId="a3">
    <w:name w:val="Body Text"/>
    <w:basedOn w:val="a"/>
    <w:link w:val="a4"/>
    <w:rsid w:val="00364697"/>
    <w:pPr>
      <w:autoSpaceDE w:val="0"/>
      <w:autoSpaceDN w:val="0"/>
      <w:adjustRightInd w:val="0"/>
      <w:snapToGrid w:val="0"/>
      <w:spacing w:after="120"/>
      <w:jc w:val="both"/>
    </w:pPr>
    <w:rPr>
      <w:rFonts w:ascii="Times New Roman" w:hAnsi="Times New Roman" w:cs="Times New Roman"/>
      <w:sz w:val="20"/>
      <w:szCs w:val="20"/>
      <w:lang w:val="en-US" w:eastAsia="en-US"/>
    </w:rPr>
  </w:style>
  <w:style w:type="character" w:customStyle="1" w:styleId="a4">
    <w:name w:val="正文文本 字符"/>
    <w:basedOn w:val="a0"/>
    <w:link w:val="a3"/>
    <w:rsid w:val="00364697"/>
    <w:rPr>
      <w:rFonts w:ascii="Times New Roman" w:eastAsiaTheme="minorEastAsia" w:hAnsi="Times New Roman" w:cs="Times New Roman"/>
      <w:sz w:val="20"/>
      <w:szCs w:val="20"/>
      <w:lang w:val="en-US"/>
    </w:rPr>
  </w:style>
  <w:style w:type="table" w:styleId="a5">
    <w:name w:val="Table Grid"/>
    <w:basedOn w:val="a1"/>
    <w:qFormat/>
    <w:rsid w:val="00364697"/>
    <w:pPr>
      <w:widowControl w:val="0"/>
      <w:autoSpaceDE w:val="0"/>
      <w:autoSpaceDN w:val="0"/>
      <w:adjustRightInd w:val="0"/>
      <w:spacing w:after="120" w:line="240" w:lineRule="auto"/>
      <w:jc w:val="both"/>
    </w:pPr>
    <w:rPr>
      <w:rFonts w:ascii="Times New Roman" w:eastAsiaTheme="minorEastAsia"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목록 단락,?? ??,?????,????,Lista1,中等深浅网格 1 - 着色 21,リスト段落,列出段落,列出段落1,¥¡¡¡¡ì¬º¥¹¥È¶ÎÂä,ÁÐ³ö¶ÎÂä,列表段落1,—ño’i—Ž,¥ê¥¹¥È¶ÎÂä,1st level - Bullet List Paragraph,Lettre d'introduction,Paragrafo elenco,Normal bullet 2,Bullet list,목록단락,列,列表段落11,목록 단"/>
    <w:basedOn w:val="a"/>
    <w:link w:val="a7"/>
    <w:uiPriority w:val="34"/>
    <w:qFormat/>
    <w:rsid w:val="009309C4"/>
    <w:pPr>
      <w:autoSpaceDE w:val="0"/>
      <w:autoSpaceDN w:val="0"/>
      <w:adjustRightInd w:val="0"/>
      <w:snapToGrid w:val="0"/>
      <w:spacing w:after="120"/>
      <w:ind w:left="720"/>
      <w:contextualSpacing/>
      <w:jc w:val="both"/>
    </w:pPr>
    <w:rPr>
      <w:rFonts w:ascii="Times New Roman" w:hAnsi="Times New Roman" w:cs="Times New Roman"/>
      <w:sz w:val="22"/>
      <w:szCs w:val="22"/>
      <w:lang w:val="en-US" w:eastAsia="en-US"/>
    </w:rPr>
  </w:style>
  <w:style w:type="character" w:customStyle="1" w:styleId="a7">
    <w:name w:val="列表段落 字符"/>
    <w:aliases w:val="- Bullets 字符,목록 단락 字符,?? ?? 字符,????? 字符,???? 字符,Lista1 字符,中等深浅网格 1 - 着色 21 字符,リスト段落 字符,列出段落 字符,列出段落1 字符,¥¡¡¡¡ì¬º¥¹¥È¶ÎÂä 字符,ÁÐ³ö¶ÎÂä 字符,列表段落1 字符,—ño’i—Ž 字符,¥ê¥¹¥È¶ÎÂä 字符,1st level - Bullet List Paragraph 字符,Lettre d'introduction 字符,목록단락 字符,列 字符"/>
    <w:link w:val="a6"/>
    <w:uiPriority w:val="34"/>
    <w:qFormat/>
    <w:locked/>
    <w:rsid w:val="00C71012"/>
    <w:rPr>
      <w:rFonts w:ascii="Times New Roman" w:eastAsiaTheme="minorEastAsia" w:hAnsi="Times New Roman" w:cs="Times New Roman"/>
      <w:lang w:val="en-US"/>
    </w:rPr>
  </w:style>
  <w:style w:type="paragraph" w:styleId="a8">
    <w:name w:val="Normal (Web)"/>
    <w:basedOn w:val="a"/>
    <w:uiPriority w:val="99"/>
    <w:unhideWhenUsed/>
    <w:qFormat/>
    <w:rsid w:val="00611BE3"/>
    <w:pPr>
      <w:spacing w:before="100" w:beforeAutospacing="1" w:after="100" w:afterAutospacing="1"/>
    </w:pPr>
    <w:rPr>
      <w:rFonts w:ascii="Times New Roman" w:eastAsia="Times New Roman" w:hAnsi="Times New Roman" w:cs="Times New Roman"/>
      <w:lang w:eastAsia="en-GB"/>
    </w:rPr>
  </w:style>
  <w:style w:type="paragraph" w:styleId="a9">
    <w:name w:val="header"/>
    <w:basedOn w:val="a"/>
    <w:link w:val="aa"/>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a">
    <w:name w:val="页眉 字符"/>
    <w:basedOn w:val="a0"/>
    <w:link w:val="a9"/>
    <w:uiPriority w:val="99"/>
    <w:rsid w:val="00731E07"/>
    <w:rPr>
      <w:rFonts w:ascii="Times New Roman" w:eastAsiaTheme="minorEastAsia" w:hAnsi="Times New Roman" w:cs="Times New Roman"/>
      <w:lang w:val="en-US"/>
    </w:rPr>
  </w:style>
  <w:style w:type="paragraph" w:styleId="ab">
    <w:name w:val="footer"/>
    <w:basedOn w:val="a"/>
    <w:link w:val="ac"/>
    <w:uiPriority w:val="99"/>
    <w:unhideWhenUsed/>
    <w:rsid w:val="00731E07"/>
    <w:pPr>
      <w:tabs>
        <w:tab w:val="center" w:pos="4513"/>
        <w:tab w:val="right" w:pos="9026"/>
      </w:tabs>
      <w:autoSpaceDE w:val="0"/>
      <w:autoSpaceDN w:val="0"/>
      <w:adjustRightInd w:val="0"/>
      <w:snapToGrid w:val="0"/>
      <w:jc w:val="both"/>
    </w:pPr>
    <w:rPr>
      <w:rFonts w:ascii="Times New Roman" w:hAnsi="Times New Roman" w:cs="Times New Roman"/>
      <w:sz w:val="22"/>
      <w:szCs w:val="22"/>
      <w:lang w:val="en-US" w:eastAsia="en-US"/>
    </w:rPr>
  </w:style>
  <w:style w:type="character" w:customStyle="1" w:styleId="ac">
    <w:name w:val="页脚 字符"/>
    <w:basedOn w:val="a0"/>
    <w:link w:val="ab"/>
    <w:uiPriority w:val="99"/>
    <w:rsid w:val="00731E07"/>
    <w:rPr>
      <w:rFonts w:ascii="Times New Roman" w:eastAsiaTheme="minorEastAsia" w:hAnsi="Times New Roman" w:cs="Times New Roman"/>
      <w:lang w:val="en-US"/>
    </w:rPr>
  </w:style>
  <w:style w:type="paragraph" w:customStyle="1" w:styleId="xmsonormal">
    <w:name w:val="x_msonormal"/>
    <w:basedOn w:val="a"/>
    <w:rsid w:val="00A3297F"/>
    <w:pPr>
      <w:spacing w:before="100" w:beforeAutospacing="1" w:after="100" w:afterAutospacing="1"/>
    </w:pPr>
    <w:rPr>
      <w:rFonts w:ascii="宋体" w:eastAsia="宋体" w:hAnsi="宋体" w:cs="宋体"/>
      <w:lang w:val="en-US" w:eastAsia="zh-CN"/>
    </w:rPr>
  </w:style>
  <w:style w:type="paragraph" w:customStyle="1" w:styleId="xmsolistparagraph">
    <w:name w:val="x_msolistparagraph"/>
    <w:basedOn w:val="a"/>
    <w:rsid w:val="00A3297F"/>
    <w:pPr>
      <w:spacing w:after="180"/>
      <w:ind w:left="800"/>
    </w:pPr>
    <w:rPr>
      <w:rFonts w:ascii="Times New Roman" w:eastAsia="宋体" w:hAnsi="Times New Roman" w:cs="Times New Roman"/>
      <w:sz w:val="20"/>
      <w:szCs w:val="20"/>
      <w:lang w:val="en-US" w:eastAsia="zh-CN"/>
    </w:rPr>
  </w:style>
  <w:style w:type="paragraph" w:styleId="ad">
    <w:name w:val="caption"/>
    <w:basedOn w:val="a"/>
    <w:next w:val="a"/>
    <w:qFormat/>
    <w:rsid w:val="00682A77"/>
    <w:pPr>
      <w:autoSpaceDE w:val="0"/>
      <w:autoSpaceDN w:val="0"/>
      <w:adjustRightInd w:val="0"/>
      <w:snapToGrid w:val="0"/>
      <w:spacing w:after="120"/>
      <w:jc w:val="center"/>
    </w:pPr>
    <w:rPr>
      <w:rFonts w:ascii="Times New Roman" w:eastAsia="宋体" w:hAnsi="Times New Roman" w:cs="Times New Roman"/>
      <w:b/>
      <w:bCs/>
      <w:kern w:val="2"/>
      <w:sz w:val="20"/>
      <w:szCs w:val="20"/>
      <w:lang w:eastAsia="zh-CN"/>
    </w:rPr>
  </w:style>
  <w:style w:type="paragraph" w:customStyle="1" w:styleId="Observation">
    <w:name w:val="Observation"/>
    <w:basedOn w:val="a"/>
    <w:qFormat/>
    <w:rsid w:val="005032C0"/>
    <w:pPr>
      <w:numPr>
        <w:numId w:val="3"/>
      </w:numPr>
      <w:tabs>
        <w:tab w:val="left" w:pos="1701"/>
      </w:tabs>
      <w:overflowPunct w:val="0"/>
      <w:autoSpaceDE w:val="0"/>
      <w:autoSpaceDN w:val="0"/>
      <w:adjustRightInd w:val="0"/>
      <w:spacing w:after="120"/>
      <w:jc w:val="both"/>
      <w:textAlignment w:val="baseline"/>
    </w:pPr>
    <w:rPr>
      <w:rFonts w:ascii="Arial" w:eastAsia="宋体" w:hAnsi="Arial" w:cs="Times New Roman"/>
      <w:b/>
      <w:bCs/>
      <w:sz w:val="20"/>
      <w:szCs w:val="20"/>
    </w:rPr>
  </w:style>
  <w:style w:type="character" w:customStyle="1" w:styleId="3GPPTextChar">
    <w:name w:val="3GPP Text Char"/>
    <w:link w:val="3GPPText"/>
    <w:locked/>
    <w:rsid w:val="00AA357C"/>
    <w:rPr>
      <w:rFonts w:eastAsiaTheme="minorEastAsia"/>
    </w:rPr>
  </w:style>
  <w:style w:type="paragraph" w:customStyle="1" w:styleId="3GPPText">
    <w:name w:val="3GPP Text"/>
    <w:basedOn w:val="a"/>
    <w:link w:val="3GPPTextChar"/>
    <w:qFormat/>
    <w:rsid w:val="00AA357C"/>
    <w:pPr>
      <w:spacing w:before="120" w:after="120"/>
    </w:pPr>
    <w:rPr>
      <w:rFonts w:asciiTheme="minorHAnsi" w:hAnsiTheme="minorHAnsi" w:cstheme="minorBidi"/>
      <w:sz w:val="22"/>
      <w:szCs w:val="22"/>
      <w:lang w:eastAsia="en-US"/>
    </w:rPr>
  </w:style>
  <w:style w:type="paragraph" w:customStyle="1" w:styleId="NO">
    <w:name w:val="NO"/>
    <w:basedOn w:val="a"/>
    <w:rsid w:val="004E7AEC"/>
    <w:pPr>
      <w:keepLines/>
      <w:overflowPunct w:val="0"/>
      <w:autoSpaceDE w:val="0"/>
      <w:autoSpaceDN w:val="0"/>
      <w:adjustRightInd w:val="0"/>
      <w:spacing w:after="180"/>
      <w:ind w:left="1135" w:hanging="851"/>
      <w:textAlignment w:val="baseline"/>
    </w:pPr>
    <w:rPr>
      <w:rFonts w:ascii="Times New Roman" w:eastAsia="Times New Roman" w:hAnsi="Times New Roman" w:cs="Times New Roman"/>
      <w:sz w:val="20"/>
      <w:szCs w:val="20"/>
      <w:lang w:eastAsia="en-GB"/>
    </w:rPr>
  </w:style>
  <w:style w:type="paragraph" w:styleId="ae">
    <w:name w:val="footnote text"/>
    <w:basedOn w:val="a"/>
    <w:link w:val="af"/>
    <w:semiHidden/>
    <w:rsid w:val="00E1392C"/>
    <w:pPr>
      <w:jc w:val="both"/>
    </w:pPr>
    <w:rPr>
      <w:rFonts w:ascii="Times" w:eastAsia="Batang" w:hAnsi="Times" w:cs="Times New Roman"/>
      <w:sz w:val="20"/>
      <w:szCs w:val="20"/>
      <w:lang w:val="en-US" w:eastAsia="en-US"/>
    </w:rPr>
  </w:style>
  <w:style w:type="character" w:customStyle="1" w:styleId="af">
    <w:name w:val="脚注文本 字符"/>
    <w:basedOn w:val="a0"/>
    <w:link w:val="ae"/>
    <w:semiHidden/>
    <w:rsid w:val="00E1392C"/>
    <w:rPr>
      <w:rFonts w:ascii="Times" w:eastAsia="Batang" w:hAnsi="Times" w:cs="Times New Roman"/>
      <w:sz w:val="20"/>
      <w:szCs w:val="20"/>
      <w:lang w:val="en-US"/>
    </w:rPr>
  </w:style>
  <w:style w:type="character" w:styleId="af0">
    <w:name w:val="annotation reference"/>
    <w:basedOn w:val="a0"/>
    <w:uiPriority w:val="99"/>
    <w:semiHidden/>
    <w:unhideWhenUsed/>
    <w:rsid w:val="00AA0C08"/>
    <w:rPr>
      <w:sz w:val="21"/>
      <w:szCs w:val="21"/>
    </w:rPr>
  </w:style>
  <w:style w:type="paragraph" w:styleId="af1">
    <w:name w:val="annotation text"/>
    <w:basedOn w:val="a"/>
    <w:link w:val="af2"/>
    <w:uiPriority w:val="99"/>
    <w:semiHidden/>
    <w:unhideWhenUsed/>
    <w:rsid w:val="00AA0C08"/>
  </w:style>
  <w:style w:type="character" w:customStyle="1" w:styleId="af2">
    <w:name w:val="批注文字 字符"/>
    <w:basedOn w:val="a0"/>
    <w:link w:val="af1"/>
    <w:uiPriority w:val="99"/>
    <w:semiHidden/>
    <w:rsid w:val="00AA0C08"/>
    <w:rPr>
      <w:rFonts w:ascii="Calibri" w:eastAsiaTheme="minorEastAsia" w:hAnsi="Calibri" w:cs="Calibri"/>
      <w:sz w:val="24"/>
      <w:szCs w:val="24"/>
      <w:lang w:eastAsia="ja-JP"/>
    </w:rPr>
  </w:style>
  <w:style w:type="paragraph" w:styleId="af3">
    <w:name w:val="annotation subject"/>
    <w:basedOn w:val="af1"/>
    <w:next w:val="af1"/>
    <w:link w:val="af4"/>
    <w:uiPriority w:val="99"/>
    <w:semiHidden/>
    <w:unhideWhenUsed/>
    <w:rsid w:val="00AA0C08"/>
    <w:rPr>
      <w:b/>
      <w:bCs/>
    </w:rPr>
  </w:style>
  <w:style w:type="character" w:customStyle="1" w:styleId="af4">
    <w:name w:val="批注主题 字符"/>
    <w:basedOn w:val="af2"/>
    <w:link w:val="af3"/>
    <w:uiPriority w:val="99"/>
    <w:semiHidden/>
    <w:rsid w:val="00AA0C08"/>
    <w:rPr>
      <w:rFonts w:ascii="Calibri" w:eastAsiaTheme="minorEastAsia" w:hAnsi="Calibri" w:cs="Calibri"/>
      <w:b/>
      <w:bCs/>
      <w:sz w:val="24"/>
      <w:szCs w:val="24"/>
      <w:lang w:eastAsia="ja-JP"/>
    </w:rPr>
  </w:style>
  <w:style w:type="paragraph" w:customStyle="1" w:styleId="TAC">
    <w:name w:val="TAC"/>
    <w:basedOn w:val="a"/>
    <w:link w:val="TACChar"/>
    <w:qFormat/>
    <w:rsid w:val="00E3239D"/>
    <w:pPr>
      <w:keepNext/>
      <w:keepLines/>
      <w:jc w:val="center"/>
    </w:pPr>
    <w:rPr>
      <w:rFonts w:ascii="Arial" w:hAnsi="Arial" w:cs="Times New Roman"/>
      <w:sz w:val="18"/>
      <w:szCs w:val="20"/>
      <w:lang w:eastAsia="en-US"/>
    </w:rPr>
  </w:style>
  <w:style w:type="paragraph" w:customStyle="1" w:styleId="TH">
    <w:name w:val="TH"/>
    <w:basedOn w:val="a"/>
    <w:link w:val="THChar"/>
    <w:qFormat/>
    <w:rsid w:val="00E3239D"/>
    <w:pPr>
      <w:keepNext/>
      <w:keepLines/>
      <w:spacing w:before="60" w:after="180"/>
      <w:jc w:val="center"/>
    </w:pPr>
    <w:rPr>
      <w:rFonts w:ascii="Arial" w:hAnsi="Arial" w:cs="Times New Roman"/>
      <w:b/>
      <w:sz w:val="20"/>
      <w:szCs w:val="20"/>
      <w:lang w:eastAsia="en-US"/>
    </w:rPr>
  </w:style>
  <w:style w:type="paragraph" w:customStyle="1" w:styleId="TAN">
    <w:name w:val="TAN"/>
    <w:basedOn w:val="a"/>
    <w:qFormat/>
    <w:rsid w:val="00E3239D"/>
    <w:pPr>
      <w:keepNext/>
      <w:keepLines/>
      <w:ind w:left="851" w:hanging="851"/>
    </w:pPr>
    <w:rPr>
      <w:rFonts w:ascii="Arial" w:hAnsi="Arial" w:cs="Times New Roman"/>
      <w:sz w:val="18"/>
      <w:szCs w:val="20"/>
      <w:lang w:eastAsia="en-US"/>
    </w:rPr>
  </w:style>
  <w:style w:type="character" w:customStyle="1" w:styleId="THChar">
    <w:name w:val="TH Char"/>
    <w:link w:val="TH"/>
    <w:qFormat/>
    <w:rsid w:val="00E3239D"/>
    <w:rPr>
      <w:rFonts w:ascii="Arial" w:eastAsiaTheme="minorEastAsia" w:hAnsi="Arial" w:cs="Times New Roman"/>
      <w:b/>
      <w:sz w:val="20"/>
      <w:szCs w:val="20"/>
    </w:rPr>
  </w:style>
  <w:style w:type="character" w:customStyle="1" w:styleId="TACChar">
    <w:name w:val="TAC Char"/>
    <w:link w:val="TAC"/>
    <w:qFormat/>
    <w:locked/>
    <w:rsid w:val="00E3239D"/>
    <w:rPr>
      <w:rFonts w:ascii="Arial" w:eastAsiaTheme="minorEastAsia" w:hAnsi="Arial" w:cs="Times New Roman"/>
      <w:sz w:val="18"/>
      <w:szCs w:val="20"/>
    </w:rPr>
  </w:style>
  <w:style w:type="paragraph" w:customStyle="1" w:styleId="TAL">
    <w:name w:val="TAL"/>
    <w:basedOn w:val="a"/>
    <w:link w:val="TALChar"/>
    <w:rsid w:val="009B41D4"/>
    <w:pPr>
      <w:keepNext/>
      <w:keepLines/>
    </w:pPr>
    <w:rPr>
      <w:rFonts w:ascii="Arial" w:hAnsi="Arial" w:cs="Times New Roman"/>
      <w:sz w:val="18"/>
      <w:szCs w:val="20"/>
      <w:lang w:eastAsia="en-US"/>
    </w:rPr>
  </w:style>
  <w:style w:type="character" w:customStyle="1" w:styleId="TALChar">
    <w:name w:val="TAL Char"/>
    <w:link w:val="TAL"/>
    <w:qFormat/>
    <w:rsid w:val="009B41D4"/>
    <w:rPr>
      <w:rFonts w:ascii="Arial" w:eastAsiaTheme="minorEastAsia" w:hAnsi="Arial" w:cs="Times New Roman"/>
      <w:sz w:val="18"/>
      <w:szCs w:val="20"/>
    </w:rPr>
  </w:style>
  <w:style w:type="character" w:customStyle="1" w:styleId="ListParagraphChar1">
    <w:name w:val="List Paragraph Char1"/>
    <w:aliases w:val="목록단락 Char"/>
    <w:link w:val="11"/>
    <w:uiPriority w:val="34"/>
    <w:qFormat/>
    <w:locked/>
    <w:rsid w:val="00622552"/>
    <w:rPr>
      <w:rFonts w:ascii="Times New Roman" w:eastAsia="MS Gothic" w:hAnsi="Times New Roman"/>
      <w:sz w:val="24"/>
    </w:rPr>
  </w:style>
  <w:style w:type="paragraph" w:customStyle="1" w:styleId="11">
    <w:name w:val="リスト段落1"/>
    <w:basedOn w:val="a"/>
    <w:link w:val="ListParagraphChar1"/>
    <w:uiPriority w:val="34"/>
    <w:qFormat/>
    <w:rsid w:val="00622552"/>
    <w:pPr>
      <w:ind w:left="720"/>
    </w:pPr>
    <w:rPr>
      <w:rFonts w:ascii="Times New Roman" w:eastAsia="MS Gothic" w:hAnsi="Times New Roman" w:cstheme="minorBidi"/>
      <w:szCs w:val="22"/>
      <w:lang w:eastAsia="en-US"/>
    </w:rPr>
  </w:style>
  <w:style w:type="character" w:styleId="af5">
    <w:name w:val="Strong"/>
    <w:basedOn w:val="a0"/>
    <w:uiPriority w:val="22"/>
    <w:qFormat/>
    <w:rsid w:val="00DD1D9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1566">
      <w:bodyDiv w:val="1"/>
      <w:marLeft w:val="0"/>
      <w:marRight w:val="0"/>
      <w:marTop w:val="0"/>
      <w:marBottom w:val="0"/>
      <w:divBdr>
        <w:top w:val="none" w:sz="0" w:space="0" w:color="auto"/>
        <w:left w:val="none" w:sz="0" w:space="0" w:color="auto"/>
        <w:bottom w:val="none" w:sz="0" w:space="0" w:color="auto"/>
        <w:right w:val="none" w:sz="0" w:space="0" w:color="auto"/>
      </w:divBdr>
    </w:div>
    <w:div w:id="165941551">
      <w:bodyDiv w:val="1"/>
      <w:marLeft w:val="0"/>
      <w:marRight w:val="0"/>
      <w:marTop w:val="0"/>
      <w:marBottom w:val="0"/>
      <w:divBdr>
        <w:top w:val="none" w:sz="0" w:space="0" w:color="auto"/>
        <w:left w:val="none" w:sz="0" w:space="0" w:color="auto"/>
        <w:bottom w:val="none" w:sz="0" w:space="0" w:color="auto"/>
        <w:right w:val="none" w:sz="0" w:space="0" w:color="auto"/>
      </w:divBdr>
    </w:div>
    <w:div w:id="189883621">
      <w:bodyDiv w:val="1"/>
      <w:marLeft w:val="0"/>
      <w:marRight w:val="0"/>
      <w:marTop w:val="0"/>
      <w:marBottom w:val="0"/>
      <w:divBdr>
        <w:top w:val="none" w:sz="0" w:space="0" w:color="auto"/>
        <w:left w:val="none" w:sz="0" w:space="0" w:color="auto"/>
        <w:bottom w:val="none" w:sz="0" w:space="0" w:color="auto"/>
        <w:right w:val="none" w:sz="0" w:space="0" w:color="auto"/>
      </w:divBdr>
      <w:divsChild>
        <w:div w:id="15498008">
          <w:marLeft w:val="1080"/>
          <w:marRight w:val="0"/>
          <w:marTop w:val="100"/>
          <w:marBottom w:val="0"/>
          <w:divBdr>
            <w:top w:val="none" w:sz="0" w:space="0" w:color="auto"/>
            <w:left w:val="none" w:sz="0" w:space="0" w:color="auto"/>
            <w:bottom w:val="none" w:sz="0" w:space="0" w:color="auto"/>
            <w:right w:val="none" w:sz="0" w:space="0" w:color="auto"/>
          </w:divBdr>
        </w:div>
        <w:div w:id="189299397">
          <w:marLeft w:val="1080"/>
          <w:marRight w:val="0"/>
          <w:marTop w:val="100"/>
          <w:marBottom w:val="0"/>
          <w:divBdr>
            <w:top w:val="none" w:sz="0" w:space="0" w:color="auto"/>
            <w:left w:val="none" w:sz="0" w:space="0" w:color="auto"/>
            <w:bottom w:val="none" w:sz="0" w:space="0" w:color="auto"/>
            <w:right w:val="none" w:sz="0" w:space="0" w:color="auto"/>
          </w:divBdr>
        </w:div>
      </w:divsChild>
    </w:div>
    <w:div w:id="203952133">
      <w:bodyDiv w:val="1"/>
      <w:marLeft w:val="0"/>
      <w:marRight w:val="0"/>
      <w:marTop w:val="0"/>
      <w:marBottom w:val="0"/>
      <w:divBdr>
        <w:top w:val="none" w:sz="0" w:space="0" w:color="auto"/>
        <w:left w:val="none" w:sz="0" w:space="0" w:color="auto"/>
        <w:bottom w:val="none" w:sz="0" w:space="0" w:color="auto"/>
        <w:right w:val="none" w:sz="0" w:space="0" w:color="auto"/>
      </w:divBdr>
    </w:div>
    <w:div w:id="217938560">
      <w:bodyDiv w:val="1"/>
      <w:marLeft w:val="0"/>
      <w:marRight w:val="0"/>
      <w:marTop w:val="0"/>
      <w:marBottom w:val="0"/>
      <w:divBdr>
        <w:top w:val="none" w:sz="0" w:space="0" w:color="auto"/>
        <w:left w:val="none" w:sz="0" w:space="0" w:color="auto"/>
        <w:bottom w:val="none" w:sz="0" w:space="0" w:color="auto"/>
        <w:right w:val="none" w:sz="0" w:space="0" w:color="auto"/>
      </w:divBdr>
    </w:div>
    <w:div w:id="249196998">
      <w:bodyDiv w:val="1"/>
      <w:marLeft w:val="0"/>
      <w:marRight w:val="0"/>
      <w:marTop w:val="0"/>
      <w:marBottom w:val="0"/>
      <w:divBdr>
        <w:top w:val="none" w:sz="0" w:space="0" w:color="auto"/>
        <w:left w:val="none" w:sz="0" w:space="0" w:color="auto"/>
        <w:bottom w:val="none" w:sz="0" w:space="0" w:color="auto"/>
        <w:right w:val="none" w:sz="0" w:space="0" w:color="auto"/>
      </w:divBdr>
      <w:divsChild>
        <w:div w:id="531961087">
          <w:marLeft w:val="0"/>
          <w:marRight w:val="0"/>
          <w:marTop w:val="0"/>
          <w:marBottom w:val="0"/>
          <w:divBdr>
            <w:top w:val="none" w:sz="0" w:space="0" w:color="auto"/>
            <w:left w:val="none" w:sz="0" w:space="0" w:color="auto"/>
            <w:bottom w:val="none" w:sz="0" w:space="0" w:color="auto"/>
            <w:right w:val="none" w:sz="0" w:space="0" w:color="auto"/>
          </w:divBdr>
        </w:div>
      </w:divsChild>
    </w:div>
    <w:div w:id="272834007">
      <w:bodyDiv w:val="1"/>
      <w:marLeft w:val="0"/>
      <w:marRight w:val="0"/>
      <w:marTop w:val="0"/>
      <w:marBottom w:val="0"/>
      <w:divBdr>
        <w:top w:val="none" w:sz="0" w:space="0" w:color="auto"/>
        <w:left w:val="none" w:sz="0" w:space="0" w:color="auto"/>
        <w:bottom w:val="none" w:sz="0" w:space="0" w:color="auto"/>
        <w:right w:val="none" w:sz="0" w:space="0" w:color="auto"/>
      </w:divBdr>
    </w:div>
    <w:div w:id="289552767">
      <w:bodyDiv w:val="1"/>
      <w:marLeft w:val="0"/>
      <w:marRight w:val="0"/>
      <w:marTop w:val="0"/>
      <w:marBottom w:val="0"/>
      <w:divBdr>
        <w:top w:val="none" w:sz="0" w:space="0" w:color="auto"/>
        <w:left w:val="none" w:sz="0" w:space="0" w:color="auto"/>
        <w:bottom w:val="none" w:sz="0" w:space="0" w:color="auto"/>
        <w:right w:val="none" w:sz="0" w:space="0" w:color="auto"/>
      </w:divBdr>
    </w:div>
    <w:div w:id="338773413">
      <w:bodyDiv w:val="1"/>
      <w:marLeft w:val="0"/>
      <w:marRight w:val="0"/>
      <w:marTop w:val="0"/>
      <w:marBottom w:val="0"/>
      <w:divBdr>
        <w:top w:val="none" w:sz="0" w:space="0" w:color="auto"/>
        <w:left w:val="none" w:sz="0" w:space="0" w:color="auto"/>
        <w:bottom w:val="none" w:sz="0" w:space="0" w:color="auto"/>
        <w:right w:val="none" w:sz="0" w:space="0" w:color="auto"/>
      </w:divBdr>
      <w:divsChild>
        <w:div w:id="220294865">
          <w:marLeft w:val="2520"/>
          <w:marRight w:val="0"/>
          <w:marTop w:val="67"/>
          <w:marBottom w:val="0"/>
          <w:divBdr>
            <w:top w:val="none" w:sz="0" w:space="0" w:color="auto"/>
            <w:left w:val="none" w:sz="0" w:space="0" w:color="auto"/>
            <w:bottom w:val="none" w:sz="0" w:space="0" w:color="auto"/>
            <w:right w:val="none" w:sz="0" w:space="0" w:color="auto"/>
          </w:divBdr>
        </w:div>
        <w:div w:id="1699089169">
          <w:marLeft w:val="2520"/>
          <w:marRight w:val="0"/>
          <w:marTop w:val="67"/>
          <w:marBottom w:val="0"/>
          <w:divBdr>
            <w:top w:val="none" w:sz="0" w:space="0" w:color="auto"/>
            <w:left w:val="none" w:sz="0" w:space="0" w:color="auto"/>
            <w:bottom w:val="none" w:sz="0" w:space="0" w:color="auto"/>
            <w:right w:val="none" w:sz="0" w:space="0" w:color="auto"/>
          </w:divBdr>
        </w:div>
        <w:div w:id="1053847397">
          <w:marLeft w:val="2520"/>
          <w:marRight w:val="0"/>
          <w:marTop w:val="67"/>
          <w:marBottom w:val="0"/>
          <w:divBdr>
            <w:top w:val="none" w:sz="0" w:space="0" w:color="auto"/>
            <w:left w:val="none" w:sz="0" w:space="0" w:color="auto"/>
            <w:bottom w:val="none" w:sz="0" w:space="0" w:color="auto"/>
            <w:right w:val="none" w:sz="0" w:space="0" w:color="auto"/>
          </w:divBdr>
        </w:div>
        <w:div w:id="1234125747">
          <w:marLeft w:val="2520"/>
          <w:marRight w:val="0"/>
          <w:marTop w:val="67"/>
          <w:marBottom w:val="0"/>
          <w:divBdr>
            <w:top w:val="none" w:sz="0" w:space="0" w:color="auto"/>
            <w:left w:val="none" w:sz="0" w:space="0" w:color="auto"/>
            <w:bottom w:val="none" w:sz="0" w:space="0" w:color="auto"/>
            <w:right w:val="none" w:sz="0" w:space="0" w:color="auto"/>
          </w:divBdr>
        </w:div>
        <w:div w:id="1753894512">
          <w:marLeft w:val="2520"/>
          <w:marRight w:val="0"/>
          <w:marTop w:val="67"/>
          <w:marBottom w:val="0"/>
          <w:divBdr>
            <w:top w:val="none" w:sz="0" w:space="0" w:color="auto"/>
            <w:left w:val="none" w:sz="0" w:space="0" w:color="auto"/>
            <w:bottom w:val="none" w:sz="0" w:space="0" w:color="auto"/>
            <w:right w:val="none" w:sz="0" w:space="0" w:color="auto"/>
          </w:divBdr>
        </w:div>
      </w:divsChild>
    </w:div>
    <w:div w:id="380372142">
      <w:bodyDiv w:val="1"/>
      <w:marLeft w:val="0"/>
      <w:marRight w:val="0"/>
      <w:marTop w:val="0"/>
      <w:marBottom w:val="0"/>
      <w:divBdr>
        <w:top w:val="none" w:sz="0" w:space="0" w:color="auto"/>
        <w:left w:val="none" w:sz="0" w:space="0" w:color="auto"/>
        <w:bottom w:val="none" w:sz="0" w:space="0" w:color="auto"/>
        <w:right w:val="none" w:sz="0" w:space="0" w:color="auto"/>
      </w:divBdr>
    </w:div>
    <w:div w:id="547837205">
      <w:bodyDiv w:val="1"/>
      <w:marLeft w:val="0"/>
      <w:marRight w:val="0"/>
      <w:marTop w:val="0"/>
      <w:marBottom w:val="0"/>
      <w:divBdr>
        <w:top w:val="none" w:sz="0" w:space="0" w:color="auto"/>
        <w:left w:val="none" w:sz="0" w:space="0" w:color="auto"/>
        <w:bottom w:val="none" w:sz="0" w:space="0" w:color="auto"/>
        <w:right w:val="none" w:sz="0" w:space="0" w:color="auto"/>
      </w:divBdr>
    </w:div>
    <w:div w:id="558638900">
      <w:bodyDiv w:val="1"/>
      <w:marLeft w:val="0"/>
      <w:marRight w:val="0"/>
      <w:marTop w:val="0"/>
      <w:marBottom w:val="0"/>
      <w:divBdr>
        <w:top w:val="none" w:sz="0" w:space="0" w:color="auto"/>
        <w:left w:val="none" w:sz="0" w:space="0" w:color="auto"/>
        <w:bottom w:val="none" w:sz="0" w:space="0" w:color="auto"/>
        <w:right w:val="none" w:sz="0" w:space="0" w:color="auto"/>
      </w:divBdr>
    </w:div>
    <w:div w:id="643701949">
      <w:bodyDiv w:val="1"/>
      <w:marLeft w:val="0"/>
      <w:marRight w:val="0"/>
      <w:marTop w:val="0"/>
      <w:marBottom w:val="0"/>
      <w:divBdr>
        <w:top w:val="none" w:sz="0" w:space="0" w:color="auto"/>
        <w:left w:val="none" w:sz="0" w:space="0" w:color="auto"/>
        <w:bottom w:val="none" w:sz="0" w:space="0" w:color="auto"/>
        <w:right w:val="none" w:sz="0" w:space="0" w:color="auto"/>
      </w:divBdr>
    </w:div>
    <w:div w:id="869952300">
      <w:bodyDiv w:val="1"/>
      <w:marLeft w:val="0"/>
      <w:marRight w:val="0"/>
      <w:marTop w:val="0"/>
      <w:marBottom w:val="0"/>
      <w:divBdr>
        <w:top w:val="none" w:sz="0" w:space="0" w:color="auto"/>
        <w:left w:val="none" w:sz="0" w:space="0" w:color="auto"/>
        <w:bottom w:val="none" w:sz="0" w:space="0" w:color="auto"/>
        <w:right w:val="none" w:sz="0" w:space="0" w:color="auto"/>
      </w:divBdr>
    </w:div>
    <w:div w:id="887301367">
      <w:bodyDiv w:val="1"/>
      <w:marLeft w:val="0"/>
      <w:marRight w:val="0"/>
      <w:marTop w:val="0"/>
      <w:marBottom w:val="0"/>
      <w:divBdr>
        <w:top w:val="none" w:sz="0" w:space="0" w:color="auto"/>
        <w:left w:val="none" w:sz="0" w:space="0" w:color="auto"/>
        <w:bottom w:val="none" w:sz="0" w:space="0" w:color="auto"/>
        <w:right w:val="none" w:sz="0" w:space="0" w:color="auto"/>
      </w:divBdr>
    </w:div>
    <w:div w:id="893352256">
      <w:bodyDiv w:val="1"/>
      <w:marLeft w:val="0"/>
      <w:marRight w:val="0"/>
      <w:marTop w:val="0"/>
      <w:marBottom w:val="0"/>
      <w:divBdr>
        <w:top w:val="none" w:sz="0" w:space="0" w:color="auto"/>
        <w:left w:val="none" w:sz="0" w:space="0" w:color="auto"/>
        <w:bottom w:val="none" w:sz="0" w:space="0" w:color="auto"/>
        <w:right w:val="none" w:sz="0" w:space="0" w:color="auto"/>
      </w:divBdr>
    </w:div>
    <w:div w:id="899174988">
      <w:bodyDiv w:val="1"/>
      <w:marLeft w:val="0"/>
      <w:marRight w:val="0"/>
      <w:marTop w:val="0"/>
      <w:marBottom w:val="0"/>
      <w:divBdr>
        <w:top w:val="none" w:sz="0" w:space="0" w:color="auto"/>
        <w:left w:val="none" w:sz="0" w:space="0" w:color="auto"/>
        <w:bottom w:val="none" w:sz="0" w:space="0" w:color="auto"/>
        <w:right w:val="none" w:sz="0" w:space="0" w:color="auto"/>
      </w:divBdr>
      <w:divsChild>
        <w:div w:id="2246426">
          <w:marLeft w:val="288"/>
          <w:marRight w:val="0"/>
          <w:marTop w:val="100"/>
          <w:marBottom w:val="0"/>
          <w:divBdr>
            <w:top w:val="none" w:sz="0" w:space="0" w:color="auto"/>
            <w:left w:val="none" w:sz="0" w:space="0" w:color="auto"/>
            <w:bottom w:val="none" w:sz="0" w:space="0" w:color="auto"/>
            <w:right w:val="none" w:sz="0" w:space="0" w:color="auto"/>
          </w:divBdr>
        </w:div>
        <w:div w:id="2132476057">
          <w:marLeft w:val="288"/>
          <w:marRight w:val="0"/>
          <w:marTop w:val="100"/>
          <w:marBottom w:val="0"/>
          <w:divBdr>
            <w:top w:val="none" w:sz="0" w:space="0" w:color="auto"/>
            <w:left w:val="none" w:sz="0" w:space="0" w:color="auto"/>
            <w:bottom w:val="none" w:sz="0" w:space="0" w:color="auto"/>
            <w:right w:val="none" w:sz="0" w:space="0" w:color="auto"/>
          </w:divBdr>
        </w:div>
        <w:div w:id="1059941011">
          <w:marLeft w:val="288"/>
          <w:marRight w:val="0"/>
          <w:marTop w:val="100"/>
          <w:marBottom w:val="0"/>
          <w:divBdr>
            <w:top w:val="none" w:sz="0" w:space="0" w:color="auto"/>
            <w:left w:val="none" w:sz="0" w:space="0" w:color="auto"/>
            <w:bottom w:val="none" w:sz="0" w:space="0" w:color="auto"/>
            <w:right w:val="none" w:sz="0" w:space="0" w:color="auto"/>
          </w:divBdr>
        </w:div>
      </w:divsChild>
    </w:div>
    <w:div w:id="993684107">
      <w:bodyDiv w:val="1"/>
      <w:marLeft w:val="0"/>
      <w:marRight w:val="0"/>
      <w:marTop w:val="0"/>
      <w:marBottom w:val="0"/>
      <w:divBdr>
        <w:top w:val="none" w:sz="0" w:space="0" w:color="auto"/>
        <w:left w:val="none" w:sz="0" w:space="0" w:color="auto"/>
        <w:bottom w:val="none" w:sz="0" w:space="0" w:color="auto"/>
        <w:right w:val="none" w:sz="0" w:space="0" w:color="auto"/>
      </w:divBdr>
    </w:div>
    <w:div w:id="1065180198">
      <w:bodyDiv w:val="1"/>
      <w:marLeft w:val="0"/>
      <w:marRight w:val="0"/>
      <w:marTop w:val="0"/>
      <w:marBottom w:val="0"/>
      <w:divBdr>
        <w:top w:val="none" w:sz="0" w:space="0" w:color="auto"/>
        <w:left w:val="none" w:sz="0" w:space="0" w:color="auto"/>
        <w:bottom w:val="none" w:sz="0" w:space="0" w:color="auto"/>
        <w:right w:val="none" w:sz="0" w:space="0" w:color="auto"/>
      </w:divBdr>
      <w:divsChild>
        <w:div w:id="1713723643">
          <w:marLeft w:val="1080"/>
          <w:marRight w:val="0"/>
          <w:marTop w:val="100"/>
          <w:marBottom w:val="0"/>
          <w:divBdr>
            <w:top w:val="none" w:sz="0" w:space="0" w:color="auto"/>
            <w:left w:val="none" w:sz="0" w:space="0" w:color="auto"/>
            <w:bottom w:val="none" w:sz="0" w:space="0" w:color="auto"/>
            <w:right w:val="none" w:sz="0" w:space="0" w:color="auto"/>
          </w:divBdr>
        </w:div>
      </w:divsChild>
    </w:div>
    <w:div w:id="1071585690">
      <w:bodyDiv w:val="1"/>
      <w:marLeft w:val="0"/>
      <w:marRight w:val="0"/>
      <w:marTop w:val="0"/>
      <w:marBottom w:val="0"/>
      <w:divBdr>
        <w:top w:val="none" w:sz="0" w:space="0" w:color="auto"/>
        <w:left w:val="none" w:sz="0" w:space="0" w:color="auto"/>
        <w:bottom w:val="none" w:sz="0" w:space="0" w:color="auto"/>
        <w:right w:val="none" w:sz="0" w:space="0" w:color="auto"/>
      </w:divBdr>
    </w:div>
    <w:div w:id="1112627129">
      <w:bodyDiv w:val="1"/>
      <w:marLeft w:val="0"/>
      <w:marRight w:val="0"/>
      <w:marTop w:val="0"/>
      <w:marBottom w:val="0"/>
      <w:divBdr>
        <w:top w:val="none" w:sz="0" w:space="0" w:color="auto"/>
        <w:left w:val="none" w:sz="0" w:space="0" w:color="auto"/>
        <w:bottom w:val="none" w:sz="0" w:space="0" w:color="auto"/>
        <w:right w:val="none" w:sz="0" w:space="0" w:color="auto"/>
      </w:divBdr>
    </w:div>
    <w:div w:id="1179467976">
      <w:bodyDiv w:val="1"/>
      <w:marLeft w:val="0"/>
      <w:marRight w:val="0"/>
      <w:marTop w:val="0"/>
      <w:marBottom w:val="0"/>
      <w:divBdr>
        <w:top w:val="none" w:sz="0" w:space="0" w:color="auto"/>
        <w:left w:val="none" w:sz="0" w:space="0" w:color="auto"/>
        <w:bottom w:val="none" w:sz="0" w:space="0" w:color="auto"/>
        <w:right w:val="none" w:sz="0" w:space="0" w:color="auto"/>
      </w:divBdr>
      <w:divsChild>
        <w:div w:id="1629779382">
          <w:marLeft w:val="360"/>
          <w:marRight w:val="0"/>
          <w:marTop w:val="200"/>
          <w:marBottom w:val="0"/>
          <w:divBdr>
            <w:top w:val="none" w:sz="0" w:space="0" w:color="auto"/>
            <w:left w:val="none" w:sz="0" w:space="0" w:color="auto"/>
            <w:bottom w:val="none" w:sz="0" w:space="0" w:color="auto"/>
            <w:right w:val="none" w:sz="0" w:space="0" w:color="auto"/>
          </w:divBdr>
        </w:div>
        <w:div w:id="698431484">
          <w:marLeft w:val="1080"/>
          <w:marRight w:val="0"/>
          <w:marTop w:val="100"/>
          <w:marBottom w:val="0"/>
          <w:divBdr>
            <w:top w:val="none" w:sz="0" w:space="0" w:color="auto"/>
            <w:left w:val="none" w:sz="0" w:space="0" w:color="auto"/>
            <w:bottom w:val="none" w:sz="0" w:space="0" w:color="auto"/>
            <w:right w:val="none" w:sz="0" w:space="0" w:color="auto"/>
          </w:divBdr>
        </w:div>
        <w:div w:id="1455906200">
          <w:marLeft w:val="1080"/>
          <w:marRight w:val="0"/>
          <w:marTop w:val="100"/>
          <w:marBottom w:val="0"/>
          <w:divBdr>
            <w:top w:val="none" w:sz="0" w:space="0" w:color="auto"/>
            <w:left w:val="none" w:sz="0" w:space="0" w:color="auto"/>
            <w:bottom w:val="none" w:sz="0" w:space="0" w:color="auto"/>
            <w:right w:val="none" w:sz="0" w:space="0" w:color="auto"/>
          </w:divBdr>
        </w:div>
      </w:divsChild>
    </w:div>
    <w:div w:id="1388577180">
      <w:bodyDiv w:val="1"/>
      <w:marLeft w:val="0"/>
      <w:marRight w:val="0"/>
      <w:marTop w:val="0"/>
      <w:marBottom w:val="0"/>
      <w:divBdr>
        <w:top w:val="none" w:sz="0" w:space="0" w:color="auto"/>
        <w:left w:val="none" w:sz="0" w:space="0" w:color="auto"/>
        <w:bottom w:val="none" w:sz="0" w:space="0" w:color="auto"/>
        <w:right w:val="none" w:sz="0" w:space="0" w:color="auto"/>
      </w:divBdr>
    </w:div>
    <w:div w:id="1397704280">
      <w:bodyDiv w:val="1"/>
      <w:marLeft w:val="0"/>
      <w:marRight w:val="0"/>
      <w:marTop w:val="0"/>
      <w:marBottom w:val="0"/>
      <w:divBdr>
        <w:top w:val="none" w:sz="0" w:space="0" w:color="auto"/>
        <w:left w:val="none" w:sz="0" w:space="0" w:color="auto"/>
        <w:bottom w:val="none" w:sz="0" w:space="0" w:color="auto"/>
        <w:right w:val="none" w:sz="0" w:space="0" w:color="auto"/>
      </w:divBdr>
    </w:div>
    <w:div w:id="1457603870">
      <w:bodyDiv w:val="1"/>
      <w:marLeft w:val="0"/>
      <w:marRight w:val="0"/>
      <w:marTop w:val="0"/>
      <w:marBottom w:val="0"/>
      <w:divBdr>
        <w:top w:val="none" w:sz="0" w:space="0" w:color="auto"/>
        <w:left w:val="none" w:sz="0" w:space="0" w:color="auto"/>
        <w:bottom w:val="none" w:sz="0" w:space="0" w:color="auto"/>
        <w:right w:val="none" w:sz="0" w:space="0" w:color="auto"/>
      </w:divBdr>
    </w:div>
    <w:div w:id="1484851349">
      <w:bodyDiv w:val="1"/>
      <w:marLeft w:val="0"/>
      <w:marRight w:val="0"/>
      <w:marTop w:val="0"/>
      <w:marBottom w:val="0"/>
      <w:divBdr>
        <w:top w:val="none" w:sz="0" w:space="0" w:color="auto"/>
        <w:left w:val="none" w:sz="0" w:space="0" w:color="auto"/>
        <w:bottom w:val="none" w:sz="0" w:space="0" w:color="auto"/>
        <w:right w:val="none" w:sz="0" w:space="0" w:color="auto"/>
      </w:divBdr>
    </w:div>
    <w:div w:id="1519125711">
      <w:bodyDiv w:val="1"/>
      <w:marLeft w:val="0"/>
      <w:marRight w:val="0"/>
      <w:marTop w:val="0"/>
      <w:marBottom w:val="0"/>
      <w:divBdr>
        <w:top w:val="none" w:sz="0" w:space="0" w:color="auto"/>
        <w:left w:val="none" w:sz="0" w:space="0" w:color="auto"/>
        <w:bottom w:val="none" w:sz="0" w:space="0" w:color="auto"/>
        <w:right w:val="none" w:sz="0" w:space="0" w:color="auto"/>
      </w:divBdr>
    </w:div>
    <w:div w:id="1538423756">
      <w:bodyDiv w:val="1"/>
      <w:marLeft w:val="0"/>
      <w:marRight w:val="0"/>
      <w:marTop w:val="0"/>
      <w:marBottom w:val="0"/>
      <w:divBdr>
        <w:top w:val="none" w:sz="0" w:space="0" w:color="auto"/>
        <w:left w:val="none" w:sz="0" w:space="0" w:color="auto"/>
        <w:bottom w:val="none" w:sz="0" w:space="0" w:color="auto"/>
        <w:right w:val="none" w:sz="0" w:space="0" w:color="auto"/>
      </w:divBdr>
    </w:div>
    <w:div w:id="1565607939">
      <w:bodyDiv w:val="1"/>
      <w:marLeft w:val="0"/>
      <w:marRight w:val="0"/>
      <w:marTop w:val="0"/>
      <w:marBottom w:val="0"/>
      <w:divBdr>
        <w:top w:val="none" w:sz="0" w:space="0" w:color="auto"/>
        <w:left w:val="none" w:sz="0" w:space="0" w:color="auto"/>
        <w:bottom w:val="none" w:sz="0" w:space="0" w:color="auto"/>
        <w:right w:val="none" w:sz="0" w:space="0" w:color="auto"/>
      </w:divBdr>
    </w:div>
    <w:div w:id="1675187336">
      <w:bodyDiv w:val="1"/>
      <w:marLeft w:val="0"/>
      <w:marRight w:val="0"/>
      <w:marTop w:val="0"/>
      <w:marBottom w:val="0"/>
      <w:divBdr>
        <w:top w:val="none" w:sz="0" w:space="0" w:color="auto"/>
        <w:left w:val="none" w:sz="0" w:space="0" w:color="auto"/>
        <w:bottom w:val="none" w:sz="0" w:space="0" w:color="auto"/>
        <w:right w:val="none" w:sz="0" w:space="0" w:color="auto"/>
      </w:divBdr>
      <w:divsChild>
        <w:div w:id="891038635">
          <w:marLeft w:val="360"/>
          <w:marRight w:val="0"/>
          <w:marTop w:val="200"/>
          <w:marBottom w:val="0"/>
          <w:divBdr>
            <w:top w:val="none" w:sz="0" w:space="0" w:color="auto"/>
            <w:left w:val="none" w:sz="0" w:space="0" w:color="auto"/>
            <w:bottom w:val="none" w:sz="0" w:space="0" w:color="auto"/>
            <w:right w:val="none" w:sz="0" w:space="0" w:color="auto"/>
          </w:divBdr>
        </w:div>
        <w:div w:id="1577394342">
          <w:marLeft w:val="1080"/>
          <w:marRight w:val="0"/>
          <w:marTop w:val="100"/>
          <w:marBottom w:val="0"/>
          <w:divBdr>
            <w:top w:val="none" w:sz="0" w:space="0" w:color="auto"/>
            <w:left w:val="none" w:sz="0" w:space="0" w:color="auto"/>
            <w:bottom w:val="none" w:sz="0" w:space="0" w:color="auto"/>
            <w:right w:val="none" w:sz="0" w:space="0" w:color="auto"/>
          </w:divBdr>
        </w:div>
        <w:div w:id="1619681102">
          <w:marLeft w:val="1080"/>
          <w:marRight w:val="0"/>
          <w:marTop w:val="100"/>
          <w:marBottom w:val="0"/>
          <w:divBdr>
            <w:top w:val="none" w:sz="0" w:space="0" w:color="auto"/>
            <w:left w:val="none" w:sz="0" w:space="0" w:color="auto"/>
            <w:bottom w:val="none" w:sz="0" w:space="0" w:color="auto"/>
            <w:right w:val="none" w:sz="0" w:space="0" w:color="auto"/>
          </w:divBdr>
        </w:div>
      </w:divsChild>
    </w:div>
    <w:div w:id="1693451631">
      <w:bodyDiv w:val="1"/>
      <w:marLeft w:val="0"/>
      <w:marRight w:val="0"/>
      <w:marTop w:val="0"/>
      <w:marBottom w:val="0"/>
      <w:divBdr>
        <w:top w:val="none" w:sz="0" w:space="0" w:color="auto"/>
        <w:left w:val="none" w:sz="0" w:space="0" w:color="auto"/>
        <w:bottom w:val="none" w:sz="0" w:space="0" w:color="auto"/>
        <w:right w:val="none" w:sz="0" w:space="0" w:color="auto"/>
      </w:divBdr>
      <w:divsChild>
        <w:div w:id="1061290747">
          <w:marLeft w:val="288"/>
          <w:marRight w:val="0"/>
          <w:marTop w:val="100"/>
          <w:marBottom w:val="0"/>
          <w:divBdr>
            <w:top w:val="none" w:sz="0" w:space="0" w:color="auto"/>
            <w:left w:val="none" w:sz="0" w:space="0" w:color="auto"/>
            <w:bottom w:val="none" w:sz="0" w:space="0" w:color="auto"/>
            <w:right w:val="none" w:sz="0" w:space="0" w:color="auto"/>
          </w:divBdr>
        </w:div>
        <w:div w:id="1516961910">
          <w:marLeft w:val="288"/>
          <w:marRight w:val="0"/>
          <w:marTop w:val="100"/>
          <w:marBottom w:val="0"/>
          <w:divBdr>
            <w:top w:val="none" w:sz="0" w:space="0" w:color="auto"/>
            <w:left w:val="none" w:sz="0" w:space="0" w:color="auto"/>
            <w:bottom w:val="none" w:sz="0" w:space="0" w:color="auto"/>
            <w:right w:val="none" w:sz="0" w:space="0" w:color="auto"/>
          </w:divBdr>
        </w:div>
        <w:div w:id="705567795">
          <w:marLeft w:val="288"/>
          <w:marRight w:val="0"/>
          <w:marTop w:val="100"/>
          <w:marBottom w:val="0"/>
          <w:divBdr>
            <w:top w:val="none" w:sz="0" w:space="0" w:color="auto"/>
            <w:left w:val="none" w:sz="0" w:space="0" w:color="auto"/>
            <w:bottom w:val="none" w:sz="0" w:space="0" w:color="auto"/>
            <w:right w:val="none" w:sz="0" w:space="0" w:color="auto"/>
          </w:divBdr>
        </w:div>
      </w:divsChild>
    </w:div>
    <w:div w:id="1737973247">
      <w:bodyDiv w:val="1"/>
      <w:marLeft w:val="0"/>
      <w:marRight w:val="0"/>
      <w:marTop w:val="0"/>
      <w:marBottom w:val="0"/>
      <w:divBdr>
        <w:top w:val="none" w:sz="0" w:space="0" w:color="auto"/>
        <w:left w:val="none" w:sz="0" w:space="0" w:color="auto"/>
        <w:bottom w:val="none" w:sz="0" w:space="0" w:color="auto"/>
        <w:right w:val="none" w:sz="0" w:space="0" w:color="auto"/>
      </w:divBdr>
    </w:div>
    <w:div w:id="1898589266">
      <w:bodyDiv w:val="1"/>
      <w:marLeft w:val="0"/>
      <w:marRight w:val="0"/>
      <w:marTop w:val="0"/>
      <w:marBottom w:val="0"/>
      <w:divBdr>
        <w:top w:val="none" w:sz="0" w:space="0" w:color="auto"/>
        <w:left w:val="none" w:sz="0" w:space="0" w:color="auto"/>
        <w:bottom w:val="none" w:sz="0" w:space="0" w:color="auto"/>
        <w:right w:val="none" w:sz="0" w:space="0" w:color="auto"/>
      </w:divBdr>
    </w:div>
    <w:div w:id="2060084973">
      <w:bodyDiv w:val="1"/>
      <w:marLeft w:val="0"/>
      <w:marRight w:val="0"/>
      <w:marTop w:val="0"/>
      <w:marBottom w:val="0"/>
      <w:divBdr>
        <w:top w:val="none" w:sz="0" w:space="0" w:color="auto"/>
        <w:left w:val="none" w:sz="0" w:space="0" w:color="auto"/>
        <w:bottom w:val="none" w:sz="0" w:space="0" w:color="auto"/>
        <w:right w:val="none" w:sz="0" w:space="0" w:color="auto"/>
      </w:divBdr>
    </w:div>
    <w:div w:id="2067024606">
      <w:bodyDiv w:val="1"/>
      <w:marLeft w:val="0"/>
      <w:marRight w:val="0"/>
      <w:marTop w:val="0"/>
      <w:marBottom w:val="0"/>
      <w:divBdr>
        <w:top w:val="none" w:sz="0" w:space="0" w:color="auto"/>
        <w:left w:val="none" w:sz="0" w:space="0" w:color="auto"/>
        <w:bottom w:val="none" w:sz="0" w:space="0" w:color="auto"/>
        <w:right w:val="none" w:sz="0" w:space="0" w:color="auto"/>
      </w:divBdr>
      <w:divsChild>
        <w:div w:id="1737584826">
          <w:marLeft w:val="2520"/>
          <w:marRight w:val="0"/>
          <w:marTop w:val="67"/>
          <w:marBottom w:val="0"/>
          <w:divBdr>
            <w:top w:val="none" w:sz="0" w:space="0" w:color="auto"/>
            <w:left w:val="none" w:sz="0" w:space="0" w:color="auto"/>
            <w:bottom w:val="none" w:sz="0" w:space="0" w:color="auto"/>
            <w:right w:val="none" w:sz="0" w:space="0" w:color="auto"/>
          </w:divBdr>
        </w:div>
        <w:div w:id="939146028">
          <w:marLeft w:val="2520"/>
          <w:marRight w:val="0"/>
          <w:marTop w:val="67"/>
          <w:marBottom w:val="0"/>
          <w:divBdr>
            <w:top w:val="none" w:sz="0" w:space="0" w:color="auto"/>
            <w:left w:val="none" w:sz="0" w:space="0" w:color="auto"/>
            <w:bottom w:val="none" w:sz="0" w:space="0" w:color="auto"/>
            <w:right w:val="none" w:sz="0" w:space="0" w:color="auto"/>
          </w:divBdr>
        </w:div>
        <w:div w:id="1031492154">
          <w:marLeft w:val="2520"/>
          <w:marRight w:val="0"/>
          <w:marTop w:val="67"/>
          <w:marBottom w:val="0"/>
          <w:divBdr>
            <w:top w:val="none" w:sz="0" w:space="0" w:color="auto"/>
            <w:left w:val="none" w:sz="0" w:space="0" w:color="auto"/>
            <w:bottom w:val="none" w:sz="0" w:space="0" w:color="auto"/>
            <w:right w:val="none" w:sz="0" w:space="0" w:color="auto"/>
          </w:divBdr>
        </w:div>
        <w:div w:id="1953971354">
          <w:marLeft w:val="2520"/>
          <w:marRight w:val="0"/>
          <w:marTop w:val="67"/>
          <w:marBottom w:val="0"/>
          <w:divBdr>
            <w:top w:val="none" w:sz="0" w:space="0" w:color="auto"/>
            <w:left w:val="none" w:sz="0" w:space="0" w:color="auto"/>
            <w:bottom w:val="none" w:sz="0" w:space="0" w:color="auto"/>
            <w:right w:val="none" w:sz="0" w:space="0" w:color="auto"/>
          </w:divBdr>
        </w:div>
        <w:div w:id="1580401497">
          <w:marLeft w:val="2520"/>
          <w:marRight w:val="0"/>
          <w:marTop w:val="67"/>
          <w:marBottom w:val="0"/>
          <w:divBdr>
            <w:top w:val="none" w:sz="0" w:space="0" w:color="auto"/>
            <w:left w:val="none" w:sz="0" w:space="0" w:color="auto"/>
            <w:bottom w:val="none" w:sz="0" w:space="0" w:color="auto"/>
            <w:right w:val="none" w:sz="0" w:space="0" w:color="auto"/>
          </w:divBdr>
        </w:div>
      </w:divsChild>
    </w:div>
    <w:div w:id="2085301132">
      <w:bodyDiv w:val="1"/>
      <w:marLeft w:val="0"/>
      <w:marRight w:val="0"/>
      <w:marTop w:val="0"/>
      <w:marBottom w:val="0"/>
      <w:divBdr>
        <w:top w:val="none" w:sz="0" w:space="0" w:color="auto"/>
        <w:left w:val="none" w:sz="0" w:space="0" w:color="auto"/>
        <w:bottom w:val="none" w:sz="0" w:space="0" w:color="auto"/>
        <w:right w:val="none" w:sz="0" w:space="0" w:color="auto"/>
      </w:divBdr>
    </w:div>
    <w:div w:id="2094013623">
      <w:bodyDiv w:val="1"/>
      <w:marLeft w:val="0"/>
      <w:marRight w:val="0"/>
      <w:marTop w:val="0"/>
      <w:marBottom w:val="0"/>
      <w:divBdr>
        <w:top w:val="none" w:sz="0" w:space="0" w:color="auto"/>
        <w:left w:val="none" w:sz="0" w:space="0" w:color="auto"/>
        <w:bottom w:val="none" w:sz="0" w:space="0" w:color="auto"/>
        <w:right w:val="none" w:sz="0" w:space="0" w:color="auto"/>
      </w:divBdr>
    </w:div>
    <w:div w:id="21290808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481F75-399E-4EC5-8FD2-FEA8C7F523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TotalTime>
  <Pages>3</Pages>
  <Words>1004</Words>
  <Characters>5725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zhou_yue@nec.cn</dc:creator>
  <cp:keywords/>
  <dc:description/>
  <cp:lastModifiedBy>NEC1</cp:lastModifiedBy>
  <cp:revision>224</cp:revision>
  <dcterms:created xsi:type="dcterms:W3CDTF">2024-02-07T00:40:00Z</dcterms:created>
  <dcterms:modified xsi:type="dcterms:W3CDTF">2025-02-07T07:24:00Z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f490756c7c499c36cbc65e1ea2499afbec51bfc9dc5c852c65ba6c97d6c1f57d</vt:lpwstr>
  </property>
</Properties>
</file>