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B04861" w14:textId="34A80377" w:rsidR="00F110CD" w:rsidRPr="00C81A9F" w:rsidRDefault="00F110CD" w:rsidP="00F110CD">
      <w:pPr>
        <w:pStyle w:val="Header"/>
        <w:tabs>
          <w:tab w:val="right" w:pos="9639"/>
        </w:tabs>
        <w:rPr>
          <w:sz w:val="24"/>
          <w:szCs w:val="24"/>
        </w:rPr>
      </w:pPr>
      <w:bookmarkStart w:id="0" w:name="_Hlk180084544"/>
      <w:bookmarkStart w:id="1" w:name="_Hlk37418177"/>
      <w:bookmarkEnd w:id="0"/>
      <w:r w:rsidRPr="00C81A9F">
        <w:rPr>
          <w:bCs/>
          <w:noProof w:val="0"/>
          <w:sz w:val="24"/>
          <w:szCs w:val="24"/>
        </w:rPr>
        <w:t>3GPP TSG RA</w:t>
      </w:r>
      <w:r w:rsidR="00BA1872" w:rsidRPr="00C81A9F">
        <w:rPr>
          <w:bCs/>
          <w:noProof w:val="0"/>
          <w:sz w:val="24"/>
          <w:szCs w:val="24"/>
        </w:rPr>
        <w:t xml:space="preserve">N WG1 </w:t>
      </w:r>
      <w:r w:rsidR="00B65452" w:rsidRPr="00C81A9F">
        <w:rPr>
          <w:bCs/>
          <w:noProof w:val="0"/>
          <w:sz w:val="24"/>
          <w:szCs w:val="24"/>
        </w:rPr>
        <w:t>#</w:t>
      </w:r>
      <w:r w:rsidR="00191E79" w:rsidRPr="00C81A9F">
        <w:rPr>
          <w:bCs/>
          <w:noProof w:val="0"/>
          <w:sz w:val="24"/>
          <w:szCs w:val="24"/>
        </w:rPr>
        <w:t>1</w:t>
      </w:r>
      <w:r w:rsidR="008E2E62" w:rsidRPr="00C81A9F">
        <w:rPr>
          <w:bCs/>
          <w:noProof w:val="0"/>
          <w:sz w:val="24"/>
          <w:szCs w:val="24"/>
        </w:rPr>
        <w:t>20</w:t>
      </w:r>
      <w:r w:rsidR="001348FE" w:rsidRPr="00C81A9F">
        <w:rPr>
          <w:bCs/>
          <w:noProof w:val="0"/>
          <w:sz w:val="24"/>
          <w:szCs w:val="24"/>
        </w:rPr>
        <w:tab/>
      </w:r>
      <w:r w:rsidR="00945371" w:rsidRPr="00C81A9F">
        <w:rPr>
          <w:bCs/>
          <w:noProof w:val="0"/>
          <w:sz w:val="24"/>
          <w:szCs w:val="24"/>
        </w:rPr>
        <w:t>R1-2</w:t>
      </w:r>
      <w:r w:rsidR="008E2E62" w:rsidRPr="00C81A9F">
        <w:rPr>
          <w:bCs/>
          <w:noProof w:val="0"/>
          <w:sz w:val="24"/>
          <w:szCs w:val="24"/>
        </w:rPr>
        <w:t>5</w:t>
      </w:r>
      <w:r w:rsidR="00121109" w:rsidRPr="00C81A9F">
        <w:rPr>
          <w:bCs/>
          <w:noProof w:val="0"/>
          <w:sz w:val="24"/>
          <w:szCs w:val="24"/>
        </w:rPr>
        <w:t>00065</w:t>
      </w:r>
    </w:p>
    <w:bookmarkEnd w:id="1"/>
    <w:p w14:paraId="17A8AF9D" w14:textId="20DE112C" w:rsidR="005C141D" w:rsidRPr="00C81A9F" w:rsidRDefault="008E2E62" w:rsidP="005C141D">
      <w:pPr>
        <w:pStyle w:val="Header"/>
        <w:rPr>
          <w:sz w:val="24"/>
          <w:szCs w:val="24"/>
          <w:lang w:eastAsia="ja-JP"/>
        </w:rPr>
      </w:pPr>
      <w:r w:rsidRPr="00C81A9F">
        <w:rPr>
          <w:sz w:val="24"/>
          <w:szCs w:val="24"/>
        </w:rPr>
        <w:t>Athens, Greece, February 17th – 21st, 2025</w:t>
      </w:r>
    </w:p>
    <w:p w14:paraId="6082CA5A" w14:textId="1E3E3FA8" w:rsidR="00364704" w:rsidRPr="00C81A9F" w:rsidRDefault="00364704" w:rsidP="00364704">
      <w:pPr>
        <w:pStyle w:val="CRCoverPage"/>
        <w:tabs>
          <w:tab w:val="right" w:pos="9639"/>
        </w:tabs>
        <w:spacing w:after="0"/>
        <w:rPr>
          <w:b/>
          <w:noProof/>
          <w:sz w:val="24"/>
          <w:lang w:val="en-US"/>
        </w:rPr>
      </w:pPr>
    </w:p>
    <w:p w14:paraId="298FF367" w14:textId="56873339" w:rsidR="0074768D" w:rsidRPr="00C81A9F" w:rsidRDefault="00364704" w:rsidP="007A2EDA">
      <w:pPr>
        <w:pStyle w:val="CRCoverPage"/>
        <w:tabs>
          <w:tab w:val="right" w:pos="9639"/>
        </w:tabs>
        <w:spacing w:after="0"/>
        <w:rPr>
          <w:b/>
          <w:noProof/>
          <w:sz w:val="24"/>
          <w:lang w:val="en-US"/>
        </w:rPr>
      </w:pPr>
      <w:r w:rsidRPr="00C81A9F">
        <w:rPr>
          <w:b/>
          <w:noProof/>
          <w:sz w:val="24"/>
          <w:lang w:val="en-US"/>
        </w:rPr>
        <w:tab/>
      </w:r>
    </w:p>
    <w:p w14:paraId="30E02941" w14:textId="5E3AD7AC" w:rsidR="0034111C" w:rsidRPr="00C81A9F" w:rsidRDefault="0034111C" w:rsidP="16512788">
      <w:pPr>
        <w:pStyle w:val="CRCoverPage"/>
        <w:rPr>
          <w:rFonts w:cs="Arial"/>
          <w:b/>
          <w:bCs/>
          <w:sz w:val="24"/>
          <w:szCs w:val="24"/>
          <w:lang w:val="en-US" w:eastAsia="ja-JP"/>
        </w:rPr>
      </w:pPr>
      <w:r w:rsidRPr="00C81A9F">
        <w:rPr>
          <w:rFonts w:cs="Arial"/>
          <w:b/>
          <w:bCs/>
          <w:sz w:val="24"/>
          <w:szCs w:val="24"/>
          <w:lang w:val="en-US"/>
        </w:rPr>
        <w:t>Agenda item:</w:t>
      </w:r>
      <w:r w:rsidRPr="00C81A9F">
        <w:rPr>
          <w:lang w:val="en-US"/>
        </w:rPr>
        <w:tab/>
      </w:r>
      <w:r w:rsidRPr="00C81A9F">
        <w:rPr>
          <w:lang w:val="en-US"/>
        </w:rPr>
        <w:tab/>
      </w:r>
      <w:r w:rsidR="00470E8B" w:rsidRPr="00C81A9F">
        <w:rPr>
          <w:rFonts w:cs="Arial"/>
          <w:b/>
          <w:sz w:val="24"/>
          <w:szCs w:val="24"/>
          <w:lang w:val="en-US"/>
        </w:rPr>
        <w:t>9.</w:t>
      </w:r>
      <w:r w:rsidR="000570AB" w:rsidRPr="00C81A9F">
        <w:rPr>
          <w:rFonts w:cs="Arial"/>
          <w:b/>
          <w:sz w:val="24"/>
          <w:szCs w:val="24"/>
          <w:lang w:val="en-US"/>
        </w:rPr>
        <w:t>12</w:t>
      </w:r>
      <w:r w:rsidR="00715203" w:rsidRPr="00C81A9F">
        <w:rPr>
          <w:rFonts w:cs="Arial"/>
          <w:b/>
          <w:sz w:val="24"/>
          <w:szCs w:val="24"/>
          <w:lang w:val="en-US"/>
        </w:rPr>
        <w:t>.1</w:t>
      </w:r>
    </w:p>
    <w:p w14:paraId="30E02942" w14:textId="25E51568" w:rsidR="00E128F2" w:rsidRPr="00C81A9F" w:rsidRDefault="0034111C" w:rsidP="16512788">
      <w:pPr>
        <w:tabs>
          <w:tab w:val="left" w:pos="1985"/>
        </w:tabs>
        <w:spacing w:after="120"/>
        <w:ind w:left="1985" w:hanging="1985"/>
        <w:rPr>
          <w:rFonts w:ascii="Arial" w:hAnsi="Arial" w:cs="Arial"/>
          <w:b/>
          <w:bCs/>
          <w:sz w:val="24"/>
          <w:szCs w:val="24"/>
          <w:lang w:val="en-US"/>
        </w:rPr>
      </w:pPr>
      <w:r w:rsidRPr="00C81A9F">
        <w:rPr>
          <w:rFonts w:ascii="Arial" w:hAnsi="Arial" w:cs="Arial"/>
          <w:b/>
          <w:bCs/>
          <w:sz w:val="24"/>
          <w:szCs w:val="24"/>
          <w:lang w:val="en-US"/>
        </w:rPr>
        <w:t>Source:</w:t>
      </w:r>
      <w:r w:rsidRPr="00C81A9F">
        <w:rPr>
          <w:rFonts w:ascii="Arial" w:hAnsi="Arial" w:cs="Arial"/>
          <w:b/>
          <w:bCs/>
          <w:sz w:val="24"/>
          <w:lang w:val="en-US"/>
        </w:rPr>
        <w:tab/>
      </w:r>
      <w:r w:rsidR="00013455" w:rsidRPr="00C81A9F">
        <w:rPr>
          <w:rFonts w:ascii="Arial" w:hAnsi="Arial" w:cs="Arial"/>
          <w:b/>
          <w:bCs/>
          <w:sz w:val="24"/>
          <w:szCs w:val="24"/>
          <w:lang w:val="en-US"/>
        </w:rPr>
        <w:t>Nokia</w:t>
      </w:r>
    </w:p>
    <w:p w14:paraId="30E02943" w14:textId="2405A80C" w:rsidR="0034111C" w:rsidRPr="00C81A9F" w:rsidRDefault="0034111C" w:rsidP="00470E8B">
      <w:pPr>
        <w:ind w:left="1985" w:hanging="1985"/>
        <w:rPr>
          <w:rFonts w:ascii="Arial" w:hAnsi="Arial" w:cs="Arial"/>
          <w:b/>
          <w:bCs/>
          <w:sz w:val="24"/>
          <w:lang w:val="en-US"/>
        </w:rPr>
      </w:pPr>
      <w:r w:rsidRPr="00C81A9F">
        <w:rPr>
          <w:rFonts w:ascii="Arial" w:hAnsi="Arial" w:cs="Arial"/>
          <w:b/>
          <w:bCs/>
          <w:sz w:val="24"/>
          <w:szCs w:val="24"/>
          <w:lang w:val="en-US"/>
        </w:rPr>
        <w:t>Title:</w:t>
      </w:r>
      <w:r w:rsidRPr="00C81A9F">
        <w:rPr>
          <w:rFonts w:ascii="Arial" w:hAnsi="Arial" w:cs="Arial"/>
          <w:b/>
          <w:bCs/>
          <w:sz w:val="24"/>
          <w:lang w:val="en-US"/>
        </w:rPr>
        <w:tab/>
      </w:r>
      <w:r w:rsidR="00A4588F" w:rsidRPr="00C81A9F">
        <w:rPr>
          <w:rFonts w:ascii="Arial" w:hAnsi="Arial" w:cs="Arial"/>
          <w:b/>
          <w:bCs/>
          <w:sz w:val="24"/>
          <w:lang w:val="en-US"/>
        </w:rPr>
        <w:t xml:space="preserve">On </w:t>
      </w:r>
      <w:r w:rsidR="006B14B8" w:rsidRPr="00C81A9F">
        <w:rPr>
          <w:rFonts w:ascii="Arial" w:hAnsi="Arial" w:cs="Arial"/>
          <w:b/>
          <w:bCs/>
          <w:sz w:val="24"/>
          <w:lang w:val="en-US"/>
        </w:rPr>
        <w:t>Rel-1</w:t>
      </w:r>
      <w:r w:rsidR="00470E8B" w:rsidRPr="00C81A9F">
        <w:rPr>
          <w:rFonts w:ascii="Arial" w:hAnsi="Arial" w:cs="Arial"/>
          <w:b/>
          <w:bCs/>
          <w:sz w:val="24"/>
          <w:lang w:val="en-US"/>
        </w:rPr>
        <w:t>9</w:t>
      </w:r>
      <w:r w:rsidR="006B14B8" w:rsidRPr="00C81A9F">
        <w:rPr>
          <w:rFonts w:ascii="Arial" w:hAnsi="Arial" w:cs="Arial"/>
          <w:b/>
          <w:bCs/>
          <w:sz w:val="24"/>
          <w:lang w:val="en-US"/>
        </w:rPr>
        <w:t xml:space="preserve"> </w:t>
      </w:r>
      <w:r w:rsidR="00470E8B" w:rsidRPr="00C81A9F">
        <w:rPr>
          <w:rFonts w:ascii="Arial" w:hAnsi="Arial" w:cs="Arial"/>
          <w:b/>
          <w:bCs/>
          <w:sz w:val="24"/>
          <w:lang w:val="en-US"/>
        </w:rPr>
        <w:t>Multi-carrier enhancements</w:t>
      </w:r>
    </w:p>
    <w:p w14:paraId="30E02944" w14:textId="4EFDD721" w:rsidR="0034111C" w:rsidRPr="00C81A9F" w:rsidRDefault="0034111C" w:rsidP="16512788">
      <w:pPr>
        <w:rPr>
          <w:rFonts w:ascii="Arial" w:hAnsi="Arial" w:cs="Arial"/>
          <w:b/>
          <w:bCs/>
          <w:sz w:val="24"/>
          <w:szCs w:val="24"/>
          <w:lang w:val="en-US"/>
        </w:rPr>
      </w:pPr>
      <w:r w:rsidRPr="00C81A9F">
        <w:rPr>
          <w:rFonts w:ascii="Arial" w:hAnsi="Arial" w:cs="Arial"/>
          <w:b/>
          <w:bCs/>
          <w:sz w:val="24"/>
          <w:szCs w:val="24"/>
          <w:lang w:val="en-US"/>
        </w:rPr>
        <w:t xml:space="preserve">Document </w:t>
      </w:r>
      <w:r w:rsidR="3E61DC49" w:rsidRPr="00C81A9F">
        <w:rPr>
          <w:rFonts w:ascii="Arial" w:hAnsi="Arial" w:cs="Arial"/>
          <w:b/>
          <w:bCs/>
          <w:sz w:val="24"/>
          <w:szCs w:val="24"/>
          <w:lang w:val="en-US"/>
        </w:rPr>
        <w:t>for:</w:t>
      </w:r>
      <w:r w:rsidRPr="00C81A9F">
        <w:rPr>
          <w:rFonts w:ascii="Arial" w:hAnsi="Arial" w:cs="Arial"/>
          <w:b/>
          <w:bCs/>
          <w:sz w:val="24"/>
          <w:lang w:val="en-US"/>
        </w:rPr>
        <w:tab/>
      </w:r>
      <w:r w:rsidR="00220615" w:rsidRPr="00C81A9F">
        <w:rPr>
          <w:rFonts w:ascii="Arial" w:hAnsi="Arial" w:cs="Arial"/>
          <w:b/>
          <w:bCs/>
          <w:sz w:val="24"/>
          <w:lang w:val="en-US"/>
        </w:rPr>
        <w:tab/>
      </w:r>
      <w:r w:rsidRPr="00C81A9F">
        <w:rPr>
          <w:rFonts w:ascii="Arial" w:hAnsi="Arial" w:cs="Arial"/>
          <w:b/>
          <w:bCs/>
          <w:sz w:val="24"/>
          <w:szCs w:val="24"/>
          <w:lang w:val="en-US"/>
        </w:rPr>
        <w:t>Discussion and Decision</w:t>
      </w:r>
    </w:p>
    <w:p w14:paraId="4F59EDB9" w14:textId="278C30CB" w:rsidR="004422B1" w:rsidRPr="00C81A9F" w:rsidRDefault="004422B1" w:rsidP="004422B1">
      <w:pPr>
        <w:pStyle w:val="Heading1"/>
        <w:rPr>
          <w:lang w:val="en-US"/>
        </w:rPr>
      </w:pPr>
      <w:bookmarkStart w:id="2" w:name="_Toc138850576"/>
      <w:r w:rsidRPr="00C81A9F">
        <w:rPr>
          <w:lang w:val="en-US"/>
        </w:rPr>
        <w:t>Introduction</w:t>
      </w:r>
      <w:bookmarkEnd w:id="2"/>
    </w:p>
    <w:p w14:paraId="627C26F0" w14:textId="12645E63" w:rsidR="00240A04" w:rsidRPr="00C81A9F" w:rsidRDefault="00470E8B" w:rsidP="001B1996">
      <w:pPr>
        <w:jc w:val="both"/>
        <w:rPr>
          <w:lang w:val="en-US"/>
        </w:rPr>
      </w:pPr>
      <w:r w:rsidRPr="00C81A9F">
        <w:rPr>
          <w:lang w:val="en-US"/>
        </w:rPr>
        <w:t xml:space="preserve">RAN approved a new Rel-19 WI on Multi-carrier enhancements for NR Phase </w:t>
      </w:r>
      <w:r w:rsidR="008E2E62" w:rsidRPr="00C81A9F">
        <w:rPr>
          <w:lang w:val="en-US"/>
        </w:rPr>
        <w:t>3</w:t>
      </w:r>
      <w:r w:rsidRPr="00C81A9F">
        <w:rPr>
          <w:lang w:val="en-US"/>
        </w:rPr>
        <w:t xml:space="preserve"> in</w:t>
      </w:r>
      <w:r w:rsidR="008E2E62" w:rsidRPr="00C81A9F">
        <w:rPr>
          <w:lang w:val="en-US"/>
        </w:rPr>
        <w:t xml:space="preserve"> </w:t>
      </w:r>
      <w:hyperlink r:id="rId13" w:history="1">
        <w:r w:rsidR="008E2E62" w:rsidRPr="00C81A9F">
          <w:rPr>
            <w:rStyle w:val="Hyperlink"/>
            <w:lang w:val="en-US"/>
          </w:rPr>
          <w:t>RP-242904</w:t>
        </w:r>
      </w:hyperlink>
      <w:r w:rsidR="00B85C23" w:rsidRPr="00C81A9F">
        <w:rPr>
          <w:lang w:val="en-US"/>
        </w:rPr>
        <w:t xml:space="preserve"> </w:t>
      </w:r>
      <w:r w:rsidRPr="00C81A9F">
        <w:rPr>
          <w:lang w:val="en-US"/>
        </w:rPr>
        <w:t>with the following objective:</w:t>
      </w:r>
    </w:p>
    <w:tbl>
      <w:tblPr>
        <w:tblStyle w:val="TableGrid"/>
        <w:tblW w:w="0" w:type="auto"/>
        <w:tblLook w:val="04A0" w:firstRow="1" w:lastRow="0" w:firstColumn="1" w:lastColumn="0" w:noHBand="0" w:noVBand="1"/>
      </w:tblPr>
      <w:tblGrid>
        <w:gridCol w:w="9629"/>
      </w:tblGrid>
      <w:tr w:rsidR="00470E8B" w:rsidRPr="00C81A9F" w14:paraId="6F14DCA0" w14:textId="77777777" w:rsidTr="00470E8B">
        <w:tc>
          <w:tcPr>
            <w:tcW w:w="9629" w:type="dxa"/>
          </w:tcPr>
          <w:p w14:paraId="0A3FF0E9" w14:textId="77777777" w:rsidR="008E2E62" w:rsidRPr="00C81A9F" w:rsidRDefault="008E2E62" w:rsidP="008E2E62">
            <w:pPr>
              <w:overflowPunct/>
              <w:autoSpaceDE/>
              <w:autoSpaceDN/>
              <w:adjustRightInd/>
              <w:spacing w:after="0" w:line="276" w:lineRule="auto"/>
              <w:textAlignment w:val="auto"/>
              <w:rPr>
                <w:rFonts w:eastAsia="Yu Mincho"/>
                <w:kern w:val="2"/>
                <w:lang w:val="en-US"/>
                <w14:ligatures w14:val="standardContextual"/>
              </w:rPr>
            </w:pPr>
            <w:r w:rsidRPr="00C81A9F">
              <w:rPr>
                <w:rFonts w:eastAsia="Yu Mincho"/>
                <w:kern w:val="2"/>
                <w:lang w:val="en-US"/>
                <w14:ligatures w14:val="standardContextual"/>
              </w:rPr>
              <w:t>1. Specify the support of the following for multi-cell PUSCH/PDSCH scheduling with a single DCI [RAN1]</w:t>
            </w:r>
          </w:p>
          <w:p w14:paraId="5209E3EC" w14:textId="77777777" w:rsidR="008E2E62" w:rsidRPr="00C81A9F" w:rsidRDefault="008E2E62" w:rsidP="008E2E62">
            <w:pPr>
              <w:numPr>
                <w:ilvl w:val="0"/>
                <w:numId w:val="49"/>
              </w:numPr>
              <w:overflowPunct/>
              <w:autoSpaceDE/>
              <w:autoSpaceDN/>
              <w:adjustRightInd/>
              <w:spacing w:after="0" w:line="276" w:lineRule="auto"/>
              <w:textAlignment w:val="auto"/>
              <w:rPr>
                <w:rFonts w:eastAsia="Yu Mincho"/>
                <w:kern w:val="2"/>
                <w:lang w:val="en-US"/>
                <w14:ligatures w14:val="standardContextual"/>
              </w:rPr>
            </w:pPr>
            <w:r w:rsidRPr="00C81A9F">
              <w:rPr>
                <w:rFonts w:eastAsia="Yu Mincho"/>
                <w:kern w:val="2"/>
                <w:lang w:val="en-US"/>
                <w14:ligatures w14:val="standardContextual"/>
              </w:rPr>
              <w:t>Different SCS/carrier type among co-scheduled cells by the single DCI.</w:t>
            </w:r>
          </w:p>
          <w:p w14:paraId="6079C74C" w14:textId="77777777" w:rsidR="008E2E62" w:rsidRPr="00C81A9F" w:rsidRDefault="008E2E62" w:rsidP="008E2E62">
            <w:pPr>
              <w:numPr>
                <w:ilvl w:val="0"/>
                <w:numId w:val="49"/>
              </w:numPr>
              <w:overflowPunct/>
              <w:autoSpaceDE/>
              <w:autoSpaceDN/>
              <w:adjustRightInd/>
              <w:spacing w:after="0" w:line="276" w:lineRule="auto"/>
              <w:textAlignment w:val="auto"/>
              <w:rPr>
                <w:rFonts w:eastAsia="Yu Mincho"/>
                <w:kern w:val="2"/>
                <w:lang w:val="en-US"/>
                <w14:ligatures w14:val="standardContextual"/>
              </w:rPr>
            </w:pPr>
            <w:r w:rsidRPr="00C81A9F">
              <w:rPr>
                <w:rFonts w:eastAsia="Yu Mincho"/>
                <w:kern w:val="2"/>
                <w:lang w:val="en-US"/>
                <w14:ligatures w14:val="standardContextual"/>
              </w:rPr>
              <w:t>One or multiple PUSCHs/PDSCHs per scheduled cell by the single DCI.</w:t>
            </w:r>
          </w:p>
          <w:p w14:paraId="3ADFA466" w14:textId="7278E02C" w:rsidR="008E2E62" w:rsidRPr="00C81A9F" w:rsidRDefault="008E2E62" w:rsidP="008E2E62">
            <w:pPr>
              <w:numPr>
                <w:ilvl w:val="1"/>
                <w:numId w:val="49"/>
              </w:numPr>
              <w:overflowPunct/>
              <w:autoSpaceDE/>
              <w:autoSpaceDN/>
              <w:adjustRightInd/>
              <w:spacing w:after="0" w:line="276" w:lineRule="auto"/>
              <w:textAlignment w:val="auto"/>
              <w:rPr>
                <w:rFonts w:eastAsia="Yu Mincho"/>
                <w:kern w:val="2"/>
                <w:lang w:val="en-US"/>
                <w14:ligatures w14:val="standardContextual"/>
              </w:rPr>
            </w:pPr>
            <w:r w:rsidRPr="00C81A9F">
              <w:rPr>
                <w:rFonts w:eastAsia="Yu Mincho"/>
                <w:kern w:val="2"/>
                <w:lang w:val="en-US"/>
                <w14:ligatures w14:val="standardContextual"/>
              </w:rPr>
              <w:t>The maximum number of PUSCHs/PDSCHs for a scheduled cell is 8.</w:t>
            </w:r>
          </w:p>
          <w:p w14:paraId="30B2A536" w14:textId="77777777" w:rsidR="008E2E62" w:rsidRPr="00C81A9F" w:rsidRDefault="008E2E62" w:rsidP="008E2E62">
            <w:pPr>
              <w:numPr>
                <w:ilvl w:val="1"/>
                <w:numId w:val="49"/>
              </w:numPr>
              <w:overflowPunct/>
              <w:autoSpaceDE/>
              <w:autoSpaceDN/>
              <w:adjustRightInd/>
              <w:spacing w:after="0" w:line="276" w:lineRule="auto"/>
              <w:textAlignment w:val="auto"/>
              <w:rPr>
                <w:rFonts w:eastAsia="Yu Mincho"/>
                <w:kern w:val="2"/>
                <w:lang w:val="en-US"/>
                <w14:ligatures w14:val="standardContextual"/>
              </w:rPr>
            </w:pPr>
            <w:r w:rsidRPr="00C81A9F">
              <w:rPr>
                <w:rFonts w:eastAsia="Yu Mincho"/>
                <w:kern w:val="2"/>
                <w:lang w:val="en-US"/>
                <w14:ligatures w14:val="standardContextual"/>
              </w:rPr>
              <w:t>Note: Type-1 HARQ-ACK codebook is not enhanced for Rel-19 multi-cell scheduling.</w:t>
            </w:r>
          </w:p>
          <w:p w14:paraId="5078DF62" w14:textId="77777777" w:rsidR="008E2E62" w:rsidRPr="00C81A9F" w:rsidRDefault="008E2E62" w:rsidP="008E2E62">
            <w:pPr>
              <w:numPr>
                <w:ilvl w:val="1"/>
                <w:numId w:val="49"/>
              </w:numPr>
              <w:overflowPunct/>
              <w:autoSpaceDE/>
              <w:autoSpaceDN/>
              <w:adjustRightInd/>
              <w:spacing w:after="0" w:line="276" w:lineRule="auto"/>
              <w:textAlignment w:val="auto"/>
              <w:rPr>
                <w:rFonts w:eastAsia="Yu Mincho"/>
                <w:kern w:val="2"/>
                <w:lang w:val="en-US"/>
                <w14:ligatures w14:val="standardContextual"/>
              </w:rPr>
            </w:pPr>
            <w:r w:rsidRPr="00C81A9F">
              <w:rPr>
                <w:rFonts w:eastAsia="Yu Mincho"/>
                <w:kern w:val="2"/>
                <w:lang w:val="en-US"/>
                <w14:ligatures w14:val="standardContextual"/>
              </w:rPr>
              <w:t>Note: The maximum number of sub-codebooks for Type-2 HARQ-ACK codebook is not increased for Rel-19 multi-cell scheduling.</w:t>
            </w:r>
          </w:p>
          <w:p w14:paraId="481E997A" w14:textId="77777777" w:rsidR="008E2E62" w:rsidRPr="00C81A9F" w:rsidRDefault="008E2E62" w:rsidP="008E2E62">
            <w:pPr>
              <w:numPr>
                <w:ilvl w:val="1"/>
                <w:numId w:val="49"/>
              </w:numPr>
              <w:overflowPunct/>
              <w:autoSpaceDE/>
              <w:autoSpaceDN/>
              <w:adjustRightInd/>
              <w:spacing w:after="0" w:line="276" w:lineRule="auto"/>
              <w:textAlignment w:val="auto"/>
              <w:rPr>
                <w:rFonts w:eastAsia="Yu Mincho"/>
                <w:kern w:val="2"/>
                <w:lang w:val="en-US"/>
                <w14:ligatures w14:val="standardContextual"/>
              </w:rPr>
            </w:pPr>
            <w:r w:rsidRPr="00C81A9F">
              <w:rPr>
                <w:rFonts w:eastAsia="Yu Mincho"/>
                <w:kern w:val="2"/>
                <w:lang w:val="en-US"/>
                <w14:ligatures w14:val="standardContextual"/>
              </w:rPr>
              <w:t xml:space="preserve">Note: UE does not expect to be configured with both single-cell multi-PUSCH/PDSCH scheduling and multi-cell multi-PUSCH/PDSCH scheduling on the same or different cells within a same PUCCH group. </w:t>
            </w:r>
          </w:p>
          <w:p w14:paraId="518ED1D6" w14:textId="2148C55D" w:rsidR="008E2E62" w:rsidRPr="00C81A9F" w:rsidRDefault="008E2E62" w:rsidP="008E2E62">
            <w:pPr>
              <w:numPr>
                <w:ilvl w:val="0"/>
                <w:numId w:val="49"/>
              </w:numPr>
              <w:overflowPunct/>
              <w:autoSpaceDE/>
              <w:autoSpaceDN/>
              <w:adjustRightInd/>
              <w:spacing w:after="0" w:line="276" w:lineRule="auto"/>
              <w:textAlignment w:val="auto"/>
              <w:rPr>
                <w:rFonts w:eastAsia="Yu Mincho"/>
                <w:kern w:val="2"/>
                <w:lang w:val="en-US"/>
                <w14:ligatures w14:val="standardContextual"/>
              </w:rPr>
            </w:pPr>
            <w:r w:rsidRPr="00C81A9F">
              <w:rPr>
                <w:rFonts w:eastAsia="Yu Mincho"/>
                <w:kern w:val="2"/>
                <w:lang w:val="en-US"/>
                <w14:ligatures w14:val="standardContextual"/>
              </w:rPr>
              <w:t>Note: No new DCI format is introduced.</w:t>
            </w:r>
          </w:p>
        </w:tc>
      </w:tr>
    </w:tbl>
    <w:p w14:paraId="0304B77F" w14:textId="2D4EEE1C" w:rsidR="00470E8B" w:rsidRPr="00C81A9F" w:rsidRDefault="00470E8B" w:rsidP="00461A1C">
      <w:pPr>
        <w:rPr>
          <w:lang w:val="en-US" w:eastAsia="zh-CN"/>
        </w:rPr>
      </w:pPr>
    </w:p>
    <w:p w14:paraId="49CF33EE" w14:textId="4010AE6C" w:rsidR="003D12DD" w:rsidRPr="00C81A9F" w:rsidRDefault="008B1C1F" w:rsidP="001E4273">
      <w:pPr>
        <w:jc w:val="both"/>
        <w:rPr>
          <w:rFonts w:eastAsia="Yu Mincho"/>
          <w:kern w:val="2"/>
          <w:lang w:val="en-US"/>
          <w14:ligatures w14:val="standardContextual"/>
        </w:rPr>
      </w:pPr>
      <w:r w:rsidRPr="00C81A9F">
        <w:rPr>
          <w:lang w:val="en-US" w:eastAsia="zh-CN"/>
        </w:rPr>
        <w:t>In this contribution we continue our discussions on the issue on top of the agreements &amp; discussions during RAN1#11</w:t>
      </w:r>
      <w:r w:rsidR="008E2E62" w:rsidRPr="00C81A9F">
        <w:rPr>
          <w:lang w:val="en-US" w:eastAsia="zh-CN"/>
        </w:rPr>
        <w:t>9</w:t>
      </w:r>
      <w:r w:rsidR="001E4273" w:rsidRPr="00C81A9F">
        <w:rPr>
          <w:lang w:val="en-US" w:eastAsia="zh-CN"/>
        </w:rPr>
        <w:t xml:space="preserve"> on </w:t>
      </w:r>
      <w:r w:rsidR="003D12DD" w:rsidRPr="00C81A9F">
        <w:rPr>
          <w:rFonts w:eastAsia="Yu Mincho"/>
          <w:kern w:val="2"/>
          <w:lang w:val="en-US"/>
          <w14:ligatures w14:val="standardContextual"/>
        </w:rPr>
        <w:t>d</w:t>
      </w:r>
      <w:r w:rsidR="00801F83" w:rsidRPr="00C81A9F">
        <w:rPr>
          <w:rFonts w:eastAsia="Yu Mincho"/>
          <w:kern w:val="2"/>
          <w:lang w:val="en-US"/>
          <w14:ligatures w14:val="standardContextual"/>
        </w:rPr>
        <w:t>ifferent SCS/carrier type among co-scheduled cells by the single DCI</w:t>
      </w:r>
      <w:r w:rsidR="003D12DD" w:rsidRPr="00C81A9F">
        <w:rPr>
          <w:rFonts w:eastAsia="Yu Mincho"/>
          <w:kern w:val="2"/>
          <w:lang w:val="en-US"/>
          <w14:ligatures w14:val="standardContextual"/>
        </w:rPr>
        <w:t xml:space="preserve"> in Sec. 2 and </w:t>
      </w:r>
      <w:r w:rsidR="001E4273" w:rsidRPr="00C81A9F">
        <w:rPr>
          <w:rFonts w:eastAsia="Yu Mincho"/>
          <w:kern w:val="2"/>
          <w:lang w:val="en-US"/>
          <w14:ligatures w14:val="standardContextual"/>
        </w:rPr>
        <w:t>o</w:t>
      </w:r>
      <w:r w:rsidR="00853F34" w:rsidRPr="00C81A9F">
        <w:rPr>
          <w:rFonts w:eastAsia="Yu Mincho"/>
          <w:kern w:val="2"/>
          <w:lang w:val="en-US"/>
          <w14:ligatures w14:val="standardContextual"/>
        </w:rPr>
        <w:t>ne or multiple PUSCHs/PDSCHs per scheduled cell by the single DCI</w:t>
      </w:r>
      <w:r w:rsidR="001E4273" w:rsidRPr="00C81A9F">
        <w:rPr>
          <w:rFonts w:eastAsia="Yu Mincho"/>
          <w:kern w:val="2"/>
          <w:lang w:val="en-US"/>
          <w14:ligatures w14:val="standardContextual"/>
        </w:rPr>
        <w:t xml:space="preserve"> in Sec. 3. </w:t>
      </w:r>
    </w:p>
    <w:p w14:paraId="790BCFBB" w14:textId="1E20B60A" w:rsidR="00470E8B" w:rsidRPr="00C81A9F" w:rsidRDefault="00FB5B3C" w:rsidP="001B1996">
      <w:pPr>
        <w:jc w:val="both"/>
        <w:rPr>
          <w:lang w:val="en-US" w:eastAsia="zh-CN"/>
        </w:rPr>
      </w:pPr>
      <w:r w:rsidRPr="00C81A9F">
        <w:rPr>
          <w:lang w:val="en-US" w:eastAsia="zh-CN"/>
        </w:rPr>
        <w:t xml:space="preserve">The discussions in this contribution </w:t>
      </w:r>
      <w:r w:rsidR="003C0DC9" w:rsidRPr="00C81A9F">
        <w:rPr>
          <w:lang w:val="en-US" w:eastAsia="zh-CN"/>
        </w:rPr>
        <w:t xml:space="preserve">are summarized in Sec. </w:t>
      </w:r>
      <w:r w:rsidR="001E4273" w:rsidRPr="00C81A9F">
        <w:rPr>
          <w:lang w:val="en-US" w:eastAsia="zh-CN"/>
        </w:rPr>
        <w:t>4</w:t>
      </w:r>
      <w:r w:rsidR="003C0DC9" w:rsidRPr="00C81A9F">
        <w:rPr>
          <w:lang w:val="en-US" w:eastAsia="zh-CN"/>
        </w:rPr>
        <w:t>.</w:t>
      </w:r>
    </w:p>
    <w:p w14:paraId="7C2C126C" w14:textId="77777777" w:rsidR="00F337A6" w:rsidRPr="00C81A9F" w:rsidRDefault="00F337A6" w:rsidP="001B1996">
      <w:pPr>
        <w:jc w:val="both"/>
        <w:rPr>
          <w:lang w:val="en-US" w:eastAsia="zh-CN"/>
        </w:rPr>
      </w:pPr>
    </w:p>
    <w:p w14:paraId="305CEC29" w14:textId="4B5C6A55" w:rsidR="00A771A1" w:rsidRPr="00C81A9F" w:rsidRDefault="00753CA7" w:rsidP="00780DE8">
      <w:pPr>
        <w:pStyle w:val="Heading1"/>
        <w:rPr>
          <w:lang w:val="en-US"/>
        </w:rPr>
      </w:pPr>
      <w:r w:rsidRPr="00C81A9F">
        <w:rPr>
          <w:rFonts w:eastAsia="Yu Mincho"/>
          <w:kern w:val="2"/>
          <w:lang w:val="en-US"/>
          <w14:ligatures w14:val="standardContextual"/>
        </w:rPr>
        <w:t>Different SCS/carrier type among co-scheduled cells by the single DCI</w:t>
      </w:r>
    </w:p>
    <w:p w14:paraId="6A02EF52" w14:textId="77777777" w:rsidR="00A771A1" w:rsidRPr="00C81A9F" w:rsidRDefault="00A771A1" w:rsidP="00A771A1">
      <w:pPr>
        <w:jc w:val="both"/>
        <w:rPr>
          <w:b/>
          <w:bCs/>
          <w:lang w:val="en-US"/>
        </w:rPr>
      </w:pPr>
    </w:p>
    <w:p w14:paraId="0DA40804" w14:textId="04DC5324" w:rsidR="00A771A1" w:rsidRPr="00C81A9F" w:rsidRDefault="00A771A1" w:rsidP="00A771A1">
      <w:pPr>
        <w:pStyle w:val="Heading2"/>
        <w:ind w:left="567"/>
        <w:rPr>
          <w:lang w:val="en-US"/>
        </w:rPr>
      </w:pPr>
      <w:r w:rsidRPr="00C81A9F">
        <w:rPr>
          <w:lang w:val="en-US"/>
        </w:rPr>
        <w:t xml:space="preserve">Reference PDSCH for HARQ-ACK timing for mixed SCS operation  </w:t>
      </w:r>
    </w:p>
    <w:p w14:paraId="295738A3" w14:textId="42A9BF9D" w:rsidR="00C42E7E" w:rsidRPr="00C81A9F" w:rsidRDefault="00F67D87" w:rsidP="00622FB3">
      <w:pPr>
        <w:spacing w:after="0"/>
        <w:jc w:val="both"/>
        <w:rPr>
          <w:lang w:val="en-US"/>
        </w:rPr>
      </w:pPr>
      <w:r w:rsidRPr="00C81A9F">
        <w:rPr>
          <w:lang w:val="en-US"/>
        </w:rPr>
        <w:t>The discussions</w:t>
      </w:r>
      <w:r w:rsidR="00424A75" w:rsidRPr="00C81A9F">
        <w:rPr>
          <w:lang w:val="en-US"/>
        </w:rPr>
        <w:t xml:space="preserve"> on the reference PDSCH continued </w:t>
      </w:r>
      <w:r w:rsidR="009850AD" w:rsidRPr="00C81A9F">
        <w:rPr>
          <w:lang w:val="en-US"/>
        </w:rPr>
        <w:t xml:space="preserve">during RAN1#119, with the intention to describe the behavior separately for slot- and sub-slot based PUCCH </w:t>
      </w:r>
      <w:r w:rsidR="00483BF3" w:rsidRPr="00C81A9F">
        <w:rPr>
          <w:lang w:val="en-US"/>
        </w:rPr>
        <w:t xml:space="preserve">with the latest </w:t>
      </w:r>
      <w:r w:rsidR="0043578A" w:rsidRPr="00C81A9F">
        <w:rPr>
          <w:lang w:val="en-US"/>
        </w:rPr>
        <w:t xml:space="preserve">moderator </w:t>
      </w:r>
      <w:r w:rsidR="00483BF3" w:rsidRPr="00C81A9F">
        <w:rPr>
          <w:lang w:val="en-US"/>
        </w:rPr>
        <w:t>proposal reading as:</w:t>
      </w:r>
    </w:p>
    <w:tbl>
      <w:tblPr>
        <w:tblStyle w:val="TableGrid"/>
        <w:tblW w:w="0" w:type="auto"/>
        <w:tblLook w:val="04A0" w:firstRow="1" w:lastRow="0" w:firstColumn="1" w:lastColumn="0" w:noHBand="0" w:noVBand="1"/>
      </w:tblPr>
      <w:tblGrid>
        <w:gridCol w:w="9629"/>
      </w:tblGrid>
      <w:tr w:rsidR="00483BF3" w:rsidRPr="00C81A9F" w14:paraId="1842FF68" w14:textId="77777777" w:rsidTr="00483BF3">
        <w:tc>
          <w:tcPr>
            <w:tcW w:w="9629" w:type="dxa"/>
          </w:tcPr>
          <w:p w14:paraId="27AAF29E" w14:textId="77777777" w:rsidR="0040664C" w:rsidRPr="00C81A9F" w:rsidRDefault="0040664C" w:rsidP="004B035F">
            <w:pPr>
              <w:pStyle w:val="Heading4"/>
              <w:numPr>
                <w:ilvl w:val="0"/>
                <w:numId w:val="0"/>
              </w:numPr>
              <w:spacing w:after="0"/>
              <w:ind w:left="862" w:hanging="862"/>
              <w:jc w:val="both"/>
              <w:rPr>
                <w:rFonts w:ascii="Times New Roman" w:hAnsi="Times New Roman"/>
                <w:b/>
                <w:bCs/>
                <w:i/>
                <w:iCs/>
                <w:sz w:val="20"/>
                <w:lang w:val="en-US"/>
              </w:rPr>
            </w:pPr>
            <w:r w:rsidRPr="00C81A9F">
              <w:rPr>
                <w:rFonts w:ascii="Times New Roman" w:hAnsi="Times New Roman"/>
                <w:b/>
                <w:bCs/>
                <w:i/>
                <w:iCs/>
                <w:sz w:val="20"/>
                <w:lang w:val="en-US"/>
              </w:rPr>
              <w:lastRenderedPageBreak/>
              <w:t>Proposal 3-1 rev2:</w:t>
            </w:r>
          </w:p>
          <w:p w14:paraId="642A713C" w14:textId="77777777" w:rsidR="0040664C" w:rsidRPr="00C81A9F" w:rsidRDefault="0040664C" w:rsidP="0040664C">
            <w:pPr>
              <w:pStyle w:val="ListParagraph"/>
              <w:numPr>
                <w:ilvl w:val="0"/>
                <w:numId w:val="5"/>
              </w:numPr>
              <w:rPr>
                <w:rFonts w:ascii="Times" w:hAnsi="Times" w:cs="Times"/>
                <w:sz w:val="20"/>
                <w:szCs w:val="20"/>
                <w:lang w:val="en-US" w:eastAsia="en-US"/>
              </w:rPr>
            </w:pPr>
            <w:r w:rsidRPr="00C81A9F">
              <w:rPr>
                <w:rFonts w:ascii="Times" w:hAnsi="Times" w:cs="Times"/>
                <w:sz w:val="20"/>
                <w:szCs w:val="20"/>
                <w:lang w:val="en-US" w:eastAsia="en-US"/>
              </w:rPr>
              <w:t xml:space="preserve">For determining the timing of a PUCCH carrying HARQ-ACK information corresponding to a set of co-scheduled PDSCHs by a DCI format 1_3, follow Rel-18 operation, i.e., </w:t>
            </w:r>
          </w:p>
          <w:p w14:paraId="4B4702D5" w14:textId="77777777" w:rsidR="0040664C" w:rsidRPr="00C81A9F" w:rsidRDefault="0040664C" w:rsidP="0040664C">
            <w:pPr>
              <w:pStyle w:val="ListParagraph"/>
              <w:numPr>
                <w:ilvl w:val="0"/>
                <w:numId w:val="33"/>
              </w:numPr>
              <w:rPr>
                <w:rFonts w:eastAsia="MS Mincho"/>
                <w:bCs/>
                <w:color w:val="000000" w:themeColor="text1"/>
                <w:sz w:val="20"/>
                <w:szCs w:val="20"/>
                <w:lang w:val="en-US" w:eastAsia="ja-JP"/>
              </w:rPr>
            </w:pPr>
            <w:r w:rsidRPr="00C81A9F">
              <w:rPr>
                <w:color w:val="000000" w:themeColor="text1"/>
                <w:sz w:val="20"/>
                <w:szCs w:val="20"/>
                <w:lang w:val="en-US"/>
              </w:rPr>
              <w:t xml:space="preserve">If the UE is </w:t>
            </w:r>
            <w:r w:rsidRPr="00C81A9F">
              <w:rPr>
                <w:rFonts w:eastAsia="MS Mincho"/>
                <w:color w:val="000000" w:themeColor="text1"/>
                <w:sz w:val="20"/>
                <w:szCs w:val="20"/>
                <w:lang w:val="en-US" w:eastAsia="ja-JP"/>
              </w:rPr>
              <w:t xml:space="preserve">not </w:t>
            </w:r>
            <w:r w:rsidRPr="00C81A9F">
              <w:rPr>
                <w:color w:val="000000" w:themeColor="text1"/>
                <w:sz w:val="20"/>
                <w:szCs w:val="20"/>
                <w:lang w:val="en-US"/>
              </w:rPr>
              <w:t xml:space="preserve">provided </w:t>
            </w:r>
            <w:r w:rsidRPr="00C81A9F">
              <w:rPr>
                <w:i/>
                <w:iCs/>
                <w:color w:val="000000" w:themeColor="text1"/>
                <w:sz w:val="20"/>
                <w:szCs w:val="20"/>
                <w:lang w:val="en-US"/>
              </w:rPr>
              <w:t>subslotLengthForPUCCH</w:t>
            </w:r>
            <w:r w:rsidRPr="00C81A9F">
              <w:rPr>
                <w:color w:val="000000" w:themeColor="text1"/>
                <w:sz w:val="20"/>
                <w:szCs w:val="20"/>
                <w:lang w:val="en-US"/>
              </w:rPr>
              <w:t xml:space="preserve">, the DL slot </w:t>
            </w:r>
            <w:r w:rsidRPr="00C81A9F">
              <w:rPr>
                <w:rFonts w:ascii="Cambria Math" w:hAnsi="Cambria Math" w:cs="Cambria Math"/>
                <w:color w:val="000000" w:themeColor="text1"/>
                <w:sz w:val="20"/>
                <w:szCs w:val="20"/>
                <w:lang w:val="en-US"/>
              </w:rPr>
              <w:t>𝑛</w:t>
            </w:r>
            <w:r w:rsidRPr="00C81A9F">
              <w:rPr>
                <w:rFonts w:ascii="Cambria Math" w:hAnsi="Cambria Math" w:cs="Cambria Math"/>
                <w:color w:val="000000" w:themeColor="text1"/>
                <w:sz w:val="14"/>
                <w:szCs w:val="14"/>
                <w:lang w:val="en-US"/>
              </w:rPr>
              <w:t xml:space="preserve">𝐷 </w:t>
            </w:r>
            <w:r w:rsidRPr="00C81A9F">
              <w:rPr>
                <w:rFonts w:eastAsia="MS Mincho"/>
                <w:color w:val="000000" w:themeColor="text1"/>
                <w:sz w:val="20"/>
                <w:szCs w:val="20"/>
                <w:lang w:val="en-US" w:eastAsia="ja-JP"/>
              </w:rPr>
              <w:t xml:space="preserve">is the DL slot ending last, amongst the DL slots where </w:t>
            </w:r>
            <w:r w:rsidRPr="00C81A9F">
              <w:rPr>
                <w:color w:val="000000" w:themeColor="text1"/>
                <w:sz w:val="20"/>
                <w:szCs w:val="20"/>
                <w:lang w:val="en-US"/>
              </w:rPr>
              <w:t>the PDSCH reception</w:t>
            </w:r>
            <w:r w:rsidRPr="00C81A9F">
              <w:rPr>
                <w:rFonts w:eastAsia="MS Mincho"/>
                <w:color w:val="000000" w:themeColor="text1"/>
                <w:sz w:val="20"/>
                <w:szCs w:val="20"/>
                <w:lang w:val="en-US" w:eastAsia="ja-JP"/>
              </w:rPr>
              <w:t>s are scheduled by the DCI format 1_3</w:t>
            </w:r>
            <w:r w:rsidRPr="00C81A9F">
              <w:rPr>
                <w:color w:val="000000" w:themeColor="text1"/>
                <w:sz w:val="20"/>
                <w:szCs w:val="20"/>
                <w:lang w:val="en-US"/>
              </w:rPr>
              <w:t>.</w:t>
            </w:r>
          </w:p>
          <w:p w14:paraId="7E447EC4" w14:textId="77777777" w:rsidR="0040664C" w:rsidRPr="00C81A9F" w:rsidRDefault="0040664C" w:rsidP="0040664C">
            <w:pPr>
              <w:pStyle w:val="ListParagraph"/>
              <w:numPr>
                <w:ilvl w:val="1"/>
                <w:numId w:val="33"/>
              </w:numPr>
              <w:rPr>
                <w:rFonts w:eastAsia="MS Mincho"/>
                <w:bCs/>
                <w:color w:val="000000" w:themeColor="text1"/>
                <w:sz w:val="20"/>
                <w:szCs w:val="20"/>
                <w:lang w:val="en-US" w:eastAsia="ja-JP"/>
              </w:rPr>
            </w:pPr>
            <w:r w:rsidRPr="00C81A9F">
              <w:rPr>
                <w:rFonts w:eastAsia="MS Mincho"/>
                <w:color w:val="000000" w:themeColor="text1"/>
                <w:sz w:val="20"/>
                <w:szCs w:val="20"/>
                <w:lang w:val="en-US" w:eastAsia="ja-JP"/>
              </w:rPr>
              <w:t>FFS: RAN1 spec impact</w:t>
            </w:r>
          </w:p>
          <w:p w14:paraId="24C019CB" w14:textId="77777777" w:rsidR="0040664C" w:rsidRPr="00C81A9F" w:rsidRDefault="0040664C" w:rsidP="0040664C">
            <w:pPr>
              <w:pStyle w:val="ListParagraph"/>
              <w:numPr>
                <w:ilvl w:val="0"/>
                <w:numId w:val="33"/>
              </w:numPr>
              <w:snapToGrid w:val="0"/>
              <w:rPr>
                <w:color w:val="000000" w:themeColor="text1"/>
                <w:sz w:val="20"/>
                <w:szCs w:val="20"/>
                <w:lang w:val="en-US" w:eastAsia="en-US"/>
              </w:rPr>
            </w:pPr>
            <w:r w:rsidRPr="00C81A9F">
              <w:rPr>
                <w:color w:val="000000" w:themeColor="text1"/>
                <w:sz w:val="20"/>
                <w:szCs w:val="20"/>
                <w:lang w:val="en-US"/>
              </w:rPr>
              <w:t xml:space="preserve">If the UE is provided </w:t>
            </w:r>
            <w:r w:rsidRPr="00C81A9F">
              <w:rPr>
                <w:i/>
                <w:iCs/>
                <w:color w:val="000000" w:themeColor="text1"/>
                <w:sz w:val="20"/>
                <w:szCs w:val="20"/>
                <w:lang w:val="en-US"/>
              </w:rPr>
              <w:t>subslotLengthForPUCCH</w:t>
            </w:r>
            <w:r w:rsidRPr="00C81A9F">
              <w:rPr>
                <w:rFonts w:eastAsia="MS Mincho"/>
                <w:color w:val="000000" w:themeColor="text1"/>
                <w:sz w:val="20"/>
                <w:szCs w:val="20"/>
                <w:lang w:val="en-US" w:eastAsia="ja-JP"/>
              </w:rPr>
              <w:t>, no spec change is necessary.</w:t>
            </w:r>
          </w:p>
          <w:p w14:paraId="78AA4C7F" w14:textId="77777777" w:rsidR="0040664C" w:rsidRPr="00C81A9F" w:rsidRDefault="0040664C" w:rsidP="0040664C">
            <w:pPr>
              <w:pStyle w:val="ListParagraph"/>
              <w:numPr>
                <w:ilvl w:val="0"/>
                <w:numId w:val="5"/>
              </w:numPr>
              <w:rPr>
                <w:rFonts w:eastAsiaTheme="minorEastAsia"/>
                <w:lang w:val="en-US"/>
              </w:rPr>
            </w:pPr>
            <w:r w:rsidRPr="00C81A9F">
              <w:rPr>
                <w:rFonts w:eastAsia="KaiTi"/>
                <w:sz w:val="20"/>
                <w:szCs w:val="20"/>
                <w:lang w:val="en-US"/>
              </w:rPr>
              <w:t xml:space="preserve">Note: </w:t>
            </w:r>
            <w:r w:rsidRPr="00C81A9F">
              <w:rPr>
                <w:rFonts w:eastAsia="KaiTi"/>
                <w:sz w:val="20"/>
                <w:szCs w:val="20"/>
                <w:lang w:val="en-US" w:eastAsia="ja-JP"/>
              </w:rPr>
              <w:t>Specification of this feature shall not impact the existing UE processing PDSCH timeline requirement for any individual PDSCH, as specified in 5.3.1 of TS38.214.</w:t>
            </w:r>
          </w:p>
          <w:p w14:paraId="235F40BB" w14:textId="77777777" w:rsidR="00483BF3" w:rsidRPr="00C81A9F" w:rsidRDefault="00483BF3" w:rsidP="00622FB3">
            <w:pPr>
              <w:spacing w:after="0"/>
              <w:jc w:val="both"/>
              <w:rPr>
                <w:lang w:val="en-US"/>
              </w:rPr>
            </w:pPr>
          </w:p>
        </w:tc>
      </w:tr>
    </w:tbl>
    <w:p w14:paraId="3AD4A654" w14:textId="77777777" w:rsidR="00483BF3" w:rsidRPr="00C81A9F" w:rsidRDefault="00483BF3" w:rsidP="00622FB3">
      <w:pPr>
        <w:spacing w:after="0"/>
        <w:jc w:val="both"/>
        <w:rPr>
          <w:lang w:val="en-US"/>
        </w:rPr>
      </w:pPr>
    </w:p>
    <w:p w14:paraId="76B6E961" w14:textId="6E5136CC" w:rsidR="00F67D87" w:rsidRPr="00C81A9F" w:rsidRDefault="00C6547C" w:rsidP="00622FB3">
      <w:pPr>
        <w:spacing w:after="0"/>
        <w:jc w:val="both"/>
        <w:rPr>
          <w:lang w:val="en-US"/>
        </w:rPr>
      </w:pPr>
      <w:r w:rsidRPr="00C81A9F">
        <w:rPr>
          <w:lang w:val="en-US"/>
        </w:rPr>
        <w:t xml:space="preserve">There has been a lot of discussions </w:t>
      </w:r>
      <w:r w:rsidR="00190AB4" w:rsidRPr="00C81A9F">
        <w:rPr>
          <w:lang w:val="en-US"/>
        </w:rPr>
        <w:t xml:space="preserve">during RAN1#119 </w:t>
      </w:r>
      <w:r w:rsidRPr="00C81A9F">
        <w:rPr>
          <w:lang w:val="en-US"/>
        </w:rPr>
        <w:t xml:space="preserve">if a specification change for the intention of the proposal is needed </w:t>
      </w:r>
      <w:r w:rsidR="009D0D3B" w:rsidRPr="00C81A9F">
        <w:rPr>
          <w:lang w:val="en-US"/>
        </w:rPr>
        <w:t>for slot-based PUCCH</w:t>
      </w:r>
      <w:r w:rsidRPr="00C81A9F">
        <w:rPr>
          <w:lang w:val="en-US"/>
        </w:rPr>
        <w:t xml:space="preserve">, or if the current </w:t>
      </w:r>
      <w:r w:rsidR="00E25613" w:rsidRPr="00C81A9F">
        <w:rPr>
          <w:lang w:val="en-US"/>
        </w:rPr>
        <w:t xml:space="preserve">specification describe the intention of the proposal already. We think that </w:t>
      </w:r>
      <w:r w:rsidR="00A835CA" w:rsidRPr="00C81A9F">
        <w:rPr>
          <w:lang w:val="en-US"/>
        </w:rPr>
        <w:t xml:space="preserve">at this point of time if would be important to just clarify the intended behavior and the needed potential changes to the specification can then be </w:t>
      </w:r>
      <w:r w:rsidR="00172F6E" w:rsidRPr="00C81A9F">
        <w:rPr>
          <w:lang w:val="en-US"/>
        </w:rPr>
        <w:t xml:space="preserve">assessed later on </w:t>
      </w:r>
      <w:r w:rsidR="00855FD0" w:rsidRPr="00C81A9F">
        <w:rPr>
          <w:lang w:val="en-US"/>
        </w:rPr>
        <w:t xml:space="preserve">when discussing the </w:t>
      </w:r>
      <w:r w:rsidR="0016739C" w:rsidRPr="00C81A9F">
        <w:rPr>
          <w:lang w:val="en-US"/>
        </w:rPr>
        <w:t>category B CR for 38.213</w:t>
      </w:r>
      <w:r w:rsidR="0097466A" w:rsidRPr="00C81A9F">
        <w:rPr>
          <w:lang w:val="en-US"/>
        </w:rPr>
        <w:t xml:space="preserve">. </w:t>
      </w:r>
    </w:p>
    <w:p w14:paraId="14564F46" w14:textId="77777777" w:rsidR="0097466A" w:rsidRPr="00C81A9F" w:rsidRDefault="0097466A" w:rsidP="00622FB3">
      <w:pPr>
        <w:spacing w:after="0"/>
        <w:jc w:val="both"/>
        <w:rPr>
          <w:lang w:val="en-US"/>
        </w:rPr>
      </w:pPr>
    </w:p>
    <w:p w14:paraId="0827E11E" w14:textId="614D7A4F" w:rsidR="00816628" w:rsidRPr="00C81A9F" w:rsidRDefault="001872C3" w:rsidP="00622FB3">
      <w:pPr>
        <w:spacing w:after="0"/>
        <w:jc w:val="both"/>
        <w:rPr>
          <w:lang w:val="en-US"/>
        </w:rPr>
      </w:pPr>
      <w:r w:rsidRPr="00C81A9F">
        <w:rPr>
          <w:lang w:val="en-US"/>
        </w:rPr>
        <w:t xml:space="preserve">On the latest Proposal 3-1 rev2 from RAN1#119 by the feature lead, we do agree with the intention but suggest some minor </w:t>
      </w:r>
      <w:r w:rsidR="009D0D3B" w:rsidRPr="00C81A9F">
        <w:rPr>
          <w:lang w:val="en-US"/>
        </w:rPr>
        <w:t xml:space="preserve">additions to further </w:t>
      </w:r>
      <w:r w:rsidRPr="00C81A9F">
        <w:rPr>
          <w:lang w:val="en-US"/>
        </w:rPr>
        <w:t>clarif</w:t>
      </w:r>
      <w:r w:rsidR="009D0D3B" w:rsidRPr="00C81A9F">
        <w:rPr>
          <w:lang w:val="en-US"/>
        </w:rPr>
        <w:t>y</w:t>
      </w:r>
      <w:r w:rsidRPr="00C81A9F">
        <w:rPr>
          <w:lang w:val="en-US"/>
        </w:rPr>
        <w:t xml:space="preserve"> the </w:t>
      </w:r>
      <w:r w:rsidR="00816628" w:rsidRPr="00C81A9F">
        <w:rPr>
          <w:lang w:val="en-US"/>
        </w:rPr>
        <w:t>behavior</w:t>
      </w:r>
      <w:r w:rsidRPr="00C81A9F">
        <w:rPr>
          <w:lang w:val="en-US"/>
        </w:rPr>
        <w:t xml:space="preserve"> also for </w:t>
      </w:r>
      <w:r w:rsidR="00816628" w:rsidRPr="00C81A9F">
        <w:rPr>
          <w:lang w:val="en-US"/>
        </w:rPr>
        <w:t xml:space="preserve">sub-slot based PUCCH instead of just stating that no spec change is necessary </w:t>
      </w:r>
      <w:r w:rsidR="00534DD6" w:rsidRPr="00C81A9F">
        <w:rPr>
          <w:lang w:val="en-US"/>
        </w:rPr>
        <w:t>as for slot-based PUCCH</w:t>
      </w:r>
      <w:r w:rsidR="00816628" w:rsidRPr="00C81A9F">
        <w:rPr>
          <w:lang w:val="en-US"/>
        </w:rPr>
        <w:t xml:space="preserve">. </w:t>
      </w:r>
    </w:p>
    <w:p w14:paraId="51BF6BAE" w14:textId="77777777" w:rsidR="00816628" w:rsidRPr="00C81A9F" w:rsidRDefault="00816628" w:rsidP="00622FB3">
      <w:pPr>
        <w:spacing w:after="0"/>
        <w:jc w:val="both"/>
        <w:rPr>
          <w:lang w:val="en-US"/>
        </w:rPr>
      </w:pPr>
    </w:p>
    <w:p w14:paraId="72B91A22" w14:textId="3C093AD7" w:rsidR="008965FF" w:rsidRPr="00C81A9F" w:rsidRDefault="00816628" w:rsidP="00622FB3">
      <w:pPr>
        <w:spacing w:after="0"/>
        <w:jc w:val="both"/>
        <w:rPr>
          <w:lang w:val="en-US"/>
        </w:rPr>
      </w:pPr>
      <w:r w:rsidRPr="00C81A9F">
        <w:rPr>
          <w:lang w:val="en-US"/>
        </w:rPr>
        <w:t xml:space="preserve">We therefore propose the following </w:t>
      </w:r>
      <w:r w:rsidR="000B7807" w:rsidRPr="00C81A9F">
        <w:rPr>
          <w:lang w:val="en-US"/>
        </w:rPr>
        <w:t xml:space="preserve">editorial </w:t>
      </w:r>
      <w:r w:rsidRPr="00C81A9F">
        <w:rPr>
          <w:lang w:val="en-US"/>
        </w:rPr>
        <w:t>modifications</w:t>
      </w:r>
      <w:r w:rsidR="00455170" w:rsidRPr="00C81A9F">
        <w:rPr>
          <w:lang w:val="en-US"/>
        </w:rPr>
        <w:t xml:space="preserve"> to the proposal and suggest </w:t>
      </w:r>
      <w:r w:rsidR="007A5764" w:rsidRPr="00C81A9F">
        <w:rPr>
          <w:lang w:val="en-US"/>
        </w:rPr>
        <w:t>discussing</w:t>
      </w:r>
      <w:r w:rsidR="00455170" w:rsidRPr="00C81A9F">
        <w:rPr>
          <w:lang w:val="en-US"/>
        </w:rPr>
        <w:t xml:space="preserve"> the possible specs impact for slot-based PUCCH during the (category B) CR phase</w:t>
      </w:r>
      <w:r w:rsidR="008075DA" w:rsidRPr="00C81A9F">
        <w:rPr>
          <w:lang w:val="en-US"/>
        </w:rPr>
        <w:t>:</w:t>
      </w:r>
      <w:r w:rsidR="00455170" w:rsidRPr="00C81A9F">
        <w:rPr>
          <w:lang w:val="en-US"/>
        </w:rPr>
        <w:t xml:space="preserve"> </w:t>
      </w:r>
    </w:p>
    <w:p w14:paraId="7EDEB655" w14:textId="77777777" w:rsidR="000B7807" w:rsidRPr="00C81A9F" w:rsidRDefault="000B7807" w:rsidP="000B7807">
      <w:pPr>
        <w:spacing w:after="0"/>
        <w:jc w:val="both"/>
        <w:rPr>
          <w:b/>
          <w:bCs/>
          <w:lang w:val="en-US"/>
        </w:rPr>
      </w:pPr>
    </w:p>
    <w:p w14:paraId="39F9A448" w14:textId="3BF60793" w:rsidR="000B7807" w:rsidRPr="00C81A9F" w:rsidRDefault="000B7807" w:rsidP="000B7807">
      <w:pPr>
        <w:spacing w:after="0"/>
        <w:jc w:val="both"/>
        <w:rPr>
          <w:b/>
          <w:bCs/>
          <w:lang w:val="en-US"/>
        </w:rPr>
      </w:pPr>
      <w:r w:rsidRPr="00C81A9F">
        <w:rPr>
          <w:b/>
          <w:bCs/>
          <w:lang w:val="en-US"/>
        </w:rPr>
        <w:t xml:space="preserve">Proposal 2.1: Adopt the latest RAN1#119 moderator proposal on the reference PDSCH for the HARQ-ACK timing for mixed SCS with the following proposed </w:t>
      </w:r>
      <w:r w:rsidR="007B515E" w:rsidRPr="00C81A9F">
        <w:rPr>
          <w:b/>
          <w:bCs/>
          <w:lang w:val="en-US"/>
        </w:rPr>
        <w:t xml:space="preserve">additional clarifications </w:t>
      </w:r>
      <w:r w:rsidRPr="00C81A9F">
        <w:rPr>
          <w:b/>
          <w:bCs/>
          <w:lang w:val="en-US"/>
        </w:rPr>
        <w:t xml:space="preserve">in </w:t>
      </w:r>
      <w:r w:rsidRPr="00C81A9F">
        <w:rPr>
          <w:b/>
          <w:bCs/>
          <w:color w:val="FF0000"/>
          <w:lang w:val="en-US"/>
        </w:rPr>
        <w:t>red</w:t>
      </w:r>
      <w:r w:rsidRPr="00C81A9F">
        <w:rPr>
          <w:b/>
          <w:bCs/>
          <w:lang w:val="en-US"/>
        </w:rPr>
        <w:t xml:space="preserve">: </w:t>
      </w:r>
    </w:p>
    <w:tbl>
      <w:tblPr>
        <w:tblStyle w:val="TableGrid"/>
        <w:tblW w:w="0" w:type="auto"/>
        <w:tblLook w:val="04A0" w:firstRow="1" w:lastRow="0" w:firstColumn="1" w:lastColumn="0" w:noHBand="0" w:noVBand="1"/>
      </w:tblPr>
      <w:tblGrid>
        <w:gridCol w:w="9629"/>
      </w:tblGrid>
      <w:tr w:rsidR="000B7807" w:rsidRPr="00C81A9F" w14:paraId="658B6EC7" w14:textId="77777777" w:rsidTr="00B551E5">
        <w:tc>
          <w:tcPr>
            <w:tcW w:w="9629" w:type="dxa"/>
          </w:tcPr>
          <w:p w14:paraId="63F9E4FA" w14:textId="77777777" w:rsidR="000B7807" w:rsidRPr="00C81A9F" w:rsidRDefault="000B7807" w:rsidP="00B551E5">
            <w:pPr>
              <w:pStyle w:val="Heading4"/>
              <w:numPr>
                <w:ilvl w:val="0"/>
                <w:numId w:val="0"/>
              </w:numPr>
              <w:spacing w:after="0"/>
              <w:ind w:left="862" w:hanging="862"/>
              <w:jc w:val="both"/>
              <w:rPr>
                <w:rFonts w:ascii="Times New Roman" w:hAnsi="Times New Roman"/>
                <w:b/>
                <w:bCs/>
                <w:i/>
                <w:iCs/>
                <w:sz w:val="20"/>
                <w:lang w:val="en-US"/>
              </w:rPr>
            </w:pPr>
            <w:r w:rsidRPr="00C81A9F">
              <w:rPr>
                <w:rFonts w:ascii="Times New Roman" w:hAnsi="Times New Roman"/>
                <w:b/>
                <w:bCs/>
                <w:i/>
                <w:iCs/>
                <w:sz w:val="20"/>
                <w:lang w:val="en-US"/>
              </w:rPr>
              <w:t>Proposal 3-1 rev2:</w:t>
            </w:r>
          </w:p>
          <w:p w14:paraId="04D244A8" w14:textId="77777777" w:rsidR="000B7807" w:rsidRPr="00C81A9F" w:rsidRDefault="000B7807" w:rsidP="00B551E5">
            <w:pPr>
              <w:pStyle w:val="ListParagraph"/>
              <w:numPr>
                <w:ilvl w:val="0"/>
                <w:numId w:val="5"/>
              </w:numPr>
              <w:rPr>
                <w:rFonts w:ascii="Times" w:hAnsi="Times" w:cs="Times"/>
                <w:sz w:val="20"/>
                <w:szCs w:val="20"/>
                <w:lang w:val="en-US" w:eastAsia="en-US"/>
              </w:rPr>
            </w:pPr>
            <w:r w:rsidRPr="00C81A9F">
              <w:rPr>
                <w:rFonts w:ascii="Times" w:hAnsi="Times" w:cs="Times"/>
                <w:sz w:val="20"/>
                <w:szCs w:val="20"/>
                <w:lang w:val="en-US" w:eastAsia="en-US"/>
              </w:rPr>
              <w:t xml:space="preserve">For determining the timing of a PUCCH carrying HARQ-ACK information corresponding to a set of co-scheduled PDSCHs by a DCI format 1_3, follow Rel-18 operation, i.e., </w:t>
            </w:r>
          </w:p>
          <w:p w14:paraId="11A0A1D9" w14:textId="77777777" w:rsidR="000B7807" w:rsidRPr="00C81A9F" w:rsidRDefault="000B7807" w:rsidP="00B551E5">
            <w:pPr>
              <w:pStyle w:val="ListParagraph"/>
              <w:numPr>
                <w:ilvl w:val="0"/>
                <w:numId w:val="33"/>
              </w:numPr>
              <w:rPr>
                <w:rFonts w:eastAsia="MS Mincho"/>
                <w:bCs/>
                <w:color w:val="000000" w:themeColor="text1"/>
                <w:sz w:val="20"/>
                <w:szCs w:val="20"/>
                <w:lang w:val="en-US" w:eastAsia="ja-JP"/>
              </w:rPr>
            </w:pPr>
            <w:r w:rsidRPr="00C81A9F">
              <w:rPr>
                <w:color w:val="000000" w:themeColor="text1"/>
                <w:sz w:val="20"/>
                <w:szCs w:val="20"/>
                <w:lang w:val="en-US"/>
              </w:rPr>
              <w:t xml:space="preserve">If the UE is </w:t>
            </w:r>
            <w:r w:rsidRPr="00C81A9F">
              <w:rPr>
                <w:rFonts w:eastAsia="MS Mincho"/>
                <w:color w:val="000000" w:themeColor="text1"/>
                <w:sz w:val="20"/>
                <w:szCs w:val="20"/>
                <w:lang w:val="en-US" w:eastAsia="ja-JP"/>
              </w:rPr>
              <w:t xml:space="preserve">not </w:t>
            </w:r>
            <w:r w:rsidRPr="00C81A9F">
              <w:rPr>
                <w:color w:val="000000" w:themeColor="text1"/>
                <w:sz w:val="20"/>
                <w:szCs w:val="20"/>
                <w:lang w:val="en-US"/>
              </w:rPr>
              <w:t xml:space="preserve">provided </w:t>
            </w:r>
            <w:r w:rsidRPr="00C81A9F">
              <w:rPr>
                <w:i/>
                <w:iCs/>
                <w:color w:val="000000" w:themeColor="text1"/>
                <w:sz w:val="20"/>
                <w:szCs w:val="20"/>
                <w:lang w:val="en-US"/>
              </w:rPr>
              <w:t>subslotLengthForPUCCH</w:t>
            </w:r>
            <w:r w:rsidRPr="00C81A9F">
              <w:rPr>
                <w:color w:val="000000" w:themeColor="text1"/>
                <w:sz w:val="20"/>
                <w:szCs w:val="20"/>
                <w:lang w:val="en-US"/>
              </w:rPr>
              <w:t xml:space="preserve">, the DL slot </w:t>
            </w:r>
            <w:r w:rsidRPr="00C81A9F">
              <w:rPr>
                <w:rFonts w:ascii="Cambria Math" w:hAnsi="Cambria Math" w:cs="Cambria Math"/>
                <w:color w:val="000000" w:themeColor="text1"/>
                <w:sz w:val="20"/>
                <w:szCs w:val="20"/>
                <w:lang w:val="en-US"/>
              </w:rPr>
              <w:t>𝑛</w:t>
            </w:r>
            <w:r w:rsidRPr="00C81A9F">
              <w:rPr>
                <w:rFonts w:ascii="Cambria Math" w:hAnsi="Cambria Math" w:cs="Cambria Math"/>
                <w:color w:val="000000" w:themeColor="text1"/>
                <w:sz w:val="14"/>
                <w:szCs w:val="14"/>
                <w:lang w:val="en-US"/>
              </w:rPr>
              <w:t xml:space="preserve">𝐷 </w:t>
            </w:r>
            <w:r w:rsidRPr="00C81A9F">
              <w:rPr>
                <w:rFonts w:eastAsia="MS Mincho"/>
                <w:color w:val="000000" w:themeColor="text1"/>
                <w:sz w:val="20"/>
                <w:szCs w:val="20"/>
                <w:lang w:val="en-US" w:eastAsia="ja-JP"/>
              </w:rPr>
              <w:t xml:space="preserve">is the DL slot ending last, amongst the DL slots where </w:t>
            </w:r>
            <w:r w:rsidRPr="00C81A9F">
              <w:rPr>
                <w:color w:val="000000" w:themeColor="text1"/>
                <w:sz w:val="20"/>
                <w:szCs w:val="20"/>
                <w:lang w:val="en-US"/>
              </w:rPr>
              <w:t>the PDSCH reception</w:t>
            </w:r>
            <w:r w:rsidRPr="00C81A9F">
              <w:rPr>
                <w:rFonts w:eastAsia="MS Mincho"/>
                <w:color w:val="000000" w:themeColor="text1"/>
                <w:sz w:val="20"/>
                <w:szCs w:val="20"/>
                <w:lang w:val="en-US" w:eastAsia="ja-JP"/>
              </w:rPr>
              <w:t>s are scheduled by the DCI format 1_3</w:t>
            </w:r>
            <w:r w:rsidRPr="00C81A9F">
              <w:rPr>
                <w:color w:val="000000" w:themeColor="text1"/>
                <w:sz w:val="20"/>
                <w:szCs w:val="20"/>
                <w:lang w:val="en-US"/>
              </w:rPr>
              <w:t>.</w:t>
            </w:r>
          </w:p>
          <w:p w14:paraId="5A6DB9E1" w14:textId="1FBF4D7C" w:rsidR="000B7807" w:rsidRPr="00C81A9F" w:rsidRDefault="000B7807" w:rsidP="00B551E5">
            <w:pPr>
              <w:pStyle w:val="ListParagraph"/>
              <w:numPr>
                <w:ilvl w:val="1"/>
                <w:numId w:val="33"/>
              </w:numPr>
              <w:rPr>
                <w:rFonts w:eastAsia="MS Mincho"/>
                <w:bCs/>
                <w:color w:val="000000" w:themeColor="text1"/>
                <w:sz w:val="20"/>
                <w:szCs w:val="20"/>
                <w:lang w:val="en-US" w:eastAsia="ja-JP"/>
              </w:rPr>
            </w:pPr>
            <w:r w:rsidRPr="00C81A9F">
              <w:rPr>
                <w:rFonts w:eastAsia="MS Mincho"/>
                <w:color w:val="000000" w:themeColor="text1"/>
                <w:sz w:val="20"/>
                <w:szCs w:val="20"/>
                <w:lang w:val="en-US" w:eastAsia="ja-JP"/>
              </w:rPr>
              <w:t>FFS: RAN1 spec impact</w:t>
            </w:r>
            <w:r w:rsidR="00193E77" w:rsidRPr="00C81A9F">
              <w:rPr>
                <w:rFonts w:eastAsia="MS Mincho"/>
                <w:color w:val="FF0000"/>
                <w:sz w:val="20"/>
                <w:szCs w:val="20"/>
                <w:lang w:val="en-US" w:eastAsia="ja-JP"/>
              </w:rPr>
              <w:t>, to be discussed during the (Cat. B) CR phase</w:t>
            </w:r>
          </w:p>
          <w:p w14:paraId="0D94B842" w14:textId="72802930" w:rsidR="00121694" w:rsidRPr="00C81A9F" w:rsidRDefault="000B7807" w:rsidP="00B551E5">
            <w:pPr>
              <w:pStyle w:val="ListParagraph"/>
              <w:numPr>
                <w:ilvl w:val="0"/>
                <w:numId w:val="33"/>
              </w:numPr>
              <w:snapToGrid w:val="0"/>
              <w:rPr>
                <w:color w:val="000000" w:themeColor="text1"/>
                <w:sz w:val="20"/>
                <w:szCs w:val="20"/>
                <w:lang w:val="en-US" w:eastAsia="en-US"/>
              </w:rPr>
            </w:pPr>
            <w:r w:rsidRPr="00C81A9F">
              <w:rPr>
                <w:color w:val="000000" w:themeColor="text1"/>
                <w:sz w:val="20"/>
                <w:szCs w:val="20"/>
                <w:lang w:val="en-US"/>
              </w:rPr>
              <w:t xml:space="preserve">If the UE is provided </w:t>
            </w:r>
            <w:r w:rsidRPr="00C81A9F">
              <w:rPr>
                <w:i/>
                <w:iCs/>
                <w:color w:val="000000" w:themeColor="text1"/>
                <w:sz w:val="20"/>
                <w:szCs w:val="20"/>
                <w:lang w:val="en-US"/>
              </w:rPr>
              <w:t>subslotLengthForPUCCH</w:t>
            </w:r>
            <w:r w:rsidRPr="00C81A9F">
              <w:rPr>
                <w:rFonts w:eastAsia="MS Mincho"/>
                <w:color w:val="000000" w:themeColor="text1"/>
                <w:sz w:val="20"/>
                <w:szCs w:val="20"/>
                <w:lang w:val="en-US" w:eastAsia="ja-JP"/>
              </w:rPr>
              <w:t xml:space="preserve">, </w:t>
            </w:r>
            <w:r w:rsidR="002240CE" w:rsidRPr="00C81A9F">
              <w:rPr>
                <w:rFonts w:ascii="Times" w:hAnsi="Times" w:cs="Times"/>
                <w:color w:val="FF0000"/>
                <w:sz w:val="20"/>
                <w:szCs w:val="20"/>
                <w:lang w:val="en-US" w:eastAsia="en-US"/>
              </w:rPr>
              <w:t>the reference PDSCH is the PDSCH ending last as indicated in the DCI format 1_</w:t>
            </w:r>
            <w:r w:rsidR="00817E61" w:rsidRPr="00C81A9F">
              <w:rPr>
                <w:rFonts w:ascii="Times" w:hAnsi="Times" w:cs="Times"/>
                <w:color w:val="FF0000"/>
                <w:sz w:val="20"/>
                <w:szCs w:val="20"/>
                <w:lang w:val="en-US" w:eastAsia="en-US"/>
              </w:rPr>
              <w:t>3</w:t>
            </w:r>
            <w:r w:rsidR="002240CE" w:rsidRPr="00C81A9F">
              <w:rPr>
                <w:rFonts w:ascii="Times" w:hAnsi="Times" w:cs="Times"/>
                <w:color w:val="FF0000"/>
                <w:sz w:val="20"/>
                <w:szCs w:val="20"/>
                <w:lang w:val="en-US" w:eastAsia="en-US"/>
              </w:rPr>
              <w:t xml:space="preserve"> among the set of co-scheduled PDSCHs.</w:t>
            </w:r>
          </w:p>
          <w:p w14:paraId="3E80C17C" w14:textId="211A6B57" w:rsidR="000B7807" w:rsidRPr="00C81A9F" w:rsidRDefault="000B7807" w:rsidP="00121694">
            <w:pPr>
              <w:pStyle w:val="ListParagraph"/>
              <w:numPr>
                <w:ilvl w:val="1"/>
                <w:numId w:val="33"/>
              </w:numPr>
              <w:rPr>
                <w:rFonts w:eastAsia="MS Mincho"/>
                <w:color w:val="000000" w:themeColor="text1"/>
                <w:sz w:val="20"/>
                <w:szCs w:val="20"/>
                <w:lang w:val="en-US" w:eastAsia="ja-JP"/>
              </w:rPr>
            </w:pPr>
            <w:r w:rsidRPr="00C81A9F">
              <w:rPr>
                <w:rFonts w:eastAsia="MS Mincho"/>
                <w:color w:val="000000" w:themeColor="text1"/>
                <w:sz w:val="20"/>
                <w:szCs w:val="20"/>
                <w:lang w:val="en-US" w:eastAsia="ja-JP"/>
              </w:rPr>
              <w:t>no spec change is necessary</w:t>
            </w:r>
            <w:r w:rsidRPr="00C81A9F">
              <w:rPr>
                <w:rFonts w:eastAsia="MS Mincho"/>
                <w:strike/>
                <w:color w:val="FF0000"/>
                <w:sz w:val="20"/>
                <w:szCs w:val="20"/>
                <w:lang w:val="en-US" w:eastAsia="ja-JP"/>
              </w:rPr>
              <w:t>.</w:t>
            </w:r>
          </w:p>
          <w:p w14:paraId="6C8B763B" w14:textId="77777777" w:rsidR="000B7807" w:rsidRPr="00C81A9F" w:rsidRDefault="000B7807" w:rsidP="00B551E5">
            <w:pPr>
              <w:pStyle w:val="ListParagraph"/>
              <w:numPr>
                <w:ilvl w:val="0"/>
                <w:numId w:val="5"/>
              </w:numPr>
              <w:rPr>
                <w:rFonts w:eastAsiaTheme="minorEastAsia"/>
                <w:lang w:val="en-US"/>
              </w:rPr>
            </w:pPr>
            <w:r w:rsidRPr="00C81A9F">
              <w:rPr>
                <w:rFonts w:eastAsia="KaiTi"/>
                <w:sz w:val="20"/>
                <w:szCs w:val="20"/>
                <w:lang w:val="en-US"/>
              </w:rPr>
              <w:t xml:space="preserve">Note: </w:t>
            </w:r>
            <w:r w:rsidRPr="00C81A9F">
              <w:rPr>
                <w:rFonts w:eastAsia="KaiTi"/>
                <w:sz w:val="20"/>
                <w:szCs w:val="20"/>
                <w:lang w:val="en-US" w:eastAsia="ja-JP"/>
              </w:rPr>
              <w:t>Specification of this feature shall not impact the existing UE processing PDSCH timeline requirement for any individual PDSCH, as specified in 5.3.1 of TS38.214.</w:t>
            </w:r>
          </w:p>
          <w:p w14:paraId="3D439A83" w14:textId="77777777" w:rsidR="000B7807" w:rsidRPr="00C81A9F" w:rsidRDefault="000B7807" w:rsidP="00B551E5">
            <w:pPr>
              <w:spacing w:after="0"/>
              <w:jc w:val="both"/>
              <w:rPr>
                <w:lang w:val="en-US"/>
              </w:rPr>
            </w:pPr>
          </w:p>
        </w:tc>
      </w:tr>
    </w:tbl>
    <w:p w14:paraId="3125A44E" w14:textId="77777777" w:rsidR="000B7807" w:rsidRPr="00C81A9F" w:rsidRDefault="000B7807" w:rsidP="000B7807">
      <w:pPr>
        <w:spacing w:after="0"/>
        <w:jc w:val="both"/>
        <w:rPr>
          <w:lang w:val="en-US"/>
        </w:rPr>
      </w:pPr>
    </w:p>
    <w:p w14:paraId="6415CC1C" w14:textId="77777777" w:rsidR="00247683" w:rsidRPr="00C81A9F" w:rsidRDefault="00247683" w:rsidP="00247683">
      <w:pPr>
        <w:jc w:val="both"/>
        <w:rPr>
          <w:lang w:val="en-US"/>
        </w:rPr>
      </w:pPr>
    </w:p>
    <w:p w14:paraId="5BF51B37" w14:textId="3334328A" w:rsidR="007C6DD0" w:rsidRPr="00C81A9F" w:rsidRDefault="007C6DD0" w:rsidP="007C6DD0">
      <w:pPr>
        <w:pStyle w:val="Heading1"/>
        <w:rPr>
          <w:lang w:val="en-US"/>
        </w:rPr>
      </w:pPr>
      <w:r w:rsidRPr="00C81A9F">
        <w:rPr>
          <w:lang w:val="en-US"/>
        </w:rPr>
        <w:t>Combined multi-P</w:t>
      </w:r>
      <w:r w:rsidR="000C7DF1" w:rsidRPr="00C81A9F">
        <w:rPr>
          <w:lang w:val="en-US"/>
        </w:rPr>
        <w:t>x</w:t>
      </w:r>
      <w:r w:rsidRPr="00C81A9F">
        <w:rPr>
          <w:lang w:val="en-US"/>
        </w:rPr>
        <w:t>SCH</w:t>
      </w:r>
      <w:r w:rsidR="00592A67" w:rsidRPr="00C81A9F">
        <w:rPr>
          <w:lang w:val="en-US"/>
        </w:rPr>
        <w:t xml:space="preserve"> </w:t>
      </w:r>
      <w:r w:rsidRPr="00C81A9F">
        <w:rPr>
          <w:lang w:val="en-US"/>
        </w:rPr>
        <w:t xml:space="preserve">&amp; multi-carrier scheduling </w:t>
      </w:r>
    </w:p>
    <w:p w14:paraId="36ECCA67" w14:textId="5BEB585A" w:rsidR="004611A5" w:rsidRPr="00C81A9F" w:rsidRDefault="00493B55" w:rsidP="004611A5">
      <w:pPr>
        <w:pStyle w:val="Heading2"/>
        <w:ind w:left="567"/>
        <w:rPr>
          <w:lang w:val="en-US"/>
        </w:rPr>
      </w:pPr>
      <w:r w:rsidRPr="00C81A9F">
        <w:rPr>
          <w:lang w:val="en-US"/>
        </w:rPr>
        <w:t>Multi-PUSCH</w:t>
      </w:r>
      <w:r w:rsidR="00A16C36" w:rsidRPr="00C81A9F">
        <w:rPr>
          <w:lang w:val="en-US"/>
        </w:rPr>
        <w:t>/PDSCH</w:t>
      </w:r>
      <w:r w:rsidRPr="00C81A9F">
        <w:rPr>
          <w:lang w:val="en-US"/>
        </w:rPr>
        <w:t xml:space="preserve"> support on a sub-set of </w:t>
      </w:r>
      <w:r w:rsidR="00A16C36" w:rsidRPr="00C81A9F">
        <w:rPr>
          <w:lang w:val="en-US"/>
        </w:rPr>
        <w:t>co-scheduled cells</w:t>
      </w:r>
      <w:r w:rsidR="00086E31" w:rsidRPr="00C81A9F">
        <w:rPr>
          <w:lang w:val="en-US"/>
        </w:rPr>
        <w:t xml:space="preserve"> </w:t>
      </w:r>
      <w:r w:rsidR="00743B5A" w:rsidRPr="00C81A9F">
        <w:rPr>
          <w:lang w:val="en-US"/>
        </w:rPr>
        <w:t>(</w:t>
      </w:r>
      <w:r w:rsidR="00086E31" w:rsidRPr="00C81A9F">
        <w:rPr>
          <w:lang w:val="en-US"/>
        </w:rPr>
        <w:t>combined with PUSCH/PDSCH repetition on other cells</w:t>
      </w:r>
      <w:r w:rsidR="00743B5A" w:rsidRPr="00C81A9F">
        <w:rPr>
          <w:lang w:val="en-US"/>
        </w:rPr>
        <w:t>)</w:t>
      </w:r>
      <w:r w:rsidR="004611A5" w:rsidRPr="00C81A9F">
        <w:rPr>
          <w:lang w:val="en-US"/>
        </w:rPr>
        <w:t xml:space="preserve">  </w:t>
      </w:r>
    </w:p>
    <w:p w14:paraId="2E416145" w14:textId="03E47455" w:rsidR="00147526" w:rsidRPr="00C81A9F" w:rsidRDefault="00780E71" w:rsidP="0062509B">
      <w:pPr>
        <w:jc w:val="both"/>
        <w:rPr>
          <w:lang w:val="en-US"/>
        </w:rPr>
      </w:pPr>
      <w:r w:rsidRPr="00C81A9F">
        <w:rPr>
          <w:lang w:val="en-US"/>
        </w:rPr>
        <w:t>One question that needs to be answered also is that if we support</w:t>
      </w:r>
      <w:r w:rsidR="00A41D9E" w:rsidRPr="00C81A9F">
        <w:rPr>
          <w:lang w:val="en-US"/>
        </w:rPr>
        <w:t xml:space="preserve"> in addition to multi-PDSCH/PUSCH scheduling</w:t>
      </w:r>
      <w:r w:rsidR="009010FB" w:rsidRPr="00C81A9F">
        <w:rPr>
          <w:lang w:val="en-US"/>
        </w:rPr>
        <w:t xml:space="preserve"> for all cells in the set of cells</w:t>
      </w:r>
      <w:r w:rsidR="00A41D9E" w:rsidRPr="00C81A9F">
        <w:rPr>
          <w:lang w:val="en-US"/>
        </w:rPr>
        <w:t xml:space="preserve"> (using </w:t>
      </w:r>
      <w:r w:rsidR="009010FB" w:rsidRPr="00C81A9F">
        <w:rPr>
          <w:i/>
          <w:iCs/>
          <w:lang w:val="en-US"/>
        </w:rPr>
        <w:t>p</w:t>
      </w:r>
      <w:r w:rsidR="00147526" w:rsidRPr="00C81A9F">
        <w:rPr>
          <w:i/>
          <w:iCs/>
          <w:lang w:val="en-US"/>
        </w:rPr>
        <w:t>u</w:t>
      </w:r>
      <w:r w:rsidR="009010FB" w:rsidRPr="00C81A9F">
        <w:rPr>
          <w:i/>
          <w:iCs/>
          <w:lang w:val="en-US"/>
        </w:rPr>
        <w:t>sch</w:t>
      </w:r>
      <w:r w:rsidR="0072736E" w:rsidRPr="00C81A9F">
        <w:rPr>
          <w:i/>
          <w:iCs/>
          <w:lang w:val="en-US"/>
        </w:rPr>
        <w:t>/p</w:t>
      </w:r>
      <w:r w:rsidR="00147526" w:rsidRPr="00C81A9F">
        <w:rPr>
          <w:i/>
          <w:iCs/>
          <w:lang w:val="en-US"/>
        </w:rPr>
        <w:t>d</w:t>
      </w:r>
      <w:r w:rsidR="0072736E" w:rsidRPr="00C81A9F">
        <w:rPr>
          <w:i/>
          <w:iCs/>
          <w:lang w:val="en-US"/>
        </w:rPr>
        <w:t>sch</w:t>
      </w:r>
      <w:r w:rsidR="009010FB" w:rsidRPr="00C81A9F">
        <w:rPr>
          <w:i/>
          <w:iCs/>
          <w:lang w:val="en-US"/>
        </w:rPr>
        <w:t>-TimeDomainAllocationList</w:t>
      </w:r>
      <w:r w:rsidR="009010FB" w:rsidRPr="00C81A9F">
        <w:rPr>
          <w:b/>
          <w:bCs/>
          <w:i/>
          <w:iCs/>
          <w:lang w:val="en-US"/>
        </w:rPr>
        <w:t>ForMultiP</w:t>
      </w:r>
      <w:r w:rsidR="00B44D45" w:rsidRPr="00C81A9F">
        <w:rPr>
          <w:b/>
          <w:bCs/>
          <w:i/>
          <w:iCs/>
          <w:lang w:val="en-US"/>
        </w:rPr>
        <w:t>U</w:t>
      </w:r>
      <w:r w:rsidR="009010FB" w:rsidRPr="00C81A9F">
        <w:rPr>
          <w:b/>
          <w:bCs/>
          <w:i/>
          <w:iCs/>
          <w:lang w:val="en-US"/>
        </w:rPr>
        <w:t>SCH</w:t>
      </w:r>
      <w:r w:rsidR="00B44D45" w:rsidRPr="00C81A9F">
        <w:rPr>
          <w:b/>
          <w:bCs/>
          <w:i/>
          <w:iCs/>
          <w:lang w:val="en-US"/>
        </w:rPr>
        <w:t>/PDSCH)</w:t>
      </w:r>
      <w:r w:rsidR="004B63DA" w:rsidRPr="00C81A9F">
        <w:rPr>
          <w:lang w:val="en-US"/>
        </w:rPr>
        <w:t xml:space="preserve"> also the combination of co-scheduled cells w</w:t>
      </w:r>
      <w:r w:rsidR="000B0F2F" w:rsidRPr="00C81A9F">
        <w:rPr>
          <w:lang w:val="en-US"/>
        </w:rPr>
        <w:t>h</w:t>
      </w:r>
      <w:r w:rsidR="004B63DA" w:rsidRPr="00C81A9F">
        <w:rPr>
          <w:lang w:val="en-US"/>
        </w:rPr>
        <w:t xml:space="preserve">ere some of the cells apply multi-PDSCH/PUSCH </w:t>
      </w:r>
      <w:r w:rsidR="000B0F2F" w:rsidRPr="00C81A9F">
        <w:rPr>
          <w:lang w:val="en-US"/>
        </w:rPr>
        <w:t>scheduling,</w:t>
      </w:r>
      <w:r w:rsidR="004B63DA" w:rsidRPr="00C81A9F">
        <w:rPr>
          <w:lang w:val="en-US"/>
        </w:rPr>
        <w:t xml:space="preserve"> and </w:t>
      </w:r>
      <w:r w:rsidR="00502327" w:rsidRPr="00C81A9F">
        <w:rPr>
          <w:lang w:val="en-US"/>
        </w:rPr>
        <w:t xml:space="preserve">some other cells apply the regular </w:t>
      </w:r>
      <w:r w:rsidR="001B0E44" w:rsidRPr="00C81A9F">
        <w:rPr>
          <w:lang w:val="en-US"/>
        </w:rPr>
        <w:t xml:space="preserve">‘single-PDSCH/PUSCH’ TDRA operation including PDSCH aggregation / PUSCH repetition </w:t>
      </w:r>
      <w:r w:rsidR="0072736E" w:rsidRPr="00C81A9F">
        <w:rPr>
          <w:lang w:val="en-US"/>
        </w:rPr>
        <w:t>(</w:t>
      </w:r>
      <w:r w:rsidR="001B0E44" w:rsidRPr="00C81A9F">
        <w:rPr>
          <w:lang w:val="en-US"/>
        </w:rPr>
        <w:t>using</w:t>
      </w:r>
      <w:r w:rsidR="00147526" w:rsidRPr="00C81A9F">
        <w:rPr>
          <w:lang w:val="en-US"/>
        </w:rPr>
        <w:t xml:space="preserve"> </w:t>
      </w:r>
      <w:r w:rsidR="00147526" w:rsidRPr="00C81A9F">
        <w:rPr>
          <w:i/>
          <w:iCs/>
          <w:lang w:val="en-US"/>
        </w:rPr>
        <w:t>pusch/pdsch-TimeDomainAllocationList</w:t>
      </w:r>
      <w:r w:rsidR="00147526" w:rsidRPr="00C81A9F">
        <w:rPr>
          <w:lang w:val="en-US"/>
        </w:rPr>
        <w:t xml:space="preserve">). </w:t>
      </w:r>
    </w:p>
    <w:p w14:paraId="32F0CA68" w14:textId="43AA1AE8" w:rsidR="00345A20" w:rsidRPr="00C81A9F" w:rsidRDefault="00147526" w:rsidP="0062509B">
      <w:pPr>
        <w:jc w:val="both"/>
        <w:rPr>
          <w:lang w:val="en-US"/>
        </w:rPr>
      </w:pPr>
      <w:r w:rsidRPr="00C81A9F">
        <w:rPr>
          <w:lang w:val="en-US"/>
        </w:rPr>
        <w:t xml:space="preserve">We think that such </w:t>
      </w:r>
      <w:r w:rsidR="6D0B1C39" w:rsidRPr="00C81A9F">
        <w:rPr>
          <w:lang w:val="en-US"/>
        </w:rPr>
        <w:t>a combination</w:t>
      </w:r>
      <w:r w:rsidRPr="00C81A9F">
        <w:rPr>
          <w:lang w:val="en-US"/>
        </w:rPr>
        <w:t xml:space="preserve"> could be potentially useful, e.g. for the combination of </w:t>
      </w:r>
      <w:r w:rsidR="003C7A2F" w:rsidRPr="00C81A9F">
        <w:rPr>
          <w:lang w:val="en-US"/>
        </w:rPr>
        <w:t xml:space="preserve">(licensed band) </w:t>
      </w:r>
      <w:r w:rsidRPr="00C81A9F">
        <w:rPr>
          <w:lang w:val="en-US"/>
        </w:rPr>
        <w:t xml:space="preserve">FDD and TDD </w:t>
      </w:r>
      <w:r w:rsidR="003C7A2F" w:rsidRPr="00C81A9F">
        <w:rPr>
          <w:lang w:val="en-US"/>
        </w:rPr>
        <w:t xml:space="preserve">cells in FR1. Clearly, for a cell </w:t>
      </w:r>
      <w:r w:rsidR="00B954C9" w:rsidRPr="00C81A9F">
        <w:rPr>
          <w:lang w:val="en-US"/>
        </w:rPr>
        <w:t xml:space="preserve">within the set of cells </w:t>
      </w:r>
      <w:r w:rsidR="003C7A2F" w:rsidRPr="00C81A9F">
        <w:rPr>
          <w:lang w:val="en-US"/>
        </w:rPr>
        <w:t>configured with the Multi-PUSCH/PD</w:t>
      </w:r>
      <w:r w:rsidR="00B954C9" w:rsidRPr="00C81A9F">
        <w:rPr>
          <w:lang w:val="en-US"/>
        </w:rPr>
        <w:t>S</w:t>
      </w:r>
      <w:r w:rsidR="003C7A2F" w:rsidRPr="00C81A9F">
        <w:rPr>
          <w:lang w:val="en-US"/>
        </w:rPr>
        <w:t>CH TDRA table</w:t>
      </w:r>
      <w:r w:rsidR="00B954C9" w:rsidRPr="00C81A9F">
        <w:rPr>
          <w:lang w:val="en-US"/>
        </w:rPr>
        <w:t xml:space="preserve"> there would be not any repetition / aggregation possible but for cells </w:t>
      </w:r>
      <w:r w:rsidR="00345A20" w:rsidRPr="00C81A9F">
        <w:rPr>
          <w:lang w:val="en-US"/>
        </w:rPr>
        <w:t>configured with the regular ‘single-PUSCH/PDSCH’ tables PDSCH aggregation / PUSCH repetition (</w:t>
      </w:r>
      <w:r w:rsidR="004C4316" w:rsidRPr="00C81A9F">
        <w:rPr>
          <w:i/>
          <w:iCs/>
          <w:lang w:val="en-US"/>
        </w:rPr>
        <w:t xml:space="preserve">pusch-AggregationFactor </w:t>
      </w:r>
      <w:r w:rsidR="00345A20" w:rsidRPr="00C81A9F">
        <w:rPr>
          <w:lang w:val="en-US"/>
        </w:rPr>
        <w:t xml:space="preserve">incl. TBoMS) should be possible. </w:t>
      </w:r>
    </w:p>
    <w:p w14:paraId="0A91B0D1" w14:textId="34C74925" w:rsidR="004611A5" w:rsidRPr="00C81A9F" w:rsidRDefault="00036C6F" w:rsidP="66A67C50">
      <w:pPr>
        <w:jc w:val="both"/>
      </w:pPr>
      <w:r w:rsidRPr="66A67C50">
        <w:rPr>
          <w:b/>
          <w:bCs/>
        </w:rPr>
        <w:t xml:space="preserve">Proposal </w:t>
      </w:r>
      <w:r w:rsidR="00376860" w:rsidRPr="66A67C50">
        <w:rPr>
          <w:b/>
          <w:bCs/>
        </w:rPr>
        <w:t>3</w:t>
      </w:r>
      <w:r w:rsidRPr="66A67C50">
        <w:rPr>
          <w:b/>
          <w:bCs/>
        </w:rPr>
        <w:t>.</w:t>
      </w:r>
      <w:r w:rsidR="002A556E" w:rsidRPr="66A67C50">
        <w:rPr>
          <w:b/>
          <w:bCs/>
        </w:rPr>
        <w:t>1</w:t>
      </w:r>
      <w:r w:rsidRPr="66A67C50">
        <w:rPr>
          <w:b/>
          <w:bCs/>
        </w:rPr>
        <w:t>: Support scheduling</w:t>
      </w:r>
      <w:r w:rsidR="00CA35DC" w:rsidRPr="66A67C50">
        <w:rPr>
          <w:b/>
          <w:bCs/>
        </w:rPr>
        <w:t xml:space="preserve"> using DCI format 0_3 </w:t>
      </w:r>
      <w:r w:rsidR="00794CC9" w:rsidRPr="66A67C50">
        <w:rPr>
          <w:b/>
          <w:bCs/>
        </w:rPr>
        <w:t>of multiple cells</w:t>
      </w:r>
      <w:r w:rsidR="00CA35DC" w:rsidRPr="66A67C50">
        <w:rPr>
          <w:b/>
          <w:bCs/>
        </w:rPr>
        <w:t xml:space="preserve">, where </w:t>
      </w:r>
      <w:r w:rsidR="00CB08D0" w:rsidRPr="66A67C50">
        <w:rPr>
          <w:b/>
          <w:bCs/>
        </w:rPr>
        <w:t xml:space="preserve">a subset </w:t>
      </w:r>
      <w:r w:rsidR="00794CC9" w:rsidRPr="66A67C50">
        <w:rPr>
          <w:b/>
          <w:bCs/>
        </w:rPr>
        <w:t xml:space="preserve">of the co-scheduled cells </w:t>
      </w:r>
      <w:r w:rsidR="00CA35DC" w:rsidRPr="66A67C50">
        <w:rPr>
          <w:b/>
          <w:bCs/>
        </w:rPr>
        <w:t xml:space="preserve">may be configured for multi-PUSCH scheduling </w:t>
      </w:r>
      <w:r w:rsidR="00E554CE" w:rsidRPr="66A67C50">
        <w:rPr>
          <w:b/>
          <w:bCs/>
        </w:rPr>
        <w:t xml:space="preserve">and </w:t>
      </w:r>
      <w:r w:rsidR="00EA5460" w:rsidRPr="66A67C50">
        <w:rPr>
          <w:b/>
          <w:bCs/>
        </w:rPr>
        <w:t xml:space="preserve">the </w:t>
      </w:r>
      <w:r w:rsidR="006737CF" w:rsidRPr="66A67C50">
        <w:rPr>
          <w:b/>
          <w:bCs/>
        </w:rPr>
        <w:t xml:space="preserve">remaining </w:t>
      </w:r>
      <w:r w:rsidR="00794CC9" w:rsidRPr="66A67C50">
        <w:rPr>
          <w:b/>
          <w:bCs/>
        </w:rPr>
        <w:t xml:space="preserve">co-scheduled cells </w:t>
      </w:r>
      <w:r w:rsidR="00F03226" w:rsidRPr="66A67C50">
        <w:rPr>
          <w:b/>
          <w:bCs/>
        </w:rPr>
        <w:t>may be configure</w:t>
      </w:r>
      <w:r w:rsidR="0007760D" w:rsidRPr="66A67C50">
        <w:rPr>
          <w:b/>
          <w:bCs/>
        </w:rPr>
        <w:t>d</w:t>
      </w:r>
      <w:r w:rsidR="00F03226" w:rsidRPr="66A67C50">
        <w:rPr>
          <w:b/>
          <w:bCs/>
        </w:rPr>
        <w:t xml:space="preserve"> with </w:t>
      </w:r>
      <w:r w:rsidR="00F03226" w:rsidRPr="66A67C50">
        <w:rPr>
          <w:b/>
          <w:bCs/>
        </w:rPr>
        <w:lastRenderedPageBreak/>
        <w:t xml:space="preserve">(single) PUSCH </w:t>
      </w:r>
      <w:r w:rsidR="00736A60" w:rsidRPr="66A67C50">
        <w:rPr>
          <w:b/>
          <w:bCs/>
        </w:rPr>
        <w:t xml:space="preserve">scheduling </w:t>
      </w:r>
      <w:r w:rsidR="00EA5460" w:rsidRPr="66A67C50">
        <w:rPr>
          <w:b/>
          <w:bCs/>
        </w:rPr>
        <w:t xml:space="preserve">including </w:t>
      </w:r>
      <w:r w:rsidR="00F03226" w:rsidRPr="66A67C50">
        <w:rPr>
          <w:b/>
          <w:bCs/>
        </w:rPr>
        <w:t>repetitions</w:t>
      </w:r>
      <w:r w:rsidR="00992467" w:rsidRPr="66A67C50">
        <w:rPr>
          <w:b/>
          <w:bCs/>
        </w:rPr>
        <w:t xml:space="preserve"> &amp; </w:t>
      </w:r>
      <w:r w:rsidR="000115A3" w:rsidRPr="66A67C50">
        <w:rPr>
          <w:b/>
          <w:bCs/>
        </w:rPr>
        <w:t>TBoMS</w:t>
      </w:r>
      <w:r w:rsidR="002C045B" w:rsidRPr="66A67C50">
        <w:rPr>
          <w:b/>
          <w:bCs/>
        </w:rPr>
        <w:t xml:space="preserve"> (</w:t>
      </w:r>
      <w:r w:rsidR="000115A3" w:rsidRPr="66A67C50">
        <w:rPr>
          <w:b/>
          <w:bCs/>
        </w:rPr>
        <w:t xml:space="preserve">using </w:t>
      </w:r>
      <w:r w:rsidR="000115A3" w:rsidRPr="66A67C50">
        <w:rPr>
          <w:b/>
          <w:bCs/>
          <w:i/>
          <w:iCs/>
        </w:rPr>
        <w:t>numberOfSlotsTBoMS</w:t>
      </w:r>
      <w:r w:rsidR="00216152" w:rsidRPr="66A67C50">
        <w:rPr>
          <w:b/>
          <w:bCs/>
          <w:i/>
          <w:iCs/>
        </w:rPr>
        <w:t>,</w:t>
      </w:r>
      <w:r w:rsidR="0065183E" w:rsidRPr="66A67C50">
        <w:rPr>
          <w:b/>
          <w:bCs/>
          <w:i/>
          <w:iCs/>
        </w:rPr>
        <w:t xml:space="preserve"> AvailableSlotCounting, </w:t>
      </w:r>
      <w:r w:rsidR="00216152" w:rsidRPr="66A67C50">
        <w:rPr>
          <w:b/>
          <w:bCs/>
          <w:i/>
          <w:iCs/>
        </w:rPr>
        <w:t xml:space="preserve">numberOfRepetitions </w:t>
      </w:r>
      <w:r w:rsidR="00022C05" w:rsidRPr="66A67C50">
        <w:rPr>
          <w:b/>
          <w:bCs/>
          <w:i/>
          <w:iCs/>
        </w:rPr>
        <w:t xml:space="preserve">or </w:t>
      </w:r>
      <w:r w:rsidR="0065183E" w:rsidRPr="66A67C50">
        <w:rPr>
          <w:b/>
          <w:bCs/>
          <w:i/>
          <w:iCs/>
        </w:rPr>
        <w:t>pusch-AggregationFactor</w:t>
      </w:r>
      <w:r w:rsidR="002C045B" w:rsidRPr="66A67C50">
        <w:rPr>
          <w:b/>
          <w:bCs/>
        </w:rPr>
        <w:t>)</w:t>
      </w:r>
      <w:r w:rsidR="00F03226" w:rsidRPr="66A67C50">
        <w:rPr>
          <w:b/>
          <w:bCs/>
        </w:rPr>
        <w:t xml:space="preserve">. </w:t>
      </w:r>
      <w:r w:rsidRPr="66A67C50">
        <w:rPr>
          <w:b/>
          <w:bCs/>
        </w:rPr>
        <w:t xml:space="preserve"> </w:t>
      </w:r>
      <w:r w:rsidR="00345A20" w:rsidRPr="66A67C50">
        <w:t xml:space="preserve"> </w:t>
      </w:r>
      <w:r w:rsidR="003C7A2F" w:rsidRPr="66A67C50">
        <w:t xml:space="preserve"> </w:t>
      </w:r>
      <w:r w:rsidR="00147526" w:rsidRPr="66A67C50">
        <w:t xml:space="preserve"> </w:t>
      </w:r>
      <w:r w:rsidR="0072736E" w:rsidRPr="66A67C50">
        <w:t xml:space="preserve"> </w:t>
      </w:r>
      <w:r w:rsidR="001B0E44" w:rsidRPr="66A67C50">
        <w:t xml:space="preserve"> </w:t>
      </w:r>
    </w:p>
    <w:p w14:paraId="484EC65A" w14:textId="1BDF1356" w:rsidR="0007760D" w:rsidRPr="00C81A9F" w:rsidRDefault="0007760D" w:rsidP="66A67C50">
      <w:pPr>
        <w:jc w:val="both"/>
      </w:pPr>
      <w:r w:rsidRPr="66A67C50">
        <w:rPr>
          <w:b/>
          <w:bCs/>
        </w:rPr>
        <w:t xml:space="preserve">Proposal </w:t>
      </w:r>
      <w:r w:rsidR="00376860" w:rsidRPr="66A67C50">
        <w:rPr>
          <w:b/>
          <w:bCs/>
        </w:rPr>
        <w:t>3</w:t>
      </w:r>
      <w:r w:rsidRPr="66A67C50">
        <w:rPr>
          <w:b/>
          <w:bCs/>
        </w:rPr>
        <w:t>.</w:t>
      </w:r>
      <w:r w:rsidR="002A556E" w:rsidRPr="66A67C50">
        <w:rPr>
          <w:b/>
          <w:bCs/>
        </w:rPr>
        <w:t>2</w:t>
      </w:r>
      <w:r w:rsidRPr="66A67C50">
        <w:rPr>
          <w:b/>
          <w:bCs/>
        </w:rPr>
        <w:t xml:space="preserve">: Support scheduling using DCI format 1_3 of multiple cells, where </w:t>
      </w:r>
      <w:r w:rsidR="00974F47" w:rsidRPr="66A67C50">
        <w:rPr>
          <w:b/>
          <w:bCs/>
        </w:rPr>
        <w:t xml:space="preserve">a subset </w:t>
      </w:r>
      <w:r w:rsidRPr="66A67C50">
        <w:rPr>
          <w:b/>
          <w:bCs/>
        </w:rPr>
        <w:t>of the co-scheduled cells may be configured for multi-P</w:t>
      </w:r>
      <w:r w:rsidR="00ED33BF" w:rsidRPr="66A67C50">
        <w:rPr>
          <w:b/>
          <w:bCs/>
        </w:rPr>
        <w:t>D</w:t>
      </w:r>
      <w:r w:rsidRPr="66A67C50">
        <w:rPr>
          <w:b/>
          <w:bCs/>
        </w:rPr>
        <w:t xml:space="preserve">SCH scheduling and </w:t>
      </w:r>
      <w:r w:rsidR="00974F47" w:rsidRPr="66A67C50">
        <w:rPr>
          <w:b/>
          <w:bCs/>
        </w:rPr>
        <w:t xml:space="preserve">the remaining </w:t>
      </w:r>
      <w:r w:rsidRPr="66A67C50">
        <w:rPr>
          <w:b/>
          <w:bCs/>
        </w:rPr>
        <w:t>co-scheduled cells may be configured with (single) P</w:t>
      </w:r>
      <w:r w:rsidR="00ED33BF" w:rsidRPr="66A67C50">
        <w:rPr>
          <w:b/>
          <w:bCs/>
        </w:rPr>
        <w:t>D</w:t>
      </w:r>
      <w:r w:rsidRPr="66A67C50">
        <w:rPr>
          <w:b/>
          <w:bCs/>
        </w:rPr>
        <w:t xml:space="preserve">SCH </w:t>
      </w:r>
      <w:r w:rsidR="00B31E45" w:rsidRPr="66A67C50">
        <w:rPr>
          <w:b/>
          <w:bCs/>
        </w:rPr>
        <w:t xml:space="preserve">scheduling including </w:t>
      </w:r>
      <w:r w:rsidR="00ED33BF" w:rsidRPr="66A67C50">
        <w:rPr>
          <w:b/>
          <w:bCs/>
        </w:rPr>
        <w:t>aggregation</w:t>
      </w:r>
      <w:r w:rsidR="000E1E91" w:rsidRPr="66A67C50">
        <w:rPr>
          <w:b/>
          <w:bCs/>
        </w:rPr>
        <w:t xml:space="preserve"> (using </w:t>
      </w:r>
      <w:r w:rsidR="000E1E91" w:rsidRPr="66A67C50">
        <w:rPr>
          <w:b/>
          <w:bCs/>
          <w:i/>
          <w:iCs/>
        </w:rPr>
        <w:t>pdsch-AggregationFactor</w:t>
      </w:r>
      <w:r w:rsidR="000E1E91" w:rsidRPr="66A67C50">
        <w:rPr>
          <w:b/>
          <w:bCs/>
        </w:rPr>
        <w:t xml:space="preserve"> or </w:t>
      </w:r>
      <w:r w:rsidR="00741922" w:rsidRPr="66A67C50">
        <w:rPr>
          <w:b/>
          <w:bCs/>
          <w:i/>
          <w:iCs/>
        </w:rPr>
        <w:t>repetitionNumber</w:t>
      </w:r>
      <w:r w:rsidR="00741922" w:rsidRPr="66A67C50">
        <w:rPr>
          <w:b/>
          <w:bCs/>
        </w:rPr>
        <w:t>)</w:t>
      </w:r>
      <w:r w:rsidRPr="66A67C50">
        <w:rPr>
          <w:b/>
          <w:bCs/>
        </w:rPr>
        <w:t xml:space="preserve">.  </w:t>
      </w:r>
      <w:r w:rsidRPr="66A67C50">
        <w:t xml:space="preserve">     </w:t>
      </w:r>
    </w:p>
    <w:p w14:paraId="4F74FBBE" w14:textId="3407DFE5" w:rsidR="00DA7DC2" w:rsidRPr="00C81A9F" w:rsidRDefault="00DA7DC2" w:rsidP="00DA7DC2">
      <w:pPr>
        <w:jc w:val="both"/>
        <w:rPr>
          <w:lang w:val="en-US"/>
        </w:rPr>
      </w:pPr>
    </w:p>
    <w:p w14:paraId="392034B4" w14:textId="214F1B9C" w:rsidR="002B4D2C" w:rsidRPr="00C81A9F" w:rsidRDefault="0012098B" w:rsidP="002B4D2C">
      <w:pPr>
        <w:pStyle w:val="Heading2"/>
        <w:ind w:left="567"/>
        <w:rPr>
          <w:lang w:val="en-US"/>
        </w:rPr>
      </w:pPr>
      <w:r w:rsidRPr="00C81A9F">
        <w:rPr>
          <w:lang w:val="en-US"/>
        </w:rPr>
        <w:t>RV and NDI in DCI formats 0_3/1_3</w:t>
      </w:r>
      <w:r w:rsidR="00244A6F" w:rsidRPr="00C81A9F">
        <w:rPr>
          <w:lang w:val="en-US"/>
        </w:rPr>
        <w:t xml:space="preserve">  </w:t>
      </w:r>
    </w:p>
    <w:p w14:paraId="4B6D080F" w14:textId="1CFCCBC0" w:rsidR="002B4D2C" w:rsidRPr="00C81A9F" w:rsidRDefault="002B4D2C" w:rsidP="00EC0A54">
      <w:pPr>
        <w:jc w:val="both"/>
        <w:rPr>
          <w:lang w:val="en-US"/>
        </w:rPr>
      </w:pPr>
      <w:r w:rsidRPr="00C81A9F">
        <w:rPr>
          <w:lang w:val="en-US"/>
        </w:rPr>
        <w:t>The related discussions during RAN1#11</w:t>
      </w:r>
      <w:r w:rsidR="0040587D" w:rsidRPr="00C81A9F">
        <w:rPr>
          <w:lang w:val="en-US"/>
        </w:rPr>
        <w:t>9</w:t>
      </w:r>
      <w:r w:rsidRPr="00C81A9F">
        <w:rPr>
          <w:lang w:val="en-US"/>
        </w:rPr>
        <w:t xml:space="preserve"> resulted in the following agreements: </w:t>
      </w:r>
    </w:p>
    <w:tbl>
      <w:tblPr>
        <w:tblStyle w:val="TableGrid"/>
        <w:tblW w:w="0" w:type="auto"/>
        <w:tblLook w:val="04A0" w:firstRow="1" w:lastRow="0" w:firstColumn="1" w:lastColumn="0" w:noHBand="0" w:noVBand="1"/>
      </w:tblPr>
      <w:tblGrid>
        <w:gridCol w:w="9629"/>
      </w:tblGrid>
      <w:tr w:rsidR="002B4D2C" w:rsidRPr="00C81A9F" w14:paraId="06E73ABA" w14:textId="77777777" w:rsidTr="002B4D2C">
        <w:tc>
          <w:tcPr>
            <w:tcW w:w="9629" w:type="dxa"/>
          </w:tcPr>
          <w:p w14:paraId="10723D83" w14:textId="77777777" w:rsidR="00C663A3" w:rsidRPr="00C81A9F" w:rsidRDefault="00C663A3" w:rsidP="00C663A3">
            <w:pPr>
              <w:spacing w:after="0"/>
              <w:rPr>
                <w:rFonts w:eastAsia="DengXian"/>
                <w:highlight w:val="green"/>
                <w:lang w:val="en-US" w:eastAsia="zh-CN"/>
              </w:rPr>
            </w:pPr>
            <w:r w:rsidRPr="00C81A9F">
              <w:rPr>
                <w:rFonts w:eastAsia="DengXian"/>
                <w:highlight w:val="green"/>
                <w:lang w:val="en-US" w:eastAsia="zh-CN"/>
              </w:rPr>
              <w:t>Agreement</w:t>
            </w:r>
          </w:p>
          <w:p w14:paraId="09AE967F" w14:textId="77777777" w:rsidR="00C663A3" w:rsidRPr="00C81A9F" w:rsidRDefault="00C663A3" w:rsidP="00C663A3">
            <w:pPr>
              <w:pStyle w:val="ListParagraph1"/>
              <w:numPr>
                <w:ilvl w:val="0"/>
                <w:numId w:val="5"/>
              </w:numPr>
              <w:snapToGrid w:val="0"/>
              <w:contextualSpacing w:val="0"/>
              <w:rPr>
                <w:rFonts w:ascii="Times" w:eastAsia="Batang" w:hAnsi="Times"/>
                <w:sz w:val="20"/>
                <w:szCs w:val="20"/>
                <w:lang w:eastAsia="en-US"/>
              </w:rPr>
            </w:pPr>
            <w:r w:rsidRPr="00C81A9F">
              <w:rPr>
                <w:sz w:val="20"/>
                <w:szCs w:val="20"/>
              </w:rPr>
              <w:t>For NDI indication in DCI format 0_3/1_3 for TB1,</w:t>
            </w:r>
            <w:r w:rsidRPr="00C81A9F">
              <w:rPr>
                <w:rFonts w:eastAsia="DengXian"/>
                <w:sz w:val="20"/>
                <w:szCs w:val="20"/>
              </w:rPr>
              <w:t xml:space="preserve"> further study</w:t>
            </w:r>
          </w:p>
          <w:p w14:paraId="09D039B1" w14:textId="77777777" w:rsidR="00C663A3" w:rsidRPr="00C81A9F" w:rsidRDefault="00C663A3" w:rsidP="00C663A3">
            <w:pPr>
              <w:numPr>
                <w:ilvl w:val="1"/>
                <w:numId w:val="5"/>
              </w:numPr>
              <w:overflowPunct/>
              <w:autoSpaceDE/>
              <w:autoSpaceDN/>
              <w:adjustRightInd/>
              <w:snapToGrid w:val="0"/>
              <w:spacing w:after="0"/>
              <w:textAlignment w:val="auto"/>
              <w:rPr>
                <w:lang w:val="en-US"/>
              </w:rPr>
            </w:pPr>
            <w:r w:rsidRPr="00C81A9F">
              <w:rPr>
                <w:lang w:val="en-US"/>
              </w:rPr>
              <w:t xml:space="preserve">Option 1: For each block of NDI field, the number of bits is equal to the maximum number of schedulable </w:t>
            </w:r>
            <w:r w:rsidRPr="00C81A9F">
              <w:rPr>
                <w:rFonts w:eastAsia="DengXian"/>
                <w:lang w:val="en-US"/>
              </w:rPr>
              <w:t>PUSCH</w:t>
            </w:r>
            <w:r w:rsidRPr="00C81A9F">
              <w:rPr>
                <w:lang w:val="en-US"/>
              </w:rPr>
              <w:t>s</w:t>
            </w:r>
            <w:r w:rsidRPr="00C81A9F">
              <w:rPr>
                <w:rFonts w:eastAsia="DengXian"/>
                <w:lang w:val="en-US"/>
              </w:rPr>
              <w:t>/PDSCHs</w:t>
            </w:r>
            <w:r w:rsidRPr="00C81A9F">
              <w:rPr>
                <w:lang w:val="en-US"/>
              </w:rPr>
              <w:t xml:space="preserve"> </w:t>
            </w:r>
            <w:r w:rsidRPr="00C81A9F">
              <w:rPr>
                <w:rFonts w:eastAsia="DengXian"/>
                <w:lang w:val="en-US"/>
              </w:rPr>
              <w:t>on the corresponding cell by the DCI format 0_3/1_3.</w:t>
            </w:r>
          </w:p>
          <w:p w14:paraId="1441ED95" w14:textId="77777777" w:rsidR="00C663A3" w:rsidRPr="00C81A9F" w:rsidRDefault="00C663A3" w:rsidP="00C663A3">
            <w:pPr>
              <w:numPr>
                <w:ilvl w:val="2"/>
                <w:numId w:val="5"/>
              </w:numPr>
              <w:overflowPunct/>
              <w:autoSpaceDE/>
              <w:autoSpaceDN/>
              <w:adjustRightInd/>
              <w:snapToGrid w:val="0"/>
              <w:spacing w:after="0"/>
              <w:textAlignment w:val="auto"/>
              <w:rPr>
                <w:szCs w:val="16"/>
                <w:lang w:val="en-US"/>
              </w:rPr>
            </w:pPr>
            <w:r w:rsidRPr="00C81A9F">
              <w:rPr>
                <w:rFonts w:eastAsia="DengXian"/>
                <w:szCs w:val="16"/>
                <w:lang w:val="en-US"/>
              </w:rPr>
              <w:t xml:space="preserve">Maximum number of </w:t>
            </w:r>
            <w:r w:rsidRPr="00C81A9F">
              <w:rPr>
                <w:szCs w:val="16"/>
                <w:lang w:val="en-US"/>
              </w:rPr>
              <w:t xml:space="preserve">schedulable </w:t>
            </w:r>
            <w:r w:rsidRPr="00C81A9F">
              <w:rPr>
                <w:rFonts w:eastAsia="DengXian"/>
                <w:szCs w:val="16"/>
                <w:lang w:val="en-US"/>
              </w:rPr>
              <w:t>PUSCH</w:t>
            </w:r>
            <w:r w:rsidRPr="00C81A9F">
              <w:rPr>
                <w:szCs w:val="16"/>
                <w:lang w:val="en-US"/>
              </w:rPr>
              <w:t>s</w:t>
            </w:r>
            <w:r w:rsidRPr="00C81A9F">
              <w:rPr>
                <w:rFonts w:eastAsia="DengXian"/>
                <w:szCs w:val="16"/>
                <w:lang w:val="en-US"/>
              </w:rPr>
              <w:t>/PDSCHs</w:t>
            </w:r>
            <w:r w:rsidRPr="00C81A9F">
              <w:rPr>
                <w:szCs w:val="16"/>
                <w:lang w:val="en-US"/>
              </w:rPr>
              <w:t xml:space="preserve"> </w:t>
            </w:r>
            <w:r w:rsidRPr="00C81A9F">
              <w:rPr>
                <w:rFonts w:eastAsia="DengXian"/>
                <w:szCs w:val="16"/>
                <w:lang w:val="en-US"/>
              </w:rPr>
              <w:t>on the corresponding cell is determined by TDRA table for the cell.</w:t>
            </w:r>
          </w:p>
          <w:p w14:paraId="40441C09" w14:textId="77777777" w:rsidR="00C663A3" w:rsidRPr="00C81A9F" w:rsidRDefault="00C663A3" w:rsidP="00C663A3">
            <w:pPr>
              <w:numPr>
                <w:ilvl w:val="1"/>
                <w:numId w:val="5"/>
              </w:numPr>
              <w:overflowPunct/>
              <w:autoSpaceDE/>
              <w:autoSpaceDN/>
              <w:adjustRightInd/>
              <w:snapToGrid w:val="0"/>
              <w:spacing w:after="0"/>
              <w:textAlignment w:val="auto"/>
              <w:rPr>
                <w:lang w:val="en-US"/>
              </w:rPr>
            </w:pPr>
            <w:r w:rsidRPr="00C81A9F">
              <w:rPr>
                <w:rFonts w:eastAsia="MS Mincho"/>
                <w:bCs/>
                <w:lang w:val="en-US" w:eastAsia="ja-JP"/>
              </w:rPr>
              <w:t xml:space="preserve">Option 2a: Total </w:t>
            </w:r>
            <w:r w:rsidRPr="00C81A9F">
              <w:rPr>
                <w:lang w:val="en-US"/>
              </w:rPr>
              <w:t xml:space="preserve">number of bits of the NDI field is equal to the maximum number of schedulable </w:t>
            </w:r>
            <w:r w:rsidRPr="00C81A9F">
              <w:rPr>
                <w:rFonts w:eastAsia="DengXian"/>
                <w:lang w:val="en-US"/>
              </w:rPr>
              <w:t>PUSCH</w:t>
            </w:r>
            <w:r w:rsidRPr="00C81A9F">
              <w:rPr>
                <w:lang w:val="en-US"/>
              </w:rPr>
              <w:t>s</w:t>
            </w:r>
            <w:r w:rsidRPr="00C81A9F">
              <w:rPr>
                <w:rFonts w:eastAsia="DengXian"/>
                <w:lang w:val="en-US"/>
              </w:rPr>
              <w:t>/PDSCHs</w:t>
            </w:r>
            <w:r w:rsidRPr="00C81A9F">
              <w:rPr>
                <w:lang w:val="en-US"/>
              </w:rPr>
              <w:t xml:space="preserve"> </w:t>
            </w:r>
            <w:r w:rsidRPr="00C81A9F">
              <w:rPr>
                <w:rFonts w:eastAsia="MS Mincho"/>
                <w:lang w:val="en-US" w:eastAsia="ja-JP"/>
              </w:rPr>
              <w:t>by the DCI format 0_3/1_3</w:t>
            </w:r>
            <w:r w:rsidRPr="00C81A9F">
              <w:rPr>
                <w:lang w:val="en-US"/>
              </w:rPr>
              <w:t xml:space="preserve"> across all the co-schedulable cells.</w:t>
            </w:r>
          </w:p>
          <w:p w14:paraId="0FF453DF" w14:textId="77777777" w:rsidR="00C663A3" w:rsidRPr="00C81A9F" w:rsidRDefault="00C663A3" w:rsidP="00C663A3">
            <w:pPr>
              <w:numPr>
                <w:ilvl w:val="2"/>
                <w:numId w:val="5"/>
              </w:numPr>
              <w:overflowPunct/>
              <w:autoSpaceDE/>
              <w:autoSpaceDN/>
              <w:adjustRightInd/>
              <w:snapToGrid w:val="0"/>
              <w:spacing w:after="0"/>
              <w:textAlignment w:val="auto"/>
              <w:rPr>
                <w:lang w:val="en-US"/>
              </w:rPr>
            </w:pPr>
            <w:r w:rsidRPr="00C81A9F">
              <w:rPr>
                <w:rFonts w:eastAsia="MS Mincho"/>
                <w:lang w:val="en-US" w:eastAsia="ja-JP"/>
              </w:rPr>
              <w:t>The number of bits of a block of NDI field corresponding to a scheduled cell is equal to the actual number of the scheduled PUSCHs/PDSCHs by the DCI format 0_3/1_3 on the cell.</w:t>
            </w:r>
          </w:p>
          <w:p w14:paraId="2B425A3F" w14:textId="77777777" w:rsidR="00C663A3" w:rsidRPr="00C81A9F" w:rsidRDefault="00C663A3" w:rsidP="00C663A3">
            <w:pPr>
              <w:numPr>
                <w:ilvl w:val="2"/>
                <w:numId w:val="5"/>
              </w:numPr>
              <w:overflowPunct/>
              <w:autoSpaceDE/>
              <w:autoSpaceDN/>
              <w:adjustRightInd/>
              <w:snapToGrid w:val="0"/>
              <w:spacing w:after="0"/>
              <w:textAlignment w:val="auto"/>
              <w:rPr>
                <w:lang w:val="en-US"/>
              </w:rPr>
            </w:pPr>
            <w:r w:rsidRPr="00C81A9F">
              <w:rPr>
                <w:rFonts w:eastAsia="MS Mincho"/>
                <w:lang w:val="en-US" w:eastAsia="ja-JP"/>
              </w:rPr>
              <w:t xml:space="preserve">Some reserved bits are needed when the actual number of the scheduled PUSCHs/PDSCHs by the DCI format 0_3/1_3 is smaller than </w:t>
            </w:r>
            <w:r w:rsidRPr="00C81A9F">
              <w:rPr>
                <w:lang w:val="en-US"/>
              </w:rPr>
              <w:t xml:space="preserve">the maximum number of schedulable </w:t>
            </w:r>
            <w:r w:rsidRPr="00C81A9F">
              <w:rPr>
                <w:rFonts w:eastAsia="DengXian"/>
                <w:lang w:val="en-US"/>
              </w:rPr>
              <w:t>PUSCH</w:t>
            </w:r>
            <w:r w:rsidRPr="00C81A9F">
              <w:rPr>
                <w:lang w:val="en-US"/>
              </w:rPr>
              <w:t>s</w:t>
            </w:r>
            <w:r w:rsidRPr="00C81A9F">
              <w:rPr>
                <w:rFonts w:eastAsia="DengXian"/>
                <w:lang w:val="en-US"/>
              </w:rPr>
              <w:t>/PDSCHs</w:t>
            </w:r>
            <w:r w:rsidRPr="00C81A9F">
              <w:rPr>
                <w:lang w:val="en-US"/>
              </w:rPr>
              <w:t xml:space="preserve"> </w:t>
            </w:r>
            <w:r w:rsidRPr="00C81A9F">
              <w:rPr>
                <w:rFonts w:eastAsia="MS Mincho"/>
                <w:lang w:val="en-US" w:eastAsia="ja-JP"/>
              </w:rPr>
              <w:t>by the DCI format 0_3/1_3</w:t>
            </w:r>
            <w:r w:rsidRPr="00C81A9F">
              <w:rPr>
                <w:lang w:val="en-US"/>
              </w:rPr>
              <w:t xml:space="preserve"> across all the co-schedulable cells.</w:t>
            </w:r>
          </w:p>
          <w:p w14:paraId="2B8CDA43" w14:textId="77777777" w:rsidR="00C663A3" w:rsidRPr="00C81A9F" w:rsidRDefault="00C663A3" w:rsidP="00C663A3">
            <w:pPr>
              <w:numPr>
                <w:ilvl w:val="0"/>
                <w:numId w:val="5"/>
              </w:numPr>
              <w:overflowPunct/>
              <w:autoSpaceDE/>
              <w:autoSpaceDN/>
              <w:adjustRightInd/>
              <w:snapToGrid w:val="0"/>
              <w:spacing w:after="0"/>
              <w:textAlignment w:val="auto"/>
              <w:rPr>
                <w:lang w:val="en-US"/>
              </w:rPr>
            </w:pPr>
            <w:r w:rsidRPr="00C81A9F">
              <w:rPr>
                <w:lang w:val="en-US"/>
              </w:rPr>
              <w:t>Other options are not precluded.</w:t>
            </w:r>
          </w:p>
          <w:p w14:paraId="559DF8BB" w14:textId="77777777" w:rsidR="00C663A3" w:rsidRPr="00C81A9F" w:rsidRDefault="00C663A3" w:rsidP="00C663A3">
            <w:pPr>
              <w:numPr>
                <w:ilvl w:val="0"/>
                <w:numId w:val="5"/>
              </w:numPr>
              <w:overflowPunct/>
              <w:autoSpaceDE/>
              <w:autoSpaceDN/>
              <w:adjustRightInd/>
              <w:snapToGrid w:val="0"/>
              <w:spacing w:after="0"/>
              <w:textAlignment w:val="auto"/>
              <w:rPr>
                <w:lang w:val="en-US"/>
              </w:rPr>
            </w:pPr>
            <w:r w:rsidRPr="00C81A9F">
              <w:rPr>
                <w:lang w:val="en-US"/>
              </w:rPr>
              <w:t xml:space="preserve">Note: For Option 1 and 2a, </w:t>
            </w:r>
            <w:r w:rsidRPr="00C81A9F">
              <w:rPr>
                <w:rFonts w:eastAsia="MS Mincho"/>
                <w:bCs/>
                <w:lang w:val="en-US" w:eastAsia="ja-JP"/>
              </w:rPr>
              <w:t xml:space="preserve">DCI format 0_3/1_3 has </w:t>
            </w:r>
            <w:bookmarkStart w:id="3" w:name="_Hlk187333264"/>
            <m:oMath>
              <m:sSubSup>
                <m:sSubSupPr>
                  <m:ctrlPr>
                    <w:rPr>
                      <w:rFonts w:ascii="Cambria Math" w:eastAsia="MS Mincho" w:hAnsi="Cambria Math"/>
                      <w:bCs/>
                      <w:i/>
                      <w:lang w:val="en-US" w:eastAsia="ja-JP"/>
                    </w:rPr>
                  </m:ctrlPr>
                </m:sSubSupPr>
                <m:e>
                  <m:r>
                    <w:rPr>
                      <w:rFonts w:ascii="Cambria Math" w:eastAsia="MS Mincho" w:hAnsi="Cambria Math"/>
                      <w:lang w:val="en-US" w:eastAsia="ja-JP"/>
                    </w:rPr>
                    <m:t>N</m:t>
                  </m:r>
                </m:e>
                <m:sub>
                  <m:r>
                    <w:rPr>
                      <w:rFonts w:ascii="Cambria Math" w:eastAsia="MS Mincho" w:hAnsi="Cambria Math"/>
                      <w:lang w:val="en-US" w:eastAsia="ja-JP"/>
                    </w:rPr>
                    <m:t>cell</m:t>
                  </m:r>
                </m:sub>
                <m:sup>
                  <m:r>
                    <w:rPr>
                      <w:rFonts w:ascii="Cambria Math" w:eastAsia="MS Mincho" w:hAnsi="Cambria Math"/>
                      <w:lang w:val="en-US" w:eastAsia="ja-JP"/>
                    </w:rPr>
                    <m:t>UL</m:t>
                  </m:r>
                </m:sup>
              </m:sSubSup>
              <m:r>
                <w:rPr>
                  <w:rFonts w:ascii="Cambria Math" w:eastAsia="MS Mincho" w:hAnsi="Cambria Math"/>
                  <w:lang w:val="en-US" w:eastAsia="ja-JP"/>
                </w:rPr>
                <m:t xml:space="preserve"> </m:t>
              </m:r>
              <m:r>
                <m:rPr>
                  <m:sty m:val="p"/>
                </m:rPr>
                <w:rPr>
                  <w:rFonts w:ascii="Cambria Math" w:eastAsia="MS Mincho" w:hAnsi="Cambria Math"/>
                  <w:lang w:val="en-US" w:eastAsia="ja-JP"/>
                </w:rPr>
                <m:t>or</m:t>
              </m:r>
              <m:r>
                <w:rPr>
                  <w:rFonts w:ascii="Cambria Math" w:eastAsia="MS Mincho" w:hAnsi="Cambria Math"/>
                  <w:lang w:val="en-US" w:eastAsia="ja-JP"/>
                </w:rPr>
                <m:t xml:space="preserve"> </m:t>
              </m:r>
              <m:sSubSup>
                <m:sSubSupPr>
                  <m:ctrlPr>
                    <w:rPr>
                      <w:rFonts w:ascii="Cambria Math" w:eastAsia="MS Mincho" w:hAnsi="Cambria Math"/>
                      <w:bCs/>
                      <w:i/>
                      <w:lang w:val="en-US" w:eastAsia="ja-JP"/>
                    </w:rPr>
                  </m:ctrlPr>
                </m:sSubSupPr>
                <m:e>
                  <m:r>
                    <w:rPr>
                      <w:rFonts w:ascii="Cambria Math" w:eastAsia="MS Mincho" w:hAnsi="Cambria Math"/>
                      <w:lang w:val="en-US" w:eastAsia="ja-JP"/>
                    </w:rPr>
                    <m:t>N</m:t>
                  </m:r>
                </m:e>
                <m:sub>
                  <m:r>
                    <w:rPr>
                      <w:rFonts w:ascii="Cambria Math" w:eastAsia="MS Mincho" w:hAnsi="Cambria Math"/>
                      <w:lang w:val="en-US" w:eastAsia="ja-JP"/>
                    </w:rPr>
                    <m:t>cell</m:t>
                  </m:r>
                </m:sub>
                <m:sup>
                  <m:r>
                    <w:rPr>
                      <w:rFonts w:ascii="Cambria Math" w:eastAsia="MS Mincho" w:hAnsi="Cambria Math"/>
                      <w:lang w:val="en-US" w:eastAsia="ja-JP"/>
                    </w:rPr>
                    <m:t>DL</m:t>
                  </m:r>
                </m:sup>
              </m:sSubSup>
            </m:oMath>
            <w:r w:rsidRPr="00C81A9F">
              <w:rPr>
                <w:rFonts w:eastAsia="MS Mincho"/>
                <w:bCs/>
                <w:lang w:val="en-US" w:eastAsia="ja-JP"/>
              </w:rPr>
              <w:t xml:space="preserve"> blocks of NDI field </w:t>
            </w:r>
            <w:bookmarkEnd w:id="3"/>
            <w:r w:rsidRPr="00C81A9F">
              <w:rPr>
                <w:rFonts w:eastAsia="MS Mincho"/>
                <w:bCs/>
                <w:lang w:val="en-US" w:eastAsia="ja-JP"/>
              </w:rPr>
              <w:t>for TB1, same as in Rel-18.</w:t>
            </w:r>
          </w:p>
          <w:p w14:paraId="285C0736" w14:textId="77777777" w:rsidR="00C663A3" w:rsidRPr="00C81A9F" w:rsidRDefault="00C663A3" w:rsidP="00C663A3">
            <w:pPr>
              <w:rPr>
                <w:rFonts w:eastAsia="DengXian"/>
                <w:lang w:val="en-US" w:eastAsia="zh-CN"/>
              </w:rPr>
            </w:pPr>
          </w:p>
          <w:p w14:paraId="6D8D5DF5" w14:textId="77777777" w:rsidR="00C663A3" w:rsidRPr="00C81A9F" w:rsidRDefault="00C663A3" w:rsidP="00C663A3">
            <w:pPr>
              <w:spacing w:after="0"/>
              <w:rPr>
                <w:rFonts w:eastAsia="DengXian"/>
                <w:highlight w:val="green"/>
                <w:lang w:val="en-US" w:eastAsia="zh-CN"/>
              </w:rPr>
            </w:pPr>
            <w:r w:rsidRPr="00C81A9F">
              <w:rPr>
                <w:rFonts w:eastAsia="DengXian"/>
                <w:highlight w:val="green"/>
                <w:lang w:val="en-US" w:eastAsia="zh-CN"/>
              </w:rPr>
              <w:t>Agreement</w:t>
            </w:r>
          </w:p>
          <w:p w14:paraId="635A7ACF" w14:textId="77777777" w:rsidR="00C663A3" w:rsidRPr="00C81A9F" w:rsidRDefault="00C663A3" w:rsidP="00C663A3">
            <w:pPr>
              <w:pStyle w:val="ListParagraph1"/>
              <w:numPr>
                <w:ilvl w:val="0"/>
                <w:numId w:val="5"/>
              </w:numPr>
              <w:snapToGrid w:val="0"/>
              <w:contextualSpacing w:val="0"/>
              <w:rPr>
                <w:rFonts w:ascii="Times" w:eastAsia="Batang" w:hAnsi="Times"/>
                <w:sz w:val="20"/>
                <w:szCs w:val="20"/>
                <w:lang w:eastAsia="en-US"/>
              </w:rPr>
            </w:pPr>
            <w:r w:rsidRPr="00C81A9F">
              <w:rPr>
                <w:sz w:val="20"/>
                <w:szCs w:val="20"/>
              </w:rPr>
              <w:t xml:space="preserve">For RV indication in DCI format 0_3/1_3 for TB1, </w:t>
            </w:r>
            <w:r w:rsidRPr="00C81A9F">
              <w:rPr>
                <w:rFonts w:eastAsia="DengXian"/>
                <w:sz w:val="20"/>
                <w:szCs w:val="20"/>
              </w:rPr>
              <w:t>further study</w:t>
            </w:r>
          </w:p>
          <w:p w14:paraId="21264C50" w14:textId="77777777" w:rsidR="00C663A3" w:rsidRPr="00C81A9F" w:rsidRDefault="00C663A3" w:rsidP="00C663A3">
            <w:pPr>
              <w:numPr>
                <w:ilvl w:val="1"/>
                <w:numId w:val="5"/>
              </w:numPr>
              <w:overflowPunct/>
              <w:autoSpaceDE/>
              <w:autoSpaceDN/>
              <w:adjustRightInd/>
              <w:snapToGrid w:val="0"/>
              <w:spacing w:after="0"/>
              <w:textAlignment w:val="auto"/>
              <w:rPr>
                <w:lang w:val="en-US"/>
              </w:rPr>
            </w:pPr>
            <w:r w:rsidRPr="00C81A9F">
              <w:rPr>
                <w:lang w:val="en-US"/>
              </w:rPr>
              <w:t xml:space="preserve">Option 1: For each block of RV field, the number of bits is equal to the maximum number of schedulable </w:t>
            </w:r>
            <w:r w:rsidRPr="00C81A9F">
              <w:rPr>
                <w:rFonts w:eastAsia="DengXian"/>
                <w:lang w:val="en-US"/>
              </w:rPr>
              <w:t>PUSCH</w:t>
            </w:r>
            <w:r w:rsidRPr="00C81A9F">
              <w:rPr>
                <w:lang w:val="en-US"/>
              </w:rPr>
              <w:t>s</w:t>
            </w:r>
            <w:r w:rsidRPr="00C81A9F">
              <w:rPr>
                <w:rFonts w:eastAsia="DengXian"/>
                <w:lang w:val="en-US"/>
              </w:rPr>
              <w:t>/PDSCHs</w:t>
            </w:r>
            <w:r w:rsidRPr="00C81A9F">
              <w:rPr>
                <w:lang w:val="en-US"/>
              </w:rPr>
              <w:t xml:space="preserve"> </w:t>
            </w:r>
            <w:r w:rsidRPr="00C81A9F">
              <w:rPr>
                <w:rFonts w:eastAsia="DengXian"/>
                <w:lang w:val="en-US"/>
              </w:rPr>
              <w:t>on the corresponding cell by the DCI format 0_3/1_3</w:t>
            </w:r>
            <w:r w:rsidRPr="00C81A9F">
              <w:rPr>
                <w:lang w:val="en-US"/>
              </w:rPr>
              <w:t xml:space="preserve"> and number of bits for RV configured for the cell</w:t>
            </w:r>
            <w:r w:rsidRPr="00C81A9F">
              <w:rPr>
                <w:rFonts w:eastAsia="DengXian"/>
                <w:lang w:val="en-US"/>
              </w:rPr>
              <w:t>.</w:t>
            </w:r>
          </w:p>
          <w:p w14:paraId="554A6F3B" w14:textId="77777777" w:rsidR="00C663A3" w:rsidRPr="00C81A9F" w:rsidRDefault="00C663A3" w:rsidP="00C663A3">
            <w:pPr>
              <w:numPr>
                <w:ilvl w:val="2"/>
                <w:numId w:val="5"/>
              </w:numPr>
              <w:overflowPunct/>
              <w:autoSpaceDE/>
              <w:autoSpaceDN/>
              <w:adjustRightInd/>
              <w:snapToGrid w:val="0"/>
              <w:spacing w:after="0"/>
              <w:textAlignment w:val="auto"/>
              <w:rPr>
                <w:szCs w:val="16"/>
                <w:lang w:val="en-US"/>
              </w:rPr>
            </w:pPr>
            <w:r w:rsidRPr="00C81A9F">
              <w:rPr>
                <w:rFonts w:eastAsia="DengXian"/>
                <w:szCs w:val="16"/>
                <w:lang w:val="en-US"/>
              </w:rPr>
              <w:t xml:space="preserve">Maximum number of </w:t>
            </w:r>
            <w:r w:rsidRPr="00C81A9F">
              <w:rPr>
                <w:szCs w:val="16"/>
                <w:lang w:val="en-US"/>
              </w:rPr>
              <w:t xml:space="preserve">schedulable </w:t>
            </w:r>
            <w:r w:rsidRPr="00C81A9F">
              <w:rPr>
                <w:rFonts w:eastAsia="DengXian"/>
                <w:szCs w:val="16"/>
                <w:lang w:val="en-US"/>
              </w:rPr>
              <w:t>PUSCH</w:t>
            </w:r>
            <w:r w:rsidRPr="00C81A9F">
              <w:rPr>
                <w:szCs w:val="16"/>
                <w:lang w:val="en-US"/>
              </w:rPr>
              <w:t>s</w:t>
            </w:r>
            <w:r w:rsidRPr="00C81A9F">
              <w:rPr>
                <w:rFonts w:eastAsia="DengXian"/>
                <w:szCs w:val="16"/>
                <w:lang w:val="en-US"/>
              </w:rPr>
              <w:t>/PDSCHs</w:t>
            </w:r>
            <w:r w:rsidRPr="00C81A9F">
              <w:rPr>
                <w:szCs w:val="16"/>
                <w:lang w:val="en-US"/>
              </w:rPr>
              <w:t xml:space="preserve"> </w:t>
            </w:r>
            <w:r w:rsidRPr="00C81A9F">
              <w:rPr>
                <w:rFonts w:eastAsia="DengXian"/>
                <w:szCs w:val="16"/>
                <w:lang w:val="en-US"/>
              </w:rPr>
              <w:t>on the corresponding cell is determined by TDRA table for the cell.</w:t>
            </w:r>
          </w:p>
          <w:p w14:paraId="2399FFEE" w14:textId="77777777" w:rsidR="00C663A3" w:rsidRPr="00C81A9F" w:rsidRDefault="00C663A3" w:rsidP="00C663A3">
            <w:pPr>
              <w:numPr>
                <w:ilvl w:val="1"/>
                <w:numId w:val="5"/>
              </w:numPr>
              <w:overflowPunct/>
              <w:autoSpaceDE/>
              <w:autoSpaceDN/>
              <w:adjustRightInd/>
              <w:snapToGrid w:val="0"/>
              <w:spacing w:after="0"/>
              <w:textAlignment w:val="auto"/>
              <w:rPr>
                <w:lang w:val="en-US"/>
              </w:rPr>
            </w:pPr>
            <w:r w:rsidRPr="00C81A9F">
              <w:rPr>
                <w:rFonts w:eastAsia="MS Mincho"/>
                <w:bCs/>
                <w:lang w:val="en-US" w:eastAsia="ja-JP"/>
              </w:rPr>
              <w:t xml:space="preserve">Option 2a: </w:t>
            </w:r>
            <w:r w:rsidRPr="00C81A9F">
              <w:rPr>
                <w:bCs/>
                <w:lang w:val="en-US"/>
              </w:rPr>
              <w:t>Total</w:t>
            </w:r>
            <w:r w:rsidRPr="00C81A9F">
              <w:rPr>
                <w:rFonts w:eastAsia="MS Mincho"/>
                <w:lang w:val="en-US" w:eastAsia="ja-JP"/>
              </w:rPr>
              <w:t xml:space="preserve"> </w:t>
            </w:r>
            <w:r w:rsidRPr="00C81A9F">
              <w:rPr>
                <w:lang w:val="en-US"/>
              </w:rPr>
              <w:t xml:space="preserve">number of bits of the RV field is determined based on the maximum number of schedulable </w:t>
            </w:r>
            <w:r w:rsidRPr="00C81A9F">
              <w:rPr>
                <w:rFonts w:eastAsia="DengXian"/>
                <w:lang w:val="en-US"/>
              </w:rPr>
              <w:t>PUSCH</w:t>
            </w:r>
            <w:r w:rsidRPr="00C81A9F">
              <w:rPr>
                <w:lang w:val="en-US"/>
              </w:rPr>
              <w:t>s</w:t>
            </w:r>
            <w:r w:rsidRPr="00C81A9F">
              <w:rPr>
                <w:rFonts w:eastAsia="DengXian"/>
                <w:lang w:val="en-US"/>
              </w:rPr>
              <w:t>/PDSCHs</w:t>
            </w:r>
            <w:r w:rsidRPr="00C81A9F">
              <w:rPr>
                <w:lang w:val="en-US"/>
              </w:rPr>
              <w:t xml:space="preserve"> </w:t>
            </w:r>
            <w:r w:rsidRPr="00C81A9F">
              <w:rPr>
                <w:rFonts w:eastAsia="MS Mincho"/>
                <w:lang w:val="en-US" w:eastAsia="ja-JP"/>
              </w:rPr>
              <w:t>by the DCI format 0_3/1_3</w:t>
            </w:r>
            <w:r w:rsidRPr="00C81A9F">
              <w:rPr>
                <w:lang w:val="en-US"/>
              </w:rPr>
              <w:t xml:space="preserve"> across all the co-schedulable cells.</w:t>
            </w:r>
          </w:p>
          <w:p w14:paraId="65FC0A9A" w14:textId="77777777" w:rsidR="00C663A3" w:rsidRPr="00C81A9F" w:rsidRDefault="00C663A3" w:rsidP="00C663A3">
            <w:pPr>
              <w:numPr>
                <w:ilvl w:val="2"/>
                <w:numId w:val="5"/>
              </w:numPr>
              <w:overflowPunct/>
              <w:autoSpaceDE/>
              <w:autoSpaceDN/>
              <w:adjustRightInd/>
              <w:snapToGrid w:val="0"/>
              <w:spacing w:after="0"/>
              <w:textAlignment w:val="auto"/>
              <w:rPr>
                <w:lang w:val="en-US"/>
              </w:rPr>
            </w:pPr>
            <w:r w:rsidRPr="00C81A9F">
              <w:rPr>
                <w:rFonts w:eastAsia="MS Mincho"/>
                <w:lang w:val="en-US" w:eastAsia="ja-JP"/>
              </w:rPr>
              <w:t>The number of bits of a block of RV field corresponding to a scheduled cell is determined based on the actual number of the scheduled PUSCHs/PDSCHs by the DCI format 0_3/1_3 on the cell and number of bits for RV configured for the cell.</w:t>
            </w:r>
          </w:p>
          <w:p w14:paraId="112F982E" w14:textId="77777777" w:rsidR="00C663A3" w:rsidRPr="00C81A9F" w:rsidRDefault="00C663A3" w:rsidP="00C663A3">
            <w:pPr>
              <w:numPr>
                <w:ilvl w:val="2"/>
                <w:numId w:val="5"/>
              </w:numPr>
              <w:overflowPunct/>
              <w:autoSpaceDE/>
              <w:autoSpaceDN/>
              <w:adjustRightInd/>
              <w:snapToGrid w:val="0"/>
              <w:spacing w:after="0"/>
              <w:textAlignment w:val="auto"/>
              <w:rPr>
                <w:lang w:val="en-US"/>
              </w:rPr>
            </w:pPr>
            <w:r w:rsidRPr="00C81A9F">
              <w:rPr>
                <w:rFonts w:eastAsia="MS Mincho"/>
                <w:lang w:val="en-US" w:eastAsia="ja-JP"/>
              </w:rPr>
              <w:t xml:space="preserve">Some reserved bits are needed when the actual number of the scheduled PUSCHs/PDSCHs by the DCI format 0_3/1_3 is smaller than </w:t>
            </w:r>
            <w:r w:rsidRPr="00C81A9F">
              <w:rPr>
                <w:lang w:val="en-US"/>
              </w:rPr>
              <w:t xml:space="preserve">the maximum number of schedulable </w:t>
            </w:r>
            <w:r w:rsidRPr="00C81A9F">
              <w:rPr>
                <w:rFonts w:eastAsia="DengXian"/>
                <w:lang w:val="en-US"/>
              </w:rPr>
              <w:t>PUSCH</w:t>
            </w:r>
            <w:r w:rsidRPr="00C81A9F">
              <w:rPr>
                <w:lang w:val="en-US"/>
              </w:rPr>
              <w:t>s</w:t>
            </w:r>
            <w:r w:rsidRPr="00C81A9F">
              <w:rPr>
                <w:rFonts w:eastAsia="DengXian"/>
                <w:lang w:val="en-US"/>
              </w:rPr>
              <w:t>/PDSCHs</w:t>
            </w:r>
            <w:r w:rsidRPr="00C81A9F">
              <w:rPr>
                <w:lang w:val="en-US"/>
              </w:rPr>
              <w:t xml:space="preserve"> </w:t>
            </w:r>
            <w:r w:rsidRPr="00C81A9F">
              <w:rPr>
                <w:rFonts w:eastAsia="MS Mincho"/>
                <w:lang w:val="en-US" w:eastAsia="ja-JP"/>
              </w:rPr>
              <w:t>by the DCI format 0_3/1_3</w:t>
            </w:r>
            <w:r w:rsidRPr="00C81A9F">
              <w:rPr>
                <w:lang w:val="en-US"/>
              </w:rPr>
              <w:t xml:space="preserve"> across all the co-schedulable cells.</w:t>
            </w:r>
          </w:p>
          <w:p w14:paraId="69EDD534" w14:textId="77777777" w:rsidR="00C663A3" w:rsidRPr="00C81A9F" w:rsidRDefault="00C663A3" w:rsidP="00C663A3">
            <w:pPr>
              <w:numPr>
                <w:ilvl w:val="0"/>
                <w:numId w:val="5"/>
              </w:numPr>
              <w:overflowPunct/>
              <w:autoSpaceDE/>
              <w:autoSpaceDN/>
              <w:adjustRightInd/>
              <w:snapToGrid w:val="0"/>
              <w:spacing w:after="0"/>
              <w:textAlignment w:val="auto"/>
              <w:rPr>
                <w:lang w:val="en-US"/>
              </w:rPr>
            </w:pPr>
            <w:r w:rsidRPr="00C81A9F">
              <w:rPr>
                <w:lang w:val="en-US"/>
              </w:rPr>
              <w:t>Other options are not precluded.</w:t>
            </w:r>
          </w:p>
          <w:p w14:paraId="4EC8C2D5" w14:textId="7E10ECEB" w:rsidR="002B4D2C" w:rsidRPr="00C81A9F" w:rsidRDefault="00C663A3" w:rsidP="00C663A3">
            <w:pPr>
              <w:numPr>
                <w:ilvl w:val="0"/>
                <w:numId w:val="5"/>
              </w:numPr>
              <w:overflowPunct/>
              <w:autoSpaceDE/>
              <w:autoSpaceDN/>
              <w:adjustRightInd/>
              <w:snapToGrid w:val="0"/>
              <w:spacing w:after="0"/>
              <w:textAlignment w:val="auto"/>
              <w:rPr>
                <w:lang w:val="en-US"/>
              </w:rPr>
            </w:pPr>
            <w:r w:rsidRPr="00C81A9F">
              <w:rPr>
                <w:lang w:val="en-US"/>
              </w:rPr>
              <w:t xml:space="preserve">Note: For Option 1 and 2a, </w:t>
            </w:r>
            <w:r w:rsidRPr="00C81A9F">
              <w:rPr>
                <w:rFonts w:eastAsia="MS Mincho"/>
                <w:bCs/>
                <w:lang w:val="en-US" w:eastAsia="ja-JP"/>
              </w:rPr>
              <w:t xml:space="preserve">DCI format 0_3/1_3 has </w:t>
            </w:r>
            <m:oMath>
              <m:sSubSup>
                <m:sSubSupPr>
                  <m:ctrlPr>
                    <w:rPr>
                      <w:rFonts w:ascii="Cambria Math" w:eastAsia="MS Mincho" w:hAnsi="Cambria Math"/>
                      <w:bCs/>
                      <w:i/>
                      <w:lang w:val="en-US" w:eastAsia="ja-JP"/>
                    </w:rPr>
                  </m:ctrlPr>
                </m:sSubSupPr>
                <m:e>
                  <m:r>
                    <w:rPr>
                      <w:rFonts w:ascii="Cambria Math" w:eastAsia="MS Mincho" w:hAnsi="Cambria Math"/>
                      <w:lang w:val="en-US" w:eastAsia="ja-JP"/>
                    </w:rPr>
                    <m:t>N</m:t>
                  </m:r>
                </m:e>
                <m:sub>
                  <m:r>
                    <w:rPr>
                      <w:rFonts w:ascii="Cambria Math" w:eastAsia="MS Mincho" w:hAnsi="Cambria Math"/>
                      <w:lang w:val="en-US" w:eastAsia="ja-JP"/>
                    </w:rPr>
                    <m:t>cell</m:t>
                  </m:r>
                </m:sub>
                <m:sup>
                  <m:r>
                    <w:rPr>
                      <w:rFonts w:ascii="Cambria Math" w:eastAsia="MS Mincho" w:hAnsi="Cambria Math"/>
                      <w:lang w:val="en-US" w:eastAsia="ja-JP"/>
                    </w:rPr>
                    <m:t>UL</m:t>
                  </m:r>
                </m:sup>
              </m:sSubSup>
              <m:r>
                <w:rPr>
                  <w:rFonts w:ascii="Cambria Math" w:eastAsia="MS Mincho" w:hAnsi="Cambria Math"/>
                  <w:lang w:val="en-US" w:eastAsia="ja-JP"/>
                </w:rPr>
                <m:t xml:space="preserve"> </m:t>
              </m:r>
              <m:r>
                <m:rPr>
                  <m:sty m:val="p"/>
                </m:rPr>
                <w:rPr>
                  <w:rFonts w:ascii="Cambria Math" w:eastAsia="MS Mincho" w:hAnsi="Cambria Math"/>
                  <w:lang w:val="en-US" w:eastAsia="ja-JP"/>
                </w:rPr>
                <m:t>or</m:t>
              </m:r>
              <m:r>
                <w:rPr>
                  <w:rFonts w:ascii="Cambria Math" w:eastAsia="MS Mincho" w:hAnsi="Cambria Math"/>
                  <w:lang w:val="en-US" w:eastAsia="ja-JP"/>
                </w:rPr>
                <m:t xml:space="preserve"> </m:t>
              </m:r>
              <m:sSubSup>
                <m:sSubSupPr>
                  <m:ctrlPr>
                    <w:rPr>
                      <w:rFonts w:ascii="Cambria Math" w:eastAsia="MS Mincho" w:hAnsi="Cambria Math"/>
                      <w:bCs/>
                      <w:i/>
                      <w:lang w:val="en-US" w:eastAsia="ja-JP"/>
                    </w:rPr>
                  </m:ctrlPr>
                </m:sSubSupPr>
                <m:e>
                  <m:r>
                    <w:rPr>
                      <w:rFonts w:ascii="Cambria Math" w:eastAsia="MS Mincho" w:hAnsi="Cambria Math"/>
                      <w:lang w:val="en-US" w:eastAsia="ja-JP"/>
                    </w:rPr>
                    <m:t>N</m:t>
                  </m:r>
                </m:e>
                <m:sub>
                  <m:r>
                    <w:rPr>
                      <w:rFonts w:ascii="Cambria Math" w:eastAsia="MS Mincho" w:hAnsi="Cambria Math"/>
                      <w:lang w:val="en-US" w:eastAsia="ja-JP"/>
                    </w:rPr>
                    <m:t>cell</m:t>
                  </m:r>
                </m:sub>
                <m:sup>
                  <m:r>
                    <w:rPr>
                      <w:rFonts w:ascii="Cambria Math" w:eastAsia="MS Mincho" w:hAnsi="Cambria Math"/>
                      <w:lang w:val="en-US" w:eastAsia="ja-JP"/>
                    </w:rPr>
                    <m:t>DL</m:t>
                  </m:r>
                </m:sup>
              </m:sSubSup>
            </m:oMath>
            <w:r w:rsidRPr="00C81A9F">
              <w:rPr>
                <w:rFonts w:eastAsia="MS Mincho"/>
                <w:bCs/>
                <w:lang w:val="en-US" w:eastAsia="ja-JP"/>
              </w:rPr>
              <w:t xml:space="preserve"> blocks of RV field for TB1, same as in Rel-18.</w:t>
            </w:r>
          </w:p>
        </w:tc>
      </w:tr>
    </w:tbl>
    <w:p w14:paraId="47FEDBAD" w14:textId="77777777" w:rsidR="002B4D2C" w:rsidRPr="00C81A9F" w:rsidRDefault="002B4D2C" w:rsidP="00EC0A54">
      <w:pPr>
        <w:jc w:val="both"/>
        <w:rPr>
          <w:lang w:val="en-US"/>
        </w:rPr>
      </w:pPr>
    </w:p>
    <w:p w14:paraId="4E07CBD0" w14:textId="20B9F9EF" w:rsidR="00D12E6D" w:rsidRPr="00C81A9F" w:rsidRDefault="00345762" w:rsidP="0049336C">
      <w:pPr>
        <w:spacing w:after="0"/>
        <w:jc w:val="both"/>
        <w:rPr>
          <w:lang w:val="en-US"/>
        </w:rPr>
      </w:pPr>
      <w:r w:rsidRPr="00C81A9F">
        <w:rPr>
          <w:lang w:val="en-US"/>
        </w:rPr>
        <w:t xml:space="preserve">Our </w:t>
      </w:r>
      <w:r w:rsidR="00BA5119" w:rsidRPr="00C81A9F">
        <w:rPr>
          <w:lang w:val="en-US"/>
        </w:rPr>
        <w:t>initial position going into RAN1#119 has been to support the intention of Option 1 in the agreements above</w:t>
      </w:r>
      <w:r w:rsidR="006C6591" w:rsidRPr="00C81A9F">
        <w:rPr>
          <w:lang w:val="en-US"/>
        </w:rPr>
        <w:t>, but based on the discussions during RAN1#119 and further considerations, we are more leaning now towards adopti</w:t>
      </w:r>
      <w:r w:rsidR="0049336C" w:rsidRPr="00C81A9F">
        <w:rPr>
          <w:lang w:val="en-US"/>
        </w:rPr>
        <w:t>ng Option 2</w:t>
      </w:r>
      <w:r w:rsidR="00ED346E" w:rsidRPr="00C81A9F">
        <w:rPr>
          <w:lang w:val="en-US"/>
        </w:rPr>
        <w:t>a</w:t>
      </w:r>
      <w:r w:rsidR="0049336C" w:rsidRPr="00C81A9F">
        <w:rPr>
          <w:lang w:val="en-US"/>
        </w:rPr>
        <w:t xml:space="preserve"> </w:t>
      </w:r>
      <w:r w:rsidR="00ED346E" w:rsidRPr="00C81A9F">
        <w:rPr>
          <w:lang w:val="en-US"/>
        </w:rPr>
        <w:t>because</w:t>
      </w:r>
      <w:r w:rsidR="0049336C" w:rsidRPr="00C81A9F">
        <w:rPr>
          <w:lang w:val="en-US"/>
        </w:rPr>
        <w:t xml:space="preserve">: </w:t>
      </w:r>
    </w:p>
    <w:p w14:paraId="15A14458" w14:textId="1EBECF80" w:rsidR="00C24A15" w:rsidRPr="00C81A9F" w:rsidRDefault="00164BEE" w:rsidP="0049336C">
      <w:pPr>
        <w:pStyle w:val="ListParagraph"/>
        <w:numPr>
          <w:ilvl w:val="0"/>
          <w:numId w:val="53"/>
        </w:numPr>
        <w:jc w:val="both"/>
        <w:rPr>
          <w:sz w:val="20"/>
          <w:szCs w:val="20"/>
          <w:lang w:val="en-US"/>
        </w:rPr>
      </w:pPr>
      <w:r w:rsidRPr="00C81A9F">
        <w:rPr>
          <w:sz w:val="20"/>
          <w:szCs w:val="20"/>
          <w:lang w:val="en-US"/>
        </w:rPr>
        <w:t xml:space="preserve">It </w:t>
      </w:r>
      <w:r w:rsidR="0097489A" w:rsidRPr="00C81A9F">
        <w:rPr>
          <w:sz w:val="20"/>
          <w:szCs w:val="20"/>
          <w:lang w:val="en-US"/>
        </w:rPr>
        <w:t xml:space="preserve">had been pointed out during the RAN1#119 discussions, </w:t>
      </w:r>
      <w:r w:rsidRPr="00C81A9F">
        <w:rPr>
          <w:sz w:val="20"/>
          <w:szCs w:val="20"/>
          <w:lang w:val="en-US"/>
        </w:rPr>
        <w:t xml:space="preserve">that </w:t>
      </w:r>
      <w:r w:rsidR="0097489A" w:rsidRPr="00C81A9F">
        <w:rPr>
          <w:sz w:val="20"/>
          <w:szCs w:val="20"/>
          <w:lang w:val="en-US"/>
        </w:rPr>
        <w:t xml:space="preserve">Option </w:t>
      </w:r>
      <w:r w:rsidR="00577199" w:rsidRPr="00C81A9F">
        <w:rPr>
          <w:sz w:val="20"/>
          <w:szCs w:val="20"/>
          <w:lang w:val="en-US"/>
        </w:rPr>
        <w:t>2a</w:t>
      </w:r>
      <w:r w:rsidR="0097489A" w:rsidRPr="00C81A9F">
        <w:rPr>
          <w:sz w:val="20"/>
          <w:szCs w:val="20"/>
          <w:lang w:val="en-US"/>
        </w:rPr>
        <w:t xml:space="preserve"> </w:t>
      </w:r>
      <w:r w:rsidR="00491EB6" w:rsidRPr="00C81A9F">
        <w:rPr>
          <w:sz w:val="20"/>
          <w:szCs w:val="20"/>
          <w:lang w:val="en-US"/>
        </w:rPr>
        <w:t xml:space="preserve">can lead to </w:t>
      </w:r>
      <w:r w:rsidRPr="00C81A9F">
        <w:rPr>
          <w:sz w:val="20"/>
          <w:szCs w:val="20"/>
          <w:lang w:val="en-US"/>
        </w:rPr>
        <w:t xml:space="preserve">rather large </w:t>
      </w:r>
      <w:r w:rsidR="00491EB6" w:rsidRPr="00C81A9F">
        <w:rPr>
          <w:sz w:val="20"/>
          <w:szCs w:val="20"/>
          <w:lang w:val="en-US"/>
        </w:rPr>
        <w:t xml:space="preserve">DCI overhead </w:t>
      </w:r>
      <w:r w:rsidR="00AB4A6E" w:rsidRPr="00C81A9F">
        <w:rPr>
          <w:sz w:val="20"/>
          <w:szCs w:val="20"/>
          <w:lang w:val="en-US"/>
        </w:rPr>
        <w:t>saving</w:t>
      </w:r>
      <w:r w:rsidR="00577199" w:rsidRPr="00C81A9F">
        <w:rPr>
          <w:sz w:val="20"/>
          <w:szCs w:val="20"/>
          <w:lang w:val="en-US"/>
        </w:rPr>
        <w:t>s</w:t>
      </w:r>
      <w:r w:rsidR="00692834" w:rsidRPr="00C81A9F">
        <w:rPr>
          <w:sz w:val="20"/>
          <w:szCs w:val="20"/>
          <w:lang w:val="en-US"/>
        </w:rPr>
        <w:t xml:space="preserve"> as</w:t>
      </w:r>
      <w:r w:rsidR="00E809CF" w:rsidRPr="00C81A9F">
        <w:rPr>
          <w:sz w:val="20"/>
          <w:szCs w:val="20"/>
          <w:lang w:val="en-US"/>
        </w:rPr>
        <w:t xml:space="preserve"> </w:t>
      </w:r>
      <w:r w:rsidR="00692834" w:rsidRPr="00C81A9F">
        <w:rPr>
          <w:sz w:val="20"/>
          <w:szCs w:val="20"/>
          <w:lang w:val="en-US"/>
        </w:rPr>
        <w:t>t</w:t>
      </w:r>
      <w:r w:rsidR="007807A4" w:rsidRPr="00C81A9F">
        <w:rPr>
          <w:sz w:val="20"/>
          <w:szCs w:val="20"/>
          <w:lang w:val="en-US"/>
        </w:rPr>
        <w:t xml:space="preserve">he UE can be scheduled with up to 8 PxSCHs per cell, but </w:t>
      </w:r>
      <w:r w:rsidR="00D277E0" w:rsidRPr="00C81A9F">
        <w:rPr>
          <w:sz w:val="20"/>
          <w:szCs w:val="20"/>
          <w:lang w:val="en-US"/>
        </w:rPr>
        <w:t xml:space="preserve">the UE may not be configured with multi-PxSCH table combinations </w:t>
      </w:r>
      <w:r w:rsidR="001F256B" w:rsidRPr="00C81A9F">
        <w:rPr>
          <w:sz w:val="20"/>
          <w:szCs w:val="20"/>
          <w:lang w:val="en-US"/>
        </w:rPr>
        <w:t xml:space="preserve">to support simultaneously the 8 PxSCHs on </w:t>
      </w:r>
      <w:r w:rsidR="00692834" w:rsidRPr="00C81A9F">
        <w:rPr>
          <w:sz w:val="20"/>
          <w:szCs w:val="20"/>
          <w:lang w:val="en-US"/>
        </w:rPr>
        <w:t xml:space="preserve">each of </w:t>
      </w:r>
      <w:r w:rsidR="001F256B" w:rsidRPr="00C81A9F">
        <w:rPr>
          <w:sz w:val="20"/>
          <w:szCs w:val="20"/>
          <w:lang w:val="en-US"/>
        </w:rPr>
        <w:t xml:space="preserve">the </w:t>
      </w:r>
      <w:r w:rsidR="00476E4D" w:rsidRPr="00C81A9F">
        <w:rPr>
          <w:sz w:val="20"/>
          <w:szCs w:val="20"/>
          <w:lang w:val="en-US"/>
        </w:rPr>
        <w:t xml:space="preserve">cells which can be co-scheduled. </w:t>
      </w:r>
      <w:r w:rsidR="00692834" w:rsidRPr="00C81A9F">
        <w:rPr>
          <w:sz w:val="20"/>
          <w:szCs w:val="20"/>
          <w:lang w:val="en-US"/>
        </w:rPr>
        <w:br/>
      </w:r>
      <w:r w:rsidR="00476E4D" w:rsidRPr="00C81A9F">
        <w:rPr>
          <w:sz w:val="20"/>
          <w:szCs w:val="20"/>
          <w:lang w:val="en-US"/>
        </w:rPr>
        <w:t xml:space="preserve">The TDRA tables may be e.g. configured to support up to 8 PxSCHs </w:t>
      </w:r>
      <w:r w:rsidR="00BC2463" w:rsidRPr="00C81A9F">
        <w:rPr>
          <w:sz w:val="20"/>
          <w:szCs w:val="20"/>
          <w:lang w:val="en-US"/>
        </w:rPr>
        <w:t xml:space="preserve">for a cell of the cell set, but the co-scheduled combination might be limited to </w:t>
      </w:r>
      <w:r w:rsidR="00E809CF" w:rsidRPr="00C81A9F">
        <w:rPr>
          <w:sz w:val="20"/>
          <w:szCs w:val="20"/>
          <w:lang w:val="en-US"/>
        </w:rPr>
        <w:t xml:space="preserve">e.g. 16 PxSCHs overall </w:t>
      </w:r>
      <w:r w:rsidR="0089032D" w:rsidRPr="00C81A9F">
        <w:rPr>
          <w:sz w:val="20"/>
          <w:szCs w:val="20"/>
          <w:lang w:val="en-US"/>
        </w:rPr>
        <w:t xml:space="preserve">within the set of cells for cell set of e.g. 4 cells. </w:t>
      </w:r>
      <w:r w:rsidR="009D53D5" w:rsidRPr="00C81A9F">
        <w:rPr>
          <w:sz w:val="20"/>
          <w:szCs w:val="20"/>
          <w:lang w:val="en-US"/>
        </w:rPr>
        <w:t xml:space="preserve">Option 1 would therefore require 4x8=32bits for NDI (&amp; RV) whereas for Option 2a, only 16 bits would be required. </w:t>
      </w:r>
      <w:r w:rsidR="00C24A15" w:rsidRPr="00C81A9F">
        <w:rPr>
          <w:sz w:val="20"/>
          <w:szCs w:val="20"/>
          <w:lang w:val="en-US"/>
        </w:rPr>
        <w:t>In this respect, Option 2a is clearly preferred over Option 1</w:t>
      </w:r>
      <w:r w:rsidR="002670CC" w:rsidRPr="00C81A9F">
        <w:rPr>
          <w:sz w:val="20"/>
          <w:szCs w:val="20"/>
          <w:lang w:val="en-US"/>
        </w:rPr>
        <w:t xml:space="preserve"> as this will allow for enabling a larger number of PxSCHs for </w:t>
      </w:r>
      <w:r w:rsidR="00813F7D" w:rsidRPr="00C81A9F">
        <w:rPr>
          <w:sz w:val="20"/>
          <w:szCs w:val="20"/>
          <w:lang w:val="en-US"/>
        </w:rPr>
        <w:t>a scheduled cell and at the same time still stay within the DCI size limit of 140bits</w:t>
      </w:r>
      <w:r w:rsidR="00EA410D" w:rsidRPr="00C81A9F">
        <w:rPr>
          <w:sz w:val="20"/>
          <w:szCs w:val="20"/>
          <w:lang w:val="en-US"/>
        </w:rPr>
        <w:t xml:space="preserve">. </w:t>
      </w:r>
    </w:p>
    <w:p w14:paraId="127D9F92" w14:textId="77777777" w:rsidR="00D407D0" w:rsidRPr="00C81A9F" w:rsidRDefault="00EA410D" w:rsidP="0049336C">
      <w:pPr>
        <w:pStyle w:val="ListParagraph"/>
        <w:numPr>
          <w:ilvl w:val="0"/>
          <w:numId w:val="53"/>
        </w:numPr>
        <w:jc w:val="both"/>
        <w:rPr>
          <w:sz w:val="20"/>
          <w:szCs w:val="20"/>
          <w:lang w:val="en-US"/>
        </w:rPr>
      </w:pPr>
      <w:r w:rsidRPr="00C81A9F">
        <w:rPr>
          <w:sz w:val="20"/>
          <w:szCs w:val="20"/>
          <w:lang w:val="en-US"/>
        </w:rPr>
        <w:lastRenderedPageBreak/>
        <w:t xml:space="preserve">Both Option 1 and Option 2a based on the </w:t>
      </w:r>
      <w:r w:rsidR="004E337C" w:rsidRPr="00C81A9F">
        <w:rPr>
          <w:sz w:val="20"/>
          <w:szCs w:val="20"/>
          <w:lang w:val="en-US"/>
        </w:rPr>
        <w:t xml:space="preserve">agreement would lead to a fixed size of the NDI &amp; RV field </w:t>
      </w:r>
      <w:r w:rsidR="00D407D0" w:rsidRPr="00C81A9F">
        <w:rPr>
          <w:sz w:val="20"/>
          <w:szCs w:val="20"/>
          <w:lang w:val="en-US"/>
        </w:rPr>
        <w:t xml:space="preserve">for both co-scheduled cell indication methods. </w:t>
      </w:r>
    </w:p>
    <w:p w14:paraId="3E911551" w14:textId="70FD9E35" w:rsidR="0049336C" w:rsidRPr="00C81A9F" w:rsidRDefault="00D407D0" w:rsidP="0049336C">
      <w:pPr>
        <w:pStyle w:val="ListParagraph"/>
        <w:numPr>
          <w:ilvl w:val="0"/>
          <w:numId w:val="53"/>
        </w:numPr>
        <w:jc w:val="both"/>
        <w:rPr>
          <w:sz w:val="20"/>
          <w:szCs w:val="20"/>
          <w:lang w:val="en-US"/>
        </w:rPr>
      </w:pPr>
      <w:r w:rsidRPr="00C81A9F">
        <w:rPr>
          <w:sz w:val="20"/>
          <w:szCs w:val="20"/>
          <w:lang w:val="en-US"/>
        </w:rPr>
        <w:t xml:space="preserve">Both Option 1 and Option 2a based on the agreement would therefore also lead to a fixed position of the NDI &amp; RV field within DCI format 0_3/1_3 </w:t>
      </w:r>
      <w:r w:rsidR="005B0F01" w:rsidRPr="00C81A9F">
        <w:rPr>
          <w:sz w:val="20"/>
          <w:szCs w:val="20"/>
          <w:lang w:val="en-US"/>
        </w:rPr>
        <w:t xml:space="preserve">for FDRA-based co-scheduled cell indication. Note: For </w:t>
      </w:r>
      <w:r w:rsidR="00725481" w:rsidRPr="00C81A9F">
        <w:rPr>
          <w:i/>
          <w:iCs/>
          <w:sz w:val="20"/>
          <w:szCs w:val="20"/>
          <w:lang w:val="en-US"/>
        </w:rPr>
        <w:t>scheduledCellComboList</w:t>
      </w:r>
      <w:r w:rsidR="00725481" w:rsidRPr="00C81A9F">
        <w:rPr>
          <w:sz w:val="20"/>
          <w:szCs w:val="20"/>
          <w:lang w:val="en-US"/>
        </w:rPr>
        <w:t xml:space="preserve"> based co-scheduled cell indication the position of the DCI fields is anyhow depending on the </w:t>
      </w:r>
      <w:r w:rsidR="0028719A" w:rsidRPr="00C81A9F">
        <w:rPr>
          <w:sz w:val="20"/>
          <w:szCs w:val="20"/>
          <w:lang w:val="en-US"/>
        </w:rPr>
        <w:t xml:space="preserve">dynamically indicated scheduled cell combo. </w:t>
      </w:r>
    </w:p>
    <w:p w14:paraId="666E05F1" w14:textId="77777777" w:rsidR="00741228" w:rsidRPr="00C81A9F" w:rsidRDefault="00764F3B" w:rsidP="0049336C">
      <w:pPr>
        <w:pStyle w:val="ListParagraph"/>
        <w:numPr>
          <w:ilvl w:val="0"/>
          <w:numId w:val="53"/>
        </w:numPr>
        <w:jc w:val="both"/>
        <w:rPr>
          <w:sz w:val="20"/>
          <w:szCs w:val="20"/>
          <w:lang w:val="en-US"/>
        </w:rPr>
      </w:pPr>
      <w:r w:rsidRPr="00C81A9F">
        <w:rPr>
          <w:sz w:val="20"/>
          <w:szCs w:val="20"/>
          <w:lang w:val="en-US"/>
        </w:rPr>
        <w:t xml:space="preserve">The only drawback of Option 2a compared to Option 1 is, that the blocks </w:t>
      </w:r>
      <w:r w:rsidR="00465763" w:rsidRPr="00C81A9F">
        <w:rPr>
          <w:sz w:val="20"/>
          <w:szCs w:val="20"/>
          <w:lang w:val="en-US"/>
        </w:rPr>
        <w:t xml:space="preserve">for each (scheduled) cell within the </w:t>
      </w:r>
      <w:r w:rsidR="00B25903" w:rsidRPr="00C81A9F">
        <w:rPr>
          <w:sz w:val="20"/>
          <w:szCs w:val="20"/>
          <w:lang w:val="en-US"/>
        </w:rPr>
        <w:t xml:space="preserve">NDI / RV field is ‘floating’ </w:t>
      </w:r>
      <w:r w:rsidR="00F52443" w:rsidRPr="00C81A9F">
        <w:rPr>
          <w:sz w:val="20"/>
          <w:szCs w:val="20"/>
          <w:lang w:val="en-US"/>
        </w:rPr>
        <w:t xml:space="preserve">as depending on the </w:t>
      </w:r>
      <w:r w:rsidR="00276761" w:rsidRPr="00C81A9F">
        <w:rPr>
          <w:sz w:val="20"/>
          <w:szCs w:val="20"/>
          <w:lang w:val="en-US"/>
        </w:rPr>
        <w:t xml:space="preserve">indicated </w:t>
      </w:r>
      <w:r w:rsidR="00F52443" w:rsidRPr="00C81A9F">
        <w:rPr>
          <w:sz w:val="20"/>
          <w:szCs w:val="20"/>
          <w:lang w:val="en-US"/>
        </w:rPr>
        <w:t>TDRA field index</w:t>
      </w:r>
      <w:r w:rsidR="00276761" w:rsidRPr="00C81A9F">
        <w:rPr>
          <w:sz w:val="20"/>
          <w:szCs w:val="20"/>
          <w:lang w:val="en-US"/>
        </w:rPr>
        <w:t xml:space="preserve"> the size and position of the blocks for each cell will be varying. </w:t>
      </w:r>
      <w:r w:rsidR="0080031A" w:rsidRPr="00C81A9F">
        <w:rPr>
          <w:sz w:val="20"/>
          <w:szCs w:val="20"/>
          <w:lang w:val="en-US"/>
        </w:rPr>
        <w:t xml:space="preserve">But we think that the advantages of Option 2a discussed in the first bullet clearly outweigh this </w:t>
      </w:r>
      <w:r w:rsidR="00741228" w:rsidRPr="00C81A9F">
        <w:rPr>
          <w:sz w:val="20"/>
          <w:szCs w:val="20"/>
          <w:lang w:val="en-US"/>
        </w:rPr>
        <w:t>minor drawback.</w:t>
      </w:r>
    </w:p>
    <w:p w14:paraId="6727150B" w14:textId="77777777" w:rsidR="00741228" w:rsidRPr="00C81A9F" w:rsidRDefault="00741228" w:rsidP="00741228">
      <w:pPr>
        <w:jc w:val="both"/>
        <w:rPr>
          <w:lang w:val="en-US"/>
        </w:rPr>
      </w:pPr>
    </w:p>
    <w:p w14:paraId="72F58DE5" w14:textId="3D782B27" w:rsidR="00630EDE" w:rsidRPr="00C81A9F" w:rsidRDefault="004F6797" w:rsidP="00741228">
      <w:pPr>
        <w:jc w:val="both"/>
        <w:rPr>
          <w:lang w:val="en-US"/>
        </w:rPr>
      </w:pPr>
      <w:r w:rsidRPr="00C81A9F">
        <w:rPr>
          <w:b/>
          <w:bCs/>
          <w:lang w:val="en-US"/>
        </w:rPr>
        <w:t>Observation 3.1</w:t>
      </w:r>
      <w:r w:rsidR="00630EDE" w:rsidRPr="00C81A9F">
        <w:rPr>
          <w:b/>
          <w:bCs/>
          <w:lang w:val="en-US"/>
        </w:rPr>
        <w:t xml:space="preserve">: </w:t>
      </w:r>
      <w:r w:rsidR="00630EDE" w:rsidRPr="00C81A9F">
        <w:rPr>
          <w:lang w:val="en-US"/>
        </w:rPr>
        <w:t xml:space="preserve">For NDI and RV indication in DCI formats 0_3/1_3, </w:t>
      </w:r>
      <w:r w:rsidR="00204BCC" w:rsidRPr="00C81A9F">
        <w:rPr>
          <w:lang w:val="en-US"/>
        </w:rPr>
        <w:t xml:space="preserve">applying </w:t>
      </w:r>
      <w:r w:rsidR="00630EDE" w:rsidRPr="00C81A9F">
        <w:rPr>
          <w:lang w:val="en-US"/>
        </w:rPr>
        <w:t xml:space="preserve">Option 2a </w:t>
      </w:r>
      <w:r w:rsidR="00204BCC" w:rsidRPr="00C81A9F">
        <w:rPr>
          <w:lang w:val="en-US"/>
        </w:rPr>
        <w:t xml:space="preserve">(instead of Option 1) </w:t>
      </w:r>
      <w:r w:rsidR="00630EDE" w:rsidRPr="00C81A9F">
        <w:rPr>
          <w:lang w:val="en-US"/>
        </w:rPr>
        <w:t>can lead to DCI overhead savings and thereby allowing for configuring a larger maximum number of PxSCHs per cell within the given DCI size budget of 140 bits.</w:t>
      </w:r>
    </w:p>
    <w:p w14:paraId="202C1376" w14:textId="77777777" w:rsidR="004E16A6" w:rsidRPr="00C81A9F" w:rsidRDefault="00741228" w:rsidP="00741228">
      <w:pPr>
        <w:jc w:val="both"/>
        <w:rPr>
          <w:lang w:val="en-US"/>
        </w:rPr>
      </w:pPr>
      <w:r w:rsidRPr="00C81A9F">
        <w:rPr>
          <w:lang w:val="en-US"/>
        </w:rPr>
        <w:t xml:space="preserve">Therefore, we overall propose to go with Option 2a for both, FDRA-based and </w:t>
      </w:r>
      <w:r w:rsidR="004E16A6" w:rsidRPr="00C81A9F">
        <w:rPr>
          <w:i/>
          <w:iCs/>
          <w:lang w:val="en-US"/>
        </w:rPr>
        <w:t>scheduledCellComboList</w:t>
      </w:r>
      <w:r w:rsidR="004E16A6" w:rsidRPr="00C81A9F">
        <w:rPr>
          <w:lang w:val="en-US"/>
        </w:rPr>
        <w:t xml:space="preserve"> based co-scheduled cell indication. </w:t>
      </w:r>
    </w:p>
    <w:p w14:paraId="70466743" w14:textId="06F1C673" w:rsidR="00204BCC" w:rsidRPr="00C81A9F" w:rsidRDefault="00204BCC" w:rsidP="00204BCC">
      <w:pPr>
        <w:jc w:val="both"/>
        <w:rPr>
          <w:b/>
          <w:bCs/>
          <w:lang w:val="en-US"/>
        </w:rPr>
      </w:pPr>
      <w:r w:rsidRPr="00C81A9F">
        <w:rPr>
          <w:b/>
          <w:bCs/>
          <w:lang w:val="en-US"/>
        </w:rPr>
        <w:t xml:space="preserve">Proposal 3.3: </w:t>
      </w:r>
      <w:r w:rsidR="004F6797" w:rsidRPr="00C81A9F">
        <w:rPr>
          <w:b/>
          <w:bCs/>
          <w:lang w:val="en-US"/>
        </w:rPr>
        <w:t>S</w:t>
      </w:r>
      <w:r w:rsidRPr="00C81A9F">
        <w:rPr>
          <w:b/>
          <w:bCs/>
          <w:lang w:val="en-US"/>
        </w:rPr>
        <w:t xml:space="preserve">upport the intention of Option 2a </w:t>
      </w:r>
      <w:r w:rsidR="004F6797" w:rsidRPr="00C81A9F">
        <w:rPr>
          <w:b/>
          <w:bCs/>
          <w:lang w:val="en-US"/>
        </w:rPr>
        <w:t xml:space="preserve">for NDI and RV indication </w:t>
      </w:r>
      <w:r w:rsidR="00EF68AE" w:rsidRPr="00C81A9F">
        <w:rPr>
          <w:b/>
          <w:bCs/>
          <w:lang w:val="en-US"/>
        </w:rPr>
        <w:t xml:space="preserve">in DCI format 0_3/_1_3. </w:t>
      </w:r>
    </w:p>
    <w:p w14:paraId="0447FB89" w14:textId="03FF86C0" w:rsidR="00E42A2C" w:rsidRPr="00C81A9F" w:rsidRDefault="003870C3" w:rsidP="00204BCC">
      <w:pPr>
        <w:jc w:val="both"/>
        <w:rPr>
          <w:lang w:val="en-US"/>
        </w:rPr>
      </w:pPr>
      <w:r w:rsidRPr="00C81A9F">
        <w:rPr>
          <w:lang w:val="en-US"/>
        </w:rPr>
        <w:t>Next, let’s look at a possible final agreement for Option 2a for NDI and RV</w:t>
      </w:r>
      <w:r w:rsidR="00E42A2C" w:rsidRPr="00C81A9F">
        <w:rPr>
          <w:lang w:val="en-US"/>
        </w:rPr>
        <w:t xml:space="preserve"> separately, i.e. what changes to the current description for Option 2a </w:t>
      </w:r>
      <w:r w:rsidR="00395E26" w:rsidRPr="00C81A9F">
        <w:rPr>
          <w:lang w:val="en-US"/>
        </w:rPr>
        <w:t>from the RAN1#119 agreements stated in above table would be needed</w:t>
      </w:r>
      <w:r w:rsidRPr="00C81A9F">
        <w:rPr>
          <w:lang w:val="en-US"/>
        </w:rPr>
        <w:t>.</w:t>
      </w:r>
    </w:p>
    <w:p w14:paraId="07063E8A" w14:textId="7A8E6A0D" w:rsidR="00395E26" w:rsidRPr="00C81A9F" w:rsidRDefault="007C2EB3" w:rsidP="00EC724B">
      <w:pPr>
        <w:spacing w:after="0"/>
        <w:jc w:val="both"/>
        <w:rPr>
          <w:b/>
          <w:bCs/>
          <w:lang w:val="en-US"/>
        </w:rPr>
      </w:pPr>
      <w:r w:rsidRPr="00C81A9F">
        <w:rPr>
          <w:b/>
          <w:bCs/>
          <w:lang w:val="en-US"/>
        </w:rPr>
        <w:t xml:space="preserve">For </w:t>
      </w:r>
      <w:r w:rsidR="00EC724B" w:rsidRPr="00C81A9F">
        <w:rPr>
          <w:b/>
          <w:bCs/>
          <w:lang w:val="en-US"/>
        </w:rPr>
        <w:t xml:space="preserve">NDI field operation of </w:t>
      </w:r>
      <w:r w:rsidRPr="00C81A9F">
        <w:rPr>
          <w:b/>
          <w:bCs/>
          <w:lang w:val="en-US"/>
        </w:rPr>
        <w:t xml:space="preserve">Option 2a, we think the following changes / clarifications would be needed: </w:t>
      </w:r>
    </w:p>
    <w:p w14:paraId="5C07D292" w14:textId="1B45EDC2" w:rsidR="00015047" w:rsidRPr="00C81A9F" w:rsidRDefault="00EF0816" w:rsidP="00015047">
      <w:pPr>
        <w:numPr>
          <w:ilvl w:val="0"/>
          <w:numId w:val="5"/>
        </w:numPr>
        <w:overflowPunct/>
        <w:autoSpaceDE/>
        <w:autoSpaceDN/>
        <w:adjustRightInd/>
        <w:snapToGrid w:val="0"/>
        <w:spacing w:after="0"/>
        <w:textAlignment w:val="auto"/>
        <w:rPr>
          <w:lang w:val="en-US"/>
        </w:rPr>
      </w:pPr>
      <w:r w:rsidRPr="00C81A9F">
        <w:rPr>
          <w:u w:val="single"/>
          <w:lang w:val="en-US"/>
        </w:rPr>
        <w:t xml:space="preserve">Applicability </w:t>
      </w:r>
      <w:r w:rsidR="00154751" w:rsidRPr="00C81A9F">
        <w:rPr>
          <w:u w:val="single"/>
          <w:lang w:val="en-US"/>
        </w:rPr>
        <w:t xml:space="preserve">to a </w:t>
      </w:r>
      <w:r w:rsidR="005030A4" w:rsidRPr="00C81A9F">
        <w:rPr>
          <w:u w:val="single"/>
          <w:lang w:val="en-US"/>
        </w:rPr>
        <w:t>TB</w:t>
      </w:r>
      <w:r w:rsidR="005030A4" w:rsidRPr="00C81A9F">
        <w:rPr>
          <w:lang w:val="en-US"/>
        </w:rPr>
        <w:t xml:space="preserve">: The current agreements specifically </w:t>
      </w:r>
      <w:r w:rsidR="000528EA" w:rsidRPr="00C81A9F">
        <w:rPr>
          <w:lang w:val="en-US"/>
        </w:rPr>
        <w:t>mention</w:t>
      </w:r>
      <w:r w:rsidR="005030A4" w:rsidRPr="00C81A9F">
        <w:rPr>
          <w:lang w:val="en-US"/>
        </w:rPr>
        <w:t xml:space="preserve"> ”</w:t>
      </w:r>
      <w:r w:rsidR="007720B3" w:rsidRPr="00C81A9F">
        <w:rPr>
          <w:i/>
          <w:iCs/>
          <w:lang w:val="en-US"/>
        </w:rPr>
        <w:t>For NDI indication in DCI format 0_3/1_3 for TB1</w:t>
      </w:r>
      <w:r w:rsidR="00B167DE" w:rsidRPr="00C81A9F">
        <w:rPr>
          <w:lang w:val="en-US"/>
        </w:rPr>
        <w:t xml:space="preserve">” but we are supporting 2 CWs / TBs for DCI format 1_3. </w:t>
      </w:r>
      <w:r w:rsidR="007256D7" w:rsidRPr="00C81A9F">
        <w:rPr>
          <w:lang w:val="en-US"/>
        </w:rPr>
        <w:br/>
      </w:r>
      <w:r w:rsidR="00B167DE" w:rsidRPr="00C81A9F">
        <w:rPr>
          <w:lang w:val="en-US"/>
        </w:rPr>
        <w:t xml:space="preserve">Therefore, </w:t>
      </w:r>
      <w:r w:rsidR="000E7237" w:rsidRPr="00C81A9F">
        <w:rPr>
          <w:lang w:val="en-US"/>
        </w:rPr>
        <w:t>it would be more correct to talk only about a ”TB” instead of ”TB1”</w:t>
      </w:r>
      <w:r w:rsidR="007256D7" w:rsidRPr="00C81A9F">
        <w:rPr>
          <w:lang w:val="en-US"/>
        </w:rPr>
        <w:t xml:space="preserve">. </w:t>
      </w:r>
      <w:r w:rsidR="007256D7" w:rsidRPr="00C81A9F">
        <w:rPr>
          <w:lang w:val="en-US"/>
        </w:rPr>
        <w:br/>
        <w:t>Moreover</w:t>
      </w:r>
      <w:r w:rsidR="00466620" w:rsidRPr="00C81A9F">
        <w:rPr>
          <w:lang w:val="en-US"/>
        </w:rPr>
        <w:t xml:space="preserve">, it would be good to </w:t>
      </w:r>
      <w:r w:rsidR="00FF114A" w:rsidRPr="00C81A9F">
        <w:rPr>
          <w:lang w:val="en-US"/>
        </w:rPr>
        <w:t>correct this also in the related note on the number of blocks – i.e. this should be then ”</w:t>
      </w:r>
      <w:r w:rsidR="00015047" w:rsidRPr="00C81A9F">
        <w:rPr>
          <w:i/>
          <w:iCs/>
          <w:lang w:val="en-US"/>
        </w:rPr>
        <w:t xml:space="preserve">Note: </w:t>
      </w:r>
      <w:r w:rsidR="00015047" w:rsidRPr="00C81A9F">
        <w:rPr>
          <w:rFonts w:eastAsia="MS Mincho"/>
          <w:bCs/>
          <w:i/>
          <w:iCs/>
          <w:lang w:val="en-US" w:eastAsia="ja-JP"/>
        </w:rPr>
        <w:t>DCI format 0_3</w:t>
      </w:r>
      <w:r w:rsidR="00015047" w:rsidRPr="00C81A9F">
        <w:rPr>
          <w:rFonts w:eastAsia="MS Mincho"/>
          <w:bCs/>
          <w:i/>
          <w:iCs/>
          <w:strike/>
          <w:color w:val="FF0000"/>
          <w:lang w:val="en-US" w:eastAsia="ja-JP"/>
        </w:rPr>
        <w:t>/1_3</w:t>
      </w:r>
      <w:r w:rsidR="00015047" w:rsidRPr="00C81A9F">
        <w:rPr>
          <w:rFonts w:eastAsia="MS Mincho"/>
          <w:bCs/>
          <w:i/>
          <w:iCs/>
          <w:lang w:val="en-US" w:eastAsia="ja-JP"/>
        </w:rPr>
        <w:t xml:space="preserve"> has </w:t>
      </w:r>
      <m:oMath>
        <m:sSubSup>
          <m:sSubSupPr>
            <m:ctrlPr>
              <w:rPr>
                <w:rFonts w:ascii="Cambria Math" w:eastAsia="MS Mincho" w:hAnsi="Cambria Math"/>
                <w:bCs/>
                <w:i/>
                <w:iCs/>
                <w:lang w:val="en-US" w:eastAsia="ja-JP"/>
              </w:rPr>
            </m:ctrlPr>
          </m:sSubSupPr>
          <m:e>
            <m:r>
              <w:rPr>
                <w:rFonts w:ascii="Cambria Math" w:eastAsia="MS Mincho" w:hAnsi="Cambria Math"/>
                <w:lang w:val="en-US" w:eastAsia="ja-JP"/>
              </w:rPr>
              <m:t>N</m:t>
            </m:r>
          </m:e>
          <m:sub>
            <m:r>
              <w:rPr>
                <w:rFonts w:ascii="Cambria Math" w:eastAsia="MS Mincho" w:hAnsi="Cambria Math"/>
                <w:lang w:val="en-US" w:eastAsia="ja-JP"/>
              </w:rPr>
              <m:t>cell</m:t>
            </m:r>
          </m:sub>
          <m:sup>
            <m:r>
              <w:rPr>
                <w:rFonts w:ascii="Cambria Math" w:eastAsia="MS Mincho" w:hAnsi="Cambria Math"/>
                <w:lang w:val="en-US" w:eastAsia="ja-JP"/>
              </w:rPr>
              <m:t>UL</m:t>
            </m:r>
          </m:sup>
        </m:sSubSup>
        <m:r>
          <w:rPr>
            <w:rFonts w:ascii="Cambria Math" w:eastAsia="MS Mincho" w:hAnsi="Cambria Math"/>
            <w:lang w:val="en-US" w:eastAsia="ja-JP"/>
          </w:rPr>
          <m:t xml:space="preserve"> </m:t>
        </m:r>
        <m:r>
          <w:rPr>
            <w:rFonts w:ascii="Cambria Math" w:eastAsia="MS Mincho" w:hAnsi="Cambria Math"/>
            <w:strike/>
            <w:color w:val="FF0000"/>
            <w:lang w:val="en-US" w:eastAsia="ja-JP"/>
          </w:rPr>
          <m:t xml:space="preserve">or </m:t>
        </m:r>
        <m:sSubSup>
          <m:sSubSupPr>
            <m:ctrlPr>
              <w:rPr>
                <w:rFonts w:ascii="Cambria Math" w:eastAsia="MS Mincho" w:hAnsi="Cambria Math"/>
                <w:bCs/>
                <w:i/>
                <w:iCs/>
                <w:strike/>
                <w:color w:val="FF0000"/>
                <w:lang w:val="en-US" w:eastAsia="ja-JP"/>
              </w:rPr>
            </m:ctrlPr>
          </m:sSubSupPr>
          <m:e>
            <m:r>
              <w:rPr>
                <w:rFonts w:ascii="Cambria Math" w:eastAsia="MS Mincho" w:hAnsi="Cambria Math"/>
                <w:strike/>
                <w:color w:val="FF0000"/>
                <w:lang w:val="en-US" w:eastAsia="ja-JP"/>
              </w:rPr>
              <m:t>N</m:t>
            </m:r>
          </m:e>
          <m:sub>
            <m:r>
              <w:rPr>
                <w:rFonts w:ascii="Cambria Math" w:eastAsia="MS Mincho" w:hAnsi="Cambria Math"/>
                <w:strike/>
                <w:color w:val="FF0000"/>
                <w:lang w:val="en-US" w:eastAsia="ja-JP"/>
              </w:rPr>
              <m:t>cell</m:t>
            </m:r>
          </m:sub>
          <m:sup>
            <m:r>
              <w:rPr>
                <w:rFonts w:ascii="Cambria Math" w:eastAsia="MS Mincho" w:hAnsi="Cambria Math"/>
                <w:strike/>
                <w:color w:val="FF0000"/>
                <w:lang w:val="en-US" w:eastAsia="ja-JP"/>
              </w:rPr>
              <m:t>DL</m:t>
            </m:r>
          </m:sup>
        </m:sSubSup>
      </m:oMath>
      <w:r w:rsidR="00015047" w:rsidRPr="00C81A9F">
        <w:rPr>
          <w:rFonts w:eastAsia="MS Mincho"/>
          <w:bCs/>
          <w:i/>
          <w:iCs/>
          <w:lang w:val="en-US" w:eastAsia="ja-JP"/>
        </w:rPr>
        <w:t xml:space="preserve"> blocks of NDI field for </w:t>
      </w:r>
      <w:r w:rsidR="00D80DBF" w:rsidRPr="00C81A9F">
        <w:rPr>
          <w:rFonts w:eastAsia="MS Mincho"/>
          <w:bCs/>
          <w:i/>
          <w:iCs/>
          <w:color w:val="FF0000"/>
          <w:lang w:val="en-US" w:eastAsia="ja-JP"/>
        </w:rPr>
        <w:t xml:space="preserve">the </w:t>
      </w:r>
      <w:r w:rsidR="00015047" w:rsidRPr="00C81A9F">
        <w:rPr>
          <w:rFonts w:eastAsia="MS Mincho"/>
          <w:bCs/>
          <w:i/>
          <w:iCs/>
          <w:lang w:val="en-US" w:eastAsia="ja-JP"/>
        </w:rPr>
        <w:t>TB</w:t>
      </w:r>
      <w:r w:rsidR="00015047" w:rsidRPr="00C81A9F">
        <w:rPr>
          <w:rFonts w:eastAsia="MS Mincho"/>
          <w:bCs/>
          <w:i/>
          <w:iCs/>
          <w:strike/>
          <w:color w:val="FF0000"/>
          <w:lang w:val="en-US" w:eastAsia="ja-JP"/>
        </w:rPr>
        <w:t>1</w:t>
      </w:r>
      <w:r w:rsidR="007A0678" w:rsidRPr="00C81A9F">
        <w:rPr>
          <w:rFonts w:eastAsia="MS Mincho"/>
          <w:bCs/>
          <w:i/>
          <w:iCs/>
          <w:lang w:val="en-US" w:eastAsia="ja-JP"/>
        </w:rPr>
        <w:t xml:space="preserve"> </w:t>
      </w:r>
      <w:r w:rsidR="007A0678" w:rsidRPr="00C81A9F">
        <w:rPr>
          <w:rFonts w:eastAsia="MS Mincho"/>
          <w:bCs/>
          <w:i/>
          <w:iCs/>
          <w:color w:val="FF0000"/>
          <w:lang w:val="en-US" w:eastAsia="ja-JP"/>
        </w:rPr>
        <w:t xml:space="preserve">and DCI format 1_3 has </w:t>
      </w:r>
      <m:oMath>
        <m:sSubSup>
          <m:sSubSupPr>
            <m:ctrlPr>
              <w:rPr>
                <w:rFonts w:ascii="Cambria Math" w:eastAsia="MS Mincho" w:hAnsi="Cambria Math"/>
                <w:bCs/>
                <w:i/>
                <w:iCs/>
                <w:color w:val="FF0000"/>
                <w:lang w:val="en-US" w:eastAsia="ja-JP"/>
              </w:rPr>
            </m:ctrlPr>
          </m:sSubSupPr>
          <m:e>
            <m:r>
              <w:rPr>
                <w:rFonts w:ascii="Cambria Math" w:eastAsia="MS Mincho" w:hAnsi="Cambria Math"/>
                <w:color w:val="FF0000"/>
                <w:lang w:val="en-US" w:eastAsia="ja-JP"/>
              </w:rPr>
              <m:t>N</m:t>
            </m:r>
          </m:e>
          <m:sub>
            <m:r>
              <w:rPr>
                <w:rFonts w:ascii="Cambria Math" w:eastAsia="MS Mincho" w:hAnsi="Cambria Math"/>
                <w:color w:val="FF0000"/>
                <w:lang w:val="en-US" w:eastAsia="ja-JP"/>
              </w:rPr>
              <m:t>cell</m:t>
            </m:r>
          </m:sub>
          <m:sup>
            <m:r>
              <w:rPr>
                <w:rFonts w:ascii="Cambria Math" w:eastAsia="MS Mincho" w:hAnsi="Cambria Math"/>
                <w:color w:val="FF0000"/>
                <w:lang w:val="en-US" w:eastAsia="ja-JP"/>
              </w:rPr>
              <m:t>DL</m:t>
            </m:r>
          </m:sup>
        </m:sSubSup>
        <m:r>
          <w:rPr>
            <w:rFonts w:ascii="Cambria Math" w:eastAsia="MS Mincho" w:hAnsi="Cambria Math"/>
            <w:color w:val="FF0000"/>
            <w:lang w:val="en-US" w:eastAsia="ja-JP"/>
          </w:rPr>
          <m:t xml:space="preserve"> and </m:t>
        </m:r>
        <m:sSubSup>
          <m:sSubSupPr>
            <m:ctrlPr>
              <w:rPr>
                <w:rFonts w:ascii="Cambria Math" w:eastAsia="MS Mincho" w:hAnsi="Cambria Math"/>
                <w:bCs/>
                <w:i/>
                <w:iCs/>
                <w:color w:val="FF0000"/>
                <w:lang w:val="en-US" w:eastAsia="ja-JP"/>
              </w:rPr>
            </m:ctrlPr>
          </m:sSubSupPr>
          <m:e>
            <m:r>
              <w:rPr>
                <w:rFonts w:ascii="Cambria Math" w:eastAsia="MS Mincho" w:hAnsi="Cambria Math"/>
                <w:color w:val="FF0000"/>
                <w:lang w:val="en-US" w:eastAsia="ja-JP"/>
              </w:rPr>
              <m:t>N</m:t>
            </m:r>
          </m:e>
          <m:sub>
            <m:r>
              <w:rPr>
                <w:rFonts w:ascii="Cambria Math" w:eastAsia="MS Mincho" w:hAnsi="Cambria Math"/>
                <w:color w:val="FF0000"/>
                <w:lang w:val="en-US" w:eastAsia="ja-JP"/>
              </w:rPr>
              <m:t>cell</m:t>
            </m:r>
          </m:sub>
          <m:sup>
            <m:r>
              <w:rPr>
                <w:rFonts w:ascii="Cambria Math" w:eastAsia="MS Mincho" w:hAnsi="Cambria Math"/>
                <w:color w:val="FF0000"/>
                <w:lang w:val="en-US" w:eastAsia="ja-JP"/>
              </w:rPr>
              <m:t>DL,3</m:t>
            </m:r>
          </m:sup>
        </m:sSubSup>
      </m:oMath>
      <w:r w:rsidR="00865E08" w:rsidRPr="00C81A9F">
        <w:rPr>
          <w:rFonts w:eastAsia="MS Mincho"/>
          <w:bCs/>
          <w:i/>
          <w:iCs/>
          <w:color w:val="FF0000"/>
          <w:lang w:val="en-US" w:eastAsia="ja-JP"/>
        </w:rPr>
        <w:t xml:space="preserve"> blocks of NDI field for TB1 and TB2</w:t>
      </w:r>
      <w:r w:rsidR="00015047" w:rsidRPr="00C81A9F">
        <w:rPr>
          <w:rFonts w:eastAsia="MS Mincho"/>
          <w:bCs/>
          <w:i/>
          <w:iCs/>
          <w:lang w:val="en-US" w:eastAsia="ja-JP"/>
        </w:rPr>
        <w:t>, same as in Rel-18</w:t>
      </w:r>
      <w:r w:rsidR="00865E08" w:rsidRPr="00C81A9F">
        <w:rPr>
          <w:rFonts w:eastAsia="MS Mincho"/>
          <w:bCs/>
          <w:lang w:val="en-US" w:eastAsia="ja-JP"/>
        </w:rPr>
        <w:t>”</w:t>
      </w:r>
      <w:r w:rsidR="00015047" w:rsidRPr="00C81A9F">
        <w:rPr>
          <w:rFonts w:eastAsia="MS Mincho"/>
          <w:bCs/>
          <w:lang w:val="en-US" w:eastAsia="ja-JP"/>
        </w:rPr>
        <w:t>.</w:t>
      </w:r>
    </w:p>
    <w:p w14:paraId="5C2F59BF" w14:textId="6ACD9D13" w:rsidR="00EC724B" w:rsidRPr="00C81A9F" w:rsidRDefault="00041A98" w:rsidP="007C2EB3">
      <w:pPr>
        <w:pStyle w:val="ListParagraph"/>
        <w:numPr>
          <w:ilvl w:val="0"/>
          <w:numId w:val="55"/>
        </w:numPr>
        <w:jc w:val="both"/>
        <w:rPr>
          <w:sz w:val="20"/>
          <w:szCs w:val="20"/>
          <w:lang w:val="en-US"/>
        </w:rPr>
      </w:pPr>
      <w:r w:rsidRPr="00C81A9F">
        <w:rPr>
          <w:sz w:val="20"/>
          <w:szCs w:val="20"/>
          <w:lang w:val="en-US"/>
        </w:rPr>
        <w:t xml:space="preserve">Looking at the </w:t>
      </w:r>
      <w:r w:rsidRPr="00C81A9F">
        <w:rPr>
          <w:sz w:val="20"/>
          <w:szCs w:val="20"/>
          <w:u w:val="single"/>
          <w:lang w:val="en-US"/>
        </w:rPr>
        <w:t>main bullet</w:t>
      </w:r>
      <w:r w:rsidR="00D13B0B" w:rsidRPr="00C81A9F">
        <w:rPr>
          <w:sz w:val="20"/>
          <w:szCs w:val="20"/>
          <w:u w:val="single"/>
          <w:lang w:val="en-US"/>
        </w:rPr>
        <w:t xml:space="preserve"> of Option 2a</w:t>
      </w:r>
      <w:r w:rsidRPr="00C81A9F">
        <w:rPr>
          <w:sz w:val="20"/>
          <w:szCs w:val="20"/>
          <w:lang w:val="en-US"/>
        </w:rPr>
        <w:t xml:space="preserve">, </w:t>
      </w:r>
      <w:r w:rsidR="00F24E31" w:rsidRPr="00C81A9F">
        <w:rPr>
          <w:sz w:val="20"/>
          <w:szCs w:val="20"/>
          <w:lang w:val="en-US"/>
        </w:rPr>
        <w:t xml:space="preserve">we think </w:t>
      </w:r>
      <w:r w:rsidR="00BA03B5" w:rsidRPr="00C81A9F">
        <w:rPr>
          <w:sz w:val="20"/>
          <w:szCs w:val="20"/>
          <w:lang w:val="en-US"/>
        </w:rPr>
        <w:t xml:space="preserve">it would be better </w:t>
      </w:r>
      <w:r w:rsidR="008C4359" w:rsidRPr="00C81A9F">
        <w:rPr>
          <w:sz w:val="20"/>
          <w:szCs w:val="20"/>
          <w:lang w:val="en-US"/>
        </w:rPr>
        <w:t xml:space="preserve">/simpler </w:t>
      </w:r>
      <w:r w:rsidR="00BA03B5" w:rsidRPr="00C81A9F">
        <w:rPr>
          <w:sz w:val="20"/>
          <w:szCs w:val="20"/>
          <w:lang w:val="en-US"/>
        </w:rPr>
        <w:t>to talk about ‘</w:t>
      </w:r>
      <w:r w:rsidR="00BA03B5" w:rsidRPr="00C81A9F">
        <w:rPr>
          <w:i/>
          <w:iCs/>
          <w:sz w:val="20"/>
          <w:szCs w:val="20"/>
          <w:lang w:val="en-US"/>
        </w:rPr>
        <w:t>NDI field size</w:t>
      </w:r>
      <w:r w:rsidR="00BA03B5" w:rsidRPr="00C81A9F">
        <w:rPr>
          <w:sz w:val="20"/>
          <w:szCs w:val="20"/>
          <w:lang w:val="en-US"/>
        </w:rPr>
        <w:t xml:space="preserve">’ </w:t>
      </w:r>
      <w:r w:rsidR="008C4359" w:rsidRPr="00C81A9F">
        <w:rPr>
          <w:sz w:val="20"/>
          <w:szCs w:val="20"/>
          <w:lang w:val="en-US"/>
        </w:rPr>
        <w:t>and not the ‘</w:t>
      </w:r>
      <w:r w:rsidR="008C4359" w:rsidRPr="00C81A9F">
        <w:rPr>
          <w:i/>
          <w:iCs/>
          <w:sz w:val="20"/>
          <w:szCs w:val="20"/>
          <w:lang w:val="en-US"/>
        </w:rPr>
        <w:t xml:space="preserve">total number of bits </w:t>
      </w:r>
      <w:r w:rsidR="00992642" w:rsidRPr="00C81A9F">
        <w:rPr>
          <w:i/>
          <w:iCs/>
          <w:sz w:val="20"/>
          <w:szCs w:val="20"/>
          <w:lang w:val="en-US"/>
        </w:rPr>
        <w:t>of the NDI field</w:t>
      </w:r>
      <w:r w:rsidR="00992642" w:rsidRPr="00C81A9F">
        <w:rPr>
          <w:sz w:val="20"/>
          <w:szCs w:val="20"/>
          <w:lang w:val="en-US"/>
        </w:rPr>
        <w:t>’</w:t>
      </w:r>
      <w:r w:rsidR="007E4165" w:rsidRPr="00C81A9F">
        <w:rPr>
          <w:sz w:val="20"/>
          <w:szCs w:val="20"/>
          <w:lang w:val="en-US"/>
        </w:rPr>
        <w:t xml:space="preserve">. Moreover, </w:t>
      </w:r>
      <w:r w:rsidR="00F24E31" w:rsidRPr="00C81A9F">
        <w:rPr>
          <w:sz w:val="20"/>
          <w:szCs w:val="20"/>
          <w:lang w:val="en-US"/>
        </w:rPr>
        <w:t>the terminology ”</w:t>
      </w:r>
      <w:r w:rsidR="00F24E31" w:rsidRPr="00C81A9F">
        <w:rPr>
          <w:i/>
          <w:iCs/>
          <w:sz w:val="20"/>
          <w:szCs w:val="20"/>
          <w:lang w:val="en-US"/>
        </w:rPr>
        <w:t>across all the co-schedulable cells</w:t>
      </w:r>
      <w:r w:rsidR="00F24E31" w:rsidRPr="00C81A9F">
        <w:rPr>
          <w:sz w:val="20"/>
          <w:szCs w:val="20"/>
          <w:lang w:val="en-US"/>
        </w:rPr>
        <w:t xml:space="preserve">” is not </w:t>
      </w:r>
      <w:r w:rsidR="00146C62" w:rsidRPr="00C81A9F">
        <w:rPr>
          <w:sz w:val="20"/>
          <w:szCs w:val="20"/>
          <w:lang w:val="en-US"/>
        </w:rPr>
        <w:t>fully correct here</w:t>
      </w:r>
      <w:r w:rsidR="00476FE7" w:rsidRPr="00C81A9F">
        <w:rPr>
          <w:sz w:val="20"/>
          <w:szCs w:val="20"/>
          <w:lang w:val="en-US"/>
        </w:rPr>
        <w:t xml:space="preserve"> as it is about scheduled cell combinations (not cells) </w:t>
      </w:r>
      <w:r w:rsidR="007E4165" w:rsidRPr="00C81A9F">
        <w:rPr>
          <w:sz w:val="20"/>
          <w:szCs w:val="20"/>
          <w:lang w:val="en-US"/>
        </w:rPr>
        <w:t xml:space="preserve">and </w:t>
      </w:r>
      <w:r w:rsidR="00146C62" w:rsidRPr="00C81A9F">
        <w:rPr>
          <w:sz w:val="20"/>
          <w:szCs w:val="20"/>
          <w:lang w:val="en-US"/>
        </w:rPr>
        <w:t xml:space="preserve">it would </w:t>
      </w:r>
      <w:r w:rsidR="00476FE7" w:rsidRPr="00C81A9F">
        <w:rPr>
          <w:sz w:val="20"/>
          <w:szCs w:val="20"/>
          <w:lang w:val="en-US"/>
        </w:rPr>
        <w:t xml:space="preserve">therefore </w:t>
      </w:r>
      <w:r w:rsidR="00146C62" w:rsidRPr="00C81A9F">
        <w:rPr>
          <w:sz w:val="20"/>
          <w:szCs w:val="20"/>
          <w:lang w:val="en-US"/>
        </w:rPr>
        <w:t>be better to apply the wording ”</w:t>
      </w:r>
      <w:r w:rsidR="00146C62" w:rsidRPr="00C81A9F">
        <w:rPr>
          <w:i/>
          <w:iCs/>
          <w:sz w:val="20"/>
          <w:szCs w:val="20"/>
          <w:lang w:val="en-US"/>
        </w:rPr>
        <w:t>across all the co-schedulable cell</w:t>
      </w:r>
      <w:r w:rsidR="00091FF8" w:rsidRPr="00C81A9F">
        <w:rPr>
          <w:i/>
          <w:iCs/>
          <w:sz w:val="20"/>
          <w:szCs w:val="20"/>
          <w:lang w:val="en-US"/>
        </w:rPr>
        <w:t xml:space="preserve"> combinations”</w:t>
      </w:r>
      <w:r w:rsidR="00494066" w:rsidRPr="00C81A9F">
        <w:rPr>
          <w:sz w:val="20"/>
          <w:szCs w:val="20"/>
          <w:lang w:val="en-US"/>
        </w:rPr>
        <w:t>.</w:t>
      </w:r>
      <w:r w:rsidR="007E4165" w:rsidRPr="00C81A9F">
        <w:rPr>
          <w:sz w:val="20"/>
          <w:szCs w:val="20"/>
          <w:lang w:val="en-US"/>
        </w:rPr>
        <w:br/>
        <w:t>Therefore, we suggest to change the wording of the main bullet to “</w:t>
      </w:r>
      <w:r w:rsidR="00215BE4" w:rsidRPr="00C81A9F">
        <w:rPr>
          <w:i/>
          <w:iCs/>
          <w:strike/>
          <w:color w:val="FF0000"/>
          <w:sz w:val="20"/>
          <w:szCs w:val="20"/>
          <w:lang w:val="en-US"/>
        </w:rPr>
        <w:t>Total number of bits of t</w:t>
      </w:r>
      <w:r w:rsidR="00EA186D" w:rsidRPr="00C81A9F">
        <w:rPr>
          <w:i/>
          <w:iCs/>
          <w:color w:val="FF0000"/>
          <w:sz w:val="20"/>
          <w:szCs w:val="20"/>
          <w:lang w:val="en-US"/>
        </w:rPr>
        <w:t>T</w:t>
      </w:r>
      <w:r w:rsidR="00215BE4" w:rsidRPr="00C81A9F">
        <w:rPr>
          <w:i/>
          <w:iCs/>
          <w:sz w:val="20"/>
          <w:szCs w:val="20"/>
          <w:lang w:val="en-US"/>
        </w:rPr>
        <w:t>he</w:t>
      </w:r>
      <w:r w:rsidR="00215BE4" w:rsidRPr="00C81A9F">
        <w:rPr>
          <w:i/>
          <w:iCs/>
          <w:color w:val="FF0000"/>
          <w:sz w:val="20"/>
          <w:szCs w:val="20"/>
          <w:lang w:val="en-US"/>
        </w:rPr>
        <w:t xml:space="preserve"> </w:t>
      </w:r>
      <w:r w:rsidR="00215BE4" w:rsidRPr="00C81A9F">
        <w:rPr>
          <w:i/>
          <w:iCs/>
          <w:sz w:val="20"/>
          <w:szCs w:val="20"/>
          <w:lang w:val="en-US"/>
        </w:rPr>
        <w:t xml:space="preserve">NDI field </w:t>
      </w:r>
      <w:r w:rsidR="003E6911" w:rsidRPr="00C81A9F">
        <w:rPr>
          <w:i/>
          <w:iCs/>
          <w:color w:val="FF0000"/>
          <w:sz w:val="20"/>
          <w:szCs w:val="20"/>
          <w:lang w:val="en-US"/>
        </w:rPr>
        <w:t xml:space="preserve">size </w:t>
      </w:r>
      <w:r w:rsidR="00215BE4" w:rsidRPr="00C81A9F">
        <w:rPr>
          <w:i/>
          <w:iCs/>
          <w:sz w:val="20"/>
          <w:szCs w:val="20"/>
          <w:lang w:val="en-US"/>
        </w:rPr>
        <w:t>is equal to the maximum number of schedulable PUSCHs/PDSCHs by the DCI format 0_3/1_3 across all the co-schedulable cell</w:t>
      </w:r>
      <w:r w:rsidR="003E6911" w:rsidRPr="00C81A9F">
        <w:rPr>
          <w:i/>
          <w:iCs/>
          <w:sz w:val="20"/>
          <w:szCs w:val="20"/>
          <w:lang w:val="en-US"/>
        </w:rPr>
        <w:t xml:space="preserve"> </w:t>
      </w:r>
      <w:r w:rsidR="003E6911" w:rsidRPr="00C81A9F">
        <w:rPr>
          <w:i/>
          <w:iCs/>
          <w:color w:val="FF0000"/>
          <w:sz w:val="20"/>
          <w:szCs w:val="20"/>
          <w:lang w:val="en-US"/>
        </w:rPr>
        <w:t>combination</w:t>
      </w:r>
      <w:r w:rsidR="00215BE4" w:rsidRPr="00C81A9F">
        <w:rPr>
          <w:i/>
          <w:iCs/>
          <w:sz w:val="20"/>
          <w:szCs w:val="20"/>
          <w:lang w:val="en-US"/>
        </w:rPr>
        <w:t>s</w:t>
      </w:r>
      <w:r w:rsidR="007E4165" w:rsidRPr="00C81A9F">
        <w:rPr>
          <w:sz w:val="20"/>
          <w:szCs w:val="20"/>
          <w:lang w:val="en-US"/>
        </w:rPr>
        <w:t xml:space="preserve"> ” </w:t>
      </w:r>
      <w:r w:rsidR="00627F8F" w:rsidRPr="00C81A9F">
        <w:rPr>
          <w:sz w:val="20"/>
          <w:szCs w:val="20"/>
          <w:lang w:val="en-US"/>
        </w:rPr>
        <w:t xml:space="preserve"> </w:t>
      </w:r>
      <w:r w:rsidR="00494066" w:rsidRPr="00C81A9F">
        <w:rPr>
          <w:sz w:val="20"/>
          <w:szCs w:val="20"/>
          <w:lang w:val="en-US"/>
        </w:rPr>
        <w:t xml:space="preserve"> </w:t>
      </w:r>
    </w:p>
    <w:p w14:paraId="75C013D3" w14:textId="0F1B4ED2" w:rsidR="00B71F11" w:rsidRPr="00C81A9F" w:rsidRDefault="008B1FE4" w:rsidP="00B71F11">
      <w:pPr>
        <w:pStyle w:val="ListParagraph"/>
        <w:numPr>
          <w:ilvl w:val="0"/>
          <w:numId w:val="55"/>
        </w:numPr>
        <w:jc w:val="both"/>
        <w:rPr>
          <w:sz w:val="20"/>
          <w:szCs w:val="20"/>
          <w:lang w:val="en-US"/>
        </w:rPr>
      </w:pPr>
      <w:r w:rsidRPr="00C81A9F">
        <w:rPr>
          <w:sz w:val="20"/>
          <w:szCs w:val="20"/>
          <w:lang w:val="en-US"/>
        </w:rPr>
        <w:t xml:space="preserve">Looking at the </w:t>
      </w:r>
      <w:r w:rsidRPr="00C81A9F">
        <w:rPr>
          <w:sz w:val="20"/>
          <w:szCs w:val="20"/>
          <w:u w:val="single"/>
          <w:lang w:val="en-US"/>
        </w:rPr>
        <w:t>first sub-bullet of Option 2a</w:t>
      </w:r>
      <w:r w:rsidRPr="00C81A9F">
        <w:rPr>
          <w:sz w:val="20"/>
          <w:szCs w:val="20"/>
          <w:lang w:val="en-US"/>
        </w:rPr>
        <w:t xml:space="preserve">, </w:t>
      </w:r>
      <w:r w:rsidR="008573C5" w:rsidRPr="00C81A9F">
        <w:rPr>
          <w:sz w:val="20"/>
          <w:szCs w:val="20"/>
          <w:lang w:val="en-US"/>
        </w:rPr>
        <w:t>we only describe the number of bits required for</w:t>
      </w:r>
      <w:r w:rsidR="009D02DF" w:rsidRPr="00C81A9F">
        <w:rPr>
          <w:sz w:val="20"/>
          <w:szCs w:val="20"/>
          <w:lang w:val="en-US"/>
        </w:rPr>
        <w:t xml:space="preserve"> </w:t>
      </w:r>
      <w:r w:rsidR="0071664D" w:rsidRPr="00C81A9F">
        <w:rPr>
          <w:sz w:val="20"/>
          <w:szCs w:val="20"/>
          <w:lang w:val="en-US"/>
        </w:rPr>
        <w:t xml:space="preserve">’scheduled cells’ but </w:t>
      </w:r>
      <w:r w:rsidR="009D02DF" w:rsidRPr="00C81A9F">
        <w:rPr>
          <w:sz w:val="20"/>
          <w:szCs w:val="20"/>
          <w:lang w:val="en-US"/>
        </w:rPr>
        <w:t xml:space="preserve">do not clarify the number of bits of </w:t>
      </w:r>
      <w:r w:rsidR="00694BB6" w:rsidRPr="00C81A9F">
        <w:rPr>
          <w:sz w:val="20"/>
          <w:szCs w:val="20"/>
          <w:lang w:val="en-US"/>
        </w:rPr>
        <w:t xml:space="preserve">non-scheduled cell from the </w:t>
      </w:r>
      <m:oMath>
        <m:sSubSup>
          <m:sSubSupPr>
            <m:ctrlPr>
              <w:rPr>
                <w:rFonts w:ascii="Cambria Math" w:eastAsia="MS Mincho" w:hAnsi="Cambria Math"/>
                <w:bCs/>
                <w:i/>
                <w:iCs/>
                <w:sz w:val="20"/>
                <w:szCs w:val="16"/>
                <w:lang w:val="en-US" w:eastAsia="ja-JP"/>
              </w:rPr>
            </m:ctrlPr>
          </m:sSubSupPr>
          <m:e>
            <m:r>
              <w:rPr>
                <w:rFonts w:ascii="Cambria Math" w:eastAsia="MS Mincho" w:hAnsi="Cambria Math"/>
                <w:sz w:val="20"/>
                <w:szCs w:val="20"/>
                <w:lang w:val="en-US" w:eastAsia="ja-JP"/>
              </w:rPr>
              <m:t>N</m:t>
            </m:r>
          </m:e>
          <m:sub>
            <m:r>
              <w:rPr>
                <w:rFonts w:ascii="Cambria Math" w:eastAsia="MS Mincho" w:hAnsi="Cambria Math"/>
                <w:sz w:val="20"/>
                <w:szCs w:val="20"/>
                <w:lang w:val="en-US" w:eastAsia="ja-JP"/>
              </w:rPr>
              <m:t>cell</m:t>
            </m:r>
          </m:sub>
          <m:sup>
            <m:r>
              <w:rPr>
                <w:rFonts w:ascii="Cambria Math" w:eastAsia="MS Mincho" w:hAnsi="Cambria Math"/>
                <w:sz w:val="20"/>
                <w:szCs w:val="20"/>
                <w:lang w:val="en-US" w:eastAsia="ja-JP"/>
              </w:rPr>
              <m:t>UL</m:t>
            </m:r>
          </m:sup>
        </m:sSubSup>
        <m:r>
          <w:rPr>
            <w:rFonts w:ascii="Cambria Math" w:eastAsia="MS Mincho" w:hAnsi="Cambria Math"/>
            <w:sz w:val="20"/>
            <w:szCs w:val="20"/>
            <w:lang w:val="en-US" w:eastAsia="ja-JP"/>
          </w:rPr>
          <m:t>/</m:t>
        </m:r>
        <m:sSubSup>
          <m:sSubSupPr>
            <m:ctrlPr>
              <w:rPr>
                <w:rFonts w:ascii="Cambria Math" w:eastAsia="MS Mincho" w:hAnsi="Cambria Math"/>
                <w:bCs/>
                <w:i/>
                <w:iCs/>
                <w:sz w:val="20"/>
                <w:szCs w:val="16"/>
                <w:lang w:val="en-US" w:eastAsia="ja-JP"/>
              </w:rPr>
            </m:ctrlPr>
          </m:sSubSupPr>
          <m:e>
            <m:r>
              <w:rPr>
                <w:rFonts w:ascii="Cambria Math" w:eastAsia="MS Mincho" w:hAnsi="Cambria Math"/>
                <w:sz w:val="20"/>
                <w:szCs w:val="20"/>
                <w:lang w:val="en-US" w:eastAsia="ja-JP"/>
              </w:rPr>
              <m:t>N</m:t>
            </m:r>
          </m:e>
          <m:sub>
            <m:r>
              <w:rPr>
                <w:rFonts w:ascii="Cambria Math" w:eastAsia="MS Mincho" w:hAnsi="Cambria Math"/>
                <w:sz w:val="20"/>
                <w:szCs w:val="20"/>
                <w:lang w:val="en-US" w:eastAsia="ja-JP"/>
              </w:rPr>
              <m:t>cell</m:t>
            </m:r>
          </m:sub>
          <m:sup>
            <m:r>
              <w:rPr>
                <w:rFonts w:ascii="Cambria Math" w:eastAsia="MS Mincho" w:hAnsi="Cambria Math"/>
                <w:sz w:val="20"/>
                <w:szCs w:val="20"/>
                <w:lang w:val="en-US" w:eastAsia="ja-JP"/>
              </w:rPr>
              <m:t>DL</m:t>
            </m:r>
          </m:sup>
        </m:sSubSup>
        <m:r>
          <w:rPr>
            <w:rFonts w:ascii="Cambria Math" w:eastAsia="MS Mincho" w:hAnsi="Cambria Math"/>
            <w:sz w:val="20"/>
            <w:szCs w:val="16"/>
            <w:lang w:val="en-US" w:eastAsia="ja-JP"/>
          </w:rPr>
          <m:t>/</m:t>
        </m:r>
        <m:sSubSup>
          <m:sSubSupPr>
            <m:ctrlPr>
              <w:rPr>
                <w:rFonts w:ascii="Cambria Math" w:eastAsia="MS Mincho" w:hAnsi="Cambria Math"/>
                <w:bCs/>
                <w:i/>
                <w:iCs/>
                <w:sz w:val="20"/>
                <w:szCs w:val="16"/>
                <w:lang w:val="en-US" w:eastAsia="ja-JP"/>
              </w:rPr>
            </m:ctrlPr>
          </m:sSubSupPr>
          <m:e>
            <m:r>
              <w:rPr>
                <w:rFonts w:ascii="Cambria Math" w:eastAsia="MS Mincho" w:hAnsi="Cambria Math"/>
                <w:sz w:val="20"/>
                <w:szCs w:val="20"/>
                <w:lang w:val="en-US" w:eastAsia="ja-JP"/>
              </w:rPr>
              <m:t>N</m:t>
            </m:r>
          </m:e>
          <m:sub>
            <m:r>
              <w:rPr>
                <w:rFonts w:ascii="Cambria Math" w:eastAsia="MS Mincho" w:hAnsi="Cambria Math"/>
                <w:sz w:val="20"/>
                <w:szCs w:val="20"/>
                <w:lang w:val="en-US" w:eastAsia="ja-JP"/>
              </w:rPr>
              <m:t>cell</m:t>
            </m:r>
          </m:sub>
          <m:sup>
            <m:r>
              <w:rPr>
                <w:rFonts w:ascii="Cambria Math" w:eastAsia="MS Mincho" w:hAnsi="Cambria Math"/>
                <w:sz w:val="20"/>
                <w:szCs w:val="20"/>
                <w:lang w:val="en-US" w:eastAsia="ja-JP"/>
              </w:rPr>
              <m:t>DL,3</m:t>
            </m:r>
          </m:sup>
        </m:sSubSup>
        <m:r>
          <w:rPr>
            <w:rFonts w:ascii="Cambria Math" w:eastAsia="MS Mincho" w:hAnsi="Cambria Math"/>
            <w:sz w:val="20"/>
            <w:szCs w:val="16"/>
            <w:lang w:val="en-US" w:eastAsia="ja-JP"/>
          </w:rPr>
          <m:t xml:space="preserve">  </m:t>
        </m:r>
      </m:oMath>
      <w:r w:rsidR="007643F6" w:rsidRPr="00C81A9F">
        <w:rPr>
          <w:bCs/>
          <w:iCs/>
          <w:sz w:val="20"/>
          <w:szCs w:val="16"/>
          <w:lang w:val="en-US" w:eastAsia="ja-JP"/>
        </w:rPr>
        <w:t>cells</w:t>
      </w:r>
      <w:r w:rsidR="00694BB6" w:rsidRPr="00C81A9F">
        <w:rPr>
          <w:bCs/>
          <w:iCs/>
          <w:sz w:val="20"/>
          <w:szCs w:val="16"/>
          <w:lang w:val="en-US" w:eastAsia="ja-JP"/>
        </w:rPr>
        <w:t xml:space="preserve">. </w:t>
      </w:r>
      <w:r w:rsidR="00355E73" w:rsidRPr="00C81A9F">
        <w:rPr>
          <w:bCs/>
          <w:iCs/>
          <w:sz w:val="20"/>
          <w:szCs w:val="16"/>
          <w:lang w:val="en-US" w:eastAsia="ja-JP"/>
        </w:rPr>
        <w:t xml:space="preserve">Therefore, we </w:t>
      </w:r>
      <w:r w:rsidR="00694BB6" w:rsidRPr="00C81A9F">
        <w:rPr>
          <w:bCs/>
          <w:iCs/>
          <w:sz w:val="20"/>
          <w:szCs w:val="16"/>
          <w:lang w:val="en-US" w:eastAsia="ja-JP"/>
        </w:rPr>
        <w:t xml:space="preserve">suggest an addition </w:t>
      </w:r>
      <w:r w:rsidR="00774481" w:rsidRPr="00C81A9F">
        <w:rPr>
          <w:bCs/>
          <w:iCs/>
          <w:sz w:val="20"/>
          <w:szCs w:val="16"/>
          <w:lang w:val="en-US" w:eastAsia="ja-JP"/>
        </w:rPr>
        <w:t>clarify</w:t>
      </w:r>
      <w:r w:rsidR="00694BB6" w:rsidRPr="00C81A9F">
        <w:rPr>
          <w:bCs/>
          <w:iCs/>
          <w:sz w:val="20"/>
          <w:szCs w:val="16"/>
          <w:lang w:val="en-US" w:eastAsia="ja-JP"/>
        </w:rPr>
        <w:t>ing</w:t>
      </w:r>
      <w:r w:rsidR="00774481" w:rsidRPr="00C81A9F">
        <w:rPr>
          <w:bCs/>
          <w:iCs/>
          <w:sz w:val="20"/>
          <w:szCs w:val="16"/>
          <w:lang w:val="en-US" w:eastAsia="ja-JP"/>
        </w:rPr>
        <w:t xml:space="preserve"> that the size of the NDI block of a non-scheduled cell is 0 bit</w:t>
      </w:r>
      <w:r w:rsidR="00AC46D9" w:rsidRPr="00C81A9F">
        <w:rPr>
          <w:bCs/>
          <w:iCs/>
          <w:sz w:val="20"/>
          <w:szCs w:val="16"/>
          <w:lang w:val="en-US" w:eastAsia="ja-JP"/>
        </w:rPr>
        <w:t>, i.e. “</w:t>
      </w:r>
      <w:r w:rsidR="00774481" w:rsidRPr="00C81A9F">
        <w:rPr>
          <w:bCs/>
          <w:iCs/>
          <w:sz w:val="20"/>
          <w:szCs w:val="16"/>
          <w:lang w:val="en-US" w:eastAsia="ja-JP"/>
        </w:rPr>
        <w:t xml:space="preserve"> </w:t>
      </w:r>
      <w:r w:rsidR="00B71F11" w:rsidRPr="00C81A9F">
        <w:rPr>
          <w:i/>
          <w:iCs/>
          <w:color w:val="FF0000"/>
          <w:sz w:val="20"/>
          <w:szCs w:val="20"/>
          <w:lang w:val="en-US"/>
        </w:rPr>
        <w:t>The number of bits of a block of NDI field corresponding to a cell not being scheduled is 0.</w:t>
      </w:r>
      <w:r w:rsidR="00B71F11" w:rsidRPr="00C81A9F">
        <w:rPr>
          <w:sz w:val="20"/>
          <w:szCs w:val="20"/>
          <w:lang w:val="en-US"/>
        </w:rPr>
        <w:t xml:space="preserve">” </w:t>
      </w:r>
    </w:p>
    <w:p w14:paraId="03486AD0" w14:textId="0402F33D" w:rsidR="006E4CD6" w:rsidRPr="00C81A9F" w:rsidRDefault="006E4CD6" w:rsidP="007C2EB3">
      <w:pPr>
        <w:pStyle w:val="ListParagraph"/>
        <w:numPr>
          <w:ilvl w:val="0"/>
          <w:numId w:val="55"/>
        </w:numPr>
        <w:jc w:val="both"/>
        <w:rPr>
          <w:sz w:val="20"/>
          <w:szCs w:val="20"/>
          <w:lang w:val="en-US"/>
        </w:rPr>
      </w:pPr>
      <w:r w:rsidRPr="00C81A9F">
        <w:rPr>
          <w:sz w:val="20"/>
          <w:szCs w:val="20"/>
          <w:lang w:val="en-US"/>
        </w:rPr>
        <w:t xml:space="preserve">Looking at the </w:t>
      </w:r>
      <w:r w:rsidRPr="00C81A9F">
        <w:rPr>
          <w:sz w:val="20"/>
          <w:szCs w:val="20"/>
          <w:u w:val="single"/>
          <w:lang w:val="en-US"/>
        </w:rPr>
        <w:t>second sub-bullet of Option 2a</w:t>
      </w:r>
      <w:r w:rsidRPr="00C81A9F">
        <w:rPr>
          <w:sz w:val="20"/>
          <w:szCs w:val="20"/>
          <w:lang w:val="en-US"/>
        </w:rPr>
        <w:t xml:space="preserve">, </w:t>
      </w:r>
      <w:r w:rsidR="00D5707F" w:rsidRPr="00C81A9F">
        <w:rPr>
          <w:sz w:val="20"/>
          <w:szCs w:val="20"/>
          <w:lang w:val="en-US"/>
        </w:rPr>
        <w:t xml:space="preserve">we </w:t>
      </w:r>
      <w:r w:rsidR="004D00B5" w:rsidRPr="00C81A9F">
        <w:rPr>
          <w:sz w:val="20"/>
          <w:szCs w:val="20"/>
          <w:lang w:val="en-US"/>
        </w:rPr>
        <w:t xml:space="preserve">think it would be good to describe what these ‘reserved’ bits actually mean, which is </w:t>
      </w:r>
      <w:r w:rsidR="00056581" w:rsidRPr="00C81A9F">
        <w:rPr>
          <w:sz w:val="20"/>
          <w:szCs w:val="20"/>
          <w:lang w:val="en-US"/>
        </w:rPr>
        <w:t>according to</w:t>
      </w:r>
      <w:r w:rsidR="004D00B5" w:rsidRPr="00C81A9F">
        <w:rPr>
          <w:sz w:val="20"/>
          <w:szCs w:val="20"/>
          <w:lang w:val="en-US"/>
        </w:rPr>
        <w:t xml:space="preserve"> our understanding a simple 0-padding </w:t>
      </w:r>
      <w:r w:rsidR="009B285A" w:rsidRPr="00C81A9F">
        <w:rPr>
          <w:sz w:val="20"/>
          <w:szCs w:val="20"/>
          <w:lang w:val="en-US"/>
        </w:rPr>
        <w:t xml:space="preserve">after the last block </w:t>
      </w:r>
      <w:r w:rsidR="0030367D" w:rsidRPr="00C81A9F">
        <w:rPr>
          <w:sz w:val="20"/>
          <w:szCs w:val="20"/>
          <w:lang w:val="en-US"/>
        </w:rPr>
        <w:t xml:space="preserve">of the NDI field </w:t>
      </w:r>
      <w:r w:rsidR="009B285A" w:rsidRPr="00C81A9F">
        <w:rPr>
          <w:sz w:val="20"/>
          <w:szCs w:val="20"/>
          <w:lang w:val="en-US"/>
        </w:rPr>
        <w:t xml:space="preserve">to the intended </w:t>
      </w:r>
      <w:r w:rsidR="005957D4" w:rsidRPr="00C81A9F">
        <w:rPr>
          <w:sz w:val="20"/>
          <w:szCs w:val="20"/>
          <w:lang w:val="en-US"/>
        </w:rPr>
        <w:t xml:space="preserve">NDI field size. </w:t>
      </w:r>
      <w:r w:rsidR="00381227" w:rsidRPr="00C81A9F">
        <w:rPr>
          <w:sz w:val="20"/>
          <w:szCs w:val="20"/>
          <w:lang w:val="en-US"/>
        </w:rPr>
        <w:br/>
      </w:r>
      <w:r w:rsidR="005957D4" w:rsidRPr="00C81A9F">
        <w:rPr>
          <w:sz w:val="20"/>
          <w:szCs w:val="20"/>
          <w:lang w:val="en-US"/>
        </w:rPr>
        <w:t xml:space="preserve">Therefore, it may be better to say here: </w:t>
      </w:r>
      <w:r w:rsidR="0069173C" w:rsidRPr="00C81A9F">
        <w:rPr>
          <w:sz w:val="20"/>
          <w:szCs w:val="20"/>
          <w:lang w:val="en-US"/>
        </w:rPr>
        <w:t>“</w:t>
      </w:r>
      <w:r w:rsidR="00A01569" w:rsidRPr="00C81A9F">
        <w:rPr>
          <w:i/>
          <w:iCs/>
          <w:color w:val="FF0000"/>
          <w:sz w:val="20"/>
          <w:szCs w:val="20"/>
          <w:lang w:val="en-US"/>
        </w:rPr>
        <w:t xml:space="preserve">Zeros are appended </w:t>
      </w:r>
      <w:r w:rsidR="00E840B8" w:rsidRPr="00C81A9F">
        <w:rPr>
          <w:i/>
          <w:iCs/>
          <w:color w:val="FF0000"/>
          <w:sz w:val="20"/>
          <w:szCs w:val="20"/>
          <w:lang w:val="en-US"/>
        </w:rPr>
        <w:t xml:space="preserve">after the </w:t>
      </w:r>
      <w:r w:rsidR="00CA15FC" w:rsidRPr="00C81A9F">
        <w:rPr>
          <w:i/>
          <w:iCs/>
          <w:color w:val="FF0000"/>
          <w:sz w:val="20"/>
          <w:szCs w:val="20"/>
          <w:lang w:val="en-US"/>
        </w:rPr>
        <w:t xml:space="preserve">last </w:t>
      </w:r>
      <w:r w:rsidR="00E840B8" w:rsidRPr="00C81A9F">
        <w:rPr>
          <w:i/>
          <w:iCs/>
          <w:color w:val="FF0000"/>
          <w:sz w:val="20"/>
          <w:szCs w:val="20"/>
          <w:lang w:val="en-US"/>
        </w:rPr>
        <w:t xml:space="preserve">block </w:t>
      </w:r>
      <w:r w:rsidR="00497E06" w:rsidRPr="00C81A9F">
        <w:rPr>
          <w:i/>
          <w:iCs/>
          <w:color w:val="FF0000"/>
          <w:sz w:val="20"/>
          <w:szCs w:val="20"/>
          <w:lang w:val="en-US"/>
        </w:rPr>
        <w:t xml:space="preserve">if needed until the NDI field size equals </w:t>
      </w:r>
      <w:r w:rsidR="0069173C" w:rsidRPr="00C81A9F">
        <w:rPr>
          <w:i/>
          <w:iCs/>
          <w:strike/>
          <w:color w:val="FF0000"/>
          <w:sz w:val="20"/>
          <w:szCs w:val="20"/>
          <w:lang w:val="en-US"/>
        </w:rPr>
        <w:t>Some reserved bits are needed when the actual number of the scheduled PUSCHs/PDSCHs by the DCI format 0_3/1_3 is smaller than</w:t>
      </w:r>
      <w:r w:rsidR="0069173C" w:rsidRPr="00C81A9F">
        <w:rPr>
          <w:i/>
          <w:iCs/>
          <w:color w:val="FF0000"/>
          <w:sz w:val="20"/>
          <w:szCs w:val="20"/>
          <w:lang w:val="en-US"/>
        </w:rPr>
        <w:t xml:space="preserve"> </w:t>
      </w:r>
      <w:r w:rsidR="0069173C" w:rsidRPr="00C81A9F">
        <w:rPr>
          <w:i/>
          <w:iCs/>
          <w:sz w:val="20"/>
          <w:szCs w:val="20"/>
          <w:lang w:val="en-US"/>
        </w:rPr>
        <w:t>the maximum number of schedulable PUSCHs/PDSCHs by the DCI format 0_3/1_3 across all the co-schedulable cell</w:t>
      </w:r>
      <w:r w:rsidR="00C6068B" w:rsidRPr="00C81A9F">
        <w:rPr>
          <w:i/>
          <w:iCs/>
          <w:sz w:val="20"/>
          <w:szCs w:val="20"/>
          <w:lang w:val="en-US"/>
        </w:rPr>
        <w:t xml:space="preserve"> </w:t>
      </w:r>
      <w:r w:rsidR="00C6068B" w:rsidRPr="00C81A9F">
        <w:rPr>
          <w:i/>
          <w:iCs/>
          <w:color w:val="FF0000"/>
          <w:sz w:val="20"/>
          <w:szCs w:val="20"/>
          <w:lang w:val="en-US"/>
        </w:rPr>
        <w:t>combination</w:t>
      </w:r>
      <w:r w:rsidR="0069173C" w:rsidRPr="00C81A9F">
        <w:rPr>
          <w:i/>
          <w:iCs/>
          <w:sz w:val="20"/>
          <w:szCs w:val="20"/>
          <w:lang w:val="en-US"/>
        </w:rPr>
        <w:t>s</w:t>
      </w:r>
      <w:r w:rsidR="0069173C" w:rsidRPr="00C81A9F">
        <w:rPr>
          <w:sz w:val="20"/>
          <w:szCs w:val="20"/>
          <w:lang w:val="en-US"/>
        </w:rPr>
        <w:t>”</w:t>
      </w:r>
    </w:p>
    <w:p w14:paraId="36223EB7" w14:textId="77777777" w:rsidR="00C6068B" w:rsidRPr="00C81A9F" w:rsidRDefault="00C6068B" w:rsidP="00C6068B">
      <w:pPr>
        <w:jc w:val="both"/>
        <w:rPr>
          <w:lang w:val="en-US"/>
        </w:rPr>
      </w:pPr>
    </w:p>
    <w:p w14:paraId="12B03E2F" w14:textId="511220BF" w:rsidR="00C769D2" w:rsidRPr="00C81A9F" w:rsidRDefault="00FD7F70" w:rsidP="00C6068B">
      <w:pPr>
        <w:jc w:val="both"/>
        <w:rPr>
          <w:lang w:val="en-US"/>
        </w:rPr>
      </w:pPr>
      <w:r w:rsidRPr="00C81A9F">
        <w:rPr>
          <w:lang w:val="en-US"/>
        </w:rPr>
        <w:t xml:space="preserve">Based on these clarifications, we suggest </w:t>
      </w:r>
      <w:r w:rsidR="00056581" w:rsidRPr="00C81A9F">
        <w:rPr>
          <w:lang w:val="en-US"/>
        </w:rPr>
        <w:t>adopting</w:t>
      </w:r>
      <w:r w:rsidRPr="00C81A9F">
        <w:rPr>
          <w:lang w:val="en-US"/>
        </w:rPr>
        <w:t xml:space="preserve"> Option 2a for NDI with the following editorial changes: </w:t>
      </w:r>
    </w:p>
    <w:p w14:paraId="0DF2CBBA" w14:textId="141D4C01" w:rsidR="00522EBF" w:rsidRPr="00C81A9F" w:rsidRDefault="00522EBF" w:rsidP="002E0EAE">
      <w:pPr>
        <w:spacing w:after="0"/>
        <w:jc w:val="both"/>
        <w:rPr>
          <w:b/>
          <w:bCs/>
          <w:lang w:val="en-US"/>
        </w:rPr>
      </w:pPr>
      <w:r w:rsidRPr="00C81A9F">
        <w:rPr>
          <w:b/>
          <w:bCs/>
          <w:lang w:val="en-US"/>
        </w:rPr>
        <w:t>Proposal 3.</w:t>
      </w:r>
      <w:r w:rsidR="002100D3" w:rsidRPr="00C81A9F">
        <w:rPr>
          <w:b/>
          <w:bCs/>
          <w:lang w:val="en-US"/>
        </w:rPr>
        <w:t>4</w:t>
      </w:r>
      <w:r w:rsidRPr="00C81A9F">
        <w:rPr>
          <w:b/>
          <w:bCs/>
          <w:lang w:val="en-US"/>
        </w:rPr>
        <w:t xml:space="preserve">: Support Option 2a for NDI indication in DCI format 0_3/_1_3 with the following </w:t>
      </w:r>
      <w:r w:rsidR="00835A67" w:rsidRPr="00C81A9F">
        <w:rPr>
          <w:b/>
          <w:bCs/>
          <w:lang w:val="en-US"/>
        </w:rPr>
        <w:t>modifications of the related description</w:t>
      </w:r>
      <w:r w:rsidR="00AE05DE" w:rsidRPr="00C81A9F">
        <w:rPr>
          <w:b/>
          <w:bCs/>
          <w:lang w:val="en-US"/>
        </w:rPr>
        <w:t xml:space="preserve"> from the RAN1#119</w:t>
      </w:r>
      <w:r w:rsidR="00835A67" w:rsidRPr="00C81A9F">
        <w:rPr>
          <w:b/>
          <w:bCs/>
          <w:lang w:val="en-US"/>
        </w:rPr>
        <w:t xml:space="preserve"> </w:t>
      </w:r>
      <w:r w:rsidR="00AE05DE" w:rsidRPr="00C81A9F">
        <w:rPr>
          <w:b/>
          <w:bCs/>
          <w:lang w:val="en-US"/>
        </w:rPr>
        <w:t xml:space="preserve">agreement </w:t>
      </w:r>
      <w:r w:rsidR="00835A67" w:rsidRPr="00C81A9F">
        <w:rPr>
          <w:b/>
          <w:bCs/>
          <w:lang w:val="en-US"/>
        </w:rPr>
        <w:t xml:space="preserve">in </w:t>
      </w:r>
      <w:r w:rsidR="00835A67" w:rsidRPr="00C81A9F">
        <w:rPr>
          <w:b/>
          <w:bCs/>
          <w:color w:val="FF0000"/>
          <w:lang w:val="en-US"/>
        </w:rPr>
        <w:t>red</w:t>
      </w:r>
      <w:r w:rsidR="00835A67" w:rsidRPr="00C81A9F">
        <w:rPr>
          <w:b/>
          <w:bCs/>
          <w:lang w:val="en-US"/>
        </w:rPr>
        <w:t xml:space="preserve">: </w:t>
      </w:r>
      <w:r w:rsidRPr="00C81A9F">
        <w:rPr>
          <w:b/>
          <w:bCs/>
          <w:lang w:val="en-US"/>
        </w:rPr>
        <w:t xml:space="preserve"> </w:t>
      </w:r>
    </w:p>
    <w:p w14:paraId="6D5027C5" w14:textId="664C0F02" w:rsidR="00F01275" w:rsidRPr="00C81A9F" w:rsidRDefault="00F01275" w:rsidP="002E0EAE">
      <w:pPr>
        <w:pStyle w:val="ListParagraph1"/>
        <w:numPr>
          <w:ilvl w:val="1"/>
          <w:numId w:val="5"/>
        </w:numPr>
        <w:snapToGrid w:val="0"/>
        <w:contextualSpacing w:val="0"/>
        <w:rPr>
          <w:rFonts w:ascii="Times" w:eastAsia="Batang" w:hAnsi="Times"/>
          <w:b/>
          <w:bCs/>
          <w:sz w:val="20"/>
          <w:szCs w:val="20"/>
          <w:lang w:eastAsia="en-US"/>
        </w:rPr>
      </w:pPr>
      <w:r w:rsidRPr="00C81A9F">
        <w:rPr>
          <w:b/>
          <w:bCs/>
          <w:sz w:val="20"/>
          <w:szCs w:val="20"/>
        </w:rPr>
        <w:t xml:space="preserve">For NDI indication in DCI format 0_3/1_3 for </w:t>
      </w:r>
      <w:r w:rsidR="00AA22E5" w:rsidRPr="00C81A9F">
        <w:rPr>
          <w:b/>
          <w:bCs/>
          <w:color w:val="FF0000"/>
          <w:sz w:val="20"/>
          <w:szCs w:val="20"/>
        </w:rPr>
        <w:t>a</w:t>
      </w:r>
      <w:r w:rsidR="00AA22E5" w:rsidRPr="00C81A9F">
        <w:rPr>
          <w:b/>
          <w:bCs/>
          <w:sz w:val="20"/>
          <w:szCs w:val="20"/>
        </w:rPr>
        <w:t xml:space="preserve"> </w:t>
      </w:r>
      <w:r w:rsidRPr="00C81A9F">
        <w:rPr>
          <w:b/>
          <w:bCs/>
          <w:sz w:val="20"/>
          <w:szCs w:val="20"/>
        </w:rPr>
        <w:t>TB</w:t>
      </w:r>
      <w:r w:rsidRPr="00C81A9F">
        <w:rPr>
          <w:b/>
          <w:bCs/>
          <w:strike/>
          <w:color w:val="FF0000"/>
          <w:sz w:val="20"/>
          <w:szCs w:val="20"/>
        </w:rPr>
        <w:t>1</w:t>
      </w:r>
    </w:p>
    <w:p w14:paraId="63A1AF7F" w14:textId="27FC4B1C" w:rsidR="00F01275" w:rsidRPr="00C81A9F" w:rsidRDefault="00F01275" w:rsidP="002E0EAE">
      <w:pPr>
        <w:numPr>
          <w:ilvl w:val="2"/>
          <w:numId w:val="5"/>
        </w:numPr>
        <w:overflowPunct/>
        <w:autoSpaceDE/>
        <w:autoSpaceDN/>
        <w:adjustRightInd/>
        <w:snapToGrid w:val="0"/>
        <w:spacing w:after="0"/>
        <w:textAlignment w:val="auto"/>
        <w:rPr>
          <w:b/>
          <w:bCs/>
          <w:lang w:val="en-US"/>
        </w:rPr>
      </w:pPr>
      <w:r w:rsidRPr="00C81A9F">
        <w:rPr>
          <w:rFonts w:eastAsia="MS Mincho"/>
          <w:b/>
          <w:bCs/>
          <w:strike/>
          <w:color w:val="FF0000"/>
          <w:lang w:val="en-US" w:eastAsia="ja-JP"/>
        </w:rPr>
        <w:t xml:space="preserve">Total </w:t>
      </w:r>
      <w:r w:rsidRPr="00C81A9F">
        <w:rPr>
          <w:b/>
          <w:bCs/>
          <w:strike/>
          <w:color w:val="FF0000"/>
          <w:lang w:val="en-US"/>
        </w:rPr>
        <w:t>number of bits of t</w:t>
      </w:r>
      <w:r w:rsidR="00EA186D" w:rsidRPr="00C81A9F">
        <w:rPr>
          <w:b/>
          <w:bCs/>
          <w:color w:val="FF0000"/>
          <w:lang w:val="en-US"/>
        </w:rPr>
        <w:t>T</w:t>
      </w:r>
      <w:r w:rsidRPr="00C81A9F">
        <w:rPr>
          <w:b/>
          <w:bCs/>
          <w:lang w:val="en-US"/>
        </w:rPr>
        <w:t>he NDI field</w:t>
      </w:r>
      <w:r w:rsidR="00EA186D" w:rsidRPr="00C81A9F">
        <w:rPr>
          <w:b/>
          <w:bCs/>
          <w:lang w:val="en-US"/>
        </w:rPr>
        <w:t xml:space="preserve"> </w:t>
      </w:r>
      <w:r w:rsidR="00EA186D" w:rsidRPr="00C81A9F">
        <w:rPr>
          <w:b/>
          <w:bCs/>
          <w:color w:val="FF0000"/>
          <w:lang w:val="en-US"/>
        </w:rPr>
        <w:t>size</w:t>
      </w:r>
      <w:r w:rsidRPr="00C81A9F">
        <w:rPr>
          <w:b/>
          <w:bCs/>
          <w:lang w:val="en-US"/>
        </w:rPr>
        <w:t xml:space="preserve"> is equal to the maximum number of schedulable </w:t>
      </w:r>
      <w:r w:rsidRPr="00C81A9F">
        <w:rPr>
          <w:rFonts w:eastAsia="DengXian"/>
          <w:b/>
          <w:bCs/>
          <w:lang w:val="en-US"/>
        </w:rPr>
        <w:t>PUSCH</w:t>
      </w:r>
      <w:r w:rsidRPr="00C81A9F">
        <w:rPr>
          <w:b/>
          <w:bCs/>
          <w:lang w:val="en-US"/>
        </w:rPr>
        <w:t>s</w:t>
      </w:r>
      <w:r w:rsidRPr="00C81A9F">
        <w:rPr>
          <w:rFonts w:eastAsia="DengXian"/>
          <w:b/>
          <w:bCs/>
          <w:lang w:val="en-US"/>
        </w:rPr>
        <w:t>/PDSCHs</w:t>
      </w:r>
      <w:r w:rsidRPr="00C81A9F">
        <w:rPr>
          <w:b/>
          <w:bCs/>
          <w:lang w:val="en-US"/>
        </w:rPr>
        <w:t xml:space="preserve"> </w:t>
      </w:r>
      <w:r w:rsidRPr="00C81A9F">
        <w:rPr>
          <w:rFonts w:eastAsia="MS Mincho"/>
          <w:b/>
          <w:bCs/>
          <w:lang w:val="en-US" w:eastAsia="ja-JP"/>
        </w:rPr>
        <w:t>by the DCI format 0_3/1_3</w:t>
      </w:r>
      <w:r w:rsidRPr="00C81A9F">
        <w:rPr>
          <w:b/>
          <w:bCs/>
          <w:lang w:val="en-US"/>
        </w:rPr>
        <w:t xml:space="preserve"> across all the co-schedulable cell</w:t>
      </w:r>
      <w:r w:rsidR="005C4D8E" w:rsidRPr="00C81A9F">
        <w:rPr>
          <w:b/>
          <w:bCs/>
          <w:lang w:val="en-US"/>
        </w:rPr>
        <w:t xml:space="preserve"> </w:t>
      </w:r>
      <w:r w:rsidR="005C4D8E" w:rsidRPr="00C81A9F">
        <w:rPr>
          <w:b/>
          <w:bCs/>
          <w:color w:val="FF0000"/>
          <w:lang w:val="en-US"/>
        </w:rPr>
        <w:t>combination</w:t>
      </w:r>
      <w:r w:rsidRPr="00C81A9F">
        <w:rPr>
          <w:b/>
          <w:bCs/>
          <w:lang w:val="en-US"/>
        </w:rPr>
        <w:t>s.</w:t>
      </w:r>
    </w:p>
    <w:p w14:paraId="4CD69173" w14:textId="77777777" w:rsidR="00F01275" w:rsidRPr="00C81A9F" w:rsidRDefault="00F01275" w:rsidP="002E0EAE">
      <w:pPr>
        <w:numPr>
          <w:ilvl w:val="3"/>
          <w:numId w:val="5"/>
        </w:numPr>
        <w:overflowPunct/>
        <w:autoSpaceDE/>
        <w:autoSpaceDN/>
        <w:adjustRightInd/>
        <w:snapToGrid w:val="0"/>
        <w:spacing w:after="0"/>
        <w:textAlignment w:val="auto"/>
        <w:rPr>
          <w:b/>
          <w:bCs/>
          <w:lang w:val="en-US"/>
        </w:rPr>
      </w:pPr>
      <w:r w:rsidRPr="00C81A9F">
        <w:rPr>
          <w:rFonts w:eastAsia="MS Mincho"/>
          <w:b/>
          <w:bCs/>
          <w:lang w:val="en-US" w:eastAsia="ja-JP"/>
        </w:rPr>
        <w:t>The number of bits of a block of NDI field corresponding to a scheduled cell is equal to the actual number of the scheduled PUSCHs/PDSCHs by the DCI format 0_3/1_3 on the cell.</w:t>
      </w:r>
    </w:p>
    <w:p w14:paraId="367FD7C2" w14:textId="7A06BA02" w:rsidR="00774481" w:rsidRPr="00C81A9F" w:rsidRDefault="00774481" w:rsidP="000A69F3">
      <w:pPr>
        <w:numPr>
          <w:ilvl w:val="3"/>
          <w:numId w:val="5"/>
        </w:numPr>
        <w:overflowPunct/>
        <w:autoSpaceDE/>
        <w:autoSpaceDN/>
        <w:adjustRightInd/>
        <w:snapToGrid w:val="0"/>
        <w:spacing w:after="0"/>
        <w:textAlignment w:val="auto"/>
        <w:rPr>
          <w:b/>
          <w:bCs/>
          <w:color w:val="FF0000"/>
          <w:lang w:val="en-US"/>
        </w:rPr>
      </w:pPr>
      <w:r w:rsidRPr="00C81A9F">
        <w:rPr>
          <w:rFonts w:eastAsia="MS Mincho"/>
          <w:b/>
          <w:bCs/>
          <w:color w:val="FF0000"/>
          <w:lang w:val="en-US" w:eastAsia="ja-JP"/>
        </w:rPr>
        <w:lastRenderedPageBreak/>
        <w:t>The number of bits of a block of NDI field corresponding to a cell</w:t>
      </w:r>
      <w:r w:rsidR="000D7790" w:rsidRPr="00C81A9F">
        <w:rPr>
          <w:rFonts w:eastAsia="MS Mincho"/>
          <w:b/>
          <w:bCs/>
          <w:color w:val="FF0000"/>
          <w:lang w:val="en-US" w:eastAsia="ja-JP"/>
        </w:rPr>
        <w:t xml:space="preserve"> not being scheduled is </w:t>
      </w:r>
      <w:r w:rsidR="0021372E" w:rsidRPr="00C81A9F">
        <w:rPr>
          <w:rFonts w:eastAsia="MS Mincho"/>
          <w:b/>
          <w:bCs/>
          <w:color w:val="FF0000"/>
          <w:lang w:val="en-US" w:eastAsia="ja-JP"/>
        </w:rPr>
        <w:t xml:space="preserve">0. </w:t>
      </w:r>
    </w:p>
    <w:p w14:paraId="5E96BB59" w14:textId="56B51D0E" w:rsidR="00F01275" w:rsidRPr="00C81A9F" w:rsidRDefault="002E0EAE" w:rsidP="002E0EAE">
      <w:pPr>
        <w:numPr>
          <w:ilvl w:val="3"/>
          <w:numId w:val="5"/>
        </w:numPr>
        <w:overflowPunct/>
        <w:autoSpaceDE/>
        <w:autoSpaceDN/>
        <w:adjustRightInd/>
        <w:snapToGrid w:val="0"/>
        <w:spacing w:after="0"/>
        <w:textAlignment w:val="auto"/>
        <w:rPr>
          <w:b/>
          <w:bCs/>
          <w:lang w:val="en-US"/>
        </w:rPr>
      </w:pPr>
      <w:r w:rsidRPr="00C81A9F">
        <w:rPr>
          <w:rFonts w:eastAsia="MS Mincho"/>
          <w:b/>
          <w:bCs/>
          <w:color w:val="FF0000"/>
          <w:lang w:val="en-US" w:eastAsia="ja-JP"/>
        </w:rPr>
        <w:t xml:space="preserve">Zeros are appended after the last block if needed until the NDI field size equals </w:t>
      </w:r>
      <w:r w:rsidR="00F01275" w:rsidRPr="00C81A9F">
        <w:rPr>
          <w:rFonts w:eastAsia="MS Mincho"/>
          <w:b/>
          <w:bCs/>
          <w:strike/>
          <w:color w:val="FF0000"/>
          <w:lang w:val="en-US" w:eastAsia="ja-JP"/>
        </w:rPr>
        <w:t>Some reserved bits are needed when the actual number of the scheduled PUSCHs/PDSCHs by the DCI format 0_3/1_3 is smaller than</w:t>
      </w:r>
      <w:r w:rsidR="00F01275" w:rsidRPr="00C81A9F">
        <w:rPr>
          <w:rFonts w:eastAsia="MS Mincho"/>
          <w:b/>
          <w:bCs/>
          <w:lang w:val="en-US" w:eastAsia="ja-JP"/>
        </w:rPr>
        <w:t xml:space="preserve"> </w:t>
      </w:r>
      <w:r w:rsidR="00F01275" w:rsidRPr="00C81A9F">
        <w:rPr>
          <w:b/>
          <w:bCs/>
          <w:lang w:val="en-US"/>
        </w:rPr>
        <w:t xml:space="preserve">the maximum number of schedulable </w:t>
      </w:r>
      <w:r w:rsidR="00F01275" w:rsidRPr="00C81A9F">
        <w:rPr>
          <w:rFonts w:eastAsia="DengXian"/>
          <w:b/>
          <w:bCs/>
          <w:lang w:val="en-US"/>
        </w:rPr>
        <w:t>PUSCH</w:t>
      </w:r>
      <w:r w:rsidR="00F01275" w:rsidRPr="00C81A9F">
        <w:rPr>
          <w:b/>
          <w:bCs/>
          <w:lang w:val="en-US"/>
        </w:rPr>
        <w:t>s</w:t>
      </w:r>
      <w:r w:rsidR="00F01275" w:rsidRPr="00C81A9F">
        <w:rPr>
          <w:rFonts w:eastAsia="DengXian"/>
          <w:b/>
          <w:bCs/>
          <w:lang w:val="en-US"/>
        </w:rPr>
        <w:t>/PDSCHs</w:t>
      </w:r>
      <w:r w:rsidR="00F01275" w:rsidRPr="00C81A9F">
        <w:rPr>
          <w:b/>
          <w:bCs/>
          <w:lang w:val="en-US"/>
        </w:rPr>
        <w:t xml:space="preserve"> </w:t>
      </w:r>
      <w:r w:rsidR="00F01275" w:rsidRPr="00C81A9F">
        <w:rPr>
          <w:rFonts w:eastAsia="MS Mincho"/>
          <w:b/>
          <w:bCs/>
          <w:lang w:val="en-US" w:eastAsia="ja-JP"/>
        </w:rPr>
        <w:t>by the DCI format 0_3/1_3</w:t>
      </w:r>
      <w:r w:rsidR="00F01275" w:rsidRPr="00C81A9F">
        <w:rPr>
          <w:b/>
          <w:bCs/>
          <w:lang w:val="en-US"/>
        </w:rPr>
        <w:t xml:space="preserve"> across all the co-schedulable cell</w:t>
      </w:r>
      <w:r w:rsidRPr="00C81A9F">
        <w:rPr>
          <w:b/>
          <w:bCs/>
          <w:lang w:val="en-US"/>
        </w:rPr>
        <w:t xml:space="preserve"> </w:t>
      </w:r>
      <w:r w:rsidRPr="00C81A9F">
        <w:rPr>
          <w:b/>
          <w:bCs/>
          <w:color w:val="FF0000"/>
          <w:lang w:val="en-US"/>
        </w:rPr>
        <w:t>combination</w:t>
      </w:r>
      <w:r w:rsidR="00F01275" w:rsidRPr="00C81A9F">
        <w:rPr>
          <w:b/>
          <w:bCs/>
          <w:lang w:val="en-US"/>
        </w:rPr>
        <w:t>s.</w:t>
      </w:r>
    </w:p>
    <w:p w14:paraId="6BE25625" w14:textId="2ACC5F46" w:rsidR="005C4D8E" w:rsidRPr="00C81A9F" w:rsidRDefault="005C4D8E" w:rsidP="002E0EAE">
      <w:pPr>
        <w:numPr>
          <w:ilvl w:val="2"/>
          <w:numId w:val="5"/>
        </w:numPr>
        <w:overflowPunct/>
        <w:autoSpaceDE/>
        <w:autoSpaceDN/>
        <w:adjustRightInd/>
        <w:snapToGrid w:val="0"/>
        <w:spacing w:after="0"/>
        <w:textAlignment w:val="auto"/>
        <w:rPr>
          <w:b/>
          <w:bCs/>
          <w:lang w:val="en-US"/>
        </w:rPr>
      </w:pPr>
      <w:r w:rsidRPr="00C81A9F">
        <w:rPr>
          <w:b/>
          <w:bCs/>
          <w:lang w:val="en-US"/>
        </w:rPr>
        <w:t xml:space="preserve">Note: </w:t>
      </w:r>
      <w:r w:rsidRPr="00C81A9F">
        <w:rPr>
          <w:rFonts w:eastAsia="MS Mincho"/>
          <w:b/>
          <w:bCs/>
          <w:lang w:val="en-US" w:eastAsia="ja-JP"/>
        </w:rPr>
        <w:t>DCI format 0_3</w:t>
      </w:r>
      <w:r w:rsidRPr="00C81A9F">
        <w:rPr>
          <w:rFonts w:eastAsia="MS Mincho"/>
          <w:b/>
          <w:bCs/>
          <w:strike/>
          <w:color w:val="FF0000"/>
          <w:lang w:val="en-US" w:eastAsia="ja-JP"/>
        </w:rPr>
        <w:t>/1_3</w:t>
      </w:r>
      <w:r w:rsidRPr="00C81A9F">
        <w:rPr>
          <w:rFonts w:eastAsia="MS Mincho"/>
          <w:b/>
          <w:bCs/>
          <w:lang w:val="en-US" w:eastAsia="ja-JP"/>
        </w:rPr>
        <w:t xml:space="preserve"> has </w:t>
      </w:r>
      <m:oMath>
        <m:sSubSup>
          <m:sSubSupPr>
            <m:ctrlPr>
              <w:rPr>
                <w:rFonts w:ascii="Cambria Math" w:eastAsia="MS Mincho" w:hAnsi="Cambria Math"/>
                <w:b/>
                <w:bCs/>
                <w:i/>
                <w:lang w:val="en-US" w:eastAsia="ja-JP"/>
              </w:rPr>
            </m:ctrlPr>
          </m:sSubSupPr>
          <m:e>
            <m:r>
              <m:rPr>
                <m:sty m:val="bi"/>
              </m:rPr>
              <w:rPr>
                <w:rFonts w:ascii="Cambria Math" w:eastAsia="MS Mincho" w:hAnsi="Cambria Math"/>
                <w:lang w:val="en-US" w:eastAsia="ja-JP"/>
              </w:rPr>
              <m:t>N</m:t>
            </m:r>
          </m:e>
          <m:sub>
            <m:r>
              <m:rPr>
                <m:sty m:val="bi"/>
              </m:rPr>
              <w:rPr>
                <w:rFonts w:ascii="Cambria Math" w:eastAsia="MS Mincho" w:hAnsi="Cambria Math"/>
                <w:lang w:val="en-US" w:eastAsia="ja-JP"/>
              </w:rPr>
              <m:t>cell</m:t>
            </m:r>
          </m:sub>
          <m:sup>
            <m:r>
              <m:rPr>
                <m:sty m:val="bi"/>
              </m:rPr>
              <w:rPr>
                <w:rFonts w:ascii="Cambria Math" w:eastAsia="MS Mincho" w:hAnsi="Cambria Math"/>
                <w:lang w:val="en-US" w:eastAsia="ja-JP"/>
              </w:rPr>
              <m:t>UL</m:t>
            </m:r>
          </m:sup>
        </m:sSubSup>
        <m:r>
          <m:rPr>
            <m:sty m:val="bi"/>
          </m:rPr>
          <w:rPr>
            <w:rFonts w:ascii="Cambria Math" w:eastAsia="MS Mincho" w:hAnsi="Cambria Math"/>
            <w:lang w:val="en-US" w:eastAsia="ja-JP"/>
          </w:rPr>
          <m:t xml:space="preserve"> </m:t>
        </m:r>
        <m:r>
          <m:rPr>
            <m:sty m:val="b"/>
          </m:rPr>
          <w:rPr>
            <w:rFonts w:ascii="Cambria Math" w:eastAsia="MS Mincho" w:hAnsi="Cambria Math"/>
            <w:strike/>
            <w:color w:val="FF0000"/>
            <w:lang w:val="en-US" w:eastAsia="ja-JP"/>
          </w:rPr>
          <m:t>or</m:t>
        </m:r>
        <m:r>
          <m:rPr>
            <m:sty m:val="bi"/>
          </m:rPr>
          <w:rPr>
            <w:rFonts w:ascii="Cambria Math" w:eastAsia="MS Mincho" w:hAnsi="Cambria Math"/>
            <w:strike/>
            <w:color w:val="FF0000"/>
            <w:lang w:val="en-US" w:eastAsia="ja-JP"/>
          </w:rPr>
          <m:t xml:space="preserve"> </m:t>
        </m:r>
        <m:sSubSup>
          <m:sSubSupPr>
            <m:ctrlPr>
              <w:rPr>
                <w:rFonts w:ascii="Cambria Math" w:eastAsia="MS Mincho" w:hAnsi="Cambria Math"/>
                <w:b/>
                <w:bCs/>
                <w:i/>
                <w:strike/>
                <w:color w:val="FF0000"/>
                <w:lang w:val="en-US" w:eastAsia="ja-JP"/>
              </w:rPr>
            </m:ctrlPr>
          </m:sSubSupPr>
          <m:e>
            <m:r>
              <m:rPr>
                <m:sty m:val="bi"/>
              </m:rPr>
              <w:rPr>
                <w:rFonts w:ascii="Cambria Math" w:eastAsia="MS Mincho" w:hAnsi="Cambria Math"/>
                <w:strike/>
                <w:color w:val="FF0000"/>
                <w:lang w:val="en-US" w:eastAsia="ja-JP"/>
              </w:rPr>
              <m:t>N</m:t>
            </m:r>
          </m:e>
          <m:sub>
            <m:r>
              <m:rPr>
                <m:sty m:val="bi"/>
              </m:rPr>
              <w:rPr>
                <w:rFonts w:ascii="Cambria Math" w:eastAsia="MS Mincho" w:hAnsi="Cambria Math"/>
                <w:strike/>
                <w:color w:val="FF0000"/>
                <w:lang w:val="en-US" w:eastAsia="ja-JP"/>
              </w:rPr>
              <m:t>cell</m:t>
            </m:r>
          </m:sub>
          <m:sup>
            <m:r>
              <m:rPr>
                <m:sty m:val="bi"/>
              </m:rPr>
              <w:rPr>
                <w:rFonts w:ascii="Cambria Math" w:eastAsia="MS Mincho" w:hAnsi="Cambria Math"/>
                <w:strike/>
                <w:color w:val="FF0000"/>
                <w:lang w:val="en-US" w:eastAsia="ja-JP"/>
              </w:rPr>
              <m:t>DL</m:t>
            </m:r>
          </m:sup>
        </m:sSubSup>
      </m:oMath>
      <w:r w:rsidRPr="00C81A9F">
        <w:rPr>
          <w:rFonts w:eastAsia="MS Mincho"/>
          <w:b/>
          <w:bCs/>
          <w:lang w:val="en-US" w:eastAsia="ja-JP"/>
        </w:rPr>
        <w:t xml:space="preserve"> blocks of </w:t>
      </w:r>
      <w:r w:rsidR="003044B0" w:rsidRPr="00C81A9F">
        <w:rPr>
          <w:rFonts w:eastAsia="MS Mincho"/>
          <w:b/>
          <w:bCs/>
          <w:lang w:val="en-US" w:eastAsia="ja-JP"/>
        </w:rPr>
        <w:t>NDI</w:t>
      </w:r>
      <w:r w:rsidRPr="00C81A9F">
        <w:rPr>
          <w:rFonts w:eastAsia="MS Mincho"/>
          <w:b/>
          <w:bCs/>
          <w:lang w:val="en-US" w:eastAsia="ja-JP"/>
        </w:rPr>
        <w:t xml:space="preserve"> field </w:t>
      </w:r>
      <w:r w:rsidRPr="00C81A9F">
        <w:rPr>
          <w:rFonts w:eastAsia="MS Mincho"/>
          <w:b/>
          <w:bCs/>
          <w:color w:val="FF0000"/>
          <w:lang w:val="en-US" w:eastAsia="ja-JP"/>
        </w:rPr>
        <w:t>(</w:t>
      </w:r>
      <w:r w:rsidRPr="00C81A9F">
        <w:rPr>
          <w:rFonts w:eastAsia="MS Mincho"/>
          <w:b/>
          <w:bCs/>
          <w:lang w:val="en-US" w:eastAsia="ja-JP"/>
        </w:rPr>
        <w:t xml:space="preserve">for </w:t>
      </w:r>
      <w:r w:rsidRPr="00C81A9F">
        <w:rPr>
          <w:rFonts w:eastAsia="MS Mincho"/>
          <w:b/>
          <w:bCs/>
          <w:color w:val="FF0000"/>
          <w:lang w:val="en-US" w:eastAsia="ja-JP"/>
        </w:rPr>
        <w:t xml:space="preserve">the </w:t>
      </w:r>
      <w:r w:rsidRPr="00C81A9F">
        <w:rPr>
          <w:rFonts w:eastAsia="MS Mincho"/>
          <w:b/>
          <w:bCs/>
          <w:lang w:val="en-US" w:eastAsia="ja-JP"/>
        </w:rPr>
        <w:t>TB</w:t>
      </w:r>
      <w:r w:rsidRPr="00C81A9F">
        <w:rPr>
          <w:rFonts w:eastAsia="MS Mincho"/>
          <w:b/>
          <w:bCs/>
          <w:strike/>
          <w:color w:val="FF0000"/>
          <w:lang w:val="en-US" w:eastAsia="ja-JP"/>
        </w:rPr>
        <w:t>1</w:t>
      </w:r>
      <w:r w:rsidRPr="00C81A9F">
        <w:rPr>
          <w:rFonts w:eastAsia="MS Mincho"/>
          <w:b/>
          <w:bCs/>
          <w:color w:val="FF0000"/>
          <w:lang w:val="en-US" w:eastAsia="ja-JP"/>
        </w:rPr>
        <w:t>)</w:t>
      </w:r>
      <w:r w:rsidRPr="00C81A9F">
        <w:rPr>
          <w:rFonts w:eastAsia="MS Mincho"/>
          <w:b/>
          <w:bCs/>
          <w:lang w:val="en-US" w:eastAsia="ja-JP"/>
        </w:rPr>
        <w:t xml:space="preserve"> </w:t>
      </w:r>
      <w:r w:rsidRPr="00C81A9F">
        <w:rPr>
          <w:rFonts w:eastAsia="MS Mincho"/>
          <w:b/>
          <w:bCs/>
          <w:color w:val="FF0000"/>
          <w:lang w:val="en-US" w:eastAsia="ja-JP"/>
        </w:rPr>
        <w:t xml:space="preserve">and DCI format 1_3 has </w:t>
      </w:r>
      <m:oMath>
        <m:sSubSup>
          <m:sSubSupPr>
            <m:ctrlPr>
              <w:rPr>
                <w:rFonts w:ascii="Cambria Math" w:eastAsia="MS Mincho" w:hAnsi="Cambria Math"/>
                <w:b/>
                <w:bCs/>
                <w:i/>
                <w:color w:val="FF0000"/>
                <w:lang w:val="en-US" w:eastAsia="ja-JP"/>
              </w:rPr>
            </m:ctrlPr>
          </m:sSubSupPr>
          <m:e>
            <m:r>
              <m:rPr>
                <m:sty m:val="bi"/>
              </m:rPr>
              <w:rPr>
                <w:rFonts w:ascii="Cambria Math" w:eastAsia="MS Mincho" w:hAnsi="Cambria Math"/>
                <w:color w:val="FF0000"/>
                <w:lang w:val="en-US" w:eastAsia="ja-JP"/>
              </w:rPr>
              <m:t>N</m:t>
            </m:r>
          </m:e>
          <m:sub>
            <m:r>
              <m:rPr>
                <m:sty m:val="bi"/>
              </m:rPr>
              <w:rPr>
                <w:rFonts w:ascii="Cambria Math" w:eastAsia="MS Mincho" w:hAnsi="Cambria Math"/>
                <w:color w:val="FF0000"/>
                <w:lang w:val="en-US" w:eastAsia="ja-JP"/>
              </w:rPr>
              <m:t>cell</m:t>
            </m:r>
          </m:sub>
          <m:sup>
            <m:r>
              <m:rPr>
                <m:sty m:val="bi"/>
              </m:rPr>
              <w:rPr>
                <w:rFonts w:ascii="Cambria Math" w:eastAsia="MS Mincho" w:hAnsi="Cambria Math"/>
                <w:color w:val="FF0000"/>
                <w:lang w:val="en-US" w:eastAsia="ja-JP"/>
              </w:rPr>
              <m:t>DL</m:t>
            </m:r>
          </m:sup>
        </m:sSubSup>
        <m:r>
          <m:rPr>
            <m:sty m:val="bi"/>
          </m:rPr>
          <w:rPr>
            <w:rFonts w:ascii="Cambria Math" w:eastAsia="MS Mincho" w:hAnsi="Cambria Math"/>
            <w:color w:val="FF0000"/>
            <w:lang w:val="en-US" w:eastAsia="ja-JP"/>
          </w:rPr>
          <m:t xml:space="preserve"> and </m:t>
        </m:r>
        <m:sSubSup>
          <m:sSubSupPr>
            <m:ctrlPr>
              <w:rPr>
                <w:rFonts w:ascii="Cambria Math" w:eastAsia="MS Mincho" w:hAnsi="Cambria Math"/>
                <w:b/>
                <w:bCs/>
                <w:i/>
                <w:color w:val="FF0000"/>
                <w:lang w:val="en-US" w:eastAsia="ja-JP"/>
              </w:rPr>
            </m:ctrlPr>
          </m:sSubSupPr>
          <m:e>
            <m:r>
              <m:rPr>
                <m:sty m:val="bi"/>
              </m:rPr>
              <w:rPr>
                <w:rFonts w:ascii="Cambria Math" w:eastAsia="MS Mincho" w:hAnsi="Cambria Math"/>
                <w:color w:val="FF0000"/>
                <w:lang w:val="en-US" w:eastAsia="ja-JP"/>
              </w:rPr>
              <m:t>N</m:t>
            </m:r>
          </m:e>
          <m:sub>
            <m:r>
              <m:rPr>
                <m:sty m:val="bi"/>
              </m:rPr>
              <w:rPr>
                <w:rFonts w:ascii="Cambria Math" w:eastAsia="MS Mincho" w:hAnsi="Cambria Math"/>
                <w:color w:val="FF0000"/>
                <w:lang w:val="en-US" w:eastAsia="ja-JP"/>
              </w:rPr>
              <m:t>cell</m:t>
            </m:r>
          </m:sub>
          <m:sup>
            <m:r>
              <m:rPr>
                <m:sty m:val="bi"/>
              </m:rPr>
              <w:rPr>
                <w:rFonts w:ascii="Cambria Math" w:eastAsia="MS Mincho" w:hAnsi="Cambria Math"/>
                <w:color w:val="FF0000"/>
                <w:lang w:val="en-US" w:eastAsia="ja-JP"/>
              </w:rPr>
              <m:t>DL,3</m:t>
            </m:r>
          </m:sup>
        </m:sSubSup>
      </m:oMath>
      <w:r w:rsidRPr="00C81A9F">
        <w:rPr>
          <w:rFonts w:eastAsia="MS Mincho"/>
          <w:b/>
          <w:bCs/>
          <w:color w:val="FF0000"/>
          <w:lang w:val="en-US" w:eastAsia="ja-JP"/>
        </w:rPr>
        <w:t xml:space="preserve"> blocks of </w:t>
      </w:r>
      <w:r w:rsidR="003044B0" w:rsidRPr="00C81A9F">
        <w:rPr>
          <w:rFonts w:eastAsia="MS Mincho"/>
          <w:b/>
          <w:bCs/>
          <w:color w:val="FF0000"/>
          <w:lang w:val="en-US" w:eastAsia="ja-JP"/>
        </w:rPr>
        <w:t>NDI</w:t>
      </w:r>
      <w:r w:rsidR="00954758" w:rsidRPr="00C81A9F">
        <w:rPr>
          <w:rFonts w:eastAsia="MS Mincho"/>
          <w:b/>
          <w:bCs/>
          <w:color w:val="FF0000"/>
          <w:lang w:val="en-US" w:eastAsia="ja-JP"/>
        </w:rPr>
        <w:t xml:space="preserve"> </w:t>
      </w:r>
      <w:r w:rsidRPr="00C81A9F">
        <w:rPr>
          <w:rFonts w:eastAsia="MS Mincho"/>
          <w:b/>
          <w:bCs/>
          <w:color w:val="FF0000"/>
          <w:lang w:val="en-US" w:eastAsia="ja-JP"/>
        </w:rPr>
        <w:t>field for TB1 and TB2</w:t>
      </w:r>
      <w:r w:rsidRPr="00C81A9F">
        <w:rPr>
          <w:rFonts w:eastAsia="MS Mincho"/>
          <w:b/>
          <w:bCs/>
          <w:lang w:val="en-US" w:eastAsia="ja-JP"/>
        </w:rPr>
        <w:t>, same as in Rel-18”.</w:t>
      </w:r>
    </w:p>
    <w:p w14:paraId="321A5892" w14:textId="77777777" w:rsidR="00522EBF" w:rsidRPr="00C81A9F" w:rsidRDefault="00522EBF" w:rsidP="00C6068B">
      <w:pPr>
        <w:jc w:val="both"/>
        <w:rPr>
          <w:lang w:val="en-US"/>
        </w:rPr>
      </w:pPr>
    </w:p>
    <w:p w14:paraId="5F1B50B6" w14:textId="77777777" w:rsidR="00C6068B" w:rsidRPr="00C81A9F" w:rsidRDefault="00C6068B" w:rsidP="00C6068B">
      <w:pPr>
        <w:jc w:val="both"/>
        <w:rPr>
          <w:lang w:val="en-US"/>
        </w:rPr>
      </w:pPr>
    </w:p>
    <w:p w14:paraId="349BA5E7" w14:textId="77777777" w:rsidR="00427A57" w:rsidRPr="00C81A9F" w:rsidRDefault="00427A57" w:rsidP="00427A57">
      <w:pPr>
        <w:spacing w:after="0"/>
        <w:jc w:val="both"/>
        <w:rPr>
          <w:b/>
          <w:bCs/>
          <w:lang w:val="en-US"/>
        </w:rPr>
      </w:pPr>
      <w:r w:rsidRPr="00C81A9F">
        <w:rPr>
          <w:b/>
          <w:bCs/>
          <w:lang w:val="en-US"/>
        </w:rPr>
        <w:t>For RV field operation of Option 2a, we think the following changes / clarifications would be needed:</w:t>
      </w:r>
    </w:p>
    <w:p w14:paraId="6EC29295" w14:textId="5B5EB223" w:rsidR="003915A5" w:rsidRPr="00C81A9F" w:rsidRDefault="00427A57" w:rsidP="00427A57">
      <w:pPr>
        <w:numPr>
          <w:ilvl w:val="0"/>
          <w:numId w:val="5"/>
        </w:numPr>
        <w:overflowPunct/>
        <w:autoSpaceDE/>
        <w:autoSpaceDN/>
        <w:adjustRightInd/>
        <w:snapToGrid w:val="0"/>
        <w:spacing w:after="0"/>
        <w:textAlignment w:val="auto"/>
        <w:rPr>
          <w:lang w:val="en-US"/>
        </w:rPr>
      </w:pPr>
      <w:r w:rsidRPr="00C81A9F">
        <w:rPr>
          <w:lang w:val="en-US"/>
        </w:rPr>
        <w:t xml:space="preserve">First of all, the same </w:t>
      </w:r>
      <w:r w:rsidR="003915A5" w:rsidRPr="00C81A9F">
        <w:rPr>
          <w:lang w:val="en-US"/>
        </w:rPr>
        <w:t xml:space="preserve">changes as described for the NDI </w:t>
      </w:r>
      <w:r w:rsidR="0037016A" w:rsidRPr="00C81A9F">
        <w:rPr>
          <w:lang w:val="en-US"/>
        </w:rPr>
        <w:t>in the first 3 bullets ther</w:t>
      </w:r>
      <w:r w:rsidR="00A93054" w:rsidRPr="00C81A9F">
        <w:rPr>
          <w:lang w:val="en-US"/>
        </w:rPr>
        <w:t>e would be needed</w:t>
      </w:r>
      <w:r w:rsidR="003915A5" w:rsidRPr="00C81A9F">
        <w:rPr>
          <w:lang w:val="en-US"/>
        </w:rPr>
        <w:t xml:space="preserve">. </w:t>
      </w:r>
    </w:p>
    <w:p w14:paraId="5CD439F9" w14:textId="47AFFDE3" w:rsidR="00765374" w:rsidRPr="00C81A9F" w:rsidRDefault="009A48A8" w:rsidP="00427A57">
      <w:pPr>
        <w:numPr>
          <w:ilvl w:val="0"/>
          <w:numId w:val="5"/>
        </w:numPr>
        <w:overflowPunct/>
        <w:autoSpaceDE/>
        <w:autoSpaceDN/>
        <w:adjustRightInd/>
        <w:snapToGrid w:val="0"/>
        <w:spacing w:after="0"/>
        <w:textAlignment w:val="auto"/>
        <w:rPr>
          <w:lang w:val="en-US"/>
        </w:rPr>
      </w:pPr>
      <w:r w:rsidRPr="00C81A9F">
        <w:rPr>
          <w:lang w:val="en-US"/>
        </w:rPr>
        <w:t xml:space="preserve">In addition, we think that further clarification on the number of RV bits </w:t>
      </w:r>
      <w:r w:rsidR="00013EBC" w:rsidRPr="00C81A9F">
        <w:rPr>
          <w:lang w:val="en-US"/>
        </w:rPr>
        <w:t>would be needed</w:t>
      </w:r>
      <w:r w:rsidR="00CE453C" w:rsidRPr="00C81A9F">
        <w:rPr>
          <w:lang w:val="en-US"/>
        </w:rPr>
        <w:t xml:space="preserve"> what it means ‘to determine’ the </w:t>
      </w:r>
      <w:r w:rsidR="00482D51" w:rsidRPr="00C81A9F">
        <w:rPr>
          <w:lang w:val="en-US"/>
        </w:rPr>
        <w:t xml:space="preserve">number of bits for </w:t>
      </w:r>
      <w:r w:rsidR="009D75E2" w:rsidRPr="00C81A9F">
        <w:rPr>
          <w:lang w:val="en-US"/>
        </w:rPr>
        <w:t xml:space="preserve">block </w:t>
      </w:r>
      <w:r w:rsidR="00765374" w:rsidRPr="00C81A9F">
        <w:rPr>
          <w:lang w:val="en-US"/>
        </w:rPr>
        <w:t>of the RV field</w:t>
      </w:r>
    </w:p>
    <w:p w14:paraId="0DD02615" w14:textId="77777777" w:rsidR="00000136" w:rsidRPr="00C81A9F" w:rsidRDefault="00765374" w:rsidP="00765374">
      <w:pPr>
        <w:numPr>
          <w:ilvl w:val="1"/>
          <w:numId w:val="5"/>
        </w:numPr>
        <w:overflowPunct/>
        <w:autoSpaceDE/>
        <w:autoSpaceDN/>
        <w:adjustRightInd/>
        <w:snapToGrid w:val="0"/>
        <w:spacing w:after="0"/>
        <w:textAlignment w:val="auto"/>
        <w:rPr>
          <w:lang w:val="en-US"/>
        </w:rPr>
      </w:pPr>
      <w:r w:rsidRPr="00C81A9F">
        <w:rPr>
          <w:lang w:val="en-US"/>
        </w:rPr>
        <w:t xml:space="preserve">Based on our understanding, </w:t>
      </w:r>
    </w:p>
    <w:p w14:paraId="21735765" w14:textId="480A2879" w:rsidR="004A63B6" w:rsidRPr="00C81A9F" w:rsidRDefault="00765374" w:rsidP="00000136">
      <w:pPr>
        <w:numPr>
          <w:ilvl w:val="2"/>
          <w:numId w:val="5"/>
        </w:numPr>
        <w:overflowPunct/>
        <w:autoSpaceDE/>
        <w:autoSpaceDN/>
        <w:adjustRightInd/>
        <w:snapToGrid w:val="0"/>
        <w:spacing w:after="0"/>
        <w:textAlignment w:val="auto"/>
        <w:rPr>
          <w:lang w:val="en-US"/>
        </w:rPr>
      </w:pPr>
      <w:r w:rsidRPr="00C81A9F">
        <w:rPr>
          <w:lang w:val="en-US"/>
        </w:rPr>
        <w:t xml:space="preserve">if only a single PDSCH/PUSCH is scheduled on a cell, the number of bits of the </w:t>
      </w:r>
      <w:r w:rsidR="004A63B6" w:rsidRPr="00C81A9F">
        <w:rPr>
          <w:lang w:val="en-US"/>
        </w:rPr>
        <w:t xml:space="preserve">block of the </w:t>
      </w:r>
      <w:r w:rsidRPr="00C81A9F">
        <w:rPr>
          <w:lang w:val="en-US"/>
        </w:rPr>
        <w:t xml:space="preserve">RV field is </w:t>
      </w:r>
      <w:r w:rsidR="009F7BD9" w:rsidRPr="00C81A9F">
        <w:rPr>
          <w:lang w:val="en-US"/>
        </w:rPr>
        <w:t xml:space="preserve">0, 1 or 2 bits determined by higher layer parameter </w:t>
      </w:r>
      <w:r w:rsidR="009F7BD9" w:rsidRPr="00C81A9F">
        <w:rPr>
          <w:i/>
          <w:iCs/>
          <w:lang w:val="en-US"/>
        </w:rPr>
        <w:t>numberOfBitsForRV-DCI-0</w:t>
      </w:r>
      <w:r w:rsidR="00662EA2" w:rsidRPr="00C81A9F">
        <w:rPr>
          <w:i/>
          <w:iCs/>
          <w:lang w:val="en-US"/>
        </w:rPr>
        <w:t>/1</w:t>
      </w:r>
      <w:r w:rsidR="009F7BD9" w:rsidRPr="00C81A9F">
        <w:rPr>
          <w:i/>
          <w:iCs/>
          <w:lang w:val="en-US"/>
        </w:rPr>
        <w:t xml:space="preserve">-3 </w:t>
      </w:r>
      <w:r w:rsidR="009F7BD9" w:rsidRPr="00C81A9F">
        <w:rPr>
          <w:lang w:val="en-US"/>
        </w:rPr>
        <w:t xml:space="preserve">configured for the cell </w:t>
      </w:r>
      <w:r w:rsidR="00662EA2" w:rsidRPr="00C81A9F">
        <w:rPr>
          <w:lang w:val="en-US"/>
        </w:rPr>
        <w:t>aligned with Rel-18 operation</w:t>
      </w:r>
    </w:p>
    <w:p w14:paraId="1E0DB078" w14:textId="5F5D82E4" w:rsidR="00991AD8" w:rsidRPr="00C81A9F" w:rsidRDefault="00E16DF6" w:rsidP="00000136">
      <w:pPr>
        <w:numPr>
          <w:ilvl w:val="2"/>
          <w:numId w:val="5"/>
        </w:numPr>
        <w:overflowPunct/>
        <w:autoSpaceDE/>
        <w:autoSpaceDN/>
        <w:adjustRightInd/>
        <w:snapToGrid w:val="0"/>
        <w:spacing w:after="0"/>
        <w:textAlignment w:val="auto"/>
        <w:rPr>
          <w:lang w:val="en-US"/>
        </w:rPr>
      </w:pPr>
      <w:r w:rsidRPr="00C81A9F">
        <w:rPr>
          <w:lang w:val="en-US"/>
        </w:rPr>
        <w:t>and the number of scheduled PDSCHs/PUSCHs (with 1bit per PDSCH/PUSCH) otherwise</w:t>
      </w:r>
      <w:r w:rsidR="00991AD8" w:rsidRPr="00C81A9F">
        <w:rPr>
          <w:lang w:val="en-US"/>
        </w:rPr>
        <w:t xml:space="preserve">. </w:t>
      </w:r>
    </w:p>
    <w:p w14:paraId="64DFAB8B" w14:textId="2A6B241C" w:rsidR="00427A57" w:rsidRPr="00C81A9F" w:rsidRDefault="000C26FF" w:rsidP="00765374">
      <w:pPr>
        <w:numPr>
          <w:ilvl w:val="1"/>
          <w:numId w:val="5"/>
        </w:numPr>
        <w:overflowPunct/>
        <w:autoSpaceDE/>
        <w:autoSpaceDN/>
        <w:adjustRightInd/>
        <w:snapToGrid w:val="0"/>
        <w:spacing w:after="0"/>
        <w:textAlignment w:val="auto"/>
        <w:rPr>
          <w:lang w:val="en-US"/>
        </w:rPr>
      </w:pPr>
      <w:r w:rsidRPr="00C81A9F">
        <w:rPr>
          <w:lang w:val="en-US"/>
        </w:rPr>
        <w:t xml:space="preserve">We think it would be good to clarify this </w:t>
      </w:r>
      <w:r w:rsidR="00A93054" w:rsidRPr="00C81A9F">
        <w:rPr>
          <w:lang w:val="en-US"/>
        </w:rPr>
        <w:t>to prevent any miss-understanding</w:t>
      </w:r>
    </w:p>
    <w:p w14:paraId="0B4EC5F0" w14:textId="62AF06CC" w:rsidR="00A93054" w:rsidRPr="00C81A9F" w:rsidRDefault="00A93054" w:rsidP="00A93054">
      <w:pPr>
        <w:numPr>
          <w:ilvl w:val="0"/>
          <w:numId w:val="5"/>
        </w:numPr>
        <w:overflowPunct/>
        <w:autoSpaceDE/>
        <w:autoSpaceDN/>
        <w:adjustRightInd/>
        <w:snapToGrid w:val="0"/>
        <w:spacing w:after="0"/>
        <w:textAlignment w:val="auto"/>
        <w:rPr>
          <w:lang w:val="en-US"/>
        </w:rPr>
      </w:pPr>
      <w:r w:rsidRPr="00C81A9F">
        <w:rPr>
          <w:lang w:val="en-US"/>
        </w:rPr>
        <w:t xml:space="preserve">On the 0-padding, we would need to refer to the ‘determined </w:t>
      </w:r>
      <w:r w:rsidR="00FF3596" w:rsidRPr="00C81A9F">
        <w:rPr>
          <w:lang w:val="en-US"/>
        </w:rPr>
        <w:t>RV field size</w:t>
      </w:r>
      <w:r w:rsidRPr="00C81A9F">
        <w:rPr>
          <w:lang w:val="en-US"/>
        </w:rPr>
        <w:t xml:space="preserve">’ and the condition to apply 0-padding would be if </w:t>
      </w:r>
      <w:r w:rsidR="00FF3596" w:rsidRPr="00C81A9F">
        <w:rPr>
          <w:lang w:val="en-US"/>
        </w:rPr>
        <w:t xml:space="preserve">less than the maximum number of PUSCH/PDSCHs are scheduled. </w:t>
      </w:r>
    </w:p>
    <w:p w14:paraId="13635A27" w14:textId="77777777" w:rsidR="0098139D" w:rsidRPr="00C81A9F" w:rsidRDefault="0098139D" w:rsidP="00EC0A54">
      <w:pPr>
        <w:jc w:val="both"/>
        <w:rPr>
          <w:lang w:val="en-US"/>
        </w:rPr>
      </w:pPr>
    </w:p>
    <w:p w14:paraId="7071FDAD" w14:textId="0D2241A9" w:rsidR="00FD7F70" w:rsidRPr="00C81A9F" w:rsidRDefault="00FD7F70" w:rsidP="00FD7F70">
      <w:pPr>
        <w:jc w:val="both"/>
        <w:rPr>
          <w:lang w:val="en-US"/>
        </w:rPr>
      </w:pPr>
      <w:r w:rsidRPr="00C81A9F">
        <w:rPr>
          <w:lang w:val="en-US"/>
        </w:rPr>
        <w:t xml:space="preserve">Based on these clarifications, we suggest </w:t>
      </w:r>
      <w:r w:rsidR="00056581" w:rsidRPr="00C81A9F">
        <w:rPr>
          <w:lang w:val="en-US"/>
        </w:rPr>
        <w:t>adopting</w:t>
      </w:r>
      <w:r w:rsidRPr="00C81A9F">
        <w:rPr>
          <w:lang w:val="en-US"/>
        </w:rPr>
        <w:t xml:space="preserve"> Option 2a for RV with the following editorial changes: </w:t>
      </w:r>
    </w:p>
    <w:p w14:paraId="0C663D43" w14:textId="775888B4" w:rsidR="0003740B" w:rsidRPr="00C81A9F" w:rsidRDefault="0003740B" w:rsidP="0003740B">
      <w:pPr>
        <w:spacing w:after="0"/>
        <w:jc w:val="both"/>
        <w:rPr>
          <w:b/>
          <w:bCs/>
          <w:lang w:val="en-US"/>
        </w:rPr>
      </w:pPr>
      <w:r w:rsidRPr="00C81A9F">
        <w:rPr>
          <w:b/>
          <w:bCs/>
          <w:lang w:val="en-US"/>
        </w:rPr>
        <w:t>Proposal 3.</w:t>
      </w:r>
      <w:r w:rsidR="002100D3" w:rsidRPr="00C81A9F">
        <w:rPr>
          <w:b/>
          <w:bCs/>
          <w:lang w:val="en-US"/>
        </w:rPr>
        <w:t>5</w:t>
      </w:r>
      <w:r w:rsidRPr="00C81A9F">
        <w:rPr>
          <w:b/>
          <w:bCs/>
          <w:lang w:val="en-US"/>
        </w:rPr>
        <w:t xml:space="preserve">: Support Option 2a for RV indication in DCI format 0_3/_1_3 with the following modifications of the related description from the RAN1#119 agreement in </w:t>
      </w:r>
      <w:r w:rsidRPr="00C81A9F">
        <w:rPr>
          <w:b/>
          <w:bCs/>
          <w:color w:val="FF0000"/>
          <w:lang w:val="en-US"/>
        </w:rPr>
        <w:t>red</w:t>
      </w:r>
      <w:r w:rsidRPr="00C81A9F">
        <w:rPr>
          <w:b/>
          <w:bCs/>
          <w:lang w:val="en-US"/>
        </w:rPr>
        <w:t xml:space="preserve">:  </w:t>
      </w:r>
    </w:p>
    <w:p w14:paraId="4948ECA9" w14:textId="77777777" w:rsidR="0003740B" w:rsidRPr="00C81A9F" w:rsidRDefault="0003740B" w:rsidP="0003740B">
      <w:pPr>
        <w:pStyle w:val="ListParagraph1"/>
        <w:numPr>
          <w:ilvl w:val="1"/>
          <w:numId w:val="5"/>
        </w:numPr>
        <w:snapToGrid w:val="0"/>
        <w:contextualSpacing w:val="0"/>
        <w:rPr>
          <w:rFonts w:ascii="Times" w:eastAsia="Batang" w:hAnsi="Times"/>
          <w:b/>
          <w:bCs/>
          <w:sz w:val="20"/>
          <w:szCs w:val="20"/>
          <w:lang w:eastAsia="en-US"/>
        </w:rPr>
      </w:pPr>
      <w:r w:rsidRPr="00C81A9F">
        <w:rPr>
          <w:b/>
          <w:bCs/>
          <w:sz w:val="20"/>
          <w:szCs w:val="20"/>
        </w:rPr>
        <w:t xml:space="preserve">For RV indication in DCI format 0_3/1_3 for </w:t>
      </w:r>
      <w:r w:rsidRPr="00C81A9F">
        <w:rPr>
          <w:b/>
          <w:bCs/>
          <w:color w:val="FF0000"/>
          <w:sz w:val="20"/>
          <w:szCs w:val="20"/>
        </w:rPr>
        <w:t>a</w:t>
      </w:r>
      <w:r w:rsidRPr="00C81A9F">
        <w:rPr>
          <w:b/>
          <w:bCs/>
          <w:sz w:val="20"/>
          <w:szCs w:val="20"/>
        </w:rPr>
        <w:t xml:space="preserve"> TB</w:t>
      </w:r>
      <w:r w:rsidRPr="00C81A9F">
        <w:rPr>
          <w:b/>
          <w:bCs/>
          <w:strike/>
          <w:color w:val="FF0000"/>
          <w:sz w:val="20"/>
          <w:szCs w:val="20"/>
        </w:rPr>
        <w:t>1</w:t>
      </w:r>
    </w:p>
    <w:p w14:paraId="0DABE783" w14:textId="77777777" w:rsidR="0003740B" w:rsidRPr="00C81A9F" w:rsidRDefault="0003740B" w:rsidP="0003740B">
      <w:pPr>
        <w:numPr>
          <w:ilvl w:val="2"/>
          <w:numId w:val="5"/>
        </w:numPr>
        <w:overflowPunct/>
        <w:autoSpaceDE/>
        <w:autoSpaceDN/>
        <w:adjustRightInd/>
        <w:snapToGrid w:val="0"/>
        <w:spacing w:after="0"/>
        <w:textAlignment w:val="auto"/>
        <w:rPr>
          <w:b/>
          <w:bCs/>
          <w:lang w:val="en-US"/>
        </w:rPr>
      </w:pPr>
      <w:r w:rsidRPr="00C81A9F">
        <w:rPr>
          <w:rFonts w:eastAsia="MS Mincho"/>
          <w:b/>
          <w:bCs/>
          <w:strike/>
          <w:color w:val="FF0000"/>
          <w:lang w:val="en-US" w:eastAsia="ja-JP"/>
        </w:rPr>
        <w:t xml:space="preserve">Total </w:t>
      </w:r>
      <w:r w:rsidRPr="00C81A9F">
        <w:rPr>
          <w:b/>
          <w:bCs/>
          <w:strike/>
          <w:color w:val="FF0000"/>
          <w:lang w:val="en-US"/>
        </w:rPr>
        <w:t>number of bits of t</w:t>
      </w:r>
      <w:r w:rsidRPr="00C81A9F">
        <w:rPr>
          <w:b/>
          <w:bCs/>
          <w:color w:val="FF0000"/>
          <w:lang w:val="en-US"/>
        </w:rPr>
        <w:t>T</w:t>
      </w:r>
      <w:r w:rsidRPr="00C81A9F">
        <w:rPr>
          <w:b/>
          <w:bCs/>
          <w:lang w:val="en-US"/>
        </w:rPr>
        <w:t xml:space="preserve">he RV field </w:t>
      </w:r>
      <w:r w:rsidRPr="00C81A9F">
        <w:rPr>
          <w:b/>
          <w:bCs/>
          <w:color w:val="FF0000"/>
          <w:lang w:val="en-US"/>
        </w:rPr>
        <w:t>size</w:t>
      </w:r>
      <w:r w:rsidRPr="00C81A9F">
        <w:rPr>
          <w:b/>
          <w:bCs/>
          <w:lang w:val="en-US"/>
        </w:rPr>
        <w:t xml:space="preserve"> is determined based on</w:t>
      </w:r>
      <w:r w:rsidRPr="00C81A9F">
        <w:rPr>
          <w:lang w:val="en-US"/>
        </w:rPr>
        <w:t xml:space="preserve"> </w:t>
      </w:r>
      <w:r w:rsidRPr="00C81A9F">
        <w:rPr>
          <w:b/>
          <w:bCs/>
          <w:lang w:val="en-US"/>
        </w:rPr>
        <w:t xml:space="preserve">the maximum number of schedulable </w:t>
      </w:r>
      <w:r w:rsidRPr="00C81A9F">
        <w:rPr>
          <w:rFonts w:eastAsia="DengXian"/>
          <w:b/>
          <w:bCs/>
          <w:lang w:val="en-US"/>
        </w:rPr>
        <w:t>PUSCH</w:t>
      </w:r>
      <w:r w:rsidRPr="00C81A9F">
        <w:rPr>
          <w:b/>
          <w:bCs/>
          <w:lang w:val="en-US"/>
        </w:rPr>
        <w:t>s</w:t>
      </w:r>
      <w:r w:rsidRPr="00C81A9F">
        <w:rPr>
          <w:rFonts w:eastAsia="DengXian"/>
          <w:b/>
          <w:bCs/>
          <w:lang w:val="en-US"/>
        </w:rPr>
        <w:t>/PDSCHs</w:t>
      </w:r>
      <w:r w:rsidRPr="00C81A9F">
        <w:rPr>
          <w:b/>
          <w:bCs/>
          <w:lang w:val="en-US"/>
        </w:rPr>
        <w:t xml:space="preserve"> </w:t>
      </w:r>
      <w:r w:rsidRPr="00C81A9F">
        <w:rPr>
          <w:rFonts w:eastAsia="MS Mincho"/>
          <w:b/>
          <w:bCs/>
          <w:lang w:val="en-US" w:eastAsia="ja-JP"/>
        </w:rPr>
        <w:t>by the DCI format 0_3/1_3</w:t>
      </w:r>
      <w:r w:rsidRPr="00C81A9F">
        <w:rPr>
          <w:b/>
          <w:bCs/>
          <w:lang w:val="en-US"/>
        </w:rPr>
        <w:t xml:space="preserve"> across all the co-schedulable cell </w:t>
      </w:r>
      <w:r w:rsidRPr="00C81A9F">
        <w:rPr>
          <w:b/>
          <w:bCs/>
          <w:color w:val="FF0000"/>
          <w:lang w:val="en-US"/>
        </w:rPr>
        <w:t>combination</w:t>
      </w:r>
      <w:r w:rsidRPr="00C81A9F">
        <w:rPr>
          <w:b/>
          <w:bCs/>
          <w:lang w:val="en-US"/>
        </w:rPr>
        <w:t>s.</w:t>
      </w:r>
    </w:p>
    <w:p w14:paraId="16DD5772" w14:textId="77777777" w:rsidR="0003740B" w:rsidRPr="00C81A9F" w:rsidRDefault="0003740B" w:rsidP="0003740B">
      <w:pPr>
        <w:pStyle w:val="ListParagraph"/>
        <w:numPr>
          <w:ilvl w:val="3"/>
          <w:numId w:val="5"/>
        </w:numPr>
        <w:rPr>
          <w:rFonts w:eastAsia="MS Mincho"/>
          <w:b/>
          <w:bCs/>
          <w:sz w:val="20"/>
          <w:szCs w:val="20"/>
          <w:lang w:val="en-US" w:eastAsia="ja-JP"/>
        </w:rPr>
      </w:pPr>
      <w:r w:rsidRPr="00C81A9F">
        <w:rPr>
          <w:rFonts w:eastAsia="MS Mincho"/>
          <w:b/>
          <w:bCs/>
          <w:sz w:val="20"/>
          <w:szCs w:val="20"/>
          <w:lang w:val="en-US" w:eastAsia="ja-JP"/>
        </w:rPr>
        <w:t xml:space="preserve">The number of bits of a block of RV field corresponding to a scheduled cell is determined based on the actual number of the scheduled PUSCHs/PDSCHs by the DCI format 0_3/1_3 on the cell and number of bits for RV configured for the cell </w:t>
      </w:r>
      <w:r w:rsidRPr="00C81A9F">
        <w:rPr>
          <w:rFonts w:eastAsia="MS Mincho"/>
          <w:b/>
          <w:bCs/>
          <w:color w:val="FF0000"/>
          <w:sz w:val="20"/>
          <w:szCs w:val="20"/>
          <w:lang w:val="en-US" w:eastAsia="ja-JP"/>
        </w:rPr>
        <w:t>as:</w:t>
      </w:r>
    </w:p>
    <w:p w14:paraId="4470757F" w14:textId="77777777" w:rsidR="0003740B" w:rsidRPr="00C81A9F" w:rsidRDefault="0003740B" w:rsidP="0003740B">
      <w:pPr>
        <w:pStyle w:val="ListParagraph"/>
        <w:numPr>
          <w:ilvl w:val="4"/>
          <w:numId w:val="5"/>
        </w:numPr>
        <w:rPr>
          <w:rFonts w:eastAsia="MS Mincho"/>
          <w:b/>
          <w:bCs/>
          <w:color w:val="FF0000"/>
          <w:sz w:val="16"/>
          <w:szCs w:val="16"/>
          <w:lang w:val="en-US" w:eastAsia="ja-JP"/>
        </w:rPr>
      </w:pPr>
      <w:r w:rsidRPr="00C81A9F">
        <w:rPr>
          <w:b/>
          <w:bCs/>
          <w:color w:val="FF0000"/>
          <w:sz w:val="20"/>
          <w:szCs w:val="20"/>
          <w:lang w:val="en-US"/>
        </w:rPr>
        <w:t xml:space="preserve">0, 1 or 2 bits determined by higher layer parameter </w:t>
      </w:r>
      <w:r w:rsidRPr="00C81A9F">
        <w:rPr>
          <w:b/>
          <w:bCs/>
          <w:i/>
          <w:iCs/>
          <w:color w:val="FF0000"/>
          <w:sz w:val="20"/>
          <w:szCs w:val="20"/>
          <w:lang w:val="en-US"/>
        </w:rPr>
        <w:t xml:space="preserve">numberOfBitsForRV-DCI-0/1-3 </w:t>
      </w:r>
      <w:r w:rsidRPr="00C81A9F">
        <w:rPr>
          <w:b/>
          <w:bCs/>
          <w:color w:val="FF0000"/>
          <w:sz w:val="20"/>
          <w:szCs w:val="20"/>
          <w:lang w:val="en-US"/>
        </w:rPr>
        <w:t>configured for the cell, if a single PUSCH/PDSCH is scheduled for the cell</w:t>
      </w:r>
    </w:p>
    <w:p w14:paraId="609BAC6C" w14:textId="77777777" w:rsidR="000A69F3" w:rsidRPr="00C81A9F" w:rsidRDefault="0003740B" w:rsidP="000A69F3">
      <w:pPr>
        <w:pStyle w:val="ListParagraph"/>
        <w:numPr>
          <w:ilvl w:val="4"/>
          <w:numId w:val="5"/>
        </w:numPr>
        <w:rPr>
          <w:rFonts w:eastAsia="MS Mincho"/>
          <w:b/>
          <w:bCs/>
          <w:color w:val="FF0000"/>
          <w:sz w:val="16"/>
          <w:szCs w:val="16"/>
          <w:lang w:val="en-US" w:eastAsia="ja-JP"/>
        </w:rPr>
      </w:pPr>
      <w:r w:rsidRPr="00C81A9F">
        <w:rPr>
          <w:b/>
          <w:bCs/>
          <w:color w:val="FF0000"/>
          <w:sz w:val="20"/>
          <w:szCs w:val="20"/>
          <w:lang w:val="en-US"/>
        </w:rPr>
        <w:t xml:space="preserve">Otherwise, a number of bits corresponding to the </w:t>
      </w:r>
      <w:r w:rsidRPr="00C81A9F">
        <w:rPr>
          <w:rFonts w:eastAsia="MS Mincho"/>
          <w:b/>
          <w:bCs/>
          <w:color w:val="FF0000"/>
          <w:sz w:val="20"/>
          <w:szCs w:val="20"/>
          <w:lang w:val="en-US" w:eastAsia="ja-JP"/>
        </w:rPr>
        <w:t>actual number of the scheduled PUSCHs/PDSCHs for the cell</w:t>
      </w:r>
    </w:p>
    <w:p w14:paraId="68B5595A" w14:textId="34A0AA88" w:rsidR="00257D0F" w:rsidRPr="00C81A9F" w:rsidRDefault="00257D0F" w:rsidP="000A69F3">
      <w:pPr>
        <w:pStyle w:val="ListParagraph"/>
        <w:numPr>
          <w:ilvl w:val="3"/>
          <w:numId w:val="5"/>
        </w:numPr>
        <w:rPr>
          <w:rFonts w:eastAsia="MS Mincho"/>
          <w:b/>
          <w:bCs/>
          <w:color w:val="FF0000"/>
          <w:sz w:val="20"/>
          <w:szCs w:val="20"/>
          <w:lang w:val="en-US" w:eastAsia="ja-JP"/>
        </w:rPr>
      </w:pPr>
      <w:r w:rsidRPr="00C81A9F">
        <w:rPr>
          <w:rFonts w:eastAsia="MS Mincho"/>
          <w:b/>
          <w:bCs/>
          <w:color w:val="FF0000"/>
          <w:sz w:val="20"/>
          <w:szCs w:val="20"/>
          <w:lang w:val="en-US" w:eastAsia="ja-JP"/>
        </w:rPr>
        <w:t xml:space="preserve">The number of bits of a block of </w:t>
      </w:r>
      <w:r w:rsidR="00CF187D" w:rsidRPr="00C81A9F">
        <w:rPr>
          <w:rFonts w:eastAsia="MS Mincho"/>
          <w:b/>
          <w:bCs/>
          <w:color w:val="FF0000"/>
          <w:sz w:val="20"/>
          <w:szCs w:val="20"/>
          <w:lang w:val="en-US" w:eastAsia="ja-JP"/>
        </w:rPr>
        <w:t>RV</w:t>
      </w:r>
      <w:r w:rsidRPr="00C81A9F">
        <w:rPr>
          <w:rFonts w:eastAsia="MS Mincho"/>
          <w:b/>
          <w:bCs/>
          <w:color w:val="FF0000"/>
          <w:sz w:val="20"/>
          <w:szCs w:val="20"/>
          <w:lang w:val="en-US" w:eastAsia="ja-JP"/>
        </w:rPr>
        <w:t xml:space="preserve"> field corresponding to a cell not being scheduled is 0. </w:t>
      </w:r>
    </w:p>
    <w:p w14:paraId="41918332" w14:textId="77777777" w:rsidR="0003740B" w:rsidRPr="00C81A9F" w:rsidRDefault="0003740B" w:rsidP="0003740B">
      <w:pPr>
        <w:numPr>
          <w:ilvl w:val="3"/>
          <w:numId w:val="5"/>
        </w:numPr>
        <w:overflowPunct/>
        <w:autoSpaceDE/>
        <w:autoSpaceDN/>
        <w:adjustRightInd/>
        <w:snapToGrid w:val="0"/>
        <w:spacing w:after="0"/>
        <w:textAlignment w:val="auto"/>
        <w:rPr>
          <w:b/>
          <w:bCs/>
          <w:lang w:val="en-US"/>
        </w:rPr>
      </w:pPr>
      <w:r w:rsidRPr="00C81A9F">
        <w:rPr>
          <w:rFonts w:eastAsia="MS Mincho"/>
          <w:b/>
          <w:bCs/>
          <w:color w:val="FF0000"/>
          <w:lang w:val="en-US" w:eastAsia="ja-JP"/>
        </w:rPr>
        <w:t xml:space="preserve">Zeros are appended after the last block until the RV field size equals the determined RV field size </w:t>
      </w:r>
      <w:r w:rsidRPr="00C81A9F">
        <w:rPr>
          <w:rFonts w:eastAsia="MS Mincho"/>
          <w:b/>
          <w:bCs/>
          <w:strike/>
          <w:color w:val="FF0000"/>
          <w:lang w:val="en-US" w:eastAsia="ja-JP"/>
        </w:rPr>
        <w:t>Some reserved bits are needed</w:t>
      </w:r>
      <w:r w:rsidRPr="00C81A9F">
        <w:rPr>
          <w:rFonts w:eastAsia="MS Mincho"/>
          <w:b/>
          <w:bCs/>
          <w:lang w:val="en-US" w:eastAsia="ja-JP"/>
        </w:rPr>
        <w:t xml:space="preserve"> when the actual number of the scheduled PUSCHs/PDSCHs by the DCI format 0_3/1_3 is smaller than the maximum number of schedulable PUSCHs/PDSCHs by the DCI format 0_3/1_3 across all the co-schedulable cell </w:t>
      </w:r>
      <w:r w:rsidRPr="00C81A9F">
        <w:rPr>
          <w:rFonts w:eastAsia="MS Mincho"/>
          <w:b/>
          <w:bCs/>
          <w:color w:val="FF0000"/>
          <w:lang w:val="en-US" w:eastAsia="ja-JP"/>
        </w:rPr>
        <w:t>combination</w:t>
      </w:r>
      <w:r w:rsidRPr="00C81A9F">
        <w:rPr>
          <w:rFonts w:eastAsia="MS Mincho"/>
          <w:b/>
          <w:bCs/>
          <w:lang w:val="en-US" w:eastAsia="ja-JP"/>
        </w:rPr>
        <w:t>s</w:t>
      </w:r>
      <w:r w:rsidRPr="00C81A9F">
        <w:rPr>
          <w:b/>
          <w:bCs/>
          <w:lang w:val="en-US"/>
        </w:rPr>
        <w:t>.</w:t>
      </w:r>
    </w:p>
    <w:p w14:paraId="0662EEB5" w14:textId="77777777" w:rsidR="0003740B" w:rsidRPr="00C81A9F" w:rsidRDefault="0003740B" w:rsidP="0003740B">
      <w:pPr>
        <w:numPr>
          <w:ilvl w:val="2"/>
          <w:numId w:val="5"/>
        </w:numPr>
        <w:overflowPunct/>
        <w:autoSpaceDE/>
        <w:autoSpaceDN/>
        <w:adjustRightInd/>
        <w:snapToGrid w:val="0"/>
        <w:spacing w:after="0"/>
        <w:textAlignment w:val="auto"/>
        <w:rPr>
          <w:b/>
          <w:bCs/>
          <w:lang w:val="en-US"/>
        </w:rPr>
      </w:pPr>
      <w:r w:rsidRPr="00C81A9F">
        <w:rPr>
          <w:b/>
          <w:bCs/>
          <w:lang w:val="en-US"/>
        </w:rPr>
        <w:t xml:space="preserve">Note: </w:t>
      </w:r>
      <w:r w:rsidRPr="00C81A9F">
        <w:rPr>
          <w:rFonts w:eastAsia="MS Mincho"/>
          <w:b/>
          <w:bCs/>
          <w:lang w:val="en-US" w:eastAsia="ja-JP"/>
        </w:rPr>
        <w:t>DCI format 0_3</w:t>
      </w:r>
      <w:r w:rsidRPr="00C81A9F">
        <w:rPr>
          <w:rFonts w:eastAsia="MS Mincho"/>
          <w:b/>
          <w:bCs/>
          <w:strike/>
          <w:color w:val="FF0000"/>
          <w:lang w:val="en-US" w:eastAsia="ja-JP"/>
        </w:rPr>
        <w:t>/1_3</w:t>
      </w:r>
      <w:r w:rsidRPr="00C81A9F">
        <w:rPr>
          <w:rFonts w:eastAsia="MS Mincho"/>
          <w:b/>
          <w:bCs/>
          <w:lang w:val="en-US" w:eastAsia="ja-JP"/>
        </w:rPr>
        <w:t xml:space="preserve"> has </w:t>
      </w:r>
      <m:oMath>
        <m:sSubSup>
          <m:sSubSupPr>
            <m:ctrlPr>
              <w:rPr>
                <w:rFonts w:ascii="Cambria Math" w:eastAsia="MS Mincho" w:hAnsi="Cambria Math"/>
                <w:b/>
                <w:bCs/>
                <w:i/>
                <w:lang w:val="en-US" w:eastAsia="ja-JP"/>
              </w:rPr>
            </m:ctrlPr>
          </m:sSubSupPr>
          <m:e>
            <m:r>
              <m:rPr>
                <m:sty m:val="bi"/>
              </m:rPr>
              <w:rPr>
                <w:rFonts w:ascii="Cambria Math" w:eastAsia="MS Mincho" w:hAnsi="Cambria Math"/>
                <w:lang w:val="en-US" w:eastAsia="ja-JP"/>
              </w:rPr>
              <m:t>N</m:t>
            </m:r>
          </m:e>
          <m:sub>
            <m:r>
              <m:rPr>
                <m:sty m:val="bi"/>
              </m:rPr>
              <w:rPr>
                <w:rFonts w:ascii="Cambria Math" w:eastAsia="MS Mincho" w:hAnsi="Cambria Math"/>
                <w:lang w:val="en-US" w:eastAsia="ja-JP"/>
              </w:rPr>
              <m:t>cell</m:t>
            </m:r>
          </m:sub>
          <m:sup>
            <m:r>
              <m:rPr>
                <m:sty m:val="bi"/>
              </m:rPr>
              <w:rPr>
                <w:rFonts w:ascii="Cambria Math" w:eastAsia="MS Mincho" w:hAnsi="Cambria Math"/>
                <w:lang w:val="en-US" w:eastAsia="ja-JP"/>
              </w:rPr>
              <m:t>UL</m:t>
            </m:r>
          </m:sup>
        </m:sSubSup>
        <m:r>
          <m:rPr>
            <m:sty m:val="bi"/>
          </m:rPr>
          <w:rPr>
            <w:rFonts w:ascii="Cambria Math" w:eastAsia="MS Mincho" w:hAnsi="Cambria Math"/>
            <w:lang w:val="en-US" w:eastAsia="ja-JP"/>
          </w:rPr>
          <m:t xml:space="preserve"> </m:t>
        </m:r>
        <m:r>
          <m:rPr>
            <m:sty m:val="b"/>
          </m:rPr>
          <w:rPr>
            <w:rFonts w:ascii="Cambria Math" w:eastAsia="MS Mincho" w:hAnsi="Cambria Math"/>
            <w:strike/>
            <w:color w:val="FF0000"/>
            <w:lang w:val="en-US" w:eastAsia="ja-JP"/>
          </w:rPr>
          <m:t>or</m:t>
        </m:r>
        <m:r>
          <m:rPr>
            <m:sty m:val="bi"/>
          </m:rPr>
          <w:rPr>
            <w:rFonts w:ascii="Cambria Math" w:eastAsia="MS Mincho" w:hAnsi="Cambria Math"/>
            <w:strike/>
            <w:color w:val="FF0000"/>
            <w:lang w:val="en-US" w:eastAsia="ja-JP"/>
          </w:rPr>
          <m:t xml:space="preserve"> </m:t>
        </m:r>
        <m:sSubSup>
          <m:sSubSupPr>
            <m:ctrlPr>
              <w:rPr>
                <w:rFonts w:ascii="Cambria Math" w:eastAsia="MS Mincho" w:hAnsi="Cambria Math"/>
                <w:b/>
                <w:bCs/>
                <w:i/>
                <w:strike/>
                <w:color w:val="FF0000"/>
                <w:lang w:val="en-US" w:eastAsia="ja-JP"/>
              </w:rPr>
            </m:ctrlPr>
          </m:sSubSupPr>
          <m:e>
            <m:r>
              <m:rPr>
                <m:sty m:val="bi"/>
              </m:rPr>
              <w:rPr>
                <w:rFonts w:ascii="Cambria Math" w:eastAsia="MS Mincho" w:hAnsi="Cambria Math"/>
                <w:strike/>
                <w:color w:val="FF0000"/>
                <w:lang w:val="en-US" w:eastAsia="ja-JP"/>
              </w:rPr>
              <m:t>N</m:t>
            </m:r>
          </m:e>
          <m:sub>
            <m:r>
              <m:rPr>
                <m:sty m:val="bi"/>
              </m:rPr>
              <w:rPr>
                <w:rFonts w:ascii="Cambria Math" w:eastAsia="MS Mincho" w:hAnsi="Cambria Math"/>
                <w:strike/>
                <w:color w:val="FF0000"/>
                <w:lang w:val="en-US" w:eastAsia="ja-JP"/>
              </w:rPr>
              <m:t>cell</m:t>
            </m:r>
          </m:sub>
          <m:sup>
            <m:r>
              <m:rPr>
                <m:sty m:val="bi"/>
              </m:rPr>
              <w:rPr>
                <w:rFonts w:ascii="Cambria Math" w:eastAsia="MS Mincho" w:hAnsi="Cambria Math"/>
                <w:strike/>
                <w:color w:val="FF0000"/>
                <w:lang w:val="en-US" w:eastAsia="ja-JP"/>
              </w:rPr>
              <m:t>DL</m:t>
            </m:r>
          </m:sup>
        </m:sSubSup>
      </m:oMath>
      <w:r w:rsidRPr="00C81A9F">
        <w:rPr>
          <w:rFonts w:eastAsia="MS Mincho"/>
          <w:b/>
          <w:bCs/>
          <w:lang w:val="en-US" w:eastAsia="ja-JP"/>
        </w:rPr>
        <w:t xml:space="preserve"> blocks of RV field </w:t>
      </w:r>
      <w:r w:rsidRPr="00C81A9F">
        <w:rPr>
          <w:rFonts w:eastAsia="MS Mincho"/>
          <w:b/>
          <w:bCs/>
          <w:color w:val="FF0000"/>
          <w:lang w:val="en-US" w:eastAsia="ja-JP"/>
        </w:rPr>
        <w:t>(</w:t>
      </w:r>
      <w:r w:rsidRPr="00C81A9F">
        <w:rPr>
          <w:rFonts w:eastAsia="MS Mincho"/>
          <w:b/>
          <w:bCs/>
          <w:lang w:val="en-US" w:eastAsia="ja-JP"/>
        </w:rPr>
        <w:t xml:space="preserve">for </w:t>
      </w:r>
      <w:r w:rsidRPr="00C81A9F">
        <w:rPr>
          <w:rFonts w:eastAsia="MS Mincho"/>
          <w:b/>
          <w:bCs/>
          <w:color w:val="FF0000"/>
          <w:lang w:val="en-US" w:eastAsia="ja-JP"/>
        </w:rPr>
        <w:t xml:space="preserve">the </w:t>
      </w:r>
      <w:r w:rsidRPr="00C81A9F">
        <w:rPr>
          <w:rFonts w:eastAsia="MS Mincho"/>
          <w:b/>
          <w:bCs/>
          <w:lang w:val="en-US" w:eastAsia="ja-JP"/>
        </w:rPr>
        <w:t>TB</w:t>
      </w:r>
      <w:r w:rsidRPr="00C81A9F">
        <w:rPr>
          <w:rFonts w:eastAsia="MS Mincho"/>
          <w:b/>
          <w:bCs/>
          <w:strike/>
          <w:color w:val="FF0000"/>
          <w:lang w:val="en-US" w:eastAsia="ja-JP"/>
        </w:rPr>
        <w:t>1</w:t>
      </w:r>
      <w:r w:rsidRPr="00C81A9F">
        <w:rPr>
          <w:rFonts w:eastAsia="MS Mincho"/>
          <w:b/>
          <w:bCs/>
          <w:color w:val="FF0000"/>
          <w:lang w:val="en-US" w:eastAsia="ja-JP"/>
        </w:rPr>
        <w:t>)</w:t>
      </w:r>
      <w:r w:rsidRPr="00C81A9F">
        <w:rPr>
          <w:rFonts w:eastAsia="MS Mincho"/>
          <w:b/>
          <w:bCs/>
          <w:lang w:val="en-US" w:eastAsia="ja-JP"/>
        </w:rPr>
        <w:t xml:space="preserve"> </w:t>
      </w:r>
      <w:r w:rsidRPr="00C81A9F">
        <w:rPr>
          <w:rFonts w:eastAsia="MS Mincho"/>
          <w:b/>
          <w:bCs/>
          <w:color w:val="FF0000"/>
          <w:lang w:val="en-US" w:eastAsia="ja-JP"/>
        </w:rPr>
        <w:t xml:space="preserve">and DCI format 1_3 has </w:t>
      </w:r>
      <m:oMath>
        <m:sSubSup>
          <m:sSubSupPr>
            <m:ctrlPr>
              <w:rPr>
                <w:rFonts w:ascii="Cambria Math" w:eastAsia="MS Mincho" w:hAnsi="Cambria Math"/>
                <w:b/>
                <w:bCs/>
                <w:i/>
                <w:color w:val="FF0000"/>
                <w:lang w:val="en-US" w:eastAsia="ja-JP"/>
              </w:rPr>
            </m:ctrlPr>
          </m:sSubSupPr>
          <m:e>
            <m:r>
              <m:rPr>
                <m:sty m:val="bi"/>
              </m:rPr>
              <w:rPr>
                <w:rFonts w:ascii="Cambria Math" w:eastAsia="MS Mincho" w:hAnsi="Cambria Math"/>
                <w:color w:val="FF0000"/>
                <w:lang w:val="en-US" w:eastAsia="ja-JP"/>
              </w:rPr>
              <m:t>N</m:t>
            </m:r>
          </m:e>
          <m:sub>
            <m:r>
              <m:rPr>
                <m:sty m:val="bi"/>
              </m:rPr>
              <w:rPr>
                <w:rFonts w:ascii="Cambria Math" w:eastAsia="MS Mincho" w:hAnsi="Cambria Math"/>
                <w:color w:val="FF0000"/>
                <w:lang w:val="en-US" w:eastAsia="ja-JP"/>
              </w:rPr>
              <m:t>cell</m:t>
            </m:r>
          </m:sub>
          <m:sup>
            <m:r>
              <m:rPr>
                <m:sty m:val="bi"/>
              </m:rPr>
              <w:rPr>
                <w:rFonts w:ascii="Cambria Math" w:eastAsia="MS Mincho" w:hAnsi="Cambria Math"/>
                <w:color w:val="FF0000"/>
                <w:lang w:val="en-US" w:eastAsia="ja-JP"/>
              </w:rPr>
              <m:t>DL</m:t>
            </m:r>
          </m:sup>
        </m:sSubSup>
        <m:r>
          <m:rPr>
            <m:sty m:val="bi"/>
          </m:rPr>
          <w:rPr>
            <w:rFonts w:ascii="Cambria Math" w:eastAsia="MS Mincho" w:hAnsi="Cambria Math"/>
            <w:color w:val="FF0000"/>
            <w:lang w:val="en-US" w:eastAsia="ja-JP"/>
          </w:rPr>
          <m:t xml:space="preserve"> and </m:t>
        </m:r>
        <m:sSubSup>
          <m:sSubSupPr>
            <m:ctrlPr>
              <w:rPr>
                <w:rFonts w:ascii="Cambria Math" w:eastAsia="MS Mincho" w:hAnsi="Cambria Math"/>
                <w:b/>
                <w:bCs/>
                <w:i/>
                <w:color w:val="FF0000"/>
                <w:lang w:val="en-US" w:eastAsia="ja-JP"/>
              </w:rPr>
            </m:ctrlPr>
          </m:sSubSupPr>
          <m:e>
            <m:r>
              <m:rPr>
                <m:sty m:val="bi"/>
              </m:rPr>
              <w:rPr>
                <w:rFonts w:ascii="Cambria Math" w:eastAsia="MS Mincho" w:hAnsi="Cambria Math"/>
                <w:color w:val="FF0000"/>
                <w:lang w:val="en-US" w:eastAsia="ja-JP"/>
              </w:rPr>
              <m:t>N</m:t>
            </m:r>
          </m:e>
          <m:sub>
            <m:r>
              <m:rPr>
                <m:sty m:val="bi"/>
              </m:rPr>
              <w:rPr>
                <w:rFonts w:ascii="Cambria Math" w:eastAsia="MS Mincho" w:hAnsi="Cambria Math"/>
                <w:color w:val="FF0000"/>
                <w:lang w:val="en-US" w:eastAsia="ja-JP"/>
              </w:rPr>
              <m:t>cell</m:t>
            </m:r>
          </m:sub>
          <m:sup>
            <m:r>
              <m:rPr>
                <m:sty m:val="bi"/>
              </m:rPr>
              <w:rPr>
                <w:rFonts w:ascii="Cambria Math" w:eastAsia="MS Mincho" w:hAnsi="Cambria Math"/>
                <w:color w:val="FF0000"/>
                <w:lang w:val="en-US" w:eastAsia="ja-JP"/>
              </w:rPr>
              <m:t>DL,3</m:t>
            </m:r>
          </m:sup>
        </m:sSubSup>
      </m:oMath>
      <w:r w:rsidRPr="00C81A9F">
        <w:rPr>
          <w:rFonts w:eastAsia="MS Mincho"/>
          <w:b/>
          <w:bCs/>
          <w:color w:val="FF0000"/>
          <w:lang w:val="en-US" w:eastAsia="ja-JP"/>
        </w:rPr>
        <w:t xml:space="preserve"> blocks of RV field for TB1 and TB2</w:t>
      </w:r>
      <w:r w:rsidRPr="00C81A9F">
        <w:rPr>
          <w:rFonts w:eastAsia="MS Mincho"/>
          <w:b/>
          <w:bCs/>
          <w:lang w:val="en-US" w:eastAsia="ja-JP"/>
        </w:rPr>
        <w:t>, same as in Rel-18”.</w:t>
      </w:r>
    </w:p>
    <w:p w14:paraId="1C6C4B8E" w14:textId="77777777" w:rsidR="0003740B" w:rsidRPr="00C81A9F" w:rsidRDefault="0003740B" w:rsidP="0003740B">
      <w:pPr>
        <w:jc w:val="both"/>
        <w:rPr>
          <w:lang w:val="en-US"/>
        </w:rPr>
      </w:pPr>
    </w:p>
    <w:p w14:paraId="3B611378" w14:textId="77777777" w:rsidR="006C3451" w:rsidRPr="00C81A9F" w:rsidRDefault="006C3451" w:rsidP="00EC0A54">
      <w:pPr>
        <w:jc w:val="both"/>
        <w:rPr>
          <w:lang w:val="en-US"/>
        </w:rPr>
      </w:pPr>
    </w:p>
    <w:p w14:paraId="7B00D333" w14:textId="2834CE88" w:rsidR="00760BD3" w:rsidRPr="00C81A9F" w:rsidRDefault="00760BD3" w:rsidP="0047290B">
      <w:pPr>
        <w:spacing w:after="0"/>
        <w:jc w:val="both"/>
        <w:rPr>
          <w:lang w:val="en-US"/>
        </w:rPr>
      </w:pPr>
      <w:r w:rsidRPr="00C81A9F">
        <w:rPr>
          <w:lang w:val="en-US"/>
        </w:rPr>
        <w:t>In addition to the size of the blocks</w:t>
      </w:r>
      <w:r w:rsidR="008B1D04" w:rsidRPr="00C81A9F">
        <w:rPr>
          <w:lang w:val="en-US"/>
        </w:rPr>
        <w:t xml:space="preserve"> discussed above, there is one additional issue that needs clarification namely the applicable RV sequence for </w:t>
      </w:r>
      <w:r w:rsidR="00494194" w:rsidRPr="00C81A9F">
        <w:rPr>
          <w:lang w:val="en-US"/>
        </w:rPr>
        <w:t>the 1bit RV indication per PUSCH/PDSCH on a cell scheduled with multi-PUSCH/PDSCH</w:t>
      </w:r>
      <w:r w:rsidR="00722CF8" w:rsidRPr="00C81A9F">
        <w:rPr>
          <w:lang w:val="en-US"/>
        </w:rPr>
        <w:t xml:space="preserve">: </w:t>
      </w:r>
    </w:p>
    <w:p w14:paraId="240EF437" w14:textId="3B262C59" w:rsidR="00722CF8" w:rsidRPr="00C81A9F" w:rsidRDefault="00722CF8" w:rsidP="00722CF8">
      <w:pPr>
        <w:pStyle w:val="ListParagraph"/>
        <w:numPr>
          <w:ilvl w:val="0"/>
          <w:numId w:val="25"/>
        </w:numPr>
        <w:jc w:val="both"/>
        <w:rPr>
          <w:sz w:val="20"/>
          <w:szCs w:val="20"/>
          <w:lang w:val="en-US"/>
        </w:rPr>
      </w:pPr>
      <w:r w:rsidRPr="00C81A9F">
        <w:rPr>
          <w:sz w:val="20"/>
          <w:szCs w:val="20"/>
          <w:lang w:val="en-US"/>
        </w:rPr>
        <w:t>The multi-PUSCH/PDSCH operation with DCI format 0_1/</w:t>
      </w:r>
      <w:r w:rsidR="002571BB" w:rsidRPr="00C81A9F">
        <w:rPr>
          <w:sz w:val="20"/>
          <w:szCs w:val="20"/>
          <w:lang w:val="en-US"/>
        </w:rPr>
        <w:t>1</w:t>
      </w:r>
      <w:r w:rsidRPr="00C81A9F">
        <w:rPr>
          <w:sz w:val="20"/>
          <w:szCs w:val="20"/>
          <w:lang w:val="en-US"/>
        </w:rPr>
        <w:t>_</w:t>
      </w:r>
      <w:r w:rsidR="002571BB" w:rsidRPr="00C81A9F">
        <w:rPr>
          <w:sz w:val="20"/>
          <w:szCs w:val="20"/>
          <w:lang w:val="en-US"/>
        </w:rPr>
        <w:t>1</w:t>
      </w:r>
      <w:r w:rsidRPr="00C81A9F">
        <w:rPr>
          <w:sz w:val="20"/>
          <w:szCs w:val="20"/>
          <w:lang w:val="en-US"/>
        </w:rPr>
        <w:t xml:space="preserve"> appl</w:t>
      </w:r>
      <w:r w:rsidR="00F9575A" w:rsidRPr="00C81A9F">
        <w:rPr>
          <w:sz w:val="20"/>
          <w:szCs w:val="20"/>
          <w:lang w:val="en-US"/>
        </w:rPr>
        <w:t>ies</w:t>
      </w:r>
      <w:r w:rsidRPr="00C81A9F">
        <w:rPr>
          <w:sz w:val="20"/>
          <w:szCs w:val="20"/>
          <w:lang w:val="en-US"/>
        </w:rPr>
        <w:t xml:space="preserve"> </w:t>
      </w:r>
      <w:r w:rsidR="00903424" w:rsidRPr="00C81A9F">
        <w:rPr>
          <w:sz w:val="20"/>
          <w:szCs w:val="20"/>
          <w:lang w:val="en-US"/>
        </w:rPr>
        <w:t>T</w:t>
      </w:r>
      <w:r w:rsidRPr="00C81A9F">
        <w:rPr>
          <w:sz w:val="20"/>
          <w:szCs w:val="20"/>
          <w:lang w:val="en-US"/>
        </w:rPr>
        <w:t xml:space="preserve">able </w:t>
      </w:r>
      <w:r w:rsidR="00DC5568" w:rsidRPr="00C81A9F">
        <w:rPr>
          <w:sz w:val="20"/>
          <w:szCs w:val="20"/>
          <w:lang w:val="en-US"/>
        </w:rPr>
        <w:t>7.3.1.1.2-34</w:t>
      </w:r>
      <w:r w:rsidR="00F9575A" w:rsidRPr="00C81A9F">
        <w:rPr>
          <w:sz w:val="20"/>
          <w:szCs w:val="20"/>
          <w:lang w:val="en-US"/>
        </w:rPr>
        <w:t xml:space="preserve"> for the redundancy version determination</w:t>
      </w:r>
      <w:r w:rsidR="005410D1" w:rsidRPr="00C81A9F">
        <w:rPr>
          <w:sz w:val="20"/>
          <w:szCs w:val="20"/>
          <w:lang w:val="en-US"/>
        </w:rPr>
        <w:t xml:space="preserve"> if more than one PUSCH/PDSCH is scheduled</w:t>
      </w:r>
      <w:r w:rsidR="00DC5568" w:rsidRPr="00C81A9F">
        <w:rPr>
          <w:sz w:val="20"/>
          <w:szCs w:val="20"/>
          <w:lang w:val="en-US"/>
        </w:rPr>
        <w:t xml:space="preserve">, which allows selecting between RV0 and RV2. </w:t>
      </w:r>
    </w:p>
    <w:p w14:paraId="7534B1CE" w14:textId="117A7C6D" w:rsidR="00F516D2" w:rsidRPr="00C81A9F" w:rsidRDefault="00F516D2" w:rsidP="00722CF8">
      <w:pPr>
        <w:pStyle w:val="ListParagraph"/>
        <w:numPr>
          <w:ilvl w:val="0"/>
          <w:numId w:val="25"/>
        </w:numPr>
        <w:jc w:val="both"/>
        <w:rPr>
          <w:sz w:val="20"/>
          <w:szCs w:val="20"/>
          <w:lang w:val="en-US"/>
        </w:rPr>
      </w:pPr>
      <w:r w:rsidRPr="00C81A9F">
        <w:rPr>
          <w:sz w:val="20"/>
          <w:szCs w:val="20"/>
          <w:lang w:val="en-US"/>
        </w:rPr>
        <w:lastRenderedPageBreak/>
        <w:t xml:space="preserve">The 1bit RV indication based on Rel-18 MC-DCI operation </w:t>
      </w:r>
      <w:r w:rsidR="002571BB" w:rsidRPr="00C81A9F">
        <w:rPr>
          <w:sz w:val="20"/>
          <w:szCs w:val="20"/>
          <w:lang w:val="en-US"/>
        </w:rPr>
        <w:t>using DCI formats 0_3/_13 appl</w:t>
      </w:r>
      <w:r w:rsidR="00641545" w:rsidRPr="00C81A9F">
        <w:rPr>
          <w:sz w:val="20"/>
          <w:szCs w:val="20"/>
          <w:lang w:val="en-US"/>
        </w:rPr>
        <w:t>ies</w:t>
      </w:r>
      <w:r w:rsidR="002571BB" w:rsidRPr="00C81A9F">
        <w:rPr>
          <w:sz w:val="20"/>
          <w:szCs w:val="20"/>
          <w:lang w:val="en-US"/>
        </w:rPr>
        <w:t xml:space="preserve"> </w:t>
      </w:r>
      <w:r w:rsidR="00903424" w:rsidRPr="00C81A9F">
        <w:rPr>
          <w:sz w:val="20"/>
          <w:szCs w:val="20"/>
          <w:lang w:val="en-US"/>
        </w:rPr>
        <w:t>T</w:t>
      </w:r>
      <w:r w:rsidR="002571BB" w:rsidRPr="00C81A9F">
        <w:rPr>
          <w:sz w:val="20"/>
          <w:szCs w:val="20"/>
          <w:lang w:val="en-US"/>
        </w:rPr>
        <w:t xml:space="preserve">able 7.3.1.2.3-1, which allows </w:t>
      </w:r>
      <w:r w:rsidR="00DC5568" w:rsidRPr="00C81A9F">
        <w:rPr>
          <w:sz w:val="20"/>
          <w:szCs w:val="20"/>
          <w:lang w:val="en-US"/>
        </w:rPr>
        <w:t>selecting</w:t>
      </w:r>
      <w:r w:rsidR="002571BB" w:rsidRPr="00C81A9F">
        <w:rPr>
          <w:sz w:val="20"/>
          <w:szCs w:val="20"/>
          <w:lang w:val="en-US"/>
        </w:rPr>
        <w:t xml:space="preserve"> between RV0 and RV3. </w:t>
      </w:r>
    </w:p>
    <w:p w14:paraId="0320FD39" w14:textId="09D6393F" w:rsidR="008A6233" w:rsidRPr="00C81A9F" w:rsidRDefault="008A6233" w:rsidP="00722CF8">
      <w:pPr>
        <w:jc w:val="both"/>
        <w:rPr>
          <w:lang w:val="en-US"/>
        </w:rPr>
      </w:pPr>
    </w:p>
    <w:p w14:paraId="30890A3D" w14:textId="14E7A231" w:rsidR="00326AEE" w:rsidRPr="00C81A9F" w:rsidRDefault="00DC5568" w:rsidP="00722CF8">
      <w:pPr>
        <w:jc w:val="both"/>
        <w:rPr>
          <w:lang w:val="en-US"/>
        </w:rPr>
      </w:pPr>
      <w:r w:rsidRPr="00C81A9F">
        <w:rPr>
          <w:lang w:val="en-US"/>
        </w:rPr>
        <w:t xml:space="preserve">Therefore, the question for multi-PxSCH scheduling using DCI format 0_3/1_3 should use the 1-bit RV </w:t>
      </w:r>
      <w:r w:rsidR="005D5910" w:rsidRPr="00C81A9F">
        <w:rPr>
          <w:lang w:val="en-US"/>
        </w:rPr>
        <w:t xml:space="preserve">table for multi-PDSCH/PUSCH scheduling of DCI format 0_1/1_1 (using RV0/2) or </w:t>
      </w:r>
      <w:r w:rsidR="00B90F1B" w:rsidRPr="00C81A9F">
        <w:rPr>
          <w:lang w:val="en-US"/>
        </w:rPr>
        <w:t xml:space="preserve">from </w:t>
      </w:r>
      <w:r w:rsidR="005D5910" w:rsidRPr="00C81A9F">
        <w:rPr>
          <w:lang w:val="en-US"/>
        </w:rPr>
        <w:t xml:space="preserve">Rel-18 </w:t>
      </w:r>
      <w:r w:rsidR="00B90F1B" w:rsidRPr="00C81A9F">
        <w:rPr>
          <w:lang w:val="en-US"/>
        </w:rPr>
        <w:t xml:space="preserve">MC-DCI (using RV0/3). We suggest </w:t>
      </w:r>
      <w:r w:rsidR="008C2503" w:rsidRPr="00C81A9F">
        <w:rPr>
          <w:lang w:val="en-US"/>
        </w:rPr>
        <w:t>apply</w:t>
      </w:r>
      <w:r w:rsidR="0018287D" w:rsidRPr="00C81A9F">
        <w:rPr>
          <w:lang w:val="en-US"/>
        </w:rPr>
        <w:t>ing</w:t>
      </w:r>
      <w:r w:rsidR="008C2503" w:rsidRPr="00C81A9F">
        <w:rPr>
          <w:lang w:val="en-US"/>
        </w:rPr>
        <w:t xml:space="preserve"> the </w:t>
      </w:r>
      <w:r w:rsidR="00B90F1B" w:rsidRPr="00C81A9F">
        <w:rPr>
          <w:lang w:val="en-US"/>
        </w:rPr>
        <w:t>Rel-18 MC-DCI operation</w:t>
      </w:r>
      <w:r w:rsidR="008C2503" w:rsidRPr="00C81A9F">
        <w:rPr>
          <w:lang w:val="en-US"/>
        </w:rPr>
        <w:t xml:space="preserve"> using table 7.3.1.2.3-1</w:t>
      </w:r>
      <w:r w:rsidR="00467BE4" w:rsidRPr="00C81A9F">
        <w:rPr>
          <w:lang w:val="en-US"/>
        </w:rPr>
        <w:t xml:space="preserve"> (selecting between RV0 &amp; RV3) as this </w:t>
      </w:r>
      <w:r w:rsidR="00056581" w:rsidRPr="00C81A9F">
        <w:rPr>
          <w:lang w:val="en-US"/>
        </w:rPr>
        <w:t>guarantee’s</w:t>
      </w:r>
      <w:r w:rsidR="00467BE4" w:rsidRPr="00C81A9F">
        <w:rPr>
          <w:lang w:val="en-US"/>
        </w:rPr>
        <w:t xml:space="preserve"> consistency with 1bit RV operation of cells not configured </w:t>
      </w:r>
      <w:r w:rsidR="0047290B" w:rsidRPr="00C81A9F">
        <w:rPr>
          <w:lang w:val="en-US"/>
        </w:rPr>
        <w:t>with multi-PUSCH/PDSCH operation</w:t>
      </w:r>
      <w:r w:rsidR="00615925" w:rsidRPr="00C81A9F">
        <w:rPr>
          <w:lang w:val="en-US"/>
        </w:rPr>
        <w:t xml:space="preserve"> with DCI formats 0_3/1_3</w:t>
      </w:r>
      <w:r w:rsidR="0047290B" w:rsidRPr="00C81A9F">
        <w:rPr>
          <w:lang w:val="en-US"/>
        </w:rPr>
        <w:t>.</w:t>
      </w:r>
    </w:p>
    <w:p w14:paraId="2283A4F2" w14:textId="23C16B7E" w:rsidR="00DC5568" w:rsidRPr="00C81A9F" w:rsidRDefault="00326AEE" w:rsidP="00722CF8">
      <w:pPr>
        <w:jc w:val="both"/>
        <w:rPr>
          <w:lang w:val="en-US"/>
        </w:rPr>
      </w:pPr>
      <w:r w:rsidRPr="00C81A9F">
        <w:rPr>
          <w:lang w:val="en-US"/>
        </w:rPr>
        <w:t>This point has been discussed already during RAN1#119 related to moderator proposal</w:t>
      </w:r>
      <w:r w:rsidR="00350E5C" w:rsidRPr="00C81A9F">
        <w:rPr>
          <w:lang w:val="en-US"/>
        </w:rPr>
        <w:t xml:space="preserve">s </w:t>
      </w:r>
      <w:r w:rsidR="0080685B" w:rsidRPr="00C81A9F">
        <w:rPr>
          <w:lang w:val="en-US"/>
        </w:rPr>
        <w:t xml:space="preserve">2-3 and 2-3 rev-1. From the discussions, it seems that some companies feel that this should be clear already but looking at the comments during the first discussion round </w:t>
      </w:r>
      <w:r w:rsidR="00A61FE6" w:rsidRPr="00C81A9F">
        <w:rPr>
          <w:lang w:val="en-US"/>
        </w:rPr>
        <w:t xml:space="preserve">on Proposal 2-3 </w:t>
      </w:r>
      <w:r w:rsidR="00A61FE6" w:rsidRPr="00C81A9F">
        <w:rPr>
          <w:b/>
          <w:bCs/>
          <w:lang w:val="en-US"/>
        </w:rPr>
        <w:t>at least one company seems to think differently</w:t>
      </w:r>
      <w:r w:rsidR="00A61FE6" w:rsidRPr="00C81A9F">
        <w:rPr>
          <w:lang w:val="en-US"/>
        </w:rPr>
        <w:t>.</w:t>
      </w:r>
      <w:r w:rsidR="009D17BE" w:rsidRPr="00C81A9F">
        <w:rPr>
          <w:lang w:val="en-US"/>
        </w:rPr>
        <w:t xml:space="preserve"> Therefore, we think a clarification (as a conclusion) could be useful </w:t>
      </w:r>
      <w:r w:rsidR="00042894" w:rsidRPr="00C81A9F">
        <w:rPr>
          <w:lang w:val="en-US"/>
        </w:rPr>
        <w:t xml:space="preserve">to prevent unnecessary discussions during the CR phase. </w:t>
      </w:r>
    </w:p>
    <w:p w14:paraId="3999609D" w14:textId="7216841E" w:rsidR="00B956C3" w:rsidRPr="00C81A9F" w:rsidRDefault="00C87D78" w:rsidP="00C87D78">
      <w:pPr>
        <w:spacing w:after="0"/>
        <w:jc w:val="both"/>
        <w:rPr>
          <w:b/>
          <w:bCs/>
          <w:lang w:val="en-US"/>
        </w:rPr>
      </w:pPr>
      <w:r w:rsidRPr="00C81A9F">
        <w:rPr>
          <w:b/>
          <w:bCs/>
          <w:lang w:val="en-US"/>
        </w:rPr>
        <w:t xml:space="preserve">Proposal </w:t>
      </w:r>
      <w:r w:rsidR="003B0C8B" w:rsidRPr="00C81A9F">
        <w:rPr>
          <w:b/>
          <w:bCs/>
          <w:lang w:val="en-US"/>
        </w:rPr>
        <w:t>3</w:t>
      </w:r>
      <w:r w:rsidRPr="00C81A9F">
        <w:rPr>
          <w:b/>
          <w:bCs/>
          <w:lang w:val="en-US"/>
        </w:rPr>
        <w:t>.</w:t>
      </w:r>
      <w:r w:rsidR="002100D3" w:rsidRPr="00C81A9F">
        <w:rPr>
          <w:b/>
          <w:bCs/>
          <w:lang w:val="en-US"/>
        </w:rPr>
        <w:t>6</w:t>
      </w:r>
      <w:r w:rsidRPr="00C81A9F">
        <w:rPr>
          <w:b/>
          <w:bCs/>
          <w:lang w:val="en-US"/>
        </w:rPr>
        <w:t>:</w:t>
      </w:r>
      <w:r w:rsidR="009F7711" w:rsidRPr="00C81A9F">
        <w:rPr>
          <w:b/>
          <w:bCs/>
          <w:lang w:val="en-US"/>
        </w:rPr>
        <w:t xml:space="preserve"> </w:t>
      </w:r>
      <w:r w:rsidR="00D9524D" w:rsidRPr="00C81A9F">
        <w:rPr>
          <w:b/>
          <w:bCs/>
          <w:lang w:val="en-US"/>
        </w:rPr>
        <w:t xml:space="preserve">Clarify the </w:t>
      </w:r>
      <w:r w:rsidR="00BD372D" w:rsidRPr="00C81A9F">
        <w:rPr>
          <w:b/>
          <w:bCs/>
          <w:lang w:val="en-US"/>
        </w:rPr>
        <w:t xml:space="preserve">RV usage for Rel-19 operation also for multi-PUSCH/PDSCH scheduling </w:t>
      </w:r>
      <w:r w:rsidR="00CF7170" w:rsidRPr="00C81A9F">
        <w:rPr>
          <w:b/>
          <w:bCs/>
          <w:lang w:val="en-US"/>
        </w:rPr>
        <w:t xml:space="preserve">using DCI format 0_3/1_3 </w:t>
      </w:r>
      <w:r w:rsidR="00BD372D" w:rsidRPr="00C81A9F">
        <w:rPr>
          <w:b/>
          <w:bCs/>
          <w:lang w:val="en-US"/>
        </w:rPr>
        <w:t>as</w:t>
      </w:r>
      <w:r w:rsidR="0096131F" w:rsidRPr="00C81A9F">
        <w:rPr>
          <w:b/>
          <w:bCs/>
          <w:lang w:val="en-US"/>
        </w:rPr>
        <w:t xml:space="preserve"> </w:t>
      </w:r>
      <w:r w:rsidR="00D870A7" w:rsidRPr="00C81A9F">
        <w:rPr>
          <w:b/>
          <w:bCs/>
          <w:lang w:val="en-US"/>
        </w:rPr>
        <w:t xml:space="preserve">a </w:t>
      </w:r>
      <w:r w:rsidR="0096131F" w:rsidRPr="00C81A9F">
        <w:rPr>
          <w:b/>
          <w:bCs/>
          <w:lang w:val="en-US"/>
        </w:rPr>
        <w:t xml:space="preserve">proposed conclusion </w:t>
      </w:r>
      <w:r w:rsidR="00E1385E" w:rsidRPr="00C81A9F">
        <w:rPr>
          <w:b/>
          <w:bCs/>
          <w:lang w:val="en-US"/>
        </w:rPr>
        <w:t xml:space="preserve">based on </w:t>
      </w:r>
      <w:r w:rsidR="0096131F" w:rsidRPr="00C81A9F">
        <w:rPr>
          <w:b/>
          <w:bCs/>
          <w:lang w:val="en-US"/>
        </w:rPr>
        <w:t>the latest moderator proposal</w:t>
      </w:r>
      <w:r w:rsidR="00B956C3" w:rsidRPr="00C81A9F">
        <w:rPr>
          <w:b/>
          <w:bCs/>
          <w:lang w:val="en-US"/>
        </w:rPr>
        <w:t>:</w:t>
      </w:r>
    </w:p>
    <w:tbl>
      <w:tblPr>
        <w:tblStyle w:val="TableGrid"/>
        <w:tblW w:w="0" w:type="auto"/>
        <w:tblLook w:val="04A0" w:firstRow="1" w:lastRow="0" w:firstColumn="1" w:lastColumn="0" w:noHBand="0" w:noVBand="1"/>
      </w:tblPr>
      <w:tblGrid>
        <w:gridCol w:w="9629"/>
      </w:tblGrid>
      <w:tr w:rsidR="00B956C3" w:rsidRPr="00C81A9F" w14:paraId="5CD35F1E" w14:textId="77777777" w:rsidTr="66A67C50">
        <w:tc>
          <w:tcPr>
            <w:tcW w:w="9629" w:type="dxa"/>
          </w:tcPr>
          <w:p w14:paraId="7FE352A7" w14:textId="14699EF1" w:rsidR="0096131F" w:rsidRPr="00C81A9F" w:rsidRDefault="0096131F" w:rsidP="0096131F">
            <w:pPr>
              <w:keepNext/>
              <w:overflowPunct/>
              <w:autoSpaceDE/>
              <w:autoSpaceDN/>
              <w:adjustRightInd/>
              <w:spacing w:before="120" w:after="0"/>
              <w:jc w:val="both"/>
              <w:textAlignment w:val="auto"/>
              <w:outlineLvl w:val="3"/>
              <w:rPr>
                <w:b/>
                <w:bCs/>
                <w:color w:val="000000"/>
                <w:lang w:val="en-US" w:eastAsia="zh-CN"/>
              </w:rPr>
            </w:pPr>
            <w:r w:rsidRPr="00C81A9F">
              <w:rPr>
                <w:b/>
                <w:bCs/>
                <w:color w:val="000000"/>
                <w:lang w:val="en-US" w:eastAsia="zh-CN"/>
              </w:rPr>
              <w:t>Propos</w:t>
            </w:r>
            <w:r w:rsidRPr="00C81A9F">
              <w:rPr>
                <w:b/>
                <w:bCs/>
                <w:color w:val="FF0000"/>
                <w:lang w:val="en-US" w:eastAsia="zh-CN"/>
              </w:rPr>
              <w:t>ed conclusion</w:t>
            </w:r>
            <w:r w:rsidRPr="00C81A9F">
              <w:rPr>
                <w:b/>
                <w:bCs/>
                <w:strike/>
                <w:color w:val="FF0000"/>
                <w:lang w:val="en-US" w:eastAsia="zh-CN"/>
              </w:rPr>
              <w:t>al 2-3 rev1</w:t>
            </w:r>
            <w:r w:rsidRPr="00C81A9F">
              <w:rPr>
                <w:b/>
                <w:bCs/>
                <w:color w:val="000000"/>
                <w:lang w:val="en-US" w:eastAsia="zh-CN"/>
              </w:rPr>
              <w:t>:</w:t>
            </w:r>
          </w:p>
          <w:p w14:paraId="4EE6D823" w14:textId="77777777" w:rsidR="0096131F" w:rsidRPr="00C81A9F" w:rsidRDefault="0096131F" w:rsidP="0096131F">
            <w:pPr>
              <w:numPr>
                <w:ilvl w:val="0"/>
                <w:numId w:val="5"/>
              </w:numPr>
              <w:overflowPunct/>
              <w:autoSpaceDE/>
              <w:autoSpaceDN/>
              <w:adjustRightInd/>
              <w:snapToGrid w:val="0"/>
              <w:spacing w:after="60"/>
              <w:textAlignment w:val="auto"/>
              <w:rPr>
                <w:rFonts w:eastAsia="Times New Roman"/>
                <w:lang w:val="en-US" w:eastAsia="zh-CN"/>
              </w:rPr>
            </w:pPr>
            <w:r w:rsidRPr="00C81A9F">
              <w:rPr>
                <w:rFonts w:eastAsia="Times New Roman"/>
                <w:lang w:val="en-US" w:eastAsia="zh-CN"/>
              </w:rPr>
              <w:t xml:space="preserve">For multi-PUSCH/PDSCH scheduling using a DCI format 0_3/1_3, </w:t>
            </w:r>
            <w:r w:rsidRPr="00C81A9F">
              <w:rPr>
                <w:lang w:val="en-US" w:eastAsia="zh-CN"/>
              </w:rPr>
              <w:t xml:space="preserve">1 bit </w:t>
            </w:r>
            <w:r w:rsidRPr="00C81A9F">
              <w:rPr>
                <w:rFonts w:eastAsia="Times New Roman"/>
                <w:lang w:val="en-US" w:eastAsia="zh-CN"/>
              </w:rPr>
              <w:t xml:space="preserve">RV </w:t>
            </w:r>
            <w:r w:rsidRPr="00C81A9F">
              <w:rPr>
                <w:lang w:val="en-US" w:eastAsia="zh-CN"/>
              </w:rPr>
              <w:t xml:space="preserve">indication </w:t>
            </w:r>
            <w:r w:rsidRPr="00C81A9F">
              <w:rPr>
                <w:rFonts w:eastAsia="Times New Roman"/>
                <w:lang w:val="en-US" w:eastAsia="zh-CN"/>
              </w:rPr>
              <w:t>is determined according to Table 7.3.1.2.3-1 of TS 38.212.</w:t>
            </w:r>
          </w:p>
          <w:p w14:paraId="710EB8C5" w14:textId="22A4022D" w:rsidR="00B956C3" w:rsidRPr="00C81A9F" w:rsidRDefault="0096131F" w:rsidP="66A67C50">
            <w:pPr>
              <w:numPr>
                <w:ilvl w:val="1"/>
                <w:numId w:val="5"/>
              </w:numPr>
              <w:overflowPunct/>
              <w:autoSpaceDE/>
              <w:autoSpaceDN/>
              <w:adjustRightInd/>
              <w:snapToGrid w:val="0"/>
              <w:spacing w:after="60"/>
              <w:textAlignment w:val="auto"/>
              <w:rPr>
                <w:rFonts w:ascii="Times" w:eastAsia="Batang" w:hAnsi="Times"/>
              </w:rPr>
            </w:pPr>
            <w:r w:rsidRPr="66A67C50">
              <w:rPr>
                <w:rFonts w:ascii="Times" w:eastAsia="Batang" w:hAnsi="Times"/>
              </w:rPr>
              <w:t xml:space="preserve">Note: This is aligned with Rel-18 DCI format 0_3/1_3 for cells configured with 1 bit RV by </w:t>
            </w:r>
            <w:r w:rsidRPr="66A67C50">
              <w:rPr>
                <w:rFonts w:ascii="Times" w:eastAsia="Batang" w:hAnsi="Times"/>
                <w:i/>
                <w:iCs/>
              </w:rPr>
              <w:t>numberOfBitsForRV-DCI-0-3/1-3</w:t>
            </w:r>
            <w:r w:rsidRPr="66A67C50">
              <w:rPr>
                <w:rFonts w:ascii="Times" w:eastAsia="Batang" w:hAnsi="Times"/>
              </w:rPr>
              <w:t xml:space="preserve">.   </w:t>
            </w:r>
          </w:p>
        </w:tc>
      </w:tr>
    </w:tbl>
    <w:p w14:paraId="6C89CB5B" w14:textId="1831626B" w:rsidR="00D9524D" w:rsidRPr="00C81A9F" w:rsidRDefault="00D9524D" w:rsidP="00C87D78">
      <w:pPr>
        <w:spacing w:after="0"/>
        <w:jc w:val="both"/>
        <w:rPr>
          <w:b/>
          <w:bCs/>
          <w:lang w:val="en-US"/>
        </w:rPr>
      </w:pPr>
    </w:p>
    <w:p w14:paraId="6B3BF0B5" w14:textId="77777777" w:rsidR="00E77B4A" w:rsidRPr="00C81A9F" w:rsidRDefault="00E77B4A" w:rsidP="00777B82">
      <w:pPr>
        <w:rPr>
          <w:lang w:val="en-US"/>
        </w:rPr>
      </w:pPr>
    </w:p>
    <w:p w14:paraId="50B56570" w14:textId="1B32611F" w:rsidR="00B52DA2" w:rsidRPr="00C81A9F" w:rsidRDefault="00B52DA2" w:rsidP="00B52DA2">
      <w:pPr>
        <w:pStyle w:val="Heading2"/>
        <w:ind w:left="567"/>
        <w:rPr>
          <w:lang w:val="en-US"/>
        </w:rPr>
      </w:pPr>
      <w:r w:rsidRPr="00C81A9F">
        <w:rPr>
          <w:lang w:val="en-US"/>
        </w:rPr>
        <w:t xml:space="preserve">Type 2 </w:t>
      </w:r>
      <w:r w:rsidR="00B03319" w:rsidRPr="00C81A9F">
        <w:rPr>
          <w:lang w:val="en-US"/>
        </w:rPr>
        <w:t>HARQ-ACK CB</w:t>
      </w:r>
      <w:r w:rsidR="00707930" w:rsidRPr="00C81A9F">
        <w:rPr>
          <w:lang w:val="en-US"/>
        </w:rPr>
        <w:t xml:space="preserve"> for multi-PDSCH </w:t>
      </w:r>
      <w:r w:rsidR="00972D88" w:rsidRPr="00C81A9F">
        <w:rPr>
          <w:lang w:val="en-US"/>
        </w:rPr>
        <w:t xml:space="preserve">using </w:t>
      </w:r>
      <w:r w:rsidR="00707930" w:rsidRPr="00C81A9F">
        <w:rPr>
          <w:lang w:val="en-US"/>
        </w:rPr>
        <w:t>DCI format 1_3</w:t>
      </w:r>
      <w:r w:rsidRPr="00C81A9F">
        <w:rPr>
          <w:lang w:val="en-US"/>
        </w:rPr>
        <w:t xml:space="preserve">  </w:t>
      </w:r>
    </w:p>
    <w:p w14:paraId="6910A6B2" w14:textId="191E57F2" w:rsidR="00373B27" w:rsidRPr="00C81A9F" w:rsidRDefault="00373B27" w:rsidP="00373B27">
      <w:pPr>
        <w:jc w:val="both"/>
        <w:rPr>
          <w:lang w:val="en-US"/>
        </w:rPr>
      </w:pPr>
      <w:r w:rsidRPr="00C81A9F">
        <w:rPr>
          <w:lang w:val="en-US"/>
        </w:rPr>
        <w:t xml:space="preserve">RAN1 agreed the intended overall operation of the first and second sub-codebook for </w:t>
      </w:r>
      <w:r w:rsidR="008D270D" w:rsidRPr="00C81A9F">
        <w:rPr>
          <w:lang w:val="en-US"/>
        </w:rPr>
        <w:t xml:space="preserve">multi-PDSCH scheduling using DCI format 1_3 </w:t>
      </w:r>
      <w:r w:rsidRPr="00C81A9F">
        <w:rPr>
          <w:lang w:val="en-US"/>
        </w:rPr>
        <w:t xml:space="preserve">during RAN1#119: </w:t>
      </w:r>
    </w:p>
    <w:tbl>
      <w:tblPr>
        <w:tblStyle w:val="TableGrid"/>
        <w:tblW w:w="0" w:type="auto"/>
        <w:tblLook w:val="04A0" w:firstRow="1" w:lastRow="0" w:firstColumn="1" w:lastColumn="0" w:noHBand="0" w:noVBand="1"/>
      </w:tblPr>
      <w:tblGrid>
        <w:gridCol w:w="9629"/>
      </w:tblGrid>
      <w:tr w:rsidR="00373B27" w:rsidRPr="00C81A9F" w14:paraId="3C3F2A89" w14:textId="77777777" w:rsidTr="00B551E5">
        <w:tc>
          <w:tcPr>
            <w:tcW w:w="9629" w:type="dxa"/>
          </w:tcPr>
          <w:p w14:paraId="3ED7F446" w14:textId="77777777" w:rsidR="00373B27" w:rsidRPr="00C81A9F" w:rsidRDefault="00373B27" w:rsidP="00B551E5">
            <w:pPr>
              <w:overflowPunct/>
              <w:autoSpaceDE/>
              <w:autoSpaceDN/>
              <w:adjustRightInd/>
              <w:spacing w:after="0"/>
              <w:textAlignment w:val="auto"/>
              <w:rPr>
                <w:rFonts w:ascii="Times" w:eastAsia="DengXian" w:hAnsi="Times"/>
                <w:szCs w:val="24"/>
                <w:highlight w:val="green"/>
                <w:lang w:val="en-US" w:eastAsia="zh-CN"/>
              </w:rPr>
            </w:pPr>
            <w:r w:rsidRPr="00C81A9F">
              <w:rPr>
                <w:rFonts w:ascii="Times" w:eastAsia="DengXian" w:hAnsi="Times"/>
                <w:szCs w:val="24"/>
                <w:highlight w:val="green"/>
                <w:lang w:val="en-US" w:eastAsia="zh-CN"/>
              </w:rPr>
              <w:t>Agreement</w:t>
            </w:r>
          </w:p>
          <w:p w14:paraId="7DC2F3B3" w14:textId="77777777" w:rsidR="00373B27" w:rsidRPr="00C81A9F" w:rsidRDefault="00373B27" w:rsidP="00B551E5">
            <w:pPr>
              <w:numPr>
                <w:ilvl w:val="0"/>
                <w:numId w:val="5"/>
              </w:numPr>
              <w:overflowPunct/>
              <w:autoSpaceDE/>
              <w:autoSpaceDN/>
              <w:adjustRightInd/>
              <w:snapToGrid w:val="0"/>
              <w:spacing w:after="0"/>
              <w:textAlignment w:val="auto"/>
              <w:rPr>
                <w:rFonts w:ascii="Times" w:eastAsia="Batang" w:hAnsi="Times"/>
                <w:lang w:val="en-US"/>
              </w:rPr>
            </w:pPr>
            <w:r w:rsidRPr="00C81A9F">
              <w:rPr>
                <w:rFonts w:ascii="Times" w:eastAsia="Batang" w:hAnsi="Times"/>
                <w:lang w:val="en-US"/>
              </w:rPr>
              <w:t xml:space="preserve">Type-2 HARQ-ACK codebook is </w:t>
            </w:r>
            <w:r w:rsidRPr="00C81A9F">
              <w:rPr>
                <w:rFonts w:ascii="Times" w:eastAsia="MS Mincho" w:hAnsi="Times"/>
                <w:bCs/>
                <w:lang w:val="en-US" w:eastAsia="ja-JP"/>
              </w:rPr>
              <w:t>generated by concatenating a first sub-codebook and a second sub-codebook.</w:t>
            </w:r>
            <w:r w:rsidRPr="00C81A9F">
              <w:rPr>
                <w:rFonts w:ascii="Times" w:eastAsia="Batang" w:hAnsi="Times"/>
                <w:lang w:val="en-US"/>
              </w:rPr>
              <w:t xml:space="preserve"> </w:t>
            </w:r>
          </w:p>
          <w:p w14:paraId="3B0C04CD" w14:textId="77777777" w:rsidR="00373B27" w:rsidRPr="00C81A9F" w:rsidRDefault="00373B27" w:rsidP="00B551E5">
            <w:pPr>
              <w:numPr>
                <w:ilvl w:val="0"/>
                <w:numId w:val="33"/>
              </w:numPr>
              <w:overflowPunct/>
              <w:autoSpaceDE/>
              <w:autoSpaceDN/>
              <w:adjustRightInd/>
              <w:spacing w:after="0"/>
              <w:contextualSpacing/>
              <w:textAlignment w:val="auto"/>
              <w:rPr>
                <w:rFonts w:ascii="Times" w:eastAsia="MS Mincho" w:hAnsi="Times"/>
                <w:bCs/>
                <w:lang w:val="en-US" w:eastAsia="ja-JP"/>
              </w:rPr>
            </w:pPr>
            <w:r w:rsidRPr="00C81A9F">
              <w:rPr>
                <w:rFonts w:ascii="Times" w:eastAsia="MS Mincho" w:hAnsi="Times"/>
                <w:bCs/>
                <w:lang w:val="en-US" w:eastAsia="ja-JP"/>
              </w:rPr>
              <w:t>The first sub-codebook comprises HARQ-ACK information bits for PDSCH(s) scheduled by DCI(s) with each scheduling a single PDSCH,</w:t>
            </w:r>
            <w:r w:rsidRPr="00C81A9F">
              <w:rPr>
                <w:rFonts w:ascii="Times" w:eastAsia="Batang" w:hAnsi="Times"/>
                <w:szCs w:val="24"/>
                <w:lang w:val="en-US" w:eastAsia="x-none"/>
              </w:rPr>
              <w:t xml:space="preserve"> </w:t>
            </w:r>
            <w:r w:rsidRPr="00C81A9F">
              <w:rPr>
                <w:rFonts w:ascii="Times" w:eastAsia="MS Mincho" w:hAnsi="Times"/>
                <w:bCs/>
                <w:lang w:val="en-US" w:eastAsia="ja-JP"/>
              </w:rPr>
              <w:t xml:space="preserve">or each scheduling a single cell with multiple PDSCHs on it and </w:t>
            </w:r>
            <w:r w:rsidRPr="00C81A9F">
              <w:rPr>
                <w:rFonts w:ascii="Times" w:eastAsia="MS Mincho" w:hAnsi="Times"/>
                <w:bCs/>
                <w:i/>
                <w:iCs/>
                <w:lang w:val="en-US" w:eastAsia="ja-JP"/>
              </w:rPr>
              <w:t>nrofHARQ-BundlingGroups</w:t>
            </w:r>
            <w:r w:rsidRPr="00C81A9F">
              <w:rPr>
                <w:rFonts w:ascii="Times" w:eastAsia="MS Mincho" w:hAnsi="Times"/>
                <w:bCs/>
                <w:lang w:val="en-US" w:eastAsia="ja-JP"/>
              </w:rPr>
              <w:t xml:space="preserve"> configured as 1, and HARQ-ACK information bit(s) for DCI(s) having associated HARQ-ACK information without scheduling PDSCH reception. </w:t>
            </w:r>
          </w:p>
          <w:p w14:paraId="5721002B" w14:textId="77777777" w:rsidR="00373B27" w:rsidRPr="00C81A9F" w:rsidRDefault="00373B27" w:rsidP="00B551E5">
            <w:pPr>
              <w:numPr>
                <w:ilvl w:val="0"/>
                <w:numId w:val="33"/>
              </w:numPr>
              <w:overflowPunct/>
              <w:autoSpaceDE/>
              <w:autoSpaceDN/>
              <w:adjustRightInd/>
              <w:snapToGrid w:val="0"/>
              <w:spacing w:after="0"/>
              <w:textAlignment w:val="auto"/>
              <w:rPr>
                <w:rFonts w:ascii="Times" w:eastAsia="MS Mincho" w:hAnsi="Times"/>
                <w:bCs/>
                <w:lang w:val="en-US" w:eastAsia="ja-JP"/>
              </w:rPr>
            </w:pPr>
            <w:r w:rsidRPr="00C81A9F">
              <w:rPr>
                <w:rFonts w:ascii="Times" w:eastAsia="MS Mincho" w:hAnsi="Times"/>
                <w:bCs/>
                <w:lang w:val="en-US" w:eastAsia="ja-JP"/>
              </w:rPr>
              <w:t xml:space="preserve">The second sub-codebook comprises HARQ-ACK information bits for PDSCHs scheduled by DCI(s) with each scheduling more than one cell, or each scheduling a single cell with multiple PDSCHs on it without </w:t>
            </w:r>
            <w:r w:rsidRPr="00C81A9F">
              <w:rPr>
                <w:rFonts w:ascii="Times" w:eastAsia="MS Mincho" w:hAnsi="Times"/>
                <w:bCs/>
                <w:i/>
                <w:iCs/>
                <w:lang w:val="en-US" w:eastAsia="ja-JP"/>
              </w:rPr>
              <w:t>nrofHARQ-BundlingGroups</w:t>
            </w:r>
            <w:r w:rsidRPr="00C81A9F">
              <w:rPr>
                <w:rFonts w:ascii="Times" w:eastAsia="MS Mincho" w:hAnsi="Times"/>
                <w:bCs/>
                <w:lang w:val="en-US" w:eastAsia="ja-JP"/>
              </w:rPr>
              <w:t xml:space="preserve"> or </w:t>
            </w:r>
            <w:r w:rsidRPr="00C81A9F">
              <w:rPr>
                <w:rFonts w:ascii="Times" w:eastAsia="MS Mincho" w:hAnsi="Times"/>
                <w:bCs/>
                <w:i/>
                <w:iCs/>
                <w:lang w:val="en-US" w:eastAsia="ja-JP"/>
              </w:rPr>
              <w:t>nrofHARQ-BundlingGroups</w:t>
            </w:r>
            <w:r w:rsidRPr="00C81A9F">
              <w:rPr>
                <w:rFonts w:ascii="Times" w:eastAsia="MS Mincho" w:hAnsi="Times"/>
                <w:bCs/>
                <w:lang w:val="en-US" w:eastAsia="ja-JP"/>
              </w:rPr>
              <w:t xml:space="preserve"> configured larger than 1. </w:t>
            </w:r>
          </w:p>
          <w:p w14:paraId="28104757" w14:textId="77777777" w:rsidR="00373B27" w:rsidRPr="00C81A9F" w:rsidRDefault="00373B27" w:rsidP="00B551E5">
            <w:pPr>
              <w:numPr>
                <w:ilvl w:val="0"/>
                <w:numId w:val="33"/>
              </w:numPr>
              <w:overflowPunct/>
              <w:autoSpaceDE/>
              <w:autoSpaceDN/>
              <w:adjustRightInd/>
              <w:snapToGrid w:val="0"/>
              <w:spacing w:after="0"/>
              <w:textAlignment w:val="auto"/>
              <w:rPr>
                <w:rFonts w:ascii="Times" w:eastAsia="Batang" w:hAnsi="Times"/>
                <w:lang w:val="en-US"/>
              </w:rPr>
            </w:pPr>
            <w:r w:rsidRPr="00C81A9F">
              <w:rPr>
                <w:rFonts w:ascii="Times" w:eastAsia="Batang" w:hAnsi="Times"/>
                <w:lang w:val="en-US"/>
              </w:rPr>
              <w:t>Separate DAI counting is applied for DCI(s) associated with the first sub-codebook and DCI(s) associated with the second sub-codebook as Rel-18.</w:t>
            </w:r>
          </w:p>
          <w:p w14:paraId="138DA6A8" w14:textId="77777777" w:rsidR="00373B27" w:rsidRPr="00C81A9F" w:rsidRDefault="00373B27" w:rsidP="00B551E5">
            <w:pPr>
              <w:numPr>
                <w:ilvl w:val="0"/>
                <w:numId w:val="43"/>
              </w:numPr>
              <w:overflowPunct/>
              <w:autoSpaceDE/>
              <w:autoSpaceDN/>
              <w:adjustRightInd/>
              <w:snapToGrid w:val="0"/>
              <w:spacing w:after="0"/>
              <w:textAlignment w:val="auto"/>
              <w:rPr>
                <w:lang w:val="en-US"/>
              </w:rPr>
            </w:pPr>
            <w:r w:rsidRPr="00C81A9F">
              <w:rPr>
                <w:rFonts w:ascii="Times" w:eastAsia="DengXian" w:hAnsi="Times"/>
                <w:lang w:val="en-US"/>
              </w:rPr>
              <w:t>Note: For providing HARQ-ACK information corresponding to SCell dormancy indication, the UE assumes that the UE receives a PDSCH on the serving cell associated with fields in DCI format 1_3 used for SCell dormancy indicatio</w:t>
            </w:r>
            <w:r w:rsidRPr="00C81A9F">
              <w:rPr>
                <w:rFonts w:ascii="Times" w:eastAsia="Batang" w:hAnsi="Times"/>
                <w:lang w:val="en-US"/>
              </w:rPr>
              <w:t xml:space="preserve">n as Rel-18. </w:t>
            </w:r>
            <w:r w:rsidRPr="00C81A9F">
              <w:rPr>
                <w:rFonts w:ascii="Times" w:eastAsia="DengXian" w:hAnsi="Times"/>
                <w:lang w:val="en-US"/>
              </w:rPr>
              <w:t xml:space="preserve">  </w:t>
            </w:r>
          </w:p>
        </w:tc>
      </w:tr>
    </w:tbl>
    <w:p w14:paraId="5E4FA9C0" w14:textId="77777777" w:rsidR="00373B27" w:rsidRPr="00C81A9F" w:rsidRDefault="00373B27" w:rsidP="00373B27">
      <w:pPr>
        <w:jc w:val="both"/>
        <w:rPr>
          <w:lang w:val="en-US"/>
        </w:rPr>
      </w:pPr>
    </w:p>
    <w:p w14:paraId="45238962" w14:textId="5B681666" w:rsidR="005F61A7" w:rsidRPr="00C81A9F" w:rsidRDefault="008D270D" w:rsidP="00682A33">
      <w:pPr>
        <w:jc w:val="both"/>
        <w:rPr>
          <w:lang w:val="en-US"/>
        </w:rPr>
      </w:pPr>
      <w:r w:rsidRPr="00C81A9F">
        <w:rPr>
          <w:lang w:val="en-US"/>
        </w:rPr>
        <w:t xml:space="preserve">In the further sub-clauses here we address some remaining open issues on the related Type 2 HARQ-ACK CB generation. </w:t>
      </w:r>
    </w:p>
    <w:p w14:paraId="0FD03F8C" w14:textId="59BBFBF9" w:rsidR="0017590B" w:rsidRPr="00C81A9F" w:rsidRDefault="00997F98" w:rsidP="0017590B">
      <w:pPr>
        <w:pStyle w:val="Heading3"/>
        <w:rPr>
          <w:lang w:val="en-US"/>
        </w:rPr>
      </w:pPr>
      <w:r w:rsidRPr="00C81A9F">
        <w:rPr>
          <w:lang w:val="en-US"/>
        </w:rPr>
        <w:t>S</w:t>
      </w:r>
      <w:r w:rsidR="0017590B" w:rsidRPr="00C81A9F">
        <w:rPr>
          <w:lang w:val="en-US"/>
        </w:rPr>
        <w:t>patial domain HARQ-ACK bundling</w:t>
      </w:r>
    </w:p>
    <w:p w14:paraId="4322A9E9" w14:textId="5F70B2B3" w:rsidR="0017590B" w:rsidRPr="00C81A9F" w:rsidRDefault="0017590B" w:rsidP="0017590B">
      <w:pPr>
        <w:jc w:val="both"/>
        <w:rPr>
          <w:lang w:val="en-US"/>
        </w:rPr>
      </w:pPr>
      <w:r w:rsidRPr="00C81A9F">
        <w:rPr>
          <w:lang w:val="en-US"/>
        </w:rPr>
        <w:t>During RAN1#118bis</w:t>
      </w:r>
      <w:r w:rsidR="00132A98" w:rsidRPr="00C81A9F">
        <w:rPr>
          <w:lang w:val="en-US"/>
        </w:rPr>
        <w:t xml:space="preserve"> and RAN1#119</w:t>
      </w:r>
      <w:r w:rsidRPr="00C81A9F">
        <w:rPr>
          <w:lang w:val="en-US"/>
        </w:rPr>
        <w:t>, the following was agreed</w:t>
      </w:r>
      <w:r w:rsidR="001837F2" w:rsidRPr="00C81A9F">
        <w:rPr>
          <w:lang w:val="en-US"/>
        </w:rPr>
        <w:t xml:space="preserve"> for time-domain HARQ-ACK bundling</w:t>
      </w:r>
      <w:r w:rsidRPr="00C81A9F">
        <w:rPr>
          <w:lang w:val="en-US"/>
        </w:rPr>
        <w:t xml:space="preserve">: </w:t>
      </w:r>
    </w:p>
    <w:tbl>
      <w:tblPr>
        <w:tblStyle w:val="TableGrid"/>
        <w:tblW w:w="0" w:type="auto"/>
        <w:tblLook w:val="04A0" w:firstRow="1" w:lastRow="0" w:firstColumn="1" w:lastColumn="0" w:noHBand="0" w:noVBand="1"/>
      </w:tblPr>
      <w:tblGrid>
        <w:gridCol w:w="9629"/>
      </w:tblGrid>
      <w:tr w:rsidR="0017590B" w:rsidRPr="00C81A9F" w14:paraId="330E04CA" w14:textId="77777777" w:rsidTr="66A67C50">
        <w:tc>
          <w:tcPr>
            <w:tcW w:w="9629" w:type="dxa"/>
          </w:tcPr>
          <w:p w14:paraId="23DD377F" w14:textId="77777777" w:rsidR="0017590B" w:rsidRPr="00C81A9F" w:rsidRDefault="0017590B" w:rsidP="00FB64D0">
            <w:pPr>
              <w:spacing w:after="0"/>
              <w:rPr>
                <w:rFonts w:eastAsia="DengXian"/>
                <w:highlight w:val="green"/>
                <w:lang w:val="en-US" w:eastAsia="zh-CN"/>
              </w:rPr>
            </w:pPr>
            <w:r w:rsidRPr="00C81A9F">
              <w:rPr>
                <w:rFonts w:eastAsia="DengXian"/>
                <w:highlight w:val="green"/>
                <w:lang w:val="en-US" w:eastAsia="zh-CN"/>
              </w:rPr>
              <w:t>Agreement</w:t>
            </w:r>
          </w:p>
          <w:p w14:paraId="1B647AE8" w14:textId="77777777" w:rsidR="0017590B" w:rsidRPr="00C81A9F" w:rsidRDefault="0017590B" w:rsidP="00FB64D0">
            <w:pPr>
              <w:numPr>
                <w:ilvl w:val="0"/>
                <w:numId w:val="5"/>
              </w:numPr>
              <w:overflowPunct/>
              <w:autoSpaceDE/>
              <w:autoSpaceDN/>
              <w:adjustRightInd/>
              <w:snapToGrid w:val="0"/>
              <w:spacing w:after="0"/>
              <w:textAlignment w:val="auto"/>
              <w:rPr>
                <w:lang w:val="en-US"/>
              </w:rPr>
            </w:pPr>
            <w:r w:rsidRPr="00C81A9F">
              <w:rPr>
                <w:lang w:val="en-US"/>
              </w:rPr>
              <w:t>Time domain HARQ-ACK bundling is supported.</w:t>
            </w:r>
          </w:p>
          <w:p w14:paraId="7A966603" w14:textId="77777777" w:rsidR="001837F2" w:rsidRPr="00C81A9F" w:rsidRDefault="001837F2" w:rsidP="001837F2">
            <w:pPr>
              <w:overflowPunct/>
              <w:autoSpaceDE/>
              <w:autoSpaceDN/>
              <w:adjustRightInd/>
              <w:snapToGrid w:val="0"/>
              <w:spacing w:after="0"/>
              <w:textAlignment w:val="auto"/>
              <w:rPr>
                <w:lang w:val="en-US"/>
              </w:rPr>
            </w:pPr>
          </w:p>
          <w:p w14:paraId="1A3AA64E" w14:textId="77777777" w:rsidR="005F59EE" w:rsidRPr="00C81A9F" w:rsidRDefault="005F59EE" w:rsidP="005F59EE">
            <w:pPr>
              <w:spacing w:after="0"/>
              <w:rPr>
                <w:rFonts w:eastAsia="DengXian"/>
                <w:highlight w:val="green"/>
                <w:lang w:val="en-US" w:eastAsia="zh-CN"/>
              </w:rPr>
            </w:pPr>
            <w:r w:rsidRPr="00C81A9F">
              <w:rPr>
                <w:rFonts w:eastAsia="DengXian"/>
                <w:highlight w:val="green"/>
                <w:lang w:val="en-US" w:eastAsia="zh-CN"/>
              </w:rPr>
              <w:t>Agreement</w:t>
            </w:r>
          </w:p>
          <w:p w14:paraId="78A6D388" w14:textId="21369BB3" w:rsidR="001837F2" w:rsidRPr="00C81A9F" w:rsidRDefault="005F59EE" w:rsidP="66A67C50">
            <w:pPr>
              <w:numPr>
                <w:ilvl w:val="0"/>
                <w:numId w:val="5"/>
              </w:numPr>
              <w:overflowPunct/>
              <w:autoSpaceDE/>
              <w:autoSpaceDN/>
              <w:adjustRightInd/>
              <w:snapToGrid w:val="0"/>
              <w:spacing w:after="0"/>
              <w:textAlignment w:val="auto"/>
            </w:pPr>
            <w:r w:rsidRPr="66A67C50">
              <w:t xml:space="preserve">Time-domain HARQ-ACK bundling is configured per cell </w:t>
            </w:r>
            <w:r w:rsidRPr="66A67C50">
              <w:rPr>
                <w:rFonts w:eastAsia="DengXian"/>
              </w:rPr>
              <w:t>as Rel-17</w:t>
            </w:r>
            <w:r w:rsidRPr="66A67C50">
              <w:t xml:space="preserve">.  </w:t>
            </w:r>
          </w:p>
        </w:tc>
      </w:tr>
    </w:tbl>
    <w:p w14:paraId="7EC2F4AF" w14:textId="77777777" w:rsidR="006C6FBB" w:rsidRPr="00C81A9F" w:rsidRDefault="006C6FBB" w:rsidP="00A10683">
      <w:pPr>
        <w:jc w:val="both"/>
        <w:rPr>
          <w:lang w:val="en-US"/>
        </w:rPr>
      </w:pPr>
    </w:p>
    <w:p w14:paraId="01FA5C53" w14:textId="2906A3B4" w:rsidR="00A10683" w:rsidRPr="00C81A9F" w:rsidRDefault="00A10683" w:rsidP="00A10683">
      <w:pPr>
        <w:jc w:val="both"/>
        <w:rPr>
          <w:lang w:val="en-US"/>
        </w:rPr>
      </w:pPr>
      <w:r w:rsidRPr="00C81A9F">
        <w:rPr>
          <w:lang w:val="en-US"/>
        </w:rPr>
        <w:t xml:space="preserve">These agreements now fully clarify the time-domain HARQ-ACK bundling support for multi-PDSCH scheduling. </w:t>
      </w:r>
    </w:p>
    <w:p w14:paraId="79552932" w14:textId="44DCD3CC" w:rsidR="0017590B" w:rsidRPr="00C81A9F" w:rsidRDefault="0017590B" w:rsidP="0017590B">
      <w:pPr>
        <w:jc w:val="both"/>
        <w:rPr>
          <w:lang w:val="en-US"/>
        </w:rPr>
      </w:pPr>
      <w:r w:rsidRPr="00C81A9F">
        <w:rPr>
          <w:lang w:val="en-US"/>
        </w:rPr>
        <w:lastRenderedPageBreak/>
        <w:t>Similarly, we think that we should clarify if the spatial bundling configured for a cell group is also applicable for DCI format 1_3. It should be clear that also applies, but a related clarification definitely could clarify (to prevent any miss-understanding)</w:t>
      </w:r>
      <w:r w:rsidR="00FA4CCB" w:rsidRPr="00C81A9F">
        <w:rPr>
          <w:lang w:val="en-US"/>
        </w:rPr>
        <w:t>.</w:t>
      </w:r>
      <w:r w:rsidRPr="00C81A9F">
        <w:rPr>
          <w:lang w:val="en-US"/>
        </w:rPr>
        <w:t xml:space="preserve"> </w:t>
      </w:r>
    </w:p>
    <w:p w14:paraId="531A579A" w14:textId="1748D50C" w:rsidR="0017590B" w:rsidRPr="00C81A9F" w:rsidRDefault="0017590B" w:rsidP="0017590B">
      <w:pPr>
        <w:jc w:val="both"/>
        <w:rPr>
          <w:b/>
          <w:bCs/>
          <w:lang w:val="en-US"/>
        </w:rPr>
      </w:pPr>
      <w:r w:rsidRPr="00C81A9F">
        <w:rPr>
          <w:b/>
          <w:bCs/>
          <w:lang w:val="en-US"/>
        </w:rPr>
        <w:t xml:space="preserve">Proposed Conclusion: The HARQ-ACK spatial bundling configured for a cell group is also applicable to the second sub-codebook for multi-PDSCH operation with DCI format 1_3.     </w:t>
      </w:r>
    </w:p>
    <w:p w14:paraId="0854DC6C" w14:textId="77777777" w:rsidR="00052D8D" w:rsidRPr="00C81A9F" w:rsidRDefault="00052D8D" w:rsidP="00052D8D">
      <w:pPr>
        <w:jc w:val="both"/>
        <w:rPr>
          <w:b/>
          <w:bCs/>
          <w:lang w:val="en-US"/>
        </w:rPr>
      </w:pPr>
    </w:p>
    <w:p w14:paraId="3A98D049" w14:textId="70590C20" w:rsidR="00052D8D" w:rsidRPr="00C81A9F" w:rsidRDefault="00052D8D" w:rsidP="00052D8D">
      <w:pPr>
        <w:pStyle w:val="Heading3"/>
        <w:rPr>
          <w:lang w:val="en-US"/>
        </w:rPr>
      </w:pPr>
      <w:r w:rsidRPr="00C81A9F">
        <w:rPr>
          <w:lang w:val="en-US"/>
        </w:rPr>
        <w:t>Order of HARQ-ACK bits for the second sub-codebook</w:t>
      </w:r>
    </w:p>
    <w:p w14:paraId="1D4E80A7" w14:textId="0E5B5B49" w:rsidR="00A9639D" w:rsidRPr="00C81A9F" w:rsidRDefault="00B607D4" w:rsidP="00052D8D">
      <w:pPr>
        <w:jc w:val="both"/>
        <w:rPr>
          <w:lang w:val="en-US"/>
        </w:rPr>
      </w:pPr>
      <w:r w:rsidRPr="00C81A9F">
        <w:rPr>
          <w:lang w:val="en-US"/>
        </w:rPr>
        <w:t>There had been further discussion on the order of HARQ-ACK bits for the second sub-codebook</w:t>
      </w:r>
      <w:r w:rsidR="00207193" w:rsidRPr="00C81A9F">
        <w:rPr>
          <w:lang w:val="en-US"/>
        </w:rPr>
        <w:t xml:space="preserve"> during RAN1#119bis.</w:t>
      </w:r>
      <w:r w:rsidR="003D1E2C" w:rsidRPr="00C81A9F">
        <w:rPr>
          <w:lang w:val="en-US"/>
        </w:rPr>
        <w:t xml:space="preserve"> The latest related moderator proposal reads as: </w:t>
      </w:r>
    </w:p>
    <w:tbl>
      <w:tblPr>
        <w:tblStyle w:val="TableGrid"/>
        <w:tblW w:w="0" w:type="auto"/>
        <w:tblLook w:val="04A0" w:firstRow="1" w:lastRow="0" w:firstColumn="1" w:lastColumn="0" w:noHBand="0" w:noVBand="1"/>
      </w:tblPr>
      <w:tblGrid>
        <w:gridCol w:w="9629"/>
      </w:tblGrid>
      <w:tr w:rsidR="00A9639D" w:rsidRPr="00C81A9F" w14:paraId="6E25D089" w14:textId="77777777" w:rsidTr="00A9639D">
        <w:tc>
          <w:tcPr>
            <w:tcW w:w="9629" w:type="dxa"/>
          </w:tcPr>
          <w:p w14:paraId="31DC1E54" w14:textId="77777777" w:rsidR="009B205B" w:rsidRPr="00C81A9F" w:rsidRDefault="009B205B" w:rsidP="009B205B">
            <w:pPr>
              <w:keepNext/>
              <w:overflowPunct/>
              <w:autoSpaceDE/>
              <w:autoSpaceDN/>
              <w:adjustRightInd/>
              <w:spacing w:before="120" w:after="0"/>
              <w:jc w:val="both"/>
              <w:textAlignment w:val="auto"/>
              <w:outlineLvl w:val="3"/>
              <w:rPr>
                <w:b/>
                <w:bCs/>
                <w:lang w:val="en-US" w:eastAsia="zh-CN"/>
              </w:rPr>
            </w:pPr>
            <w:r w:rsidRPr="00C81A9F">
              <w:rPr>
                <w:b/>
                <w:bCs/>
                <w:lang w:val="en-US" w:eastAsia="zh-CN"/>
              </w:rPr>
              <w:t>Proposal 3-5:</w:t>
            </w:r>
          </w:p>
          <w:p w14:paraId="099682D5" w14:textId="17246841" w:rsidR="00A9639D" w:rsidRPr="00C81A9F" w:rsidRDefault="009B205B" w:rsidP="001575D6">
            <w:pPr>
              <w:numPr>
                <w:ilvl w:val="0"/>
                <w:numId w:val="5"/>
              </w:numPr>
              <w:overflowPunct/>
              <w:autoSpaceDE/>
              <w:autoSpaceDN/>
              <w:adjustRightInd/>
              <w:snapToGrid w:val="0"/>
              <w:spacing w:after="0"/>
              <w:textAlignment w:val="auto"/>
              <w:rPr>
                <w:rFonts w:eastAsia="Times New Roman"/>
                <w:lang w:val="en-US" w:eastAsia="zh-CN"/>
              </w:rPr>
            </w:pPr>
            <w:r w:rsidRPr="00C81A9F">
              <w:rPr>
                <w:rFonts w:eastAsia="Times New Roman"/>
                <w:lang w:val="en-US" w:eastAsia="zh-CN"/>
              </w:rPr>
              <w:t>For the second sub-codebook, the HARQ-ACK information bits for a DCI format 1_3 are ordered firstly according to same ordering as in Rel-17 multi-PDSCHs scheduling for PDSCH receptions on a same serving cell, then according to ascending order of associated serving cell indexes.</w:t>
            </w:r>
          </w:p>
        </w:tc>
      </w:tr>
    </w:tbl>
    <w:p w14:paraId="2955100C" w14:textId="77777777" w:rsidR="001575D6" w:rsidRPr="00C81A9F" w:rsidRDefault="001575D6" w:rsidP="00052D8D">
      <w:pPr>
        <w:jc w:val="both"/>
        <w:rPr>
          <w:lang w:val="en-US"/>
        </w:rPr>
      </w:pPr>
    </w:p>
    <w:p w14:paraId="137B4B14" w14:textId="0A42EFD3" w:rsidR="00052D8D" w:rsidRPr="00C81A9F" w:rsidRDefault="001575D6" w:rsidP="00052D8D">
      <w:pPr>
        <w:jc w:val="both"/>
        <w:rPr>
          <w:lang w:val="en-US"/>
        </w:rPr>
      </w:pPr>
      <w:r w:rsidRPr="00C81A9F">
        <w:rPr>
          <w:lang w:val="en-US"/>
        </w:rPr>
        <w:t xml:space="preserve">From the discussions it seems, that the intention of companies overall is to apply </w:t>
      </w:r>
      <w:r w:rsidR="000A0DB5" w:rsidRPr="00C81A9F">
        <w:rPr>
          <w:lang w:val="en-US"/>
        </w:rPr>
        <w:t xml:space="preserve">(i) </w:t>
      </w:r>
      <w:r w:rsidRPr="00C81A9F">
        <w:rPr>
          <w:lang w:val="en-US"/>
        </w:rPr>
        <w:t xml:space="preserve">the HARQ-ACK bits ordering </w:t>
      </w:r>
      <w:r w:rsidR="00904B6F" w:rsidRPr="00C81A9F">
        <w:rPr>
          <w:lang w:val="en-US"/>
        </w:rPr>
        <w:t xml:space="preserve">of a serving cell from the Rel-17 multi-PDSCH operation (which includes </w:t>
      </w:r>
      <w:r w:rsidR="004275DD" w:rsidRPr="00C81A9F">
        <w:rPr>
          <w:lang w:val="en-US"/>
        </w:rPr>
        <w:t xml:space="preserve">multiple PDSCH in time-domain and potentially multiple CWs per scheduled PDSCH) </w:t>
      </w:r>
      <w:r w:rsidR="00904B6F" w:rsidRPr="00C81A9F">
        <w:rPr>
          <w:lang w:val="en-US"/>
        </w:rPr>
        <w:t xml:space="preserve">and </w:t>
      </w:r>
      <w:r w:rsidR="00AF289E" w:rsidRPr="00C81A9F">
        <w:rPr>
          <w:lang w:val="en-US"/>
        </w:rPr>
        <w:t xml:space="preserve">(ii) </w:t>
      </w:r>
      <w:r w:rsidR="00904B6F" w:rsidRPr="00C81A9F">
        <w:rPr>
          <w:lang w:val="en-US"/>
        </w:rPr>
        <w:t>just combine this with the</w:t>
      </w:r>
      <w:r w:rsidR="004275DD" w:rsidRPr="00C81A9F">
        <w:rPr>
          <w:lang w:val="en-US"/>
        </w:rPr>
        <w:t xml:space="preserve"> Rel-18 multi-cell scheduling framework</w:t>
      </w:r>
      <w:r w:rsidR="00F16694" w:rsidRPr="00C81A9F">
        <w:rPr>
          <w:lang w:val="en-US"/>
        </w:rPr>
        <w:t xml:space="preserve"> in terms of serving cell indexes</w:t>
      </w:r>
      <w:r w:rsidR="00B16158" w:rsidRPr="00C81A9F">
        <w:rPr>
          <w:lang w:val="en-US"/>
        </w:rPr>
        <w:t>.</w:t>
      </w:r>
      <w:r w:rsidR="00FB4B6E" w:rsidRPr="00C81A9F">
        <w:rPr>
          <w:lang w:val="en-US"/>
        </w:rPr>
        <w:t xml:space="preserve"> There had just been slightly different understanding </w:t>
      </w:r>
      <w:r w:rsidR="00AF289E" w:rsidRPr="00C81A9F">
        <w:rPr>
          <w:lang w:val="en-US"/>
        </w:rPr>
        <w:t xml:space="preserve">if for Rel-17 multi-PDSCH operation on a serving cell </w:t>
      </w:r>
      <w:r w:rsidR="00FB4A85" w:rsidRPr="00C81A9F">
        <w:rPr>
          <w:lang w:val="en-US"/>
        </w:rPr>
        <w:t xml:space="preserve">if the ordering is </w:t>
      </w:r>
      <w:r w:rsidR="00AF289E" w:rsidRPr="00C81A9F">
        <w:rPr>
          <w:lang w:val="en-US"/>
        </w:rPr>
        <w:t>first in the time</w:t>
      </w:r>
      <w:r w:rsidR="00FF341A" w:rsidRPr="00C81A9F">
        <w:rPr>
          <w:lang w:val="en-US"/>
        </w:rPr>
        <w:t xml:space="preserve"> domain or CW domain of the scheduled PDSCH</w:t>
      </w:r>
      <w:r w:rsidR="00FB4A85" w:rsidRPr="00C81A9F">
        <w:rPr>
          <w:lang w:val="en-US"/>
        </w:rPr>
        <w:t>s</w:t>
      </w:r>
      <w:r w:rsidR="00FF341A" w:rsidRPr="00C81A9F">
        <w:rPr>
          <w:lang w:val="en-US"/>
        </w:rPr>
        <w:t xml:space="preserve">. </w:t>
      </w:r>
      <w:r w:rsidR="00606CB2" w:rsidRPr="00C81A9F">
        <w:rPr>
          <w:lang w:val="en-US"/>
        </w:rPr>
        <w:t xml:space="preserve">Therefore, the moderator adopted the suggestion by some company to just refer to the Rel-17 multi-PDSCH HARQ-ACK framework in moderator proposal 3-5 above. </w:t>
      </w:r>
    </w:p>
    <w:p w14:paraId="424EB172" w14:textId="2A518733" w:rsidR="00606CB2" w:rsidRPr="00C81A9F" w:rsidRDefault="00606CB2" w:rsidP="00052D8D">
      <w:pPr>
        <w:jc w:val="both"/>
        <w:rPr>
          <w:lang w:val="en-US"/>
        </w:rPr>
      </w:pPr>
      <w:r w:rsidRPr="00C81A9F">
        <w:rPr>
          <w:lang w:val="en-US"/>
        </w:rPr>
        <w:t xml:space="preserve">We think that the simplest way to resolve this issue is </w:t>
      </w:r>
      <w:r w:rsidR="00A66DFB" w:rsidRPr="00C81A9F">
        <w:rPr>
          <w:lang w:val="en-US"/>
        </w:rPr>
        <w:t xml:space="preserve">to adopt the moderator proposal which clearly identifies the related operation </w:t>
      </w:r>
      <w:r w:rsidR="00700FD4" w:rsidRPr="00C81A9F">
        <w:rPr>
          <w:lang w:val="en-US"/>
        </w:rPr>
        <w:t xml:space="preserve">(and needed specification change) of the HARQ-ACK bit ordering for the second sub-codebook. </w:t>
      </w:r>
    </w:p>
    <w:p w14:paraId="40BD8BDB" w14:textId="103F51F5" w:rsidR="00700FD4" w:rsidRPr="00C81A9F" w:rsidRDefault="00700FD4" w:rsidP="00A91506">
      <w:pPr>
        <w:spacing w:after="0"/>
        <w:jc w:val="both"/>
        <w:rPr>
          <w:b/>
          <w:bCs/>
          <w:lang w:val="en-US"/>
        </w:rPr>
      </w:pPr>
      <w:r w:rsidRPr="00C81A9F">
        <w:rPr>
          <w:b/>
          <w:bCs/>
          <w:lang w:val="en-US"/>
        </w:rPr>
        <w:t>Proposal</w:t>
      </w:r>
      <w:r w:rsidR="00FA315D" w:rsidRPr="00C81A9F">
        <w:rPr>
          <w:b/>
          <w:bCs/>
          <w:lang w:val="en-US"/>
        </w:rPr>
        <w:t xml:space="preserve"> 3.</w:t>
      </w:r>
      <w:r w:rsidR="00A155F0" w:rsidRPr="00C81A9F">
        <w:rPr>
          <w:b/>
          <w:bCs/>
          <w:lang w:val="en-US"/>
        </w:rPr>
        <w:t>7</w:t>
      </w:r>
      <w:r w:rsidR="00A91506" w:rsidRPr="00C81A9F">
        <w:rPr>
          <w:b/>
          <w:bCs/>
          <w:lang w:val="en-US"/>
        </w:rPr>
        <w:t>:</w:t>
      </w:r>
      <w:r w:rsidR="00A91506" w:rsidRPr="00C81A9F">
        <w:rPr>
          <w:lang w:val="en-US"/>
        </w:rPr>
        <w:t xml:space="preserve"> </w:t>
      </w:r>
      <w:r w:rsidR="00A91506" w:rsidRPr="00C81A9F">
        <w:rPr>
          <w:b/>
          <w:bCs/>
          <w:lang w:val="en-US"/>
        </w:rPr>
        <w:t xml:space="preserve">Adopt the latest RAN1#119 moderator proposal on the HARQ-ACK bit ordering for the second sub-codebook, i.e. </w:t>
      </w:r>
    </w:p>
    <w:tbl>
      <w:tblPr>
        <w:tblStyle w:val="TableGrid"/>
        <w:tblW w:w="0" w:type="auto"/>
        <w:tblLook w:val="04A0" w:firstRow="1" w:lastRow="0" w:firstColumn="1" w:lastColumn="0" w:noHBand="0" w:noVBand="1"/>
      </w:tblPr>
      <w:tblGrid>
        <w:gridCol w:w="9629"/>
      </w:tblGrid>
      <w:tr w:rsidR="00A91506" w:rsidRPr="00C81A9F" w14:paraId="4F607D37" w14:textId="77777777" w:rsidTr="00B551E5">
        <w:tc>
          <w:tcPr>
            <w:tcW w:w="9629" w:type="dxa"/>
          </w:tcPr>
          <w:p w14:paraId="1818957A" w14:textId="77777777" w:rsidR="00A91506" w:rsidRPr="00C81A9F" w:rsidRDefault="00A91506" w:rsidP="00B551E5">
            <w:pPr>
              <w:keepNext/>
              <w:overflowPunct/>
              <w:autoSpaceDE/>
              <w:autoSpaceDN/>
              <w:adjustRightInd/>
              <w:spacing w:before="120" w:after="0"/>
              <w:jc w:val="both"/>
              <w:textAlignment w:val="auto"/>
              <w:outlineLvl w:val="3"/>
              <w:rPr>
                <w:b/>
                <w:bCs/>
                <w:lang w:val="en-US" w:eastAsia="zh-CN"/>
              </w:rPr>
            </w:pPr>
            <w:r w:rsidRPr="00C81A9F">
              <w:rPr>
                <w:b/>
                <w:bCs/>
                <w:lang w:val="en-US" w:eastAsia="zh-CN"/>
              </w:rPr>
              <w:t>Proposal 3-5:</w:t>
            </w:r>
          </w:p>
          <w:p w14:paraId="022B3A19" w14:textId="77777777" w:rsidR="00A91506" w:rsidRPr="00C81A9F" w:rsidRDefault="00A91506" w:rsidP="00B551E5">
            <w:pPr>
              <w:numPr>
                <w:ilvl w:val="0"/>
                <w:numId w:val="5"/>
              </w:numPr>
              <w:overflowPunct/>
              <w:autoSpaceDE/>
              <w:autoSpaceDN/>
              <w:adjustRightInd/>
              <w:snapToGrid w:val="0"/>
              <w:spacing w:after="0"/>
              <w:textAlignment w:val="auto"/>
              <w:rPr>
                <w:rFonts w:eastAsia="Times New Roman"/>
                <w:lang w:val="en-US" w:eastAsia="zh-CN"/>
              </w:rPr>
            </w:pPr>
            <w:r w:rsidRPr="00C81A9F">
              <w:rPr>
                <w:rFonts w:eastAsia="Times New Roman"/>
                <w:lang w:val="en-US" w:eastAsia="zh-CN"/>
              </w:rPr>
              <w:t>For the second sub-codebook, the HARQ-ACK information bits for a DCI format 1_3 are ordered firstly according to same ordering as in Rel-17 multi-PDSCHs scheduling for PDSCH receptions on a same serving cell, then according to ascending order of associated serving cell indexes.</w:t>
            </w:r>
          </w:p>
        </w:tc>
      </w:tr>
    </w:tbl>
    <w:p w14:paraId="3F95FEC6" w14:textId="0AF71697" w:rsidR="00FE2E49" w:rsidRPr="00C81A9F" w:rsidRDefault="00FE2E49" w:rsidP="00862FB1">
      <w:pPr>
        <w:jc w:val="both"/>
        <w:rPr>
          <w:b/>
          <w:bCs/>
          <w:lang w:val="en-US"/>
        </w:rPr>
      </w:pPr>
    </w:p>
    <w:p w14:paraId="60AD32DC" w14:textId="35FAE464" w:rsidR="0055034E" w:rsidRPr="00C81A9F" w:rsidRDefault="00303D22" w:rsidP="0055034E">
      <w:pPr>
        <w:pStyle w:val="Heading3"/>
        <w:rPr>
          <w:lang w:val="en-US"/>
        </w:rPr>
      </w:pPr>
      <w:r w:rsidRPr="00C81A9F">
        <w:rPr>
          <w:lang w:val="en-US"/>
        </w:rPr>
        <w:t xml:space="preserve">Number of HARQ-ACK bits M for the second </w:t>
      </w:r>
      <w:r w:rsidR="00C96E78" w:rsidRPr="00C81A9F">
        <w:rPr>
          <w:lang w:val="en-US"/>
        </w:rPr>
        <w:t>sub-</w:t>
      </w:r>
      <w:r w:rsidRPr="00C81A9F">
        <w:rPr>
          <w:lang w:val="en-US"/>
        </w:rPr>
        <w:t>codebook</w:t>
      </w:r>
    </w:p>
    <w:p w14:paraId="33BABE5C" w14:textId="0827C089" w:rsidR="00511AA2" w:rsidRPr="00C81A9F" w:rsidRDefault="00A610CF" w:rsidP="00862FB1">
      <w:pPr>
        <w:jc w:val="both"/>
        <w:rPr>
          <w:lang w:val="en-US"/>
        </w:rPr>
      </w:pPr>
      <w:r w:rsidRPr="00C81A9F">
        <w:rPr>
          <w:lang w:val="en-US"/>
        </w:rPr>
        <w:t>B</w:t>
      </w:r>
      <w:r w:rsidR="00590991" w:rsidRPr="00C81A9F">
        <w:rPr>
          <w:lang w:val="en-US"/>
        </w:rPr>
        <w:t xml:space="preserve">ased on the discussions during RAN1#119, the following agreement on the number of HARQ-ACK bits for the second sub-codebook </w:t>
      </w:r>
      <w:r w:rsidR="00511AA2" w:rsidRPr="00C81A9F">
        <w:rPr>
          <w:lang w:val="en-US"/>
        </w:rPr>
        <w:t xml:space="preserve">was made: </w:t>
      </w:r>
    </w:p>
    <w:tbl>
      <w:tblPr>
        <w:tblStyle w:val="TableGrid"/>
        <w:tblW w:w="0" w:type="auto"/>
        <w:tblLook w:val="04A0" w:firstRow="1" w:lastRow="0" w:firstColumn="1" w:lastColumn="0" w:noHBand="0" w:noVBand="1"/>
      </w:tblPr>
      <w:tblGrid>
        <w:gridCol w:w="9629"/>
      </w:tblGrid>
      <w:tr w:rsidR="00511AA2" w:rsidRPr="00C81A9F" w14:paraId="223B5800" w14:textId="77777777" w:rsidTr="00511AA2">
        <w:tc>
          <w:tcPr>
            <w:tcW w:w="9629" w:type="dxa"/>
          </w:tcPr>
          <w:p w14:paraId="38F6CE57" w14:textId="77777777" w:rsidR="00CB6637" w:rsidRPr="00C81A9F" w:rsidRDefault="00CB6637" w:rsidP="00CB6637">
            <w:pPr>
              <w:overflowPunct/>
              <w:autoSpaceDE/>
              <w:autoSpaceDN/>
              <w:adjustRightInd/>
              <w:spacing w:after="0"/>
              <w:textAlignment w:val="auto"/>
              <w:rPr>
                <w:rFonts w:ascii="Times" w:eastAsia="DengXian" w:hAnsi="Times"/>
                <w:szCs w:val="24"/>
                <w:highlight w:val="green"/>
                <w:lang w:val="en-US" w:eastAsia="zh-CN"/>
              </w:rPr>
            </w:pPr>
            <w:r w:rsidRPr="00C81A9F">
              <w:rPr>
                <w:rFonts w:ascii="Times" w:eastAsia="DengXian" w:hAnsi="Times"/>
                <w:szCs w:val="24"/>
                <w:highlight w:val="green"/>
                <w:lang w:val="en-US" w:eastAsia="zh-CN"/>
              </w:rPr>
              <w:t>Agreement</w:t>
            </w:r>
          </w:p>
          <w:p w14:paraId="6F56C25C" w14:textId="77777777" w:rsidR="00CB6637" w:rsidRPr="00C81A9F" w:rsidRDefault="00CB6637" w:rsidP="00CB6637">
            <w:pPr>
              <w:numPr>
                <w:ilvl w:val="0"/>
                <w:numId w:val="5"/>
              </w:numPr>
              <w:overflowPunct/>
              <w:autoSpaceDE/>
              <w:autoSpaceDN/>
              <w:adjustRightInd/>
              <w:snapToGrid w:val="0"/>
              <w:spacing w:after="0"/>
              <w:textAlignment w:val="auto"/>
              <w:rPr>
                <w:rFonts w:ascii="Times" w:eastAsia="Batang" w:hAnsi="Times"/>
                <w:lang w:val="en-US"/>
              </w:rPr>
            </w:pPr>
            <w:r w:rsidRPr="00C81A9F">
              <w:rPr>
                <w:rFonts w:ascii="Times" w:eastAsia="Batang" w:hAnsi="Times"/>
                <w:lang w:val="en-US"/>
              </w:rPr>
              <w:t>For the second sub-codebook, the number of HARQ-ACK information bits for each DCI format 1_3 is equal to M</w:t>
            </w:r>
            <w:r w:rsidRPr="00C81A9F">
              <w:rPr>
                <w:rFonts w:ascii="Times" w:eastAsia="DengXian" w:hAnsi="Times"/>
                <w:lang w:val="en-US" w:eastAsia="zh-CN"/>
              </w:rPr>
              <w:t>, to select one of the following options</w:t>
            </w:r>
            <w:r w:rsidRPr="00C81A9F">
              <w:rPr>
                <w:rFonts w:ascii="Times" w:eastAsia="Batang" w:hAnsi="Times"/>
                <w:lang w:val="en-US"/>
              </w:rPr>
              <w:t>.</w:t>
            </w:r>
          </w:p>
          <w:p w14:paraId="6E6B2CB2" w14:textId="77777777" w:rsidR="00CB6637" w:rsidRPr="00C81A9F" w:rsidRDefault="00CB6637" w:rsidP="00CB6637">
            <w:pPr>
              <w:numPr>
                <w:ilvl w:val="1"/>
                <w:numId w:val="5"/>
              </w:numPr>
              <w:overflowPunct/>
              <w:autoSpaceDE/>
              <w:autoSpaceDN/>
              <w:adjustRightInd/>
              <w:snapToGrid w:val="0"/>
              <w:spacing w:after="0"/>
              <w:textAlignment w:val="auto"/>
              <w:rPr>
                <w:rFonts w:ascii="Times" w:eastAsia="Batang" w:hAnsi="Times"/>
                <w:lang w:val="en-US"/>
              </w:rPr>
            </w:pPr>
            <w:r w:rsidRPr="00C81A9F">
              <w:rPr>
                <w:rFonts w:ascii="Times" w:eastAsia="Batang" w:hAnsi="Times"/>
                <w:lang w:val="en-US"/>
              </w:rPr>
              <w:t xml:space="preserve">Option 1: M is the maximum number of HARQ-ACK information </w:t>
            </w:r>
            <w:r w:rsidRPr="00C81A9F">
              <w:rPr>
                <w:rFonts w:ascii="Times" w:eastAsia="Batang" w:hAnsi="Times"/>
                <w:color w:val="000000"/>
                <w:lang w:val="en-US"/>
              </w:rPr>
              <w:t xml:space="preserve">bits which can be </w:t>
            </w:r>
            <w:r w:rsidRPr="00C81A9F">
              <w:rPr>
                <w:rFonts w:ascii="Times" w:eastAsia="Batang" w:hAnsi="Times"/>
                <w:lang w:val="en-US"/>
              </w:rPr>
              <w:t xml:space="preserve">generated for a DCI format 1_3 across all the configured cell set(s) in the PUCCH group for the UE. M is implicitly derived based on RRC configuration. </w:t>
            </w:r>
          </w:p>
          <w:p w14:paraId="209E8A73" w14:textId="77777777" w:rsidR="00CB6637" w:rsidRPr="00C81A9F" w:rsidRDefault="00CB6637" w:rsidP="00CB6637">
            <w:pPr>
              <w:numPr>
                <w:ilvl w:val="1"/>
                <w:numId w:val="5"/>
              </w:numPr>
              <w:overflowPunct/>
              <w:autoSpaceDE/>
              <w:autoSpaceDN/>
              <w:adjustRightInd/>
              <w:snapToGrid w:val="0"/>
              <w:spacing w:after="0"/>
              <w:textAlignment w:val="auto"/>
              <w:rPr>
                <w:rFonts w:ascii="Times" w:eastAsia="Batang" w:hAnsi="Times"/>
                <w:lang w:val="en-US"/>
              </w:rPr>
            </w:pPr>
            <w:r w:rsidRPr="00C81A9F">
              <w:rPr>
                <w:rFonts w:ascii="Times" w:eastAsia="Batang" w:hAnsi="Times"/>
                <w:lang w:val="en-US"/>
              </w:rPr>
              <w:t>Option 2: M is explicitly configured by RRC parameter for the PUCCH group.</w:t>
            </w:r>
          </w:p>
          <w:p w14:paraId="2709136F" w14:textId="144FC1C5" w:rsidR="00511AA2" w:rsidRPr="00C81A9F" w:rsidRDefault="00CB6637" w:rsidP="00CB6637">
            <w:pPr>
              <w:numPr>
                <w:ilvl w:val="1"/>
                <w:numId w:val="5"/>
              </w:numPr>
              <w:overflowPunct/>
              <w:autoSpaceDE/>
              <w:autoSpaceDN/>
              <w:adjustRightInd/>
              <w:snapToGrid w:val="0"/>
              <w:spacing w:after="0"/>
              <w:textAlignment w:val="auto"/>
              <w:rPr>
                <w:rFonts w:ascii="Times" w:eastAsia="Batang" w:hAnsi="Times"/>
                <w:lang w:val="en-US"/>
              </w:rPr>
            </w:pPr>
            <w:r w:rsidRPr="00C81A9F">
              <w:rPr>
                <w:rFonts w:ascii="Times" w:eastAsia="Batang" w:hAnsi="Times"/>
                <w:lang w:val="en-US"/>
              </w:rPr>
              <w:t>Other options are not precluded.</w:t>
            </w:r>
          </w:p>
        </w:tc>
      </w:tr>
    </w:tbl>
    <w:p w14:paraId="12FC1E64" w14:textId="77777777" w:rsidR="00CB6637" w:rsidRPr="00C81A9F" w:rsidRDefault="00CB6637" w:rsidP="00862FB1">
      <w:pPr>
        <w:jc w:val="both"/>
        <w:rPr>
          <w:lang w:val="en-US"/>
        </w:rPr>
      </w:pPr>
    </w:p>
    <w:p w14:paraId="0A618789" w14:textId="39AE3C61" w:rsidR="0052694C" w:rsidRPr="00C81A9F" w:rsidRDefault="00A610CF" w:rsidP="0052694C">
      <w:pPr>
        <w:spacing w:after="0"/>
        <w:jc w:val="both"/>
        <w:rPr>
          <w:lang w:val="en-US"/>
        </w:rPr>
      </w:pPr>
      <w:r w:rsidRPr="00C81A9F">
        <w:rPr>
          <w:lang w:val="en-US"/>
        </w:rPr>
        <w:t xml:space="preserve">Before discussing the two </w:t>
      </w:r>
      <w:r w:rsidR="00357883" w:rsidRPr="00C81A9F">
        <w:rPr>
          <w:lang w:val="en-US"/>
        </w:rPr>
        <w:t xml:space="preserve">discussed options from RAN1#119, let’s first take a look on how many HARQ-ACK bits </w:t>
      </w:r>
      <m:oMath>
        <m:sSub>
          <m:sSubPr>
            <m:ctrlPr>
              <w:rPr>
                <w:rFonts w:ascii="Cambria Math" w:hAnsi="Cambria Math"/>
                <w:i/>
                <w:lang w:val="en-US"/>
              </w:rPr>
            </m:ctrlPr>
          </m:sSubPr>
          <m:e>
            <m:r>
              <w:rPr>
                <w:rFonts w:ascii="Cambria Math" w:hAnsi="Cambria Math"/>
                <w:lang w:val="en-US"/>
              </w:rPr>
              <m:t>M</m:t>
            </m:r>
          </m:e>
          <m:sub>
            <m:r>
              <m:rPr>
                <m:nor/>
              </m:rPr>
              <w:rPr>
                <w:rFonts w:ascii="Cambria Math" w:eastAsia="PMingLiU" w:hAnsi="Cambria Math"/>
                <w:i/>
                <w:iCs/>
                <w:lang w:val="en-US"/>
              </w:rPr>
              <m:t>c</m:t>
            </m:r>
          </m:sub>
        </m:sSub>
      </m:oMath>
      <w:r w:rsidR="00FA68B1" w:rsidRPr="00C81A9F">
        <w:rPr>
          <w:lang w:val="en-US"/>
        </w:rPr>
        <w:t xml:space="preserve"> </w:t>
      </w:r>
      <w:r w:rsidR="00357883" w:rsidRPr="00C81A9F">
        <w:rPr>
          <w:lang w:val="en-US"/>
        </w:rPr>
        <w:t>the UE will actually need to report</w:t>
      </w:r>
      <w:r w:rsidR="00924230" w:rsidRPr="00C81A9F">
        <w:rPr>
          <w:lang w:val="en-US"/>
        </w:rPr>
        <w:t xml:space="preserve"> for a scheduled </w:t>
      </w:r>
      <w:r w:rsidR="00D531C8" w:rsidRPr="00C81A9F">
        <w:rPr>
          <w:lang w:val="en-US"/>
        </w:rPr>
        <w:t xml:space="preserve">serving </w:t>
      </w:r>
      <w:r w:rsidR="00924230" w:rsidRPr="00C81A9F">
        <w:rPr>
          <w:lang w:val="en-US"/>
        </w:rPr>
        <w:t>cell c</w:t>
      </w:r>
      <w:r w:rsidR="00EC5934" w:rsidRPr="00C81A9F">
        <w:rPr>
          <w:lang w:val="en-US"/>
        </w:rPr>
        <w:t xml:space="preserve"> when </w:t>
      </w:r>
      <w:r w:rsidR="00837D39" w:rsidRPr="00C81A9F">
        <w:rPr>
          <w:lang w:val="en-US"/>
        </w:rPr>
        <w:t xml:space="preserve">TDRA index </w:t>
      </w:r>
      <w:r w:rsidR="00837D39" w:rsidRPr="00C81A9F">
        <w:rPr>
          <w:i/>
          <w:iCs/>
          <w:lang w:val="en-US"/>
        </w:rPr>
        <w:t>i</w:t>
      </w:r>
      <w:r w:rsidR="00837D39" w:rsidRPr="00C81A9F">
        <w:rPr>
          <w:lang w:val="en-US"/>
        </w:rPr>
        <w:t xml:space="preserve"> is indicated</w:t>
      </w:r>
      <w:r w:rsidR="0052694C" w:rsidRPr="00C81A9F">
        <w:rPr>
          <w:lang w:val="en-US"/>
        </w:rPr>
        <w:t xml:space="preserve">: </w:t>
      </w:r>
    </w:p>
    <w:p w14:paraId="1CEEC078" w14:textId="3129E6E4" w:rsidR="00714096" w:rsidRPr="00C81A9F" w:rsidRDefault="00714096" w:rsidP="0052694C">
      <w:pPr>
        <w:pStyle w:val="ListParagraph"/>
        <w:numPr>
          <w:ilvl w:val="0"/>
          <w:numId w:val="59"/>
        </w:numPr>
        <w:jc w:val="both"/>
        <w:rPr>
          <w:sz w:val="20"/>
          <w:szCs w:val="20"/>
          <w:lang w:val="en-US"/>
        </w:rPr>
      </w:pPr>
      <w:r w:rsidRPr="00C81A9F">
        <w:rPr>
          <w:sz w:val="20"/>
          <w:szCs w:val="20"/>
          <w:lang w:val="en-US"/>
        </w:rPr>
        <w:t>For a serving cell configured with multi-PDSCH scheduling</w:t>
      </w:r>
      <w:r w:rsidR="00803001" w:rsidRPr="00C81A9F">
        <w:rPr>
          <w:sz w:val="20"/>
          <w:szCs w:val="20"/>
          <w:lang w:val="en-US"/>
        </w:rPr>
        <w:t xml:space="preserve"> and scheduled with </w:t>
      </w:r>
      <m:oMath>
        <m:sSub>
          <m:sSubPr>
            <m:ctrlPr>
              <w:rPr>
                <w:rFonts w:ascii="Cambria Math" w:hAnsi="Cambria Math"/>
                <w:i/>
                <w:sz w:val="20"/>
                <w:szCs w:val="20"/>
                <w:lang w:val="en-US" w:eastAsia="en-US"/>
              </w:rPr>
            </m:ctrlPr>
          </m:sSubPr>
          <m:e>
            <m:r>
              <w:rPr>
                <w:rFonts w:ascii="Cambria Math" w:hAnsi="Cambria Math"/>
                <w:sz w:val="20"/>
                <w:szCs w:val="20"/>
                <w:lang w:val="en-US"/>
              </w:rPr>
              <m:t>N</m:t>
            </m:r>
          </m:e>
          <m:sub>
            <m:r>
              <m:rPr>
                <m:nor/>
              </m:rPr>
              <w:rPr>
                <w:rFonts w:ascii="Cambria Math" w:eastAsia="PMingLiU" w:hAnsi="Cambria Math"/>
                <w:sz w:val="20"/>
                <w:szCs w:val="20"/>
                <w:lang w:val="en-US"/>
              </w:rPr>
              <m:t>PDSCH,</m:t>
            </m:r>
            <m:r>
              <m:rPr>
                <m:nor/>
              </m:rPr>
              <w:rPr>
                <w:rFonts w:ascii="Cambria Math" w:eastAsia="PMingLiU" w:hAnsi="Cambria Math"/>
                <w:i/>
                <w:iCs/>
                <w:sz w:val="20"/>
                <w:szCs w:val="20"/>
                <w:lang w:val="en-US"/>
              </w:rPr>
              <m:t>c</m:t>
            </m:r>
          </m:sub>
        </m:sSub>
        <m:r>
          <w:rPr>
            <w:rFonts w:ascii="Cambria Math" w:hAnsi="Cambria Math"/>
            <w:sz w:val="20"/>
            <w:szCs w:val="20"/>
            <w:lang w:val="en-US" w:eastAsia="en-US"/>
          </w:rPr>
          <m:t xml:space="preserve"> (i)</m:t>
        </m:r>
      </m:oMath>
      <w:r w:rsidR="001E5A1F" w:rsidRPr="00C81A9F">
        <w:rPr>
          <w:sz w:val="20"/>
          <w:szCs w:val="20"/>
          <w:lang w:val="en-US" w:eastAsia="en-US"/>
        </w:rPr>
        <w:t xml:space="preserve"> </w:t>
      </w:r>
      <w:r w:rsidR="00803001" w:rsidRPr="00C81A9F">
        <w:rPr>
          <w:sz w:val="20"/>
          <w:szCs w:val="20"/>
          <w:lang w:val="en-US"/>
        </w:rPr>
        <w:t>PDSCHs</w:t>
      </w:r>
      <w:r w:rsidR="001822CD" w:rsidRPr="00C81A9F">
        <w:rPr>
          <w:sz w:val="20"/>
          <w:szCs w:val="20"/>
          <w:lang w:val="en-US"/>
        </w:rPr>
        <w:t xml:space="preserve"> through TDRA index </w:t>
      </w:r>
      <w:r w:rsidR="001822CD" w:rsidRPr="00C81A9F">
        <w:rPr>
          <w:i/>
          <w:iCs/>
          <w:sz w:val="20"/>
          <w:szCs w:val="20"/>
          <w:lang w:val="en-US"/>
        </w:rPr>
        <w:t>i</w:t>
      </w:r>
      <w:r w:rsidRPr="00C81A9F">
        <w:rPr>
          <w:sz w:val="20"/>
          <w:szCs w:val="20"/>
          <w:lang w:val="en-US"/>
        </w:rPr>
        <w:t xml:space="preserve">, </w:t>
      </w:r>
      <w:r w:rsidR="002313A9" w:rsidRPr="00C81A9F">
        <w:rPr>
          <w:sz w:val="20"/>
          <w:szCs w:val="20"/>
          <w:lang w:val="en-US"/>
        </w:rPr>
        <w:t xml:space="preserve">the UE generated HARQ-ACK bits are determined as </w:t>
      </w:r>
    </w:p>
    <w:p w14:paraId="405520D6" w14:textId="1EF4A5BF" w:rsidR="00714096" w:rsidRPr="00C81A9F" w:rsidRDefault="00000000" w:rsidP="00714096">
      <w:pPr>
        <w:pStyle w:val="ListParagraph"/>
        <w:numPr>
          <w:ilvl w:val="1"/>
          <w:numId w:val="27"/>
        </w:numPr>
        <w:rPr>
          <w:sz w:val="20"/>
          <w:szCs w:val="20"/>
          <w:lang w:val="en-US"/>
        </w:rPr>
      </w:pPr>
      <m:oMath>
        <m:sSub>
          <m:sSubPr>
            <m:ctrlPr>
              <w:rPr>
                <w:rFonts w:ascii="Cambria Math" w:hAnsi="Cambria Math"/>
                <w:i/>
                <w:sz w:val="20"/>
                <w:szCs w:val="20"/>
                <w:lang w:val="en-US" w:eastAsia="en-US"/>
              </w:rPr>
            </m:ctrlPr>
          </m:sSubPr>
          <m:e>
            <m:r>
              <w:rPr>
                <w:rFonts w:ascii="Cambria Math" w:hAnsi="Cambria Math"/>
                <w:sz w:val="20"/>
                <w:szCs w:val="20"/>
                <w:lang w:val="en-US"/>
              </w:rPr>
              <m:t>M</m:t>
            </m:r>
          </m:e>
          <m:sub>
            <m:r>
              <m:rPr>
                <m:nor/>
              </m:rPr>
              <w:rPr>
                <w:rFonts w:ascii="Cambria Math" w:eastAsia="PMingLiU" w:hAnsi="Cambria Math"/>
                <w:i/>
                <w:iCs/>
                <w:sz w:val="20"/>
                <w:szCs w:val="20"/>
                <w:lang w:val="en-US"/>
              </w:rPr>
              <m:t>c</m:t>
            </m:r>
          </m:sub>
        </m:sSub>
        <m:r>
          <w:rPr>
            <w:rFonts w:ascii="Cambria Math" w:hAnsi="Cambria Math"/>
            <w:sz w:val="20"/>
            <w:szCs w:val="20"/>
            <w:lang w:val="en-US" w:eastAsia="en-US"/>
          </w:rPr>
          <m:t>(i)=</m:t>
        </m:r>
        <m:sSubSup>
          <m:sSubSupPr>
            <m:ctrlPr>
              <w:rPr>
                <w:rFonts w:ascii="Cambria Math" w:hAnsi="Cambria Math"/>
                <w:i/>
                <w:sz w:val="20"/>
                <w:szCs w:val="20"/>
                <w:lang w:val="en-US"/>
              </w:rPr>
            </m:ctrlPr>
          </m:sSubSupPr>
          <m:e>
            <m:r>
              <w:rPr>
                <w:rFonts w:ascii="Cambria Math" w:hAnsi="Cambria Math"/>
                <w:sz w:val="20"/>
                <w:szCs w:val="20"/>
                <w:lang w:val="en-US"/>
              </w:rPr>
              <m:t>N</m:t>
            </m:r>
          </m:e>
          <m:sub>
            <m:r>
              <m:rPr>
                <m:sty m:val="p"/>
              </m:rPr>
              <w:rPr>
                <w:rFonts w:ascii="Cambria Math" w:hAnsi="Cambria Math"/>
                <w:sz w:val="20"/>
                <w:szCs w:val="20"/>
                <w:lang w:val="en-US"/>
              </w:rPr>
              <m:t>TB,</m:t>
            </m:r>
            <m:r>
              <w:rPr>
                <w:rFonts w:ascii="Cambria Math" w:hAnsi="Cambria Math"/>
                <w:sz w:val="20"/>
                <w:szCs w:val="20"/>
                <w:lang w:val="en-US"/>
              </w:rPr>
              <m:t>c</m:t>
            </m:r>
            <m:ctrlPr>
              <w:rPr>
                <w:rFonts w:ascii="Cambria Math" w:hAnsi="Cambria Math"/>
                <w:sz w:val="20"/>
                <w:szCs w:val="20"/>
                <w:lang w:val="en-US"/>
              </w:rPr>
            </m:ctrlPr>
          </m:sub>
          <m:sup>
            <m:r>
              <m:rPr>
                <m:nor/>
              </m:rPr>
              <w:rPr>
                <w:rFonts w:ascii="Cambria Math" w:hAnsi="Cambria Math"/>
                <w:sz w:val="20"/>
                <w:szCs w:val="20"/>
                <w:lang w:val="en-US"/>
              </w:rPr>
              <m:t>DL</m:t>
            </m:r>
            <m:ctrlPr>
              <w:rPr>
                <w:rFonts w:ascii="Cambria Math" w:hAnsi="Cambria Math"/>
                <w:sz w:val="20"/>
                <w:szCs w:val="20"/>
                <w:lang w:val="en-US"/>
              </w:rPr>
            </m:ctrlPr>
          </m:sup>
        </m:sSubSup>
        <m:r>
          <m:rPr>
            <m:sty m:val="p"/>
          </m:rPr>
          <w:rPr>
            <w:rFonts w:ascii="Cambria Math" w:hAnsi="Cambria Math"/>
            <w:sz w:val="20"/>
            <w:szCs w:val="20"/>
            <w:lang w:val="en-US"/>
          </w:rPr>
          <m:t>⋅</m:t>
        </m:r>
        <m:sSub>
          <m:sSubPr>
            <m:ctrlPr>
              <w:rPr>
                <w:rFonts w:ascii="Cambria Math" w:hAnsi="Cambria Math"/>
                <w:i/>
                <w:sz w:val="20"/>
                <w:szCs w:val="20"/>
                <w:lang w:val="en-US" w:eastAsia="en-US"/>
              </w:rPr>
            </m:ctrlPr>
          </m:sSubPr>
          <m:e>
            <m:r>
              <w:rPr>
                <w:rFonts w:ascii="Cambria Math" w:hAnsi="Cambria Math"/>
                <w:sz w:val="20"/>
                <w:szCs w:val="20"/>
                <w:lang w:val="en-US"/>
              </w:rPr>
              <m:t>N</m:t>
            </m:r>
          </m:e>
          <m:sub>
            <m:r>
              <m:rPr>
                <m:nor/>
              </m:rPr>
              <w:rPr>
                <w:rFonts w:ascii="Cambria Math" w:eastAsia="PMingLiU" w:hAnsi="Cambria Math"/>
                <w:sz w:val="20"/>
                <w:szCs w:val="20"/>
                <w:lang w:val="en-US"/>
              </w:rPr>
              <m:t>PDSCH,</m:t>
            </m:r>
            <m:r>
              <m:rPr>
                <m:nor/>
              </m:rPr>
              <w:rPr>
                <w:rFonts w:ascii="Cambria Math" w:eastAsia="PMingLiU" w:hAnsi="Cambria Math"/>
                <w:i/>
                <w:iCs/>
                <w:sz w:val="20"/>
                <w:szCs w:val="20"/>
                <w:lang w:val="en-US"/>
              </w:rPr>
              <m:t>c</m:t>
            </m:r>
          </m:sub>
        </m:sSub>
        <m:r>
          <m:rPr>
            <m:sty m:val="p"/>
          </m:rPr>
          <w:rPr>
            <w:rFonts w:ascii="Cambria Math" w:hAnsi="Cambria Math"/>
            <w:sz w:val="20"/>
            <w:szCs w:val="20"/>
            <w:lang w:val="en-US"/>
          </w:rPr>
          <m:t>(i)</m:t>
        </m:r>
      </m:oMath>
      <w:r w:rsidR="00714096" w:rsidRPr="00C81A9F">
        <w:rPr>
          <w:sz w:val="20"/>
          <w:szCs w:val="20"/>
          <w:lang w:val="en-US"/>
        </w:rPr>
        <w:t xml:space="preserve"> HARQ-ACK bits for serving cell </w:t>
      </w:r>
      <w:r w:rsidR="00714096" w:rsidRPr="00C81A9F">
        <w:rPr>
          <w:i/>
          <w:iCs/>
          <w:sz w:val="20"/>
          <w:szCs w:val="20"/>
          <w:lang w:val="en-US"/>
        </w:rPr>
        <w:t>c</w:t>
      </w:r>
      <w:r w:rsidR="00714096" w:rsidRPr="00C81A9F">
        <w:rPr>
          <w:sz w:val="20"/>
          <w:szCs w:val="20"/>
          <w:lang w:val="en-US"/>
        </w:rPr>
        <w:t xml:space="preserve"> not provided with </w:t>
      </w:r>
      <w:r w:rsidR="00714096" w:rsidRPr="00C81A9F">
        <w:rPr>
          <w:i/>
          <w:iCs/>
          <w:sz w:val="20"/>
          <w:szCs w:val="20"/>
          <w:lang w:val="en-US" w:eastAsia="en-US"/>
        </w:rPr>
        <w:t>nrofHARQ-BundlingGroups</w:t>
      </w:r>
      <w:r w:rsidR="00714096" w:rsidRPr="00C81A9F">
        <w:rPr>
          <w:sz w:val="20"/>
          <w:szCs w:val="20"/>
          <w:lang w:val="en-US" w:eastAsia="en-US"/>
        </w:rPr>
        <w:t xml:space="preserve"> </w:t>
      </w:r>
    </w:p>
    <w:p w14:paraId="2E819282" w14:textId="2BD3C65B" w:rsidR="00A818E0" w:rsidRPr="00C81A9F" w:rsidRDefault="00000000" w:rsidP="00A818E0">
      <w:pPr>
        <w:pStyle w:val="ListParagraph"/>
        <w:numPr>
          <w:ilvl w:val="1"/>
          <w:numId w:val="27"/>
        </w:numPr>
        <w:rPr>
          <w:sz w:val="20"/>
          <w:szCs w:val="20"/>
          <w:lang w:val="en-US"/>
        </w:rPr>
      </w:pPr>
      <m:oMath>
        <m:sSub>
          <m:sSubPr>
            <m:ctrlPr>
              <w:rPr>
                <w:rFonts w:ascii="Cambria Math" w:hAnsi="Cambria Math"/>
                <w:i/>
                <w:sz w:val="20"/>
                <w:szCs w:val="20"/>
                <w:lang w:val="en-US" w:eastAsia="en-US"/>
              </w:rPr>
            </m:ctrlPr>
          </m:sSubPr>
          <m:e>
            <m:r>
              <w:rPr>
                <w:rFonts w:ascii="Cambria Math" w:hAnsi="Cambria Math"/>
                <w:sz w:val="20"/>
                <w:szCs w:val="20"/>
                <w:lang w:val="en-US"/>
              </w:rPr>
              <m:t>M</m:t>
            </m:r>
          </m:e>
          <m:sub>
            <m:r>
              <m:rPr>
                <m:nor/>
              </m:rPr>
              <w:rPr>
                <w:rFonts w:ascii="Cambria Math" w:eastAsia="PMingLiU" w:hAnsi="Cambria Math"/>
                <w:i/>
                <w:iCs/>
                <w:sz w:val="20"/>
                <w:szCs w:val="20"/>
                <w:lang w:val="en-US"/>
              </w:rPr>
              <m:t>c</m:t>
            </m:r>
          </m:sub>
        </m:sSub>
        <m:r>
          <w:rPr>
            <w:rFonts w:ascii="Cambria Math" w:hAnsi="Cambria Math"/>
            <w:sz w:val="20"/>
            <w:szCs w:val="20"/>
            <w:lang w:val="en-US" w:eastAsia="en-US"/>
          </w:rPr>
          <m:t>(i)=</m:t>
        </m:r>
        <m:sSubSup>
          <m:sSubSupPr>
            <m:ctrlPr>
              <w:rPr>
                <w:rFonts w:ascii="Cambria Math" w:hAnsi="Cambria Math"/>
                <w:i/>
                <w:sz w:val="20"/>
                <w:szCs w:val="20"/>
                <w:lang w:val="en-US" w:eastAsia="en-US"/>
              </w:rPr>
            </m:ctrlPr>
          </m:sSubSupPr>
          <m:e>
            <m:r>
              <w:rPr>
                <w:rFonts w:ascii="Cambria Math" w:hAnsi="Cambria Math"/>
                <w:sz w:val="20"/>
                <w:szCs w:val="20"/>
                <w:lang w:val="en-US" w:eastAsia="en-US"/>
              </w:rPr>
              <m:t>N</m:t>
            </m:r>
          </m:e>
          <m:sub>
            <m:r>
              <m:rPr>
                <m:sty m:val="p"/>
              </m:rPr>
              <w:rPr>
                <w:rFonts w:ascii="Cambria Math" w:hAnsi="Cambria Math"/>
                <w:sz w:val="20"/>
                <w:szCs w:val="20"/>
                <w:lang w:val="en-US" w:eastAsia="en-US"/>
              </w:rPr>
              <m:t>TB,</m:t>
            </m:r>
            <m:r>
              <w:rPr>
                <w:rFonts w:ascii="Cambria Math" w:hAnsi="Cambria Math"/>
                <w:sz w:val="20"/>
                <w:szCs w:val="20"/>
                <w:lang w:val="en-US" w:eastAsia="en-US"/>
              </w:rPr>
              <m:t>c</m:t>
            </m:r>
            <m:ctrlPr>
              <w:rPr>
                <w:rFonts w:ascii="Cambria Math" w:hAnsi="Cambria Math"/>
                <w:sz w:val="20"/>
                <w:szCs w:val="20"/>
                <w:lang w:val="en-US" w:eastAsia="en-US"/>
              </w:rPr>
            </m:ctrlPr>
          </m:sub>
          <m:sup>
            <m:r>
              <m:rPr>
                <m:nor/>
              </m:rPr>
              <w:rPr>
                <w:rFonts w:ascii="Cambria Math" w:hAnsi="Cambria Math"/>
                <w:sz w:val="20"/>
                <w:szCs w:val="20"/>
                <w:lang w:val="en-US" w:eastAsia="en-US"/>
              </w:rPr>
              <m:t>DL</m:t>
            </m:r>
            <m:ctrlPr>
              <w:rPr>
                <w:rFonts w:ascii="Cambria Math" w:hAnsi="Cambria Math"/>
                <w:sz w:val="20"/>
                <w:szCs w:val="20"/>
                <w:lang w:val="en-US" w:eastAsia="en-US"/>
              </w:rPr>
            </m:ctrlPr>
          </m:sup>
        </m:sSubSup>
        <m:r>
          <m:rPr>
            <m:sty m:val="p"/>
          </m:rPr>
          <w:rPr>
            <w:rFonts w:ascii="Cambria Math" w:hAnsi="Cambria Math"/>
            <w:sz w:val="20"/>
            <w:szCs w:val="20"/>
            <w:lang w:val="en-US"/>
          </w:rPr>
          <m:t>⋅</m:t>
        </m:r>
        <m:sSubSup>
          <m:sSubSupPr>
            <m:ctrlPr>
              <w:rPr>
                <w:rFonts w:ascii="Cambria Math" w:hAnsi="Cambria Math"/>
                <w:i/>
                <w:sz w:val="20"/>
                <w:szCs w:val="20"/>
                <w:lang w:val="en-US"/>
              </w:rPr>
            </m:ctrlPr>
          </m:sSubSupPr>
          <m:e>
            <m:r>
              <w:rPr>
                <w:rFonts w:ascii="Cambria Math" w:hAnsi="Cambria Math"/>
                <w:sz w:val="20"/>
                <w:szCs w:val="20"/>
                <w:lang w:val="en-US"/>
              </w:rPr>
              <m:t>N</m:t>
            </m:r>
          </m:e>
          <m:sub>
            <m:r>
              <m:rPr>
                <m:nor/>
              </m:rPr>
              <w:rPr>
                <w:rFonts w:ascii="Cambria Math" w:hAnsi="Cambria Math"/>
                <w:sz w:val="20"/>
                <w:szCs w:val="20"/>
                <w:lang w:val="en-US"/>
              </w:rPr>
              <m:t>HARQ</m:t>
            </m:r>
            <m:r>
              <m:rPr>
                <m:sty m:val="p"/>
              </m:rPr>
              <w:rPr>
                <w:rFonts w:ascii="Cambria Math" w:hAnsi="Cambria Math"/>
                <w:sz w:val="20"/>
                <w:szCs w:val="20"/>
                <w:lang w:val="en-US"/>
              </w:rPr>
              <m:t>-</m:t>
            </m:r>
            <m:r>
              <m:rPr>
                <m:nor/>
              </m:rPr>
              <w:rPr>
                <w:rFonts w:ascii="Cambria Math" w:hAnsi="Cambria Math"/>
                <w:sz w:val="20"/>
                <w:szCs w:val="20"/>
                <w:lang w:val="en-US"/>
              </w:rPr>
              <m:t>ACK,</m:t>
            </m:r>
            <m:r>
              <m:rPr>
                <m:nor/>
              </m:rPr>
              <w:rPr>
                <w:rFonts w:ascii="Cambria Math" w:hAnsi="Cambria Math"/>
                <w:i/>
                <w:iCs/>
                <w:sz w:val="20"/>
                <w:szCs w:val="20"/>
                <w:lang w:val="en-US"/>
              </w:rPr>
              <m:t>c</m:t>
            </m:r>
            <m:ctrlPr>
              <w:rPr>
                <w:rFonts w:ascii="Cambria Math" w:hAnsi="Cambria Math"/>
                <w:sz w:val="20"/>
                <w:szCs w:val="20"/>
                <w:lang w:val="en-US"/>
              </w:rPr>
            </m:ctrlPr>
          </m:sub>
          <m:sup>
            <m:r>
              <m:rPr>
                <m:nor/>
              </m:rPr>
              <w:rPr>
                <w:rFonts w:ascii="Cambria Math" w:hAnsi="Cambria Math"/>
                <w:sz w:val="20"/>
                <w:szCs w:val="20"/>
                <w:lang w:val="en-US"/>
              </w:rPr>
              <m:t>TBG,max</m:t>
            </m:r>
            <m:ctrlPr>
              <w:rPr>
                <w:rFonts w:ascii="Cambria Math" w:hAnsi="Cambria Math"/>
                <w:sz w:val="20"/>
                <w:szCs w:val="20"/>
                <w:lang w:val="en-US"/>
              </w:rPr>
            </m:ctrlPr>
          </m:sup>
        </m:sSubSup>
      </m:oMath>
      <w:r w:rsidR="00C87A13" w:rsidRPr="00C81A9F">
        <w:rPr>
          <w:sz w:val="20"/>
          <w:szCs w:val="20"/>
          <w:lang w:val="en-US"/>
        </w:rPr>
        <w:t xml:space="preserve"> </w:t>
      </w:r>
      <w:r w:rsidR="00A818E0" w:rsidRPr="00C81A9F">
        <w:rPr>
          <w:sz w:val="20"/>
          <w:szCs w:val="20"/>
          <w:lang w:val="en-US"/>
        </w:rPr>
        <w:t xml:space="preserve">HARQ-ACK bits for serving cell </w:t>
      </w:r>
      <w:r w:rsidR="00A818E0" w:rsidRPr="00C81A9F">
        <w:rPr>
          <w:i/>
          <w:iCs/>
          <w:sz w:val="20"/>
          <w:szCs w:val="20"/>
          <w:lang w:val="en-US"/>
        </w:rPr>
        <w:t>c</w:t>
      </w:r>
      <w:r w:rsidR="00A818E0" w:rsidRPr="00C81A9F">
        <w:rPr>
          <w:sz w:val="20"/>
          <w:szCs w:val="20"/>
          <w:lang w:val="en-US"/>
        </w:rPr>
        <w:t xml:space="preserve"> provided with </w:t>
      </w:r>
      <w:r w:rsidR="00A818E0" w:rsidRPr="00C81A9F">
        <w:rPr>
          <w:i/>
          <w:iCs/>
          <w:sz w:val="20"/>
          <w:szCs w:val="20"/>
          <w:lang w:val="en-US" w:eastAsia="en-US"/>
        </w:rPr>
        <w:t>nrofHARQ-BundlingGroups</w:t>
      </w:r>
    </w:p>
    <w:p w14:paraId="215B31A1" w14:textId="77777777" w:rsidR="004269BA" w:rsidRPr="00C81A9F" w:rsidRDefault="00714096" w:rsidP="007C2009">
      <w:pPr>
        <w:pStyle w:val="ListParagraph"/>
        <w:numPr>
          <w:ilvl w:val="0"/>
          <w:numId w:val="27"/>
        </w:numPr>
        <w:rPr>
          <w:i/>
          <w:iCs/>
          <w:sz w:val="20"/>
          <w:szCs w:val="20"/>
          <w:lang w:val="en-US"/>
        </w:rPr>
      </w:pPr>
      <w:r w:rsidRPr="00C81A9F">
        <w:rPr>
          <w:sz w:val="20"/>
          <w:szCs w:val="20"/>
          <w:lang w:val="en-US"/>
        </w:rPr>
        <w:lastRenderedPageBreak/>
        <w:t>For cells not configured with multi-PDSCH scheduling, the UE generated HARQ-ACK bits are determined as</w:t>
      </w:r>
      <w:r w:rsidR="004269BA" w:rsidRPr="00C81A9F">
        <w:rPr>
          <w:sz w:val="20"/>
          <w:szCs w:val="20"/>
          <w:lang w:val="en-US"/>
        </w:rPr>
        <w:t xml:space="preserve">: </w:t>
      </w:r>
    </w:p>
    <w:p w14:paraId="616D60CC" w14:textId="56988C93" w:rsidR="007C2009" w:rsidRPr="00C81A9F" w:rsidRDefault="00000000" w:rsidP="004269BA">
      <w:pPr>
        <w:pStyle w:val="ListParagraph"/>
        <w:numPr>
          <w:ilvl w:val="1"/>
          <w:numId w:val="27"/>
        </w:numPr>
        <w:rPr>
          <w:i/>
          <w:iCs/>
          <w:sz w:val="20"/>
          <w:szCs w:val="20"/>
          <w:lang w:val="en-US"/>
        </w:rPr>
      </w:pPr>
      <m:oMath>
        <m:sSubSup>
          <m:sSubSupPr>
            <m:ctrlPr>
              <w:rPr>
                <w:rFonts w:ascii="Cambria Math" w:hAnsi="Cambria Math"/>
                <w:i/>
                <w:sz w:val="20"/>
                <w:szCs w:val="20"/>
                <w:lang w:val="en-US"/>
              </w:rPr>
            </m:ctrlPr>
          </m:sSubSupPr>
          <m:e>
            <m:sSub>
              <m:sSubPr>
                <m:ctrlPr>
                  <w:rPr>
                    <w:rFonts w:ascii="Cambria Math" w:hAnsi="Cambria Math"/>
                    <w:i/>
                    <w:sz w:val="20"/>
                    <w:szCs w:val="20"/>
                    <w:lang w:val="en-US" w:eastAsia="en-US"/>
                  </w:rPr>
                </m:ctrlPr>
              </m:sSubPr>
              <m:e>
                <m:r>
                  <w:rPr>
                    <w:rFonts w:ascii="Cambria Math" w:hAnsi="Cambria Math"/>
                    <w:sz w:val="20"/>
                    <w:szCs w:val="20"/>
                    <w:lang w:val="en-US"/>
                  </w:rPr>
                  <m:t>M</m:t>
                </m:r>
              </m:e>
              <m:sub>
                <m:r>
                  <m:rPr>
                    <m:nor/>
                  </m:rPr>
                  <w:rPr>
                    <w:rFonts w:ascii="Cambria Math" w:eastAsia="PMingLiU" w:hAnsi="Cambria Math"/>
                    <w:i/>
                    <w:iCs/>
                    <w:sz w:val="20"/>
                    <w:szCs w:val="20"/>
                    <w:lang w:val="en-US"/>
                  </w:rPr>
                  <m:t>c</m:t>
                </m:r>
              </m:sub>
            </m:sSub>
            <m:r>
              <w:rPr>
                <w:rFonts w:ascii="Cambria Math" w:hAnsi="Cambria Math"/>
                <w:sz w:val="20"/>
                <w:szCs w:val="20"/>
                <w:lang w:val="en-US" w:eastAsia="en-US"/>
              </w:rPr>
              <m:t>(i)=</m:t>
            </m:r>
            <m:r>
              <w:rPr>
                <w:rFonts w:ascii="Cambria Math" w:hAnsi="Cambria Math"/>
                <w:sz w:val="20"/>
                <w:szCs w:val="20"/>
                <w:lang w:val="en-US"/>
              </w:rPr>
              <m:t>N</m:t>
            </m:r>
          </m:e>
          <m:sub>
            <m:r>
              <m:rPr>
                <m:sty m:val="p"/>
              </m:rPr>
              <w:rPr>
                <w:rFonts w:ascii="Cambria Math" w:hAnsi="Cambria Math"/>
                <w:sz w:val="20"/>
                <w:szCs w:val="20"/>
                <w:lang w:val="en-US"/>
              </w:rPr>
              <m:t>TB,</m:t>
            </m:r>
            <m:r>
              <w:rPr>
                <w:rFonts w:ascii="Cambria Math" w:hAnsi="Cambria Math"/>
                <w:sz w:val="20"/>
                <w:szCs w:val="20"/>
                <w:lang w:val="en-US"/>
              </w:rPr>
              <m:t>c</m:t>
            </m:r>
            <m:ctrlPr>
              <w:rPr>
                <w:rFonts w:ascii="Cambria Math" w:hAnsi="Cambria Math"/>
                <w:sz w:val="20"/>
                <w:szCs w:val="20"/>
                <w:lang w:val="en-US"/>
              </w:rPr>
            </m:ctrlPr>
          </m:sub>
          <m:sup>
            <m:r>
              <m:rPr>
                <m:nor/>
              </m:rPr>
              <w:rPr>
                <w:rFonts w:ascii="Cambria Math" w:hAnsi="Cambria Math"/>
                <w:sz w:val="20"/>
                <w:szCs w:val="20"/>
                <w:lang w:val="en-US"/>
              </w:rPr>
              <m:t>DL</m:t>
            </m:r>
            <m:ctrlPr>
              <w:rPr>
                <w:rFonts w:ascii="Cambria Math" w:hAnsi="Cambria Math"/>
                <w:sz w:val="20"/>
                <w:szCs w:val="20"/>
                <w:lang w:val="en-US"/>
              </w:rPr>
            </m:ctrlPr>
          </m:sup>
        </m:sSubSup>
      </m:oMath>
      <w:r w:rsidR="00714096" w:rsidRPr="00C81A9F">
        <w:rPr>
          <w:sz w:val="20"/>
          <w:szCs w:val="20"/>
          <w:lang w:val="en-US"/>
        </w:rPr>
        <w:t xml:space="preserve"> for serving cell </w:t>
      </w:r>
      <w:r w:rsidR="00714096" w:rsidRPr="00C81A9F">
        <w:rPr>
          <w:i/>
          <w:iCs/>
          <w:sz w:val="20"/>
          <w:szCs w:val="20"/>
          <w:lang w:val="en-US"/>
        </w:rPr>
        <w:t>c</w:t>
      </w:r>
    </w:p>
    <w:p w14:paraId="201D3E61" w14:textId="3145E4F5" w:rsidR="00714096" w:rsidRPr="00C81A9F" w:rsidRDefault="00714096" w:rsidP="007C2009">
      <w:pPr>
        <w:pStyle w:val="ListParagraph"/>
        <w:numPr>
          <w:ilvl w:val="0"/>
          <w:numId w:val="27"/>
        </w:numPr>
        <w:rPr>
          <w:i/>
          <w:iCs/>
          <w:sz w:val="20"/>
          <w:szCs w:val="20"/>
          <w:lang w:val="en-US"/>
        </w:rPr>
      </w:pPr>
      <w:r w:rsidRPr="00C81A9F">
        <w:rPr>
          <w:sz w:val="20"/>
          <w:szCs w:val="20"/>
          <w:lang w:val="en-US"/>
        </w:rPr>
        <w:t xml:space="preserve">where </w:t>
      </w:r>
      <m:oMath>
        <m:sSubSup>
          <m:sSubSupPr>
            <m:ctrlPr>
              <w:rPr>
                <w:rFonts w:ascii="Cambria Math" w:hAnsi="Cambria Math"/>
                <w:i/>
                <w:sz w:val="20"/>
                <w:szCs w:val="20"/>
                <w:lang w:val="en-US"/>
              </w:rPr>
            </m:ctrlPr>
          </m:sSubSupPr>
          <m:e>
            <m:r>
              <w:rPr>
                <w:rFonts w:ascii="Cambria Math" w:hAnsi="Cambria Math"/>
                <w:sz w:val="20"/>
                <w:szCs w:val="20"/>
                <w:lang w:val="en-US"/>
              </w:rPr>
              <m:t>N</m:t>
            </m:r>
          </m:e>
          <m:sub>
            <m:r>
              <m:rPr>
                <m:sty m:val="p"/>
              </m:rPr>
              <w:rPr>
                <w:rFonts w:ascii="Cambria Math" w:hAnsi="Cambria Math"/>
                <w:sz w:val="20"/>
                <w:szCs w:val="20"/>
                <w:lang w:val="en-US"/>
              </w:rPr>
              <m:t>TB,</m:t>
            </m:r>
            <m:r>
              <w:rPr>
                <w:rFonts w:ascii="Cambria Math" w:hAnsi="Cambria Math"/>
                <w:sz w:val="20"/>
                <w:szCs w:val="20"/>
                <w:lang w:val="en-US"/>
              </w:rPr>
              <m:t>c</m:t>
            </m:r>
            <m:ctrlPr>
              <w:rPr>
                <w:rFonts w:ascii="Cambria Math" w:hAnsi="Cambria Math"/>
                <w:sz w:val="20"/>
                <w:szCs w:val="20"/>
                <w:lang w:val="en-US"/>
              </w:rPr>
            </m:ctrlPr>
          </m:sub>
          <m:sup>
            <m:r>
              <m:rPr>
                <m:nor/>
              </m:rPr>
              <w:rPr>
                <w:sz w:val="20"/>
                <w:szCs w:val="20"/>
                <w:lang w:val="en-US"/>
              </w:rPr>
              <m:t>DL</m:t>
            </m:r>
            <m:ctrlPr>
              <w:rPr>
                <w:rFonts w:ascii="Cambria Math" w:hAnsi="Cambria Math"/>
                <w:sz w:val="20"/>
                <w:szCs w:val="20"/>
                <w:lang w:val="en-US"/>
              </w:rPr>
            </m:ctrlPr>
          </m:sup>
        </m:sSubSup>
      </m:oMath>
      <w:r w:rsidRPr="00C81A9F">
        <w:rPr>
          <w:sz w:val="20"/>
          <w:szCs w:val="20"/>
          <w:lang w:val="en-US"/>
        </w:rPr>
        <w:t xml:space="preserve"> is the value of </w:t>
      </w:r>
      <w:r w:rsidRPr="00C81A9F">
        <w:rPr>
          <w:i/>
          <w:sz w:val="20"/>
          <w:szCs w:val="20"/>
          <w:lang w:val="en-US"/>
        </w:rPr>
        <w:t>maxNrofCodeWordsScheduledByDCI</w:t>
      </w:r>
      <w:r w:rsidRPr="00C81A9F">
        <w:rPr>
          <w:sz w:val="20"/>
          <w:szCs w:val="20"/>
          <w:lang w:val="en-US"/>
        </w:rPr>
        <w:t xml:space="preserve"> for serving cell </w:t>
      </w:r>
      <m:oMath>
        <m:r>
          <w:rPr>
            <w:rFonts w:ascii="Cambria Math" w:hAnsi="Cambria Math"/>
            <w:sz w:val="20"/>
            <w:szCs w:val="20"/>
            <w:lang w:val="en-US"/>
          </w:rPr>
          <m:t>c</m:t>
        </m:r>
      </m:oMath>
      <w:r w:rsidRPr="00C81A9F">
        <w:rPr>
          <w:sz w:val="20"/>
          <w:szCs w:val="20"/>
          <w:lang w:val="en-US"/>
        </w:rPr>
        <w:t xml:space="preserve"> if </w:t>
      </w:r>
      <w:r w:rsidRPr="00C81A9F">
        <w:rPr>
          <w:i/>
          <w:sz w:val="20"/>
          <w:szCs w:val="20"/>
          <w:lang w:val="en-US"/>
        </w:rPr>
        <w:t>harq-ACK-SpatialBundlingPUCCH</w:t>
      </w:r>
      <w:r w:rsidRPr="00C81A9F">
        <w:rPr>
          <w:sz w:val="20"/>
          <w:szCs w:val="20"/>
          <w:lang w:val="en-US"/>
        </w:rPr>
        <w:t xml:space="preserve"> is not provided; else, </w:t>
      </w:r>
      <m:oMath>
        <m:sSubSup>
          <m:sSubSupPr>
            <m:ctrlPr>
              <w:rPr>
                <w:rFonts w:ascii="Cambria Math" w:hAnsi="Cambria Math"/>
                <w:i/>
                <w:sz w:val="20"/>
                <w:szCs w:val="20"/>
                <w:lang w:val="en-US"/>
              </w:rPr>
            </m:ctrlPr>
          </m:sSubSupPr>
          <m:e>
            <m:r>
              <w:rPr>
                <w:rFonts w:ascii="Cambria Math" w:hAnsi="Cambria Math"/>
                <w:sz w:val="20"/>
                <w:szCs w:val="20"/>
                <w:lang w:val="en-US"/>
              </w:rPr>
              <m:t>N</m:t>
            </m:r>
          </m:e>
          <m:sub>
            <m:r>
              <m:rPr>
                <m:sty m:val="p"/>
              </m:rPr>
              <w:rPr>
                <w:rFonts w:ascii="Cambria Math" w:hAnsi="Cambria Math"/>
                <w:sz w:val="20"/>
                <w:szCs w:val="20"/>
                <w:lang w:val="en-US"/>
              </w:rPr>
              <m:t>TB,</m:t>
            </m:r>
            <m:r>
              <w:rPr>
                <w:rFonts w:ascii="Cambria Math" w:hAnsi="Cambria Math"/>
                <w:sz w:val="20"/>
                <w:szCs w:val="20"/>
                <w:lang w:val="en-US"/>
              </w:rPr>
              <m:t>c</m:t>
            </m:r>
            <m:ctrlPr>
              <w:rPr>
                <w:rFonts w:ascii="Cambria Math" w:hAnsi="Cambria Math"/>
                <w:sz w:val="20"/>
                <w:szCs w:val="20"/>
                <w:lang w:val="en-US"/>
              </w:rPr>
            </m:ctrlPr>
          </m:sub>
          <m:sup>
            <m:r>
              <m:rPr>
                <m:nor/>
              </m:rPr>
              <w:rPr>
                <w:sz w:val="20"/>
                <w:szCs w:val="20"/>
                <w:lang w:val="en-US"/>
              </w:rPr>
              <m:t>DL</m:t>
            </m:r>
            <m:ctrlPr>
              <w:rPr>
                <w:rFonts w:ascii="Cambria Math" w:hAnsi="Cambria Math"/>
                <w:sz w:val="20"/>
                <w:szCs w:val="20"/>
                <w:lang w:val="en-US"/>
              </w:rPr>
            </m:ctrlPr>
          </m:sup>
        </m:sSubSup>
        <m:r>
          <w:rPr>
            <w:rFonts w:ascii="Cambria Math" w:hAnsi="Cambria Math"/>
            <w:sz w:val="20"/>
            <w:szCs w:val="20"/>
            <w:lang w:val="en-US"/>
          </w:rPr>
          <m:t>=1</m:t>
        </m:r>
      </m:oMath>
      <w:r w:rsidRPr="00C81A9F">
        <w:rPr>
          <w:sz w:val="20"/>
          <w:szCs w:val="20"/>
          <w:lang w:val="en-US"/>
        </w:rPr>
        <w:br/>
      </w:r>
    </w:p>
    <w:p w14:paraId="346C7F68" w14:textId="1050AB8F" w:rsidR="00B523E1" w:rsidRPr="00C81A9F" w:rsidRDefault="0021665A" w:rsidP="00862FB1">
      <w:pPr>
        <w:jc w:val="both"/>
        <w:rPr>
          <w:lang w:val="en-US"/>
        </w:rPr>
      </w:pPr>
      <w:r w:rsidRPr="00C81A9F">
        <w:rPr>
          <w:lang w:val="en-US"/>
        </w:rPr>
        <w:t>T</w:t>
      </w:r>
      <w:r w:rsidR="00A248F8" w:rsidRPr="00C81A9F">
        <w:rPr>
          <w:lang w:val="en-US"/>
        </w:rPr>
        <w:t xml:space="preserve">he </w:t>
      </w:r>
      <w:r w:rsidRPr="00C81A9F">
        <w:rPr>
          <w:lang w:val="en-US"/>
        </w:rPr>
        <w:t xml:space="preserve">required </w:t>
      </w:r>
      <w:r w:rsidR="00A248F8" w:rsidRPr="00C81A9F">
        <w:rPr>
          <w:lang w:val="en-US"/>
        </w:rPr>
        <w:t xml:space="preserve">number of </w:t>
      </w:r>
      <w:r w:rsidR="009974E2" w:rsidRPr="00C81A9F">
        <w:rPr>
          <w:lang w:val="en-US"/>
        </w:rPr>
        <w:t>HARQ-ACK bits to be reported for a</w:t>
      </w:r>
      <w:r w:rsidR="00C10B57" w:rsidRPr="00C81A9F">
        <w:rPr>
          <w:lang w:val="en-US"/>
        </w:rPr>
        <w:t xml:space="preserve">n indicated </w:t>
      </w:r>
      <w:r w:rsidR="009974E2" w:rsidRPr="00C81A9F">
        <w:rPr>
          <w:lang w:val="en-US"/>
        </w:rPr>
        <w:t xml:space="preserve">scheduled cell combination </w:t>
      </w:r>
      <w:r w:rsidR="00353D1D" w:rsidRPr="00C81A9F">
        <w:rPr>
          <w:lang w:val="en-US"/>
        </w:rPr>
        <w:t>(</w:t>
      </w:r>
      <w:r w:rsidR="009132F5" w:rsidRPr="00C81A9F">
        <w:rPr>
          <w:lang w:val="en-US"/>
        </w:rPr>
        <w:t>of a set of cells</w:t>
      </w:r>
      <w:r w:rsidR="00353D1D" w:rsidRPr="00C81A9F">
        <w:rPr>
          <w:lang w:val="en-US"/>
        </w:rPr>
        <w:t>)</w:t>
      </w:r>
      <w:r w:rsidR="009132F5" w:rsidRPr="00C81A9F">
        <w:rPr>
          <w:lang w:val="en-US"/>
        </w:rPr>
        <w:t xml:space="preserve"> </w:t>
      </w:r>
      <w:r w:rsidR="001F06DA" w:rsidRPr="00C81A9F">
        <w:rPr>
          <w:lang w:val="en-US"/>
        </w:rPr>
        <w:t xml:space="preserve">with TDRA index </w:t>
      </w:r>
      <w:r w:rsidR="001F06DA" w:rsidRPr="00C81A9F">
        <w:rPr>
          <w:i/>
          <w:iCs/>
          <w:lang w:val="en-US"/>
        </w:rPr>
        <w:t xml:space="preserve">i </w:t>
      </w:r>
      <w:r w:rsidR="001F06DA" w:rsidRPr="00C81A9F">
        <w:rPr>
          <w:lang w:val="en-US"/>
        </w:rPr>
        <w:t xml:space="preserve">would be </w:t>
      </w:r>
    </w:p>
    <w:p w14:paraId="28670797" w14:textId="25DE8BCF" w:rsidR="001F06DA" w:rsidRPr="00C81A9F" w:rsidRDefault="00000000" w:rsidP="001F06DA">
      <w:pPr>
        <w:jc w:val="both"/>
        <w:rPr>
          <w:lang w:val="en-US"/>
        </w:rPr>
      </w:pPr>
      <m:oMathPara>
        <m:oMath>
          <m:sSub>
            <m:sSubPr>
              <m:ctrlPr>
                <w:rPr>
                  <w:rFonts w:ascii="Cambria Math" w:hAnsi="Cambria Math"/>
                  <w:i/>
                  <w:lang w:val="en-US"/>
                </w:rPr>
              </m:ctrlPr>
            </m:sSubPr>
            <m:e>
              <m:r>
                <w:rPr>
                  <w:rFonts w:ascii="Cambria Math" w:hAnsi="Cambria Math"/>
                  <w:lang w:val="en-US"/>
                </w:rPr>
                <m:t>M</m:t>
              </m:r>
            </m:e>
            <m:sub>
              <m:r>
                <m:rPr>
                  <m:nor/>
                </m:rPr>
                <w:rPr>
                  <w:rFonts w:ascii="Cambria Math" w:eastAsia="PMingLiU" w:hAnsi="Cambria Math"/>
                  <w:i/>
                  <w:iCs/>
                  <w:lang w:val="en-US"/>
                </w:rPr>
                <m:t>combo</m:t>
              </m:r>
            </m:sub>
          </m:sSub>
          <m:r>
            <m:rPr>
              <m:sty m:val="p"/>
            </m:rPr>
            <w:rPr>
              <w:rFonts w:ascii="Cambria Math" w:hAnsi="Cambria Math"/>
              <w:lang w:val="en-US"/>
            </w:rPr>
            <m:t>(i)</m:t>
          </m:r>
          <m:r>
            <w:rPr>
              <w:rFonts w:ascii="Cambria Math" w:hAnsi="Cambria Math"/>
              <w:lang w:val="en-US"/>
            </w:rPr>
            <m:t>=</m:t>
          </m:r>
          <m:nary>
            <m:naryPr>
              <m:chr m:val="∑"/>
              <m:limLoc m:val="undOvr"/>
              <m:supHide m:val="1"/>
              <m:ctrlPr>
                <w:rPr>
                  <w:rFonts w:ascii="Cambria Math" w:hAnsi="Cambria Math"/>
                  <w:i/>
                  <w:lang w:val="en-US"/>
                </w:rPr>
              </m:ctrlPr>
            </m:naryPr>
            <m:sub>
              <m:eqArr>
                <m:eqArrPr>
                  <m:ctrlPr>
                    <w:rPr>
                      <w:rFonts w:ascii="Cambria Math" w:hAnsi="Cambria Math"/>
                      <w:i/>
                      <w:lang w:val="en-US"/>
                    </w:rPr>
                  </m:ctrlPr>
                </m:eqArrPr>
                <m:e>
                  <m:r>
                    <w:rPr>
                      <w:rFonts w:ascii="Cambria Math" w:hAnsi="Cambria Math"/>
                      <w:lang w:val="en-US"/>
                    </w:rPr>
                    <m:t xml:space="preserve">c∈scheduled </m:t>
                  </m:r>
                </m:e>
                <m:e>
                  <m:r>
                    <w:rPr>
                      <w:rFonts w:ascii="Cambria Math" w:hAnsi="Cambria Math"/>
                      <w:lang w:val="en-US"/>
                    </w:rPr>
                    <m:t>cell combo</m:t>
                  </m:r>
                </m:e>
              </m:eqArr>
            </m:sub>
            <m:sup/>
            <m:e>
              <m:sSub>
                <m:sSubPr>
                  <m:ctrlPr>
                    <w:rPr>
                      <w:rFonts w:ascii="Cambria Math" w:hAnsi="Cambria Math"/>
                      <w:i/>
                      <w:lang w:val="en-US"/>
                    </w:rPr>
                  </m:ctrlPr>
                </m:sSubPr>
                <m:e>
                  <m:r>
                    <w:rPr>
                      <w:rFonts w:ascii="Cambria Math" w:hAnsi="Cambria Math"/>
                      <w:lang w:val="en-US"/>
                    </w:rPr>
                    <m:t>M</m:t>
                  </m:r>
                </m:e>
                <m:sub>
                  <m:r>
                    <m:rPr>
                      <m:nor/>
                    </m:rPr>
                    <w:rPr>
                      <w:rFonts w:ascii="Cambria Math" w:eastAsia="PMingLiU" w:hAnsi="Cambria Math"/>
                      <w:i/>
                      <w:iCs/>
                      <w:lang w:val="en-US"/>
                    </w:rPr>
                    <m:t>c</m:t>
                  </m:r>
                </m:sub>
              </m:sSub>
              <m:r>
                <m:rPr>
                  <m:sty m:val="p"/>
                </m:rPr>
                <w:rPr>
                  <w:rFonts w:ascii="Cambria Math" w:hAnsi="Cambria Math"/>
                  <w:lang w:val="en-US"/>
                </w:rPr>
                <m:t>(i)</m:t>
              </m:r>
            </m:e>
          </m:nary>
        </m:oMath>
      </m:oMathPara>
    </w:p>
    <w:p w14:paraId="15BEA65D" w14:textId="77777777" w:rsidR="001F06DA" w:rsidRPr="00C81A9F" w:rsidRDefault="001F06DA" w:rsidP="00862FB1">
      <w:pPr>
        <w:jc w:val="both"/>
        <w:rPr>
          <w:lang w:val="en-US"/>
        </w:rPr>
      </w:pPr>
    </w:p>
    <w:p w14:paraId="1870A4D6" w14:textId="77777777" w:rsidR="005C4588" w:rsidRPr="00C81A9F" w:rsidRDefault="005C4588" w:rsidP="00862FB1">
      <w:pPr>
        <w:jc w:val="both"/>
        <w:rPr>
          <w:lang w:val="en-US"/>
        </w:rPr>
      </w:pPr>
    </w:p>
    <w:p w14:paraId="55D636BE" w14:textId="474D8C3F" w:rsidR="00B327E9" w:rsidRPr="00C81A9F" w:rsidRDefault="00B327E9" w:rsidP="00B327E9">
      <w:pPr>
        <w:jc w:val="both"/>
        <w:rPr>
          <w:lang w:val="en-US"/>
        </w:rPr>
      </w:pPr>
      <w:r w:rsidRPr="00C81A9F">
        <w:rPr>
          <w:lang w:val="en-US"/>
        </w:rPr>
        <w:t>We think that the group will also need to have a common understanding on the number of HARQ-ACK bits for a scheduled cell in the second HARQ-ACK codebook. So it would be good to try to clarify this</w:t>
      </w:r>
      <w:r w:rsidR="004F4257" w:rsidRPr="00C81A9F">
        <w:rPr>
          <w:lang w:val="en-US"/>
        </w:rPr>
        <w:t xml:space="preserve"> independently if Option 1 or Option 2 is chosen. </w:t>
      </w:r>
    </w:p>
    <w:p w14:paraId="15FEFAFB" w14:textId="465164EA" w:rsidR="00B327E9" w:rsidRPr="00C81A9F" w:rsidRDefault="00B327E9" w:rsidP="00B327E9">
      <w:pPr>
        <w:jc w:val="both"/>
        <w:rPr>
          <w:b/>
          <w:bCs/>
          <w:lang w:val="en-US"/>
        </w:rPr>
      </w:pPr>
      <w:r w:rsidRPr="00C81A9F">
        <w:rPr>
          <w:b/>
          <w:bCs/>
          <w:lang w:val="en-US"/>
        </w:rPr>
        <w:t xml:space="preserve">Observation 3.2: </w:t>
      </w:r>
      <w:r w:rsidR="004F4257" w:rsidRPr="00C81A9F">
        <w:rPr>
          <w:lang w:val="en-US"/>
        </w:rPr>
        <w:t xml:space="preserve">A clarification on the number of HARQ-ACK bits </w:t>
      </w:r>
      <m:oMath>
        <m:sSub>
          <m:sSubPr>
            <m:ctrlPr>
              <w:rPr>
                <w:rFonts w:ascii="Cambria Math" w:hAnsi="Cambria Math"/>
                <w:i/>
                <w:lang w:val="en-US"/>
              </w:rPr>
            </m:ctrlPr>
          </m:sSubPr>
          <m:e>
            <m:r>
              <w:rPr>
                <w:rFonts w:ascii="Cambria Math" w:hAnsi="Cambria Math"/>
                <w:lang w:val="en-US"/>
              </w:rPr>
              <m:t>M</m:t>
            </m:r>
          </m:e>
          <m:sub>
            <m:r>
              <m:rPr>
                <m:nor/>
              </m:rPr>
              <w:rPr>
                <w:rFonts w:ascii="Cambria Math" w:eastAsia="PMingLiU" w:hAnsi="Cambria Math"/>
                <w:i/>
                <w:iCs/>
                <w:lang w:val="en-US"/>
              </w:rPr>
              <m:t>combo</m:t>
            </m:r>
          </m:sub>
        </m:sSub>
        <m:d>
          <m:dPr>
            <m:ctrlPr>
              <w:rPr>
                <w:rFonts w:ascii="Cambria Math" w:hAnsi="Cambria Math"/>
                <w:lang w:val="en-US"/>
              </w:rPr>
            </m:ctrlPr>
          </m:dPr>
          <m:e>
            <m:r>
              <m:rPr>
                <m:sty m:val="p"/>
              </m:rPr>
              <w:rPr>
                <w:rFonts w:ascii="Cambria Math" w:hAnsi="Cambria Math"/>
                <w:lang w:val="en-US"/>
              </w:rPr>
              <m:t>i</m:t>
            </m:r>
          </m:e>
        </m:d>
        <m:r>
          <w:rPr>
            <w:rFonts w:ascii="Cambria Math" w:hAnsi="Cambria Math"/>
            <w:lang w:val="en-US"/>
          </w:rPr>
          <m:t xml:space="preserve"> </m:t>
        </m:r>
      </m:oMath>
      <w:r w:rsidR="004F4257" w:rsidRPr="00C81A9F">
        <w:rPr>
          <w:lang w:val="en-US"/>
        </w:rPr>
        <w:t xml:space="preserve">generated for a </w:t>
      </w:r>
      <w:r w:rsidR="00F732C7" w:rsidRPr="00C81A9F">
        <w:rPr>
          <w:lang w:val="en-US"/>
        </w:rPr>
        <w:t xml:space="preserve">certain </w:t>
      </w:r>
      <w:r w:rsidR="004F4257" w:rsidRPr="00C81A9F">
        <w:rPr>
          <w:lang w:val="en-US"/>
        </w:rPr>
        <w:t>scheduled cell combination</w:t>
      </w:r>
      <w:r w:rsidR="00F732C7" w:rsidRPr="00C81A9F">
        <w:rPr>
          <w:lang w:val="en-US"/>
        </w:rPr>
        <w:t xml:space="preserve"> and certain TDRA index </w:t>
      </w:r>
      <w:r w:rsidR="0023221F" w:rsidRPr="00C81A9F">
        <w:rPr>
          <w:i/>
          <w:iCs/>
          <w:lang w:val="en-US"/>
        </w:rPr>
        <w:t>i</w:t>
      </w:r>
      <w:r w:rsidR="0023221F" w:rsidRPr="00C81A9F">
        <w:rPr>
          <w:lang w:val="en-US"/>
        </w:rPr>
        <w:t xml:space="preserve"> </w:t>
      </w:r>
      <w:r w:rsidR="00F732C7" w:rsidRPr="00C81A9F">
        <w:rPr>
          <w:lang w:val="en-US"/>
        </w:rPr>
        <w:t>is required, independently if Option 1 or Option 2 is to be chosen.</w:t>
      </w:r>
      <w:r w:rsidR="004F4257" w:rsidRPr="00C81A9F">
        <w:rPr>
          <w:b/>
          <w:bCs/>
          <w:lang w:val="en-US"/>
        </w:rPr>
        <w:t xml:space="preserve"> </w:t>
      </w:r>
    </w:p>
    <w:p w14:paraId="15318925" w14:textId="77777777" w:rsidR="001F06DA" w:rsidRPr="00C81A9F" w:rsidRDefault="001F06DA" w:rsidP="00862FB1">
      <w:pPr>
        <w:jc w:val="both"/>
        <w:rPr>
          <w:lang w:val="en-US"/>
        </w:rPr>
      </w:pPr>
    </w:p>
    <w:p w14:paraId="2AF5E00F" w14:textId="04537AAE" w:rsidR="00924230" w:rsidRPr="00C81A9F" w:rsidRDefault="004A64AB" w:rsidP="00862FB1">
      <w:pPr>
        <w:jc w:val="both"/>
        <w:rPr>
          <w:lang w:val="en-US"/>
        </w:rPr>
      </w:pPr>
      <w:r w:rsidRPr="00C81A9F">
        <w:rPr>
          <w:lang w:val="en-US"/>
        </w:rPr>
        <w:t xml:space="preserve">Therefore, </w:t>
      </w:r>
      <w:r w:rsidR="00CA6481" w:rsidRPr="00C81A9F">
        <w:rPr>
          <w:lang w:val="en-US"/>
        </w:rPr>
        <w:t xml:space="preserve">M </w:t>
      </w:r>
      <w:r w:rsidR="008F660A" w:rsidRPr="00C81A9F">
        <w:rPr>
          <w:lang w:val="en-US"/>
        </w:rPr>
        <w:t xml:space="preserve">for </w:t>
      </w:r>
      <w:r w:rsidRPr="00C81A9F">
        <w:rPr>
          <w:lang w:val="en-US"/>
        </w:rPr>
        <w:t xml:space="preserve">Option 1 </w:t>
      </w:r>
      <w:r w:rsidR="00CA6481" w:rsidRPr="00C81A9F">
        <w:rPr>
          <w:lang w:val="en-US"/>
        </w:rPr>
        <w:t xml:space="preserve">based on our understanding is given as follows: </w:t>
      </w:r>
      <w:r w:rsidR="00CA6481" w:rsidRPr="00C81A9F">
        <w:rPr>
          <w:lang w:val="en-US"/>
        </w:rPr>
        <w:br/>
      </w:r>
      <m:oMathPara>
        <m:oMath>
          <m:sSub>
            <m:sSubPr>
              <m:ctrlPr>
                <w:rPr>
                  <w:rFonts w:ascii="Cambria Math" w:hAnsi="Cambria Math"/>
                  <w:i/>
                  <w:lang w:val="en-US"/>
                </w:rPr>
              </m:ctrlPr>
            </m:sSubPr>
            <m:e>
              <m:r>
                <w:rPr>
                  <w:rFonts w:ascii="Cambria Math" w:hAnsi="Cambria Math"/>
                  <w:lang w:val="en-US"/>
                </w:rPr>
                <m:t>M</m:t>
              </m:r>
            </m:e>
            <m:sub>
              <m:r>
                <m:rPr>
                  <m:nor/>
                </m:rPr>
                <w:rPr>
                  <w:rFonts w:ascii="Cambria Math" w:eastAsia="PMingLiU" w:hAnsi="Cambria Math"/>
                  <w:i/>
                  <w:iCs/>
                  <w:lang w:val="en-US"/>
                </w:rPr>
                <m:t>Option1</m:t>
              </m:r>
            </m:sub>
          </m:sSub>
          <m:r>
            <w:rPr>
              <w:rFonts w:ascii="Cambria Math" w:hAnsi="Cambria Math"/>
              <w:lang w:val="en-US"/>
            </w:rPr>
            <m:t>=</m:t>
          </m:r>
          <m:func>
            <m:funcPr>
              <m:ctrlPr>
                <w:rPr>
                  <w:rFonts w:ascii="Cambria Math" w:hAnsi="Cambria Math"/>
                  <w:i/>
                  <w:lang w:val="en-US"/>
                </w:rPr>
              </m:ctrlPr>
            </m:funcPr>
            <m:fName>
              <m:limLow>
                <m:limLowPr>
                  <m:ctrlPr>
                    <w:rPr>
                      <w:rFonts w:ascii="Cambria Math" w:hAnsi="Cambria Math"/>
                      <w:i/>
                      <w:lang w:val="en-US"/>
                    </w:rPr>
                  </m:ctrlPr>
                </m:limLowPr>
                <m:e>
                  <m:r>
                    <m:rPr>
                      <m:sty m:val="p"/>
                    </m:rPr>
                    <w:rPr>
                      <w:rFonts w:ascii="Cambria Math" w:hAnsi="Cambria Math"/>
                      <w:lang w:val="en-US"/>
                    </w:rPr>
                    <m:t>max</m:t>
                  </m:r>
                </m:e>
                <m:lim>
                  <m:eqArr>
                    <m:eqArrPr>
                      <m:ctrlPr>
                        <w:rPr>
                          <w:rFonts w:ascii="Cambria Math" w:hAnsi="Cambria Math"/>
                          <w:i/>
                          <w:lang w:val="en-US"/>
                        </w:rPr>
                      </m:ctrlPr>
                    </m:eqArrPr>
                    <m:e>
                      <m:r>
                        <w:rPr>
                          <w:rFonts w:ascii="Cambria Math" w:hAnsi="Cambria Math"/>
                          <w:lang w:val="en-US"/>
                        </w:rPr>
                        <m:t xml:space="preserve">{cell sets, </m:t>
                      </m:r>
                    </m:e>
                    <m:e>
                      <m:r>
                        <w:rPr>
                          <w:rFonts w:ascii="Cambria Math" w:hAnsi="Cambria Math"/>
                          <w:lang w:val="en-US"/>
                        </w:rPr>
                        <m:t xml:space="preserve">scheduled cell combos, </m:t>
                      </m:r>
                      <m:ctrlPr>
                        <w:rPr>
                          <w:rFonts w:ascii="Cambria Math" w:eastAsia="Cambria Math" w:hAnsi="Cambria Math" w:cs="Cambria Math"/>
                          <w:i/>
                          <w:lang w:val="en-US"/>
                        </w:rPr>
                      </m:ctrlPr>
                    </m:e>
                    <m:e>
                      <m:r>
                        <w:rPr>
                          <w:rFonts w:ascii="Cambria Math" w:eastAsia="Cambria Math" w:hAnsi="Cambria Math" w:cs="Cambria Math"/>
                          <w:lang w:val="en-US"/>
                        </w:rPr>
                        <m:t>TDRA indexes i}</m:t>
                      </m:r>
                    </m:e>
                  </m:eqArr>
                </m:lim>
              </m:limLow>
            </m:fName>
            <m:e>
              <m:d>
                <m:dPr>
                  <m:begChr m:val="{"/>
                  <m:endChr m:val="}"/>
                  <m:ctrlPr>
                    <w:rPr>
                      <w:rFonts w:ascii="Cambria Math" w:hAnsi="Cambria Math"/>
                      <w:i/>
                      <w:lang w:val="en-US"/>
                    </w:rPr>
                  </m:ctrlPr>
                </m:dPr>
                <m:e>
                  <m:sSubSup>
                    <m:sSubSupPr>
                      <m:ctrlPr>
                        <w:rPr>
                          <w:rFonts w:ascii="Cambria Math" w:hAnsi="Cambria Math"/>
                          <w:i/>
                          <w:lang w:val="en-US"/>
                        </w:rPr>
                      </m:ctrlPr>
                    </m:sSubSupPr>
                    <m:e>
                      <m:r>
                        <w:rPr>
                          <w:rFonts w:ascii="Cambria Math" w:hAnsi="Cambria Math"/>
                          <w:lang w:val="en-US"/>
                        </w:rPr>
                        <m:t>M</m:t>
                      </m:r>
                    </m:e>
                    <m:sub>
                      <m:r>
                        <w:rPr>
                          <w:rFonts w:ascii="Cambria Math" w:hAnsi="Cambria Math"/>
                          <w:lang w:val="en-US"/>
                        </w:rPr>
                        <m:t>combo</m:t>
                      </m:r>
                    </m:sub>
                    <m:sup>
                      <m:r>
                        <w:rPr>
                          <w:rFonts w:ascii="Cambria Math" w:hAnsi="Cambria Math"/>
                          <w:lang w:val="en-US"/>
                        </w:rPr>
                        <m:t>cell set</m:t>
                      </m:r>
                    </m:sup>
                  </m:sSubSup>
                  <m:r>
                    <w:rPr>
                      <w:rFonts w:ascii="Cambria Math" w:hAnsi="Cambria Math"/>
                      <w:lang w:val="en-US"/>
                    </w:rPr>
                    <m:t>(i)</m:t>
                  </m:r>
                </m:e>
              </m:d>
            </m:e>
          </m:func>
        </m:oMath>
      </m:oMathPara>
    </w:p>
    <w:p w14:paraId="72A797C0" w14:textId="604A6467" w:rsidR="00B36B54" w:rsidRPr="00C81A9F" w:rsidRDefault="003D5B1A" w:rsidP="00862FB1">
      <w:pPr>
        <w:jc w:val="both"/>
        <w:rPr>
          <w:lang w:val="en-US"/>
        </w:rPr>
      </w:pPr>
      <w:r w:rsidRPr="00C81A9F">
        <w:rPr>
          <w:lang w:val="en-US"/>
        </w:rPr>
        <w:t xml:space="preserve">And for Option 2, where </w:t>
      </w:r>
      <w:r w:rsidR="004C09C7" w:rsidRPr="00C81A9F">
        <w:rPr>
          <w:lang w:val="en-US"/>
        </w:rPr>
        <w:t>M is RRC configured the gNB will need to guarantee</w:t>
      </w:r>
      <w:r w:rsidR="001E5AA4" w:rsidRPr="00C81A9F">
        <w:rPr>
          <w:lang w:val="en-US"/>
        </w:rPr>
        <w:t xml:space="preserve"> by </w:t>
      </w:r>
      <w:r w:rsidR="00A72207" w:rsidRPr="00C81A9F">
        <w:rPr>
          <w:lang w:val="en-US"/>
        </w:rPr>
        <w:t xml:space="preserve">configuration and/or </w:t>
      </w:r>
      <w:r w:rsidR="001E5AA4" w:rsidRPr="00C81A9F">
        <w:rPr>
          <w:lang w:val="en-US"/>
        </w:rPr>
        <w:t xml:space="preserve">potential scheduling restrictions </w:t>
      </w:r>
      <w:r w:rsidR="004C09C7" w:rsidRPr="00C81A9F">
        <w:rPr>
          <w:lang w:val="en-US"/>
        </w:rPr>
        <w:t>that</w:t>
      </w:r>
      <w:r w:rsidR="00620FC8" w:rsidRPr="00C81A9F">
        <w:rPr>
          <w:lang w:val="en-US"/>
        </w:rPr>
        <w:t xml:space="preserve"> </w:t>
      </w:r>
      <m:oMath>
        <m:sSub>
          <m:sSubPr>
            <m:ctrlPr>
              <w:rPr>
                <w:rFonts w:ascii="Cambria Math" w:hAnsi="Cambria Math"/>
                <w:i/>
                <w:lang w:val="en-US"/>
              </w:rPr>
            </m:ctrlPr>
          </m:sSubPr>
          <m:e>
            <m:sSub>
              <m:sSubPr>
                <m:ctrlPr>
                  <w:rPr>
                    <w:rFonts w:ascii="Cambria Math" w:hAnsi="Cambria Math"/>
                    <w:i/>
                    <w:lang w:val="en-US"/>
                  </w:rPr>
                </m:ctrlPr>
              </m:sSubPr>
              <m:e>
                <m:r>
                  <w:rPr>
                    <w:rFonts w:ascii="Cambria Math" w:hAnsi="Cambria Math"/>
                    <w:lang w:val="en-US"/>
                  </w:rPr>
                  <m:t>M</m:t>
                </m:r>
              </m:e>
              <m:sub>
                <m:r>
                  <m:rPr>
                    <m:nor/>
                  </m:rPr>
                  <w:rPr>
                    <w:rFonts w:ascii="Cambria Math" w:eastAsia="PMingLiU" w:hAnsi="Cambria Math"/>
                    <w:i/>
                    <w:iCs/>
                    <w:lang w:val="en-US"/>
                  </w:rPr>
                  <m:t>Option2</m:t>
                </m:r>
              </m:sub>
            </m:sSub>
            <m:r>
              <w:rPr>
                <w:rFonts w:ascii="Cambria Math" w:hAnsi="Cambria Math"/>
                <w:lang w:val="en-US"/>
              </w:rPr>
              <m:t>≥M</m:t>
            </m:r>
          </m:e>
          <m:sub>
            <m:r>
              <m:rPr>
                <m:nor/>
              </m:rPr>
              <w:rPr>
                <w:rFonts w:ascii="Cambria Math" w:eastAsia="PMingLiU" w:hAnsi="Cambria Math"/>
                <w:i/>
                <w:iCs/>
                <w:lang w:val="en-US"/>
              </w:rPr>
              <m:t>combo</m:t>
            </m:r>
          </m:sub>
        </m:sSub>
        <m:r>
          <m:rPr>
            <m:sty m:val="p"/>
          </m:rPr>
          <w:rPr>
            <w:rFonts w:ascii="Cambria Math" w:hAnsi="Cambria Math"/>
            <w:lang w:val="en-US"/>
          </w:rPr>
          <m:t>(i)</m:t>
        </m:r>
      </m:oMath>
      <w:r w:rsidR="00A362C3" w:rsidRPr="00C81A9F">
        <w:rPr>
          <w:lang w:val="en-US"/>
        </w:rPr>
        <w:t xml:space="preserve"> </w:t>
      </w:r>
      <w:r w:rsidR="00331493" w:rsidRPr="00C81A9F">
        <w:rPr>
          <w:lang w:val="en-US"/>
        </w:rPr>
        <w:t xml:space="preserve">to be able to map the required HARQ-ACK bits. </w:t>
      </w:r>
      <w:r w:rsidR="004C09C7" w:rsidRPr="00C81A9F">
        <w:rPr>
          <w:lang w:val="en-US"/>
        </w:rPr>
        <w:t xml:space="preserve"> </w:t>
      </w:r>
    </w:p>
    <w:p w14:paraId="193165A3" w14:textId="1BE3F92C" w:rsidR="00A610CF" w:rsidRPr="00C81A9F" w:rsidRDefault="005105B1" w:rsidP="00862FB1">
      <w:pPr>
        <w:jc w:val="both"/>
        <w:rPr>
          <w:lang w:val="en-US"/>
        </w:rPr>
      </w:pPr>
      <w:r w:rsidRPr="00C81A9F">
        <w:rPr>
          <w:lang w:val="en-US"/>
        </w:rPr>
        <w:t xml:space="preserve">Comparing now the two Options, the following can be noted: </w:t>
      </w:r>
    </w:p>
    <w:p w14:paraId="09BB9907" w14:textId="67AA177E" w:rsidR="0093119D" w:rsidRPr="00C81A9F" w:rsidRDefault="005105B1" w:rsidP="00EF4423">
      <w:pPr>
        <w:pStyle w:val="ListParagraph"/>
        <w:numPr>
          <w:ilvl w:val="0"/>
          <w:numId w:val="11"/>
        </w:numPr>
        <w:jc w:val="both"/>
        <w:rPr>
          <w:sz w:val="20"/>
          <w:szCs w:val="20"/>
          <w:lang w:val="en-US"/>
        </w:rPr>
      </w:pPr>
      <w:r w:rsidRPr="00C81A9F">
        <w:rPr>
          <w:sz w:val="20"/>
          <w:szCs w:val="20"/>
          <w:lang w:val="en-US"/>
        </w:rPr>
        <w:t>Option 1 f</w:t>
      </w:r>
      <w:r w:rsidR="00FB4C46" w:rsidRPr="00C81A9F">
        <w:rPr>
          <w:sz w:val="20"/>
          <w:szCs w:val="20"/>
          <w:lang w:val="en-US"/>
        </w:rPr>
        <w:t>ollows the principle</w:t>
      </w:r>
      <w:r w:rsidR="00BD5CC4" w:rsidRPr="00C81A9F">
        <w:rPr>
          <w:sz w:val="20"/>
          <w:szCs w:val="20"/>
          <w:lang w:val="en-US"/>
        </w:rPr>
        <w:t>s</w:t>
      </w:r>
      <w:r w:rsidR="00FB4C46" w:rsidRPr="00C81A9F">
        <w:rPr>
          <w:sz w:val="20"/>
          <w:szCs w:val="20"/>
          <w:lang w:val="en-US"/>
        </w:rPr>
        <w:t xml:space="preserve"> of the Rel-18 multi-cell scheduling using DCI format 1_3 as well as </w:t>
      </w:r>
      <w:r w:rsidR="00BD5CC4" w:rsidRPr="00C81A9F">
        <w:rPr>
          <w:sz w:val="20"/>
          <w:szCs w:val="20"/>
          <w:lang w:val="en-US"/>
        </w:rPr>
        <w:t>the Rel-17 multi-PDSCH scheduling framework</w:t>
      </w:r>
      <w:r w:rsidR="0093119D" w:rsidRPr="00C81A9F">
        <w:rPr>
          <w:sz w:val="20"/>
          <w:szCs w:val="20"/>
          <w:lang w:val="en-US"/>
        </w:rPr>
        <w:t xml:space="preserve"> – where in both cases the </w:t>
      </w:r>
      <w:r w:rsidR="00A72576" w:rsidRPr="00C81A9F">
        <w:rPr>
          <w:sz w:val="20"/>
          <w:szCs w:val="20"/>
          <w:lang w:val="en-US"/>
        </w:rPr>
        <w:t xml:space="preserve">max. number of possible HARQ-ACK </w:t>
      </w:r>
      <w:r w:rsidR="00B23E62" w:rsidRPr="00C81A9F">
        <w:rPr>
          <w:sz w:val="20"/>
          <w:szCs w:val="20"/>
          <w:lang w:val="en-US"/>
        </w:rPr>
        <w:t xml:space="preserve">bits for a single scheduling DCI </w:t>
      </w:r>
      <w:r w:rsidR="00D67A38" w:rsidRPr="00C81A9F">
        <w:rPr>
          <w:sz w:val="20"/>
          <w:szCs w:val="20"/>
          <w:lang w:val="en-US"/>
        </w:rPr>
        <w:t xml:space="preserve">within a PUCCH group </w:t>
      </w:r>
      <w:r w:rsidR="0093119D" w:rsidRPr="00C81A9F">
        <w:rPr>
          <w:sz w:val="20"/>
          <w:szCs w:val="20"/>
          <w:lang w:val="en-US"/>
        </w:rPr>
        <w:t xml:space="preserve">defines the </w:t>
      </w:r>
      <w:r w:rsidR="00671A80" w:rsidRPr="00C81A9F">
        <w:rPr>
          <w:sz w:val="20"/>
          <w:szCs w:val="20"/>
          <w:lang w:val="en-US"/>
        </w:rPr>
        <w:t>number of HARQ-ACK bits M</w:t>
      </w:r>
      <w:r w:rsidR="0093119D" w:rsidRPr="00C81A9F">
        <w:rPr>
          <w:sz w:val="20"/>
          <w:szCs w:val="20"/>
          <w:lang w:val="en-US"/>
        </w:rPr>
        <w:t xml:space="preserve">. </w:t>
      </w:r>
    </w:p>
    <w:p w14:paraId="7BC4E1AC" w14:textId="77777777" w:rsidR="00D2204F" w:rsidRPr="00C81A9F" w:rsidRDefault="00C95001" w:rsidP="00EF4423">
      <w:pPr>
        <w:pStyle w:val="ListParagraph"/>
        <w:numPr>
          <w:ilvl w:val="0"/>
          <w:numId w:val="11"/>
        </w:numPr>
        <w:jc w:val="both"/>
        <w:rPr>
          <w:sz w:val="20"/>
          <w:szCs w:val="20"/>
          <w:lang w:val="en-US"/>
        </w:rPr>
      </w:pPr>
      <w:r w:rsidRPr="00C81A9F">
        <w:rPr>
          <w:sz w:val="20"/>
          <w:szCs w:val="20"/>
          <w:lang w:val="en-US"/>
        </w:rPr>
        <w:t>Op</w:t>
      </w:r>
      <w:r w:rsidR="00FF5D61" w:rsidRPr="00C81A9F">
        <w:rPr>
          <w:sz w:val="20"/>
          <w:szCs w:val="20"/>
          <w:lang w:val="en-US"/>
        </w:rPr>
        <w:t xml:space="preserve">tion 2 in contrast allows the gNB to potentially configure a smaller value (i.e. </w:t>
      </w:r>
      <w:r w:rsidR="000231C6" w:rsidRPr="00C81A9F">
        <w:rPr>
          <w:i/>
          <w:iCs/>
          <w:sz w:val="20"/>
          <w:szCs w:val="20"/>
          <w:lang w:val="en-US"/>
        </w:rPr>
        <w:t>M</w:t>
      </w:r>
      <w:r w:rsidR="000231C6" w:rsidRPr="00C81A9F">
        <w:rPr>
          <w:i/>
          <w:iCs/>
          <w:sz w:val="20"/>
          <w:szCs w:val="20"/>
          <w:vertAlign w:val="subscript"/>
          <w:lang w:val="en-US"/>
        </w:rPr>
        <w:t>Option2</w:t>
      </w:r>
      <w:r w:rsidR="000231C6" w:rsidRPr="00C81A9F">
        <w:rPr>
          <w:sz w:val="20"/>
          <w:szCs w:val="20"/>
          <w:lang w:val="en-US"/>
        </w:rPr>
        <w:t xml:space="preserve"> &lt; </w:t>
      </w:r>
      <w:r w:rsidR="000231C6" w:rsidRPr="00C81A9F">
        <w:rPr>
          <w:i/>
          <w:iCs/>
          <w:sz w:val="20"/>
          <w:szCs w:val="20"/>
          <w:lang w:val="en-US"/>
        </w:rPr>
        <w:t>M</w:t>
      </w:r>
      <w:r w:rsidR="000231C6" w:rsidRPr="00C81A9F">
        <w:rPr>
          <w:i/>
          <w:iCs/>
          <w:sz w:val="20"/>
          <w:szCs w:val="20"/>
          <w:vertAlign w:val="subscript"/>
          <w:lang w:val="en-US"/>
        </w:rPr>
        <w:t>Option1</w:t>
      </w:r>
      <w:r w:rsidR="000231C6" w:rsidRPr="00C81A9F">
        <w:rPr>
          <w:sz w:val="20"/>
          <w:szCs w:val="20"/>
          <w:lang w:val="en-US"/>
        </w:rPr>
        <w:t xml:space="preserve">) </w:t>
      </w:r>
      <w:r w:rsidR="00EE559D" w:rsidRPr="00C81A9F">
        <w:rPr>
          <w:sz w:val="20"/>
          <w:szCs w:val="20"/>
          <w:lang w:val="en-US"/>
        </w:rPr>
        <w:t xml:space="preserve">to reduce the size of the resulting HARQ-ACK CB size </w:t>
      </w:r>
    </w:p>
    <w:p w14:paraId="7F18C0B0" w14:textId="3A977AF0" w:rsidR="001D7759" w:rsidRPr="00C81A9F" w:rsidRDefault="00D2204F" w:rsidP="00D2204F">
      <w:pPr>
        <w:pStyle w:val="ListParagraph"/>
        <w:numPr>
          <w:ilvl w:val="1"/>
          <w:numId w:val="11"/>
        </w:numPr>
        <w:jc w:val="both"/>
        <w:rPr>
          <w:sz w:val="20"/>
          <w:szCs w:val="20"/>
          <w:lang w:val="en-US"/>
        </w:rPr>
      </w:pPr>
      <w:r w:rsidRPr="00C81A9F">
        <w:rPr>
          <w:sz w:val="20"/>
          <w:szCs w:val="20"/>
          <w:lang w:val="en-US"/>
        </w:rPr>
        <w:t>B</w:t>
      </w:r>
      <w:r w:rsidR="00EE559D" w:rsidRPr="00C81A9F">
        <w:rPr>
          <w:sz w:val="20"/>
          <w:szCs w:val="20"/>
          <w:lang w:val="en-US"/>
        </w:rPr>
        <w:t xml:space="preserve">ut requires to additionally define that the UE would not expect a DCI triggering more than </w:t>
      </w:r>
      <w:r w:rsidR="00AB5470" w:rsidRPr="00C81A9F">
        <w:rPr>
          <w:i/>
          <w:iCs/>
          <w:sz w:val="20"/>
          <w:szCs w:val="20"/>
          <w:lang w:val="en-US"/>
        </w:rPr>
        <w:t>M</w:t>
      </w:r>
      <w:r w:rsidR="00AB5470" w:rsidRPr="00C81A9F">
        <w:rPr>
          <w:i/>
          <w:iCs/>
          <w:sz w:val="20"/>
          <w:szCs w:val="20"/>
          <w:vertAlign w:val="subscript"/>
          <w:lang w:val="en-US"/>
        </w:rPr>
        <w:t>Option2</w:t>
      </w:r>
      <w:r w:rsidR="00AB5470" w:rsidRPr="00C81A9F">
        <w:rPr>
          <w:sz w:val="20"/>
          <w:szCs w:val="20"/>
          <w:vertAlign w:val="subscript"/>
          <w:lang w:val="en-US"/>
        </w:rPr>
        <w:t xml:space="preserve"> </w:t>
      </w:r>
      <w:r w:rsidR="00AB5470" w:rsidRPr="00C81A9F">
        <w:rPr>
          <w:sz w:val="20"/>
          <w:szCs w:val="20"/>
          <w:lang w:val="en-US"/>
        </w:rPr>
        <w:t>HARQ-ACK bits</w:t>
      </w:r>
      <w:r w:rsidR="00684D9B" w:rsidRPr="00C81A9F">
        <w:rPr>
          <w:sz w:val="20"/>
          <w:szCs w:val="20"/>
          <w:lang w:val="en-US"/>
        </w:rPr>
        <w:t xml:space="preserve"> and the gNB to guarantee that by potential scheduling limitations. </w:t>
      </w:r>
      <w:r w:rsidR="007E4E6D" w:rsidRPr="00C81A9F">
        <w:rPr>
          <w:sz w:val="20"/>
          <w:szCs w:val="20"/>
          <w:lang w:val="en-US"/>
        </w:rPr>
        <w:t xml:space="preserve"> </w:t>
      </w:r>
    </w:p>
    <w:p w14:paraId="3F2A4A74" w14:textId="22A8C8EC" w:rsidR="00A33AA7" w:rsidRPr="00C81A9F" w:rsidRDefault="00B763AA" w:rsidP="00A22636">
      <w:pPr>
        <w:pStyle w:val="ListParagraph"/>
        <w:numPr>
          <w:ilvl w:val="1"/>
          <w:numId w:val="11"/>
        </w:numPr>
        <w:jc w:val="both"/>
        <w:rPr>
          <w:sz w:val="20"/>
          <w:szCs w:val="20"/>
          <w:lang w:val="en-US"/>
        </w:rPr>
      </w:pPr>
      <w:r w:rsidRPr="00C81A9F">
        <w:rPr>
          <w:sz w:val="20"/>
          <w:szCs w:val="20"/>
          <w:lang w:val="en-US"/>
        </w:rPr>
        <w:t xml:space="preserve">The potential saving in HARQ-ACK CB size could be </w:t>
      </w:r>
      <w:r w:rsidR="00A22636" w:rsidRPr="00C81A9F">
        <w:rPr>
          <w:sz w:val="20"/>
          <w:szCs w:val="20"/>
          <w:lang w:val="en-US"/>
        </w:rPr>
        <w:t xml:space="preserve">more </w:t>
      </w:r>
      <w:r w:rsidR="00684D9B" w:rsidRPr="00C81A9F">
        <w:rPr>
          <w:sz w:val="20"/>
          <w:szCs w:val="20"/>
          <w:lang w:val="en-US"/>
        </w:rPr>
        <w:t xml:space="preserve">profound </w:t>
      </w:r>
      <w:r w:rsidR="00A22636" w:rsidRPr="00C81A9F">
        <w:rPr>
          <w:sz w:val="20"/>
          <w:szCs w:val="20"/>
          <w:lang w:val="en-US"/>
        </w:rPr>
        <w:t>for the case of FDRA based scheduled cell indication</w:t>
      </w:r>
      <w:r w:rsidR="00684D9B" w:rsidRPr="00C81A9F">
        <w:rPr>
          <w:sz w:val="20"/>
          <w:szCs w:val="20"/>
          <w:lang w:val="en-US"/>
        </w:rPr>
        <w:t xml:space="preserve"> compared to scheduled cell</w:t>
      </w:r>
      <w:r w:rsidR="00D54197" w:rsidRPr="00C81A9F">
        <w:rPr>
          <w:sz w:val="20"/>
          <w:szCs w:val="20"/>
          <w:lang w:val="en-US"/>
        </w:rPr>
        <w:t xml:space="preserve"> </w:t>
      </w:r>
      <w:r w:rsidR="00DD6A46" w:rsidRPr="00C81A9F">
        <w:rPr>
          <w:sz w:val="20"/>
          <w:szCs w:val="20"/>
          <w:lang w:val="en-US"/>
        </w:rPr>
        <w:t>combo-based</w:t>
      </w:r>
      <w:r w:rsidR="00D54197" w:rsidRPr="00C81A9F">
        <w:rPr>
          <w:sz w:val="20"/>
          <w:szCs w:val="20"/>
          <w:lang w:val="en-US"/>
        </w:rPr>
        <w:t xml:space="preserve"> indication</w:t>
      </w:r>
      <w:r w:rsidR="00A22636" w:rsidRPr="00C81A9F">
        <w:rPr>
          <w:sz w:val="20"/>
          <w:szCs w:val="20"/>
          <w:lang w:val="en-US"/>
        </w:rPr>
        <w:t xml:space="preserve">. </w:t>
      </w:r>
    </w:p>
    <w:p w14:paraId="332EF446" w14:textId="77777777" w:rsidR="005F6F0F" w:rsidRPr="00C81A9F" w:rsidRDefault="005F6F0F" w:rsidP="005F6F0F">
      <w:pPr>
        <w:jc w:val="both"/>
        <w:rPr>
          <w:lang w:val="en-US"/>
        </w:rPr>
      </w:pPr>
    </w:p>
    <w:p w14:paraId="370BAEF3" w14:textId="4C3F1B87" w:rsidR="00EB6A3E" w:rsidRPr="00C81A9F" w:rsidRDefault="005F6F0F" w:rsidP="004C2222">
      <w:pPr>
        <w:spacing w:after="0"/>
        <w:jc w:val="both"/>
        <w:rPr>
          <w:rFonts w:eastAsia="Batang"/>
          <w:lang w:val="en-US"/>
        </w:rPr>
      </w:pPr>
      <w:r w:rsidRPr="00C81A9F">
        <w:rPr>
          <w:b/>
          <w:bCs/>
          <w:lang w:val="en-US"/>
        </w:rPr>
        <w:t>Observation 3.</w:t>
      </w:r>
      <w:r w:rsidR="00582F2B" w:rsidRPr="00C81A9F">
        <w:rPr>
          <w:b/>
          <w:bCs/>
          <w:lang w:val="en-US"/>
        </w:rPr>
        <w:t>3</w:t>
      </w:r>
      <w:r w:rsidRPr="00C81A9F">
        <w:rPr>
          <w:b/>
          <w:bCs/>
          <w:lang w:val="en-US"/>
        </w:rPr>
        <w:t>:</w:t>
      </w:r>
      <w:r w:rsidR="00021CA3" w:rsidRPr="00C81A9F">
        <w:rPr>
          <w:b/>
          <w:bCs/>
          <w:lang w:val="en-US"/>
        </w:rPr>
        <w:t xml:space="preserve"> </w:t>
      </w:r>
      <w:r w:rsidR="00021CA3" w:rsidRPr="00C81A9F">
        <w:rPr>
          <w:lang w:val="en-US"/>
        </w:rPr>
        <w:t xml:space="preserve">For </w:t>
      </w:r>
      <w:r w:rsidR="00021CA3" w:rsidRPr="00C81A9F">
        <w:rPr>
          <w:rFonts w:eastAsia="Batang"/>
          <w:lang w:val="en-US"/>
        </w:rPr>
        <w:t xml:space="preserve">the number of HARQ-ACK information bits </w:t>
      </w:r>
      <w:r w:rsidR="00EB6A3E" w:rsidRPr="00C81A9F">
        <w:rPr>
          <w:rFonts w:eastAsia="Batang"/>
          <w:lang w:val="en-US"/>
        </w:rPr>
        <w:t xml:space="preserve">M in the second sub-codebook </w:t>
      </w:r>
      <w:r w:rsidR="00021CA3" w:rsidRPr="00C81A9F">
        <w:rPr>
          <w:rFonts w:eastAsia="Batang"/>
          <w:lang w:val="en-US"/>
        </w:rPr>
        <w:t>for each DCI format 1_3</w:t>
      </w:r>
      <w:r w:rsidR="00EB6A3E" w:rsidRPr="00C81A9F">
        <w:rPr>
          <w:rFonts w:eastAsia="Batang"/>
          <w:lang w:val="en-US"/>
        </w:rPr>
        <w:t xml:space="preserve">: </w:t>
      </w:r>
    </w:p>
    <w:p w14:paraId="14F9B03A" w14:textId="77777777" w:rsidR="00050617" w:rsidRPr="00C81A9F" w:rsidRDefault="00335EA4" w:rsidP="00EB6A3E">
      <w:pPr>
        <w:pStyle w:val="ListParagraph"/>
        <w:numPr>
          <w:ilvl w:val="0"/>
          <w:numId w:val="60"/>
        </w:numPr>
        <w:jc w:val="both"/>
        <w:rPr>
          <w:b/>
          <w:bCs/>
          <w:sz w:val="20"/>
          <w:szCs w:val="20"/>
          <w:lang w:val="en-US"/>
        </w:rPr>
      </w:pPr>
      <w:r w:rsidRPr="00C81A9F">
        <w:rPr>
          <w:sz w:val="20"/>
          <w:szCs w:val="20"/>
          <w:lang w:val="en-US"/>
        </w:rPr>
        <w:t>Option 1</w:t>
      </w:r>
      <w:r w:rsidRPr="00C81A9F">
        <w:rPr>
          <w:b/>
          <w:bCs/>
          <w:sz w:val="20"/>
          <w:szCs w:val="20"/>
          <w:lang w:val="en-US"/>
        </w:rPr>
        <w:t xml:space="preserve"> </w:t>
      </w:r>
      <w:r w:rsidR="00DF3B9E" w:rsidRPr="00C81A9F">
        <w:rPr>
          <w:sz w:val="20"/>
          <w:szCs w:val="20"/>
          <w:lang w:val="en-US"/>
        </w:rPr>
        <w:t>is more aligned with the principles of Rel-1</w:t>
      </w:r>
      <w:r w:rsidR="00021CA3" w:rsidRPr="00C81A9F">
        <w:rPr>
          <w:sz w:val="20"/>
          <w:szCs w:val="20"/>
          <w:lang w:val="en-US"/>
        </w:rPr>
        <w:t>7</w:t>
      </w:r>
      <w:r w:rsidR="00EB6A3E" w:rsidRPr="00C81A9F">
        <w:rPr>
          <w:sz w:val="20"/>
          <w:szCs w:val="20"/>
          <w:lang w:val="en-US"/>
        </w:rPr>
        <w:t xml:space="preserve"> multi-PDSCH and Rel-18 multi-cell schedulin</w:t>
      </w:r>
      <w:r w:rsidR="00050617" w:rsidRPr="00C81A9F">
        <w:rPr>
          <w:sz w:val="20"/>
          <w:szCs w:val="20"/>
          <w:lang w:val="en-US"/>
        </w:rPr>
        <w:t>g</w:t>
      </w:r>
      <w:r w:rsidR="00EB6A3E" w:rsidRPr="00C81A9F">
        <w:rPr>
          <w:sz w:val="20"/>
          <w:szCs w:val="20"/>
          <w:lang w:val="en-US"/>
        </w:rPr>
        <w:t>.</w:t>
      </w:r>
    </w:p>
    <w:p w14:paraId="0665A982" w14:textId="5C5B543A" w:rsidR="005F6F0F" w:rsidRPr="00C81A9F" w:rsidRDefault="00857635" w:rsidP="00EB6A3E">
      <w:pPr>
        <w:pStyle w:val="ListParagraph"/>
        <w:numPr>
          <w:ilvl w:val="0"/>
          <w:numId w:val="60"/>
        </w:numPr>
        <w:jc w:val="both"/>
        <w:rPr>
          <w:b/>
          <w:bCs/>
          <w:sz w:val="20"/>
          <w:szCs w:val="20"/>
          <w:lang w:val="en-US"/>
        </w:rPr>
      </w:pPr>
      <w:r w:rsidRPr="00C81A9F">
        <w:rPr>
          <w:sz w:val="20"/>
          <w:szCs w:val="20"/>
          <w:lang w:val="en-US"/>
        </w:rPr>
        <w:t xml:space="preserve">Option 2 could lead to a smaller size of the second HARQ-ACK codebook by configuring </w:t>
      </w:r>
      <w:r w:rsidR="005B2889" w:rsidRPr="00C81A9F">
        <w:rPr>
          <w:i/>
          <w:iCs/>
          <w:sz w:val="20"/>
          <w:szCs w:val="20"/>
          <w:lang w:val="en-US"/>
        </w:rPr>
        <w:t>M</w:t>
      </w:r>
      <w:r w:rsidR="005B2889" w:rsidRPr="00C81A9F">
        <w:rPr>
          <w:i/>
          <w:iCs/>
          <w:sz w:val="20"/>
          <w:szCs w:val="20"/>
          <w:vertAlign w:val="subscript"/>
          <w:lang w:val="en-US"/>
        </w:rPr>
        <w:t>Option2</w:t>
      </w:r>
      <w:r w:rsidR="005B2889" w:rsidRPr="00C81A9F">
        <w:rPr>
          <w:sz w:val="20"/>
          <w:szCs w:val="20"/>
          <w:lang w:val="en-US"/>
        </w:rPr>
        <w:t xml:space="preserve"> &lt; </w:t>
      </w:r>
      <w:r w:rsidR="005B2889" w:rsidRPr="00C81A9F">
        <w:rPr>
          <w:i/>
          <w:iCs/>
          <w:sz w:val="20"/>
          <w:szCs w:val="20"/>
          <w:lang w:val="en-US"/>
        </w:rPr>
        <w:t>M</w:t>
      </w:r>
      <w:r w:rsidR="005B2889" w:rsidRPr="00C81A9F">
        <w:rPr>
          <w:i/>
          <w:iCs/>
          <w:sz w:val="20"/>
          <w:szCs w:val="20"/>
          <w:vertAlign w:val="subscript"/>
          <w:lang w:val="en-US"/>
        </w:rPr>
        <w:t>Option1</w:t>
      </w:r>
      <w:r w:rsidR="005B2889" w:rsidRPr="00C81A9F">
        <w:rPr>
          <w:sz w:val="20"/>
          <w:szCs w:val="20"/>
          <w:lang w:val="en-US"/>
        </w:rPr>
        <w:t xml:space="preserve"> and applying related scheduling restrictions</w:t>
      </w:r>
      <w:r w:rsidR="004C2222" w:rsidRPr="00C81A9F">
        <w:rPr>
          <w:sz w:val="20"/>
          <w:szCs w:val="20"/>
          <w:lang w:val="en-US"/>
        </w:rPr>
        <w:t xml:space="preserve"> to guarantee the M bits to suffice. </w:t>
      </w:r>
    </w:p>
    <w:p w14:paraId="78AFABFB" w14:textId="77777777" w:rsidR="005F6F0F" w:rsidRPr="00C81A9F" w:rsidRDefault="005F6F0F" w:rsidP="005F6F0F">
      <w:pPr>
        <w:jc w:val="both"/>
        <w:rPr>
          <w:lang w:val="en-US"/>
        </w:rPr>
      </w:pPr>
    </w:p>
    <w:p w14:paraId="294CBD11" w14:textId="62B5DDC6" w:rsidR="005F6F0F" w:rsidRPr="00C81A9F" w:rsidRDefault="00E01247" w:rsidP="005F6F0F">
      <w:pPr>
        <w:jc w:val="both"/>
        <w:rPr>
          <w:lang w:val="en-US"/>
        </w:rPr>
      </w:pPr>
      <w:r w:rsidRPr="00C81A9F">
        <w:rPr>
          <w:lang w:val="en-US"/>
        </w:rPr>
        <w:t xml:space="preserve">We think that further discussions </w:t>
      </w:r>
      <w:r w:rsidR="00582F2B" w:rsidRPr="00C81A9F">
        <w:rPr>
          <w:lang w:val="en-US"/>
        </w:rPr>
        <w:t>&amp; clarifications are needed in RAN1 (as discussed in relation to Observation 3.2)</w:t>
      </w:r>
      <w:r w:rsidR="00E4261D" w:rsidRPr="00C81A9F">
        <w:rPr>
          <w:lang w:val="en-US"/>
        </w:rPr>
        <w:t xml:space="preserve"> before being able to pick either Option 1 or Option 2. </w:t>
      </w:r>
      <w:r w:rsidR="00582F2B" w:rsidRPr="00C81A9F">
        <w:rPr>
          <w:lang w:val="en-US"/>
        </w:rPr>
        <w:t xml:space="preserve"> </w:t>
      </w:r>
    </w:p>
    <w:p w14:paraId="35B8FFD9" w14:textId="43EF2D28" w:rsidR="00707930" w:rsidRPr="00C81A9F" w:rsidRDefault="00707930" w:rsidP="0001300F">
      <w:pPr>
        <w:rPr>
          <w:lang w:val="en-US"/>
        </w:rPr>
      </w:pPr>
      <w:bookmarkStart w:id="4" w:name="_Hlk177134387"/>
    </w:p>
    <w:p w14:paraId="648E1BF0" w14:textId="3E0C5FD2" w:rsidR="00707930" w:rsidRPr="00C81A9F" w:rsidRDefault="004B454C" w:rsidP="00707930">
      <w:pPr>
        <w:pStyle w:val="Heading2"/>
        <w:ind w:left="567"/>
        <w:rPr>
          <w:lang w:val="en-US"/>
        </w:rPr>
      </w:pPr>
      <w:r w:rsidRPr="00C81A9F">
        <w:rPr>
          <w:lang w:val="en-US"/>
        </w:rPr>
        <w:t xml:space="preserve">TDRA </w:t>
      </w:r>
      <w:r w:rsidR="004F3792" w:rsidRPr="00C81A9F">
        <w:rPr>
          <w:lang w:val="en-US"/>
        </w:rPr>
        <w:t xml:space="preserve">for multi-PxSCH scheduling in </w:t>
      </w:r>
      <w:r w:rsidR="00707930" w:rsidRPr="00C81A9F">
        <w:rPr>
          <w:lang w:val="en-US"/>
        </w:rPr>
        <w:t xml:space="preserve">DCI format </w:t>
      </w:r>
      <w:r w:rsidR="0087692E" w:rsidRPr="00C81A9F">
        <w:rPr>
          <w:lang w:val="en-US"/>
        </w:rPr>
        <w:t>0_3/</w:t>
      </w:r>
      <w:r w:rsidR="00707930" w:rsidRPr="00C81A9F">
        <w:rPr>
          <w:lang w:val="en-US"/>
        </w:rPr>
        <w:t>1_3</w:t>
      </w:r>
    </w:p>
    <w:p w14:paraId="3F171622" w14:textId="559F48AD" w:rsidR="00C731AF" w:rsidRPr="00C81A9F" w:rsidRDefault="00C731AF" w:rsidP="00FE2100">
      <w:pPr>
        <w:spacing w:after="0"/>
        <w:jc w:val="both"/>
        <w:rPr>
          <w:lang w:val="en-US"/>
        </w:rPr>
      </w:pPr>
      <w:r w:rsidRPr="00C81A9F">
        <w:rPr>
          <w:lang w:val="en-US"/>
        </w:rPr>
        <w:t xml:space="preserve">At RAN1#118bis, the following agreement was reached: </w:t>
      </w:r>
    </w:p>
    <w:tbl>
      <w:tblPr>
        <w:tblStyle w:val="TableGrid"/>
        <w:tblW w:w="0" w:type="auto"/>
        <w:tblLook w:val="04A0" w:firstRow="1" w:lastRow="0" w:firstColumn="1" w:lastColumn="0" w:noHBand="0" w:noVBand="1"/>
      </w:tblPr>
      <w:tblGrid>
        <w:gridCol w:w="9629"/>
      </w:tblGrid>
      <w:tr w:rsidR="00C731AF" w:rsidRPr="00C81A9F" w14:paraId="770C2A11" w14:textId="77777777" w:rsidTr="00C731AF">
        <w:tc>
          <w:tcPr>
            <w:tcW w:w="9629" w:type="dxa"/>
          </w:tcPr>
          <w:p w14:paraId="002266E9" w14:textId="77777777" w:rsidR="00B1474D" w:rsidRPr="00C81A9F" w:rsidRDefault="00B1474D" w:rsidP="00B1474D">
            <w:pPr>
              <w:overflowPunct/>
              <w:autoSpaceDE/>
              <w:autoSpaceDN/>
              <w:adjustRightInd/>
              <w:spacing w:after="0"/>
              <w:textAlignment w:val="auto"/>
              <w:rPr>
                <w:rFonts w:ascii="Times" w:eastAsia="DengXian" w:hAnsi="Times"/>
                <w:szCs w:val="24"/>
                <w:highlight w:val="green"/>
                <w:lang w:val="en-US" w:eastAsia="zh-CN"/>
              </w:rPr>
            </w:pPr>
            <w:r w:rsidRPr="00C81A9F">
              <w:rPr>
                <w:rFonts w:ascii="Times" w:eastAsia="DengXian" w:hAnsi="Times"/>
                <w:szCs w:val="24"/>
                <w:highlight w:val="green"/>
                <w:lang w:val="en-US" w:eastAsia="zh-CN"/>
              </w:rPr>
              <w:t>Agreement</w:t>
            </w:r>
          </w:p>
          <w:p w14:paraId="42D2B782" w14:textId="77777777" w:rsidR="00B1474D" w:rsidRPr="00C81A9F" w:rsidRDefault="00B1474D" w:rsidP="00B1474D">
            <w:pPr>
              <w:numPr>
                <w:ilvl w:val="0"/>
                <w:numId w:val="5"/>
              </w:numPr>
              <w:overflowPunct/>
              <w:autoSpaceDE/>
              <w:autoSpaceDN/>
              <w:adjustRightInd/>
              <w:snapToGrid w:val="0"/>
              <w:spacing w:after="60"/>
              <w:textAlignment w:val="auto"/>
              <w:rPr>
                <w:rFonts w:ascii="Times" w:eastAsia="Batang" w:hAnsi="Times"/>
                <w:lang w:val="en-US"/>
              </w:rPr>
            </w:pPr>
            <w:r w:rsidRPr="00C81A9F">
              <w:rPr>
                <w:rFonts w:ascii="Times" w:eastAsia="Batang" w:hAnsi="Times"/>
                <w:lang w:val="en-US"/>
              </w:rPr>
              <w:t xml:space="preserve">A single TDRA field in DCI format 0_3/1_3 indicates one row from a joint TDRA table. </w:t>
            </w:r>
          </w:p>
          <w:p w14:paraId="1B8922E3" w14:textId="42B35258" w:rsidR="00C731AF" w:rsidRPr="00C81A9F" w:rsidRDefault="00B1474D" w:rsidP="00B1474D">
            <w:pPr>
              <w:numPr>
                <w:ilvl w:val="0"/>
                <w:numId w:val="33"/>
              </w:numPr>
              <w:overflowPunct/>
              <w:autoSpaceDE/>
              <w:autoSpaceDN/>
              <w:adjustRightInd/>
              <w:snapToGrid w:val="0"/>
              <w:spacing w:after="60"/>
              <w:textAlignment w:val="auto"/>
              <w:rPr>
                <w:rFonts w:ascii="Times" w:eastAsia="MS Mincho" w:hAnsi="Times"/>
                <w:bCs/>
                <w:lang w:val="en-US" w:eastAsia="ja-JP"/>
              </w:rPr>
            </w:pPr>
            <w:r w:rsidRPr="00C81A9F">
              <w:rPr>
                <w:rFonts w:ascii="Times" w:eastAsia="MS Mincho" w:hAnsi="Times"/>
                <w:bCs/>
                <w:lang w:val="en-US" w:eastAsia="ja-JP"/>
              </w:rPr>
              <w:lastRenderedPageBreak/>
              <w:t>Each row in the table contains only one TDRA index for each BWP of each cell within the set of cells. Each TDRA index points to one or multiple time domain resource allocations in the TDRA table applicable for multi-PUSCH/PDSCH scheduling by DCI format 0_3/1_3 for the corresponding cell.</w:t>
            </w:r>
          </w:p>
        </w:tc>
      </w:tr>
    </w:tbl>
    <w:p w14:paraId="13993623" w14:textId="77777777" w:rsidR="00C731AF" w:rsidRPr="00C81A9F" w:rsidRDefault="00C731AF" w:rsidP="00FE2100">
      <w:pPr>
        <w:spacing w:after="0"/>
        <w:jc w:val="both"/>
        <w:rPr>
          <w:lang w:val="en-US"/>
        </w:rPr>
      </w:pPr>
    </w:p>
    <w:p w14:paraId="7F7F1CBD" w14:textId="3958A149" w:rsidR="00707930" w:rsidRPr="00C81A9F" w:rsidRDefault="00707930" w:rsidP="00FE2100">
      <w:pPr>
        <w:spacing w:after="0"/>
        <w:jc w:val="both"/>
        <w:rPr>
          <w:lang w:val="en-US"/>
        </w:rPr>
      </w:pPr>
      <w:r w:rsidRPr="00C81A9F">
        <w:rPr>
          <w:lang w:val="en-US"/>
        </w:rPr>
        <w:t>When looking at the TDRA indication operation of R1</w:t>
      </w:r>
      <w:r w:rsidR="00966418" w:rsidRPr="00C81A9F">
        <w:rPr>
          <w:lang w:val="en-US"/>
        </w:rPr>
        <w:t>7</w:t>
      </w:r>
      <w:r w:rsidRPr="00C81A9F">
        <w:rPr>
          <w:lang w:val="en-US"/>
        </w:rPr>
        <w:t xml:space="preserve"> multi-PDSCH scheduling using DCI format 1_1 and R18 MC-DCI scheduling using DCI format 1_3, the following can be noted based on </w:t>
      </w:r>
      <w:r w:rsidR="0087692E" w:rsidRPr="00C81A9F">
        <w:rPr>
          <w:lang w:val="en-US"/>
        </w:rPr>
        <w:t>Table 5.1.2.1.1-1</w:t>
      </w:r>
      <w:r w:rsidR="00A24FB9" w:rsidRPr="00C81A9F">
        <w:rPr>
          <w:lang w:val="en-US"/>
        </w:rPr>
        <w:t xml:space="preserve"> in 38.214</w:t>
      </w:r>
      <w:r w:rsidRPr="00C81A9F">
        <w:rPr>
          <w:lang w:val="en-US"/>
        </w:rPr>
        <w:t xml:space="preserve">: </w:t>
      </w:r>
    </w:p>
    <w:p w14:paraId="4E54A7C6" w14:textId="77777777" w:rsidR="0087692E" w:rsidRPr="00C81A9F" w:rsidRDefault="0087692E" w:rsidP="00A16C36">
      <w:pPr>
        <w:pStyle w:val="ListParagraph"/>
        <w:numPr>
          <w:ilvl w:val="0"/>
          <w:numId w:val="12"/>
        </w:numPr>
        <w:jc w:val="both"/>
        <w:rPr>
          <w:lang w:val="en-US"/>
        </w:rPr>
      </w:pPr>
      <w:r w:rsidRPr="00C81A9F">
        <w:rPr>
          <w:sz w:val="20"/>
          <w:szCs w:val="20"/>
          <w:lang w:val="en-US"/>
        </w:rPr>
        <w:t xml:space="preserve">For R18 MC-scheduling using DCI format 1_1, the applicable TDRA table is </w:t>
      </w:r>
      <w:r w:rsidRPr="00C81A9F">
        <w:rPr>
          <w:i/>
          <w:iCs/>
          <w:sz w:val="20"/>
          <w:szCs w:val="20"/>
          <w:lang w:val="en-US"/>
        </w:rPr>
        <w:t>pdsch-TimeDomainAllocationList</w:t>
      </w:r>
      <w:r w:rsidRPr="00C81A9F">
        <w:rPr>
          <w:sz w:val="20"/>
          <w:szCs w:val="20"/>
          <w:lang w:val="en-US"/>
        </w:rPr>
        <w:t xml:space="preserve"> (if configured) or Default A otherwise. </w:t>
      </w:r>
    </w:p>
    <w:p w14:paraId="6F866136" w14:textId="524975E6" w:rsidR="0087692E" w:rsidRPr="00C81A9F" w:rsidRDefault="00707930" w:rsidP="00A16C36">
      <w:pPr>
        <w:pStyle w:val="ListParagraph"/>
        <w:numPr>
          <w:ilvl w:val="0"/>
          <w:numId w:val="12"/>
        </w:numPr>
        <w:jc w:val="both"/>
        <w:rPr>
          <w:lang w:val="en-US"/>
        </w:rPr>
      </w:pPr>
      <w:r w:rsidRPr="00C81A9F">
        <w:rPr>
          <w:sz w:val="20"/>
          <w:szCs w:val="20"/>
          <w:lang w:val="en-US"/>
        </w:rPr>
        <w:t>For R16 multi-PDSCH scheduling using DCI format 1_</w:t>
      </w:r>
      <w:r w:rsidR="0087692E" w:rsidRPr="00C81A9F">
        <w:rPr>
          <w:sz w:val="20"/>
          <w:szCs w:val="20"/>
          <w:lang w:val="en-US"/>
        </w:rPr>
        <w:t>1</w:t>
      </w:r>
      <w:r w:rsidRPr="00C81A9F">
        <w:rPr>
          <w:sz w:val="20"/>
          <w:szCs w:val="20"/>
          <w:lang w:val="en-US"/>
        </w:rPr>
        <w:t xml:space="preserve">, the applicable TDRA table is given by </w:t>
      </w:r>
      <w:r w:rsidR="0087692E" w:rsidRPr="00C81A9F">
        <w:rPr>
          <w:i/>
          <w:iCs/>
          <w:sz w:val="20"/>
          <w:szCs w:val="20"/>
          <w:lang w:val="en-US"/>
        </w:rPr>
        <w:t>pdsch-TimeDomainAllocationListForMultiPDSCH</w:t>
      </w:r>
    </w:p>
    <w:p w14:paraId="5322AAEC" w14:textId="08AE784B" w:rsidR="0087692E" w:rsidRPr="00C81A9F" w:rsidRDefault="0087692E" w:rsidP="00A16C36">
      <w:pPr>
        <w:pStyle w:val="ListParagraph"/>
        <w:numPr>
          <w:ilvl w:val="1"/>
          <w:numId w:val="12"/>
        </w:numPr>
        <w:jc w:val="both"/>
        <w:rPr>
          <w:lang w:val="en-US"/>
        </w:rPr>
      </w:pPr>
      <w:r w:rsidRPr="00C81A9F">
        <w:rPr>
          <w:sz w:val="20"/>
          <w:szCs w:val="20"/>
          <w:lang w:val="en-US"/>
        </w:rPr>
        <w:t xml:space="preserve">There is a note in Table 5.1.2.1.1-1, that </w:t>
      </w:r>
      <w:r w:rsidRPr="00C81A9F">
        <w:rPr>
          <w:i/>
          <w:iCs/>
          <w:sz w:val="20"/>
          <w:szCs w:val="20"/>
          <w:lang w:val="en-US"/>
        </w:rPr>
        <w:t>pdsch-TimeDomainAllocationListForMultiPDSCH</w:t>
      </w:r>
      <w:r w:rsidRPr="00C81A9F">
        <w:rPr>
          <w:sz w:val="20"/>
          <w:szCs w:val="20"/>
          <w:lang w:val="en-US"/>
        </w:rPr>
        <w:t xml:space="preserve"> is only applicable to DCI format 1_1. </w:t>
      </w:r>
    </w:p>
    <w:p w14:paraId="440A2AE5" w14:textId="77777777" w:rsidR="0087692E" w:rsidRPr="00C81A9F" w:rsidRDefault="0087692E" w:rsidP="00FE2100">
      <w:pPr>
        <w:jc w:val="both"/>
        <w:rPr>
          <w:lang w:val="en-US"/>
        </w:rPr>
      </w:pPr>
    </w:p>
    <w:p w14:paraId="4E54929D" w14:textId="42BF15C5" w:rsidR="00201F0F" w:rsidRPr="00C81A9F" w:rsidRDefault="00201F0F" w:rsidP="00FE2100">
      <w:pPr>
        <w:jc w:val="both"/>
        <w:rPr>
          <w:lang w:val="en-US"/>
        </w:rPr>
      </w:pPr>
      <w:r w:rsidRPr="00C81A9F">
        <w:rPr>
          <w:lang w:val="en-US"/>
        </w:rPr>
        <w:t>The same logical operation is also there for R1</w:t>
      </w:r>
      <w:r w:rsidR="00966418" w:rsidRPr="00C81A9F">
        <w:rPr>
          <w:lang w:val="en-US"/>
        </w:rPr>
        <w:t>6</w:t>
      </w:r>
      <w:r w:rsidRPr="00C81A9F">
        <w:rPr>
          <w:lang w:val="en-US"/>
        </w:rPr>
        <w:t xml:space="preserve"> multi-PUSCH</w:t>
      </w:r>
      <w:r w:rsidR="00A24FB9" w:rsidRPr="00C81A9F">
        <w:rPr>
          <w:lang w:val="en-US"/>
        </w:rPr>
        <w:t xml:space="preserve"> scheduling by DCI format 0_1 and R18 MC-PUSCH scheduling by DCI format 0_3, as can be seen from Table 6.1.2.1.1-1A (for DCI format 0_1) and Table 6.1.2.1.1-1</w:t>
      </w:r>
      <w:r w:rsidR="001E3941" w:rsidRPr="00C81A9F">
        <w:rPr>
          <w:lang w:val="en-US"/>
        </w:rPr>
        <w:t>C</w:t>
      </w:r>
      <w:r w:rsidR="00A24FB9" w:rsidRPr="00C81A9F">
        <w:rPr>
          <w:lang w:val="en-US"/>
        </w:rPr>
        <w:t xml:space="preserve"> (for DCI format 0_3). </w:t>
      </w:r>
    </w:p>
    <w:p w14:paraId="0C36D9EF" w14:textId="2A566FE7" w:rsidR="00A24FB9" w:rsidRPr="00C81A9F" w:rsidRDefault="00517B9E" w:rsidP="00FE2100">
      <w:pPr>
        <w:jc w:val="both"/>
        <w:rPr>
          <w:lang w:val="en-US"/>
        </w:rPr>
      </w:pPr>
      <w:r w:rsidRPr="00C81A9F">
        <w:rPr>
          <w:lang w:val="en-US"/>
        </w:rPr>
        <w:t xml:space="preserve">One would first think, that the existing RRC parameters </w:t>
      </w:r>
      <w:r w:rsidRPr="00C81A9F">
        <w:rPr>
          <w:i/>
          <w:iCs/>
          <w:lang w:val="en-US"/>
        </w:rPr>
        <w:t>pdsch-TimeDomainAllocationListForMultiPDSCH</w:t>
      </w:r>
      <w:r w:rsidRPr="00C81A9F">
        <w:rPr>
          <w:lang w:val="en-US"/>
        </w:rPr>
        <w:t xml:space="preserve"> and </w:t>
      </w:r>
      <w:r w:rsidRPr="00C81A9F">
        <w:rPr>
          <w:i/>
          <w:iCs/>
          <w:lang w:val="en-US"/>
        </w:rPr>
        <w:t>pusch-TimeDomainAllocationListForMultiPUSCH</w:t>
      </w:r>
      <w:r w:rsidRPr="00C81A9F">
        <w:rPr>
          <w:lang w:val="en-US"/>
        </w:rPr>
        <w:t xml:space="preserve"> could be directly re-used, and we could simply change the corresponding tables </w:t>
      </w:r>
      <w:r w:rsidR="00413906" w:rsidRPr="00C81A9F">
        <w:rPr>
          <w:lang w:val="en-US"/>
        </w:rPr>
        <w:t xml:space="preserve">5.1.2.1.1-1 and 6.1.2.1.1-1C in </w:t>
      </w:r>
      <w:r w:rsidRPr="00C81A9F">
        <w:rPr>
          <w:lang w:val="en-US"/>
        </w:rPr>
        <w:t xml:space="preserve">38.214. But this is unfortunately not possible, as there is no separate RRC configuration for multi-PxSCH operation using DCI format 0_1/1_1, but the configuration of the respective multi-PxSCH TDRA tables directly configure this feature. </w:t>
      </w:r>
      <w:r w:rsidR="00F655D5" w:rsidRPr="00C81A9F">
        <w:rPr>
          <w:lang w:val="en-US"/>
        </w:rPr>
        <w:t xml:space="preserve">And based on the WID, multi-PxSCH scheduling using 0_1/1_1 cannot be enabled at the same time: </w:t>
      </w:r>
    </w:p>
    <w:p w14:paraId="4E237EFD" w14:textId="1FF0825F" w:rsidR="00F655D5" w:rsidRPr="00C81A9F" w:rsidRDefault="00F655D5" w:rsidP="00A16C36">
      <w:pPr>
        <w:numPr>
          <w:ilvl w:val="0"/>
          <w:numId w:val="8"/>
        </w:numPr>
        <w:overflowPunct/>
        <w:autoSpaceDE/>
        <w:autoSpaceDN/>
        <w:adjustRightInd/>
        <w:spacing w:after="0" w:line="276" w:lineRule="auto"/>
        <w:jc w:val="both"/>
        <w:textAlignment w:val="auto"/>
        <w:rPr>
          <w:rFonts w:eastAsia="Yu Mincho"/>
          <w:i/>
          <w:iCs/>
          <w:kern w:val="2"/>
          <w:lang w:val="en-US"/>
          <w14:ligatures w14:val="standardContextual"/>
        </w:rPr>
      </w:pPr>
      <w:r w:rsidRPr="00C81A9F">
        <w:rPr>
          <w:rFonts w:eastAsia="Yu Mincho"/>
          <w:i/>
          <w:iCs/>
          <w:kern w:val="2"/>
          <w:lang w:val="en-US"/>
          <w14:ligatures w14:val="standardContextual"/>
        </w:rPr>
        <w:t>“Note: UE does not expect to be configured with both single-cell multi-PUSCH/PDSCH scheduling and multi-cell multi-PUSCH/PDSCH scheduling on the same or different cells within a same PUCCH group.”</w:t>
      </w:r>
    </w:p>
    <w:p w14:paraId="127E6B53" w14:textId="77777777" w:rsidR="00D9109C" w:rsidRPr="00C81A9F" w:rsidRDefault="00D9109C" w:rsidP="00707930">
      <w:pPr>
        <w:rPr>
          <w:lang w:val="en-US"/>
        </w:rPr>
      </w:pPr>
    </w:p>
    <w:p w14:paraId="3066EB9F" w14:textId="528DA5D6" w:rsidR="00517B9E" w:rsidRPr="00C81A9F" w:rsidRDefault="00517B9E" w:rsidP="00707930">
      <w:pPr>
        <w:rPr>
          <w:lang w:val="en-US"/>
        </w:rPr>
      </w:pPr>
      <w:r w:rsidRPr="00C81A9F">
        <w:rPr>
          <w:lang w:val="en-US"/>
        </w:rPr>
        <w:t>Therefore, there is a need for another multi-PxSCH TDRA table configuration for R19 multi-PxSCH &amp; MC scheduling using DCI formats 0_3/1_3, which can directly re-use the structure</w:t>
      </w:r>
      <w:r w:rsidR="002E4E67" w:rsidRPr="00C81A9F">
        <w:rPr>
          <w:lang w:val="en-US"/>
        </w:rPr>
        <w:t xml:space="preserve"> and size</w:t>
      </w:r>
      <w:r w:rsidRPr="00C81A9F">
        <w:rPr>
          <w:lang w:val="en-US"/>
        </w:rPr>
        <w:t xml:space="preserve"> of the tables for DCI format 0_1/</w:t>
      </w:r>
      <w:r w:rsidR="00004649" w:rsidRPr="00C81A9F">
        <w:rPr>
          <w:lang w:val="en-US"/>
        </w:rPr>
        <w:t>1</w:t>
      </w:r>
      <w:r w:rsidRPr="00C81A9F">
        <w:rPr>
          <w:lang w:val="en-US"/>
        </w:rPr>
        <w:t>_</w:t>
      </w:r>
      <w:r w:rsidR="00004649" w:rsidRPr="00C81A9F">
        <w:rPr>
          <w:lang w:val="en-US"/>
        </w:rPr>
        <w:t>1</w:t>
      </w:r>
      <w:r w:rsidRPr="00C81A9F">
        <w:rPr>
          <w:lang w:val="en-US"/>
        </w:rPr>
        <w:t xml:space="preserve"> (i.e. </w:t>
      </w:r>
      <w:r w:rsidRPr="00C81A9F">
        <w:rPr>
          <w:i/>
          <w:iCs/>
          <w:lang w:val="en-US"/>
        </w:rPr>
        <w:t>pdsch-TimeDomainAllocationListForMultiPDSCH</w:t>
      </w:r>
      <w:r w:rsidRPr="00C81A9F">
        <w:rPr>
          <w:lang w:val="en-US"/>
        </w:rPr>
        <w:t xml:space="preserve"> and </w:t>
      </w:r>
      <w:r w:rsidRPr="00C81A9F">
        <w:rPr>
          <w:i/>
          <w:iCs/>
          <w:lang w:val="en-US"/>
        </w:rPr>
        <w:t>pusch-TimeDomainAllocationListForMultiPUSCH</w:t>
      </w:r>
      <w:r w:rsidRPr="00C81A9F">
        <w:rPr>
          <w:lang w:val="en-US"/>
        </w:rPr>
        <w:t>)</w:t>
      </w:r>
      <w:r w:rsidR="00F175C5" w:rsidRPr="00C81A9F">
        <w:rPr>
          <w:lang w:val="en-US"/>
        </w:rPr>
        <w:t xml:space="preserve"> as for both cases up to 8 PDSCHs/PUSCHs can be scheduled on a serving cell</w:t>
      </w:r>
      <w:r w:rsidRPr="00C81A9F">
        <w:rPr>
          <w:lang w:val="en-US"/>
        </w:rPr>
        <w:t xml:space="preserve">. </w:t>
      </w:r>
    </w:p>
    <w:p w14:paraId="48DC3095" w14:textId="2BB348F7" w:rsidR="00517B9E" w:rsidRPr="00C81A9F" w:rsidRDefault="00517B9E" w:rsidP="00FD3AD9">
      <w:pPr>
        <w:jc w:val="both"/>
        <w:rPr>
          <w:b/>
          <w:bCs/>
          <w:i/>
          <w:iCs/>
          <w:lang w:val="en-US"/>
        </w:rPr>
      </w:pPr>
      <w:r w:rsidRPr="00C81A9F">
        <w:rPr>
          <w:b/>
          <w:bCs/>
          <w:lang w:val="en-US"/>
        </w:rPr>
        <w:t xml:space="preserve">Observation </w:t>
      </w:r>
      <w:r w:rsidR="00BA6BFD" w:rsidRPr="00C81A9F">
        <w:rPr>
          <w:b/>
          <w:bCs/>
          <w:lang w:val="en-US"/>
        </w:rPr>
        <w:t>3</w:t>
      </w:r>
      <w:r w:rsidRPr="00C81A9F">
        <w:rPr>
          <w:b/>
          <w:bCs/>
          <w:lang w:val="en-US"/>
        </w:rPr>
        <w:t>.</w:t>
      </w:r>
      <w:r w:rsidR="00E4261D" w:rsidRPr="00C81A9F">
        <w:rPr>
          <w:b/>
          <w:bCs/>
          <w:lang w:val="en-US"/>
        </w:rPr>
        <w:t>4</w:t>
      </w:r>
      <w:r w:rsidRPr="00C81A9F">
        <w:rPr>
          <w:b/>
          <w:bCs/>
          <w:lang w:val="en-US"/>
        </w:rPr>
        <w:t>:</w:t>
      </w:r>
      <w:r w:rsidRPr="00C81A9F">
        <w:rPr>
          <w:b/>
          <w:bCs/>
          <w:i/>
          <w:iCs/>
          <w:lang w:val="en-US"/>
        </w:rPr>
        <w:t xml:space="preserve"> </w:t>
      </w:r>
      <w:r w:rsidRPr="00C81A9F">
        <w:rPr>
          <w:lang w:val="en-US"/>
        </w:rPr>
        <w:t xml:space="preserve">The existing TDRA tables for R17 multi-PDSCH and R16 multi-PUSCH scheduling (i.e. </w:t>
      </w:r>
      <w:r w:rsidRPr="00C81A9F">
        <w:rPr>
          <w:i/>
          <w:iCs/>
          <w:lang w:val="en-US"/>
        </w:rPr>
        <w:t>pdsch-TimeDomainAllocationListForMultiPDSCH</w:t>
      </w:r>
      <w:r w:rsidRPr="00C81A9F">
        <w:rPr>
          <w:lang w:val="en-US"/>
        </w:rPr>
        <w:t xml:space="preserve"> and </w:t>
      </w:r>
      <w:r w:rsidRPr="00C81A9F">
        <w:rPr>
          <w:i/>
          <w:iCs/>
          <w:lang w:val="en-US"/>
        </w:rPr>
        <w:t>pusch-TimeDomainAllocationListForMultiPUSCH</w:t>
      </w:r>
      <w:r w:rsidRPr="00C81A9F">
        <w:rPr>
          <w:lang w:val="en-US"/>
        </w:rPr>
        <w:t>) cannot be directly re-used for MC scheduling using DCI formats 0_3/1_3, as these tables automatically configure</w:t>
      </w:r>
      <w:r w:rsidR="00FD3AD9" w:rsidRPr="00C81A9F">
        <w:rPr>
          <w:lang w:val="en-US"/>
        </w:rPr>
        <w:t>/enable</w:t>
      </w:r>
      <w:r w:rsidRPr="00C81A9F">
        <w:rPr>
          <w:lang w:val="en-US"/>
        </w:rPr>
        <w:t xml:space="preserve"> the multi-PxSCH operation for DCI formats 0_1/1_1.  </w:t>
      </w:r>
    </w:p>
    <w:bookmarkEnd w:id="4"/>
    <w:p w14:paraId="06586CF4" w14:textId="3182E949" w:rsidR="00A62E21" w:rsidRPr="00C81A9F" w:rsidRDefault="00517B9E" w:rsidP="00F52AD2">
      <w:pPr>
        <w:spacing w:after="0"/>
        <w:rPr>
          <w:b/>
          <w:bCs/>
          <w:lang w:val="en-US"/>
        </w:rPr>
      </w:pPr>
      <w:r w:rsidRPr="00C81A9F">
        <w:rPr>
          <w:b/>
          <w:bCs/>
          <w:lang w:val="en-US"/>
        </w:rPr>
        <w:t xml:space="preserve">Proposal </w:t>
      </w:r>
      <w:r w:rsidR="00BF3EBF" w:rsidRPr="00C81A9F">
        <w:rPr>
          <w:b/>
          <w:bCs/>
          <w:lang w:val="en-US"/>
        </w:rPr>
        <w:t>3</w:t>
      </w:r>
      <w:r w:rsidRPr="00C81A9F">
        <w:rPr>
          <w:b/>
          <w:bCs/>
          <w:lang w:val="en-US"/>
        </w:rPr>
        <w:t>.</w:t>
      </w:r>
      <w:r w:rsidR="00196C78" w:rsidRPr="00C81A9F">
        <w:rPr>
          <w:b/>
          <w:bCs/>
          <w:lang w:val="en-US"/>
        </w:rPr>
        <w:t>8</w:t>
      </w:r>
      <w:r w:rsidRPr="00C81A9F">
        <w:rPr>
          <w:b/>
          <w:bCs/>
          <w:lang w:val="en-US"/>
        </w:rPr>
        <w:t xml:space="preserve">: Support new configurable TDRA tables </w:t>
      </w:r>
      <w:r w:rsidR="00671AB0" w:rsidRPr="00C81A9F">
        <w:rPr>
          <w:b/>
          <w:bCs/>
          <w:lang w:val="en-US"/>
        </w:rPr>
        <w:t xml:space="preserve">per scheduled cell </w:t>
      </w:r>
      <w:r w:rsidRPr="00C81A9F">
        <w:rPr>
          <w:b/>
          <w:bCs/>
          <w:lang w:val="en-US"/>
        </w:rPr>
        <w:t>for multi-PxSC</w:t>
      </w:r>
      <w:r w:rsidR="00A62E21" w:rsidRPr="00C81A9F">
        <w:rPr>
          <w:b/>
          <w:bCs/>
          <w:lang w:val="en-US"/>
        </w:rPr>
        <w:t xml:space="preserve">H scheduling of DCI format 0_3/1_3 having the same structure </w:t>
      </w:r>
      <w:r w:rsidR="00BB7911" w:rsidRPr="00C81A9F">
        <w:rPr>
          <w:b/>
          <w:bCs/>
          <w:lang w:val="en-US"/>
        </w:rPr>
        <w:t xml:space="preserve">and size </w:t>
      </w:r>
      <w:r w:rsidR="00A62E21" w:rsidRPr="00C81A9F">
        <w:rPr>
          <w:b/>
          <w:bCs/>
          <w:lang w:val="en-US"/>
        </w:rPr>
        <w:t>as the existing configurable TDRA tables for multi-PxSCH of DCI formats 0_1/1_1</w:t>
      </w:r>
      <w:r w:rsidR="00BA0265" w:rsidRPr="00C81A9F">
        <w:rPr>
          <w:b/>
          <w:bCs/>
          <w:lang w:val="en-US"/>
        </w:rPr>
        <w:t>.</w:t>
      </w:r>
    </w:p>
    <w:p w14:paraId="326C3AD1" w14:textId="3861F174" w:rsidR="009C3D8A" w:rsidRPr="00C81A9F" w:rsidRDefault="00BA0265" w:rsidP="00A16C36">
      <w:pPr>
        <w:pStyle w:val="ListParagraph"/>
        <w:numPr>
          <w:ilvl w:val="0"/>
          <w:numId w:val="13"/>
        </w:numPr>
        <w:rPr>
          <w:b/>
          <w:bCs/>
          <w:sz w:val="20"/>
          <w:szCs w:val="20"/>
          <w:lang w:val="en-US"/>
        </w:rPr>
      </w:pPr>
      <w:r w:rsidRPr="00C81A9F">
        <w:rPr>
          <w:b/>
          <w:bCs/>
          <w:sz w:val="20"/>
          <w:szCs w:val="20"/>
          <w:lang w:val="en-US"/>
        </w:rPr>
        <w:t>e</w:t>
      </w:r>
      <w:r w:rsidR="00A62E21" w:rsidRPr="00C81A9F">
        <w:rPr>
          <w:b/>
          <w:bCs/>
          <w:sz w:val="20"/>
          <w:szCs w:val="20"/>
          <w:lang w:val="en-US"/>
        </w:rPr>
        <w:t xml:space="preserve">.g. </w:t>
      </w:r>
      <w:r w:rsidR="00A62E21" w:rsidRPr="00C81A9F">
        <w:rPr>
          <w:b/>
          <w:bCs/>
          <w:i/>
          <w:iCs/>
          <w:sz w:val="20"/>
          <w:szCs w:val="20"/>
          <w:lang w:val="en-US"/>
        </w:rPr>
        <w:t>pdsch-TimeDomainAllocationListForMultiPDSCH-DCI-1-3</w:t>
      </w:r>
      <w:r w:rsidR="00A62E21" w:rsidRPr="00C81A9F">
        <w:rPr>
          <w:b/>
          <w:bCs/>
          <w:sz w:val="20"/>
          <w:szCs w:val="20"/>
          <w:lang w:val="en-US"/>
        </w:rPr>
        <w:t xml:space="preserve"> and </w:t>
      </w:r>
      <w:r w:rsidR="00A62E21" w:rsidRPr="00C81A9F">
        <w:rPr>
          <w:b/>
          <w:bCs/>
          <w:i/>
          <w:iCs/>
          <w:sz w:val="20"/>
          <w:szCs w:val="20"/>
          <w:lang w:val="en-US"/>
        </w:rPr>
        <w:t>pusch-TimeDomainAllocationListForMultiPUSCH-DCI-0-3</w:t>
      </w:r>
      <w:r w:rsidRPr="00C81A9F">
        <w:rPr>
          <w:b/>
          <w:bCs/>
          <w:sz w:val="20"/>
          <w:szCs w:val="20"/>
          <w:lang w:val="en-US"/>
        </w:rPr>
        <w:t xml:space="preserve"> to differentiate from </w:t>
      </w:r>
      <w:r w:rsidRPr="00C81A9F">
        <w:rPr>
          <w:b/>
          <w:bCs/>
          <w:i/>
          <w:iCs/>
          <w:sz w:val="20"/>
          <w:szCs w:val="20"/>
          <w:lang w:val="en-US"/>
        </w:rPr>
        <w:t>pdsch-TimeDomainAllocationListForMultiPDSCH-r17</w:t>
      </w:r>
      <w:r w:rsidRPr="00C81A9F">
        <w:rPr>
          <w:b/>
          <w:bCs/>
          <w:sz w:val="20"/>
          <w:szCs w:val="20"/>
          <w:lang w:val="en-US"/>
        </w:rPr>
        <w:t xml:space="preserve"> and </w:t>
      </w:r>
      <w:r w:rsidRPr="00C81A9F">
        <w:rPr>
          <w:b/>
          <w:bCs/>
          <w:i/>
          <w:iCs/>
          <w:sz w:val="20"/>
          <w:szCs w:val="20"/>
          <w:lang w:val="en-US"/>
        </w:rPr>
        <w:t>pusch-TimeDomainAllocationListForMultiPUSCH-r16.</w:t>
      </w:r>
    </w:p>
    <w:p w14:paraId="1C48C9CE" w14:textId="77777777" w:rsidR="00611F2C" w:rsidRPr="00C81A9F" w:rsidRDefault="00611F2C" w:rsidP="00A949E7">
      <w:pPr>
        <w:jc w:val="both"/>
        <w:rPr>
          <w:b/>
          <w:bCs/>
          <w:lang w:val="en-US"/>
        </w:rPr>
      </w:pPr>
    </w:p>
    <w:p w14:paraId="6DE1EF0F" w14:textId="77777777" w:rsidR="006464FF" w:rsidRPr="00C81A9F" w:rsidRDefault="00606898" w:rsidP="00A949E7">
      <w:pPr>
        <w:jc w:val="both"/>
        <w:rPr>
          <w:lang w:val="en-US"/>
        </w:rPr>
      </w:pPr>
      <w:r w:rsidRPr="00C81A9F">
        <w:rPr>
          <w:lang w:val="en-US"/>
        </w:rPr>
        <w:t xml:space="preserve">There is another issue with the </w:t>
      </w:r>
      <w:r w:rsidR="00562777" w:rsidRPr="00C81A9F">
        <w:rPr>
          <w:lang w:val="en-US"/>
        </w:rPr>
        <w:t>‘TDRA’ for the combined multi-PxSCH scheduling using DCI formats 0_3/1_3</w:t>
      </w:r>
      <w:r w:rsidR="006C41AF" w:rsidRPr="00C81A9F">
        <w:rPr>
          <w:lang w:val="en-US"/>
        </w:rPr>
        <w:t xml:space="preserve">, which is </w:t>
      </w:r>
      <w:r w:rsidR="006464FF" w:rsidRPr="00C81A9F">
        <w:rPr>
          <w:lang w:val="en-US"/>
        </w:rPr>
        <w:t xml:space="preserve">visible when considering the current RRC configuration of the TDRA for DCI formats 0_3/1_3: </w:t>
      </w:r>
    </w:p>
    <w:tbl>
      <w:tblPr>
        <w:tblStyle w:val="TableGrid"/>
        <w:tblW w:w="0" w:type="auto"/>
        <w:tblLook w:val="04A0" w:firstRow="1" w:lastRow="0" w:firstColumn="1" w:lastColumn="0" w:noHBand="0" w:noVBand="1"/>
      </w:tblPr>
      <w:tblGrid>
        <w:gridCol w:w="9629"/>
      </w:tblGrid>
      <w:tr w:rsidR="006464FF" w:rsidRPr="00C81A9F" w14:paraId="207E396C" w14:textId="77777777" w:rsidTr="006464FF">
        <w:tc>
          <w:tcPr>
            <w:tcW w:w="9629" w:type="dxa"/>
          </w:tcPr>
          <w:p w14:paraId="1DB90CE5" w14:textId="34610598" w:rsidR="00D23811" w:rsidRPr="00C81A9F" w:rsidRDefault="00D23811" w:rsidP="00D23811">
            <w:pPr>
              <w:overflowPunct/>
              <w:spacing w:after="0"/>
              <w:textAlignment w:val="auto"/>
              <w:rPr>
                <w:rFonts w:ascii="Courier New" w:hAnsi="Courier New" w:cs="Courier New"/>
                <w:color w:val="000000"/>
                <w:sz w:val="16"/>
                <w:szCs w:val="16"/>
                <w:lang w:val="en-US"/>
              </w:rPr>
            </w:pPr>
            <w:r w:rsidRPr="00C81A9F">
              <w:rPr>
                <w:rFonts w:ascii="Courier New" w:hAnsi="Courier New" w:cs="Courier New"/>
                <w:color w:val="000000"/>
                <w:sz w:val="16"/>
                <w:szCs w:val="16"/>
                <w:lang w:val="en-US"/>
              </w:rPr>
              <w:t xml:space="preserve">tdra-FieldIndexListDCI-1-3-r18 </w:t>
            </w:r>
            <w:r w:rsidRPr="00C81A9F">
              <w:rPr>
                <w:rFonts w:ascii="Courier New" w:hAnsi="Courier New" w:cs="Courier New"/>
                <w:color w:val="FF0000"/>
                <w:sz w:val="16"/>
                <w:szCs w:val="16"/>
                <w:lang w:val="en-US"/>
              </w:rPr>
              <w:t>SEQUENCE</w:t>
            </w:r>
            <w:r w:rsidRPr="00C81A9F">
              <w:rPr>
                <w:rFonts w:ascii="Courier New" w:hAnsi="Courier New" w:cs="Courier New"/>
                <w:color w:val="000000"/>
                <w:sz w:val="16"/>
                <w:szCs w:val="16"/>
                <w:lang w:val="en-US"/>
              </w:rPr>
              <w:t xml:space="preserve"> (</w:t>
            </w:r>
            <w:r w:rsidRPr="00C81A9F">
              <w:rPr>
                <w:rFonts w:ascii="Courier New" w:hAnsi="Courier New" w:cs="Courier New"/>
                <w:color w:val="FF0000"/>
                <w:sz w:val="16"/>
                <w:szCs w:val="16"/>
                <w:lang w:val="en-US"/>
              </w:rPr>
              <w:t>SIZE</w:t>
            </w:r>
            <w:r w:rsidRPr="00C81A9F">
              <w:rPr>
                <w:rFonts w:ascii="Courier New" w:hAnsi="Courier New" w:cs="Courier New"/>
                <w:color w:val="000000"/>
                <w:sz w:val="16"/>
                <w:szCs w:val="16"/>
                <w:lang w:val="en-US"/>
              </w:rPr>
              <w:t xml:space="preserve"> (1..</w:t>
            </w:r>
            <w:r w:rsidRPr="00C81A9F">
              <w:rPr>
                <w:rFonts w:ascii="Courier New" w:hAnsi="Courier New" w:cs="Courier New"/>
                <w:color w:val="000000"/>
                <w:sz w:val="16"/>
                <w:szCs w:val="16"/>
                <w:highlight w:val="yellow"/>
                <w:lang w:val="en-US"/>
              </w:rPr>
              <w:t>32</w:t>
            </w:r>
            <w:r w:rsidRPr="00C81A9F">
              <w:rPr>
                <w:rFonts w:ascii="Courier New" w:hAnsi="Courier New" w:cs="Courier New"/>
                <w:color w:val="000000"/>
                <w:sz w:val="16"/>
                <w:szCs w:val="16"/>
                <w:lang w:val="en-US"/>
              </w:rPr>
              <w:t xml:space="preserve">)) </w:t>
            </w:r>
            <w:r w:rsidRPr="00C81A9F">
              <w:rPr>
                <w:rFonts w:ascii="Courier New" w:hAnsi="Courier New" w:cs="Courier New"/>
                <w:color w:val="FF0000"/>
                <w:sz w:val="16"/>
                <w:szCs w:val="16"/>
                <w:lang w:val="en-US"/>
              </w:rPr>
              <w:t>OF</w:t>
            </w:r>
            <w:r w:rsidRPr="00C81A9F">
              <w:rPr>
                <w:rFonts w:ascii="Courier New" w:hAnsi="Courier New" w:cs="Courier New"/>
                <w:color w:val="000000"/>
                <w:sz w:val="16"/>
                <w:szCs w:val="16"/>
                <w:lang w:val="en-US"/>
              </w:rPr>
              <w:t xml:space="preserve"> TDRA-FieldIndexDCI-1-3-r18 </w:t>
            </w:r>
          </w:p>
          <w:p w14:paraId="6F3C15BD" w14:textId="77777777" w:rsidR="006464FF" w:rsidRPr="00C81A9F" w:rsidRDefault="00D23811" w:rsidP="00D23811">
            <w:pPr>
              <w:jc w:val="both"/>
              <w:rPr>
                <w:rFonts w:ascii="Courier New" w:hAnsi="Courier New" w:cs="Courier New"/>
                <w:color w:val="000000"/>
                <w:sz w:val="16"/>
                <w:szCs w:val="16"/>
                <w:lang w:val="en-US"/>
              </w:rPr>
            </w:pPr>
            <w:r w:rsidRPr="00C81A9F">
              <w:rPr>
                <w:rFonts w:ascii="Courier New" w:hAnsi="Courier New" w:cs="Courier New"/>
                <w:color w:val="000000"/>
                <w:sz w:val="16"/>
                <w:szCs w:val="16"/>
                <w:lang w:val="en-US"/>
              </w:rPr>
              <w:t xml:space="preserve">tdra-FieldIndexListDCI-0-3-r18 </w:t>
            </w:r>
            <w:r w:rsidRPr="00C81A9F">
              <w:rPr>
                <w:rFonts w:ascii="Courier New" w:hAnsi="Courier New" w:cs="Courier New"/>
                <w:color w:val="FF0000"/>
                <w:sz w:val="16"/>
                <w:szCs w:val="16"/>
                <w:lang w:val="en-US"/>
              </w:rPr>
              <w:t>SEQUENCE</w:t>
            </w:r>
            <w:r w:rsidRPr="00C81A9F">
              <w:rPr>
                <w:rFonts w:ascii="Courier New" w:hAnsi="Courier New" w:cs="Courier New"/>
                <w:color w:val="000000"/>
                <w:sz w:val="16"/>
                <w:szCs w:val="16"/>
                <w:lang w:val="en-US"/>
              </w:rPr>
              <w:t xml:space="preserve"> (</w:t>
            </w:r>
            <w:r w:rsidRPr="00C81A9F">
              <w:rPr>
                <w:rFonts w:ascii="Courier New" w:hAnsi="Courier New" w:cs="Courier New"/>
                <w:color w:val="FF0000"/>
                <w:sz w:val="16"/>
                <w:szCs w:val="16"/>
                <w:lang w:val="en-US"/>
              </w:rPr>
              <w:t>SIZE</w:t>
            </w:r>
            <w:r w:rsidRPr="00C81A9F">
              <w:rPr>
                <w:rFonts w:ascii="Courier New" w:hAnsi="Courier New" w:cs="Courier New"/>
                <w:color w:val="000000"/>
                <w:sz w:val="16"/>
                <w:szCs w:val="16"/>
                <w:lang w:val="en-US"/>
              </w:rPr>
              <w:t xml:space="preserve"> (1..</w:t>
            </w:r>
            <w:r w:rsidRPr="00C81A9F">
              <w:rPr>
                <w:rFonts w:ascii="Courier New" w:hAnsi="Courier New" w:cs="Courier New"/>
                <w:color w:val="000000"/>
                <w:sz w:val="16"/>
                <w:szCs w:val="16"/>
                <w:highlight w:val="yellow"/>
                <w:lang w:val="en-US"/>
              </w:rPr>
              <w:t>64</w:t>
            </w:r>
            <w:r w:rsidRPr="00C81A9F">
              <w:rPr>
                <w:rFonts w:ascii="Courier New" w:hAnsi="Courier New" w:cs="Courier New"/>
                <w:color w:val="000000"/>
                <w:sz w:val="16"/>
                <w:szCs w:val="16"/>
                <w:lang w:val="en-US"/>
              </w:rPr>
              <w:t xml:space="preserve">)) </w:t>
            </w:r>
            <w:r w:rsidRPr="00C81A9F">
              <w:rPr>
                <w:rFonts w:ascii="Courier New" w:hAnsi="Courier New" w:cs="Courier New"/>
                <w:color w:val="FF0000"/>
                <w:sz w:val="16"/>
                <w:szCs w:val="16"/>
                <w:lang w:val="en-US"/>
              </w:rPr>
              <w:t>OF</w:t>
            </w:r>
            <w:r w:rsidRPr="00C81A9F">
              <w:rPr>
                <w:rFonts w:ascii="Courier New" w:hAnsi="Courier New" w:cs="Courier New"/>
                <w:color w:val="000000"/>
                <w:sz w:val="16"/>
                <w:szCs w:val="16"/>
                <w:lang w:val="en-US"/>
              </w:rPr>
              <w:t xml:space="preserve"> TDRA-FieldIndexDCI-0-3-r18 </w:t>
            </w:r>
          </w:p>
          <w:p w14:paraId="77FBD7C0" w14:textId="509FD7D4" w:rsidR="00BD1EF7" w:rsidRPr="00C81A9F" w:rsidRDefault="00BD1EF7" w:rsidP="00945893">
            <w:pPr>
              <w:rPr>
                <w:rFonts w:ascii="Courier New" w:hAnsi="Courier New" w:cs="Courier New"/>
                <w:color w:val="000000"/>
                <w:sz w:val="16"/>
                <w:szCs w:val="16"/>
                <w:lang w:val="en-US"/>
              </w:rPr>
            </w:pPr>
            <w:r w:rsidRPr="00C81A9F">
              <w:rPr>
                <w:rFonts w:ascii="Courier New" w:hAnsi="Courier New" w:cs="Courier New"/>
                <w:color w:val="000000"/>
                <w:sz w:val="16"/>
                <w:szCs w:val="16"/>
                <w:lang w:val="en-US"/>
              </w:rPr>
              <w:t xml:space="preserve">TDRA-FieldIndexDCI-1-3-r18 ::= </w:t>
            </w:r>
            <w:r w:rsidRPr="00C81A9F">
              <w:rPr>
                <w:rFonts w:ascii="Courier New" w:hAnsi="Courier New" w:cs="Courier New"/>
                <w:color w:val="FF0000"/>
                <w:sz w:val="16"/>
                <w:szCs w:val="16"/>
                <w:lang w:val="en-US"/>
              </w:rPr>
              <w:t>SEQUENCE</w:t>
            </w:r>
            <w:r w:rsidRPr="00C81A9F">
              <w:rPr>
                <w:rFonts w:ascii="Courier New" w:hAnsi="Courier New" w:cs="Courier New"/>
                <w:color w:val="000000"/>
                <w:sz w:val="16"/>
                <w:szCs w:val="16"/>
                <w:lang w:val="en-US"/>
              </w:rPr>
              <w:t xml:space="preserve"> (</w:t>
            </w:r>
            <w:r w:rsidRPr="00C81A9F">
              <w:rPr>
                <w:rFonts w:ascii="Courier New" w:hAnsi="Courier New" w:cs="Courier New"/>
                <w:color w:val="FF0000"/>
                <w:sz w:val="16"/>
                <w:szCs w:val="16"/>
                <w:lang w:val="en-US"/>
              </w:rPr>
              <w:t>SIZE</w:t>
            </w:r>
            <w:r w:rsidRPr="00C81A9F">
              <w:rPr>
                <w:rFonts w:ascii="Courier New" w:hAnsi="Courier New" w:cs="Courier New"/>
                <w:color w:val="000000"/>
                <w:sz w:val="16"/>
                <w:szCs w:val="16"/>
                <w:lang w:val="en-US"/>
              </w:rPr>
              <w:t xml:space="preserve"> (2.. maxNrofBWPsInSetOfCells-r18)) </w:t>
            </w:r>
            <w:r w:rsidRPr="00C81A9F">
              <w:rPr>
                <w:rFonts w:ascii="Courier New" w:hAnsi="Courier New" w:cs="Courier New"/>
                <w:color w:val="FF0000"/>
                <w:sz w:val="16"/>
                <w:szCs w:val="16"/>
                <w:lang w:val="en-US"/>
              </w:rPr>
              <w:t xml:space="preserve">OF INTEGER </w:t>
            </w:r>
            <w:r w:rsidRPr="00C81A9F">
              <w:rPr>
                <w:rFonts w:ascii="Courier New" w:hAnsi="Courier New" w:cs="Courier New"/>
                <w:color w:val="000000"/>
                <w:sz w:val="16"/>
                <w:szCs w:val="16"/>
                <w:lang w:val="en-US"/>
              </w:rPr>
              <w:t>(0..</w:t>
            </w:r>
            <w:r w:rsidRPr="00C81A9F">
              <w:rPr>
                <w:rFonts w:ascii="Courier New" w:hAnsi="Courier New" w:cs="Courier New"/>
                <w:color w:val="000000"/>
                <w:sz w:val="16"/>
                <w:szCs w:val="16"/>
                <w:highlight w:val="cyan"/>
                <w:lang w:val="en-US"/>
              </w:rPr>
              <w:t>maxNrofDL-Allocations-1-r18</w:t>
            </w:r>
            <w:r w:rsidRPr="00C81A9F">
              <w:rPr>
                <w:rFonts w:ascii="Courier New" w:hAnsi="Courier New" w:cs="Courier New"/>
                <w:color w:val="000000"/>
                <w:sz w:val="16"/>
                <w:szCs w:val="16"/>
                <w:lang w:val="en-US"/>
              </w:rPr>
              <w:t xml:space="preserve">) </w:t>
            </w:r>
            <w:r w:rsidR="00945893" w:rsidRPr="00C81A9F">
              <w:rPr>
                <w:rFonts w:ascii="Courier New" w:hAnsi="Courier New" w:cs="Courier New"/>
                <w:color w:val="000000"/>
                <w:sz w:val="16"/>
                <w:szCs w:val="16"/>
                <w:lang w:val="en-US"/>
              </w:rPr>
              <w:br/>
            </w:r>
            <w:r w:rsidRPr="00C81A9F">
              <w:rPr>
                <w:rFonts w:ascii="Courier New" w:hAnsi="Courier New" w:cs="Courier New"/>
                <w:color w:val="000000"/>
                <w:sz w:val="16"/>
                <w:szCs w:val="16"/>
                <w:lang w:val="en-US"/>
              </w:rPr>
              <w:t xml:space="preserve">TDRA-FieldIndexDCI-0-3-r18 ::= </w:t>
            </w:r>
            <w:r w:rsidRPr="00C81A9F">
              <w:rPr>
                <w:rFonts w:ascii="Courier New" w:hAnsi="Courier New" w:cs="Courier New"/>
                <w:color w:val="FF0000"/>
                <w:sz w:val="16"/>
                <w:szCs w:val="16"/>
                <w:lang w:val="en-US"/>
              </w:rPr>
              <w:t>SEQUENCE</w:t>
            </w:r>
            <w:r w:rsidRPr="00C81A9F">
              <w:rPr>
                <w:rFonts w:ascii="Courier New" w:hAnsi="Courier New" w:cs="Courier New"/>
                <w:color w:val="000000"/>
                <w:sz w:val="16"/>
                <w:szCs w:val="16"/>
                <w:lang w:val="en-US"/>
              </w:rPr>
              <w:t xml:space="preserve"> (</w:t>
            </w:r>
            <w:r w:rsidRPr="00C81A9F">
              <w:rPr>
                <w:rFonts w:ascii="Courier New" w:hAnsi="Courier New" w:cs="Courier New"/>
                <w:color w:val="FF0000"/>
                <w:sz w:val="16"/>
                <w:szCs w:val="16"/>
                <w:lang w:val="en-US"/>
              </w:rPr>
              <w:t>SIZE</w:t>
            </w:r>
            <w:r w:rsidRPr="00C81A9F">
              <w:rPr>
                <w:rFonts w:ascii="Courier New" w:hAnsi="Courier New" w:cs="Courier New"/>
                <w:color w:val="000000"/>
                <w:sz w:val="16"/>
                <w:szCs w:val="16"/>
                <w:lang w:val="en-US"/>
              </w:rPr>
              <w:t xml:space="preserve"> (2.. maxNrofBWPsInSetOfCells-r18)) </w:t>
            </w:r>
            <w:r w:rsidRPr="00C81A9F">
              <w:rPr>
                <w:rFonts w:ascii="Courier New" w:hAnsi="Courier New" w:cs="Courier New"/>
                <w:color w:val="FF0000"/>
                <w:sz w:val="16"/>
                <w:szCs w:val="16"/>
                <w:lang w:val="en-US"/>
              </w:rPr>
              <w:t xml:space="preserve">OF INTEGER </w:t>
            </w:r>
            <w:r w:rsidRPr="00C81A9F">
              <w:rPr>
                <w:rFonts w:ascii="Courier New" w:hAnsi="Courier New" w:cs="Courier New"/>
                <w:color w:val="000000"/>
                <w:sz w:val="16"/>
                <w:szCs w:val="16"/>
                <w:lang w:val="en-US"/>
              </w:rPr>
              <w:t>(0..maxNrofUL-Allocations-1-r18)</w:t>
            </w:r>
          </w:p>
          <w:p w14:paraId="449EF087" w14:textId="5238E3EA" w:rsidR="00BD1EF7" w:rsidRPr="00C81A9F" w:rsidRDefault="00587E4C" w:rsidP="00F5358B">
            <w:pPr>
              <w:rPr>
                <w:rFonts w:ascii="Courier New" w:hAnsi="Courier New" w:cs="Courier New"/>
                <w:color w:val="000000"/>
                <w:sz w:val="16"/>
                <w:szCs w:val="16"/>
                <w:lang w:val="en-US"/>
              </w:rPr>
            </w:pPr>
            <w:r w:rsidRPr="00C81A9F">
              <w:rPr>
                <w:rFonts w:ascii="Courier New" w:hAnsi="Courier New" w:cs="Courier New"/>
                <w:color w:val="000000"/>
                <w:sz w:val="16"/>
                <w:szCs w:val="16"/>
                <w:lang w:val="en-US"/>
              </w:rPr>
              <w:t xml:space="preserve">maxNrofDL-Allocations-1-r18 </w:t>
            </w:r>
            <w:r w:rsidRPr="00C81A9F">
              <w:rPr>
                <w:rFonts w:ascii="Courier New" w:hAnsi="Courier New" w:cs="Courier New"/>
                <w:color w:val="FF0000"/>
                <w:sz w:val="16"/>
                <w:szCs w:val="16"/>
                <w:lang w:val="en-US"/>
              </w:rPr>
              <w:t>INTEGER</w:t>
            </w:r>
            <w:r w:rsidRPr="00C81A9F">
              <w:rPr>
                <w:rFonts w:ascii="Courier New" w:hAnsi="Courier New" w:cs="Courier New"/>
                <w:color w:val="000000"/>
                <w:sz w:val="16"/>
                <w:szCs w:val="16"/>
                <w:lang w:val="en-US"/>
              </w:rPr>
              <w:t xml:space="preserve"> ::= </w:t>
            </w:r>
            <w:r w:rsidRPr="00C81A9F">
              <w:rPr>
                <w:rFonts w:ascii="Courier New" w:hAnsi="Courier New" w:cs="Courier New"/>
                <w:color w:val="000000"/>
                <w:sz w:val="16"/>
                <w:szCs w:val="16"/>
                <w:highlight w:val="cyan"/>
                <w:lang w:val="en-US"/>
              </w:rPr>
              <w:t>15</w:t>
            </w:r>
            <w:r w:rsidR="009C0451" w:rsidRPr="00C81A9F">
              <w:rPr>
                <w:rFonts w:ascii="Courier New" w:hAnsi="Courier New" w:cs="Courier New"/>
                <w:color w:val="000000"/>
                <w:sz w:val="16"/>
                <w:szCs w:val="16"/>
                <w:lang w:val="en-US"/>
              </w:rPr>
              <w:br/>
            </w:r>
            <w:r w:rsidR="00F5358B" w:rsidRPr="00C81A9F">
              <w:rPr>
                <w:rFonts w:ascii="Courier New" w:hAnsi="Courier New" w:cs="Courier New"/>
                <w:color w:val="000000"/>
                <w:sz w:val="16"/>
                <w:szCs w:val="16"/>
                <w:lang w:val="en-US"/>
              </w:rPr>
              <w:t xml:space="preserve">maxNrofUL-Allocations-1-r18 </w:t>
            </w:r>
            <w:r w:rsidR="00F5358B" w:rsidRPr="00C81A9F">
              <w:rPr>
                <w:rFonts w:ascii="Courier New" w:hAnsi="Courier New" w:cs="Courier New"/>
                <w:color w:val="FF0000"/>
                <w:sz w:val="16"/>
                <w:szCs w:val="16"/>
                <w:lang w:val="en-US"/>
              </w:rPr>
              <w:t>INTEGER</w:t>
            </w:r>
            <w:r w:rsidR="00F5358B" w:rsidRPr="00C81A9F">
              <w:rPr>
                <w:rFonts w:ascii="Courier New" w:hAnsi="Courier New" w:cs="Courier New"/>
                <w:color w:val="000000"/>
                <w:sz w:val="16"/>
                <w:szCs w:val="16"/>
                <w:lang w:val="en-US"/>
              </w:rPr>
              <w:t xml:space="preserve"> ::= 63 </w:t>
            </w:r>
          </w:p>
        </w:tc>
      </w:tr>
    </w:tbl>
    <w:p w14:paraId="4DDBF294" w14:textId="77777777" w:rsidR="006707C7" w:rsidRPr="00C81A9F" w:rsidRDefault="006707C7" w:rsidP="00A949E7">
      <w:pPr>
        <w:jc w:val="both"/>
        <w:rPr>
          <w:lang w:val="en-US"/>
        </w:rPr>
      </w:pPr>
    </w:p>
    <w:p w14:paraId="1997A923" w14:textId="63D3B0F8" w:rsidR="008B46E3" w:rsidRPr="00C81A9F" w:rsidRDefault="006707C7" w:rsidP="008B46E3">
      <w:pPr>
        <w:jc w:val="both"/>
        <w:rPr>
          <w:lang w:val="en-US"/>
        </w:rPr>
      </w:pPr>
      <w:r w:rsidRPr="00C81A9F">
        <w:rPr>
          <w:lang w:val="en-US"/>
        </w:rPr>
        <w:lastRenderedPageBreak/>
        <w:t>First</w:t>
      </w:r>
      <w:r w:rsidR="006545A5" w:rsidRPr="00C81A9F">
        <w:rPr>
          <w:lang w:val="en-US"/>
        </w:rPr>
        <w:t xml:space="preserve"> on the yellow </w:t>
      </w:r>
      <w:r w:rsidR="006545A5" w:rsidRPr="00C81A9F">
        <w:rPr>
          <w:highlight w:val="yellow"/>
          <w:lang w:val="en-US"/>
        </w:rPr>
        <w:t>mark</w:t>
      </w:r>
      <w:r w:rsidRPr="00C81A9F">
        <w:rPr>
          <w:lang w:val="en-US"/>
        </w:rPr>
        <w:t xml:space="preserve">, </w:t>
      </w:r>
      <w:r w:rsidR="00300397" w:rsidRPr="00C81A9F">
        <w:rPr>
          <w:lang w:val="en-US"/>
        </w:rPr>
        <w:t xml:space="preserve">we think </w:t>
      </w:r>
      <w:r w:rsidRPr="00C81A9F">
        <w:rPr>
          <w:lang w:val="en-US"/>
        </w:rPr>
        <w:t>the number of schedulable multi-PxSCH combinations</w:t>
      </w:r>
      <w:r w:rsidR="00EE0228" w:rsidRPr="00C81A9F">
        <w:rPr>
          <w:lang w:val="en-US"/>
        </w:rPr>
        <w:t xml:space="preserve"> will need to be increased from 32/</w:t>
      </w:r>
      <w:r w:rsidR="00DF67A7" w:rsidRPr="00C81A9F">
        <w:rPr>
          <w:lang w:val="en-US"/>
        </w:rPr>
        <w:t>64</w:t>
      </w:r>
      <w:r w:rsidR="00E83B98" w:rsidRPr="00C81A9F">
        <w:rPr>
          <w:lang w:val="en-US"/>
        </w:rPr>
        <w:t xml:space="preserve"> to a larger value</w:t>
      </w:r>
      <w:r w:rsidR="00F25052" w:rsidRPr="00C81A9F">
        <w:rPr>
          <w:lang w:val="en-US"/>
        </w:rPr>
        <w:t xml:space="preserve"> to provide sufficient scheduling </w:t>
      </w:r>
      <w:r w:rsidR="00DD6A46" w:rsidRPr="00C81A9F">
        <w:rPr>
          <w:lang w:val="en-US"/>
        </w:rPr>
        <w:t>flexibility</w:t>
      </w:r>
      <w:r w:rsidR="00DF67A7" w:rsidRPr="00C81A9F">
        <w:rPr>
          <w:lang w:val="en-US"/>
        </w:rPr>
        <w:t>.</w:t>
      </w:r>
      <w:r w:rsidR="00E86BAF" w:rsidRPr="00C81A9F">
        <w:rPr>
          <w:lang w:val="en-US"/>
        </w:rPr>
        <w:t xml:space="preserve"> Looking at the table below</w:t>
      </w:r>
      <w:r w:rsidR="00CE761E" w:rsidRPr="00C81A9F">
        <w:rPr>
          <w:lang w:val="en-US"/>
        </w:rPr>
        <w:t xml:space="preserve"> </w:t>
      </w:r>
      <w:r w:rsidR="00107E7B" w:rsidRPr="00C81A9F">
        <w:rPr>
          <w:lang w:val="en-US"/>
        </w:rPr>
        <w:t xml:space="preserve">it is evident that there is less </w:t>
      </w:r>
      <w:r w:rsidR="00CE761E" w:rsidRPr="00C81A9F">
        <w:rPr>
          <w:lang w:val="en-US"/>
        </w:rPr>
        <w:t xml:space="preserve">e.g. </w:t>
      </w:r>
      <w:r w:rsidR="00CC3F77" w:rsidRPr="00C81A9F">
        <w:rPr>
          <w:lang w:val="en-US"/>
        </w:rPr>
        <w:t xml:space="preserve">the TDRA field size of </w:t>
      </w:r>
      <w:r w:rsidR="00127F66" w:rsidRPr="00C81A9F">
        <w:rPr>
          <w:lang w:val="en-US"/>
        </w:rPr>
        <w:t xml:space="preserve">Rel-18 DCI format </w:t>
      </w:r>
      <w:r w:rsidR="00D40F2C" w:rsidRPr="00C81A9F">
        <w:rPr>
          <w:lang w:val="en-US"/>
        </w:rPr>
        <w:t xml:space="preserve">1_3 (max. 32 entries, 5bits) </w:t>
      </w:r>
      <w:r w:rsidR="00CC3F77" w:rsidRPr="00C81A9F">
        <w:rPr>
          <w:lang w:val="en-US"/>
        </w:rPr>
        <w:t xml:space="preserve">is smaller compared to </w:t>
      </w:r>
      <w:r w:rsidR="003D607D" w:rsidRPr="00C81A9F">
        <w:rPr>
          <w:lang w:val="en-US"/>
        </w:rPr>
        <w:t xml:space="preserve">DCI format 1_1 with </w:t>
      </w:r>
      <w:r w:rsidR="00CC3F77" w:rsidRPr="00C81A9F">
        <w:rPr>
          <w:lang w:val="en-US"/>
        </w:rPr>
        <w:t xml:space="preserve">multi-PDSCH scheduling </w:t>
      </w:r>
      <w:r w:rsidR="003D607D" w:rsidRPr="00C81A9F">
        <w:rPr>
          <w:lang w:val="en-US"/>
        </w:rPr>
        <w:t xml:space="preserve">(max. 64 entries, up to 6 bits). </w:t>
      </w:r>
      <w:r w:rsidR="00331EBD" w:rsidRPr="00C81A9F">
        <w:rPr>
          <w:lang w:val="en-US"/>
        </w:rPr>
        <w:t>Clearly the number of selectable TDRA combinations of different cells (that at the same time indicate the number of PDSCHs/PUSCHs on a cell) need to be increased compared to Rel-18.</w:t>
      </w:r>
    </w:p>
    <w:tbl>
      <w:tblPr>
        <w:tblStyle w:val="TableGrid"/>
        <w:tblW w:w="0" w:type="auto"/>
        <w:tblInd w:w="982" w:type="dxa"/>
        <w:tblLook w:val="04A0" w:firstRow="1" w:lastRow="0" w:firstColumn="1" w:lastColumn="0" w:noHBand="0" w:noVBand="1"/>
      </w:tblPr>
      <w:tblGrid>
        <w:gridCol w:w="2693"/>
        <w:gridCol w:w="4967"/>
      </w:tblGrid>
      <w:tr w:rsidR="008B46E3" w:rsidRPr="00C81A9F" w14:paraId="231F55A9" w14:textId="77777777" w:rsidTr="00FA7FC1">
        <w:tc>
          <w:tcPr>
            <w:tcW w:w="2693" w:type="dxa"/>
            <w:shd w:val="clear" w:color="auto" w:fill="5B9BD5" w:themeFill="accent1"/>
          </w:tcPr>
          <w:p w14:paraId="6A407263" w14:textId="77777777" w:rsidR="008B46E3" w:rsidRPr="00C81A9F" w:rsidRDefault="008B46E3" w:rsidP="00FA7FC1">
            <w:pPr>
              <w:spacing w:after="0"/>
              <w:jc w:val="both"/>
              <w:rPr>
                <w:b/>
                <w:bCs/>
                <w:lang w:val="en-US"/>
              </w:rPr>
            </w:pPr>
            <w:r w:rsidRPr="00C81A9F">
              <w:rPr>
                <w:b/>
                <w:bCs/>
                <w:lang w:val="en-US"/>
              </w:rPr>
              <w:t>PUSCH</w:t>
            </w:r>
          </w:p>
        </w:tc>
        <w:tc>
          <w:tcPr>
            <w:tcW w:w="4967" w:type="dxa"/>
            <w:shd w:val="clear" w:color="auto" w:fill="5B9BD5" w:themeFill="accent1"/>
          </w:tcPr>
          <w:p w14:paraId="45713587" w14:textId="14EBCBC3" w:rsidR="008B46E3" w:rsidRPr="00C81A9F" w:rsidRDefault="008B46E3" w:rsidP="00FA7FC1">
            <w:pPr>
              <w:spacing w:after="0"/>
              <w:jc w:val="both"/>
              <w:rPr>
                <w:lang w:val="en-US"/>
              </w:rPr>
            </w:pPr>
            <w:r w:rsidRPr="00C81A9F">
              <w:rPr>
                <w:b/>
                <w:bCs/>
                <w:lang w:val="en-US"/>
              </w:rPr>
              <w:t>Max. number of entries</w:t>
            </w:r>
            <w:r w:rsidRPr="00C81A9F">
              <w:rPr>
                <w:lang w:val="en-US"/>
              </w:rPr>
              <w:t xml:space="preserve"> </w:t>
            </w:r>
            <w:r w:rsidR="000563C1" w:rsidRPr="00C81A9F">
              <w:rPr>
                <w:rFonts w:ascii="Wingdings" w:eastAsia="Wingdings" w:hAnsi="Wingdings" w:cs="Wingdings"/>
                <w:lang w:val="en-US"/>
              </w:rPr>
              <w:t>à</w:t>
            </w:r>
            <w:r w:rsidRPr="00C81A9F">
              <w:rPr>
                <w:lang w:val="en-US"/>
              </w:rPr>
              <w:t xml:space="preserve"> TDRA field size</w:t>
            </w:r>
          </w:p>
        </w:tc>
      </w:tr>
      <w:tr w:rsidR="008B46E3" w:rsidRPr="00C81A9F" w14:paraId="58438868" w14:textId="77777777" w:rsidTr="00FA7FC1">
        <w:tc>
          <w:tcPr>
            <w:tcW w:w="2693" w:type="dxa"/>
          </w:tcPr>
          <w:p w14:paraId="0425F12A" w14:textId="77777777" w:rsidR="008B46E3" w:rsidRPr="00C81A9F" w:rsidRDefault="008B46E3" w:rsidP="00FA7FC1">
            <w:pPr>
              <w:spacing w:after="0"/>
              <w:jc w:val="both"/>
              <w:rPr>
                <w:sz w:val="18"/>
                <w:szCs w:val="18"/>
                <w:lang w:val="en-US"/>
              </w:rPr>
            </w:pPr>
            <w:r w:rsidRPr="00C81A9F">
              <w:rPr>
                <w:sz w:val="18"/>
                <w:szCs w:val="18"/>
                <w:lang w:val="en-US"/>
              </w:rPr>
              <w:t xml:space="preserve">R15 baseline </w:t>
            </w:r>
          </w:p>
        </w:tc>
        <w:tc>
          <w:tcPr>
            <w:tcW w:w="4967" w:type="dxa"/>
          </w:tcPr>
          <w:p w14:paraId="3EA197A6" w14:textId="77777777" w:rsidR="008B46E3" w:rsidRPr="00C81A9F" w:rsidRDefault="008B46E3" w:rsidP="00FA7FC1">
            <w:pPr>
              <w:spacing w:after="0"/>
              <w:jc w:val="both"/>
              <w:rPr>
                <w:sz w:val="18"/>
                <w:szCs w:val="18"/>
                <w:lang w:val="en-US"/>
              </w:rPr>
            </w:pPr>
            <w:r w:rsidRPr="00C81A9F">
              <w:rPr>
                <w:sz w:val="18"/>
                <w:szCs w:val="18"/>
                <w:lang w:val="en-US"/>
              </w:rPr>
              <w:t>Up to 16 (maxNrofUL-Allocations)</w:t>
            </w:r>
          </w:p>
        </w:tc>
      </w:tr>
      <w:tr w:rsidR="008B46E3" w:rsidRPr="00C81A9F" w14:paraId="54D5CADA" w14:textId="77777777" w:rsidTr="00FA7FC1">
        <w:tc>
          <w:tcPr>
            <w:tcW w:w="2693" w:type="dxa"/>
          </w:tcPr>
          <w:p w14:paraId="31D4D41A" w14:textId="77777777" w:rsidR="008B46E3" w:rsidRPr="00C81A9F" w:rsidRDefault="008B46E3" w:rsidP="00FA7FC1">
            <w:pPr>
              <w:spacing w:after="0"/>
              <w:jc w:val="both"/>
              <w:rPr>
                <w:sz w:val="18"/>
                <w:szCs w:val="18"/>
                <w:lang w:val="en-US"/>
              </w:rPr>
            </w:pPr>
            <w:r w:rsidRPr="00C81A9F">
              <w:rPr>
                <w:sz w:val="18"/>
                <w:szCs w:val="18"/>
                <w:lang w:val="en-US"/>
              </w:rPr>
              <w:t>R16 multi-PUSCH scheduling</w:t>
            </w:r>
          </w:p>
        </w:tc>
        <w:tc>
          <w:tcPr>
            <w:tcW w:w="4967" w:type="dxa"/>
          </w:tcPr>
          <w:p w14:paraId="4CD9A683" w14:textId="77777777" w:rsidR="008B46E3" w:rsidRPr="00C81A9F" w:rsidRDefault="008B46E3" w:rsidP="00FA7FC1">
            <w:pPr>
              <w:spacing w:after="0"/>
              <w:jc w:val="both"/>
              <w:rPr>
                <w:sz w:val="18"/>
                <w:szCs w:val="18"/>
                <w:lang w:val="en-US"/>
              </w:rPr>
            </w:pPr>
            <w:r w:rsidRPr="00C81A9F">
              <w:rPr>
                <w:sz w:val="18"/>
                <w:szCs w:val="18"/>
                <w:lang w:val="en-US"/>
              </w:rPr>
              <w:t>Up to 64 (maxNrofUL-Allocations-r16) with up to 8 PUSCHs</w:t>
            </w:r>
          </w:p>
        </w:tc>
      </w:tr>
      <w:tr w:rsidR="008B46E3" w:rsidRPr="00C81A9F" w14:paraId="700C0E99" w14:textId="77777777" w:rsidTr="00FA7FC1">
        <w:tc>
          <w:tcPr>
            <w:tcW w:w="2693" w:type="dxa"/>
          </w:tcPr>
          <w:p w14:paraId="28D3F02D" w14:textId="77777777" w:rsidR="008B46E3" w:rsidRPr="00C81A9F" w:rsidRDefault="008B46E3" w:rsidP="00FA7FC1">
            <w:pPr>
              <w:spacing w:after="0"/>
              <w:jc w:val="both"/>
              <w:rPr>
                <w:sz w:val="18"/>
                <w:szCs w:val="18"/>
                <w:lang w:val="en-US"/>
              </w:rPr>
            </w:pPr>
            <w:r w:rsidRPr="00C81A9F">
              <w:rPr>
                <w:sz w:val="18"/>
                <w:szCs w:val="18"/>
                <w:lang w:val="en-US"/>
              </w:rPr>
              <w:t xml:space="preserve">R18 MC-DCI format 0_3 </w:t>
            </w:r>
          </w:p>
        </w:tc>
        <w:tc>
          <w:tcPr>
            <w:tcW w:w="4967" w:type="dxa"/>
          </w:tcPr>
          <w:p w14:paraId="65B1C629" w14:textId="77777777" w:rsidR="008B46E3" w:rsidRPr="00C81A9F" w:rsidRDefault="008B46E3" w:rsidP="00FA7FC1">
            <w:pPr>
              <w:spacing w:after="0"/>
              <w:jc w:val="both"/>
              <w:rPr>
                <w:sz w:val="18"/>
                <w:szCs w:val="18"/>
                <w:lang w:val="en-US"/>
              </w:rPr>
            </w:pPr>
            <w:r w:rsidRPr="00C81A9F">
              <w:rPr>
                <w:sz w:val="18"/>
                <w:szCs w:val="18"/>
                <w:lang w:val="en-US"/>
              </w:rPr>
              <w:t>Up to 64</w:t>
            </w:r>
          </w:p>
        </w:tc>
      </w:tr>
      <w:tr w:rsidR="008B46E3" w:rsidRPr="00C81A9F" w14:paraId="191316AB" w14:textId="77777777" w:rsidTr="00FA7FC1">
        <w:tc>
          <w:tcPr>
            <w:tcW w:w="2693" w:type="dxa"/>
            <w:shd w:val="clear" w:color="auto" w:fill="00B050"/>
          </w:tcPr>
          <w:p w14:paraId="1998FF84" w14:textId="77777777" w:rsidR="008B46E3" w:rsidRPr="00C81A9F" w:rsidRDefault="008B46E3" w:rsidP="00FA7FC1">
            <w:pPr>
              <w:spacing w:after="0"/>
              <w:jc w:val="both"/>
              <w:rPr>
                <w:lang w:val="en-US"/>
              </w:rPr>
            </w:pPr>
            <w:r w:rsidRPr="00C81A9F">
              <w:rPr>
                <w:b/>
                <w:bCs/>
                <w:lang w:val="en-US"/>
              </w:rPr>
              <w:t>PDSCH</w:t>
            </w:r>
          </w:p>
        </w:tc>
        <w:tc>
          <w:tcPr>
            <w:tcW w:w="4967" w:type="dxa"/>
            <w:shd w:val="clear" w:color="auto" w:fill="00B050"/>
          </w:tcPr>
          <w:p w14:paraId="1D8F2F37" w14:textId="167E967E" w:rsidR="008B46E3" w:rsidRPr="00C81A9F" w:rsidRDefault="008B46E3" w:rsidP="00FA7FC1">
            <w:pPr>
              <w:spacing w:after="0"/>
              <w:jc w:val="both"/>
              <w:rPr>
                <w:lang w:val="en-US"/>
              </w:rPr>
            </w:pPr>
            <w:r w:rsidRPr="00C81A9F">
              <w:rPr>
                <w:b/>
                <w:bCs/>
                <w:lang w:val="en-US"/>
              </w:rPr>
              <w:t>Max. number of entries</w:t>
            </w:r>
            <w:r w:rsidRPr="00C81A9F">
              <w:rPr>
                <w:lang w:val="en-US"/>
              </w:rPr>
              <w:t xml:space="preserve"> </w:t>
            </w:r>
            <w:r w:rsidR="000563C1" w:rsidRPr="00C81A9F">
              <w:rPr>
                <w:rFonts w:ascii="Wingdings" w:eastAsia="Wingdings" w:hAnsi="Wingdings" w:cs="Wingdings"/>
                <w:lang w:val="en-US"/>
              </w:rPr>
              <w:t>à</w:t>
            </w:r>
            <w:r w:rsidRPr="00C81A9F">
              <w:rPr>
                <w:lang w:val="en-US"/>
              </w:rPr>
              <w:t xml:space="preserve"> TDRA field size</w:t>
            </w:r>
          </w:p>
        </w:tc>
      </w:tr>
      <w:tr w:rsidR="008B46E3" w:rsidRPr="00C81A9F" w14:paraId="78E6DB28" w14:textId="77777777" w:rsidTr="00FA7FC1">
        <w:tc>
          <w:tcPr>
            <w:tcW w:w="2693" w:type="dxa"/>
          </w:tcPr>
          <w:p w14:paraId="0C594EC1" w14:textId="77777777" w:rsidR="008B46E3" w:rsidRPr="00C81A9F" w:rsidRDefault="008B46E3" w:rsidP="00FA7FC1">
            <w:pPr>
              <w:spacing w:after="0"/>
              <w:jc w:val="both"/>
              <w:rPr>
                <w:sz w:val="18"/>
                <w:szCs w:val="18"/>
                <w:lang w:val="en-US"/>
              </w:rPr>
            </w:pPr>
            <w:r w:rsidRPr="00C81A9F">
              <w:rPr>
                <w:sz w:val="18"/>
                <w:szCs w:val="18"/>
                <w:lang w:val="en-US"/>
              </w:rPr>
              <w:t xml:space="preserve">R15 baseline </w:t>
            </w:r>
          </w:p>
        </w:tc>
        <w:tc>
          <w:tcPr>
            <w:tcW w:w="4967" w:type="dxa"/>
          </w:tcPr>
          <w:p w14:paraId="592EF12B" w14:textId="77777777" w:rsidR="008B46E3" w:rsidRPr="00C81A9F" w:rsidRDefault="008B46E3" w:rsidP="00FA7FC1">
            <w:pPr>
              <w:spacing w:after="0"/>
              <w:jc w:val="both"/>
              <w:rPr>
                <w:sz w:val="18"/>
                <w:szCs w:val="18"/>
                <w:lang w:val="en-US"/>
              </w:rPr>
            </w:pPr>
            <w:r w:rsidRPr="00C81A9F">
              <w:rPr>
                <w:sz w:val="18"/>
                <w:szCs w:val="18"/>
                <w:lang w:val="en-US"/>
              </w:rPr>
              <w:t>Up to 16 (maxNrofDL-Allocations)</w:t>
            </w:r>
          </w:p>
        </w:tc>
      </w:tr>
      <w:tr w:rsidR="008B46E3" w:rsidRPr="00C81A9F" w14:paraId="73CEACF1" w14:textId="77777777" w:rsidTr="00FA7FC1">
        <w:tc>
          <w:tcPr>
            <w:tcW w:w="2693" w:type="dxa"/>
          </w:tcPr>
          <w:p w14:paraId="4B7273E2" w14:textId="77777777" w:rsidR="008B46E3" w:rsidRPr="00C81A9F" w:rsidRDefault="008B46E3" w:rsidP="00FA7FC1">
            <w:pPr>
              <w:spacing w:after="0"/>
              <w:jc w:val="both"/>
              <w:rPr>
                <w:sz w:val="18"/>
                <w:szCs w:val="18"/>
                <w:lang w:val="en-US"/>
              </w:rPr>
            </w:pPr>
            <w:r w:rsidRPr="00C81A9F">
              <w:rPr>
                <w:sz w:val="18"/>
                <w:szCs w:val="18"/>
                <w:lang w:val="en-US"/>
              </w:rPr>
              <w:t>R17 multi-PDSCH scheduling</w:t>
            </w:r>
          </w:p>
        </w:tc>
        <w:tc>
          <w:tcPr>
            <w:tcW w:w="4967" w:type="dxa"/>
          </w:tcPr>
          <w:p w14:paraId="00D483BD" w14:textId="77777777" w:rsidR="008B46E3" w:rsidRPr="00C81A9F" w:rsidRDefault="008B46E3" w:rsidP="00FA7FC1">
            <w:pPr>
              <w:spacing w:after="0"/>
              <w:rPr>
                <w:sz w:val="18"/>
                <w:szCs w:val="18"/>
                <w:lang w:val="en-US"/>
              </w:rPr>
            </w:pPr>
            <w:r w:rsidRPr="00C81A9F">
              <w:rPr>
                <w:sz w:val="18"/>
                <w:szCs w:val="18"/>
                <w:lang w:val="en-US"/>
              </w:rPr>
              <w:t>Up to 64 (maxNrofDL-AllocationsExt-r17) with up to 8 PDSCHs</w:t>
            </w:r>
          </w:p>
        </w:tc>
      </w:tr>
      <w:tr w:rsidR="008B46E3" w:rsidRPr="00C81A9F" w14:paraId="65764C05" w14:textId="77777777" w:rsidTr="00FA7FC1">
        <w:tc>
          <w:tcPr>
            <w:tcW w:w="2693" w:type="dxa"/>
          </w:tcPr>
          <w:p w14:paraId="5ACD9E19" w14:textId="77777777" w:rsidR="008B46E3" w:rsidRPr="00C81A9F" w:rsidRDefault="008B46E3" w:rsidP="00FA7FC1">
            <w:pPr>
              <w:spacing w:after="0"/>
              <w:jc w:val="both"/>
              <w:rPr>
                <w:sz w:val="18"/>
                <w:szCs w:val="18"/>
                <w:lang w:val="en-US"/>
              </w:rPr>
            </w:pPr>
            <w:r w:rsidRPr="00C81A9F">
              <w:rPr>
                <w:sz w:val="18"/>
                <w:szCs w:val="18"/>
                <w:lang w:val="en-US"/>
              </w:rPr>
              <w:t xml:space="preserve">R18 MC-DCI format 1_3 </w:t>
            </w:r>
          </w:p>
        </w:tc>
        <w:tc>
          <w:tcPr>
            <w:tcW w:w="4967" w:type="dxa"/>
          </w:tcPr>
          <w:p w14:paraId="1D3716E7" w14:textId="77777777" w:rsidR="008B46E3" w:rsidRPr="00C81A9F" w:rsidRDefault="008B46E3" w:rsidP="00FA7FC1">
            <w:pPr>
              <w:spacing w:after="0"/>
              <w:jc w:val="both"/>
              <w:rPr>
                <w:sz w:val="18"/>
                <w:szCs w:val="18"/>
                <w:lang w:val="en-US"/>
              </w:rPr>
            </w:pPr>
            <w:r w:rsidRPr="00C81A9F">
              <w:rPr>
                <w:sz w:val="18"/>
                <w:szCs w:val="18"/>
                <w:lang w:val="en-US"/>
              </w:rPr>
              <w:t>Up to 32</w:t>
            </w:r>
          </w:p>
        </w:tc>
      </w:tr>
    </w:tbl>
    <w:p w14:paraId="064F4D30" w14:textId="77777777" w:rsidR="008B46E3" w:rsidRPr="00C81A9F" w:rsidRDefault="008B46E3" w:rsidP="008B46E3">
      <w:pPr>
        <w:jc w:val="both"/>
        <w:rPr>
          <w:i/>
          <w:iCs/>
          <w:lang w:val="en-US"/>
        </w:rPr>
      </w:pPr>
    </w:p>
    <w:p w14:paraId="57589772" w14:textId="393C68D2" w:rsidR="008B46E3" w:rsidRPr="00C81A9F" w:rsidRDefault="008B46E3" w:rsidP="008B46E3">
      <w:pPr>
        <w:jc w:val="both"/>
        <w:rPr>
          <w:lang w:val="en-US"/>
        </w:rPr>
      </w:pPr>
      <w:r w:rsidRPr="00C81A9F">
        <w:rPr>
          <w:lang w:val="en-US"/>
        </w:rPr>
        <w:t xml:space="preserve">We think good flexibility is needed and </w:t>
      </w:r>
      <w:r w:rsidR="00A17C53" w:rsidRPr="00C81A9F">
        <w:rPr>
          <w:lang w:val="en-US"/>
        </w:rPr>
        <w:t xml:space="preserve">we </w:t>
      </w:r>
      <w:r w:rsidRPr="00C81A9F">
        <w:rPr>
          <w:lang w:val="en-US"/>
        </w:rPr>
        <w:t>consider the additional overhead of just 2 (or 3) bits as acceptable when going from e.g. 64 (or 32) for MC-DCI in R18 to 256 in R19 for the additional multi-PUSCH</w:t>
      </w:r>
      <w:r w:rsidR="00A17C53" w:rsidRPr="00C81A9F">
        <w:rPr>
          <w:lang w:val="en-US"/>
        </w:rPr>
        <w:t xml:space="preserve"> (PDSCH)</w:t>
      </w:r>
      <w:r w:rsidRPr="00C81A9F">
        <w:rPr>
          <w:lang w:val="en-US"/>
        </w:rPr>
        <w:t xml:space="preserve"> support. Therefore, we suggest supporting up to 256 scheduling combinations (i.e. max TDRA size of 8bits) for DCI format 0_3/1_3. </w:t>
      </w:r>
    </w:p>
    <w:p w14:paraId="7B5B2B1D" w14:textId="7C165A23" w:rsidR="00300397" w:rsidRPr="00C81A9F" w:rsidRDefault="008B46E3" w:rsidP="00A949E7">
      <w:pPr>
        <w:jc w:val="both"/>
        <w:rPr>
          <w:lang w:val="en-US"/>
        </w:rPr>
      </w:pPr>
      <w:r w:rsidRPr="00C81A9F">
        <w:rPr>
          <w:b/>
          <w:bCs/>
          <w:lang w:val="en-US"/>
        </w:rPr>
        <w:t xml:space="preserve">Proposal </w:t>
      </w:r>
      <w:r w:rsidR="00C0095A" w:rsidRPr="00C81A9F">
        <w:rPr>
          <w:b/>
          <w:bCs/>
          <w:lang w:val="en-US"/>
        </w:rPr>
        <w:t>3</w:t>
      </w:r>
      <w:r w:rsidRPr="00C81A9F">
        <w:rPr>
          <w:b/>
          <w:bCs/>
          <w:lang w:val="en-US"/>
        </w:rPr>
        <w:t>.</w:t>
      </w:r>
      <w:r w:rsidR="00196C78" w:rsidRPr="00C81A9F">
        <w:rPr>
          <w:b/>
          <w:bCs/>
          <w:lang w:val="en-US"/>
        </w:rPr>
        <w:t>9</w:t>
      </w:r>
      <w:r w:rsidRPr="00C81A9F">
        <w:rPr>
          <w:b/>
          <w:bCs/>
          <w:lang w:val="en-US"/>
        </w:rPr>
        <w:t xml:space="preserve">: Support </w:t>
      </w:r>
      <w:r w:rsidRPr="00C81A9F">
        <w:rPr>
          <w:rFonts w:eastAsia="Yu Mincho"/>
          <w:b/>
          <w:bCs/>
          <w:kern w:val="2"/>
          <w:lang w:val="en-US"/>
          <w14:ligatures w14:val="standardContextual"/>
        </w:rPr>
        <w:t xml:space="preserve">a maximum TDRA field size of 8 bits (i.e. max. </w:t>
      </w:r>
      <w:r w:rsidRPr="00C81A9F">
        <w:rPr>
          <w:b/>
          <w:bCs/>
          <w:lang w:val="en-US"/>
        </w:rPr>
        <w:t>I</w:t>
      </w:r>
      <w:r w:rsidRPr="00C81A9F">
        <w:rPr>
          <w:b/>
          <w:bCs/>
          <w:vertAlign w:val="subscript"/>
          <w:lang w:val="en-US"/>
        </w:rPr>
        <w:t>TDRA</w:t>
      </w:r>
      <w:r w:rsidRPr="00C81A9F">
        <w:rPr>
          <w:rFonts w:eastAsia="Yu Mincho"/>
          <w:b/>
          <w:bCs/>
          <w:kern w:val="2"/>
          <w:lang w:val="en-US"/>
          <w14:ligatures w14:val="standardContextual"/>
        </w:rPr>
        <w:t>=256) in DCI format 0_3/1_3</w:t>
      </w:r>
    </w:p>
    <w:p w14:paraId="4CDD753B" w14:textId="0207F47C" w:rsidR="000D09A2" w:rsidRPr="00C81A9F" w:rsidRDefault="64668087" w:rsidP="00A949E7">
      <w:pPr>
        <w:jc w:val="both"/>
        <w:rPr>
          <w:lang w:val="en-US"/>
        </w:rPr>
      </w:pPr>
      <w:r w:rsidRPr="00C81A9F">
        <w:rPr>
          <w:lang w:val="en-US"/>
        </w:rPr>
        <w:t>Moreover,</w:t>
      </w:r>
      <w:r w:rsidR="0048002C" w:rsidRPr="00C81A9F">
        <w:rPr>
          <w:lang w:val="en-US"/>
        </w:rPr>
        <w:t xml:space="preserve"> on the </w:t>
      </w:r>
      <w:r w:rsidR="0048002C" w:rsidRPr="00C81A9F">
        <w:rPr>
          <w:highlight w:val="cyan"/>
          <w:lang w:val="en-US"/>
        </w:rPr>
        <w:t>blue</w:t>
      </w:r>
      <w:r w:rsidR="00E2736D" w:rsidRPr="00C81A9F">
        <w:rPr>
          <w:lang w:val="en-US"/>
        </w:rPr>
        <w:t xml:space="preserve"> mark</w:t>
      </w:r>
      <w:r w:rsidR="00457115" w:rsidRPr="00C81A9F">
        <w:rPr>
          <w:lang w:val="en-US"/>
        </w:rPr>
        <w:t xml:space="preserve">, </w:t>
      </w:r>
      <w:r w:rsidR="004530B9" w:rsidRPr="00C81A9F">
        <w:rPr>
          <w:lang w:val="en-US"/>
        </w:rPr>
        <w:t xml:space="preserve">for PDSCH scheduling for a DL BWP of a serving cell the </w:t>
      </w:r>
      <w:r w:rsidR="008D4733" w:rsidRPr="00C81A9F">
        <w:rPr>
          <w:lang w:val="en-US"/>
        </w:rPr>
        <w:t xml:space="preserve">max. number of DL allocations from Rel-16 (i.e. 16) and not the max. table size for multi-PDSCH scheduling (i.e. </w:t>
      </w:r>
      <w:r w:rsidR="008D4733" w:rsidRPr="00C81A9F">
        <w:rPr>
          <w:i/>
          <w:iCs/>
          <w:lang w:val="en-US"/>
        </w:rPr>
        <w:t>maxNrofDL-AllocationsExt-r17</w:t>
      </w:r>
      <w:r w:rsidR="000D09A2" w:rsidRPr="00C81A9F">
        <w:rPr>
          <w:lang w:val="en-US"/>
        </w:rPr>
        <w:t xml:space="preserve"> of 64</w:t>
      </w:r>
      <w:r w:rsidR="0048002C" w:rsidRPr="00C81A9F">
        <w:rPr>
          <w:lang w:val="en-US"/>
        </w:rPr>
        <w:t>)</w:t>
      </w:r>
      <w:r w:rsidR="000D09A2" w:rsidRPr="00C81A9F">
        <w:rPr>
          <w:lang w:val="en-US"/>
        </w:rPr>
        <w:t xml:space="preserve"> is considered. Therefore, there is a need </w:t>
      </w:r>
      <w:r w:rsidR="00E2736D" w:rsidRPr="00C81A9F">
        <w:rPr>
          <w:lang w:val="en-US"/>
        </w:rPr>
        <w:t xml:space="preserve">for </w:t>
      </w:r>
      <w:r w:rsidR="000D09A2" w:rsidRPr="00C81A9F">
        <w:rPr>
          <w:lang w:val="en-US"/>
        </w:rPr>
        <w:t xml:space="preserve">parallel RRC parameters for this operation. </w:t>
      </w:r>
    </w:p>
    <w:p w14:paraId="5E739145" w14:textId="44FF9A79" w:rsidR="00174B4D" w:rsidRPr="00C81A9F" w:rsidRDefault="00174B4D" w:rsidP="00174B4D">
      <w:pPr>
        <w:jc w:val="both"/>
        <w:rPr>
          <w:lang w:val="en-US"/>
        </w:rPr>
      </w:pPr>
      <w:r w:rsidRPr="00C81A9F">
        <w:rPr>
          <w:b/>
          <w:bCs/>
          <w:lang w:val="en-US"/>
        </w:rPr>
        <w:t xml:space="preserve">Observation </w:t>
      </w:r>
      <w:r w:rsidR="0079512A" w:rsidRPr="00C81A9F">
        <w:rPr>
          <w:b/>
          <w:bCs/>
          <w:lang w:val="en-US"/>
        </w:rPr>
        <w:t>3</w:t>
      </w:r>
      <w:r w:rsidRPr="00C81A9F">
        <w:rPr>
          <w:b/>
          <w:bCs/>
          <w:lang w:val="en-US"/>
        </w:rPr>
        <w:t>.</w:t>
      </w:r>
      <w:r w:rsidR="00E4261D" w:rsidRPr="00C81A9F">
        <w:rPr>
          <w:b/>
          <w:bCs/>
          <w:lang w:val="en-US"/>
        </w:rPr>
        <w:t>5</w:t>
      </w:r>
      <w:r w:rsidRPr="00C81A9F">
        <w:rPr>
          <w:b/>
          <w:bCs/>
          <w:lang w:val="en-US"/>
        </w:rPr>
        <w:t>:</w:t>
      </w:r>
      <w:r w:rsidRPr="00C81A9F">
        <w:rPr>
          <w:b/>
          <w:bCs/>
          <w:i/>
          <w:iCs/>
          <w:lang w:val="en-US"/>
        </w:rPr>
        <w:t xml:space="preserve"> </w:t>
      </w:r>
      <w:r w:rsidRPr="00C81A9F">
        <w:rPr>
          <w:lang w:val="en-US"/>
        </w:rPr>
        <w:t xml:space="preserve">The </w:t>
      </w:r>
      <w:r w:rsidR="00F3099D" w:rsidRPr="00C81A9F">
        <w:rPr>
          <w:lang w:val="en-US"/>
        </w:rPr>
        <w:t xml:space="preserve">Rel-18 </w:t>
      </w:r>
      <w:r w:rsidRPr="00C81A9F">
        <w:rPr>
          <w:lang w:val="en-US"/>
        </w:rPr>
        <w:t xml:space="preserve">TDRA field index lists for </w:t>
      </w:r>
      <w:r w:rsidR="00F3099D" w:rsidRPr="00C81A9F">
        <w:rPr>
          <w:lang w:val="en-US"/>
        </w:rPr>
        <w:t xml:space="preserve">DCI formats 0_3/1_3 (i.e. </w:t>
      </w:r>
      <w:r w:rsidR="00A84753" w:rsidRPr="00C81A9F">
        <w:rPr>
          <w:i/>
          <w:iCs/>
          <w:lang w:val="en-US"/>
        </w:rPr>
        <w:t xml:space="preserve">tdra-FieldIndexListDCI-0-3-r18 / </w:t>
      </w:r>
      <w:r w:rsidR="00F3099D" w:rsidRPr="00C81A9F">
        <w:rPr>
          <w:i/>
          <w:iCs/>
          <w:lang w:val="en-US"/>
        </w:rPr>
        <w:t>tdra-FieldIndexListDCI-1-3-r18</w:t>
      </w:r>
      <w:r w:rsidR="00A84753" w:rsidRPr="00C81A9F">
        <w:rPr>
          <w:lang w:val="en-US"/>
        </w:rPr>
        <w:t xml:space="preserve">) cannot be reused for the combined operation with multi-PxSCH scheduling as (i) </w:t>
      </w:r>
      <w:r w:rsidR="00506E30" w:rsidRPr="00C81A9F">
        <w:rPr>
          <w:lang w:val="en-US"/>
        </w:rPr>
        <w:t xml:space="preserve">the number of scheduling combinations is less than the number of TDRA entries possible for a single cell </w:t>
      </w:r>
      <w:r w:rsidR="0034124F" w:rsidRPr="00C81A9F">
        <w:rPr>
          <w:lang w:val="en-US"/>
        </w:rPr>
        <w:t>and (ii) the max. number of DL allocations for a scheduled cell is limited to 16 (</w:t>
      </w:r>
      <w:r w:rsidR="00E240E6" w:rsidRPr="00C81A9F">
        <w:rPr>
          <w:lang w:val="en-US"/>
        </w:rPr>
        <w:t xml:space="preserve">and not 64, as for multi-PDSCH scheduling). </w:t>
      </w:r>
    </w:p>
    <w:p w14:paraId="4DCCB747" w14:textId="1DAC1B5A" w:rsidR="00E240E6" w:rsidRPr="00C81A9F" w:rsidRDefault="003351FC" w:rsidP="00174B4D">
      <w:pPr>
        <w:jc w:val="both"/>
        <w:rPr>
          <w:lang w:val="en-US"/>
        </w:rPr>
      </w:pPr>
      <w:r w:rsidRPr="00C81A9F">
        <w:rPr>
          <w:lang w:val="en-US"/>
        </w:rPr>
        <w:t xml:space="preserve">So we think the following additional RRC parameters will be needed: </w:t>
      </w:r>
    </w:p>
    <w:p w14:paraId="0F3CE290" w14:textId="3948619A" w:rsidR="00553035" w:rsidRPr="00C81A9F" w:rsidRDefault="00BD1851" w:rsidP="0079512A">
      <w:pPr>
        <w:spacing w:after="120"/>
        <w:rPr>
          <w:b/>
          <w:bCs/>
          <w:lang w:val="en-US"/>
        </w:rPr>
      </w:pPr>
      <w:r w:rsidRPr="00C81A9F">
        <w:rPr>
          <w:b/>
          <w:bCs/>
          <w:lang w:val="en-US"/>
        </w:rPr>
        <w:t xml:space="preserve">Proposal </w:t>
      </w:r>
      <w:r w:rsidR="00E52FF5" w:rsidRPr="00C81A9F">
        <w:rPr>
          <w:b/>
          <w:bCs/>
          <w:lang w:val="en-US"/>
        </w:rPr>
        <w:t>3</w:t>
      </w:r>
      <w:r w:rsidRPr="00C81A9F">
        <w:rPr>
          <w:b/>
          <w:bCs/>
          <w:lang w:val="en-US"/>
        </w:rPr>
        <w:t>.</w:t>
      </w:r>
      <w:r w:rsidR="00F164F0" w:rsidRPr="00C81A9F">
        <w:rPr>
          <w:b/>
          <w:bCs/>
          <w:lang w:val="en-US"/>
        </w:rPr>
        <w:t>1</w:t>
      </w:r>
      <w:r w:rsidR="00196C78" w:rsidRPr="00C81A9F">
        <w:rPr>
          <w:b/>
          <w:bCs/>
          <w:lang w:val="en-US"/>
        </w:rPr>
        <w:t>0</w:t>
      </w:r>
      <w:r w:rsidRPr="00C81A9F">
        <w:rPr>
          <w:b/>
          <w:bCs/>
          <w:lang w:val="en-US"/>
        </w:rPr>
        <w:t xml:space="preserve">: Support new TDRA </w:t>
      </w:r>
      <w:r w:rsidR="002D0A48" w:rsidRPr="00C81A9F">
        <w:rPr>
          <w:b/>
          <w:bCs/>
          <w:lang w:val="en-US"/>
        </w:rPr>
        <w:t>field index lists for DCI format 0_3/1_3</w:t>
      </w:r>
      <w:r w:rsidR="0053723A" w:rsidRPr="00C81A9F">
        <w:rPr>
          <w:b/>
          <w:bCs/>
          <w:lang w:val="en-US"/>
        </w:rPr>
        <w:t xml:space="preserve"> to (i) account for the needed increased scheduling flexibility for </w:t>
      </w:r>
      <w:r w:rsidR="00553035" w:rsidRPr="00C81A9F">
        <w:rPr>
          <w:b/>
          <w:bCs/>
          <w:lang w:val="en-US"/>
        </w:rPr>
        <w:t xml:space="preserve">multi-PxSCH scheduling and (ii) to allow addressing larger underlying DL </w:t>
      </w:r>
      <w:r w:rsidR="002C581B" w:rsidRPr="00C81A9F">
        <w:rPr>
          <w:b/>
          <w:bCs/>
          <w:lang w:val="en-US"/>
        </w:rPr>
        <w:t>B</w:t>
      </w:r>
      <w:r w:rsidR="00553035" w:rsidRPr="00C81A9F">
        <w:rPr>
          <w:b/>
          <w:bCs/>
          <w:lang w:val="en-US"/>
        </w:rPr>
        <w:t>WP specific TDRA tables for multi-PDSCH scheduling</w:t>
      </w:r>
      <w:r w:rsidR="00BD0E29" w:rsidRPr="00C81A9F">
        <w:rPr>
          <w:b/>
          <w:bCs/>
          <w:lang w:val="en-US"/>
        </w:rPr>
        <w:t xml:space="preserve">. </w:t>
      </w:r>
    </w:p>
    <w:tbl>
      <w:tblPr>
        <w:tblStyle w:val="TableGrid"/>
        <w:tblW w:w="0" w:type="auto"/>
        <w:tblInd w:w="279" w:type="dxa"/>
        <w:tblLook w:val="04A0" w:firstRow="1" w:lastRow="0" w:firstColumn="1" w:lastColumn="0" w:noHBand="0" w:noVBand="1"/>
      </w:tblPr>
      <w:tblGrid>
        <w:gridCol w:w="9350"/>
      </w:tblGrid>
      <w:tr w:rsidR="0079512A" w:rsidRPr="00C81A9F" w14:paraId="586C1925" w14:textId="77777777" w:rsidTr="00E52FF5">
        <w:tc>
          <w:tcPr>
            <w:tcW w:w="9350" w:type="dxa"/>
          </w:tcPr>
          <w:p w14:paraId="1DEFEECF" w14:textId="77777777" w:rsidR="0079512A" w:rsidRPr="00C81A9F" w:rsidRDefault="0079512A" w:rsidP="00FB21E1">
            <w:pPr>
              <w:overflowPunct/>
              <w:spacing w:after="0"/>
              <w:textAlignment w:val="auto"/>
              <w:rPr>
                <w:rFonts w:ascii="Courier New" w:hAnsi="Courier New" w:cs="Courier New"/>
                <w:color w:val="000000"/>
                <w:sz w:val="16"/>
                <w:szCs w:val="16"/>
                <w:lang w:val="en-US"/>
              </w:rPr>
            </w:pPr>
            <w:r w:rsidRPr="00C81A9F">
              <w:rPr>
                <w:rFonts w:ascii="Courier New" w:hAnsi="Courier New" w:cs="Courier New"/>
                <w:color w:val="000000"/>
                <w:sz w:val="16"/>
                <w:szCs w:val="16"/>
                <w:lang w:val="en-US"/>
              </w:rPr>
              <w:t>tdra-FieldIndexListDCI-1-3-</w:t>
            </w:r>
            <w:r w:rsidRPr="00C81A9F">
              <w:rPr>
                <w:rFonts w:ascii="Courier New" w:hAnsi="Courier New" w:cs="Courier New"/>
                <w:color w:val="000000"/>
                <w:sz w:val="16"/>
                <w:szCs w:val="16"/>
                <w:highlight w:val="magenta"/>
                <w:lang w:val="en-US"/>
              </w:rPr>
              <w:t>r19</w:t>
            </w:r>
            <w:r w:rsidRPr="00C81A9F">
              <w:rPr>
                <w:rFonts w:ascii="Courier New" w:hAnsi="Courier New" w:cs="Courier New"/>
                <w:color w:val="000000"/>
                <w:sz w:val="16"/>
                <w:szCs w:val="16"/>
                <w:lang w:val="en-US"/>
              </w:rPr>
              <w:t xml:space="preserve"> </w:t>
            </w:r>
            <w:r w:rsidRPr="00C81A9F">
              <w:rPr>
                <w:rFonts w:ascii="Courier New" w:hAnsi="Courier New" w:cs="Courier New"/>
                <w:color w:val="FF0000"/>
                <w:sz w:val="16"/>
                <w:szCs w:val="16"/>
                <w:lang w:val="en-US"/>
              </w:rPr>
              <w:t>SEQUENCE</w:t>
            </w:r>
            <w:r w:rsidRPr="00C81A9F">
              <w:rPr>
                <w:rFonts w:ascii="Courier New" w:hAnsi="Courier New" w:cs="Courier New"/>
                <w:color w:val="000000"/>
                <w:sz w:val="16"/>
                <w:szCs w:val="16"/>
                <w:lang w:val="en-US"/>
              </w:rPr>
              <w:t xml:space="preserve"> (</w:t>
            </w:r>
            <w:r w:rsidRPr="00C81A9F">
              <w:rPr>
                <w:rFonts w:ascii="Courier New" w:hAnsi="Courier New" w:cs="Courier New"/>
                <w:color w:val="FF0000"/>
                <w:sz w:val="16"/>
                <w:szCs w:val="16"/>
                <w:lang w:val="en-US"/>
              </w:rPr>
              <w:t>SIZE</w:t>
            </w:r>
            <w:r w:rsidRPr="00C81A9F">
              <w:rPr>
                <w:rFonts w:ascii="Courier New" w:hAnsi="Courier New" w:cs="Courier New"/>
                <w:color w:val="000000"/>
                <w:sz w:val="16"/>
                <w:szCs w:val="16"/>
                <w:lang w:val="en-US"/>
              </w:rPr>
              <w:t xml:space="preserve"> (1..</w:t>
            </w:r>
            <w:r w:rsidRPr="00C81A9F">
              <w:rPr>
                <w:rFonts w:ascii="Courier New" w:hAnsi="Courier New" w:cs="Courier New"/>
                <w:color w:val="000000"/>
                <w:sz w:val="16"/>
                <w:szCs w:val="16"/>
                <w:highlight w:val="magenta"/>
                <w:lang w:val="en-US"/>
              </w:rPr>
              <w:t>256</w:t>
            </w:r>
            <w:r w:rsidRPr="00C81A9F">
              <w:rPr>
                <w:rFonts w:ascii="Courier New" w:hAnsi="Courier New" w:cs="Courier New"/>
                <w:color w:val="000000"/>
                <w:sz w:val="16"/>
                <w:szCs w:val="16"/>
                <w:lang w:val="en-US"/>
              </w:rPr>
              <w:t xml:space="preserve">)) </w:t>
            </w:r>
            <w:r w:rsidRPr="00C81A9F">
              <w:rPr>
                <w:rFonts w:ascii="Courier New" w:hAnsi="Courier New" w:cs="Courier New"/>
                <w:color w:val="FF0000"/>
                <w:sz w:val="16"/>
                <w:szCs w:val="16"/>
                <w:lang w:val="en-US"/>
              </w:rPr>
              <w:t>OF</w:t>
            </w:r>
            <w:r w:rsidRPr="00C81A9F">
              <w:rPr>
                <w:rFonts w:ascii="Courier New" w:hAnsi="Courier New" w:cs="Courier New"/>
                <w:color w:val="000000"/>
                <w:sz w:val="16"/>
                <w:szCs w:val="16"/>
                <w:lang w:val="en-US"/>
              </w:rPr>
              <w:t xml:space="preserve"> TDRA-FieldIndexDCI-1-3-</w:t>
            </w:r>
            <w:r w:rsidRPr="00C81A9F">
              <w:rPr>
                <w:rFonts w:ascii="Courier New" w:hAnsi="Courier New" w:cs="Courier New"/>
                <w:color w:val="000000"/>
                <w:sz w:val="16"/>
                <w:szCs w:val="16"/>
                <w:highlight w:val="magenta"/>
                <w:lang w:val="en-US"/>
              </w:rPr>
              <w:t>r19</w:t>
            </w:r>
            <w:r w:rsidRPr="00C81A9F">
              <w:rPr>
                <w:rFonts w:ascii="Courier New" w:hAnsi="Courier New" w:cs="Courier New"/>
                <w:color w:val="000000"/>
                <w:sz w:val="16"/>
                <w:szCs w:val="16"/>
                <w:lang w:val="en-US"/>
              </w:rPr>
              <w:t xml:space="preserve"> </w:t>
            </w:r>
          </w:p>
          <w:p w14:paraId="18A9332C" w14:textId="77777777" w:rsidR="0079512A" w:rsidRPr="00C81A9F" w:rsidRDefault="0079512A" w:rsidP="00FB21E1">
            <w:pPr>
              <w:jc w:val="both"/>
              <w:rPr>
                <w:rFonts w:ascii="Courier New" w:hAnsi="Courier New" w:cs="Courier New"/>
                <w:color w:val="000000"/>
                <w:sz w:val="16"/>
                <w:szCs w:val="16"/>
                <w:lang w:val="en-US"/>
              </w:rPr>
            </w:pPr>
            <w:r w:rsidRPr="00C81A9F">
              <w:rPr>
                <w:rFonts w:ascii="Courier New" w:hAnsi="Courier New" w:cs="Courier New"/>
                <w:color w:val="000000"/>
                <w:sz w:val="16"/>
                <w:szCs w:val="16"/>
                <w:lang w:val="en-US"/>
              </w:rPr>
              <w:t>tdra-FieldIndexListDCI-0-3-</w:t>
            </w:r>
            <w:r w:rsidRPr="00C81A9F">
              <w:rPr>
                <w:rFonts w:ascii="Courier New" w:hAnsi="Courier New" w:cs="Courier New"/>
                <w:color w:val="000000"/>
                <w:sz w:val="16"/>
                <w:szCs w:val="16"/>
                <w:highlight w:val="magenta"/>
                <w:lang w:val="en-US"/>
              </w:rPr>
              <w:t>r19</w:t>
            </w:r>
            <w:r w:rsidRPr="00C81A9F">
              <w:rPr>
                <w:rFonts w:ascii="Courier New" w:hAnsi="Courier New" w:cs="Courier New"/>
                <w:color w:val="000000"/>
                <w:sz w:val="16"/>
                <w:szCs w:val="16"/>
                <w:lang w:val="en-US"/>
              </w:rPr>
              <w:t xml:space="preserve"> </w:t>
            </w:r>
            <w:r w:rsidRPr="00C81A9F">
              <w:rPr>
                <w:rFonts w:ascii="Courier New" w:hAnsi="Courier New" w:cs="Courier New"/>
                <w:color w:val="FF0000"/>
                <w:sz w:val="16"/>
                <w:szCs w:val="16"/>
                <w:lang w:val="en-US"/>
              </w:rPr>
              <w:t>SEQUENCE</w:t>
            </w:r>
            <w:r w:rsidRPr="00C81A9F">
              <w:rPr>
                <w:rFonts w:ascii="Courier New" w:hAnsi="Courier New" w:cs="Courier New"/>
                <w:color w:val="000000"/>
                <w:sz w:val="16"/>
                <w:szCs w:val="16"/>
                <w:lang w:val="en-US"/>
              </w:rPr>
              <w:t xml:space="preserve"> (</w:t>
            </w:r>
            <w:r w:rsidRPr="00C81A9F">
              <w:rPr>
                <w:rFonts w:ascii="Courier New" w:hAnsi="Courier New" w:cs="Courier New"/>
                <w:color w:val="FF0000"/>
                <w:sz w:val="16"/>
                <w:szCs w:val="16"/>
                <w:lang w:val="en-US"/>
              </w:rPr>
              <w:t>SIZE</w:t>
            </w:r>
            <w:r w:rsidRPr="00C81A9F">
              <w:rPr>
                <w:rFonts w:ascii="Courier New" w:hAnsi="Courier New" w:cs="Courier New"/>
                <w:color w:val="000000"/>
                <w:sz w:val="16"/>
                <w:szCs w:val="16"/>
                <w:lang w:val="en-US"/>
              </w:rPr>
              <w:t xml:space="preserve"> (1..</w:t>
            </w:r>
            <w:r w:rsidRPr="00C81A9F">
              <w:rPr>
                <w:rFonts w:ascii="Courier New" w:hAnsi="Courier New" w:cs="Courier New"/>
                <w:color w:val="000000"/>
                <w:sz w:val="16"/>
                <w:szCs w:val="16"/>
                <w:highlight w:val="magenta"/>
                <w:lang w:val="en-US"/>
              </w:rPr>
              <w:t>256</w:t>
            </w:r>
            <w:r w:rsidRPr="00C81A9F">
              <w:rPr>
                <w:rFonts w:ascii="Courier New" w:hAnsi="Courier New" w:cs="Courier New"/>
                <w:color w:val="000000"/>
                <w:sz w:val="16"/>
                <w:szCs w:val="16"/>
                <w:lang w:val="en-US"/>
              </w:rPr>
              <w:t xml:space="preserve">)) </w:t>
            </w:r>
            <w:r w:rsidRPr="00C81A9F">
              <w:rPr>
                <w:rFonts w:ascii="Courier New" w:hAnsi="Courier New" w:cs="Courier New"/>
                <w:color w:val="FF0000"/>
                <w:sz w:val="16"/>
                <w:szCs w:val="16"/>
                <w:lang w:val="en-US"/>
              </w:rPr>
              <w:t>OF</w:t>
            </w:r>
            <w:r w:rsidRPr="00C81A9F">
              <w:rPr>
                <w:rFonts w:ascii="Courier New" w:hAnsi="Courier New" w:cs="Courier New"/>
                <w:color w:val="000000"/>
                <w:sz w:val="16"/>
                <w:szCs w:val="16"/>
                <w:lang w:val="en-US"/>
              </w:rPr>
              <w:t xml:space="preserve"> TDRA-FieldIndexDCI-0-3-r18 </w:t>
            </w:r>
          </w:p>
          <w:p w14:paraId="2E1CECC3" w14:textId="77777777" w:rsidR="0079512A" w:rsidRPr="00C81A9F" w:rsidRDefault="0079512A" w:rsidP="00FB21E1">
            <w:pPr>
              <w:rPr>
                <w:rFonts w:ascii="Courier New" w:hAnsi="Courier New" w:cs="Courier New"/>
                <w:color w:val="000000"/>
                <w:sz w:val="16"/>
                <w:szCs w:val="16"/>
                <w:lang w:val="en-US"/>
              </w:rPr>
            </w:pPr>
            <w:r w:rsidRPr="00C81A9F">
              <w:rPr>
                <w:rFonts w:ascii="Courier New" w:hAnsi="Courier New" w:cs="Courier New"/>
                <w:color w:val="000000"/>
                <w:sz w:val="16"/>
                <w:szCs w:val="16"/>
                <w:lang w:val="en-US"/>
              </w:rPr>
              <w:t>TDRA-FieldIndexDCI-1-3-</w:t>
            </w:r>
            <w:r w:rsidRPr="00C81A9F">
              <w:rPr>
                <w:rFonts w:ascii="Courier New" w:hAnsi="Courier New" w:cs="Courier New"/>
                <w:color w:val="000000"/>
                <w:sz w:val="16"/>
                <w:szCs w:val="16"/>
                <w:highlight w:val="magenta"/>
                <w:lang w:val="en-US"/>
              </w:rPr>
              <w:t>r19</w:t>
            </w:r>
            <w:r w:rsidRPr="00C81A9F">
              <w:rPr>
                <w:rFonts w:ascii="Courier New" w:hAnsi="Courier New" w:cs="Courier New"/>
                <w:color w:val="000000"/>
                <w:sz w:val="16"/>
                <w:szCs w:val="16"/>
                <w:lang w:val="en-US"/>
              </w:rPr>
              <w:t xml:space="preserve"> ::= </w:t>
            </w:r>
            <w:r w:rsidRPr="00C81A9F">
              <w:rPr>
                <w:rFonts w:ascii="Courier New" w:hAnsi="Courier New" w:cs="Courier New"/>
                <w:color w:val="FF0000"/>
                <w:sz w:val="16"/>
                <w:szCs w:val="16"/>
                <w:lang w:val="en-US"/>
              </w:rPr>
              <w:t>SEQUENCE</w:t>
            </w:r>
            <w:r w:rsidRPr="00C81A9F">
              <w:rPr>
                <w:rFonts w:ascii="Courier New" w:hAnsi="Courier New" w:cs="Courier New"/>
                <w:color w:val="000000"/>
                <w:sz w:val="16"/>
                <w:szCs w:val="16"/>
                <w:lang w:val="en-US"/>
              </w:rPr>
              <w:t xml:space="preserve"> (</w:t>
            </w:r>
            <w:r w:rsidRPr="00C81A9F">
              <w:rPr>
                <w:rFonts w:ascii="Courier New" w:hAnsi="Courier New" w:cs="Courier New"/>
                <w:color w:val="FF0000"/>
                <w:sz w:val="16"/>
                <w:szCs w:val="16"/>
                <w:lang w:val="en-US"/>
              </w:rPr>
              <w:t>SIZE</w:t>
            </w:r>
            <w:r w:rsidRPr="00C81A9F">
              <w:rPr>
                <w:rFonts w:ascii="Courier New" w:hAnsi="Courier New" w:cs="Courier New"/>
                <w:color w:val="000000"/>
                <w:sz w:val="16"/>
                <w:szCs w:val="16"/>
                <w:lang w:val="en-US"/>
              </w:rPr>
              <w:t xml:space="preserve"> (2.. maxNrofBWPsInSetOfCells-r18)) </w:t>
            </w:r>
            <w:r w:rsidRPr="00C81A9F">
              <w:rPr>
                <w:rFonts w:ascii="Courier New" w:hAnsi="Courier New" w:cs="Courier New"/>
                <w:color w:val="FF0000"/>
                <w:sz w:val="16"/>
                <w:szCs w:val="16"/>
                <w:lang w:val="en-US"/>
              </w:rPr>
              <w:t xml:space="preserve">OF INTEGER </w:t>
            </w:r>
            <w:r w:rsidRPr="00C81A9F">
              <w:rPr>
                <w:rFonts w:ascii="Courier New" w:hAnsi="Courier New" w:cs="Courier New"/>
                <w:color w:val="000000"/>
                <w:sz w:val="16"/>
                <w:szCs w:val="16"/>
                <w:lang w:val="en-US"/>
              </w:rPr>
              <w:t>(0..maxNrofDL-Allocations</w:t>
            </w:r>
            <w:r w:rsidRPr="00C81A9F">
              <w:rPr>
                <w:rFonts w:ascii="Courier New" w:hAnsi="Courier New" w:cs="Courier New"/>
                <w:color w:val="000000"/>
                <w:sz w:val="16"/>
                <w:szCs w:val="16"/>
                <w:highlight w:val="magenta"/>
                <w:lang w:val="en-US"/>
              </w:rPr>
              <w:t>Ext-1-r19</w:t>
            </w:r>
            <w:r w:rsidRPr="00C81A9F">
              <w:rPr>
                <w:rFonts w:ascii="Courier New" w:hAnsi="Courier New" w:cs="Courier New"/>
                <w:color w:val="000000"/>
                <w:sz w:val="16"/>
                <w:szCs w:val="16"/>
                <w:lang w:val="en-US"/>
              </w:rPr>
              <w:t xml:space="preserve">) </w:t>
            </w:r>
            <w:r w:rsidRPr="00C81A9F">
              <w:rPr>
                <w:rFonts w:ascii="Courier New" w:hAnsi="Courier New" w:cs="Courier New"/>
                <w:color w:val="000000"/>
                <w:sz w:val="16"/>
                <w:szCs w:val="16"/>
                <w:lang w:val="en-US"/>
              </w:rPr>
              <w:br/>
            </w:r>
          </w:p>
          <w:p w14:paraId="26B3BD26" w14:textId="77777777" w:rsidR="0079512A" w:rsidRPr="00C81A9F" w:rsidRDefault="0079512A" w:rsidP="00FB21E1">
            <w:pPr>
              <w:rPr>
                <w:rFonts w:ascii="Courier New" w:hAnsi="Courier New" w:cs="Courier New"/>
                <w:color w:val="000000"/>
                <w:sz w:val="16"/>
                <w:szCs w:val="16"/>
                <w:lang w:val="en-US"/>
              </w:rPr>
            </w:pPr>
            <w:r w:rsidRPr="00C81A9F">
              <w:rPr>
                <w:rFonts w:ascii="Courier New" w:hAnsi="Courier New" w:cs="Courier New"/>
                <w:color w:val="000000"/>
                <w:sz w:val="16"/>
                <w:szCs w:val="16"/>
                <w:lang w:val="en-US"/>
              </w:rPr>
              <w:t>maxNrofDL-Allocations</w:t>
            </w:r>
            <w:r w:rsidRPr="00C81A9F">
              <w:rPr>
                <w:rFonts w:ascii="Courier New" w:hAnsi="Courier New" w:cs="Courier New"/>
                <w:color w:val="000000"/>
                <w:sz w:val="16"/>
                <w:szCs w:val="16"/>
                <w:highlight w:val="magenta"/>
                <w:lang w:val="en-US"/>
              </w:rPr>
              <w:t>Ext-1-r19</w:t>
            </w:r>
            <w:r w:rsidRPr="00C81A9F">
              <w:rPr>
                <w:rFonts w:ascii="Courier New" w:hAnsi="Courier New" w:cs="Courier New"/>
                <w:color w:val="000000"/>
                <w:sz w:val="16"/>
                <w:szCs w:val="16"/>
                <w:lang w:val="en-US"/>
              </w:rPr>
              <w:t xml:space="preserve"> </w:t>
            </w:r>
            <w:r w:rsidRPr="00C81A9F">
              <w:rPr>
                <w:rFonts w:ascii="Courier New" w:hAnsi="Courier New" w:cs="Courier New"/>
                <w:color w:val="FF0000"/>
                <w:sz w:val="16"/>
                <w:szCs w:val="16"/>
                <w:lang w:val="en-US"/>
              </w:rPr>
              <w:t>INTEGER</w:t>
            </w:r>
            <w:r w:rsidRPr="00C81A9F">
              <w:rPr>
                <w:rFonts w:ascii="Courier New" w:hAnsi="Courier New" w:cs="Courier New"/>
                <w:color w:val="000000"/>
                <w:sz w:val="16"/>
                <w:szCs w:val="16"/>
                <w:lang w:val="en-US"/>
              </w:rPr>
              <w:t xml:space="preserve"> ::= </w:t>
            </w:r>
            <w:r w:rsidRPr="00C81A9F">
              <w:rPr>
                <w:rFonts w:ascii="Courier New" w:hAnsi="Courier New" w:cs="Courier New"/>
                <w:color w:val="000000"/>
                <w:sz w:val="16"/>
                <w:szCs w:val="16"/>
                <w:highlight w:val="magenta"/>
                <w:lang w:val="en-US"/>
              </w:rPr>
              <w:t>63</w:t>
            </w:r>
          </w:p>
        </w:tc>
      </w:tr>
    </w:tbl>
    <w:p w14:paraId="460D7F13" w14:textId="77777777" w:rsidR="0079512A" w:rsidRPr="00C81A9F" w:rsidRDefault="0079512A" w:rsidP="0079512A">
      <w:pPr>
        <w:jc w:val="both"/>
        <w:rPr>
          <w:lang w:val="en-US"/>
        </w:rPr>
      </w:pPr>
    </w:p>
    <w:p w14:paraId="34E7E11F" w14:textId="771E8558" w:rsidR="00A65524" w:rsidRPr="00C81A9F" w:rsidRDefault="00A65524" w:rsidP="00A949E7">
      <w:pPr>
        <w:jc w:val="both"/>
        <w:rPr>
          <w:lang w:val="en-US"/>
        </w:rPr>
      </w:pPr>
    </w:p>
    <w:p w14:paraId="2A7F5484" w14:textId="77777777" w:rsidR="00840C3A" w:rsidRPr="00C81A9F" w:rsidRDefault="00840C3A">
      <w:pPr>
        <w:overflowPunct/>
        <w:autoSpaceDE/>
        <w:autoSpaceDN/>
        <w:adjustRightInd/>
        <w:spacing w:after="0"/>
        <w:textAlignment w:val="auto"/>
        <w:rPr>
          <w:rFonts w:ascii="Arial" w:hAnsi="Arial"/>
          <w:sz w:val="36"/>
          <w:lang w:val="en-US"/>
        </w:rPr>
      </w:pPr>
      <w:bookmarkStart w:id="5" w:name="_Toc138850584"/>
      <w:r w:rsidRPr="00C81A9F">
        <w:rPr>
          <w:lang w:val="en-US"/>
        </w:rPr>
        <w:br w:type="page"/>
      </w:r>
    </w:p>
    <w:p w14:paraId="56FA0BDC" w14:textId="2E5FC117" w:rsidR="004422B1" w:rsidRPr="00C81A9F" w:rsidRDefault="00163026" w:rsidP="004422B1">
      <w:pPr>
        <w:pStyle w:val="Heading1"/>
        <w:rPr>
          <w:lang w:val="en-US"/>
        </w:rPr>
      </w:pPr>
      <w:r w:rsidRPr="00C81A9F">
        <w:rPr>
          <w:lang w:val="en-US"/>
        </w:rPr>
        <w:lastRenderedPageBreak/>
        <w:t xml:space="preserve">Summary and </w:t>
      </w:r>
      <w:r w:rsidR="004422B1" w:rsidRPr="00C81A9F">
        <w:rPr>
          <w:lang w:val="en-US"/>
        </w:rPr>
        <w:t>Conclusions</w:t>
      </w:r>
      <w:bookmarkEnd w:id="5"/>
      <w:r w:rsidR="00421294" w:rsidRPr="00C81A9F">
        <w:rPr>
          <w:lang w:val="en-US"/>
        </w:rPr>
        <w:t xml:space="preserve"> </w:t>
      </w:r>
    </w:p>
    <w:p w14:paraId="721A4248" w14:textId="00052AAE" w:rsidR="001A72BB" w:rsidRPr="00C81A9F" w:rsidRDefault="001A72BB" w:rsidP="004913C7">
      <w:pPr>
        <w:rPr>
          <w:lang w:val="en-US"/>
        </w:rPr>
      </w:pPr>
      <w:r w:rsidRPr="00C81A9F">
        <w:rPr>
          <w:lang w:val="en-US"/>
        </w:rPr>
        <w:t xml:space="preserve">In this contribution we </w:t>
      </w:r>
      <w:r w:rsidR="4D1DB41E" w:rsidRPr="00C81A9F">
        <w:rPr>
          <w:lang w:val="en-US"/>
        </w:rPr>
        <w:t>discuss</w:t>
      </w:r>
      <w:r w:rsidR="004913C7" w:rsidRPr="00C81A9F">
        <w:rPr>
          <w:lang w:val="en-US"/>
        </w:rPr>
        <w:t xml:space="preserve"> R1</w:t>
      </w:r>
      <w:r w:rsidR="00163026" w:rsidRPr="00C81A9F">
        <w:rPr>
          <w:lang w:val="en-US"/>
        </w:rPr>
        <w:t>9</w:t>
      </w:r>
      <w:r w:rsidR="004913C7" w:rsidRPr="00C81A9F">
        <w:rPr>
          <w:lang w:val="en-US"/>
        </w:rPr>
        <w:t xml:space="preserve"> </w:t>
      </w:r>
      <w:r w:rsidR="002F6212" w:rsidRPr="00C81A9F">
        <w:rPr>
          <w:lang w:val="en-US"/>
        </w:rPr>
        <w:t xml:space="preserve">multi-cell scheduling </w:t>
      </w:r>
      <w:r w:rsidR="00163026" w:rsidRPr="00C81A9F">
        <w:rPr>
          <w:lang w:val="en-US"/>
        </w:rPr>
        <w:t xml:space="preserve">enhancements </w:t>
      </w:r>
      <w:r w:rsidR="002F6212" w:rsidRPr="00C81A9F">
        <w:rPr>
          <w:lang w:val="en-US"/>
        </w:rPr>
        <w:t>with a single DCI</w:t>
      </w:r>
      <w:r w:rsidRPr="00C81A9F">
        <w:rPr>
          <w:lang w:val="en-US"/>
        </w:rPr>
        <w:t xml:space="preserve">. </w:t>
      </w:r>
    </w:p>
    <w:p w14:paraId="4B9B39FB" w14:textId="61180F69" w:rsidR="004913C7" w:rsidRPr="00C81A9F" w:rsidRDefault="00EA27C8" w:rsidP="004913C7">
      <w:pPr>
        <w:rPr>
          <w:lang w:val="en-US"/>
        </w:rPr>
      </w:pPr>
      <w:r w:rsidRPr="00C81A9F">
        <w:rPr>
          <w:lang w:val="en-US"/>
        </w:rPr>
        <w:t xml:space="preserve">The discussions on </w:t>
      </w:r>
      <w:r w:rsidRPr="00C81A9F">
        <w:rPr>
          <w:b/>
          <w:bCs/>
          <w:lang w:val="en-US"/>
        </w:rPr>
        <w:t xml:space="preserve">different SCS </w:t>
      </w:r>
      <w:r w:rsidR="00BB7E55" w:rsidRPr="00C81A9F">
        <w:rPr>
          <w:b/>
          <w:bCs/>
          <w:lang w:val="en-US"/>
        </w:rPr>
        <w:t xml:space="preserve">and carrier types </w:t>
      </w:r>
      <w:r w:rsidRPr="00C81A9F">
        <w:rPr>
          <w:b/>
          <w:bCs/>
          <w:lang w:val="en-US"/>
        </w:rPr>
        <w:t>among co-scheduled cells</w:t>
      </w:r>
      <w:r w:rsidRPr="00C81A9F">
        <w:rPr>
          <w:lang w:val="en-US"/>
        </w:rPr>
        <w:t xml:space="preserve"> in Sec. </w:t>
      </w:r>
      <w:r w:rsidR="00BB7E55" w:rsidRPr="00C81A9F">
        <w:rPr>
          <w:lang w:val="en-US"/>
        </w:rPr>
        <w:t>2</w:t>
      </w:r>
      <w:r w:rsidR="002F6212" w:rsidRPr="00C81A9F">
        <w:rPr>
          <w:lang w:val="en-US"/>
        </w:rPr>
        <w:t xml:space="preserve"> </w:t>
      </w:r>
      <w:r w:rsidR="004913C7" w:rsidRPr="00C81A9F">
        <w:rPr>
          <w:lang w:val="en-US"/>
        </w:rPr>
        <w:t>can be summarized in the following related observations</w:t>
      </w:r>
      <w:r w:rsidR="00DE49D8" w:rsidRPr="00C81A9F">
        <w:rPr>
          <w:lang w:val="en-US"/>
        </w:rPr>
        <w:t xml:space="preserve"> and proposals</w:t>
      </w:r>
      <w:r w:rsidR="004913C7" w:rsidRPr="00C81A9F">
        <w:rPr>
          <w:lang w:val="en-US"/>
        </w:rPr>
        <w:t xml:space="preserve">: </w:t>
      </w:r>
    </w:p>
    <w:p w14:paraId="60C6BA5E" w14:textId="77777777" w:rsidR="007A5764" w:rsidRPr="00C81A9F" w:rsidRDefault="007A5764" w:rsidP="00840C3A">
      <w:pPr>
        <w:spacing w:after="0"/>
        <w:ind w:left="568"/>
        <w:jc w:val="both"/>
        <w:rPr>
          <w:b/>
          <w:bCs/>
          <w:lang w:val="en-US"/>
        </w:rPr>
      </w:pPr>
      <w:r w:rsidRPr="00C81A9F">
        <w:rPr>
          <w:b/>
          <w:bCs/>
          <w:lang w:val="en-US"/>
        </w:rPr>
        <w:t xml:space="preserve">Proposal 2.1: Adopt the latest RAN1#119 moderator proposal on the reference PDSCH for the HARQ-ACK timing for mixed SCS with the following proposed additional clarifications in </w:t>
      </w:r>
      <w:r w:rsidRPr="00C81A9F">
        <w:rPr>
          <w:b/>
          <w:bCs/>
          <w:color w:val="FF0000"/>
          <w:lang w:val="en-US"/>
        </w:rPr>
        <w:t>red</w:t>
      </w:r>
      <w:r w:rsidRPr="00C81A9F">
        <w:rPr>
          <w:b/>
          <w:bCs/>
          <w:lang w:val="en-US"/>
        </w:rPr>
        <w:t xml:space="preserve">: </w:t>
      </w:r>
    </w:p>
    <w:tbl>
      <w:tblPr>
        <w:tblStyle w:val="TableGrid"/>
        <w:tblW w:w="8788" w:type="dxa"/>
        <w:tblInd w:w="846" w:type="dxa"/>
        <w:tblLook w:val="04A0" w:firstRow="1" w:lastRow="0" w:firstColumn="1" w:lastColumn="0" w:noHBand="0" w:noVBand="1"/>
      </w:tblPr>
      <w:tblGrid>
        <w:gridCol w:w="8788"/>
      </w:tblGrid>
      <w:tr w:rsidR="007A5764" w:rsidRPr="00C81A9F" w14:paraId="121E849E" w14:textId="77777777" w:rsidTr="006A6677">
        <w:tc>
          <w:tcPr>
            <w:tcW w:w="8788" w:type="dxa"/>
          </w:tcPr>
          <w:p w14:paraId="42E88EF3" w14:textId="77777777" w:rsidR="007A5764" w:rsidRPr="00C81A9F" w:rsidRDefault="007A5764" w:rsidP="00841703">
            <w:pPr>
              <w:pStyle w:val="Heading4"/>
              <w:numPr>
                <w:ilvl w:val="0"/>
                <w:numId w:val="0"/>
              </w:numPr>
              <w:spacing w:after="0"/>
              <w:ind w:left="862" w:hanging="862"/>
              <w:jc w:val="both"/>
              <w:rPr>
                <w:rFonts w:ascii="Times New Roman" w:hAnsi="Times New Roman"/>
                <w:b/>
                <w:bCs/>
                <w:i/>
                <w:iCs/>
                <w:sz w:val="20"/>
                <w:lang w:val="en-US"/>
              </w:rPr>
            </w:pPr>
            <w:r w:rsidRPr="00C81A9F">
              <w:rPr>
                <w:rFonts w:ascii="Times New Roman" w:hAnsi="Times New Roman"/>
                <w:b/>
                <w:bCs/>
                <w:i/>
                <w:iCs/>
                <w:sz w:val="20"/>
                <w:lang w:val="en-US"/>
              </w:rPr>
              <w:t>Proposal 3-1 rev2:</w:t>
            </w:r>
          </w:p>
          <w:p w14:paraId="6EC0E235" w14:textId="77777777" w:rsidR="007A5764" w:rsidRPr="00C81A9F" w:rsidRDefault="007A5764" w:rsidP="00841703">
            <w:pPr>
              <w:pStyle w:val="ListParagraph"/>
              <w:numPr>
                <w:ilvl w:val="0"/>
                <w:numId w:val="5"/>
              </w:numPr>
              <w:rPr>
                <w:rFonts w:ascii="Times" w:hAnsi="Times" w:cs="Times"/>
                <w:sz w:val="20"/>
                <w:szCs w:val="20"/>
                <w:lang w:val="en-US" w:eastAsia="en-US"/>
              </w:rPr>
            </w:pPr>
            <w:r w:rsidRPr="00C81A9F">
              <w:rPr>
                <w:rFonts w:ascii="Times" w:hAnsi="Times" w:cs="Times"/>
                <w:sz w:val="20"/>
                <w:szCs w:val="20"/>
                <w:lang w:val="en-US" w:eastAsia="en-US"/>
              </w:rPr>
              <w:t xml:space="preserve">For determining the timing of a PUCCH carrying HARQ-ACK information corresponding to a set of co-scheduled PDSCHs by a DCI format 1_3, follow Rel-18 operation, i.e., </w:t>
            </w:r>
          </w:p>
          <w:p w14:paraId="78B2F49A" w14:textId="77777777" w:rsidR="007A5764" w:rsidRPr="00C81A9F" w:rsidRDefault="007A5764" w:rsidP="00841703">
            <w:pPr>
              <w:pStyle w:val="ListParagraph"/>
              <w:numPr>
                <w:ilvl w:val="0"/>
                <w:numId w:val="33"/>
              </w:numPr>
              <w:rPr>
                <w:rFonts w:eastAsia="MS Mincho"/>
                <w:bCs/>
                <w:color w:val="000000" w:themeColor="text1"/>
                <w:sz w:val="20"/>
                <w:szCs w:val="20"/>
                <w:lang w:val="en-US" w:eastAsia="ja-JP"/>
              </w:rPr>
            </w:pPr>
            <w:r w:rsidRPr="00C81A9F">
              <w:rPr>
                <w:color w:val="000000" w:themeColor="text1"/>
                <w:sz w:val="20"/>
                <w:szCs w:val="20"/>
                <w:lang w:val="en-US"/>
              </w:rPr>
              <w:t xml:space="preserve">If the UE is </w:t>
            </w:r>
            <w:r w:rsidRPr="00C81A9F">
              <w:rPr>
                <w:rFonts w:eastAsia="MS Mincho"/>
                <w:color w:val="000000" w:themeColor="text1"/>
                <w:sz w:val="20"/>
                <w:szCs w:val="20"/>
                <w:lang w:val="en-US" w:eastAsia="ja-JP"/>
              </w:rPr>
              <w:t xml:space="preserve">not </w:t>
            </w:r>
            <w:r w:rsidRPr="00C81A9F">
              <w:rPr>
                <w:color w:val="000000" w:themeColor="text1"/>
                <w:sz w:val="20"/>
                <w:szCs w:val="20"/>
                <w:lang w:val="en-US"/>
              </w:rPr>
              <w:t xml:space="preserve">provided </w:t>
            </w:r>
            <w:r w:rsidRPr="00C81A9F">
              <w:rPr>
                <w:i/>
                <w:iCs/>
                <w:color w:val="000000" w:themeColor="text1"/>
                <w:sz w:val="20"/>
                <w:szCs w:val="20"/>
                <w:lang w:val="en-US"/>
              </w:rPr>
              <w:t>subslotLengthForPUCCH</w:t>
            </w:r>
            <w:r w:rsidRPr="00C81A9F">
              <w:rPr>
                <w:color w:val="000000" w:themeColor="text1"/>
                <w:sz w:val="20"/>
                <w:szCs w:val="20"/>
                <w:lang w:val="en-US"/>
              </w:rPr>
              <w:t xml:space="preserve">, the DL slot </w:t>
            </w:r>
            <w:r w:rsidRPr="00C81A9F">
              <w:rPr>
                <w:rFonts w:ascii="Cambria Math" w:hAnsi="Cambria Math" w:cs="Cambria Math"/>
                <w:color w:val="000000" w:themeColor="text1"/>
                <w:sz w:val="20"/>
                <w:szCs w:val="20"/>
                <w:lang w:val="en-US"/>
              </w:rPr>
              <w:t>𝑛</w:t>
            </w:r>
            <w:r w:rsidRPr="00C81A9F">
              <w:rPr>
                <w:rFonts w:ascii="Cambria Math" w:hAnsi="Cambria Math" w:cs="Cambria Math"/>
                <w:color w:val="000000" w:themeColor="text1"/>
                <w:sz w:val="14"/>
                <w:szCs w:val="14"/>
                <w:lang w:val="en-US"/>
              </w:rPr>
              <w:t xml:space="preserve">𝐷 </w:t>
            </w:r>
            <w:r w:rsidRPr="00C81A9F">
              <w:rPr>
                <w:rFonts w:eastAsia="MS Mincho"/>
                <w:color w:val="000000" w:themeColor="text1"/>
                <w:sz w:val="20"/>
                <w:szCs w:val="20"/>
                <w:lang w:val="en-US" w:eastAsia="ja-JP"/>
              </w:rPr>
              <w:t xml:space="preserve">is the DL slot ending last, amongst the DL slots where </w:t>
            </w:r>
            <w:r w:rsidRPr="00C81A9F">
              <w:rPr>
                <w:color w:val="000000" w:themeColor="text1"/>
                <w:sz w:val="20"/>
                <w:szCs w:val="20"/>
                <w:lang w:val="en-US"/>
              </w:rPr>
              <w:t>the PDSCH reception</w:t>
            </w:r>
            <w:r w:rsidRPr="00C81A9F">
              <w:rPr>
                <w:rFonts w:eastAsia="MS Mincho"/>
                <w:color w:val="000000" w:themeColor="text1"/>
                <w:sz w:val="20"/>
                <w:szCs w:val="20"/>
                <w:lang w:val="en-US" w:eastAsia="ja-JP"/>
              </w:rPr>
              <w:t>s are scheduled by the DCI format 1_3</w:t>
            </w:r>
            <w:r w:rsidRPr="00C81A9F">
              <w:rPr>
                <w:color w:val="000000" w:themeColor="text1"/>
                <w:sz w:val="20"/>
                <w:szCs w:val="20"/>
                <w:lang w:val="en-US"/>
              </w:rPr>
              <w:t>.</w:t>
            </w:r>
          </w:p>
          <w:p w14:paraId="045EA0C6" w14:textId="77777777" w:rsidR="007A5764" w:rsidRPr="00C81A9F" w:rsidRDefault="007A5764" w:rsidP="00841703">
            <w:pPr>
              <w:pStyle w:val="ListParagraph"/>
              <w:numPr>
                <w:ilvl w:val="1"/>
                <w:numId w:val="33"/>
              </w:numPr>
              <w:rPr>
                <w:rFonts w:eastAsia="MS Mincho"/>
                <w:bCs/>
                <w:color w:val="000000" w:themeColor="text1"/>
                <w:sz w:val="20"/>
                <w:szCs w:val="20"/>
                <w:lang w:val="en-US" w:eastAsia="ja-JP"/>
              </w:rPr>
            </w:pPr>
            <w:r w:rsidRPr="00C81A9F">
              <w:rPr>
                <w:rFonts w:eastAsia="MS Mincho"/>
                <w:color w:val="000000" w:themeColor="text1"/>
                <w:sz w:val="20"/>
                <w:szCs w:val="20"/>
                <w:lang w:val="en-US" w:eastAsia="ja-JP"/>
              </w:rPr>
              <w:t>FFS: RAN1 spec impact</w:t>
            </w:r>
            <w:r w:rsidRPr="00C81A9F">
              <w:rPr>
                <w:rFonts w:eastAsia="MS Mincho"/>
                <w:color w:val="FF0000"/>
                <w:sz w:val="20"/>
                <w:szCs w:val="20"/>
                <w:lang w:val="en-US" w:eastAsia="ja-JP"/>
              </w:rPr>
              <w:t>, to be discussed during the (Cat. B) CR phase</w:t>
            </w:r>
          </w:p>
          <w:p w14:paraId="3D4A83E7" w14:textId="77777777" w:rsidR="007A5764" w:rsidRPr="00C81A9F" w:rsidRDefault="007A5764" w:rsidP="00841703">
            <w:pPr>
              <w:pStyle w:val="ListParagraph"/>
              <w:numPr>
                <w:ilvl w:val="0"/>
                <w:numId w:val="33"/>
              </w:numPr>
              <w:snapToGrid w:val="0"/>
              <w:rPr>
                <w:color w:val="000000" w:themeColor="text1"/>
                <w:sz w:val="20"/>
                <w:szCs w:val="20"/>
                <w:lang w:val="en-US" w:eastAsia="en-US"/>
              </w:rPr>
            </w:pPr>
            <w:r w:rsidRPr="00C81A9F">
              <w:rPr>
                <w:color w:val="000000" w:themeColor="text1"/>
                <w:sz w:val="20"/>
                <w:szCs w:val="20"/>
                <w:lang w:val="en-US"/>
              </w:rPr>
              <w:t xml:space="preserve">If the UE is provided </w:t>
            </w:r>
            <w:r w:rsidRPr="00C81A9F">
              <w:rPr>
                <w:i/>
                <w:iCs/>
                <w:color w:val="000000" w:themeColor="text1"/>
                <w:sz w:val="20"/>
                <w:szCs w:val="20"/>
                <w:lang w:val="en-US"/>
              </w:rPr>
              <w:t>subslotLengthForPUCCH</w:t>
            </w:r>
            <w:r w:rsidRPr="00C81A9F">
              <w:rPr>
                <w:rFonts w:eastAsia="MS Mincho"/>
                <w:color w:val="000000" w:themeColor="text1"/>
                <w:sz w:val="20"/>
                <w:szCs w:val="20"/>
                <w:lang w:val="en-US" w:eastAsia="ja-JP"/>
              </w:rPr>
              <w:t xml:space="preserve">, </w:t>
            </w:r>
            <w:r w:rsidRPr="00C81A9F">
              <w:rPr>
                <w:rFonts w:ascii="Times" w:hAnsi="Times" w:cs="Times"/>
                <w:color w:val="FF0000"/>
                <w:sz w:val="20"/>
                <w:szCs w:val="20"/>
                <w:lang w:val="en-US" w:eastAsia="en-US"/>
              </w:rPr>
              <w:t>the reference PDSCH is the PDSCH ending last as indicated in the DCI format 1_3 among the set of co-scheduled PDSCHs.</w:t>
            </w:r>
          </w:p>
          <w:p w14:paraId="6EB302B1" w14:textId="77777777" w:rsidR="007A5764" w:rsidRPr="00C81A9F" w:rsidRDefault="007A5764" w:rsidP="00841703">
            <w:pPr>
              <w:pStyle w:val="ListParagraph"/>
              <w:numPr>
                <w:ilvl w:val="1"/>
                <w:numId w:val="33"/>
              </w:numPr>
              <w:rPr>
                <w:rFonts w:eastAsia="MS Mincho"/>
                <w:color w:val="000000" w:themeColor="text1"/>
                <w:sz w:val="20"/>
                <w:szCs w:val="20"/>
                <w:lang w:val="en-US" w:eastAsia="ja-JP"/>
              </w:rPr>
            </w:pPr>
            <w:r w:rsidRPr="00C81A9F">
              <w:rPr>
                <w:rFonts w:eastAsia="MS Mincho"/>
                <w:color w:val="000000" w:themeColor="text1"/>
                <w:sz w:val="20"/>
                <w:szCs w:val="20"/>
                <w:lang w:val="en-US" w:eastAsia="ja-JP"/>
              </w:rPr>
              <w:t>no spec change is necessary</w:t>
            </w:r>
            <w:r w:rsidRPr="00C81A9F">
              <w:rPr>
                <w:rFonts w:eastAsia="MS Mincho"/>
                <w:strike/>
                <w:color w:val="FF0000"/>
                <w:sz w:val="20"/>
                <w:szCs w:val="20"/>
                <w:lang w:val="en-US" w:eastAsia="ja-JP"/>
              </w:rPr>
              <w:t>.</w:t>
            </w:r>
          </w:p>
          <w:p w14:paraId="647B2EF8" w14:textId="77777777" w:rsidR="007A5764" w:rsidRPr="00C81A9F" w:rsidRDefault="007A5764" w:rsidP="00841703">
            <w:pPr>
              <w:pStyle w:val="ListParagraph"/>
              <w:numPr>
                <w:ilvl w:val="0"/>
                <w:numId w:val="5"/>
              </w:numPr>
              <w:rPr>
                <w:rFonts w:eastAsiaTheme="minorEastAsia"/>
                <w:lang w:val="en-US"/>
              </w:rPr>
            </w:pPr>
            <w:r w:rsidRPr="00C81A9F">
              <w:rPr>
                <w:rFonts w:eastAsia="KaiTi"/>
                <w:sz w:val="20"/>
                <w:szCs w:val="20"/>
                <w:lang w:val="en-US"/>
              </w:rPr>
              <w:t xml:space="preserve">Note: </w:t>
            </w:r>
            <w:r w:rsidRPr="00C81A9F">
              <w:rPr>
                <w:rFonts w:eastAsia="KaiTi"/>
                <w:sz w:val="20"/>
                <w:szCs w:val="20"/>
                <w:lang w:val="en-US" w:eastAsia="ja-JP"/>
              </w:rPr>
              <w:t>Specification of this feature shall not impact the existing UE processing PDSCH timeline requirement for any individual PDSCH, as specified in 5.3.1 of TS38.214.</w:t>
            </w:r>
          </w:p>
          <w:p w14:paraId="64C5C4DF" w14:textId="77777777" w:rsidR="007A5764" w:rsidRPr="00C81A9F" w:rsidRDefault="007A5764" w:rsidP="00841703">
            <w:pPr>
              <w:spacing w:after="0"/>
              <w:jc w:val="both"/>
              <w:rPr>
                <w:lang w:val="en-US"/>
              </w:rPr>
            </w:pPr>
          </w:p>
        </w:tc>
      </w:tr>
    </w:tbl>
    <w:p w14:paraId="37D26090" w14:textId="77777777" w:rsidR="007A5764" w:rsidRPr="00C81A9F" w:rsidRDefault="007A5764" w:rsidP="007A5764">
      <w:pPr>
        <w:spacing w:after="0"/>
        <w:jc w:val="both"/>
        <w:rPr>
          <w:lang w:val="en-US"/>
        </w:rPr>
      </w:pPr>
    </w:p>
    <w:p w14:paraId="1CCF52E0" w14:textId="77777777" w:rsidR="007A5764" w:rsidRPr="00C81A9F" w:rsidRDefault="007A5764" w:rsidP="007A5764">
      <w:pPr>
        <w:jc w:val="both"/>
        <w:rPr>
          <w:lang w:val="en-US"/>
        </w:rPr>
      </w:pPr>
    </w:p>
    <w:p w14:paraId="273D488D" w14:textId="45B0236A" w:rsidR="002A7808" w:rsidRPr="00C81A9F" w:rsidRDefault="002A7808" w:rsidP="002A7808">
      <w:pPr>
        <w:rPr>
          <w:lang w:val="en-US"/>
        </w:rPr>
      </w:pPr>
      <w:r w:rsidRPr="00C81A9F">
        <w:rPr>
          <w:lang w:val="en-US"/>
        </w:rPr>
        <w:t xml:space="preserve">The discussions on </w:t>
      </w:r>
      <w:r w:rsidRPr="00C81A9F">
        <w:rPr>
          <w:b/>
          <w:bCs/>
          <w:lang w:val="en-US"/>
        </w:rPr>
        <w:t xml:space="preserve">multi-PDSCH/PUSCH scheduling </w:t>
      </w:r>
      <w:r w:rsidR="009628C0" w:rsidRPr="00C81A9F">
        <w:rPr>
          <w:b/>
          <w:bCs/>
          <w:lang w:val="en-US"/>
        </w:rPr>
        <w:t xml:space="preserve">using DCI format 0_3/1_3 </w:t>
      </w:r>
      <w:r w:rsidRPr="00C81A9F">
        <w:rPr>
          <w:lang w:val="en-US"/>
        </w:rPr>
        <w:t xml:space="preserve">in Sec. </w:t>
      </w:r>
      <w:r w:rsidR="00BB7E55" w:rsidRPr="00C81A9F">
        <w:rPr>
          <w:lang w:val="en-US"/>
        </w:rPr>
        <w:t>3</w:t>
      </w:r>
      <w:r w:rsidRPr="00C81A9F">
        <w:rPr>
          <w:lang w:val="en-US"/>
        </w:rPr>
        <w:t xml:space="preserve"> can be summarized in the following related observations and proposals: </w:t>
      </w:r>
    </w:p>
    <w:p w14:paraId="06413289" w14:textId="77777777" w:rsidR="00703503" w:rsidRPr="00C81A9F" w:rsidRDefault="00703503" w:rsidP="66A67C50">
      <w:pPr>
        <w:ind w:left="568"/>
        <w:jc w:val="both"/>
      </w:pPr>
      <w:r w:rsidRPr="66A67C50">
        <w:rPr>
          <w:b/>
          <w:bCs/>
        </w:rPr>
        <w:t xml:space="preserve">Proposal 3.1: Support scheduling using DCI format 0_3 of multiple cells, where a subset of the co-scheduled cells may be configured for multi-PUSCH scheduling and the remaining co-scheduled cells may be configured with (single) PUSCH scheduling including repetitions &amp; TBoMS (using </w:t>
      </w:r>
      <w:r w:rsidRPr="66A67C50">
        <w:rPr>
          <w:b/>
          <w:bCs/>
          <w:i/>
          <w:iCs/>
        </w:rPr>
        <w:t>numberOfSlotsTBoMS, AvailableSlotCounting, numberOfRepetitions or pusch-AggregationFactor</w:t>
      </w:r>
      <w:r w:rsidRPr="66A67C50">
        <w:rPr>
          <w:b/>
          <w:bCs/>
        </w:rPr>
        <w:t xml:space="preserve">).  </w:t>
      </w:r>
      <w:r w:rsidRPr="66A67C50">
        <w:t xml:space="preserve">     </w:t>
      </w:r>
    </w:p>
    <w:p w14:paraId="0E3C5690" w14:textId="77777777" w:rsidR="00703503" w:rsidRPr="00C81A9F" w:rsidRDefault="00703503" w:rsidP="66A67C50">
      <w:pPr>
        <w:ind w:left="568"/>
        <w:jc w:val="both"/>
      </w:pPr>
      <w:r w:rsidRPr="66A67C50">
        <w:rPr>
          <w:b/>
          <w:bCs/>
        </w:rPr>
        <w:t xml:space="preserve">Proposal 3.2: Support scheduling using DCI format 1_3 of multiple cells, where a subset of the co-scheduled cells may be configured for multi-PDSCH scheduling and the remaining co-scheduled cells may be configured with (single) PDSCH scheduling including aggregation (using </w:t>
      </w:r>
      <w:r w:rsidRPr="66A67C50">
        <w:rPr>
          <w:b/>
          <w:bCs/>
          <w:i/>
          <w:iCs/>
        </w:rPr>
        <w:t>pdsch-AggregationFactor</w:t>
      </w:r>
      <w:r w:rsidRPr="66A67C50">
        <w:rPr>
          <w:b/>
          <w:bCs/>
        </w:rPr>
        <w:t xml:space="preserve"> or </w:t>
      </w:r>
      <w:r w:rsidRPr="66A67C50">
        <w:rPr>
          <w:b/>
          <w:bCs/>
          <w:i/>
          <w:iCs/>
        </w:rPr>
        <w:t>repetitionNumber</w:t>
      </w:r>
      <w:r w:rsidRPr="66A67C50">
        <w:rPr>
          <w:b/>
          <w:bCs/>
        </w:rPr>
        <w:t xml:space="preserve">).  </w:t>
      </w:r>
      <w:r w:rsidRPr="66A67C50">
        <w:t xml:space="preserve">     </w:t>
      </w:r>
    </w:p>
    <w:p w14:paraId="620BA27E" w14:textId="77777777" w:rsidR="000420A1" w:rsidRPr="00C81A9F" w:rsidRDefault="000420A1" w:rsidP="00840C3A">
      <w:pPr>
        <w:ind w:left="568"/>
        <w:jc w:val="both"/>
        <w:rPr>
          <w:lang w:val="en-US"/>
        </w:rPr>
      </w:pPr>
      <w:r w:rsidRPr="00C81A9F">
        <w:rPr>
          <w:b/>
          <w:bCs/>
          <w:lang w:val="en-US"/>
        </w:rPr>
        <w:t xml:space="preserve">Observation 3.1: </w:t>
      </w:r>
      <w:r w:rsidRPr="00C81A9F">
        <w:rPr>
          <w:lang w:val="en-US"/>
        </w:rPr>
        <w:t>For NDI and RV indication in DCI formats 0_3/1_3, applying Option 2a (instead of Option 1) can lead to DCI overhead savings and thereby allowing for configuring a larger maximum number of PxSCHs per cell within the given DCI size budget of 140 bits.</w:t>
      </w:r>
    </w:p>
    <w:p w14:paraId="73659C0E" w14:textId="77777777" w:rsidR="000420A1" w:rsidRPr="00C81A9F" w:rsidRDefault="000420A1" w:rsidP="00840C3A">
      <w:pPr>
        <w:ind w:left="568"/>
        <w:jc w:val="both"/>
        <w:rPr>
          <w:b/>
          <w:bCs/>
          <w:lang w:val="en-US"/>
        </w:rPr>
      </w:pPr>
      <w:r w:rsidRPr="00C81A9F">
        <w:rPr>
          <w:b/>
          <w:bCs/>
          <w:lang w:val="en-US"/>
        </w:rPr>
        <w:t xml:space="preserve">Proposal 3.3: Support the intention of Option 2a for NDI and RV indication in DCI format 0_3/_1_3. </w:t>
      </w:r>
    </w:p>
    <w:p w14:paraId="375B14D2" w14:textId="77777777" w:rsidR="00EC656E" w:rsidRPr="00C81A9F" w:rsidRDefault="00EC656E" w:rsidP="00840C3A">
      <w:pPr>
        <w:spacing w:after="0"/>
        <w:ind w:left="568"/>
        <w:jc w:val="both"/>
        <w:rPr>
          <w:b/>
          <w:bCs/>
          <w:lang w:val="en-US"/>
        </w:rPr>
      </w:pPr>
      <w:r w:rsidRPr="00C81A9F">
        <w:rPr>
          <w:b/>
          <w:bCs/>
          <w:lang w:val="en-US"/>
        </w:rPr>
        <w:t xml:space="preserve">Proposal 3.4: Support Option 2a for NDI indication in DCI format 0_3/_1_3 with the following modifications of the related description from the RAN1#119 agreement in </w:t>
      </w:r>
      <w:r w:rsidRPr="00C81A9F">
        <w:rPr>
          <w:b/>
          <w:bCs/>
          <w:color w:val="FF0000"/>
          <w:lang w:val="en-US"/>
        </w:rPr>
        <w:t>red</w:t>
      </w:r>
      <w:r w:rsidRPr="00C81A9F">
        <w:rPr>
          <w:b/>
          <w:bCs/>
          <w:lang w:val="en-US"/>
        </w:rPr>
        <w:t xml:space="preserve">:  </w:t>
      </w:r>
    </w:p>
    <w:p w14:paraId="3C3A972D" w14:textId="77777777" w:rsidR="00EC656E" w:rsidRPr="00C81A9F" w:rsidRDefault="00EC656E" w:rsidP="00840C3A">
      <w:pPr>
        <w:pStyle w:val="ListParagraph1"/>
        <w:numPr>
          <w:ilvl w:val="1"/>
          <w:numId w:val="5"/>
        </w:numPr>
        <w:snapToGrid w:val="0"/>
        <w:ind w:left="1648"/>
        <w:contextualSpacing w:val="0"/>
        <w:rPr>
          <w:rFonts w:ascii="Times" w:eastAsia="Batang" w:hAnsi="Times"/>
          <w:b/>
          <w:bCs/>
          <w:sz w:val="20"/>
          <w:szCs w:val="20"/>
          <w:lang w:eastAsia="en-US"/>
        </w:rPr>
      </w:pPr>
      <w:r w:rsidRPr="00C81A9F">
        <w:rPr>
          <w:b/>
          <w:bCs/>
          <w:sz w:val="20"/>
          <w:szCs w:val="20"/>
        </w:rPr>
        <w:t xml:space="preserve">For NDI indication in DCI format 0_3/1_3 for </w:t>
      </w:r>
      <w:r w:rsidRPr="00C81A9F">
        <w:rPr>
          <w:b/>
          <w:bCs/>
          <w:color w:val="FF0000"/>
          <w:sz w:val="20"/>
          <w:szCs w:val="20"/>
        </w:rPr>
        <w:t>a</w:t>
      </w:r>
      <w:r w:rsidRPr="00C81A9F">
        <w:rPr>
          <w:b/>
          <w:bCs/>
          <w:sz w:val="20"/>
          <w:szCs w:val="20"/>
        </w:rPr>
        <w:t xml:space="preserve"> TB</w:t>
      </w:r>
      <w:r w:rsidRPr="00C81A9F">
        <w:rPr>
          <w:b/>
          <w:bCs/>
          <w:strike/>
          <w:color w:val="FF0000"/>
          <w:sz w:val="20"/>
          <w:szCs w:val="20"/>
        </w:rPr>
        <w:t>1</w:t>
      </w:r>
    </w:p>
    <w:p w14:paraId="2EC67FDA" w14:textId="77777777" w:rsidR="00EC656E" w:rsidRPr="00C81A9F" w:rsidRDefault="00EC656E" w:rsidP="00840C3A">
      <w:pPr>
        <w:numPr>
          <w:ilvl w:val="2"/>
          <w:numId w:val="5"/>
        </w:numPr>
        <w:overflowPunct/>
        <w:autoSpaceDE/>
        <w:autoSpaceDN/>
        <w:adjustRightInd/>
        <w:snapToGrid w:val="0"/>
        <w:spacing w:after="0"/>
        <w:ind w:left="2368"/>
        <w:textAlignment w:val="auto"/>
        <w:rPr>
          <w:b/>
          <w:bCs/>
          <w:lang w:val="en-US"/>
        </w:rPr>
      </w:pPr>
      <w:r w:rsidRPr="00C81A9F">
        <w:rPr>
          <w:rFonts w:eastAsia="MS Mincho"/>
          <w:b/>
          <w:bCs/>
          <w:strike/>
          <w:color w:val="FF0000"/>
          <w:lang w:val="en-US" w:eastAsia="ja-JP"/>
        </w:rPr>
        <w:t xml:space="preserve">Total </w:t>
      </w:r>
      <w:r w:rsidRPr="00C81A9F">
        <w:rPr>
          <w:b/>
          <w:bCs/>
          <w:strike/>
          <w:color w:val="FF0000"/>
          <w:lang w:val="en-US"/>
        </w:rPr>
        <w:t>number of bits of t</w:t>
      </w:r>
      <w:r w:rsidRPr="00C81A9F">
        <w:rPr>
          <w:b/>
          <w:bCs/>
          <w:color w:val="FF0000"/>
          <w:lang w:val="en-US"/>
        </w:rPr>
        <w:t>T</w:t>
      </w:r>
      <w:r w:rsidRPr="00C81A9F">
        <w:rPr>
          <w:b/>
          <w:bCs/>
          <w:lang w:val="en-US"/>
        </w:rPr>
        <w:t xml:space="preserve">he NDI field </w:t>
      </w:r>
      <w:r w:rsidRPr="00C81A9F">
        <w:rPr>
          <w:b/>
          <w:bCs/>
          <w:color w:val="FF0000"/>
          <w:lang w:val="en-US"/>
        </w:rPr>
        <w:t>size</w:t>
      </w:r>
      <w:r w:rsidRPr="00C81A9F">
        <w:rPr>
          <w:b/>
          <w:bCs/>
          <w:lang w:val="en-US"/>
        </w:rPr>
        <w:t xml:space="preserve"> is equal to the maximum number of schedulable </w:t>
      </w:r>
      <w:r w:rsidRPr="00C81A9F">
        <w:rPr>
          <w:rFonts w:eastAsia="DengXian"/>
          <w:b/>
          <w:bCs/>
          <w:lang w:val="en-US"/>
        </w:rPr>
        <w:t>PUSCH</w:t>
      </w:r>
      <w:r w:rsidRPr="00C81A9F">
        <w:rPr>
          <w:b/>
          <w:bCs/>
          <w:lang w:val="en-US"/>
        </w:rPr>
        <w:t>s</w:t>
      </w:r>
      <w:r w:rsidRPr="00C81A9F">
        <w:rPr>
          <w:rFonts w:eastAsia="DengXian"/>
          <w:b/>
          <w:bCs/>
          <w:lang w:val="en-US"/>
        </w:rPr>
        <w:t>/PDSCHs</w:t>
      </w:r>
      <w:r w:rsidRPr="00C81A9F">
        <w:rPr>
          <w:b/>
          <w:bCs/>
          <w:lang w:val="en-US"/>
        </w:rPr>
        <w:t xml:space="preserve"> </w:t>
      </w:r>
      <w:r w:rsidRPr="00C81A9F">
        <w:rPr>
          <w:rFonts w:eastAsia="MS Mincho"/>
          <w:b/>
          <w:bCs/>
          <w:lang w:val="en-US" w:eastAsia="ja-JP"/>
        </w:rPr>
        <w:t>by the DCI format 0_3/1_3</w:t>
      </w:r>
      <w:r w:rsidRPr="00C81A9F">
        <w:rPr>
          <w:b/>
          <w:bCs/>
          <w:lang w:val="en-US"/>
        </w:rPr>
        <w:t xml:space="preserve"> across all the co-schedulable cell </w:t>
      </w:r>
      <w:r w:rsidRPr="00C81A9F">
        <w:rPr>
          <w:b/>
          <w:bCs/>
          <w:color w:val="FF0000"/>
          <w:lang w:val="en-US"/>
        </w:rPr>
        <w:t>combination</w:t>
      </w:r>
      <w:r w:rsidRPr="00C81A9F">
        <w:rPr>
          <w:b/>
          <w:bCs/>
          <w:lang w:val="en-US"/>
        </w:rPr>
        <w:t>s.</w:t>
      </w:r>
    </w:p>
    <w:p w14:paraId="10239442" w14:textId="77777777" w:rsidR="00EC656E" w:rsidRPr="00C81A9F" w:rsidRDefault="00EC656E" w:rsidP="00840C3A">
      <w:pPr>
        <w:numPr>
          <w:ilvl w:val="3"/>
          <w:numId w:val="5"/>
        </w:numPr>
        <w:overflowPunct/>
        <w:autoSpaceDE/>
        <w:autoSpaceDN/>
        <w:adjustRightInd/>
        <w:snapToGrid w:val="0"/>
        <w:spacing w:after="0"/>
        <w:ind w:left="3088"/>
        <w:textAlignment w:val="auto"/>
        <w:rPr>
          <w:b/>
          <w:bCs/>
          <w:lang w:val="en-US"/>
        </w:rPr>
      </w:pPr>
      <w:r w:rsidRPr="00C81A9F">
        <w:rPr>
          <w:rFonts w:eastAsia="MS Mincho"/>
          <w:b/>
          <w:bCs/>
          <w:lang w:val="en-US" w:eastAsia="ja-JP"/>
        </w:rPr>
        <w:t>The number of bits of a block of NDI field corresponding to a scheduled cell is equal to the actual number of the scheduled PUSCHs/PDSCHs by the DCI format 0_3/1_3 on the cell.</w:t>
      </w:r>
    </w:p>
    <w:p w14:paraId="3FFB5515" w14:textId="77777777" w:rsidR="00EC656E" w:rsidRPr="00C81A9F" w:rsidRDefault="00EC656E" w:rsidP="00840C3A">
      <w:pPr>
        <w:numPr>
          <w:ilvl w:val="3"/>
          <w:numId w:val="5"/>
        </w:numPr>
        <w:overflowPunct/>
        <w:autoSpaceDE/>
        <w:autoSpaceDN/>
        <w:adjustRightInd/>
        <w:snapToGrid w:val="0"/>
        <w:spacing w:after="0"/>
        <w:ind w:left="3088"/>
        <w:textAlignment w:val="auto"/>
        <w:rPr>
          <w:b/>
          <w:bCs/>
          <w:color w:val="FF0000"/>
          <w:lang w:val="en-US"/>
        </w:rPr>
      </w:pPr>
      <w:r w:rsidRPr="00C81A9F">
        <w:rPr>
          <w:rFonts w:eastAsia="MS Mincho"/>
          <w:b/>
          <w:bCs/>
          <w:color w:val="FF0000"/>
          <w:lang w:val="en-US" w:eastAsia="ja-JP"/>
        </w:rPr>
        <w:t xml:space="preserve">The number of bits of a block of NDI field corresponding to a cell not being scheduled is 0. </w:t>
      </w:r>
    </w:p>
    <w:p w14:paraId="27FBEDCF" w14:textId="77777777" w:rsidR="00EC656E" w:rsidRPr="00C81A9F" w:rsidRDefault="00EC656E" w:rsidP="00840C3A">
      <w:pPr>
        <w:numPr>
          <w:ilvl w:val="3"/>
          <w:numId w:val="5"/>
        </w:numPr>
        <w:overflowPunct/>
        <w:autoSpaceDE/>
        <w:autoSpaceDN/>
        <w:adjustRightInd/>
        <w:snapToGrid w:val="0"/>
        <w:spacing w:after="0"/>
        <w:ind w:left="3088"/>
        <w:textAlignment w:val="auto"/>
        <w:rPr>
          <w:b/>
          <w:bCs/>
          <w:lang w:val="en-US"/>
        </w:rPr>
      </w:pPr>
      <w:r w:rsidRPr="00C81A9F">
        <w:rPr>
          <w:rFonts w:eastAsia="MS Mincho"/>
          <w:b/>
          <w:bCs/>
          <w:color w:val="FF0000"/>
          <w:lang w:val="en-US" w:eastAsia="ja-JP"/>
        </w:rPr>
        <w:t xml:space="preserve">Zeros are appended after the last block if needed until the NDI field size equals </w:t>
      </w:r>
      <w:r w:rsidRPr="00C81A9F">
        <w:rPr>
          <w:rFonts w:eastAsia="MS Mincho"/>
          <w:b/>
          <w:bCs/>
          <w:strike/>
          <w:color w:val="FF0000"/>
          <w:lang w:val="en-US" w:eastAsia="ja-JP"/>
        </w:rPr>
        <w:t>Some reserved bits are needed when the actual number of the scheduled PUSCHs/PDSCHs by the DCI format 0_3/1_3 is smaller than</w:t>
      </w:r>
      <w:r w:rsidRPr="00C81A9F">
        <w:rPr>
          <w:rFonts w:eastAsia="MS Mincho"/>
          <w:b/>
          <w:bCs/>
          <w:lang w:val="en-US" w:eastAsia="ja-JP"/>
        </w:rPr>
        <w:t xml:space="preserve"> </w:t>
      </w:r>
      <w:r w:rsidRPr="00C81A9F">
        <w:rPr>
          <w:b/>
          <w:bCs/>
          <w:lang w:val="en-US"/>
        </w:rPr>
        <w:t xml:space="preserve">the maximum number of schedulable </w:t>
      </w:r>
      <w:r w:rsidRPr="00C81A9F">
        <w:rPr>
          <w:rFonts w:eastAsia="DengXian"/>
          <w:b/>
          <w:bCs/>
          <w:lang w:val="en-US"/>
        </w:rPr>
        <w:t>PUSCH</w:t>
      </w:r>
      <w:r w:rsidRPr="00C81A9F">
        <w:rPr>
          <w:b/>
          <w:bCs/>
          <w:lang w:val="en-US"/>
        </w:rPr>
        <w:t>s</w:t>
      </w:r>
      <w:r w:rsidRPr="00C81A9F">
        <w:rPr>
          <w:rFonts w:eastAsia="DengXian"/>
          <w:b/>
          <w:bCs/>
          <w:lang w:val="en-US"/>
        </w:rPr>
        <w:t>/PDSCHs</w:t>
      </w:r>
      <w:r w:rsidRPr="00C81A9F">
        <w:rPr>
          <w:b/>
          <w:bCs/>
          <w:lang w:val="en-US"/>
        </w:rPr>
        <w:t xml:space="preserve"> </w:t>
      </w:r>
      <w:r w:rsidRPr="00C81A9F">
        <w:rPr>
          <w:rFonts w:eastAsia="MS Mincho"/>
          <w:b/>
          <w:bCs/>
          <w:lang w:val="en-US" w:eastAsia="ja-JP"/>
        </w:rPr>
        <w:t>by the DCI format 0_3/1_3</w:t>
      </w:r>
      <w:r w:rsidRPr="00C81A9F">
        <w:rPr>
          <w:b/>
          <w:bCs/>
          <w:lang w:val="en-US"/>
        </w:rPr>
        <w:t xml:space="preserve"> across all the co-schedulable cell </w:t>
      </w:r>
      <w:r w:rsidRPr="00C81A9F">
        <w:rPr>
          <w:b/>
          <w:bCs/>
          <w:color w:val="FF0000"/>
          <w:lang w:val="en-US"/>
        </w:rPr>
        <w:t>combination</w:t>
      </w:r>
      <w:r w:rsidRPr="00C81A9F">
        <w:rPr>
          <w:b/>
          <w:bCs/>
          <w:lang w:val="en-US"/>
        </w:rPr>
        <w:t>s.</w:t>
      </w:r>
    </w:p>
    <w:p w14:paraId="06DED640" w14:textId="77777777" w:rsidR="00EC656E" w:rsidRPr="00C81A9F" w:rsidRDefault="00EC656E" w:rsidP="00840C3A">
      <w:pPr>
        <w:numPr>
          <w:ilvl w:val="2"/>
          <w:numId w:val="5"/>
        </w:numPr>
        <w:overflowPunct/>
        <w:autoSpaceDE/>
        <w:autoSpaceDN/>
        <w:adjustRightInd/>
        <w:snapToGrid w:val="0"/>
        <w:spacing w:after="0"/>
        <w:ind w:left="2368"/>
        <w:textAlignment w:val="auto"/>
        <w:rPr>
          <w:b/>
          <w:bCs/>
          <w:lang w:val="en-US"/>
        </w:rPr>
      </w:pPr>
      <w:r w:rsidRPr="00C81A9F">
        <w:rPr>
          <w:b/>
          <w:bCs/>
          <w:lang w:val="en-US"/>
        </w:rPr>
        <w:lastRenderedPageBreak/>
        <w:t xml:space="preserve">Note: </w:t>
      </w:r>
      <w:r w:rsidRPr="00C81A9F">
        <w:rPr>
          <w:rFonts w:eastAsia="MS Mincho"/>
          <w:b/>
          <w:bCs/>
          <w:lang w:val="en-US" w:eastAsia="ja-JP"/>
        </w:rPr>
        <w:t>DCI format 0_3</w:t>
      </w:r>
      <w:r w:rsidRPr="00C81A9F">
        <w:rPr>
          <w:rFonts w:eastAsia="MS Mincho"/>
          <w:b/>
          <w:bCs/>
          <w:strike/>
          <w:color w:val="FF0000"/>
          <w:lang w:val="en-US" w:eastAsia="ja-JP"/>
        </w:rPr>
        <w:t>/1_3</w:t>
      </w:r>
      <w:r w:rsidRPr="00C81A9F">
        <w:rPr>
          <w:rFonts w:eastAsia="MS Mincho"/>
          <w:b/>
          <w:bCs/>
          <w:lang w:val="en-US" w:eastAsia="ja-JP"/>
        </w:rPr>
        <w:t xml:space="preserve"> has </w:t>
      </w:r>
      <m:oMath>
        <m:sSubSup>
          <m:sSubSupPr>
            <m:ctrlPr>
              <w:rPr>
                <w:rFonts w:ascii="Cambria Math" w:eastAsia="MS Mincho" w:hAnsi="Cambria Math"/>
                <w:b/>
                <w:bCs/>
                <w:i/>
                <w:lang w:val="en-US" w:eastAsia="ja-JP"/>
              </w:rPr>
            </m:ctrlPr>
          </m:sSubSupPr>
          <m:e>
            <m:r>
              <m:rPr>
                <m:sty m:val="bi"/>
              </m:rPr>
              <w:rPr>
                <w:rFonts w:ascii="Cambria Math" w:eastAsia="MS Mincho" w:hAnsi="Cambria Math"/>
                <w:lang w:val="en-US" w:eastAsia="ja-JP"/>
              </w:rPr>
              <m:t>N</m:t>
            </m:r>
          </m:e>
          <m:sub>
            <m:r>
              <m:rPr>
                <m:sty m:val="bi"/>
              </m:rPr>
              <w:rPr>
                <w:rFonts w:ascii="Cambria Math" w:eastAsia="MS Mincho" w:hAnsi="Cambria Math"/>
                <w:lang w:val="en-US" w:eastAsia="ja-JP"/>
              </w:rPr>
              <m:t>cell</m:t>
            </m:r>
          </m:sub>
          <m:sup>
            <m:r>
              <m:rPr>
                <m:sty m:val="bi"/>
              </m:rPr>
              <w:rPr>
                <w:rFonts w:ascii="Cambria Math" w:eastAsia="MS Mincho" w:hAnsi="Cambria Math"/>
                <w:lang w:val="en-US" w:eastAsia="ja-JP"/>
              </w:rPr>
              <m:t>UL</m:t>
            </m:r>
          </m:sup>
        </m:sSubSup>
        <m:r>
          <m:rPr>
            <m:sty m:val="bi"/>
          </m:rPr>
          <w:rPr>
            <w:rFonts w:ascii="Cambria Math" w:eastAsia="MS Mincho" w:hAnsi="Cambria Math"/>
            <w:lang w:val="en-US" w:eastAsia="ja-JP"/>
          </w:rPr>
          <m:t xml:space="preserve"> </m:t>
        </m:r>
        <m:r>
          <m:rPr>
            <m:sty m:val="b"/>
          </m:rPr>
          <w:rPr>
            <w:rFonts w:ascii="Cambria Math" w:eastAsia="MS Mincho" w:hAnsi="Cambria Math"/>
            <w:strike/>
            <w:color w:val="FF0000"/>
            <w:lang w:val="en-US" w:eastAsia="ja-JP"/>
          </w:rPr>
          <m:t>or</m:t>
        </m:r>
        <m:r>
          <m:rPr>
            <m:sty m:val="bi"/>
          </m:rPr>
          <w:rPr>
            <w:rFonts w:ascii="Cambria Math" w:eastAsia="MS Mincho" w:hAnsi="Cambria Math"/>
            <w:strike/>
            <w:color w:val="FF0000"/>
            <w:lang w:val="en-US" w:eastAsia="ja-JP"/>
          </w:rPr>
          <m:t xml:space="preserve"> </m:t>
        </m:r>
        <m:sSubSup>
          <m:sSubSupPr>
            <m:ctrlPr>
              <w:rPr>
                <w:rFonts w:ascii="Cambria Math" w:eastAsia="MS Mincho" w:hAnsi="Cambria Math"/>
                <w:b/>
                <w:bCs/>
                <w:i/>
                <w:strike/>
                <w:color w:val="FF0000"/>
                <w:lang w:val="en-US" w:eastAsia="ja-JP"/>
              </w:rPr>
            </m:ctrlPr>
          </m:sSubSupPr>
          <m:e>
            <m:r>
              <m:rPr>
                <m:sty m:val="bi"/>
              </m:rPr>
              <w:rPr>
                <w:rFonts w:ascii="Cambria Math" w:eastAsia="MS Mincho" w:hAnsi="Cambria Math"/>
                <w:strike/>
                <w:color w:val="FF0000"/>
                <w:lang w:val="en-US" w:eastAsia="ja-JP"/>
              </w:rPr>
              <m:t>N</m:t>
            </m:r>
          </m:e>
          <m:sub>
            <m:r>
              <m:rPr>
                <m:sty m:val="bi"/>
              </m:rPr>
              <w:rPr>
                <w:rFonts w:ascii="Cambria Math" w:eastAsia="MS Mincho" w:hAnsi="Cambria Math"/>
                <w:strike/>
                <w:color w:val="FF0000"/>
                <w:lang w:val="en-US" w:eastAsia="ja-JP"/>
              </w:rPr>
              <m:t>cell</m:t>
            </m:r>
          </m:sub>
          <m:sup>
            <m:r>
              <m:rPr>
                <m:sty m:val="bi"/>
              </m:rPr>
              <w:rPr>
                <w:rFonts w:ascii="Cambria Math" w:eastAsia="MS Mincho" w:hAnsi="Cambria Math"/>
                <w:strike/>
                <w:color w:val="FF0000"/>
                <w:lang w:val="en-US" w:eastAsia="ja-JP"/>
              </w:rPr>
              <m:t>DL</m:t>
            </m:r>
          </m:sup>
        </m:sSubSup>
      </m:oMath>
      <w:r w:rsidRPr="00C81A9F">
        <w:rPr>
          <w:rFonts w:eastAsia="MS Mincho"/>
          <w:b/>
          <w:bCs/>
          <w:lang w:val="en-US" w:eastAsia="ja-JP"/>
        </w:rPr>
        <w:t xml:space="preserve"> blocks of NDI field </w:t>
      </w:r>
      <w:r w:rsidRPr="00C81A9F">
        <w:rPr>
          <w:rFonts w:eastAsia="MS Mincho"/>
          <w:b/>
          <w:bCs/>
          <w:color w:val="FF0000"/>
          <w:lang w:val="en-US" w:eastAsia="ja-JP"/>
        </w:rPr>
        <w:t>(</w:t>
      </w:r>
      <w:r w:rsidRPr="00C81A9F">
        <w:rPr>
          <w:rFonts w:eastAsia="MS Mincho"/>
          <w:b/>
          <w:bCs/>
          <w:lang w:val="en-US" w:eastAsia="ja-JP"/>
        </w:rPr>
        <w:t xml:space="preserve">for </w:t>
      </w:r>
      <w:r w:rsidRPr="00C81A9F">
        <w:rPr>
          <w:rFonts w:eastAsia="MS Mincho"/>
          <w:b/>
          <w:bCs/>
          <w:color w:val="FF0000"/>
          <w:lang w:val="en-US" w:eastAsia="ja-JP"/>
        </w:rPr>
        <w:t xml:space="preserve">the </w:t>
      </w:r>
      <w:r w:rsidRPr="00C81A9F">
        <w:rPr>
          <w:rFonts w:eastAsia="MS Mincho"/>
          <w:b/>
          <w:bCs/>
          <w:lang w:val="en-US" w:eastAsia="ja-JP"/>
        </w:rPr>
        <w:t>TB</w:t>
      </w:r>
      <w:r w:rsidRPr="00C81A9F">
        <w:rPr>
          <w:rFonts w:eastAsia="MS Mincho"/>
          <w:b/>
          <w:bCs/>
          <w:strike/>
          <w:color w:val="FF0000"/>
          <w:lang w:val="en-US" w:eastAsia="ja-JP"/>
        </w:rPr>
        <w:t>1</w:t>
      </w:r>
      <w:r w:rsidRPr="00C81A9F">
        <w:rPr>
          <w:rFonts w:eastAsia="MS Mincho"/>
          <w:b/>
          <w:bCs/>
          <w:color w:val="FF0000"/>
          <w:lang w:val="en-US" w:eastAsia="ja-JP"/>
        </w:rPr>
        <w:t>)</w:t>
      </w:r>
      <w:r w:rsidRPr="00C81A9F">
        <w:rPr>
          <w:rFonts w:eastAsia="MS Mincho"/>
          <w:b/>
          <w:bCs/>
          <w:lang w:val="en-US" w:eastAsia="ja-JP"/>
        </w:rPr>
        <w:t xml:space="preserve"> </w:t>
      </w:r>
      <w:r w:rsidRPr="00C81A9F">
        <w:rPr>
          <w:rFonts w:eastAsia="MS Mincho"/>
          <w:b/>
          <w:bCs/>
          <w:color w:val="FF0000"/>
          <w:lang w:val="en-US" w:eastAsia="ja-JP"/>
        </w:rPr>
        <w:t xml:space="preserve">and DCI format 1_3 has </w:t>
      </w:r>
      <m:oMath>
        <m:sSubSup>
          <m:sSubSupPr>
            <m:ctrlPr>
              <w:rPr>
                <w:rFonts w:ascii="Cambria Math" w:eastAsia="MS Mincho" w:hAnsi="Cambria Math"/>
                <w:b/>
                <w:bCs/>
                <w:i/>
                <w:color w:val="FF0000"/>
                <w:lang w:val="en-US" w:eastAsia="ja-JP"/>
              </w:rPr>
            </m:ctrlPr>
          </m:sSubSupPr>
          <m:e>
            <m:r>
              <m:rPr>
                <m:sty m:val="bi"/>
              </m:rPr>
              <w:rPr>
                <w:rFonts w:ascii="Cambria Math" w:eastAsia="MS Mincho" w:hAnsi="Cambria Math"/>
                <w:color w:val="FF0000"/>
                <w:lang w:val="en-US" w:eastAsia="ja-JP"/>
              </w:rPr>
              <m:t>N</m:t>
            </m:r>
          </m:e>
          <m:sub>
            <m:r>
              <m:rPr>
                <m:sty m:val="bi"/>
              </m:rPr>
              <w:rPr>
                <w:rFonts w:ascii="Cambria Math" w:eastAsia="MS Mincho" w:hAnsi="Cambria Math"/>
                <w:color w:val="FF0000"/>
                <w:lang w:val="en-US" w:eastAsia="ja-JP"/>
              </w:rPr>
              <m:t>cell</m:t>
            </m:r>
          </m:sub>
          <m:sup>
            <m:r>
              <m:rPr>
                <m:sty m:val="bi"/>
              </m:rPr>
              <w:rPr>
                <w:rFonts w:ascii="Cambria Math" w:eastAsia="MS Mincho" w:hAnsi="Cambria Math"/>
                <w:color w:val="FF0000"/>
                <w:lang w:val="en-US" w:eastAsia="ja-JP"/>
              </w:rPr>
              <m:t>DL</m:t>
            </m:r>
          </m:sup>
        </m:sSubSup>
        <m:r>
          <m:rPr>
            <m:sty m:val="bi"/>
          </m:rPr>
          <w:rPr>
            <w:rFonts w:ascii="Cambria Math" w:eastAsia="MS Mincho" w:hAnsi="Cambria Math"/>
            <w:color w:val="FF0000"/>
            <w:lang w:val="en-US" w:eastAsia="ja-JP"/>
          </w:rPr>
          <m:t xml:space="preserve"> and </m:t>
        </m:r>
        <m:sSubSup>
          <m:sSubSupPr>
            <m:ctrlPr>
              <w:rPr>
                <w:rFonts w:ascii="Cambria Math" w:eastAsia="MS Mincho" w:hAnsi="Cambria Math"/>
                <w:b/>
                <w:bCs/>
                <w:i/>
                <w:color w:val="FF0000"/>
                <w:lang w:val="en-US" w:eastAsia="ja-JP"/>
              </w:rPr>
            </m:ctrlPr>
          </m:sSubSupPr>
          <m:e>
            <m:r>
              <m:rPr>
                <m:sty m:val="bi"/>
              </m:rPr>
              <w:rPr>
                <w:rFonts w:ascii="Cambria Math" w:eastAsia="MS Mincho" w:hAnsi="Cambria Math"/>
                <w:color w:val="FF0000"/>
                <w:lang w:val="en-US" w:eastAsia="ja-JP"/>
              </w:rPr>
              <m:t>N</m:t>
            </m:r>
          </m:e>
          <m:sub>
            <m:r>
              <m:rPr>
                <m:sty m:val="bi"/>
              </m:rPr>
              <w:rPr>
                <w:rFonts w:ascii="Cambria Math" w:eastAsia="MS Mincho" w:hAnsi="Cambria Math"/>
                <w:color w:val="FF0000"/>
                <w:lang w:val="en-US" w:eastAsia="ja-JP"/>
              </w:rPr>
              <m:t>cell</m:t>
            </m:r>
          </m:sub>
          <m:sup>
            <m:r>
              <m:rPr>
                <m:sty m:val="bi"/>
              </m:rPr>
              <w:rPr>
                <w:rFonts w:ascii="Cambria Math" w:eastAsia="MS Mincho" w:hAnsi="Cambria Math"/>
                <w:color w:val="FF0000"/>
                <w:lang w:val="en-US" w:eastAsia="ja-JP"/>
              </w:rPr>
              <m:t>DL,3</m:t>
            </m:r>
          </m:sup>
        </m:sSubSup>
      </m:oMath>
      <w:r w:rsidRPr="00C81A9F">
        <w:rPr>
          <w:rFonts w:eastAsia="MS Mincho"/>
          <w:b/>
          <w:bCs/>
          <w:color w:val="FF0000"/>
          <w:lang w:val="en-US" w:eastAsia="ja-JP"/>
        </w:rPr>
        <w:t xml:space="preserve"> blocks of NDI field for TB1 and TB2</w:t>
      </w:r>
      <w:r w:rsidRPr="00C81A9F">
        <w:rPr>
          <w:rFonts w:eastAsia="MS Mincho"/>
          <w:b/>
          <w:bCs/>
          <w:lang w:val="en-US" w:eastAsia="ja-JP"/>
        </w:rPr>
        <w:t>, same as in Rel-18”.</w:t>
      </w:r>
    </w:p>
    <w:p w14:paraId="05020039" w14:textId="77777777" w:rsidR="00F25F7C" w:rsidRPr="00C81A9F" w:rsidRDefault="00F25F7C" w:rsidP="00840C3A">
      <w:pPr>
        <w:overflowPunct/>
        <w:autoSpaceDE/>
        <w:autoSpaceDN/>
        <w:adjustRightInd/>
        <w:snapToGrid w:val="0"/>
        <w:spacing w:after="0"/>
        <w:ind w:left="568"/>
        <w:textAlignment w:val="auto"/>
        <w:rPr>
          <w:b/>
          <w:bCs/>
          <w:lang w:val="en-US"/>
        </w:rPr>
      </w:pPr>
    </w:p>
    <w:p w14:paraId="785B7EF3" w14:textId="77777777" w:rsidR="00F25F7C" w:rsidRPr="00C81A9F" w:rsidRDefault="00F25F7C" w:rsidP="00840C3A">
      <w:pPr>
        <w:spacing w:after="0"/>
        <w:ind w:left="568"/>
        <w:jc w:val="both"/>
        <w:rPr>
          <w:b/>
          <w:bCs/>
          <w:lang w:val="en-US"/>
        </w:rPr>
      </w:pPr>
      <w:r w:rsidRPr="00C81A9F">
        <w:rPr>
          <w:b/>
          <w:bCs/>
          <w:lang w:val="en-US"/>
        </w:rPr>
        <w:t xml:space="preserve">Proposal 3.5: Support Option 2a for RV indication in DCI format 0_3/_1_3 with the following modifications of the related description from the RAN1#119 agreement in </w:t>
      </w:r>
      <w:r w:rsidRPr="00C81A9F">
        <w:rPr>
          <w:b/>
          <w:bCs/>
          <w:color w:val="FF0000"/>
          <w:lang w:val="en-US"/>
        </w:rPr>
        <w:t>red</w:t>
      </w:r>
      <w:r w:rsidRPr="00C81A9F">
        <w:rPr>
          <w:b/>
          <w:bCs/>
          <w:lang w:val="en-US"/>
        </w:rPr>
        <w:t xml:space="preserve">:  </w:t>
      </w:r>
    </w:p>
    <w:p w14:paraId="69223B91" w14:textId="77777777" w:rsidR="00F25F7C" w:rsidRPr="00C81A9F" w:rsidRDefault="00F25F7C" w:rsidP="00840C3A">
      <w:pPr>
        <w:pStyle w:val="ListParagraph1"/>
        <w:numPr>
          <w:ilvl w:val="1"/>
          <w:numId w:val="5"/>
        </w:numPr>
        <w:snapToGrid w:val="0"/>
        <w:ind w:left="1648"/>
        <w:contextualSpacing w:val="0"/>
        <w:rPr>
          <w:rFonts w:ascii="Times" w:eastAsia="Batang" w:hAnsi="Times"/>
          <w:b/>
          <w:bCs/>
          <w:sz w:val="20"/>
          <w:szCs w:val="20"/>
          <w:lang w:eastAsia="en-US"/>
        </w:rPr>
      </w:pPr>
      <w:r w:rsidRPr="00C81A9F">
        <w:rPr>
          <w:b/>
          <w:bCs/>
          <w:sz w:val="20"/>
          <w:szCs w:val="20"/>
        </w:rPr>
        <w:t xml:space="preserve">For RV indication in DCI format 0_3/1_3 for </w:t>
      </w:r>
      <w:r w:rsidRPr="00C81A9F">
        <w:rPr>
          <w:b/>
          <w:bCs/>
          <w:color w:val="FF0000"/>
          <w:sz w:val="20"/>
          <w:szCs w:val="20"/>
        </w:rPr>
        <w:t>a</w:t>
      </w:r>
      <w:r w:rsidRPr="00C81A9F">
        <w:rPr>
          <w:b/>
          <w:bCs/>
          <w:sz w:val="20"/>
          <w:szCs w:val="20"/>
        </w:rPr>
        <w:t xml:space="preserve"> TB</w:t>
      </w:r>
      <w:r w:rsidRPr="00C81A9F">
        <w:rPr>
          <w:b/>
          <w:bCs/>
          <w:strike/>
          <w:color w:val="FF0000"/>
          <w:sz w:val="20"/>
          <w:szCs w:val="20"/>
        </w:rPr>
        <w:t>1</w:t>
      </w:r>
    </w:p>
    <w:p w14:paraId="61541D4A" w14:textId="77777777" w:rsidR="00F25F7C" w:rsidRPr="00C81A9F" w:rsidRDefault="00F25F7C" w:rsidP="00840C3A">
      <w:pPr>
        <w:numPr>
          <w:ilvl w:val="2"/>
          <w:numId w:val="5"/>
        </w:numPr>
        <w:overflowPunct/>
        <w:autoSpaceDE/>
        <w:autoSpaceDN/>
        <w:adjustRightInd/>
        <w:snapToGrid w:val="0"/>
        <w:spacing w:after="0"/>
        <w:ind w:left="2368"/>
        <w:textAlignment w:val="auto"/>
        <w:rPr>
          <w:b/>
          <w:bCs/>
          <w:lang w:val="en-US"/>
        </w:rPr>
      </w:pPr>
      <w:r w:rsidRPr="00C81A9F">
        <w:rPr>
          <w:rFonts w:eastAsia="MS Mincho"/>
          <w:b/>
          <w:bCs/>
          <w:strike/>
          <w:color w:val="FF0000"/>
          <w:lang w:val="en-US" w:eastAsia="ja-JP"/>
        </w:rPr>
        <w:t xml:space="preserve">Total </w:t>
      </w:r>
      <w:r w:rsidRPr="00C81A9F">
        <w:rPr>
          <w:b/>
          <w:bCs/>
          <w:strike/>
          <w:color w:val="FF0000"/>
          <w:lang w:val="en-US"/>
        </w:rPr>
        <w:t>number of bits of t</w:t>
      </w:r>
      <w:r w:rsidRPr="00C81A9F">
        <w:rPr>
          <w:b/>
          <w:bCs/>
          <w:color w:val="FF0000"/>
          <w:lang w:val="en-US"/>
        </w:rPr>
        <w:t>T</w:t>
      </w:r>
      <w:r w:rsidRPr="00C81A9F">
        <w:rPr>
          <w:b/>
          <w:bCs/>
          <w:lang w:val="en-US"/>
        </w:rPr>
        <w:t xml:space="preserve">he RV field </w:t>
      </w:r>
      <w:r w:rsidRPr="00C81A9F">
        <w:rPr>
          <w:b/>
          <w:bCs/>
          <w:color w:val="FF0000"/>
          <w:lang w:val="en-US"/>
        </w:rPr>
        <w:t>size</w:t>
      </w:r>
      <w:r w:rsidRPr="00C81A9F">
        <w:rPr>
          <w:b/>
          <w:bCs/>
          <w:lang w:val="en-US"/>
        </w:rPr>
        <w:t xml:space="preserve"> is determined based on</w:t>
      </w:r>
      <w:r w:rsidRPr="00C81A9F">
        <w:rPr>
          <w:lang w:val="en-US"/>
        </w:rPr>
        <w:t xml:space="preserve"> </w:t>
      </w:r>
      <w:r w:rsidRPr="00C81A9F">
        <w:rPr>
          <w:b/>
          <w:bCs/>
          <w:lang w:val="en-US"/>
        </w:rPr>
        <w:t xml:space="preserve">the maximum number of schedulable </w:t>
      </w:r>
      <w:r w:rsidRPr="00C81A9F">
        <w:rPr>
          <w:rFonts w:eastAsia="DengXian"/>
          <w:b/>
          <w:bCs/>
          <w:lang w:val="en-US"/>
        </w:rPr>
        <w:t>PUSCH</w:t>
      </w:r>
      <w:r w:rsidRPr="00C81A9F">
        <w:rPr>
          <w:b/>
          <w:bCs/>
          <w:lang w:val="en-US"/>
        </w:rPr>
        <w:t>s</w:t>
      </w:r>
      <w:r w:rsidRPr="00C81A9F">
        <w:rPr>
          <w:rFonts w:eastAsia="DengXian"/>
          <w:b/>
          <w:bCs/>
          <w:lang w:val="en-US"/>
        </w:rPr>
        <w:t>/PDSCHs</w:t>
      </w:r>
      <w:r w:rsidRPr="00C81A9F">
        <w:rPr>
          <w:b/>
          <w:bCs/>
          <w:lang w:val="en-US"/>
        </w:rPr>
        <w:t xml:space="preserve"> </w:t>
      </w:r>
      <w:r w:rsidRPr="00C81A9F">
        <w:rPr>
          <w:rFonts w:eastAsia="MS Mincho"/>
          <w:b/>
          <w:bCs/>
          <w:lang w:val="en-US" w:eastAsia="ja-JP"/>
        </w:rPr>
        <w:t>by the DCI format 0_3/1_3</w:t>
      </w:r>
      <w:r w:rsidRPr="00C81A9F">
        <w:rPr>
          <w:b/>
          <w:bCs/>
          <w:lang w:val="en-US"/>
        </w:rPr>
        <w:t xml:space="preserve"> across all the co-schedulable cell </w:t>
      </w:r>
      <w:r w:rsidRPr="00C81A9F">
        <w:rPr>
          <w:b/>
          <w:bCs/>
          <w:color w:val="FF0000"/>
          <w:lang w:val="en-US"/>
        </w:rPr>
        <w:t>combination</w:t>
      </w:r>
      <w:r w:rsidRPr="00C81A9F">
        <w:rPr>
          <w:b/>
          <w:bCs/>
          <w:lang w:val="en-US"/>
        </w:rPr>
        <w:t>s.</w:t>
      </w:r>
    </w:p>
    <w:p w14:paraId="72F48422" w14:textId="77777777" w:rsidR="00F25F7C" w:rsidRPr="00C81A9F" w:rsidRDefault="00F25F7C" w:rsidP="00840C3A">
      <w:pPr>
        <w:pStyle w:val="ListParagraph"/>
        <w:numPr>
          <w:ilvl w:val="3"/>
          <w:numId w:val="5"/>
        </w:numPr>
        <w:ind w:left="3088"/>
        <w:rPr>
          <w:rFonts w:eastAsia="MS Mincho"/>
          <w:b/>
          <w:bCs/>
          <w:sz w:val="20"/>
          <w:szCs w:val="20"/>
          <w:lang w:val="en-US" w:eastAsia="ja-JP"/>
        </w:rPr>
      </w:pPr>
      <w:r w:rsidRPr="00C81A9F">
        <w:rPr>
          <w:rFonts w:eastAsia="MS Mincho"/>
          <w:b/>
          <w:bCs/>
          <w:sz w:val="20"/>
          <w:szCs w:val="20"/>
          <w:lang w:val="en-US" w:eastAsia="ja-JP"/>
        </w:rPr>
        <w:t xml:space="preserve">The number of bits of a block of RV field corresponding to a scheduled cell is determined based on the actual number of the scheduled PUSCHs/PDSCHs by the DCI format 0_3/1_3 on the cell and number of bits for RV configured for the cell </w:t>
      </w:r>
      <w:r w:rsidRPr="00C81A9F">
        <w:rPr>
          <w:rFonts w:eastAsia="MS Mincho"/>
          <w:b/>
          <w:bCs/>
          <w:color w:val="FF0000"/>
          <w:sz w:val="20"/>
          <w:szCs w:val="20"/>
          <w:lang w:val="en-US" w:eastAsia="ja-JP"/>
        </w:rPr>
        <w:t>as:</w:t>
      </w:r>
    </w:p>
    <w:p w14:paraId="297E0DE7" w14:textId="77777777" w:rsidR="00F25F7C" w:rsidRPr="00C81A9F" w:rsidRDefault="00F25F7C" w:rsidP="00840C3A">
      <w:pPr>
        <w:pStyle w:val="ListParagraph"/>
        <w:numPr>
          <w:ilvl w:val="4"/>
          <w:numId w:val="5"/>
        </w:numPr>
        <w:ind w:left="3808"/>
        <w:rPr>
          <w:rFonts w:eastAsia="MS Mincho"/>
          <w:b/>
          <w:bCs/>
          <w:color w:val="FF0000"/>
          <w:sz w:val="16"/>
          <w:szCs w:val="16"/>
          <w:lang w:val="en-US" w:eastAsia="ja-JP"/>
        </w:rPr>
      </w:pPr>
      <w:r w:rsidRPr="00C81A9F">
        <w:rPr>
          <w:b/>
          <w:bCs/>
          <w:color w:val="FF0000"/>
          <w:sz w:val="20"/>
          <w:szCs w:val="20"/>
          <w:lang w:val="en-US"/>
        </w:rPr>
        <w:t xml:space="preserve">0, 1 or 2 bits determined by higher layer parameter </w:t>
      </w:r>
      <w:r w:rsidRPr="00C81A9F">
        <w:rPr>
          <w:b/>
          <w:bCs/>
          <w:i/>
          <w:iCs/>
          <w:color w:val="FF0000"/>
          <w:sz w:val="20"/>
          <w:szCs w:val="20"/>
          <w:lang w:val="en-US"/>
        </w:rPr>
        <w:t xml:space="preserve">numberOfBitsForRV-DCI-0/1-3 </w:t>
      </w:r>
      <w:r w:rsidRPr="00C81A9F">
        <w:rPr>
          <w:b/>
          <w:bCs/>
          <w:color w:val="FF0000"/>
          <w:sz w:val="20"/>
          <w:szCs w:val="20"/>
          <w:lang w:val="en-US"/>
        </w:rPr>
        <w:t>configured for the cell, if a single PUSCH/PDSCH is scheduled for the cell</w:t>
      </w:r>
    </w:p>
    <w:p w14:paraId="63E83301" w14:textId="77777777" w:rsidR="00F25F7C" w:rsidRPr="00C81A9F" w:rsidRDefault="00F25F7C" w:rsidP="00840C3A">
      <w:pPr>
        <w:pStyle w:val="ListParagraph"/>
        <w:numPr>
          <w:ilvl w:val="4"/>
          <w:numId w:val="5"/>
        </w:numPr>
        <w:ind w:left="3808"/>
        <w:rPr>
          <w:rFonts w:eastAsia="MS Mincho"/>
          <w:b/>
          <w:bCs/>
          <w:color w:val="FF0000"/>
          <w:sz w:val="16"/>
          <w:szCs w:val="16"/>
          <w:lang w:val="en-US" w:eastAsia="ja-JP"/>
        </w:rPr>
      </w:pPr>
      <w:r w:rsidRPr="00C81A9F">
        <w:rPr>
          <w:b/>
          <w:bCs/>
          <w:color w:val="FF0000"/>
          <w:sz w:val="20"/>
          <w:szCs w:val="20"/>
          <w:lang w:val="en-US"/>
        </w:rPr>
        <w:t xml:space="preserve">Otherwise, a number of bits corresponding to the </w:t>
      </w:r>
      <w:r w:rsidRPr="00C81A9F">
        <w:rPr>
          <w:rFonts w:eastAsia="MS Mincho"/>
          <w:b/>
          <w:bCs/>
          <w:color w:val="FF0000"/>
          <w:sz w:val="20"/>
          <w:szCs w:val="20"/>
          <w:lang w:val="en-US" w:eastAsia="ja-JP"/>
        </w:rPr>
        <w:t>actual number of the scheduled PUSCHs/PDSCHs for the cell</w:t>
      </w:r>
    </w:p>
    <w:p w14:paraId="5DF99044" w14:textId="77777777" w:rsidR="00F25F7C" w:rsidRPr="00C81A9F" w:rsidRDefault="00F25F7C" w:rsidP="00840C3A">
      <w:pPr>
        <w:pStyle w:val="ListParagraph"/>
        <w:numPr>
          <w:ilvl w:val="3"/>
          <w:numId w:val="5"/>
        </w:numPr>
        <w:ind w:left="3088"/>
        <w:rPr>
          <w:rFonts w:eastAsia="MS Mincho"/>
          <w:b/>
          <w:bCs/>
          <w:color w:val="FF0000"/>
          <w:sz w:val="20"/>
          <w:szCs w:val="20"/>
          <w:lang w:val="en-US" w:eastAsia="ja-JP"/>
        </w:rPr>
      </w:pPr>
      <w:r w:rsidRPr="00C81A9F">
        <w:rPr>
          <w:rFonts w:eastAsia="MS Mincho"/>
          <w:b/>
          <w:bCs/>
          <w:color w:val="FF0000"/>
          <w:sz w:val="20"/>
          <w:szCs w:val="20"/>
          <w:lang w:val="en-US" w:eastAsia="ja-JP"/>
        </w:rPr>
        <w:t xml:space="preserve">The number of bits of a block of RV field corresponding to a cell not being scheduled is 0. </w:t>
      </w:r>
    </w:p>
    <w:p w14:paraId="4A2077EA" w14:textId="77777777" w:rsidR="00F25F7C" w:rsidRPr="00C81A9F" w:rsidRDefault="00F25F7C" w:rsidP="00840C3A">
      <w:pPr>
        <w:numPr>
          <w:ilvl w:val="3"/>
          <w:numId w:val="5"/>
        </w:numPr>
        <w:overflowPunct/>
        <w:autoSpaceDE/>
        <w:autoSpaceDN/>
        <w:adjustRightInd/>
        <w:snapToGrid w:val="0"/>
        <w:spacing w:after="0"/>
        <w:ind w:left="3088"/>
        <w:textAlignment w:val="auto"/>
        <w:rPr>
          <w:b/>
          <w:bCs/>
          <w:lang w:val="en-US"/>
        </w:rPr>
      </w:pPr>
      <w:r w:rsidRPr="00C81A9F">
        <w:rPr>
          <w:rFonts w:eastAsia="MS Mincho"/>
          <w:b/>
          <w:bCs/>
          <w:color w:val="FF0000"/>
          <w:lang w:val="en-US" w:eastAsia="ja-JP"/>
        </w:rPr>
        <w:t xml:space="preserve">Zeros are appended after the last block until the RV field size equals the determined RV field size </w:t>
      </w:r>
      <w:r w:rsidRPr="00C81A9F">
        <w:rPr>
          <w:rFonts w:eastAsia="MS Mincho"/>
          <w:b/>
          <w:bCs/>
          <w:strike/>
          <w:color w:val="FF0000"/>
          <w:lang w:val="en-US" w:eastAsia="ja-JP"/>
        </w:rPr>
        <w:t>Some reserved bits are needed</w:t>
      </w:r>
      <w:r w:rsidRPr="00C81A9F">
        <w:rPr>
          <w:rFonts w:eastAsia="MS Mincho"/>
          <w:b/>
          <w:bCs/>
          <w:lang w:val="en-US" w:eastAsia="ja-JP"/>
        </w:rPr>
        <w:t xml:space="preserve"> when the actual number of the scheduled PUSCHs/PDSCHs by the DCI format 0_3/1_3 is smaller than the maximum number of schedulable PUSCHs/PDSCHs by the DCI format 0_3/1_3 across all the co-schedulable cell </w:t>
      </w:r>
      <w:r w:rsidRPr="00C81A9F">
        <w:rPr>
          <w:rFonts w:eastAsia="MS Mincho"/>
          <w:b/>
          <w:bCs/>
          <w:color w:val="FF0000"/>
          <w:lang w:val="en-US" w:eastAsia="ja-JP"/>
        </w:rPr>
        <w:t>combination</w:t>
      </w:r>
      <w:r w:rsidRPr="00C81A9F">
        <w:rPr>
          <w:rFonts w:eastAsia="MS Mincho"/>
          <w:b/>
          <w:bCs/>
          <w:lang w:val="en-US" w:eastAsia="ja-JP"/>
        </w:rPr>
        <w:t>s</w:t>
      </w:r>
      <w:r w:rsidRPr="00C81A9F">
        <w:rPr>
          <w:b/>
          <w:bCs/>
          <w:lang w:val="en-US"/>
        </w:rPr>
        <w:t>.</w:t>
      </w:r>
    </w:p>
    <w:p w14:paraId="5AA52579" w14:textId="77777777" w:rsidR="00F25F7C" w:rsidRPr="00C81A9F" w:rsidRDefault="00F25F7C" w:rsidP="00840C3A">
      <w:pPr>
        <w:numPr>
          <w:ilvl w:val="2"/>
          <w:numId w:val="5"/>
        </w:numPr>
        <w:overflowPunct/>
        <w:autoSpaceDE/>
        <w:autoSpaceDN/>
        <w:adjustRightInd/>
        <w:snapToGrid w:val="0"/>
        <w:spacing w:after="0"/>
        <w:ind w:left="2368"/>
        <w:textAlignment w:val="auto"/>
        <w:rPr>
          <w:b/>
          <w:bCs/>
          <w:lang w:val="en-US"/>
        </w:rPr>
      </w:pPr>
      <w:r w:rsidRPr="00C81A9F">
        <w:rPr>
          <w:b/>
          <w:bCs/>
          <w:lang w:val="en-US"/>
        </w:rPr>
        <w:t xml:space="preserve">Note: </w:t>
      </w:r>
      <w:r w:rsidRPr="00C81A9F">
        <w:rPr>
          <w:rFonts w:eastAsia="MS Mincho"/>
          <w:b/>
          <w:bCs/>
          <w:lang w:val="en-US" w:eastAsia="ja-JP"/>
        </w:rPr>
        <w:t>DCI format 0_3</w:t>
      </w:r>
      <w:r w:rsidRPr="00C81A9F">
        <w:rPr>
          <w:rFonts w:eastAsia="MS Mincho"/>
          <w:b/>
          <w:bCs/>
          <w:strike/>
          <w:color w:val="FF0000"/>
          <w:lang w:val="en-US" w:eastAsia="ja-JP"/>
        </w:rPr>
        <w:t>/1_3</w:t>
      </w:r>
      <w:r w:rsidRPr="00C81A9F">
        <w:rPr>
          <w:rFonts w:eastAsia="MS Mincho"/>
          <w:b/>
          <w:bCs/>
          <w:lang w:val="en-US" w:eastAsia="ja-JP"/>
        </w:rPr>
        <w:t xml:space="preserve"> has </w:t>
      </w:r>
      <m:oMath>
        <m:sSubSup>
          <m:sSubSupPr>
            <m:ctrlPr>
              <w:rPr>
                <w:rFonts w:ascii="Cambria Math" w:eastAsia="MS Mincho" w:hAnsi="Cambria Math"/>
                <w:b/>
                <w:bCs/>
                <w:i/>
                <w:lang w:val="en-US" w:eastAsia="ja-JP"/>
              </w:rPr>
            </m:ctrlPr>
          </m:sSubSupPr>
          <m:e>
            <m:r>
              <m:rPr>
                <m:sty m:val="bi"/>
              </m:rPr>
              <w:rPr>
                <w:rFonts w:ascii="Cambria Math" w:eastAsia="MS Mincho" w:hAnsi="Cambria Math"/>
                <w:lang w:val="en-US" w:eastAsia="ja-JP"/>
              </w:rPr>
              <m:t>N</m:t>
            </m:r>
          </m:e>
          <m:sub>
            <m:r>
              <m:rPr>
                <m:sty m:val="bi"/>
              </m:rPr>
              <w:rPr>
                <w:rFonts w:ascii="Cambria Math" w:eastAsia="MS Mincho" w:hAnsi="Cambria Math"/>
                <w:lang w:val="en-US" w:eastAsia="ja-JP"/>
              </w:rPr>
              <m:t>cell</m:t>
            </m:r>
          </m:sub>
          <m:sup>
            <m:r>
              <m:rPr>
                <m:sty m:val="bi"/>
              </m:rPr>
              <w:rPr>
                <w:rFonts w:ascii="Cambria Math" w:eastAsia="MS Mincho" w:hAnsi="Cambria Math"/>
                <w:lang w:val="en-US" w:eastAsia="ja-JP"/>
              </w:rPr>
              <m:t>UL</m:t>
            </m:r>
          </m:sup>
        </m:sSubSup>
        <m:r>
          <m:rPr>
            <m:sty m:val="bi"/>
          </m:rPr>
          <w:rPr>
            <w:rFonts w:ascii="Cambria Math" w:eastAsia="MS Mincho" w:hAnsi="Cambria Math"/>
            <w:lang w:val="en-US" w:eastAsia="ja-JP"/>
          </w:rPr>
          <m:t xml:space="preserve"> </m:t>
        </m:r>
        <m:r>
          <m:rPr>
            <m:sty m:val="b"/>
          </m:rPr>
          <w:rPr>
            <w:rFonts w:ascii="Cambria Math" w:eastAsia="MS Mincho" w:hAnsi="Cambria Math"/>
            <w:strike/>
            <w:color w:val="FF0000"/>
            <w:lang w:val="en-US" w:eastAsia="ja-JP"/>
          </w:rPr>
          <m:t>or</m:t>
        </m:r>
        <m:r>
          <m:rPr>
            <m:sty m:val="bi"/>
          </m:rPr>
          <w:rPr>
            <w:rFonts w:ascii="Cambria Math" w:eastAsia="MS Mincho" w:hAnsi="Cambria Math"/>
            <w:strike/>
            <w:color w:val="FF0000"/>
            <w:lang w:val="en-US" w:eastAsia="ja-JP"/>
          </w:rPr>
          <m:t xml:space="preserve"> </m:t>
        </m:r>
        <m:sSubSup>
          <m:sSubSupPr>
            <m:ctrlPr>
              <w:rPr>
                <w:rFonts w:ascii="Cambria Math" w:eastAsia="MS Mincho" w:hAnsi="Cambria Math"/>
                <w:b/>
                <w:bCs/>
                <w:i/>
                <w:strike/>
                <w:color w:val="FF0000"/>
                <w:lang w:val="en-US" w:eastAsia="ja-JP"/>
              </w:rPr>
            </m:ctrlPr>
          </m:sSubSupPr>
          <m:e>
            <m:r>
              <m:rPr>
                <m:sty m:val="bi"/>
              </m:rPr>
              <w:rPr>
                <w:rFonts w:ascii="Cambria Math" w:eastAsia="MS Mincho" w:hAnsi="Cambria Math"/>
                <w:strike/>
                <w:color w:val="FF0000"/>
                <w:lang w:val="en-US" w:eastAsia="ja-JP"/>
              </w:rPr>
              <m:t>N</m:t>
            </m:r>
          </m:e>
          <m:sub>
            <m:r>
              <m:rPr>
                <m:sty m:val="bi"/>
              </m:rPr>
              <w:rPr>
                <w:rFonts w:ascii="Cambria Math" w:eastAsia="MS Mincho" w:hAnsi="Cambria Math"/>
                <w:strike/>
                <w:color w:val="FF0000"/>
                <w:lang w:val="en-US" w:eastAsia="ja-JP"/>
              </w:rPr>
              <m:t>cell</m:t>
            </m:r>
          </m:sub>
          <m:sup>
            <m:r>
              <m:rPr>
                <m:sty m:val="bi"/>
              </m:rPr>
              <w:rPr>
                <w:rFonts w:ascii="Cambria Math" w:eastAsia="MS Mincho" w:hAnsi="Cambria Math"/>
                <w:strike/>
                <w:color w:val="FF0000"/>
                <w:lang w:val="en-US" w:eastAsia="ja-JP"/>
              </w:rPr>
              <m:t>DL</m:t>
            </m:r>
          </m:sup>
        </m:sSubSup>
      </m:oMath>
      <w:r w:rsidRPr="00C81A9F">
        <w:rPr>
          <w:rFonts w:eastAsia="MS Mincho"/>
          <w:b/>
          <w:bCs/>
          <w:lang w:val="en-US" w:eastAsia="ja-JP"/>
        </w:rPr>
        <w:t xml:space="preserve"> blocks of RV field </w:t>
      </w:r>
      <w:r w:rsidRPr="00C81A9F">
        <w:rPr>
          <w:rFonts w:eastAsia="MS Mincho"/>
          <w:b/>
          <w:bCs/>
          <w:color w:val="FF0000"/>
          <w:lang w:val="en-US" w:eastAsia="ja-JP"/>
        </w:rPr>
        <w:t>(</w:t>
      </w:r>
      <w:r w:rsidRPr="00C81A9F">
        <w:rPr>
          <w:rFonts w:eastAsia="MS Mincho"/>
          <w:b/>
          <w:bCs/>
          <w:lang w:val="en-US" w:eastAsia="ja-JP"/>
        </w:rPr>
        <w:t xml:space="preserve">for </w:t>
      </w:r>
      <w:r w:rsidRPr="00C81A9F">
        <w:rPr>
          <w:rFonts w:eastAsia="MS Mincho"/>
          <w:b/>
          <w:bCs/>
          <w:color w:val="FF0000"/>
          <w:lang w:val="en-US" w:eastAsia="ja-JP"/>
        </w:rPr>
        <w:t xml:space="preserve">the </w:t>
      </w:r>
      <w:r w:rsidRPr="00C81A9F">
        <w:rPr>
          <w:rFonts w:eastAsia="MS Mincho"/>
          <w:b/>
          <w:bCs/>
          <w:lang w:val="en-US" w:eastAsia="ja-JP"/>
        </w:rPr>
        <w:t>TB</w:t>
      </w:r>
      <w:r w:rsidRPr="00C81A9F">
        <w:rPr>
          <w:rFonts w:eastAsia="MS Mincho"/>
          <w:b/>
          <w:bCs/>
          <w:strike/>
          <w:color w:val="FF0000"/>
          <w:lang w:val="en-US" w:eastAsia="ja-JP"/>
        </w:rPr>
        <w:t>1</w:t>
      </w:r>
      <w:r w:rsidRPr="00C81A9F">
        <w:rPr>
          <w:rFonts w:eastAsia="MS Mincho"/>
          <w:b/>
          <w:bCs/>
          <w:color w:val="FF0000"/>
          <w:lang w:val="en-US" w:eastAsia="ja-JP"/>
        </w:rPr>
        <w:t>)</w:t>
      </w:r>
      <w:r w:rsidRPr="00C81A9F">
        <w:rPr>
          <w:rFonts w:eastAsia="MS Mincho"/>
          <w:b/>
          <w:bCs/>
          <w:lang w:val="en-US" w:eastAsia="ja-JP"/>
        </w:rPr>
        <w:t xml:space="preserve"> </w:t>
      </w:r>
      <w:r w:rsidRPr="00C81A9F">
        <w:rPr>
          <w:rFonts w:eastAsia="MS Mincho"/>
          <w:b/>
          <w:bCs/>
          <w:color w:val="FF0000"/>
          <w:lang w:val="en-US" w:eastAsia="ja-JP"/>
        </w:rPr>
        <w:t xml:space="preserve">and DCI format 1_3 has </w:t>
      </w:r>
      <m:oMath>
        <m:sSubSup>
          <m:sSubSupPr>
            <m:ctrlPr>
              <w:rPr>
                <w:rFonts w:ascii="Cambria Math" w:eastAsia="MS Mincho" w:hAnsi="Cambria Math"/>
                <w:b/>
                <w:bCs/>
                <w:i/>
                <w:color w:val="FF0000"/>
                <w:lang w:val="en-US" w:eastAsia="ja-JP"/>
              </w:rPr>
            </m:ctrlPr>
          </m:sSubSupPr>
          <m:e>
            <m:r>
              <m:rPr>
                <m:sty m:val="bi"/>
              </m:rPr>
              <w:rPr>
                <w:rFonts w:ascii="Cambria Math" w:eastAsia="MS Mincho" w:hAnsi="Cambria Math"/>
                <w:color w:val="FF0000"/>
                <w:lang w:val="en-US" w:eastAsia="ja-JP"/>
              </w:rPr>
              <m:t>N</m:t>
            </m:r>
          </m:e>
          <m:sub>
            <m:r>
              <m:rPr>
                <m:sty m:val="bi"/>
              </m:rPr>
              <w:rPr>
                <w:rFonts w:ascii="Cambria Math" w:eastAsia="MS Mincho" w:hAnsi="Cambria Math"/>
                <w:color w:val="FF0000"/>
                <w:lang w:val="en-US" w:eastAsia="ja-JP"/>
              </w:rPr>
              <m:t>cell</m:t>
            </m:r>
          </m:sub>
          <m:sup>
            <m:r>
              <m:rPr>
                <m:sty m:val="bi"/>
              </m:rPr>
              <w:rPr>
                <w:rFonts w:ascii="Cambria Math" w:eastAsia="MS Mincho" w:hAnsi="Cambria Math"/>
                <w:color w:val="FF0000"/>
                <w:lang w:val="en-US" w:eastAsia="ja-JP"/>
              </w:rPr>
              <m:t>DL</m:t>
            </m:r>
          </m:sup>
        </m:sSubSup>
        <m:r>
          <m:rPr>
            <m:sty m:val="bi"/>
          </m:rPr>
          <w:rPr>
            <w:rFonts w:ascii="Cambria Math" w:eastAsia="MS Mincho" w:hAnsi="Cambria Math"/>
            <w:color w:val="FF0000"/>
            <w:lang w:val="en-US" w:eastAsia="ja-JP"/>
          </w:rPr>
          <m:t xml:space="preserve"> and </m:t>
        </m:r>
        <m:sSubSup>
          <m:sSubSupPr>
            <m:ctrlPr>
              <w:rPr>
                <w:rFonts w:ascii="Cambria Math" w:eastAsia="MS Mincho" w:hAnsi="Cambria Math"/>
                <w:b/>
                <w:bCs/>
                <w:i/>
                <w:color w:val="FF0000"/>
                <w:lang w:val="en-US" w:eastAsia="ja-JP"/>
              </w:rPr>
            </m:ctrlPr>
          </m:sSubSupPr>
          <m:e>
            <m:r>
              <m:rPr>
                <m:sty m:val="bi"/>
              </m:rPr>
              <w:rPr>
                <w:rFonts w:ascii="Cambria Math" w:eastAsia="MS Mincho" w:hAnsi="Cambria Math"/>
                <w:color w:val="FF0000"/>
                <w:lang w:val="en-US" w:eastAsia="ja-JP"/>
              </w:rPr>
              <m:t>N</m:t>
            </m:r>
          </m:e>
          <m:sub>
            <m:r>
              <m:rPr>
                <m:sty m:val="bi"/>
              </m:rPr>
              <w:rPr>
                <w:rFonts w:ascii="Cambria Math" w:eastAsia="MS Mincho" w:hAnsi="Cambria Math"/>
                <w:color w:val="FF0000"/>
                <w:lang w:val="en-US" w:eastAsia="ja-JP"/>
              </w:rPr>
              <m:t>cell</m:t>
            </m:r>
          </m:sub>
          <m:sup>
            <m:r>
              <m:rPr>
                <m:sty m:val="bi"/>
              </m:rPr>
              <w:rPr>
                <w:rFonts w:ascii="Cambria Math" w:eastAsia="MS Mincho" w:hAnsi="Cambria Math"/>
                <w:color w:val="FF0000"/>
                <w:lang w:val="en-US" w:eastAsia="ja-JP"/>
              </w:rPr>
              <m:t>DL,3</m:t>
            </m:r>
          </m:sup>
        </m:sSubSup>
      </m:oMath>
      <w:r w:rsidRPr="00C81A9F">
        <w:rPr>
          <w:rFonts w:eastAsia="MS Mincho"/>
          <w:b/>
          <w:bCs/>
          <w:color w:val="FF0000"/>
          <w:lang w:val="en-US" w:eastAsia="ja-JP"/>
        </w:rPr>
        <w:t xml:space="preserve"> blocks of RV field for TB1 and TB2</w:t>
      </w:r>
      <w:r w:rsidRPr="00C81A9F">
        <w:rPr>
          <w:rFonts w:eastAsia="MS Mincho"/>
          <w:b/>
          <w:bCs/>
          <w:lang w:val="en-US" w:eastAsia="ja-JP"/>
        </w:rPr>
        <w:t>, same as in Rel-18”.</w:t>
      </w:r>
    </w:p>
    <w:p w14:paraId="0C9B6827" w14:textId="77777777" w:rsidR="00F25F7C" w:rsidRPr="00C81A9F" w:rsidRDefault="00F25F7C" w:rsidP="00840C3A">
      <w:pPr>
        <w:ind w:left="568"/>
        <w:jc w:val="both"/>
        <w:rPr>
          <w:lang w:val="en-US"/>
        </w:rPr>
      </w:pPr>
    </w:p>
    <w:p w14:paraId="0365EDAC" w14:textId="77777777" w:rsidR="00F25F7C" w:rsidRPr="00C81A9F" w:rsidRDefault="00F25F7C" w:rsidP="00840C3A">
      <w:pPr>
        <w:overflowPunct/>
        <w:autoSpaceDE/>
        <w:autoSpaceDN/>
        <w:adjustRightInd/>
        <w:snapToGrid w:val="0"/>
        <w:spacing w:after="0"/>
        <w:ind w:left="568"/>
        <w:textAlignment w:val="auto"/>
        <w:rPr>
          <w:b/>
          <w:bCs/>
          <w:lang w:val="en-US"/>
        </w:rPr>
      </w:pPr>
    </w:p>
    <w:p w14:paraId="32591713" w14:textId="77777777" w:rsidR="00F25F7C" w:rsidRPr="00C81A9F" w:rsidRDefault="00F25F7C" w:rsidP="00840C3A">
      <w:pPr>
        <w:spacing w:after="0"/>
        <w:ind w:left="568"/>
        <w:jc w:val="both"/>
        <w:rPr>
          <w:b/>
          <w:bCs/>
          <w:lang w:val="en-US"/>
        </w:rPr>
      </w:pPr>
      <w:r w:rsidRPr="00C81A9F">
        <w:rPr>
          <w:b/>
          <w:bCs/>
          <w:lang w:val="en-US"/>
        </w:rPr>
        <w:t>Proposal 3.6: Clarify the RV usage for Rel-19 operation also for multi-PUSCH/PDSCH scheduling using DCI format 0_3/1_3 as a proposed conclusion based on the latest moderator proposal:</w:t>
      </w:r>
    </w:p>
    <w:tbl>
      <w:tblPr>
        <w:tblStyle w:val="TableGrid"/>
        <w:tblW w:w="8788" w:type="dxa"/>
        <w:tblInd w:w="988" w:type="dxa"/>
        <w:tblLook w:val="04A0" w:firstRow="1" w:lastRow="0" w:firstColumn="1" w:lastColumn="0" w:noHBand="0" w:noVBand="1"/>
      </w:tblPr>
      <w:tblGrid>
        <w:gridCol w:w="8788"/>
      </w:tblGrid>
      <w:tr w:rsidR="00F25F7C" w:rsidRPr="00C81A9F" w14:paraId="6E011C12" w14:textId="77777777" w:rsidTr="66A67C50">
        <w:tc>
          <w:tcPr>
            <w:tcW w:w="8788" w:type="dxa"/>
          </w:tcPr>
          <w:p w14:paraId="1ED71217" w14:textId="77777777" w:rsidR="00F25F7C" w:rsidRPr="00C81A9F" w:rsidRDefault="00F25F7C" w:rsidP="00841703">
            <w:pPr>
              <w:keepNext/>
              <w:overflowPunct/>
              <w:autoSpaceDE/>
              <w:autoSpaceDN/>
              <w:adjustRightInd/>
              <w:spacing w:before="120" w:after="0"/>
              <w:jc w:val="both"/>
              <w:textAlignment w:val="auto"/>
              <w:outlineLvl w:val="3"/>
              <w:rPr>
                <w:b/>
                <w:bCs/>
                <w:color w:val="000000"/>
                <w:lang w:val="en-US" w:eastAsia="zh-CN"/>
              </w:rPr>
            </w:pPr>
            <w:r w:rsidRPr="00C81A9F">
              <w:rPr>
                <w:b/>
                <w:bCs/>
                <w:color w:val="000000"/>
                <w:lang w:val="en-US" w:eastAsia="zh-CN"/>
              </w:rPr>
              <w:t>Propos</w:t>
            </w:r>
            <w:r w:rsidRPr="00C81A9F">
              <w:rPr>
                <w:b/>
                <w:bCs/>
                <w:color w:val="FF0000"/>
                <w:lang w:val="en-US" w:eastAsia="zh-CN"/>
              </w:rPr>
              <w:t>ed conclusion</w:t>
            </w:r>
            <w:r w:rsidRPr="00C81A9F">
              <w:rPr>
                <w:b/>
                <w:bCs/>
                <w:strike/>
                <w:color w:val="FF0000"/>
                <w:lang w:val="en-US" w:eastAsia="zh-CN"/>
              </w:rPr>
              <w:t>al 2-3 rev1</w:t>
            </w:r>
            <w:r w:rsidRPr="00C81A9F">
              <w:rPr>
                <w:b/>
                <w:bCs/>
                <w:color w:val="000000"/>
                <w:lang w:val="en-US" w:eastAsia="zh-CN"/>
              </w:rPr>
              <w:t>:</w:t>
            </w:r>
          </w:p>
          <w:p w14:paraId="3BDDBC32" w14:textId="77777777" w:rsidR="00F25F7C" w:rsidRPr="00C81A9F" w:rsidRDefault="00F25F7C" w:rsidP="00841703">
            <w:pPr>
              <w:numPr>
                <w:ilvl w:val="0"/>
                <w:numId w:val="5"/>
              </w:numPr>
              <w:overflowPunct/>
              <w:autoSpaceDE/>
              <w:autoSpaceDN/>
              <w:adjustRightInd/>
              <w:snapToGrid w:val="0"/>
              <w:spacing w:after="60"/>
              <w:textAlignment w:val="auto"/>
              <w:rPr>
                <w:rFonts w:eastAsia="Times New Roman"/>
                <w:lang w:val="en-US" w:eastAsia="zh-CN"/>
              </w:rPr>
            </w:pPr>
            <w:r w:rsidRPr="00C81A9F">
              <w:rPr>
                <w:rFonts w:eastAsia="Times New Roman"/>
                <w:lang w:val="en-US" w:eastAsia="zh-CN"/>
              </w:rPr>
              <w:t xml:space="preserve">For multi-PUSCH/PDSCH scheduling using a DCI format 0_3/1_3, </w:t>
            </w:r>
            <w:r w:rsidRPr="00C81A9F">
              <w:rPr>
                <w:lang w:val="en-US" w:eastAsia="zh-CN"/>
              </w:rPr>
              <w:t xml:space="preserve">1 bit </w:t>
            </w:r>
            <w:r w:rsidRPr="00C81A9F">
              <w:rPr>
                <w:rFonts w:eastAsia="Times New Roman"/>
                <w:lang w:val="en-US" w:eastAsia="zh-CN"/>
              </w:rPr>
              <w:t xml:space="preserve">RV </w:t>
            </w:r>
            <w:r w:rsidRPr="00C81A9F">
              <w:rPr>
                <w:lang w:val="en-US" w:eastAsia="zh-CN"/>
              </w:rPr>
              <w:t xml:space="preserve">indication </w:t>
            </w:r>
            <w:r w:rsidRPr="00C81A9F">
              <w:rPr>
                <w:rFonts w:eastAsia="Times New Roman"/>
                <w:lang w:val="en-US" w:eastAsia="zh-CN"/>
              </w:rPr>
              <w:t>is determined according to Table 7.3.1.2.3-1 of TS 38.212.</w:t>
            </w:r>
          </w:p>
          <w:p w14:paraId="44899AB6" w14:textId="77777777" w:rsidR="00F25F7C" w:rsidRPr="00C81A9F" w:rsidRDefault="00F25F7C" w:rsidP="66A67C50">
            <w:pPr>
              <w:numPr>
                <w:ilvl w:val="1"/>
                <w:numId w:val="5"/>
              </w:numPr>
              <w:overflowPunct/>
              <w:autoSpaceDE/>
              <w:autoSpaceDN/>
              <w:adjustRightInd/>
              <w:snapToGrid w:val="0"/>
              <w:spacing w:after="60"/>
              <w:textAlignment w:val="auto"/>
              <w:rPr>
                <w:rFonts w:ascii="Times" w:eastAsia="Batang" w:hAnsi="Times"/>
              </w:rPr>
            </w:pPr>
            <w:r w:rsidRPr="66A67C50">
              <w:rPr>
                <w:rFonts w:ascii="Times" w:eastAsia="Batang" w:hAnsi="Times"/>
              </w:rPr>
              <w:t xml:space="preserve">Note: This is aligned with Rel-18 DCI format 0_3/1_3 for cells configured with 1 bit RV by </w:t>
            </w:r>
            <w:r w:rsidRPr="66A67C50">
              <w:rPr>
                <w:rFonts w:ascii="Times" w:eastAsia="Batang" w:hAnsi="Times"/>
                <w:i/>
                <w:iCs/>
              </w:rPr>
              <w:t>numberOfBitsForRV-DCI-0-3/1-3</w:t>
            </w:r>
            <w:r w:rsidRPr="66A67C50">
              <w:rPr>
                <w:rFonts w:ascii="Times" w:eastAsia="Batang" w:hAnsi="Times"/>
              </w:rPr>
              <w:t xml:space="preserve">.   </w:t>
            </w:r>
          </w:p>
        </w:tc>
      </w:tr>
    </w:tbl>
    <w:p w14:paraId="3B9EC438" w14:textId="77777777" w:rsidR="00F25F7C" w:rsidRPr="00C81A9F" w:rsidRDefault="00F25F7C" w:rsidP="00840C3A">
      <w:pPr>
        <w:spacing w:after="0"/>
        <w:ind w:left="568"/>
        <w:jc w:val="both"/>
        <w:rPr>
          <w:b/>
          <w:bCs/>
          <w:lang w:val="en-US"/>
        </w:rPr>
      </w:pPr>
    </w:p>
    <w:p w14:paraId="3C8AE409" w14:textId="77777777" w:rsidR="00EC656E" w:rsidRPr="00C81A9F" w:rsidRDefault="00EC656E" w:rsidP="00840C3A">
      <w:pPr>
        <w:ind w:left="568"/>
        <w:jc w:val="both"/>
        <w:rPr>
          <w:b/>
          <w:bCs/>
          <w:lang w:val="en-US"/>
        </w:rPr>
      </w:pPr>
    </w:p>
    <w:p w14:paraId="7459FD67" w14:textId="77777777" w:rsidR="00676965" w:rsidRPr="00C81A9F" w:rsidRDefault="00676965" w:rsidP="00840C3A">
      <w:pPr>
        <w:ind w:left="568"/>
        <w:jc w:val="both"/>
        <w:rPr>
          <w:b/>
          <w:bCs/>
          <w:lang w:val="en-US"/>
        </w:rPr>
      </w:pPr>
      <w:r w:rsidRPr="00C81A9F">
        <w:rPr>
          <w:b/>
          <w:bCs/>
          <w:lang w:val="en-US"/>
        </w:rPr>
        <w:t xml:space="preserve">Proposed Conclusion: The HARQ-ACK spatial bundling configured for a cell group is also applicable to the second sub-codebook for multi-PDSCH operation with DCI format 1_3.     </w:t>
      </w:r>
    </w:p>
    <w:p w14:paraId="41708911" w14:textId="77777777" w:rsidR="00676965" w:rsidRPr="00C81A9F" w:rsidRDefault="00676965" w:rsidP="00840C3A">
      <w:pPr>
        <w:spacing w:after="0"/>
        <w:ind w:left="568"/>
        <w:jc w:val="both"/>
        <w:rPr>
          <w:b/>
          <w:bCs/>
          <w:lang w:val="en-US"/>
        </w:rPr>
      </w:pPr>
      <w:r w:rsidRPr="00C81A9F">
        <w:rPr>
          <w:b/>
          <w:bCs/>
          <w:lang w:val="en-US"/>
        </w:rPr>
        <w:t>Proposal 3.7:</w:t>
      </w:r>
      <w:r w:rsidRPr="00C81A9F">
        <w:rPr>
          <w:lang w:val="en-US"/>
        </w:rPr>
        <w:t xml:space="preserve"> </w:t>
      </w:r>
      <w:r w:rsidRPr="00C81A9F">
        <w:rPr>
          <w:b/>
          <w:bCs/>
          <w:lang w:val="en-US"/>
        </w:rPr>
        <w:t xml:space="preserve">Adopt the latest RAN1#119 moderator proposal on the HARQ-ACK bit ordering for the second sub-codebook, i.e. </w:t>
      </w:r>
    </w:p>
    <w:tbl>
      <w:tblPr>
        <w:tblStyle w:val="TableGrid"/>
        <w:tblW w:w="8788" w:type="dxa"/>
        <w:tblInd w:w="988" w:type="dxa"/>
        <w:tblLook w:val="04A0" w:firstRow="1" w:lastRow="0" w:firstColumn="1" w:lastColumn="0" w:noHBand="0" w:noVBand="1"/>
      </w:tblPr>
      <w:tblGrid>
        <w:gridCol w:w="8788"/>
      </w:tblGrid>
      <w:tr w:rsidR="00676965" w:rsidRPr="00C81A9F" w14:paraId="58C26C35" w14:textId="77777777" w:rsidTr="006A6677">
        <w:tc>
          <w:tcPr>
            <w:tcW w:w="8788" w:type="dxa"/>
          </w:tcPr>
          <w:p w14:paraId="154737E8" w14:textId="77777777" w:rsidR="00676965" w:rsidRPr="00C81A9F" w:rsidRDefault="00676965" w:rsidP="00841703">
            <w:pPr>
              <w:keepNext/>
              <w:overflowPunct/>
              <w:autoSpaceDE/>
              <w:autoSpaceDN/>
              <w:adjustRightInd/>
              <w:spacing w:before="120" w:after="0"/>
              <w:jc w:val="both"/>
              <w:textAlignment w:val="auto"/>
              <w:outlineLvl w:val="3"/>
              <w:rPr>
                <w:b/>
                <w:bCs/>
                <w:lang w:val="en-US" w:eastAsia="zh-CN"/>
              </w:rPr>
            </w:pPr>
            <w:r w:rsidRPr="00C81A9F">
              <w:rPr>
                <w:b/>
                <w:bCs/>
                <w:lang w:val="en-US" w:eastAsia="zh-CN"/>
              </w:rPr>
              <w:t>Proposal 3-5:</w:t>
            </w:r>
          </w:p>
          <w:p w14:paraId="683873E1" w14:textId="77777777" w:rsidR="00676965" w:rsidRPr="00C81A9F" w:rsidRDefault="00676965" w:rsidP="00841703">
            <w:pPr>
              <w:numPr>
                <w:ilvl w:val="0"/>
                <w:numId w:val="5"/>
              </w:numPr>
              <w:overflowPunct/>
              <w:autoSpaceDE/>
              <w:autoSpaceDN/>
              <w:adjustRightInd/>
              <w:snapToGrid w:val="0"/>
              <w:spacing w:after="0"/>
              <w:textAlignment w:val="auto"/>
              <w:rPr>
                <w:rFonts w:eastAsia="Times New Roman"/>
                <w:lang w:val="en-US" w:eastAsia="zh-CN"/>
              </w:rPr>
            </w:pPr>
            <w:r w:rsidRPr="00C81A9F">
              <w:rPr>
                <w:rFonts w:eastAsia="Times New Roman"/>
                <w:lang w:val="en-US" w:eastAsia="zh-CN"/>
              </w:rPr>
              <w:t>For the second sub-codebook, the HARQ-ACK information bits for a DCI format 1_3 are ordered firstly according to same ordering as in Rel-17 multi-PDSCHs scheduling for PDSCH receptions on a same serving cell, then according to ascending order of associated serving cell indexes.</w:t>
            </w:r>
          </w:p>
        </w:tc>
      </w:tr>
    </w:tbl>
    <w:p w14:paraId="35BE158E" w14:textId="77777777" w:rsidR="00676965" w:rsidRPr="00C81A9F" w:rsidRDefault="00676965" w:rsidP="00840C3A">
      <w:pPr>
        <w:ind w:left="568"/>
        <w:jc w:val="both"/>
        <w:rPr>
          <w:b/>
          <w:bCs/>
          <w:lang w:val="en-US"/>
        </w:rPr>
      </w:pPr>
    </w:p>
    <w:p w14:paraId="7B827934" w14:textId="77777777" w:rsidR="00C705A1" w:rsidRPr="00C81A9F" w:rsidRDefault="00C705A1" w:rsidP="00840C3A">
      <w:pPr>
        <w:ind w:left="568"/>
        <w:jc w:val="both"/>
        <w:rPr>
          <w:b/>
          <w:bCs/>
          <w:lang w:val="en-US"/>
        </w:rPr>
      </w:pPr>
      <w:r w:rsidRPr="00C81A9F">
        <w:rPr>
          <w:b/>
          <w:bCs/>
          <w:lang w:val="en-US"/>
        </w:rPr>
        <w:t xml:space="preserve">Observation 3.2: </w:t>
      </w:r>
      <w:r w:rsidRPr="00C81A9F">
        <w:rPr>
          <w:lang w:val="en-US"/>
        </w:rPr>
        <w:t xml:space="preserve">A clarification on the number of HARQ-ACK bits </w:t>
      </w:r>
      <m:oMath>
        <m:sSub>
          <m:sSubPr>
            <m:ctrlPr>
              <w:rPr>
                <w:rFonts w:ascii="Cambria Math" w:hAnsi="Cambria Math"/>
                <w:i/>
                <w:lang w:val="en-US"/>
              </w:rPr>
            </m:ctrlPr>
          </m:sSubPr>
          <m:e>
            <m:r>
              <w:rPr>
                <w:rFonts w:ascii="Cambria Math" w:hAnsi="Cambria Math"/>
                <w:lang w:val="en-US"/>
              </w:rPr>
              <m:t>M</m:t>
            </m:r>
          </m:e>
          <m:sub>
            <m:r>
              <m:rPr>
                <m:nor/>
              </m:rPr>
              <w:rPr>
                <w:rFonts w:ascii="Cambria Math" w:eastAsia="PMingLiU" w:hAnsi="Cambria Math"/>
                <w:i/>
                <w:iCs/>
                <w:lang w:val="en-US"/>
              </w:rPr>
              <m:t>combo</m:t>
            </m:r>
          </m:sub>
        </m:sSub>
        <m:d>
          <m:dPr>
            <m:ctrlPr>
              <w:rPr>
                <w:rFonts w:ascii="Cambria Math" w:hAnsi="Cambria Math"/>
                <w:lang w:val="en-US"/>
              </w:rPr>
            </m:ctrlPr>
          </m:dPr>
          <m:e>
            <m:r>
              <m:rPr>
                <m:sty m:val="p"/>
              </m:rPr>
              <w:rPr>
                <w:rFonts w:ascii="Cambria Math" w:hAnsi="Cambria Math"/>
                <w:lang w:val="en-US"/>
              </w:rPr>
              <m:t>i</m:t>
            </m:r>
          </m:e>
        </m:d>
        <m:r>
          <w:rPr>
            <w:rFonts w:ascii="Cambria Math" w:hAnsi="Cambria Math"/>
            <w:lang w:val="en-US"/>
          </w:rPr>
          <m:t xml:space="preserve"> </m:t>
        </m:r>
      </m:oMath>
      <w:r w:rsidRPr="00C81A9F">
        <w:rPr>
          <w:lang w:val="en-US"/>
        </w:rPr>
        <w:t xml:space="preserve">generated for a certain scheduled cell combination and certain TDRA index </w:t>
      </w:r>
      <w:r w:rsidRPr="00C81A9F">
        <w:rPr>
          <w:i/>
          <w:iCs/>
          <w:lang w:val="en-US"/>
        </w:rPr>
        <w:t>i</w:t>
      </w:r>
      <w:r w:rsidRPr="00C81A9F">
        <w:rPr>
          <w:lang w:val="en-US"/>
        </w:rPr>
        <w:t xml:space="preserve"> is required, independently if Option 1 or Option 2 is to be chosen.</w:t>
      </w:r>
      <w:r w:rsidRPr="00C81A9F">
        <w:rPr>
          <w:b/>
          <w:bCs/>
          <w:lang w:val="en-US"/>
        </w:rPr>
        <w:t xml:space="preserve"> </w:t>
      </w:r>
    </w:p>
    <w:p w14:paraId="23086A2C" w14:textId="77777777" w:rsidR="00053ADE" w:rsidRPr="00C81A9F" w:rsidRDefault="00053ADE" w:rsidP="00840C3A">
      <w:pPr>
        <w:spacing w:after="0"/>
        <w:ind w:left="568"/>
        <w:jc w:val="both"/>
        <w:rPr>
          <w:rFonts w:eastAsia="Batang"/>
          <w:lang w:val="en-US"/>
        </w:rPr>
      </w:pPr>
      <w:r w:rsidRPr="00C81A9F">
        <w:rPr>
          <w:b/>
          <w:bCs/>
          <w:lang w:val="en-US"/>
        </w:rPr>
        <w:t xml:space="preserve">Observation 3.3: </w:t>
      </w:r>
      <w:r w:rsidRPr="00C81A9F">
        <w:rPr>
          <w:lang w:val="en-US"/>
        </w:rPr>
        <w:t xml:space="preserve">For </w:t>
      </w:r>
      <w:r w:rsidRPr="00C81A9F">
        <w:rPr>
          <w:rFonts w:eastAsia="Batang"/>
          <w:lang w:val="en-US"/>
        </w:rPr>
        <w:t xml:space="preserve">the number of HARQ-ACK information bits M in the second sub-codebook for each DCI format 1_3: </w:t>
      </w:r>
    </w:p>
    <w:p w14:paraId="14DDCD63" w14:textId="77777777" w:rsidR="00053ADE" w:rsidRPr="00C81A9F" w:rsidRDefault="00053ADE" w:rsidP="00840C3A">
      <w:pPr>
        <w:pStyle w:val="ListParagraph"/>
        <w:numPr>
          <w:ilvl w:val="0"/>
          <w:numId w:val="60"/>
        </w:numPr>
        <w:ind w:left="1391"/>
        <w:jc w:val="both"/>
        <w:rPr>
          <w:b/>
          <w:bCs/>
          <w:sz w:val="20"/>
          <w:szCs w:val="20"/>
          <w:lang w:val="en-US"/>
        </w:rPr>
      </w:pPr>
      <w:r w:rsidRPr="00C81A9F">
        <w:rPr>
          <w:sz w:val="20"/>
          <w:szCs w:val="20"/>
          <w:lang w:val="en-US"/>
        </w:rPr>
        <w:t>Option 1</w:t>
      </w:r>
      <w:r w:rsidRPr="00C81A9F">
        <w:rPr>
          <w:b/>
          <w:bCs/>
          <w:sz w:val="20"/>
          <w:szCs w:val="20"/>
          <w:lang w:val="en-US"/>
        </w:rPr>
        <w:t xml:space="preserve"> </w:t>
      </w:r>
      <w:r w:rsidRPr="00C81A9F">
        <w:rPr>
          <w:sz w:val="20"/>
          <w:szCs w:val="20"/>
          <w:lang w:val="en-US"/>
        </w:rPr>
        <w:t>is more aligned with the principles of Rel-17 multi-PDSCH and Rel-18 multi-cell scheduling.</w:t>
      </w:r>
    </w:p>
    <w:p w14:paraId="1C1D19AC" w14:textId="77777777" w:rsidR="00053ADE" w:rsidRPr="00C81A9F" w:rsidRDefault="00053ADE" w:rsidP="00840C3A">
      <w:pPr>
        <w:pStyle w:val="ListParagraph"/>
        <w:numPr>
          <w:ilvl w:val="0"/>
          <w:numId w:val="60"/>
        </w:numPr>
        <w:ind w:left="1391"/>
        <w:jc w:val="both"/>
        <w:rPr>
          <w:b/>
          <w:bCs/>
          <w:sz w:val="20"/>
          <w:szCs w:val="20"/>
          <w:lang w:val="en-US"/>
        </w:rPr>
      </w:pPr>
      <w:r w:rsidRPr="00C81A9F">
        <w:rPr>
          <w:sz w:val="20"/>
          <w:szCs w:val="20"/>
          <w:lang w:val="en-US"/>
        </w:rPr>
        <w:lastRenderedPageBreak/>
        <w:t xml:space="preserve">Option 2 could lead to a smaller size of the second HARQ-ACK codebook by configuring </w:t>
      </w:r>
      <w:r w:rsidRPr="00C81A9F">
        <w:rPr>
          <w:i/>
          <w:iCs/>
          <w:sz w:val="20"/>
          <w:szCs w:val="20"/>
          <w:lang w:val="en-US"/>
        </w:rPr>
        <w:t>M</w:t>
      </w:r>
      <w:r w:rsidRPr="00C81A9F">
        <w:rPr>
          <w:i/>
          <w:iCs/>
          <w:sz w:val="20"/>
          <w:szCs w:val="20"/>
          <w:vertAlign w:val="subscript"/>
          <w:lang w:val="en-US"/>
        </w:rPr>
        <w:t>Option2</w:t>
      </w:r>
      <w:r w:rsidRPr="00C81A9F">
        <w:rPr>
          <w:sz w:val="20"/>
          <w:szCs w:val="20"/>
          <w:lang w:val="en-US"/>
        </w:rPr>
        <w:t xml:space="preserve"> &lt; </w:t>
      </w:r>
      <w:r w:rsidRPr="00C81A9F">
        <w:rPr>
          <w:i/>
          <w:iCs/>
          <w:sz w:val="20"/>
          <w:szCs w:val="20"/>
          <w:lang w:val="en-US"/>
        </w:rPr>
        <w:t>M</w:t>
      </w:r>
      <w:r w:rsidRPr="00C81A9F">
        <w:rPr>
          <w:i/>
          <w:iCs/>
          <w:sz w:val="20"/>
          <w:szCs w:val="20"/>
          <w:vertAlign w:val="subscript"/>
          <w:lang w:val="en-US"/>
        </w:rPr>
        <w:t>Option1</w:t>
      </w:r>
      <w:r w:rsidRPr="00C81A9F">
        <w:rPr>
          <w:sz w:val="20"/>
          <w:szCs w:val="20"/>
          <w:lang w:val="en-US"/>
        </w:rPr>
        <w:t xml:space="preserve"> and applying related scheduling restrictions to guarantee the M bits to suffice. </w:t>
      </w:r>
    </w:p>
    <w:p w14:paraId="3D6D4C6D" w14:textId="77777777" w:rsidR="00F25F7C" w:rsidRPr="00C81A9F" w:rsidRDefault="00F25F7C" w:rsidP="00840C3A">
      <w:pPr>
        <w:ind w:left="568"/>
        <w:jc w:val="both"/>
        <w:rPr>
          <w:b/>
          <w:bCs/>
          <w:lang w:val="en-US"/>
        </w:rPr>
      </w:pPr>
    </w:p>
    <w:p w14:paraId="732A3D49" w14:textId="77777777" w:rsidR="00AE7AFF" w:rsidRPr="00C81A9F" w:rsidRDefault="00AE7AFF" w:rsidP="00840C3A">
      <w:pPr>
        <w:ind w:left="568"/>
        <w:jc w:val="both"/>
        <w:rPr>
          <w:b/>
          <w:bCs/>
          <w:i/>
          <w:iCs/>
          <w:lang w:val="en-US"/>
        </w:rPr>
      </w:pPr>
      <w:r w:rsidRPr="00C81A9F">
        <w:rPr>
          <w:b/>
          <w:bCs/>
          <w:lang w:val="en-US"/>
        </w:rPr>
        <w:t>Observation 3.4:</w:t>
      </w:r>
      <w:r w:rsidRPr="00C81A9F">
        <w:rPr>
          <w:b/>
          <w:bCs/>
          <w:i/>
          <w:iCs/>
          <w:lang w:val="en-US"/>
        </w:rPr>
        <w:t xml:space="preserve"> </w:t>
      </w:r>
      <w:r w:rsidRPr="00C81A9F">
        <w:rPr>
          <w:lang w:val="en-US"/>
        </w:rPr>
        <w:t xml:space="preserve">The existing TDRA tables for R17 multi-PDSCH and R16 multi-PUSCH scheduling (i.e. </w:t>
      </w:r>
      <w:r w:rsidRPr="00C81A9F">
        <w:rPr>
          <w:i/>
          <w:iCs/>
          <w:lang w:val="en-US"/>
        </w:rPr>
        <w:t>pdsch-TimeDomainAllocationListForMultiPDSCH</w:t>
      </w:r>
      <w:r w:rsidRPr="00C81A9F">
        <w:rPr>
          <w:lang w:val="en-US"/>
        </w:rPr>
        <w:t xml:space="preserve"> and </w:t>
      </w:r>
      <w:r w:rsidRPr="00C81A9F">
        <w:rPr>
          <w:i/>
          <w:iCs/>
          <w:lang w:val="en-US"/>
        </w:rPr>
        <w:t>pusch-TimeDomainAllocationListForMultiPUSCH</w:t>
      </w:r>
      <w:r w:rsidRPr="00C81A9F">
        <w:rPr>
          <w:lang w:val="en-US"/>
        </w:rPr>
        <w:t xml:space="preserve">) cannot be directly re-used for MC scheduling using DCI formats 0_3/1_3, as these tables automatically configure/enable the multi-PxSCH operation for DCI formats 0_1/1_1.  </w:t>
      </w:r>
    </w:p>
    <w:p w14:paraId="367E1CF2" w14:textId="77777777" w:rsidR="00AE7AFF" w:rsidRPr="00C81A9F" w:rsidRDefault="00AE7AFF" w:rsidP="00840C3A">
      <w:pPr>
        <w:spacing w:after="0"/>
        <w:ind w:left="568"/>
        <w:rPr>
          <w:b/>
          <w:bCs/>
          <w:lang w:val="en-US"/>
        </w:rPr>
      </w:pPr>
      <w:r w:rsidRPr="00C81A9F">
        <w:rPr>
          <w:b/>
          <w:bCs/>
          <w:lang w:val="en-US"/>
        </w:rPr>
        <w:t>Proposal 3.8: Support new configurable TDRA tables per scheduled cell for multi-PxSCH scheduling of DCI format 0_3/1_3 having the same structure and size as the existing configurable TDRA tables for multi-PxSCH of DCI formats 0_1/1_1.</w:t>
      </w:r>
    </w:p>
    <w:p w14:paraId="1F293A78" w14:textId="676DB2AF" w:rsidR="00AE7AFF" w:rsidRPr="00C81A9F" w:rsidRDefault="00AE7AFF" w:rsidP="00840C3A">
      <w:pPr>
        <w:pStyle w:val="ListParagraph"/>
        <w:numPr>
          <w:ilvl w:val="0"/>
          <w:numId w:val="13"/>
        </w:numPr>
        <w:ind w:left="1490"/>
        <w:rPr>
          <w:b/>
          <w:bCs/>
          <w:sz w:val="20"/>
          <w:szCs w:val="20"/>
          <w:lang w:val="en-US"/>
        </w:rPr>
      </w:pPr>
      <w:r w:rsidRPr="00C81A9F">
        <w:rPr>
          <w:b/>
          <w:bCs/>
          <w:sz w:val="20"/>
          <w:szCs w:val="20"/>
          <w:lang w:val="en-US"/>
        </w:rPr>
        <w:t xml:space="preserve">e.g. </w:t>
      </w:r>
      <w:r w:rsidRPr="00C81A9F">
        <w:rPr>
          <w:b/>
          <w:bCs/>
          <w:i/>
          <w:iCs/>
          <w:sz w:val="20"/>
          <w:szCs w:val="20"/>
          <w:lang w:val="en-US"/>
        </w:rPr>
        <w:t>pdsch-TimeDomainAllocationListForMultiPDSCH-DCI-1-3</w:t>
      </w:r>
      <w:r w:rsidRPr="00C81A9F">
        <w:rPr>
          <w:b/>
          <w:bCs/>
          <w:sz w:val="20"/>
          <w:szCs w:val="20"/>
          <w:lang w:val="en-US"/>
        </w:rPr>
        <w:t xml:space="preserve"> and </w:t>
      </w:r>
      <w:r w:rsidRPr="00C81A9F">
        <w:rPr>
          <w:b/>
          <w:bCs/>
          <w:i/>
          <w:iCs/>
          <w:sz w:val="20"/>
          <w:szCs w:val="20"/>
          <w:lang w:val="en-US"/>
        </w:rPr>
        <w:t>pusch-TimeDomainAllocationListForMultiPUSCH-DCI-0-3</w:t>
      </w:r>
      <w:r w:rsidRPr="00C81A9F">
        <w:rPr>
          <w:b/>
          <w:bCs/>
          <w:sz w:val="20"/>
          <w:szCs w:val="20"/>
          <w:lang w:val="en-US"/>
        </w:rPr>
        <w:t xml:space="preserve"> to differentiate from </w:t>
      </w:r>
      <w:r w:rsidRPr="00C81A9F">
        <w:rPr>
          <w:b/>
          <w:bCs/>
          <w:i/>
          <w:iCs/>
          <w:sz w:val="20"/>
          <w:szCs w:val="20"/>
          <w:lang w:val="en-US"/>
        </w:rPr>
        <w:t>pdsch-TimeDomainAllocationListForMultiPDSCH-r17</w:t>
      </w:r>
      <w:r w:rsidRPr="00C81A9F">
        <w:rPr>
          <w:b/>
          <w:bCs/>
          <w:sz w:val="20"/>
          <w:szCs w:val="20"/>
          <w:lang w:val="en-US"/>
        </w:rPr>
        <w:t xml:space="preserve"> and </w:t>
      </w:r>
      <w:r w:rsidRPr="00C81A9F">
        <w:rPr>
          <w:b/>
          <w:bCs/>
          <w:i/>
          <w:iCs/>
          <w:sz w:val="20"/>
          <w:szCs w:val="20"/>
          <w:lang w:val="en-US"/>
        </w:rPr>
        <w:t>pusch-TimeDomainAllocationListForMultiPUSCH-r16.</w:t>
      </w:r>
    </w:p>
    <w:p w14:paraId="63834152" w14:textId="2CF9CD2E" w:rsidR="002D72EC" w:rsidRPr="00C81A9F" w:rsidRDefault="002D72EC" w:rsidP="00840C3A">
      <w:pPr>
        <w:ind w:left="568"/>
        <w:rPr>
          <w:lang w:val="en-US"/>
        </w:rPr>
      </w:pPr>
    </w:p>
    <w:p w14:paraId="0280DB45" w14:textId="77777777" w:rsidR="00484828" w:rsidRPr="00C81A9F" w:rsidRDefault="00484828" w:rsidP="00840C3A">
      <w:pPr>
        <w:ind w:left="568"/>
        <w:jc w:val="both"/>
        <w:rPr>
          <w:lang w:val="en-US"/>
        </w:rPr>
      </w:pPr>
      <w:r w:rsidRPr="00C81A9F">
        <w:rPr>
          <w:b/>
          <w:bCs/>
          <w:lang w:val="en-US"/>
        </w:rPr>
        <w:t xml:space="preserve">Proposal 3.9: Support </w:t>
      </w:r>
      <w:r w:rsidRPr="00C81A9F">
        <w:rPr>
          <w:rFonts w:eastAsia="Yu Mincho"/>
          <w:b/>
          <w:bCs/>
          <w:kern w:val="2"/>
          <w:lang w:val="en-US"/>
          <w14:ligatures w14:val="standardContextual"/>
        </w:rPr>
        <w:t xml:space="preserve">a maximum TDRA field size of 8 bits (i.e. max. </w:t>
      </w:r>
      <w:r w:rsidRPr="00C81A9F">
        <w:rPr>
          <w:b/>
          <w:bCs/>
          <w:lang w:val="en-US"/>
        </w:rPr>
        <w:t>I</w:t>
      </w:r>
      <w:r w:rsidRPr="00C81A9F">
        <w:rPr>
          <w:b/>
          <w:bCs/>
          <w:vertAlign w:val="subscript"/>
          <w:lang w:val="en-US"/>
        </w:rPr>
        <w:t>TDRA</w:t>
      </w:r>
      <w:r w:rsidRPr="00C81A9F">
        <w:rPr>
          <w:rFonts w:eastAsia="Yu Mincho"/>
          <w:b/>
          <w:bCs/>
          <w:kern w:val="2"/>
          <w:lang w:val="en-US"/>
          <w14:ligatures w14:val="standardContextual"/>
        </w:rPr>
        <w:t>=256) in DCI format 0_3/1_3</w:t>
      </w:r>
    </w:p>
    <w:p w14:paraId="24688EE8" w14:textId="77777777" w:rsidR="00484828" w:rsidRPr="00C81A9F" w:rsidRDefault="00484828" w:rsidP="00840C3A">
      <w:pPr>
        <w:ind w:left="568"/>
        <w:jc w:val="both"/>
        <w:rPr>
          <w:lang w:val="en-US"/>
        </w:rPr>
      </w:pPr>
      <w:r w:rsidRPr="00C81A9F">
        <w:rPr>
          <w:b/>
          <w:bCs/>
          <w:lang w:val="en-US"/>
        </w:rPr>
        <w:t>Observation 3.5:</w:t>
      </w:r>
      <w:r w:rsidRPr="00C81A9F">
        <w:rPr>
          <w:b/>
          <w:bCs/>
          <w:i/>
          <w:iCs/>
          <w:lang w:val="en-US"/>
        </w:rPr>
        <w:t xml:space="preserve"> </w:t>
      </w:r>
      <w:r w:rsidRPr="00C81A9F">
        <w:rPr>
          <w:lang w:val="en-US"/>
        </w:rPr>
        <w:t xml:space="preserve">The Rel-18 TDRA field index lists for DCI formats 0_3/1_3 (i.e. </w:t>
      </w:r>
      <w:r w:rsidRPr="00C81A9F">
        <w:rPr>
          <w:i/>
          <w:iCs/>
          <w:lang w:val="en-US"/>
        </w:rPr>
        <w:t>tdra-FieldIndexListDCI-0-3-r18 / tdra-FieldIndexListDCI-1-3-r18</w:t>
      </w:r>
      <w:r w:rsidRPr="00C81A9F">
        <w:rPr>
          <w:lang w:val="en-US"/>
        </w:rPr>
        <w:t xml:space="preserve">) cannot be reused for the combined operation with multi-PxSCH scheduling as (i) the number of scheduling combinations is less than the number of TDRA entries possible for a single cell and (ii) the max. number of DL allocations for a scheduled cell is limited to 16 (and not 64, as for multi-PDSCH scheduling). </w:t>
      </w:r>
    </w:p>
    <w:p w14:paraId="18F68E38" w14:textId="77777777" w:rsidR="00484828" w:rsidRPr="00C81A9F" w:rsidRDefault="00484828" w:rsidP="00840C3A">
      <w:pPr>
        <w:spacing w:after="120"/>
        <w:ind w:left="568"/>
        <w:rPr>
          <w:b/>
          <w:bCs/>
          <w:lang w:val="en-US"/>
        </w:rPr>
      </w:pPr>
      <w:r w:rsidRPr="00C81A9F">
        <w:rPr>
          <w:b/>
          <w:bCs/>
          <w:lang w:val="en-US"/>
        </w:rPr>
        <w:t xml:space="preserve">Proposal 3.10: Support new TDRA field index lists for DCI format 0_3/1_3 to (i) account for the needed increased scheduling flexibility for multi-PxSCH scheduling and (ii) to allow addressing larger underlying DL BWP specific TDRA tables for multi-PDSCH scheduling. </w:t>
      </w:r>
    </w:p>
    <w:tbl>
      <w:tblPr>
        <w:tblStyle w:val="TableGrid"/>
        <w:tblW w:w="8787" w:type="dxa"/>
        <w:tblInd w:w="847" w:type="dxa"/>
        <w:tblLook w:val="04A0" w:firstRow="1" w:lastRow="0" w:firstColumn="1" w:lastColumn="0" w:noHBand="0" w:noVBand="1"/>
      </w:tblPr>
      <w:tblGrid>
        <w:gridCol w:w="8787"/>
      </w:tblGrid>
      <w:tr w:rsidR="00484828" w:rsidRPr="00C81A9F" w14:paraId="025E1F55" w14:textId="77777777" w:rsidTr="00E867B3">
        <w:tc>
          <w:tcPr>
            <w:tcW w:w="8787" w:type="dxa"/>
          </w:tcPr>
          <w:p w14:paraId="45BAB802" w14:textId="77777777" w:rsidR="00484828" w:rsidRPr="00C81A9F" w:rsidRDefault="00484828" w:rsidP="00841703">
            <w:pPr>
              <w:overflowPunct/>
              <w:spacing w:after="0"/>
              <w:textAlignment w:val="auto"/>
              <w:rPr>
                <w:rFonts w:ascii="Courier New" w:hAnsi="Courier New" w:cs="Courier New"/>
                <w:color w:val="000000"/>
                <w:sz w:val="16"/>
                <w:szCs w:val="16"/>
                <w:lang w:val="en-US"/>
              </w:rPr>
            </w:pPr>
            <w:r w:rsidRPr="00C81A9F">
              <w:rPr>
                <w:rFonts w:ascii="Courier New" w:hAnsi="Courier New" w:cs="Courier New"/>
                <w:color w:val="000000"/>
                <w:sz w:val="16"/>
                <w:szCs w:val="16"/>
                <w:lang w:val="en-US"/>
              </w:rPr>
              <w:t>tdra-FieldIndexListDCI-1-3-</w:t>
            </w:r>
            <w:r w:rsidRPr="00C81A9F">
              <w:rPr>
                <w:rFonts w:ascii="Courier New" w:hAnsi="Courier New" w:cs="Courier New"/>
                <w:color w:val="000000"/>
                <w:sz w:val="16"/>
                <w:szCs w:val="16"/>
                <w:highlight w:val="magenta"/>
                <w:lang w:val="en-US"/>
              </w:rPr>
              <w:t>r19</w:t>
            </w:r>
            <w:r w:rsidRPr="00C81A9F">
              <w:rPr>
                <w:rFonts w:ascii="Courier New" w:hAnsi="Courier New" w:cs="Courier New"/>
                <w:color w:val="000000"/>
                <w:sz w:val="16"/>
                <w:szCs w:val="16"/>
                <w:lang w:val="en-US"/>
              </w:rPr>
              <w:t xml:space="preserve"> </w:t>
            </w:r>
            <w:r w:rsidRPr="00C81A9F">
              <w:rPr>
                <w:rFonts w:ascii="Courier New" w:hAnsi="Courier New" w:cs="Courier New"/>
                <w:color w:val="FF0000"/>
                <w:sz w:val="16"/>
                <w:szCs w:val="16"/>
                <w:lang w:val="en-US"/>
              </w:rPr>
              <w:t>SEQUENCE</w:t>
            </w:r>
            <w:r w:rsidRPr="00C81A9F">
              <w:rPr>
                <w:rFonts w:ascii="Courier New" w:hAnsi="Courier New" w:cs="Courier New"/>
                <w:color w:val="000000"/>
                <w:sz w:val="16"/>
                <w:szCs w:val="16"/>
                <w:lang w:val="en-US"/>
              </w:rPr>
              <w:t xml:space="preserve"> (</w:t>
            </w:r>
            <w:r w:rsidRPr="00C81A9F">
              <w:rPr>
                <w:rFonts w:ascii="Courier New" w:hAnsi="Courier New" w:cs="Courier New"/>
                <w:color w:val="FF0000"/>
                <w:sz w:val="16"/>
                <w:szCs w:val="16"/>
                <w:lang w:val="en-US"/>
              </w:rPr>
              <w:t>SIZE</w:t>
            </w:r>
            <w:r w:rsidRPr="00C81A9F">
              <w:rPr>
                <w:rFonts w:ascii="Courier New" w:hAnsi="Courier New" w:cs="Courier New"/>
                <w:color w:val="000000"/>
                <w:sz w:val="16"/>
                <w:szCs w:val="16"/>
                <w:lang w:val="en-US"/>
              </w:rPr>
              <w:t xml:space="preserve"> (1..</w:t>
            </w:r>
            <w:r w:rsidRPr="00C81A9F">
              <w:rPr>
                <w:rFonts w:ascii="Courier New" w:hAnsi="Courier New" w:cs="Courier New"/>
                <w:color w:val="000000"/>
                <w:sz w:val="16"/>
                <w:szCs w:val="16"/>
                <w:highlight w:val="magenta"/>
                <w:lang w:val="en-US"/>
              </w:rPr>
              <w:t>256</w:t>
            </w:r>
            <w:r w:rsidRPr="00C81A9F">
              <w:rPr>
                <w:rFonts w:ascii="Courier New" w:hAnsi="Courier New" w:cs="Courier New"/>
                <w:color w:val="000000"/>
                <w:sz w:val="16"/>
                <w:szCs w:val="16"/>
                <w:lang w:val="en-US"/>
              </w:rPr>
              <w:t xml:space="preserve">)) </w:t>
            </w:r>
            <w:r w:rsidRPr="00C81A9F">
              <w:rPr>
                <w:rFonts w:ascii="Courier New" w:hAnsi="Courier New" w:cs="Courier New"/>
                <w:color w:val="FF0000"/>
                <w:sz w:val="16"/>
                <w:szCs w:val="16"/>
                <w:lang w:val="en-US"/>
              </w:rPr>
              <w:t>OF</w:t>
            </w:r>
            <w:r w:rsidRPr="00C81A9F">
              <w:rPr>
                <w:rFonts w:ascii="Courier New" w:hAnsi="Courier New" w:cs="Courier New"/>
                <w:color w:val="000000"/>
                <w:sz w:val="16"/>
                <w:szCs w:val="16"/>
                <w:lang w:val="en-US"/>
              </w:rPr>
              <w:t xml:space="preserve"> TDRA-FieldIndexDCI-1-3-</w:t>
            </w:r>
            <w:r w:rsidRPr="00C81A9F">
              <w:rPr>
                <w:rFonts w:ascii="Courier New" w:hAnsi="Courier New" w:cs="Courier New"/>
                <w:color w:val="000000"/>
                <w:sz w:val="16"/>
                <w:szCs w:val="16"/>
                <w:highlight w:val="magenta"/>
                <w:lang w:val="en-US"/>
              </w:rPr>
              <w:t>r19</w:t>
            </w:r>
            <w:r w:rsidRPr="00C81A9F">
              <w:rPr>
                <w:rFonts w:ascii="Courier New" w:hAnsi="Courier New" w:cs="Courier New"/>
                <w:color w:val="000000"/>
                <w:sz w:val="16"/>
                <w:szCs w:val="16"/>
                <w:lang w:val="en-US"/>
              </w:rPr>
              <w:t xml:space="preserve"> </w:t>
            </w:r>
          </w:p>
          <w:p w14:paraId="27321160" w14:textId="77777777" w:rsidR="00484828" w:rsidRPr="00C81A9F" w:rsidRDefault="00484828" w:rsidP="00841703">
            <w:pPr>
              <w:jc w:val="both"/>
              <w:rPr>
                <w:rFonts w:ascii="Courier New" w:hAnsi="Courier New" w:cs="Courier New"/>
                <w:color w:val="000000"/>
                <w:sz w:val="16"/>
                <w:szCs w:val="16"/>
                <w:lang w:val="en-US"/>
              </w:rPr>
            </w:pPr>
            <w:r w:rsidRPr="00C81A9F">
              <w:rPr>
                <w:rFonts w:ascii="Courier New" w:hAnsi="Courier New" w:cs="Courier New"/>
                <w:color w:val="000000"/>
                <w:sz w:val="16"/>
                <w:szCs w:val="16"/>
                <w:lang w:val="en-US"/>
              </w:rPr>
              <w:t>tdra-FieldIndexListDCI-0-3-</w:t>
            </w:r>
            <w:r w:rsidRPr="00C81A9F">
              <w:rPr>
                <w:rFonts w:ascii="Courier New" w:hAnsi="Courier New" w:cs="Courier New"/>
                <w:color w:val="000000"/>
                <w:sz w:val="16"/>
                <w:szCs w:val="16"/>
                <w:highlight w:val="magenta"/>
                <w:lang w:val="en-US"/>
              </w:rPr>
              <w:t>r19</w:t>
            </w:r>
            <w:r w:rsidRPr="00C81A9F">
              <w:rPr>
                <w:rFonts w:ascii="Courier New" w:hAnsi="Courier New" w:cs="Courier New"/>
                <w:color w:val="000000"/>
                <w:sz w:val="16"/>
                <w:szCs w:val="16"/>
                <w:lang w:val="en-US"/>
              </w:rPr>
              <w:t xml:space="preserve"> </w:t>
            </w:r>
            <w:r w:rsidRPr="00C81A9F">
              <w:rPr>
                <w:rFonts w:ascii="Courier New" w:hAnsi="Courier New" w:cs="Courier New"/>
                <w:color w:val="FF0000"/>
                <w:sz w:val="16"/>
                <w:szCs w:val="16"/>
                <w:lang w:val="en-US"/>
              </w:rPr>
              <w:t>SEQUENCE</w:t>
            </w:r>
            <w:r w:rsidRPr="00C81A9F">
              <w:rPr>
                <w:rFonts w:ascii="Courier New" w:hAnsi="Courier New" w:cs="Courier New"/>
                <w:color w:val="000000"/>
                <w:sz w:val="16"/>
                <w:szCs w:val="16"/>
                <w:lang w:val="en-US"/>
              </w:rPr>
              <w:t xml:space="preserve"> (</w:t>
            </w:r>
            <w:r w:rsidRPr="00C81A9F">
              <w:rPr>
                <w:rFonts w:ascii="Courier New" w:hAnsi="Courier New" w:cs="Courier New"/>
                <w:color w:val="FF0000"/>
                <w:sz w:val="16"/>
                <w:szCs w:val="16"/>
                <w:lang w:val="en-US"/>
              </w:rPr>
              <w:t>SIZE</w:t>
            </w:r>
            <w:r w:rsidRPr="00C81A9F">
              <w:rPr>
                <w:rFonts w:ascii="Courier New" w:hAnsi="Courier New" w:cs="Courier New"/>
                <w:color w:val="000000"/>
                <w:sz w:val="16"/>
                <w:szCs w:val="16"/>
                <w:lang w:val="en-US"/>
              </w:rPr>
              <w:t xml:space="preserve"> (1..</w:t>
            </w:r>
            <w:r w:rsidRPr="00C81A9F">
              <w:rPr>
                <w:rFonts w:ascii="Courier New" w:hAnsi="Courier New" w:cs="Courier New"/>
                <w:color w:val="000000"/>
                <w:sz w:val="16"/>
                <w:szCs w:val="16"/>
                <w:highlight w:val="magenta"/>
                <w:lang w:val="en-US"/>
              </w:rPr>
              <w:t>256</w:t>
            </w:r>
            <w:r w:rsidRPr="00C81A9F">
              <w:rPr>
                <w:rFonts w:ascii="Courier New" w:hAnsi="Courier New" w:cs="Courier New"/>
                <w:color w:val="000000"/>
                <w:sz w:val="16"/>
                <w:szCs w:val="16"/>
                <w:lang w:val="en-US"/>
              </w:rPr>
              <w:t xml:space="preserve">)) </w:t>
            </w:r>
            <w:r w:rsidRPr="00C81A9F">
              <w:rPr>
                <w:rFonts w:ascii="Courier New" w:hAnsi="Courier New" w:cs="Courier New"/>
                <w:color w:val="FF0000"/>
                <w:sz w:val="16"/>
                <w:szCs w:val="16"/>
                <w:lang w:val="en-US"/>
              </w:rPr>
              <w:t>OF</w:t>
            </w:r>
            <w:r w:rsidRPr="00C81A9F">
              <w:rPr>
                <w:rFonts w:ascii="Courier New" w:hAnsi="Courier New" w:cs="Courier New"/>
                <w:color w:val="000000"/>
                <w:sz w:val="16"/>
                <w:szCs w:val="16"/>
                <w:lang w:val="en-US"/>
              </w:rPr>
              <w:t xml:space="preserve"> TDRA-FieldIndexDCI-0-3-r18 </w:t>
            </w:r>
          </w:p>
          <w:p w14:paraId="46D151E3" w14:textId="77777777" w:rsidR="00484828" w:rsidRPr="00C81A9F" w:rsidRDefault="00484828" w:rsidP="00841703">
            <w:pPr>
              <w:rPr>
                <w:rFonts w:ascii="Courier New" w:hAnsi="Courier New" w:cs="Courier New"/>
                <w:color w:val="000000"/>
                <w:sz w:val="16"/>
                <w:szCs w:val="16"/>
                <w:lang w:val="en-US"/>
              </w:rPr>
            </w:pPr>
            <w:r w:rsidRPr="00C81A9F">
              <w:rPr>
                <w:rFonts w:ascii="Courier New" w:hAnsi="Courier New" w:cs="Courier New"/>
                <w:color w:val="000000"/>
                <w:sz w:val="16"/>
                <w:szCs w:val="16"/>
                <w:lang w:val="en-US"/>
              </w:rPr>
              <w:t>TDRA-FieldIndexDCI-1-3-</w:t>
            </w:r>
            <w:r w:rsidRPr="00C81A9F">
              <w:rPr>
                <w:rFonts w:ascii="Courier New" w:hAnsi="Courier New" w:cs="Courier New"/>
                <w:color w:val="000000"/>
                <w:sz w:val="16"/>
                <w:szCs w:val="16"/>
                <w:highlight w:val="magenta"/>
                <w:lang w:val="en-US"/>
              </w:rPr>
              <w:t>r19</w:t>
            </w:r>
            <w:r w:rsidRPr="00C81A9F">
              <w:rPr>
                <w:rFonts w:ascii="Courier New" w:hAnsi="Courier New" w:cs="Courier New"/>
                <w:color w:val="000000"/>
                <w:sz w:val="16"/>
                <w:szCs w:val="16"/>
                <w:lang w:val="en-US"/>
              </w:rPr>
              <w:t xml:space="preserve"> ::= </w:t>
            </w:r>
            <w:r w:rsidRPr="00C81A9F">
              <w:rPr>
                <w:rFonts w:ascii="Courier New" w:hAnsi="Courier New" w:cs="Courier New"/>
                <w:color w:val="FF0000"/>
                <w:sz w:val="16"/>
                <w:szCs w:val="16"/>
                <w:lang w:val="en-US"/>
              </w:rPr>
              <w:t>SEQUENCE</w:t>
            </w:r>
            <w:r w:rsidRPr="00C81A9F">
              <w:rPr>
                <w:rFonts w:ascii="Courier New" w:hAnsi="Courier New" w:cs="Courier New"/>
                <w:color w:val="000000"/>
                <w:sz w:val="16"/>
                <w:szCs w:val="16"/>
                <w:lang w:val="en-US"/>
              </w:rPr>
              <w:t xml:space="preserve"> (</w:t>
            </w:r>
            <w:r w:rsidRPr="00C81A9F">
              <w:rPr>
                <w:rFonts w:ascii="Courier New" w:hAnsi="Courier New" w:cs="Courier New"/>
                <w:color w:val="FF0000"/>
                <w:sz w:val="16"/>
                <w:szCs w:val="16"/>
                <w:lang w:val="en-US"/>
              </w:rPr>
              <w:t>SIZE</w:t>
            </w:r>
            <w:r w:rsidRPr="00C81A9F">
              <w:rPr>
                <w:rFonts w:ascii="Courier New" w:hAnsi="Courier New" w:cs="Courier New"/>
                <w:color w:val="000000"/>
                <w:sz w:val="16"/>
                <w:szCs w:val="16"/>
                <w:lang w:val="en-US"/>
              </w:rPr>
              <w:t xml:space="preserve"> (2.. maxNrofBWPsInSetOfCells-r18)) </w:t>
            </w:r>
            <w:r w:rsidRPr="00C81A9F">
              <w:rPr>
                <w:rFonts w:ascii="Courier New" w:hAnsi="Courier New" w:cs="Courier New"/>
                <w:color w:val="FF0000"/>
                <w:sz w:val="16"/>
                <w:szCs w:val="16"/>
                <w:lang w:val="en-US"/>
              </w:rPr>
              <w:t xml:space="preserve">OF INTEGER </w:t>
            </w:r>
            <w:r w:rsidRPr="00C81A9F">
              <w:rPr>
                <w:rFonts w:ascii="Courier New" w:hAnsi="Courier New" w:cs="Courier New"/>
                <w:color w:val="000000"/>
                <w:sz w:val="16"/>
                <w:szCs w:val="16"/>
                <w:lang w:val="en-US"/>
              </w:rPr>
              <w:t>(0..maxNrofDL-Allocations</w:t>
            </w:r>
            <w:r w:rsidRPr="00C81A9F">
              <w:rPr>
                <w:rFonts w:ascii="Courier New" w:hAnsi="Courier New" w:cs="Courier New"/>
                <w:color w:val="000000"/>
                <w:sz w:val="16"/>
                <w:szCs w:val="16"/>
                <w:highlight w:val="magenta"/>
                <w:lang w:val="en-US"/>
              </w:rPr>
              <w:t>Ext-1-r19</w:t>
            </w:r>
            <w:r w:rsidRPr="00C81A9F">
              <w:rPr>
                <w:rFonts w:ascii="Courier New" w:hAnsi="Courier New" w:cs="Courier New"/>
                <w:color w:val="000000"/>
                <w:sz w:val="16"/>
                <w:szCs w:val="16"/>
                <w:lang w:val="en-US"/>
              </w:rPr>
              <w:t xml:space="preserve">) </w:t>
            </w:r>
            <w:r w:rsidRPr="00C81A9F">
              <w:rPr>
                <w:rFonts w:ascii="Courier New" w:hAnsi="Courier New" w:cs="Courier New"/>
                <w:color w:val="000000"/>
                <w:sz w:val="16"/>
                <w:szCs w:val="16"/>
                <w:lang w:val="en-US"/>
              </w:rPr>
              <w:br/>
            </w:r>
          </w:p>
          <w:p w14:paraId="673F4C47" w14:textId="77777777" w:rsidR="00484828" w:rsidRPr="00C81A9F" w:rsidRDefault="00484828" w:rsidP="00841703">
            <w:pPr>
              <w:rPr>
                <w:rFonts w:ascii="Courier New" w:hAnsi="Courier New" w:cs="Courier New"/>
                <w:color w:val="000000"/>
                <w:sz w:val="16"/>
                <w:szCs w:val="16"/>
                <w:lang w:val="en-US"/>
              </w:rPr>
            </w:pPr>
            <w:r w:rsidRPr="00C81A9F">
              <w:rPr>
                <w:rFonts w:ascii="Courier New" w:hAnsi="Courier New" w:cs="Courier New"/>
                <w:color w:val="000000"/>
                <w:sz w:val="16"/>
                <w:szCs w:val="16"/>
                <w:lang w:val="en-US"/>
              </w:rPr>
              <w:t>maxNrofDL-Allocations</w:t>
            </w:r>
            <w:r w:rsidRPr="00C81A9F">
              <w:rPr>
                <w:rFonts w:ascii="Courier New" w:hAnsi="Courier New" w:cs="Courier New"/>
                <w:color w:val="000000"/>
                <w:sz w:val="16"/>
                <w:szCs w:val="16"/>
                <w:highlight w:val="magenta"/>
                <w:lang w:val="en-US"/>
              </w:rPr>
              <w:t>Ext-1-r19</w:t>
            </w:r>
            <w:r w:rsidRPr="00C81A9F">
              <w:rPr>
                <w:rFonts w:ascii="Courier New" w:hAnsi="Courier New" w:cs="Courier New"/>
                <w:color w:val="000000"/>
                <w:sz w:val="16"/>
                <w:szCs w:val="16"/>
                <w:lang w:val="en-US"/>
              </w:rPr>
              <w:t xml:space="preserve"> </w:t>
            </w:r>
            <w:r w:rsidRPr="00C81A9F">
              <w:rPr>
                <w:rFonts w:ascii="Courier New" w:hAnsi="Courier New" w:cs="Courier New"/>
                <w:color w:val="FF0000"/>
                <w:sz w:val="16"/>
                <w:szCs w:val="16"/>
                <w:lang w:val="en-US"/>
              </w:rPr>
              <w:t>INTEGER</w:t>
            </w:r>
            <w:r w:rsidRPr="00C81A9F">
              <w:rPr>
                <w:rFonts w:ascii="Courier New" w:hAnsi="Courier New" w:cs="Courier New"/>
                <w:color w:val="000000"/>
                <w:sz w:val="16"/>
                <w:szCs w:val="16"/>
                <w:lang w:val="en-US"/>
              </w:rPr>
              <w:t xml:space="preserve"> ::= </w:t>
            </w:r>
            <w:r w:rsidRPr="00C81A9F">
              <w:rPr>
                <w:rFonts w:ascii="Courier New" w:hAnsi="Courier New" w:cs="Courier New"/>
                <w:color w:val="000000"/>
                <w:sz w:val="16"/>
                <w:szCs w:val="16"/>
                <w:highlight w:val="magenta"/>
                <w:lang w:val="en-US"/>
              </w:rPr>
              <w:t>63</w:t>
            </w:r>
          </w:p>
        </w:tc>
      </w:tr>
    </w:tbl>
    <w:p w14:paraId="6FE4A3B1" w14:textId="77777777" w:rsidR="00484828" w:rsidRPr="00C81A9F" w:rsidRDefault="00484828" w:rsidP="00840C3A">
      <w:pPr>
        <w:ind w:left="568"/>
        <w:jc w:val="both"/>
        <w:rPr>
          <w:lang w:val="en-US"/>
        </w:rPr>
      </w:pPr>
    </w:p>
    <w:p w14:paraId="7651BFEA" w14:textId="77777777" w:rsidR="00AE7AFF" w:rsidRPr="00C81A9F" w:rsidRDefault="00AE7AFF" w:rsidP="00703503">
      <w:pPr>
        <w:rPr>
          <w:lang w:val="en-US"/>
        </w:rPr>
      </w:pPr>
    </w:p>
    <w:sectPr w:rsidR="00AE7AFF" w:rsidRPr="00C81A9F"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859E4D" w14:textId="77777777" w:rsidR="00EE3743" w:rsidRDefault="00EE3743">
      <w:r>
        <w:separator/>
      </w:r>
    </w:p>
  </w:endnote>
  <w:endnote w:type="continuationSeparator" w:id="0">
    <w:p w14:paraId="0F389C91" w14:textId="77777777" w:rsidR="00EE3743" w:rsidRDefault="00EE3743">
      <w:r>
        <w:continuationSeparator/>
      </w:r>
    </w:p>
  </w:endnote>
  <w:endnote w:type="continuationNotice" w:id="1">
    <w:p w14:paraId="35BAD983" w14:textId="77777777" w:rsidR="00EE3743" w:rsidRDefault="00EE37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KaiTi">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551038" w14:textId="77777777" w:rsidR="00EE3743" w:rsidRDefault="00EE3743">
      <w:r>
        <w:separator/>
      </w:r>
    </w:p>
  </w:footnote>
  <w:footnote w:type="continuationSeparator" w:id="0">
    <w:p w14:paraId="30E73D4C" w14:textId="77777777" w:rsidR="00EE3743" w:rsidRDefault="00EE3743">
      <w:r>
        <w:continuationSeparator/>
      </w:r>
    </w:p>
  </w:footnote>
  <w:footnote w:type="continuationNotice" w:id="1">
    <w:p w14:paraId="28B827CF" w14:textId="77777777" w:rsidR="00EE3743" w:rsidRDefault="00EE374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18E5EC4"/>
    <w:lvl w:ilvl="0">
      <w:start w:val="1"/>
      <w:numFmt w:val="decimal"/>
      <w:pStyle w:val="ListNumber5"/>
      <w:lvlText w:val="%1."/>
      <w:lvlJc w:val="left"/>
      <w:pPr>
        <w:tabs>
          <w:tab w:val="left" w:pos="1492"/>
        </w:tabs>
        <w:ind w:left="1492"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0655249"/>
    <w:multiLevelType w:val="hybridMultilevel"/>
    <w:tmpl w:val="168EC39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1170EA1"/>
    <w:multiLevelType w:val="hybridMultilevel"/>
    <w:tmpl w:val="E2128C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C47A8B"/>
    <w:multiLevelType w:val="hybridMultilevel"/>
    <w:tmpl w:val="E070D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2AA60B3"/>
    <w:multiLevelType w:val="hybridMultilevel"/>
    <w:tmpl w:val="DA4AC7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57C1DD4"/>
    <w:multiLevelType w:val="hybridMultilevel"/>
    <w:tmpl w:val="EE4808B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61E54B7"/>
    <w:multiLevelType w:val="multilevel"/>
    <w:tmpl w:val="893A11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0B7131DB"/>
    <w:multiLevelType w:val="hybridMultilevel"/>
    <w:tmpl w:val="BC00C8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D3F648F"/>
    <w:multiLevelType w:val="hybridMultilevel"/>
    <w:tmpl w:val="373C5D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DDE3D0D"/>
    <w:multiLevelType w:val="hybridMultilevel"/>
    <w:tmpl w:val="93DAA6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E9053EC"/>
    <w:multiLevelType w:val="hybridMultilevel"/>
    <w:tmpl w:val="EAF8BB3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2492D18"/>
    <w:multiLevelType w:val="hybridMultilevel"/>
    <w:tmpl w:val="7A769F9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18651AEB"/>
    <w:multiLevelType w:val="hybridMultilevel"/>
    <w:tmpl w:val="B5AAB8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94C1FA0"/>
    <w:multiLevelType w:val="hybridMultilevel"/>
    <w:tmpl w:val="E93E8DE8"/>
    <w:lvl w:ilvl="0" w:tplc="04090001">
      <w:start w:val="1"/>
      <w:numFmt w:val="bullet"/>
      <w:lvlText w:val=""/>
      <w:lvlJc w:val="left"/>
      <w:pPr>
        <w:ind w:left="823" w:hanging="360"/>
      </w:pPr>
      <w:rPr>
        <w:rFonts w:ascii="Symbol" w:hAnsi="Symbol" w:hint="default"/>
      </w:rPr>
    </w:lvl>
    <w:lvl w:ilvl="1" w:tplc="04090003" w:tentative="1">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17" w15:restartNumberingAfterBreak="0">
    <w:nsid w:val="1AB955AD"/>
    <w:multiLevelType w:val="multilevel"/>
    <w:tmpl w:val="B74A4756"/>
    <w:lvl w:ilvl="0">
      <w:start w:val="1"/>
      <w:numFmt w:val="bullet"/>
      <w:lvlText w:val="–"/>
      <w:lvlJc w:val="left"/>
      <w:pPr>
        <w:ind w:left="720" w:hanging="360"/>
      </w:pPr>
      <w:rPr>
        <w:rFonts w:ascii="Arial" w:hAnsi="Arial" w:cs="Times New Roman" w:hint="default"/>
      </w:rPr>
    </w:lvl>
    <w:lvl w:ilvl="1">
      <w:start w:val="1"/>
      <w:numFmt w:val="bullet"/>
      <w:lvlText w:val=""/>
      <w:lvlJc w:val="left"/>
      <w:pPr>
        <w:ind w:left="1440" w:hanging="360"/>
      </w:pPr>
      <w:rPr>
        <w:rFonts w:ascii="Wingdings" w:hAnsi="Wingdings"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01D2AF9"/>
    <w:multiLevelType w:val="hybridMultilevel"/>
    <w:tmpl w:val="9FB0BB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04E1127"/>
    <w:multiLevelType w:val="hybridMultilevel"/>
    <w:tmpl w:val="968AC2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18E6DFF"/>
    <w:multiLevelType w:val="hybridMultilevel"/>
    <w:tmpl w:val="6FDCE578"/>
    <w:lvl w:ilvl="0" w:tplc="04090003">
      <w:start w:val="1"/>
      <w:numFmt w:val="bullet"/>
      <w:lvlText w:val="o"/>
      <w:lvlJc w:val="left"/>
      <w:pPr>
        <w:ind w:left="644" w:hanging="360"/>
      </w:pPr>
      <w:rPr>
        <w:rFonts w:ascii="Courier New" w:hAnsi="Courier New" w:cs="Courier New" w:hint="default"/>
      </w:rPr>
    </w:lvl>
    <w:lvl w:ilvl="1" w:tplc="04090013">
      <w:start w:val="1"/>
      <w:numFmt w:val="upperRoman"/>
      <w:lvlText w:val="%2."/>
      <w:lvlJc w:val="right"/>
      <w:pPr>
        <w:ind w:left="1364" w:hanging="360"/>
      </w:p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2444ED3"/>
    <w:multiLevelType w:val="hybridMultilevel"/>
    <w:tmpl w:val="5C56E5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2B2485"/>
    <w:multiLevelType w:val="hybridMultilevel"/>
    <w:tmpl w:val="541A039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861E905"/>
    <w:multiLevelType w:val="hybridMultilevel"/>
    <w:tmpl w:val="E5488F14"/>
    <w:lvl w:ilvl="0" w:tplc="602CCB3C">
      <w:start w:val="1"/>
      <w:numFmt w:val="bullet"/>
      <w:lvlText w:val="-"/>
      <w:lvlJc w:val="left"/>
      <w:pPr>
        <w:ind w:left="420" w:hanging="420"/>
      </w:pPr>
      <w:rPr>
        <w:rFonts w:ascii="MS Mincho" w:hAnsi="MS Mincho" w:hint="default"/>
      </w:rPr>
    </w:lvl>
    <w:lvl w:ilvl="1" w:tplc="4CDAA5A0">
      <w:start w:val="1"/>
      <w:numFmt w:val="bullet"/>
      <w:lvlText w:val="o"/>
      <w:lvlJc w:val="left"/>
      <w:pPr>
        <w:ind w:left="840" w:hanging="420"/>
      </w:pPr>
      <w:rPr>
        <w:rFonts w:ascii="Courier New" w:hAnsi="Courier New" w:hint="default"/>
      </w:rPr>
    </w:lvl>
    <w:lvl w:ilvl="2" w:tplc="88720638">
      <w:start w:val="1"/>
      <w:numFmt w:val="bullet"/>
      <w:lvlText w:val=""/>
      <w:lvlJc w:val="left"/>
      <w:pPr>
        <w:ind w:left="1260" w:hanging="420"/>
      </w:pPr>
      <w:rPr>
        <w:rFonts w:ascii="Wingdings" w:hAnsi="Wingdings" w:hint="default"/>
      </w:rPr>
    </w:lvl>
    <w:lvl w:ilvl="3" w:tplc="E74C03DC">
      <w:start w:val="1"/>
      <w:numFmt w:val="bullet"/>
      <w:lvlText w:val=""/>
      <w:lvlJc w:val="left"/>
      <w:pPr>
        <w:ind w:left="1680" w:hanging="420"/>
      </w:pPr>
      <w:rPr>
        <w:rFonts w:ascii="Symbol" w:hAnsi="Symbol" w:hint="default"/>
      </w:rPr>
    </w:lvl>
    <w:lvl w:ilvl="4" w:tplc="48A2EBC2">
      <w:start w:val="1"/>
      <w:numFmt w:val="bullet"/>
      <w:lvlText w:val="o"/>
      <w:lvlJc w:val="left"/>
      <w:pPr>
        <w:ind w:left="2100" w:hanging="420"/>
      </w:pPr>
      <w:rPr>
        <w:rFonts w:ascii="Courier New" w:hAnsi="Courier New" w:hint="default"/>
      </w:rPr>
    </w:lvl>
    <w:lvl w:ilvl="5" w:tplc="FCBE986E">
      <w:start w:val="1"/>
      <w:numFmt w:val="bullet"/>
      <w:lvlText w:val=""/>
      <w:lvlJc w:val="left"/>
      <w:pPr>
        <w:ind w:left="2520" w:hanging="420"/>
      </w:pPr>
      <w:rPr>
        <w:rFonts w:ascii="Wingdings" w:hAnsi="Wingdings" w:hint="default"/>
      </w:rPr>
    </w:lvl>
    <w:lvl w:ilvl="6" w:tplc="4EDCC022">
      <w:start w:val="1"/>
      <w:numFmt w:val="bullet"/>
      <w:lvlText w:val=""/>
      <w:lvlJc w:val="left"/>
      <w:pPr>
        <w:ind w:left="2940" w:hanging="420"/>
      </w:pPr>
      <w:rPr>
        <w:rFonts w:ascii="Symbol" w:hAnsi="Symbol" w:hint="default"/>
      </w:rPr>
    </w:lvl>
    <w:lvl w:ilvl="7" w:tplc="58CAD3F6">
      <w:start w:val="1"/>
      <w:numFmt w:val="bullet"/>
      <w:lvlText w:val="o"/>
      <w:lvlJc w:val="left"/>
      <w:pPr>
        <w:ind w:left="3360" w:hanging="420"/>
      </w:pPr>
      <w:rPr>
        <w:rFonts w:ascii="Courier New" w:hAnsi="Courier New" w:hint="default"/>
      </w:rPr>
    </w:lvl>
    <w:lvl w:ilvl="8" w:tplc="FB72FDB0">
      <w:start w:val="1"/>
      <w:numFmt w:val="bullet"/>
      <w:lvlText w:val=""/>
      <w:lvlJc w:val="left"/>
      <w:pPr>
        <w:ind w:left="3780" w:hanging="420"/>
      </w:pPr>
      <w:rPr>
        <w:rFonts w:ascii="Wingdings" w:hAnsi="Wingdings" w:hint="default"/>
      </w:rPr>
    </w:lvl>
  </w:abstractNum>
  <w:abstractNum w:abstractNumId="24"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2278" w:hanging="576"/>
      </w:pPr>
    </w:lvl>
    <w:lvl w:ilvl="2">
      <w:start w:val="1"/>
      <w:numFmt w:val="decimal"/>
      <w:pStyle w:val="Heading3"/>
      <w:lvlText w:val="%1.%2.%3"/>
      <w:lvlJc w:val="left"/>
      <w:pPr>
        <w:ind w:left="1288"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5" w15:restartNumberingAfterBreak="0">
    <w:nsid w:val="2E884C5C"/>
    <w:multiLevelType w:val="hybridMultilevel"/>
    <w:tmpl w:val="69345188"/>
    <w:lvl w:ilvl="0" w:tplc="04090003">
      <w:start w:val="1"/>
      <w:numFmt w:val="bullet"/>
      <w:lvlText w:val="o"/>
      <w:lvlJc w:val="left"/>
      <w:pPr>
        <w:ind w:left="644" w:hanging="360"/>
      </w:pPr>
      <w:rPr>
        <w:rFonts w:ascii="Courier New" w:hAnsi="Courier New" w:cs="Courier New"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30E32FD9"/>
    <w:multiLevelType w:val="hybridMultilevel"/>
    <w:tmpl w:val="C5AE58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1D207A9"/>
    <w:multiLevelType w:val="hybridMultilevel"/>
    <w:tmpl w:val="11542486"/>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28" w15:restartNumberingAfterBreak="0">
    <w:nsid w:val="3308659E"/>
    <w:multiLevelType w:val="multilevel"/>
    <w:tmpl w:val="57249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33494395"/>
    <w:multiLevelType w:val="hybridMultilevel"/>
    <w:tmpl w:val="BFC2F9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AC427A7"/>
    <w:multiLevelType w:val="hybridMultilevel"/>
    <w:tmpl w:val="C770AF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B126932"/>
    <w:multiLevelType w:val="hybridMultilevel"/>
    <w:tmpl w:val="C996182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BD94133"/>
    <w:multiLevelType w:val="hybridMultilevel"/>
    <w:tmpl w:val="157CA4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BFD2B31"/>
    <w:multiLevelType w:val="hybridMultilevel"/>
    <w:tmpl w:val="509E47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14663AF"/>
    <w:multiLevelType w:val="hybridMultilevel"/>
    <w:tmpl w:val="DCE280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554756F"/>
    <w:multiLevelType w:val="hybridMultilevel"/>
    <w:tmpl w:val="F08CDB76"/>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8" w15:restartNumberingAfterBreak="0">
    <w:nsid w:val="48D14322"/>
    <w:multiLevelType w:val="hybridMultilevel"/>
    <w:tmpl w:val="7B8AC840"/>
    <w:lvl w:ilvl="0" w:tplc="04090001">
      <w:start w:val="1"/>
      <w:numFmt w:val="bullet"/>
      <w:lvlText w:val=""/>
      <w:lvlJc w:val="left"/>
      <w:pPr>
        <w:ind w:left="922" w:hanging="360"/>
      </w:pPr>
      <w:rPr>
        <w:rFonts w:ascii="Symbol" w:hAnsi="Symbol" w:hint="default"/>
      </w:rPr>
    </w:lvl>
    <w:lvl w:ilvl="1" w:tplc="04090003">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39" w15:restartNumberingAfterBreak="0">
    <w:nsid w:val="4E5559C6"/>
    <w:multiLevelType w:val="hybridMultilevel"/>
    <w:tmpl w:val="98CC42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FB346FB"/>
    <w:multiLevelType w:val="hybridMultilevel"/>
    <w:tmpl w:val="C7188FB2"/>
    <w:lvl w:ilvl="0" w:tplc="04090001">
      <w:start w:val="1"/>
      <w:numFmt w:val="bullet"/>
      <w:lvlText w:val=""/>
      <w:lvlJc w:val="left"/>
      <w:pPr>
        <w:ind w:left="818" w:hanging="360"/>
      </w:pPr>
      <w:rPr>
        <w:rFonts w:ascii="Symbol" w:hAnsi="Symbol" w:hint="default"/>
      </w:rPr>
    </w:lvl>
    <w:lvl w:ilvl="1" w:tplc="04090003">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41" w15:restartNumberingAfterBreak="0">
    <w:nsid w:val="4FFE7EA2"/>
    <w:multiLevelType w:val="hybridMultilevel"/>
    <w:tmpl w:val="C56A1D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5360573B"/>
    <w:multiLevelType w:val="hybridMultilevel"/>
    <w:tmpl w:val="725A589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4712795"/>
    <w:multiLevelType w:val="hybridMultilevel"/>
    <w:tmpl w:val="9424CB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EF65A7C"/>
    <w:multiLevelType w:val="hybridMultilevel"/>
    <w:tmpl w:val="26782C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629373B4"/>
    <w:multiLevelType w:val="hybridMultilevel"/>
    <w:tmpl w:val="6A862EFE"/>
    <w:lvl w:ilvl="0" w:tplc="2028E602">
      <w:start w:val="1"/>
      <w:numFmt w:val="bullet"/>
      <w:lvlText w:val=""/>
      <w:lvlJc w:val="left"/>
      <w:pPr>
        <w:ind w:left="420" w:hanging="420"/>
      </w:pPr>
      <w:rPr>
        <w:rFonts w:ascii="Wingdings" w:hAnsi="Wingdings" w:hint="default"/>
      </w:rPr>
    </w:lvl>
    <w:lvl w:ilvl="1" w:tplc="04090003">
      <w:start w:val="1"/>
      <w:numFmt w:val="bullet"/>
      <w:lvlText w:val="o"/>
      <w:lvlJc w:val="left"/>
      <w:pPr>
        <w:ind w:left="780" w:hanging="360"/>
      </w:pPr>
      <w:rPr>
        <w:rFonts w:ascii="Courier New" w:hAnsi="Courier New" w:cs="Courier New"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46" w15:restartNumberingAfterBreak="0">
    <w:nsid w:val="63D12040"/>
    <w:multiLevelType w:val="hybridMultilevel"/>
    <w:tmpl w:val="03B6AF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49200D4"/>
    <w:multiLevelType w:val="hybridMultilevel"/>
    <w:tmpl w:val="E44E15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6AB0D1F"/>
    <w:multiLevelType w:val="hybridMultilevel"/>
    <w:tmpl w:val="FFB8E8F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9" w15:restartNumberingAfterBreak="0">
    <w:nsid w:val="68387D1A"/>
    <w:multiLevelType w:val="hybridMultilevel"/>
    <w:tmpl w:val="23D87866"/>
    <w:lvl w:ilvl="0" w:tplc="2028E602">
      <w:start w:val="1"/>
      <w:numFmt w:val="bullet"/>
      <w:lvlText w:val=""/>
      <w:lvlJc w:val="left"/>
      <w:pPr>
        <w:ind w:left="420" w:hanging="42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9FB16B7"/>
    <w:multiLevelType w:val="hybridMultilevel"/>
    <w:tmpl w:val="5BFC27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B5745B8"/>
    <w:multiLevelType w:val="hybridMultilevel"/>
    <w:tmpl w:val="C85AA9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D74394F"/>
    <w:multiLevelType w:val="multilevel"/>
    <w:tmpl w:val="6D74394F"/>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 w15:restartNumberingAfterBreak="0">
    <w:nsid w:val="758674CE"/>
    <w:multiLevelType w:val="multilevel"/>
    <w:tmpl w:val="893A11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7C9A7941"/>
    <w:multiLevelType w:val="hybridMultilevel"/>
    <w:tmpl w:val="015A4B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E6F377A"/>
    <w:multiLevelType w:val="hybridMultilevel"/>
    <w:tmpl w:val="F086DA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709987507">
    <w:abstractNumId w:val="24"/>
  </w:num>
  <w:num w:numId="2" w16cid:durableId="1606116058">
    <w:abstractNumId w:val="31"/>
  </w:num>
  <w:num w:numId="3" w16cid:durableId="41833232">
    <w:abstractNumId w:val="8"/>
  </w:num>
  <w:num w:numId="4" w16cid:durableId="254292321">
    <w:abstractNumId w:val="5"/>
  </w:num>
  <w:num w:numId="5" w16cid:durableId="1936817242">
    <w:abstractNumId w:val="30"/>
  </w:num>
  <w:num w:numId="6" w16cid:durableId="1585723250">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7" w16cid:durableId="860096376">
    <w:abstractNumId w:val="0"/>
  </w:num>
  <w:num w:numId="8" w16cid:durableId="1468931457">
    <w:abstractNumId w:val="41"/>
  </w:num>
  <w:num w:numId="9" w16cid:durableId="1752505506">
    <w:abstractNumId w:val="34"/>
  </w:num>
  <w:num w:numId="10" w16cid:durableId="1130629322">
    <w:abstractNumId w:val="39"/>
  </w:num>
  <w:num w:numId="11" w16cid:durableId="12995153">
    <w:abstractNumId w:val="40"/>
  </w:num>
  <w:num w:numId="12" w16cid:durableId="815996585">
    <w:abstractNumId w:val="54"/>
  </w:num>
  <w:num w:numId="13" w16cid:durableId="1207526091">
    <w:abstractNumId w:val="38"/>
  </w:num>
  <w:num w:numId="14" w16cid:durableId="917715321">
    <w:abstractNumId w:val="15"/>
  </w:num>
  <w:num w:numId="15" w16cid:durableId="535235692">
    <w:abstractNumId w:val="53"/>
  </w:num>
  <w:num w:numId="16" w16cid:durableId="1646617910">
    <w:abstractNumId w:val="28"/>
  </w:num>
  <w:num w:numId="17" w16cid:durableId="751509358">
    <w:abstractNumId w:val="9"/>
  </w:num>
  <w:num w:numId="18" w16cid:durableId="1394162425">
    <w:abstractNumId w:val="19"/>
  </w:num>
  <w:num w:numId="19" w16cid:durableId="2139564040">
    <w:abstractNumId w:val="47"/>
  </w:num>
  <w:num w:numId="20" w16cid:durableId="1618826353">
    <w:abstractNumId w:val="32"/>
  </w:num>
  <w:num w:numId="21" w16cid:durableId="65733550">
    <w:abstractNumId w:val="43"/>
  </w:num>
  <w:num w:numId="22" w16cid:durableId="705180715">
    <w:abstractNumId w:val="12"/>
  </w:num>
  <w:num w:numId="23" w16cid:durableId="1547067501">
    <w:abstractNumId w:val="10"/>
  </w:num>
  <w:num w:numId="24" w16cid:durableId="964655398">
    <w:abstractNumId w:val="3"/>
  </w:num>
  <w:num w:numId="25" w16cid:durableId="1433090721">
    <w:abstractNumId w:val="50"/>
  </w:num>
  <w:num w:numId="26" w16cid:durableId="1680699297">
    <w:abstractNumId w:val="36"/>
  </w:num>
  <w:num w:numId="27" w16cid:durableId="161749537">
    <w:abstractNumId w:val="13"/>
  </w:num>
  <w:num w:numId="28" w16cid:durableId="2090929543">
    <w:abstractNumId w:val="20"/>
  </w:num>
  <w:num w:numId="29" w16cid:durableId="571696600">
    <w:abstractNumId w:val="44"/>
  </w:num>
  <w:num w:numId="30" w16cid:durableId="1155028316">
    <w:abstractNumId w:val="2"/>
  </w:num>
  <w:num w:numId="31" w16cid:durableId="1497694869">
    <w:abstractNumId w:val="35"/>
  </w:num>
  <w:num w:numId="32" w16cid:durableId="739059990">
    <w:abstractNumId w:val="30"/>
  </w:num>
  <w:num w:numId="33" w16cid:durableId="1288969028">
    <w:abstractNumId w:val="17"/>
  </w:num>
  <w:num w:numId="34" w16cid:durableId="1354451641">
    <w:abstractNumId w:val="48"/>
  </w:num>
  <w:num w:numId="35" w16cid:durableId="1744526783">
    <w:abstractNumId w:val="37"/>
  </w:num>
  <w:num w:numId="36" w16cid:durableId="1123034705">
    <w:abstractNumId w:val="45"/>
  </w:num>
  <w:num w:numId="37" w16cid:durableId="1918633025">
    <w:abstractNumId w:val="37"/>
  </w:num>
  <w:num w:numId="38" w16cid:durableId="1183671745">
    <w:abstractNumId w:val="52"/>
  </w:num>
  <w:num w:numId="39" w16cid:durableId="1914272852">
    <w:abstractNumId w:val="49"/>
  </w:num>
  <w:num w:numId="40" w16cid:durableId="1944917037">
    <w:abstractNumId w:val="22"/>
  </w:num>
  <w:num w:numId="41" w16cid:durableId="1980110279">
    <w:abstractNumId w:val="29"/>
  </w:num>
  <w:num w:numId="42" w16cid:durableId="1600405012">
    <w:abstractNumId w:val="33"/>
  </w:num>
  <w:num w:numId="43" w16cid:durableId="802117445">
    <w:abstractNumId w:val="17"/>
  </w:num>
  <w:num w:numId="44" w16cid:durableId="1443841348">
    <w:abstractNumId w:val="7"/>
  </w:num>
  <w:num w:numId="45" w16cid:durableId="1415858058">
    <w:abstractNumId w:val="25"/>
  </w:num>
  <w:num w:numId="46" w16cid:durableId="93748664">
    <w:abstractNumId w:val="42"/>
  </w:num>
  <w:num w:numId="47" w16cid:durableId="640113979">
    <w:abstractNumId w:val="51"/>
  </w:num>
  <w:num w:numId="48" w16cid:durableId="1643315569">
    <w:abstractNumId w:val="6"/>
  </w:num>
  <w:num w:numId="49" w16cid:durableId="2000572692">
    <w:abstractNumId w:val="41"/>
  </w:num>
  <w:num w:numId="50" w16cid:durableId="2095544354">
    <w:abstractNumId w:val="23"/>
  </w:num>
  <w:num w:numId="51" w16cid:durableId="1783911954">
    <w:abstractNumId w:val="4"/>
  </w:num>
  <w:num w:numId="52" w16cid:durableId="1452356220">
    <w:abstractNumId w:val="11"/>
  </w:num>
  <w:num w:numId="53" w16cid:durableId="1875995315">
    <w:abstractNumId w:val="14"/>
  </w:num>
  <w:num w:numId="54" w16cid:durableId="1470704433">
    <w:abstractNumId w:val="26"/>
  </w:num>
  <w:num w:numId="55" w16cid:durableId="2027444382">
    <w:abstractNumId w:val="55"/>
  </w:num>
  <w:num w:numId="56" w16cid:durableId="612714721">
    <w:abstractNumId w:val="27"/>
  </w:num>
  <w:num w:numId="57" w16cid:durableId="1420058680">
    <w:abstractNumId w:val="18"/>
  </w:num>
  <w:num w:numId="58" w16cid:durableId="410464182">
    <w:abstractNumId w:val="21"/>
  </w:num>
  <w:num w:numId="59" w16cid:durableId="966475408">
    <w:abstractNumId w:val="46"/>
  </w:num>
  <w:num w:numId="60" w16cid:durableId="1093236107">
    <w:abstractNumId w:val="16"/>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ctiveWritingStyle w:appName="MSWord" w:lang="en-GB"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36"/>
    <w:rsid w:val="0000018C"/>
    <w:rsid w:val="000001C4"/>
    <w:rsid w:val="00000CE4"/>
    <w:rsid w:val="00000FB2"/>
    <w:rsid w:val="0000159F"/>
    <w:rsid w:val="00003350"/>
    <w:rsid w:val="00003E20"/>
    <w:rsid w:val="00003F25"/>
    <w:rsid w:val="00004649"/>
    <w:rsid w:val="00004AC8"/>
    <w:rsid w:val="00005333"/>
    <w:rsid w:val="000053BA"/>
    <w:rsid w:val="00005617"/>
    <w:rsid w:val="00005EF5"/>
    <w:rsid w:val="00006055"/>
    <w:rsid w:val="000063AC"/>
    <w:rsid w:val="00006AD4"/>
    <w:rsid w:val="00006CB9"/>
    <w:rsid w:val="000074C4"/>
    <w:rsid w:val="000079A6"/>
    <w:rsid w:val="000106BD"/>
    <w:rsid w:val="00010E2C"/>
    <w:rsid w:val="00010E9C"/>
    <w:rsid w:val="0001139A"/>
    <w:rsid w:val="000115A3"/>
    <w:rsid w:val="00011BB2"/>
    <w:rsid w:val="000122CB"/>
    <w:rsid w:val="0001241C"/>
    <w:rsid w:val="00012505"/>
    <w:rsid w:val="00012685"/>
    <w:rsid w:val="00012C4F"/>
    <w:rsid w:val="0001300F"/>
    <w:rsid w:val="000131D1"/>
    <w:rsid w:val="00013455"/>
    <w:rsid w:val="000134E3"/>
    <w:rsid w:val="00013632"/>
    <w:rsid w:val="00013DB8"/>
    <w:rsid w:val="00013EBC"/>
    <w:rsid w:val="00013F5E"/>
    <w:rsid w:val="00014025"/>
    <w:rsid w:val="0001403F"/>
    <w:rsid w:val="0001487F"/>
    <w:rsid w:val="00014F35"/>
    <w:rsid w:val="00015047"/>
    <w:rsid w:val="0001530F"/>
    <w:rsid w:val="00015D8D"/>
    <w:rsid w:val="00015E95"/>
    <w:rsid w:val="00015F50"/>
    <w:rsid w:val="00015F98"/>
    <w:rsid w:val="000166AC"/>
    <w:rsid w:val="00016EE2"/>
    <w:rsid w:val="00017B7F"/>
    <w:rsid w:val="00017C5F"/>
    <w:rsid w:val="00017CFA"/>
    <w:rsid w:val="00017E98"/>
    <w:rsid w:val="00017EDA"/>
    <w:rsid w:val="00021020"/>
    <w:rsid w:val="000212A5"/>
    <w:rsid w:val="000212D9"/>
    <w:rsid w:val="00021497"/>
    <w:rsid w:val="00021555"/>
    <w:rsid w:val="00021CA3"/>
    <w:rsid w:val="00022350"/>
    <w:rsid w:val="00022B8C"/>
    <w:rsid w:val="00022C05"/>
    <w:rsid w:val="00022C8B"/>
    <w:rsid w:val="00022D14"/>
    <w:rsid w:val="00022FF0"/>
    <w:rsid w:val="000231A4"/>
    <w:rsid w:val="000231C6"/>
    <w:rsid w:val="00023742"/>
    <w:rsid w:val="00023C6E"/>
    <w:rsid w:val="00023F49"/>
    <w:rsid w:val="00024924"/>
    <w:rsid w:val="00024AEF"/>
    <w:rsid w:val="00026916"/>
    <w:rsid w:val="00026C65"/>
    <w:rsid w:val="000273A6"/>
    <w:rsid w:val="00027755"/>
    <w:rsid w:val="00027864"/>
    <w:rsid w:val="0002789E"/>
    <w:rsid w:val="00030048"/>
    <w:rsid w:val="0003072D"/>
    <w:rsid w:val="00030AE8"/>
    <w:rsid w:val="000312B5"/>
    <w:rsid w:val="00031449"/>
    <w:rsid w:val="000314CD"/>
    <w:rsid w:val="000319B0"/>
    <w:rsid w:val="000324B5"/>
    <w:rsid w:val="00032788"/>
    <w:rsid w:val="00032A1D"/>
    <w:rsid w:val="00032C0B"/>
    <w:rsid w:val="0003332B"/>
    <w:rsid w:val="00033544"/>
    <w:rsid w:val="0003363F"/>
    <w:rsid w:val="00033C33"/>
    <w:rsid w:val="000344DC"/>
    <w:rsid w:val="000345E8"/>
    <w:rsid w:val="0003479E"/>
    <w:rsid w:val="00035163"/>
    <w:rsid w:val="0003555A"/>
    <w:rsid w:val="00035691"/>
    <w:rsid w:val="000356B7"/>
    <w:rsid w:val="000362EC"/>
    <w:rsid w:val="00036C6F"/>
    <w:rsid w:val="00036E45"/>
    <w:rsid w:val="000371C4"/>
    <w:rsid w:val="00037308"/>
    <w:rsid w:val="0003740B"/>
    <w:rsid w:val="0003767C"/>
    <w:rsid w:val="000376C6"/>
    <w:rsid w:val="00037AC2"/>
    <w:rsid w:val="00037D00"/>
    <w:rsid w:val="00040F4F"/>
    <w:rsid w:val="00041086"/>
    <w:rsid w:val="0004132D"/>
    <w:rsid w:val="00041A98"/>
    <w:rsid w:val="00041C9D"/>
    <w:rsid w:val="000420A1"/>
    <w:rsid w:val="00042894"/>
    <w:rsid w:val="00042D76"/>
    <w:rsid w:val="00043635"/>
    <w:rsid w:val="00044CFA"/>
    <w:rsid w:val="00044EB5"/>
    <w:rsid w:val="000451E2"/>
    <w:rsid w:val="000452A8"/>
    <w:rsid w:val="000459C7"/>
    <w:rsid w:val="00046630"/>
    <w:rsid w:val="00046C80"/>
    <w:rsid w:val="0004743C"/>
    <w:rsid w:val="00047752"/>
    <w:rsid w:val="00050112"/>
    <w:rsid w:val="00050276"/>
    <w:rsid w:val="00050466"/>
    <w:rsid w:val="000505CC"/>
    <w:rsid w:val="00050617"/>
    <w:rsid w:val="00050FF5"/>
    <w:rsid w:val="0005103C"/>
    <w:rsid w:val="000511F9"/>
    <w:rsid w:val="00051B32"/>
    <w:rsid w:val="0005230E"/>
    <w:rsid w:val="00052850"/>
    <w:rsid w:val="000528A2"/>
    <w:rsid w:val="000528EA"/>
    <w:rsid w:val="00052BBA"/>
    <w:rsid w:val="00052D8D"/>
    <w:rsid w:val="00053588"/>
    <w:rsid w:val="000535E1"/>
    <w:rsid w:val="00053ADE"/>
    <w:rsid w:val="00053B29"/>
    <w:rsid w:val="00053EA4"/>
    <w:rsid w:val="0005415E"/>
    <w:rsid w:val="00054782"/>
    <w:rsid w:val="00054820"/>
    <w:rsid w:val="00054966"/>
    <w:rsid w:val="00054B05"/>
    <w:rsid w:val="00054D9D"/>
    <w:rsid w:val="00054FA5"/>
    <w:rsid w:val="00055676"/>
    <w:rsid w:val="00055C82"/>
    <w:rsid w:val="000563C1"/>
    <w:rsid w:val="00056544"/>
    <w:rsid w:val="00056581"/>
    <w:rsid w:val="00056714"/>
    <w:rsid w:val="00056BDE"/>
    <w:rsid w:val="00056F68"/>
    <w:rsid w:val="000570AB"/>
    <w:rsid w:val="0005729F"/>
    <w:rsid w:val="00057C16"/>
    <w:rsid w:val="00057D64"/>
    <w:rsid w:val="00060D79"/>
    <w:rsid w:val="00060D8E"/>
    <w:rsid w:val="000612A6"/>
    <w:rsid w:val="00061AD1"/>
    <w:rsid w:val="00061E37"/>
    <w:rsid w:val="00062159"/>
    <w:rsid w:val="0006228C"/>
    <w:rsid w:val="00062F76"/>
    <w:rsid w:val="00063708"/>
    <w:rsid w:val="00063D9E"/>
    <w:rsid w:val="00064105"/>
    <w:rsid w:val="00064AD3"/>
    <w:rsid w:val="00065088"/>
    <w:rsid w:val="000652D3"/>
    <w:rsid w:val="000654A0"/>
    <w:rsid w:val="00065D27"/>
    <w:rsid w:val="00065DE2"/>
    <w:rsid w:val="00065E94"/>
    <w:rsid w:val="000665F6"/>
    <w:rsid w:val="00066719"/>
    <w:rsid w:val="000667E9"/>
    <w:rsid w:val="00067552"/>
    <w:rsid w:val="00067669"/>
    <w:rsid w:val="000701AD"/>
    <w:rsid w:val="00070678"/>
    <w:rsid w:val="000707CA"/>
    <w:rsid w:val="000708F2"/>
    <w:rsid w:val="00070D10"/>
    <w:rsid w:val="00070D21"/>
    <w:rsid w:val="00070F84"/>
    <w:rsid w:val="000717FB"/>
    <w:rsid w:val="000719BF"/>
    <w:rsid w:val="0007208A"/>
    <w:rsid w:val="0007213C"/>
    <w:rsid w:val="00072636"/>
    <w:rsid w:val="00072BBA"/>
    <w:rsid w:val="00072E8B"/>
    <w:rsid w:val="00072FF5"/>
    <w:rsid w:val="000730DC"/>
    <w:rsid w:val="0007408D"/>
    <w:rsid w:val="00074D20"/>
    <w:rsid w:val="00075042"/>
    <w:rsid w:val="0007508F"/>
    <w:rsid w:val="00075965"/>
    <w:rsid w:val="000759D0"/>
    <w:rsid w:val="00075FDA"/>
    <w:rsid w:val="00076386"/>
    <w:rsid w:val="0007698A"/>
    <w:rsid w:val="00076D82"/>
    <w:rsid w:val="0007760D"/>
    <w:rsid w:val="000777D6"/>
    <w:rsid w:val="000778D2"/>
    <w:rsid w:val="00080C7E"/>
    <w:rsid w:val="00080D16"/>
    <w:rsid w:val="00081472"/>
    <w:rsid w:val="00081DEB"/>
    <w:rsid w:val="00081EC2"/>
    <w:rsid w:val="00081F84"/>
    <w:rsid w:val="00082154"/>
    <w:rsid w:val="000824E9"/>
    <w:rsid w:val="000828E3"/>
    <w:rsid w:val="00083800"/>
    <w:rsid w:val="00083B87"/>
    <w:rsid w:val="0008491F"/>
    <w:rsid w:val="00084A65"/>
    <w:rsid w:val="00084AEF"/>
    <w:rsid w:val="00084D63"/>
    <w:rsid w:val="0008523C"/>
    <w:rsid w:val="0008559A"/>
    <w:rsid w:val="0008656C"/>
    <w:rsid w:val="00086E31"/>
    <w:rsid w:val="000870C9"/>
    <w:rsid w:val="0008718C"/>
    <w:rsid w:val="000872E7"/>
    <w:rsid w:val="000879E1"/>
    <w:rsid w:val="00087AFC"/>
    <w:rsid w:val="00087B20"/>
    <w:rsid w:val="000902C2"/>
    <w:rsid w:val="00091A92"/>
    <w:rsid w:val="00091FF8"/>
    <w:rsid w:val="0009335C"/>
    <w:rsid w:val="00093C49"/>
    <w:rsid w:val="000948FA"/>
    <w:rsid w:val="00094BFF"/>
    <w:rsid w:val="00095A80"/>
    <w:rsid w:val="00096101"/>
    <w:rsid w:val="000965AF"/>
    <w:rsid w:val="00096741"/>
    <w:rsid w:val="00096A1A"/>
    <w:rsid w:val="000973E1"/>
    <w:rsid w:val="0009748D"/>
    <w:rsid w:val="00097DDC"/>
    <w:rsid w:val="000A0DB5"/>
    <w:rsid w:val="000A0EAD"/>
    <w:rsid w:val="000A1402"/>
    <w:rsid w:val="000A1B99"/>
    <w:rsid w:val="000A2082"/>
    <w:rsid w:val="000A20BA"/>
    <w:rsid w:val="000A232E"/>
    <w:rsid w:val="000A262C"/>
    <w:rsid w:val="000A331E"/>
    <w:rsid w:val="000A337F"/>
    <w:rsid w:val="000A39D9"/>
    <w:rsid w:val="000A3C8D"/>
    <w:rsid w:val="000A3DFE"/>
    <w:rsid w:val="000A40EC"/>
    <w:rsid w:val="000A4D3C"/>
    <w:rsid w:val="000A54EE"/>
    <w:rsid w:val="000A69F3"/>
    <w:rsid w:val="000A6A23"/>
    <w:rsid w:val="000A7452"/>
    <w:rsid w:val="000A7BC5"/>
    <w:rsid w:val="000B0A03"/>
    <w:rsid w:val="000B0C45"/>
    <w:rsid w:val="000B0F2F"/>
    <w:rsid w:val="000B13E1"/>
    <w:rsid w:val="000B148B"/>
    <w:rsid w:val="000B16DB"/>
    <w:rsid w:val="000B1C5E"/>
    <w:rsid w:val="000B2282"/>
    <w:rsid w:val="000B25C1"/>
    <w:rsid w:val="000B27E9"/>
    <w:rsid w:val="000B2A11"/>
    <w:rsid w:val="000B2A5B"/>
    <w:rsid w:val="000B2D1E"/>
    <w:rsid w:val="000B2F5F"/>
    <w:rsid w:val="000B3056"/>
    <w:rsid w:val="000B3B91"/>
    <w:rsid w:val="000B403B"/>
    <w:rsid w:val="000B4207"/>
    <w:rsid w:val="000B4B1B"/>
    <w:rsid w:val="000B50C3"/>
    <w:rsid w:val="000B53E1"/>
    <w:rsid w:val="000B5AC9"/>
    <w:rsid w:val="000B5F0A"/>
    <w:rsid w:val="000B67DA"/>
    <w:rsid w:val="000B6D65"/>
    <w:rsid w:val="000B743C"/>
    <w:rsid w:val="000B776A"/>
    <w:rsid w:val="000B7807"/>
    <w:rsid w:val="000B78B1"/>
    <w:rsid w:val="000B7F51"/>
    <w:rsid w:val="000C0584"/>
    <w:rsid w:val="000C058D"/>
    <w:rsid w:val="000C0B83"/>
    <w:rsid w:val="000C1D59"/>
    <w:rsid w:val="000C26FF"/>
    <w:rsid w:val="000C29AC"/>
    <w:rsid w:val="000C2B09"/>
    <w:rsid w:val="000C30CF"/>
    <w:rsid w:val="000C3658"/>
    <w:rsid w:val="000C3691"/>
    <w:rsid w:val="000C4AE9"/>
    <w:rsid w:val="000C501D"/>
    <w:rsid w:val="000C5589"/>
    <w:rsid w:val="000C5B5B"/>
    <w:rsid w:val="000C5CBA"/>
    <w:rsid w:val="000C5E86"/>
    <w:rsid w:val="000C622A"/>
    <w:rsid w:val="000C66A7"/>
    <w:rsid w:val="000C74BA"/>
    <w:rsid w:val="000C7531"/>
    <w:rsid w:val="000C7BA7"/>
    <w:rsid w:val="000C7C3F"/>
    <w:rsid w:val="000C7DF1"/>
    <w:rsid w:val="000D0464"/>
    <w:rsid w:val="000D09A2"/>
    <w:rsid w:val="000D0BD6"/>
    <w:rsid w:val="000D0C61"/>
    <w:rsid w:val="000D1440"/>
    <w:rsid w:val="000D1DAE"/>
    <w:rsid w:val="000D27AD"/>
    <w:rsid w:val="000D29D1"/>
    <w:rsid w:val="000D2B0A"/>
    <w:rsid w:val="000D2C9B"/>
    <w:rsid w:val="000D3286"/>
    <w:rsid w:val="000D344D"/>
    <w:rsid w:val="000D34F4"/>
    <w:rsid w:val="000D3538"/>
    <w:rsid w:val="000D4000"/>
    <w:rsid w:val="000D40E7"/>
    <w:rsid w:val="000D429E"/>
    <w:rsid w:val="000D570C"/>
    <w:rsid w:val="000D584F"/>
    <w:rsid w:val="000D5C48"/>
    <w:rsid w:val="000D5D1F"/>
    <w:rsid w:val="000D6E5E"/>
    <w:rsid w:val="000D76BC"/>
    <w:rsid w:val="000D7750"/>
    <w:rsid w:val="000D7790"/>
    <w:rsid w:val="000D781C"/>
    <w:rsid w:val="000D79A6"/>
    <w:rsid w:val="000D79AD"/>
    <w:rsid w:val="000D7A74"/>
    <w:rsid w:val="000D7FCA"/>
    <w:rsid w:val="000E02A6"/>
    <w:rsid w:val="000E071E"/>
    <w:rsid w:val="000E0DEE"/>
    <w:rsid w:val="000E181D"/>
    <w:rsid w:val="000E1BBC"/>
    <w:rsid w:val="000E1E91"/>
    <w:rsid w:val="000E1E9E"/>
    <w:rsid w:val="000E1F1F"/>
    <w:rsid w:val="000E2631"/>
    <w:rsid w:val="000E27AA"/>
    <w:rsid w:val="000E29E3"/>
    <w:rsid w:val="000E337A"/>
    <w:rsid w:val="000E3491"/>
    <w:rsid w:val="000E34FD"/>
    <w:rsid w:val="000E37C9"/>
    <w:rsid w:val="000E3E53"/>
    <w:rsid w:val="000E3E73"/>
    <w:rsid w:val="000E4350"/>
    <w:rsid w:val="000E4376"/>
    <w:rsid w:val="000E4408"/>
    <w:rsid w:val="000E47D0"/>
    <w:rsid w:val="000E5099"/>
    <w:rsid w:val="000E53AB"/>
    <w:rsid w:val="000E5716"/>
    <w:rsid w:val="000E6337"/>
    <w:rsid w:val="000E6BAC"/>
    <w:rsid w:val="000E7237"/>
    <w:rsid w:val="000E7A79"/>
    <w:rsid w:val="000F0559"/>
    <w:rsid w:val="000F0EE7"/>
    <w:rsid w:val="000F15B2"/>
    <w:rsid w:val="000F1620"/>
    <w:rsid w:val="000F19DE"/>
    <w:rsid w:val="000F2972"/>
    <w:rsid w:val="000F2E1F"/>
    <w:rsid w:val="000F37B0"/>
    <w:rsid w:val="000F4595"/>
    <w:rsid w:val="000F4CB2"/>
    <w:rsid w:val="000F4E44"/>
    <w:rsid w:val="000F4E90"/>
    <w:rsid w:val="000F4F23"/>
    <w:rsid w:val="000F568D"/>
    <w:rsid w:val="000F608E"/>
    <w:rsid w:val="000F6546"/>
    <w:rsid w:val="000F68D0"/>
    <w:rsid w:val="000F6B15"/>
    <w:rsid w:val="000F6C14"/>
    <w:rsid w:val="000F6EAA"/>
    <w:rsid w:val="000F7175"/>
    <w:rsid w:val="001000A6"/>
    <w:rsid w:val="0010044F"/>
    <w:rsid w:val="0010170B"/>
    <w:rsid w:val="00101747"/>
    <w:rsid w:val="00101C4F"/>
    <w:rsid w:val="00101D44"/>
    <w:rsid w:val="00102BDC"/>
    <w:rsid w:val="00102C9F"/>
    <w:rsid w:val="001033C4"/>
    <w:rsid w:val="00103612"/>
    <w:rsid w:val="00103917"/>
    <w:rsid w:val="00103FC9"/>
    <w:rsid w:val="001041E4"/>
    <w:rsid w:val="001047AB"/>
    <w:rsid w:val="001068D2"/>
    <w:rsid w:val="001069F2"/>
    <w:rsid w:val="00106EDB"/>
    <w:rsid w:val="001074BA"/>
    <w:rsid w:val="001076AE"/>
    <w:rsid w:val="00107B6B"/>
    <w:rsid w:val="00107E7B"/>
    <w:rsid w:val="00107FAC"/>
    <w:rsid w:val="001103BD"/>
    <w:rsid w:val="0011058F"/>
    <w:rsid w:val="00110B53"/>
    <w:rsid w:val="00111208"/>
    <w:rsid w:val="001115E4"/>
    <w:rsid w:val="0011160A"/>
    <w:rsid w:val="00111808"/>
    <w:rsid w:val="00112147"/>
    <w:rsid w:val="00112220"/>
    <w:rsid w:val="00112235"/>
    <w:rsid w:val="0011225B"/>
    <w:rsid w:val="00112455"/>
    <w:rsid w:val="0011339F"/>
    <w:rsid w:val="00113B8F"/>
    <w:rsid w:val="00113C25"/>
    <w:rsid w:val="00113EC8"/>
    <w:rsid w:val="00113F7E"/>
    <w:rsid w:val="00114E96"/>
    <w:rsid w:val="00115216"/>
    <w:rsid w:val="001152C7"/>
    <w:rsid w:val="00115698"/>
    <w:rsid w:val="001159DF"/>
    <w:rsid w:val="00115C88"/>
    <w:rsid w:val="00115D3E"/>
    <w:rsid w:val="0011644A"/>
    <w:rsid w:val="001172D6"/>
    <w:rsid w:val="00117332"/>
    <w:rsid w:val="0011784B"/>
    <w:rsid w:val="00117934"/>
    <w:rsid w:val="00120399"/>
    <w:rsid w:val="001204DD"/>
    <w:rsid w:val="0012098B"/>
    <w:rsid w:val="00121109"/>
    <w:rsid w:val="00121694"/>
    <w:rsid w:val="001216D5"/>
    <w:rsid w:val="00122839"/>
    <w:rsid w:val="001237AC"/>
    <w:rsid w:val="001238FD"/>
    <w:rsid w:val="00123CE5"/>
    <w:rsid w:val="00124E12"/>
    <w:rsid w:val="00124E75"/>
    <w:rsid w:val="00125375"/>
    <w:rsid w:val="001259F8"/>
    <w:rsid w:val="00126011"/>
    <w:rsid w:val="0012673D"/>
    <w:rsid w:val="001269B8"/>
    <w:rsid w:val="00126A31"/>
    <w:rsid w:val="00127099"/>
    <w:rsid w:val="001271DD"/>
    <w:rsid w:val="001272F9"/>
    <w:rsid w:val="00127E97"/>
    <w:rsid w:val="00127F66"/>
    <w:rsid w:val="00130DFB"/>
    <w:rsid w:val="001315CD"/>
    <w:rsid w:val="00132830"/>
    <w:rsid w:val="00132A98"/>
    <w:rsid w:val="00132B71"/>
    <w:rsid w:val="00133173"/>
    <w:rsid w:val="001336E7"/>
    <w:rsid w:val="001337A5"/>
    <w:rsid w:val="0013427A"/>
    <w:rsid w:val="00134692"/>
    <w:rsid w:val="0013475E"/>
    <w:rsid w:val="001348FE"/>
    <w:rsid w:val="00134A49"/>
    <w:rsid w:val="00134B36"/>
    <w:rsid w:val="00134D55"/>
    <w:rsid w:val="00134FE1"/>
    <w:rsid w:val="0013510E"/>
    <w:rsid w:val="00135A0B"/>
    <w:rsid w:val="00135F21"/>
    <w:rsid w:val="001360F3"/>
    <w:rsid w:val="00136196"/>
    <w:rsid w:val="001362C2"/>
    <w:rsid w:val="0013678C"/>
    <w:rsid w:val="00136955"/>
    <w:rsid w:val="00136E19"/>
    <w:rsid w:val="001371B2"/>
    <w:rsid w:val="00137AB9"/>
    <w:rsid w:val="00137D78"/>
    <w:rsid w:val="0014060C"/>
    <w:rsid w:val="001409A0"/>
    <w:rsid w:val="00140FAD"/>
    <w:rsid w:val="00141E40"/>
    <w:rsid w:val="00141F08"/>
    <w:rsid w:val="00141FF2"/>
    <w:rsid w:val="0014287A"/>
    <w:rsid w:val="00142DE2"/>
    <w:rsid w:val="00142FCA"/>
    <w:rsid w:val="0014307C"/>
    <w:rsid w:val="0014322A"/>
    <w:rsid w:val="001445A3"/>
    <w:rsid w:val="001445FA"/>
    <w:rsid w:val="001446D2"/>
    <w:rsid w:val="00144C87"/>
    <w:rsid w:val="001462FC"/>
    <w:rsid w:val="00146688"/>
    <w:rsid w:val="001467B1"/>
    <w:rsid w:val="00146AF7"/>
    <w:rsid w:val="00146C62"/>
    <w:rsid w:val="00146F85"/>
    <w:rsid w:val="00147300"/>
    <w:rsid w:val="00147526"/>
    <w:rsid w:val="001478B2"/>
    <w:rsid w:val="00150175"/>
    <w:rsid w:val="001502C8"/>
    <w:rsid w:val="0015045B"/>
    <w:rsid w:val="00150666"/>
    <w:rsid w:val="00150F56"/>
    <w:rsid w:val="00151011"/>
    <w:rsid w:val="001511FC"/>
    <w:rsid w:val="00151224"/>
    <w:rsid w:val="0015130F"/>
    <w:rsid w:val="00151BEE"/>
    <w:rsid w:val="0015208B"/>
    <w:rsid w:val="00152A1C"/>
    <w:rsid w:val="001532BA"/>
    <w:rsid w:val="00153B10"/>
    <w:rsid w:val="00153FED"/>
    <w:rsid w:val="001541DF"/>
    <w:rsid w:val="00154751"/>
    <w:rsid w:val="0015515F"/>
    <w:rsid w:val="001551D9"/>
    <w:rsid w:val="0015528A"/>
    <w:rsid w:val="00155BFD"/>
    <w:rsid w:val="0015620B"/>
    <w:rsid w:val="00156219"/>
    <w:rsid w:val="00156ABA"/>
    <w:rsid w:val="00156E57"/>
    <w:rsid w:val="00156FFB"/>
    <w:rsid w:val="00157390"/>
    <w:rsid w:val="001575D6"/>
    <w:rsid w:val="00160998"/>
    <w:rsid w:val="00160CD6"/>
    <w:rsid w:val="00160F5F"/>
    <w:rsid w:val="001618C6"/>
    <w:rsid w:val="00161CEE"/>
    <w:rsid w:val="001620EF"/>
    <w:rsid w:val="00162120"/>
    <w:rsid w:val="00162308"/>
    <w:rsid w:val="00163026"/>
    <w:rsid w:val="0016316A"/>
    <w:rsid w:val="00163539"/>
    <w:rsid w:val="0016381F"/>
    <w:rsid w:val="00163D1D"/>
    <w:rsid w:val="00164171"/>
    <w:rsid w:val="00164BEE"/>
    <w:rsid w:val="00164E58"/>
    <w:rsid w:val="00165033"/>
    <w:rsid w:val="00165171"/>
    <w:rsid w:val="0016563A"/>
    <w:rsid w:val="00165926"/>
    <w:rsid w:val="00165DEE"/>
    <w:rsid w:val="00165E55"/>
    <w:rsid w:val="001660FD"/>
    <w:rsid w:val="001665EB"/>
    <w:rsid w:val="00166731"/>
    <w:rsid w:val="001670EA"/>
    <w:rsid w:val="00167292"/>
    <w:rsid w:val="0016739C"/>
    <w:rsid w:val="001674A0"/>
    <w:rsid w:val="001677A8"/>
    <w:rsid w:val="00170A50"/>
    <w:rsid w:val="00170EE5"/>
    <w:rsid w:val="00170FA8"/>
    <w:rsid w:val="0017175C"/>
    <w:rsid w:val="00171EB0"/>
    <w:rsid w:val="001724BF"/>
    <w:rsid w:val="00172804"/>
    <w:rsid w:val="00172F6E"/>
    <w:rsid w:val="0017390C"/>
    <w:rsid w:val="00173A56"/>
    <w:rsid w:val="00174B4D"/>
    <w:rsid w:val="00174FFD"/>
    <w:rsid w:val="00175782"/>
    <w:rsid w:val="0017590B"/>
    <w:rsid w:val="001759CA"/>
    <w:rsid w:val="001759CF"/>
    <w:rsid w:val="00175DE6"/>
    <w:rsid w:val="0017601C"/>
    <w:rsid w:val="00176E00"/>
    <w:rsid w:val="0017726A"/>
    <w:rsid w:val="00177DD3"/>
    <w:rsid w:val="00180278"/>
    <w:rsid w:val="001807F2"/>
    <w:rsid w:val="00181116"/>
    <w:rsid w:val="001818A7"/>
    <w:rsid w:val="00181CD0"/>
    <w:rsid w:val="001822CD"/>
    <w:rsid w:val="00182725"/>
    <w:rsid w:val="0018287D"/>
    <w:rsid w:val="001829C8"/>
    <w:rsid w:val="00182E2D"/>
    <w:rsid w:val="001833E9"/>
    <w:rsid w:val="001837F2"/>
    <w:rsid w:val="00184599"/>
    <w:rsid w:val="00184F62"/>
    <w:rsid w:val="001855B1"/>
    <w:rsid w:val="001864F7"/>
    <w:rsid w:val="00186904"/>
    <w:rsid w:val="00186B0A"/>
    <w:rsid w:val="001872C3"/>
    <w:rsid w:val="00187D8E"/>
    <w:rsid w:val="00190059"/>
    <w:rsid w:val="001905BD"/>
    <w:rsid w:val="00190911"/>
    <w:rsid w:val="00190AB4"/>
    <w:rsid w:val="00190CBE"/>
    <w:rsid w:val="00190F38"/>
    <w:rsid w:val="00191BFB"/>
    <w:rsid w:val="00191E79"/>
    <w:rsid w:val="00191F6A"/>
    <w:rsid w:val="00192119"/>
    <w:rsid w:val="00192FE6"/>
    <w:rsid w:val="001935E8"/>
    <w:rsid w:val="0019360B"/>
    <w:rsid w:val="00193986"/>
    <w:rsid w:val="001939DE"/>
    <w:rsid w:val="00193B08"/>
    <w:rsid w:val="00193E77"/>
    <w:rsid w:val="00194570"/>
    <w:rsid w:val="00194E5A"/>
    <w:rsid w:val="00196005"/>
    <w:rsid w:val="001962D9"/>
    <w:rsid w:val="001963FA"/>
    <w:rsid w:val="001967BB"/>
    <w:rsid w:val="00196B55"/>
    <w:rsid w:val="00196BF2"/>
    <w:rsid w:val="00196BF4"/>
    <w:rsid w:val="00196C78"/>
    <w:rsid w:val="001972DA"/>
    <w:rsid w:val="001976AA"/>
    <w:rsid w:val="00197F75"/>
    <w:rsid w:val="001A0265"/>
    <w:rsid w:val="001A02F6"/>
    <w:rsid w:val="001A06EA"/>
    <w:rsid w:val="001A0B27"/>
    <w:rsid w:val="001A0D1F"/>
    <w:rsid w:val="001A15C6"/>
    <w:rsid w:val="001A15D7"/>
    <w:rsid w:val="001A1B4C"/>
    <w:rsid w:val="001A1E0D"/>
    <w:rsid w:val="001A268B"/>
    <w:rsid w:val="001A32A1"/>
    <w:rsid w:val="001A3DD0"/>
    <w:rsid w:val="001A46BD"/>
    <w:rsid w:val="001A4822"/>
    <w:rsid w:val="001A4C86"/>
    <w:rsid w:val="001A5510"/>
    <w:rsid w:val="001A57E3"/>
    <w:rsid w:val="001A5C7B"/>
    <w:rsid w:val="001A5E19"/>
    <w:rsid w:val="001A620C"/>
    <w:rsid w:val="001A63D8"/>
    <w:rsid w:val="001A72BB"/>
    <w:rsid w:val="001A767F"/>
    <w:rsid w:val="001B01FA"/>
    <w:rsid w:val="001B0832"/>
    <w:rsid w:val="001B0C5F"/>
    <w:rsid w:val="001B0E44"/>
    <w:rsid w:val="001B147A"/>
    <w:rsid w:val="001B1501"/>
    <w:rsid w:val="001B18A7"/>
    <w:rsid w:val="001B1996"/>
    <w:rsid w:val="001B200C"/>
    <w:rsid w:val="001B2762"/>
    <w:rsid w:val="001B2D20"/>
    <w:rsid w:val="001B3541"/>
    <w:rsid w:val="001B36FC"/>
    <w:rsid w:val="001B3740"/>
    <w:rsid w:val="001B385A"/>
    <w:rsid w:val="001B38EE"/>
    <w:rsid w:val="001B38F7"/>
    <w:rsid w:val="001B3ACC"/>
    <w:rsid w:val="001B4120"/>
    <w:rsid w:val="001B41ED"/>
    <w:rsid w:val="001B4607"/>
    <w:rsid w:val="001B46C6"/>
    <w:rsid w:val="001B5466"/>
    <w:rsid w:val="001B6281"/>
    <w:rsid w:val="001B64FF"/>
    <w:rsid w:val="001B716D"/>
    <w:rsid w:val="001B7E0C"/>
    <w:rsid w:val="001C0674"/>
    <w:rsid w:val="001C1405"/>
    <w:rsid w:val="001C16FE"/>
    <w:rsid w:val="001C17E2"/>
    <w:rsid w:val="001C1B93"/>
    <w:rsid w:val="001C226F"/>
    <w:rsid w:val="001C2325"/>
    <w:rsid w:val="001C288F"/>
    <w:rsid w:val="001C38FA"/>
    <w:rsid w:val="001C3DDA"/>
    <w:rsid w:val="001C3ED2"/>
    <w:rsid w:val="001C431E"/>
    <w:rsid w:val="001C5040"/>
    <w:rsid w:val="001C5296"/>
    <w:rsid w:val="001C5535"/>
    <w:rsid w:val="001C5749"/>
    <w:rsid w:val="001C66AC"/>
    <w:rsid w:val="001C6754"/>
    <w:rsid w:val="001C6D9B"/>
    <w:rsid w:val="001C71C6"/>
    <w:rsid w:val="001C73FD"/>
    <w:rsid w:val="001C77F0"/>
    <w:rsid w:val="001C7EE4"/>
    <w:rsid w:val="001D0157"/>
    <w:rsid w:val="001D01FC"/>
    <w:rsid w:val="001D0249"/>
    <w:rsid w:val="001D086E"/>
    <w:rsid w:val="001D0D42"/>
    <w:rsid w:val="001D0DE0"/>
    <w:rsid w:val="001D136E"/>
    <w:rsid w:val="001D1A99"/>
    <w:rsid w:val="001D2157"/>
    <w:rsid w:val="001D30C9"/>
    <w:rsid w:val="001D35F6"/>
    <w:rsid w:val="001D367B"/>
    <w:rsid w:val="001D3D7D"/>
    <w:rsid w:val="001D3F5A"/>
    <w:rsid w:val="001D445B"/>
    <w:rsid w:val="001D46A0"/>
    <w:rsid w:val="001D4D52"/>
    <w:rsid w:val="001D50C2"/>
    <w:rsid w:val="001D5326"/>
    <w:rsid w:val="001D5884"/>
    <w:rsid w:val="001D5F9A"/>
    <w:rsid w:val="001D6269"/>
    <w:rsid w:val="001D6A49"/>
    <w:rsid w:val="001D6A6D"/>
    <w:rsid w:val="001D753C"/>
    <w:rsid w:val="001D7759"/>
    <w:rsid w:val="001D7CA4"/>
    <w:rsid w:val="001D7E58"/>
    <w:rsid w:val="001E0425"/>
    <w:rsid w:val="001E13B3"/>
    <w:rsid w:val="001E1473"/>
    <w:rsid w:val="001E1B9A"/>
    <w:rsid w:val="001E1CD8"/>
    <w:rsid w:val="001E2B98"/>
    <w:rsid w:val="001E2DD5"/>
    <w:rsid w:val="001E30A0"/>
    <w:rsid w:val="001E33B7"/>
    <w:rsid w:val="001E3941"/>
    <w:rsid w:val="001E3DE1"/>
    <w:rsid w:val="001E3E52"/>
    <w:rsid w:val="001E4028"/>
    <w:rsid w:val="001E4273"/>
    <w:rsid w:val="001E44C8"/>
    <w:rsid w:val="001E48C4"/>
    <w:rsid w:val="001E4D4F"/>
    <w:rsid w:val="001E54F9"/>
    <w:rsid w:val="001E57CF"/>
    <w:rsid w:val="001E5981"/>
    <w:rsid w:val="001E5A1F"/>
    <w:rsid w:val="001E5AA4"/>
    <w:rsid w:val="001E5CC4"/>
    <w:rsid w:val="001E671E"/>
    <w:rsid w:val="001E6826"/>
    <w:rsid w:val="001E6910"/>
    <w:rsid w:val="001E6E8E"/>
    <w:rsid w:val="001E74BA"/>
    <w:rsid w:val="001E7B9F"/>
    <w:rsid w:val="001F01FB"/>
    <w:rsid w:val="001F0658"/>
    <w:rsid w:val="001F06DA"/>
    <w:rsid w:val="001F0C29"/>
    <w:rsid w:val="001F0E92"/>
    <w:rsid w:val="001F0EFF"/>
    <w:rsid w:val="001F18F8"/>
    <w:rsid w:val="001F1987"/>
    <w:rsid w:val="001F201D"/>
    <w:rsid w:val="001F21BC"/>
    <w:rsid w:val="001F22D5"/>
    <w:rsid w:val="001F23BD"/>
    <w:rsid w:val="001F256B"/>
    <w:rsid w:val="001F25D8"/>
    <w:rsid w:val="001F3467"/>
    <w:rsid w:val="001F34DA"/>
    <w:rsid w:val="001F4DAC"/>
    <w:rsid w:val="001F5019"/>
    <w:rsid w:val="001F5073"/>
    <w:rsid w:val="001F51C5"/>
    <w:rsid w:val="001F5E06"/>
    <w:rsid w:val="001F65B0"/>
    <w:rsid w:val="001F67AA"/>
    <w:rsid w:val="001F6AFD"/>
    <w:rsid w:val="001F738D"/>
    <w:rsid w:val="001F7599"/>
    <w:rsid w:val="00200063"/>
    <w:rsid w:val="00200274"/>
    <w:rsid w:val="00200457"/>
    <w:rsid w:val="00201198"/>
    <w:rsid w:val="002013C1"/>
    <w:rsid w:val="0020199C"/>
    <w:rsid w:val="00201F0F"/>
    <w:rsid w:val="00204264"/>
    <w:rsid w:val="00204A26"/>
    <w:rsid w:val="00204A2A"/>
    <w:rsid w:val="00204B22"/>
    <w:rsid w:val="00204B3A"/>
    <w:rsid w:val="00204BCC"/>
    <w:rsid w:val="00204D90"/>
    <w:rsid w:val="0020535A"/>
    <w:rsid w:val="002055CB"/>
    <w:rsid w:val="002059EF"/>
    <w:rsid w:val="00205A4B"/>
    <w:rsid w:val="00205BDB"/>
    <w:rsid w:val="00206955"/>
    <w:rsid w:val="00206A79"/>
    <w:rsid w:val="00207193"/>
    <w:rsid w:val="002072E7"/>
    <w:rsid w:val="002100D3"/>
    <w:rsid w:val="00210309"/>
    <w:rsid w:val="00210330"/>
    <w:rsid w:val="002109E7"/>
    <w:rsid w:val="00210BE4"/>
    <w:rsid w:val="00211519"/>
    <w:rsid w:val="00211CB7"/>
    <w:rsid w:val="00212227"/>
    <w:rsid w:val="0021224B"/>
    <w:rsid w:val="002127B6"/>
    <w:rsid w:val="00212950"/>
    <w:rsid w:val="00212AE6"/>
    <w:rsid w:val="00212FB8"/>
    <w:rsid w:val="002130CD"/>
    <w:rsid w:val="00213709"/>
    <w:rsid w:val="0021372E"/>
    <w:rsid w:val="00213DEA"/>
    <w:rsid w:val="00213E60"/>
    <w:rsid w:val="0021454E"/>
    <w:rsid w:val="002149AF"/>
    <w:rsid w:val="00214A86"/>
    <w:rsid w:val="0021584F"/>
    <w:rsid w:val="00215AAA"/>
    <w:rsid w:val="00215BE4"/>
    <w:rsid w:val="0021605C"/>
    <w:rsid w:val="00216152"/>
    <w:rsid w:val="002165B4"/>
    <w:rsid w:val="0021665A"/>
    <w:rsid w:val="0021683C"/>
    <w:rsid w:val="00216D77"/>
    <w:rsid w:val="00216F5F"/>
    <w:rsid w:val="00217271"/>
    <w:rsid w:val="00220615"/>
    <w:rsid w:val="0022089B"/>
    <w:rsid w:val="00220C44"/>
    <w:rsid w:val="00221985"/>
    <w:rsid w:val="00221EC5"/>
    <w:rsid w:val="0022257D"/>
    <w:rsid w:val="00222A7A"/>
    <w:rsid w:val="00222EDB"/>
    <w:rsid w:val="00222F6B"/>
    <w:rsid w:val="002240CE"/>
    <w:rsid w:val="0022421F"/>
    <w:rsid w:val="00224754"/>
    <w:rsid w:val="00224A2C"/>
    <w:rsid w:val="00224DCB"/>
    <w:rsid w:val="00225217"/>
    <w:rsid w:val="002256D9"/>
    <w:rsid w:val="00226577"/>
    <w:rsid w:val="0022687C"/>
    <w:rsid w:val="00226E83"/>
    <w:rsid w:val="002270AB"/>
    <w:rsid w:val="00227338"/>
    <w:rsid w:val="00227638"/>
    <w:rsid w:val="002306B0"/>
    <w:rsid w:val="002306F8"/>
    <w:rsid w:val="002307B9"/>
    <w:rsid w:val="002312F4"/>
    <w:rsid w:val="002313A2"/>
    <w:rsid w:val="002313A9"/>
    <w:rsid w:val="0023161A"/>
    <w:rsid w:val="00231FC7"/>
    <w:rsid w:val="002321A5"/>
    <w:rsid w:val="0023221F"/>
    <w:rsid w:val="00232813"/>
    <w:rsid w:val="00232930"/>
    <w:rsid w:val="00232A95"/>
    <w:rsid w:val="00232C3F"/>
    <w:rsid w:val="00232DD9"/>
    <w:rsid w:val="0023308F"/>
    <w:rsid w:val="002332D2"/>
    <w:rsid w:val="00233396"/>
    <w:rsid w:val="00233403"/>
    <w:rsid w:val="00233440"/>
    <w:rsid w:val="002335C6"/>
    <w:rsid w:val="0023370A"/>
    <w:rsid w:val="00233814"/>
    <w:rsid w:val="00233D0E"/>
    <w:rsid w:val="00233FB9"/>
    <w:rsid w:val="00234A0E"/>
    <w:rsid w:val="00234BCA"/>
    <w:rsid w:val="00234E13"/>
    <w:rsid w:val="002359C9"/>
    <w:rsid w:val="00236137"/>
    <w:rsid w:val="00236450"/>
    <w:rsid w:val="00236BC2"/>
    <w:rsid w:val="0023765A"/>
    <w:rsid w:val="00237921"/>
    <w:rsid w:val="0023793A"/>
    <w:rsid w:val="00240342"/>
    <w:rsid w:val="00240A04"/>
    <w:rsid w:val="00241311"/>
    <w:rsid w:val="002415F0"/>
    <w:rsid w:val="002418E8"/>
    <w:rsid w:val="00241CC3"/>
    <w:rsid w:val="00241E95"/>
    <w:rsid w:val="00242E22"/>
    <w:rsid w:val="002430B2"/>
    <w:rsid w:val="0024336B"/>
    <w:rsid w:val="0024345D"/>
    <w:rsid w:val="00244194"/>
    <w:rsid w:val="0024424F"/>
    <w:rsid w:val="002444BE"/>
    <w:rsid w:val="00244A6F"/>
    <w:rsid w:val="00244AC1"/>
    <w:rsid w:val="00244D28"/>
    <w:rsid w:val="00244F3D"/>
    <w:rsid w:val="0024500F"/>
    <w:rsid w:val="00245689"/>
    <w:rsid w:val="00245720"/>
    <w:rsid w:val="00245A6F"/>
    <w:rsid w:val="00245ED5"/>
    <w:rsid w:val="00245FD5"/>
    <w:rsid w:val="002467B8"/>
    <w:rsid w:val="00246A4E"/>
    <w:rsid w:val="00246E18"/>
    <w:rsid w:val="00247683"/>
    <w:rsid w:val="002477DF"/>
    <w:rsid w:val="00247DED"/>
    <w:rsid w:val="00250329"/>
    <w:rsid w:val="00251AD6"/>
    <w:rsid w:val="00252C17"/>
    <w:rsid w:val="0025307F"/>
    <w:rsid w:val="002531BE"/>
    <w:rsid w:val="0025331E"/>
    <w:rsid w:val="002533AD"/>
    <w:rsid w:val="00253878"/>
    <w:rsid w:val="00254A1E"/>
    <w:rsid w:val="00254AB1"/>
    <w:rsid w:val="002551BD"/>
    <w:rsid w:val="002568D0"/>
    <w:rsid w:val="00256A85"/>
    <w:rsid w:val="002571BB"/>
    <w:rsid w:val="00257D0F"/>
    <w:rsid w:val="0026080A"/>
    <w:rsid w:val="00260AEE"/>
    <w:rsid w:val="0026123E"/>
    <w:rsid w:val="00261FAD"/>
    <w:rsid w:val="002621A6"/>
    <w:rsid w:val="00262661"/>
    <w:rsid w:val="00262C3D"/>
    <w:rsid w:val="00262D9D"/>
    <w:rsid w:val="00262E51"/>
    <w:rsid w:val="002632DF"/>
    <w:rsid w:val="00263946"/>
    <w:rsid w:val="00263C94"/>
    <w:rsid w:val="002640BA"/>
    <w:rsid w:val="002645E9"/>
    <w:rsid w:val="00264CC5"/>
    <w:rsid w:val="00264CF2"/>
    <w:rsid w:val="00264DB4"/>
    <w:rsid w:val="002658FC"/>
    <w:rsid w:val="00265D53"/>
    <w:rsid w:val="002667A8"/>
    <w:rsid w:val="00266D81"/>
    <w:rsid w:val="002670CC"/>
    <w:rsid w:val="00267587"/>
    <w:rsid w:val="002675C8"/>
    <w:rsid w:val="00267760"/>
    <w:rsid w:val="00267B4F"/>
    <w:rsid w:val="00267E85"/>
    <w:rsid w:val="00271216"/>
    <w:rsid w:val="00271589"/>
    <w:rsid w:val="0027177D"/>
    <w:rsid w:val="00271885"/>
    <w:rsid w:val="00271893"/>
    <w:rsid w:val="00271DC8"/>
    <w:rsid w:val="00271F8F"/>
    <w:rsid w:val="00273177"/>
    <w:rsid w:val="002736A0"/>
    <w:rsid w:val="0027375A"/>
    <w:rsid w:val="00273CEE"/>
    <w:rsid w:val="0027455B"/>
    <w:rsid w:val="0027502C"/>
    <w:rsid w:val="00275074"/>
    <w:rsid w:val="00275594"/>
    <w:rsid w:val="002763E9"/>
    <w:rsid w:val="00276736"/>
    <w:rsid w:val="00276761"/>
    <w:rsid w:val="00276B4E"/>
    <w:rsid w:val="00276F4E"/>
    <w:rsid w:val="00277130"/>
    <w:rsid w:val="00277325"/>
    <w:rsid w:val="0027773D"/>
    <w:rsid w:val="002778BD"/>
    <w:rsid w:val="002812DE"/>
    <w:rsid w:val="002815FA"/>
    <w:rsid w:val="002820C1"/>
    <w:rsid w:val="002824C2"/>
    <w:rsid w:val="00283182"/>
    <w:rsid w:val="00284E32"/>
    <w:rsid w:val="002851EB"/>
    <w:rsid w:val="00285510"/>
    <w:rsid w:val="00285BD1"/>
    <w:rsid w:val="00285DE2"/>
    <w:rsid w:val="0028616D"/>
    <w:rsid w:val="00286965"/>
    <w:rsid w:val="00286C1C"/>
    <w:rsid w:val="0028719A"/>
    <w:rsid w:val="00287991"/>
    <w:rsid w:val="00287F5C"/>
    <w:rsid w:val="00287F9A"/>
    <w:rsid w:val="00290196"/>
    <w:rsid w:val="002903FF"/>
    <w:rsid w:val="00290CB4"/>
    <w:rsid w:val="0029136E"/>
    <w:rsid w:val="00291821"/>
    <w:rsid w:val="002919DF"/>
    <w:rsid w:val="00291EBA"/>
    <w:rsid w:val="00292399"/>
    <w:rsid w:val="00293BEC"/>
    <w:rsid w:val="00293CE9"/>
    <w:rsid w:val="00294445"/>
    <w:rsid w:val="00294474"/>
    <w:rsid w:val="00294B4D"/>
    <w:rsid w:val="00294BFF"/>
    <w:rsid w:val="0029537E"/>
    <w:rsid w:val="0029582F"/>
    <w:rsid w:val="00295AC7"/>
    <w:rsid w:val="002960D5"/>
    <w:rsid w:val="00296B7C"/>
    <w:rsid w:val="00296C87"/>
    <w:rsid w:val="002970BD"/>
    <w:rsid w:val="002971F8"/>
    <w:rsid w:val="002973A4"/>
    <w:rsid w:val="0029753B"/>
    <w:rsid w:val="00297926"/>
    <w:rsid w:val="002A02C9"/>
    <w:rsid w:val="002A048E"/>
    <w:rsid w:val="002A085B"/>
    <w:rsid w:val="002A0B4A"/>
    <w:rsid w:val="002A1062"/>
    <w:rsid w:val="002A1280"/>
    <w:rsid w:val="002A2012"/>
    <w:rsid w:val="002A22DA"/>
    <w:rsid w:val="002A2413"/>
    <w:rsid w:val="002A2F5E"/>
    <w:rsid w:val="002A2FC4"/>
    <w:rsid w:val="002A352A"/>
    <w:rsid w:val="002A450E"/>
    <w:rsid w:val="002A556E"/>
    <w:rsid w:val="002A5DF6"/>
    <w:rsid w:val="002A607D"/>
    <w:rsid w:val="002A631D"/>
    <w:rsid w:val="002A7808"/>
    <w:rsid w:val="002A7CD1"/>
    <w:rsid w:val="002B132E"/>
    <w:rsid w:val="002B1499"/>
    <w:rsid w:val="002B1619"/>
    <w:rsid w:val="002B211A"/>
    <w:rsid w:val="002B2813"/>
    <w:rsid w:val="002B2D29"/>
    <w:rsid w:val="002B2F2F"/>
    <w:rsid w:val="002B3B31"/>
    <w:rsid w:val="002B3BBD"/>
    <w:rsid w:val="002B4D2C"/>
    <w:rsid w:val="002B5450"/>
    <w:rsid w:val="002B62B2"/>
    <w:rsid w:val="002B6461"/>
    <w:rsid w:val="002B66E3"/>
    <w:rsid w:val="002B6857"/>
    <w:rsid w:val="002B7221"/>
    <w:rsid w:val="002B74CE"/>
    <w:rsid w:val="002C045B"/>
    <w:rsid w:val="002C0854"/>
    <w:rsid w:val="002C0A1B"/>
    <w:rsid w:val="002C0C4B"/>
    <w:rsid w:val="002C0DB9"/>
    <w:rsid w:val="002C13E6"/>
    <w:rsid w:val="002C1414"/>
    <w:rsid w:val="002C1BE0"/>
    <w:rsid w:val="002C1EEA"/>
    <w:rsid w:val="002C2147"/>
    <w:rsid w:val="002C3161"/>
    <w:rsid w:val="002C3640"/>
    <w:rsid w:val="002C47AD"/>
    <w:rsid w:val="002C49A8"/>
    <w:rsid w:val="002C5510"/>
    <w:rsid w:val="002C581B"/>
    <w:rsid w:val="002C6034"/>
    <w:rsid w:val="002C635B"/>
    <w:rsid w:val="002C68D2"/>
    <w:rsid w:val="002C6B55"/>
    <w:rsid w:val="002C7276"/>
    <w:rsid w:val="002C7522"/>
    <w:rsid w:val="002C770F"/>
    <w:rsid w:val="002C77CB"/>
    <w:rsid w:val="002C7CF6"/>
    <w:rsid w:val="002C7CFF"/>
    <w:rsid w:val="002C7FF3"/>
    <w:rsid w:val="002D0836"/>
    <w:rsid w:val="002D094A"/>
    <w:rsid w:val="002D0A48"/>
    <w:rsid w:val="002D0BC6"/>
    <w:rsid w:val="002D1184"/>
    <w:rsid w:val="002D12DB"/>
    <w:rsid w:val="002D17C5"/>
    <w:rsid w:val="002D1D66"/>
    <w:rsid w:val="002D2462"/>
    <w:rsid w:val="002D2D9F"/>
    <w:rsid w:val="002D365F"/>
    <w:rsid w:val="002D3853"/>
    <w:rsid w:val="002D412C"/>
    <w:rsid w:val="002D448B"/>
    <w:rsid w:val="002D51DF"/>
    <w:rsid w:val="002D598D"/>
    <w:rsid w:val="002D62CF"/>
    <w:rsid w:val="002D6396"/>
    <w:rsid w:val="002D63D7"/>
    <w:rsid w:val="002D6457"/>
    <w:rsid w:val="002D6892"/>
    <w:rsid w:val="002D68C2"/>
    <w:rsid w:val="002D72EC"/>
    <w:rsid w:val="002D7C86"/>
    <w:rsid w:val="002E0692"/>
    <w:rsid w:val="002E0742"/>
    <w:rsid w:val="002E0EAE"/>
    <w:rsid w:val="002E0F78"/>
    <w:rsid w:val="002E1371"/>
    <w:rsid w:val="002E152D"/>
    <w:rsid w:val="002E15A6"/>
    <w:rsid w:val="002E16BC"/>
    <w:rsid w:val="002E1D74"/>
    <w:rsid w:val="002E1F17"/>
    <w:rsid w:val="002E21A5"/>
    <w:rsid w:val="002E2943"/>
    <w:rsid w:val="002E299E"/>
    <w:rsid w:val="002E2AFC"/>
    <w:rsid w:val="002E2CF1"/>
    <w:rsid w:val="002E2E47"/>
    <w:rsid w:val="002E333B"/>
    <w:rsid w:val="002E344D"/>
    <w:rsid w:val="002E34AF"/>
    <w:rsid w:val="002E39F0"/>
    <w:rsid w:val="002E3D5C"/>
    <w:rsid w:val="002E4AAC"/>
    <w:rsid w:val="002E4D5C"/>
    <w:rsid w:val="002E4E67"/>
    <w:rsid w:val="002E4FAF"/>
    <w:rsid w:val="002E53DE"/>
    <w:rsid w:val="002E563B"/>
    <w:rsid w:val="002E62D2"/>
    <w:rsid w:val="002E6ECC"/>
    <w:rsid w:val="002E734F"/>
    <w:rsid w:val="002E7452"/>
    <w:rsid w:val="002E74AF"/>
    <w:rsid w:val="002E758C"/>
    <w:rsid w:val="002F0133"/>
    <w:rsid w:val="002F0C40"/>
    <w:rsid w:val="002F1038"/>
    <w:rsid w:val="002F17C3"/>
    <w:rsid w:val="002F195F"/>
    <w:rsid w:val="002F1D19"/>
    <w:rsid w:val="002F200A"/>
    <w:rsid w:val="002F22FF"/>
    <w:rsid w:val="002F28AA"/>
    <w:rsid w:val="002F2D8F"/>
    <w:rsid w:val="002F3311"/>
    <w:rsid w:val="002F4639"/>
    <w:rsid w:val="002F4C45"/>
    <w:rsid w:val="002F5BE4"/>
    <w:rsid w:val="002F5D1F"/>
    <w:rsid w:val="002F6212"/>
    <w:rsid w:val="002F62FA"/>
    <w:rsid w:val="002F654A"/>
    <w:rsid w:val="002F6776"/>
    <w:rsid w:val="002F68E4"/>
    <w:rsid w:val="002F695B"/>
    <w:rsid w:val="002F72AE"/>
    <w:rsid w:val="002F72DA"/>
    <w:rsid w:val="002F76B1"/>
    <w:rsid w:val="002F7A1D"/>
    <w:rsid w:val="002F7D66"/>
    <w:rsid w:val="002F7DBE"/>
    <w:rsid w:val="003000DF"/>
    <w:rsid w:val="00300397"/>
    <w:rsid w:val="00300756"/>
    <w:rsid w:val="0030090B"/>
    <w:rsid w:val="00300C10"/>
    <w:rsid w:val="00300D47"/>
    <w:rsid w:val="0030157F"/>
    <w:rsid w:val="003019B5"/>
    <w:rsid w:val="003025A9"/>
    <w:rsid w:val="00302AE8"/>
    <w:rsid w:val="00302B92"/>
    <w:rsid w:val="00302BB1"/>
    <w:rsid w:val="003030F0"/>
    <w:rsid w:val="0030367D"/>
    <w:rsid w:val="00303D22"/>
    <w:rsid w:val="00303E1E"/>
    <w:rsid w:val="00303E3D"/>
    <w:rsid w:val="0030404B"/>
    <w:rsid w:val="00304210"/>
    <w:rsid w:val="003044B0"/>
    <w:rsid w:val="00304541"/>
    <w:rsid w:val="003048D7"/>
    <w:rsid w:val="00304A1B"/>
    <w:rsid w:val="00304AD2"/>
    <w:rsid w:val="00304EAA"/>
    <w:rsid w:val="00305297"/>
    <w:rsid w:val="003062E6"/>
    <w:rsid w:val="003068B6"/>
    <w:rsid w:val="00306DE9"/>
    <w:rsid w:val="003071F6"/>
    <w:rsid w:val="00307E3B"/>
    <w:rsid w:val="00307FE0"/>
    <w:rsid w:val="003107EB"/>
    <w:rsid w:val="00310919"/>
    <w:rsid w:val="00310E66"/>
    <w:rsid w:val="00310F5F"/>
    <w:rsid w:val="0031113C"/>
    <w:rsid w:val="00311297"/>
    <w:rsid w:val="00311C08"/>
    <w:rsid w:val="00312404"/>
    <w:rsid w:val="003125E0"/>
    <w:rsid w:val="00312ECE"/>
    <w:rsid w:val="00313100"/>
    <w:rsid w:val="0031393C"/>
    <w:rsid w:val="0031394F"/>
    <w:rsid w:val="00313CB0"/>
    <w:rsid w:val="00313D3D"/>
    <w:rsid w:val="00313F96"/>
    <w:rsid w:val="0031421E"/>
    <w:rsid w:val="00314B0A"/>
    <w:rsid w:val="00314D90"/>
    <w:rsid w:val="003150CE"/>
    <w:rsid w:val="00315AAB"/>
    <w:rsid w:val="00315C68"/>
    <w:rsid w:val="00317073"/>
    <w:rsid w:val="003175E1"/>
    <w:rsid w:val="00320299"/>
    <w:rsid w:val="00320362"/>
    <w:rsid w:val="00320773"/>
    <w:rsid w:val="0032106D"/>
    <w:rsid w:val="00321154"/>
    <w:rsid w:val="003211B0"/>
    <w:rsid w:val="003211D1"/>
    <w:rsid w:val="003216FA"/>
    <w:rsid w:val="0032185D"/>
    <w:rsid w:val="00321EDA"/>
    <w:rsid w:val="00321FC5"/>
    <w:rsid w:val="003221A5"/>
    <w:rsid w:val="003224AA"/>
    <w:rsid w:val="003224E7"/>
    <w:rsid w:val="00322D98"/>
    <w:rsid w:val="00323BD1"/>
    <w:rsid w:val="00324338"/>
    <w:rsid w:val="003244E8"/>
    <w:rsid w:val="00324840"/>
    <w:rsid w:val="0032580D"/>
    <w:rsid w:val="003259A3"/>
    <w:rsid w:val="00325D7A"/>
    <w:rsid w:val="00326145"/>
    <w:rsid w:val="0032683D"/>
    <w:rsid w:val="00326AEE"/>
    <w:rsid w:val="00327163"/>
    <w:rsid w:val="00327305"/>
    <w:rsid w:val="00327531"/>
    <w:rsid w:val="00327E31"/>
    <w:rsid w:val="00330187"/>
    <w:rsid w:val="003304D9"/>
    <w:rsid w:val="00331068"/>
    <w:rsid w:val="00331493"/>
    <w:rsid w:val="00331C77"/>
    <w:rsid w:val="00331DB6"/>
    <w:rsid w:val="00331EBD"/>
    <w:rsid w:val="00331F96"/>
    <w:rsid w:val="0033236C"/>
    <w:rsid w:val="00332424"/>
    <w:rsid w:val="00332B55"/>
    <w:rsid w:val="003336B9"/>
    <w:rsid w:val="0033476C"/>
    <w:rsid w:val="003349EF"/>
    <w:rsid w:val="003351FC"/>
    <w:rsid w:val="0033537C"/>
    <w:rsid w:val="00335EA4"/>
    <w:rsid w:val="00335EA8"/>
    <w:rsid w:val="003363DD"/>
    <w:rsid w:val="00337810"/>
    <w:rsid w:val="00337BCB"/>
    <w:rsid w:val="00340361"/>
    <w:rsid w:val="00340412"/>
    <w:rsid w:val="00340795"/>
    <w:rsid w:val="0034111C"/>
    <w:rsid w:val="0034124F"/>
    <w:rsid w:val="003413BF"/>
    <w:rsid w:val="00341947"/>
    <w:rsid w:val="00341E60"/>
    <w:rsid w:val="0034217F"/>
    <w:rsid w:val="00342468"/>
    <w:rsid w:val="0034282B"/>
    <w:rsid w:val="00342AD2"/>
    <w:rsid w:val="003436C7"/>
    <w:rsid w:val="00343954"/>
    <w:rsid w:val="00344A68"/>
    <w:rsid w:val="00344BB1"/>
    <w:rsid w:val="00344BCA"/>
    <w:rsid w:val="00344CB1"/>
    <w:rsid w:val="00345405"/>
    <w:rsid w:val="00345762"/>
    <w:rsid w:val="00345A20"/>
    <w:rsid w:val="00345DDD"/>
    <w:rsid w:val="00345F20"/>
    <w:rsid w:val="003469E7"/>
    <w:rsid w:val="00346CAB"/>
    <w:rsid w:val="00346D7E"/>
    <w:rsid w:val="00346FED"/>
    <w:rsid w:val="003472CD"/>
    <w:rsid w:val="003501B6"/>
    <w:rsid w:val="00350E5C"/>
    <w:rsid w:val="00351E01"/>
    <w:rsid w:val="003521F0"/>
    <w:rsid w:val="003522D7"/>
    <w:rsid w:val="00352799"/>
    <w:rsid w:val="00352968"/>
    <w:rsid w:val="0035298B"/>
    <w:rsid w:val="00352BEB"/>
    <w:rsid w:val="00352D21"/>
    <w:rsid w:val="00352E68"/>
    <w:rsid w:val="00352F4C"/>
    <w:rsid w:val="00353004"/>
    <w:rsid w:val="0035335A"/>
    <w:rsid w:val="00353A6A"/>
    <w:rsid w:val="00353D1D"/>
    <w:rsid w:val="0035443D"/>
    <w:rsid w:val="00354517"/>
    <w:rsid w:val="00354AA2"/>
    <w:rsid w:val="00354FEE"/>
    <w:rsid w:val="00355544"/>
    <w:rsid w:val="00355E73"/>
    <w:rsid w:val="003561AE"/>
    <w:rsid w:val="00356275"/>
    <w:rsid w:val="00356C0B"/>
    <w:rsid w:val="00356C4A"/>
    <w:rsid w:val="00357883"/>
    <w:rsid w:val="00357B9C"/>
    <w:rsid w:val="00357BA1"/>
    <w:rsid w:val="00357C0C"/>
    <w:rsid w:val="0036005B"/>
    <w:rsid w:val="003601D2"/>
    <w:rsid w:val="0036110E"/>
    <w:rsid w:val="00361412"/>
    <w:rsid w:val="003615CA"/>
    <w:rsid w:val="00362E86"/>
    <w:rsid w:val="00363B2C"/>
    <w:rsid w:val="00363B58"/>
    <w:rsid w:val="00363FDC"/>
    <w:rsid w:val="003642A6"/>
    <w:rsid w:val="00364704"/>
    <w:rsid w:val="00364763"/>
    <w:rsid w:val="0036484B"/>
    <w:rsid w:val="00364B0B"/>
    <w:rsid w:val="00365594"/>
    <w:rsid w:val="00365C3D"/>
    <w:rsid w:val="00365CE2"/>
    <w:rsid w:val="00365F2E"/>
    <w:rsid w:val="00366C1B"/>
    <w:rsid w:val="00367337"/>
    <w:rsid w:val="00367367"/>
    <w:rsid w:val="003676AA"/>
    <w:rsid w:val="00367FD8"/>
    <w:rsid w:val="0037004E"/>
    <w:rsid w:val="0037016A"/>
    <w:rsid w:val="00370B63"/>
    <w:rsid w:val="00370BE1"/>
    <w:rsid w:val="00370FCC"/>
    <w:rsid w:val="003711AF"/>
    <w:rsid w:val="003720A4"/>
    <w:rsid w:val="0037267C"/>
    <w:rsid w:val="0037280C"/>
    <w:rsid w:val="00372E90"/>
    <w:rsid w:val="003732BD"/>
    <w:rsid w:val="003735C6"/>
    <w:rsid w:val="003736A6"/>
    <w:rsid w:val="00373B27"/>
    <w:rsid w:val="00374065"/>
    <w:rsid w:val="00374848"/>
    <w:rsid w:val="00374957"/>
    <w:rsid w:val="00374D5F"/>
    <w:rsid w:val="00374FEA"/>
    <w:rsid w:val="00375335"/>
    <w:rsid w:val="003757A1"/>
    <w:rsid w:val="003757EC"/>
    <w:rsid w:val="00375D09"/>
    <w:rsid w:val="00375DCD"/>
    <w:rsid w:val="003762DC"/>
    <w:rsid w:val="003767E7"/>
    <w:rsid w:val="00376860"/>
    <w:rsid w:val="00376AA0"/>
    <w:rsid w:val="00376BA4"/>
    <w:rsid w:val="0037739D"/>
    <w:rsid w:val="0037751C"/>
    <w:rsid w:val="00377D61"/>
    <w:rsid w:val="0038028D"/>
    <w:rsid w:val="003803DC"/>
    <w:rsid w:val="00380B66"/>
    <w:rsid w:val="00380F25"/>
    <w:rsid w:val="00380F3F"/>
    <w:rsid w:val="00381227"/>
    <w:rsid w:val="00381953"/>
    <w:rsid w:val="00381E8A"/>
    <w:rsid w:val="0038219D"/>
    <w:rsid w:val="00382232"/>
    <w:rsid w:val="003823D3"/>
    <w:rsid w:val="003827BE"/>
    <w:rsid w:val="003827EF"/>
    <w:rsid w:val="00382F1A"/>
    <w:rsid w:val="00382F9A"/>
    <w:rsid w:val="00383282"/>
    <w:rsid w:val="00383422"/>
    <w:rsid w:val="00383658"/>
    <w:rsid w:val="003840B8"/>
    <w:rsid w:val="0038412E"/>
    <w:rsid w:val="00384A4B"/>
    <w:rsid w:val="00385845"/>
    <w:rsid w:val="00386053"/>
    <w:rsid w:val="0038652A"/>
    <w:rsid w:val="003867B3"/>
    <w:rsid w:val="003870C3"/>
    <w:rsid w:val="0038711B"/>
    <w:rsid w:val="00387459"/>
    <w:rsid w:val="0038771D"/>
    <w:rsid w:val="00390389"/>
    <w:rsid w:val="00390935"/>
    <w:rsid w:val="003915A5"/>
    <w:rsid w:val="00391CD2"/>
    <w:rsid w:val="0039241F"/>
    <w:rsid w:val="00392491"/>
    <w:rsid w:val="00392B82"/>
    <w:rsid w:val="003935B0"/>
    <w:rsid w:val="003936F4"/>
    <w:rsid w:val="00393A45"/>
    <w:rsid w:val="00393C63"/>
    <w:rsid w:val="00393C85"/>
    <w:rsid w:val="00393E44"/>
    <w:rsid w:val="00394301"/>
    <w:rsid w:val="003944AC"/>
    <w:rsid w:val="00395756"/>
    <w:rsid w:val="00395E26"/>
    <w:rsid w:val="0039747B"/>
    <w:rsid w:val="00397598"/>
    <w:rsid w:val="00397AB6"/>
    <w:rsid w:val="00397ACA"/>
    <w:rsid w:val="003A10C3"/>
    <w:rsid w:val="003A130E"/>
    <w:rsid w:val="003A1B8A"/>
    <w:rsid w:val="003A495D"/>
    <w:rsid w:val="003A4A40"/>
    <w:rsid w:val="003A4C7C"/>
    <w:rsid w:val="003A50F5"/>
    <w:rsid w:val="003A541A"/>
    <w:rsid w:val="003A5576"/>
    <w:rsid w:val="003A5611"/>
    <w:rsid w:val="003A5844"/>
    <w:rsid w:val="003A58B9"/>
    <w:rsid w:val="003A597F"/>
    <w:rsid w:val="003A71A8"/>
    <w:rsid w:val="003A71D2"/>
    <w:rsid w:val="003A725B"/>
    <w:rsid w:val="003A78E6"/>
    <w:rsid w:val="003A7B2A"/>
    <w:rsid w:val="003A7DE0"/>
    <w:rsid w:val="003B00CA"/>
    <w:rsid w:val="003B030B"/>
    <w:rsid w:val="003B0432"/>
    <w:rsid w:val="003B0821"/>
    <w:rsid w:val="003B0BE9"/>
    <w:rsid w:val="003B0C8B"/>
    <w:rsid w:val="003B0E2D"/>
    <w:rsid w:val="003B0F4B"/>
    <w:rsid w:val="003B138D"/>
    <w:rsid w:val="003B2E9B"/>
    <w:rsid w:val="003B2F8D"/>
    <w:rsid w:val="003B3ABD"/>
    <w:rsid w:val="003B3C64"/>
    <w:rsid w:val="003B3EFC"/>
    <w:rsid w:val="003B3FAC"/>
    <w:rsid w:val="003B4387"/>
    <w:rsid w:val="003B4FAA"/>
    <w:rsid w:val="003B547A"/>
    <w:rsid w:val="003B574B"/>
    <w:rsid w:val="003B5D24"/>
    <w:rsid w:val="003B60A9"/>
    <w:rsid w:val="003B62F3"/>
    <w:rsid w:val="003B6EC0"/>
    <w:rsid w:val="003B75B9"/>
    <w:rsid w:val="003B7B9D"/>
    <w:rsid w:val="003C087B"/>
    <w:rsid w:val="003C09FC"/>
    <w:rsid w:val="003C0BBB"/>
    <w:rsid w:val="003C0DA2"/>
    <w:rsid w:val="003C0DC9"/>
    <w:rsid w:val="003C1861"/>
    <w:rsid w:val="003C1A18"/>
    <w:rsid w:val="003C1B8B"/>
    <w:rsid w:val="003C1F70"/>
    <w:rsid w:val="003C327E"/>
    <w:rsid w:val="003C3870"/>
    <w:rsid w:val="003C3B67"/>
    <w:rsid w:val="003C406A"/>
    <w:rsid w:val="003C40F6"/>
    <w:rsid w:val="003C41E9"/>
    <w:rsid w:val="003C4478"/>
    <w:rsid w:val="003C50A7"/>
    <w:rsid w:val="003C5C41"/>
    <w:rsid w:val="003C6160"/>
    <w:rsid w:val="003C669D"/>
    <w:rsid w:val="003C66A1"/>
    <w:rsid w:val="003C6877"/>
    <w:rsid w:val="003C7062"/>
    <w:rsid w:val="003C7461"/>
    <w:rsid w:val="003C75F5"/>
    <w:rsid w:val="003C761B"/>
    <w:rsid w:val="003C76C9"/>
    <w:rsid w:val="003C7A2F"/>
    <w:rsid w:val="003D0788"/>
    <w:rsid w:val="003D1162"/>
    <w:rsid w:val="003D12DD"/>
    <w:rsid w:val="003D132A"/>
    <w:rsid w:val="003D1517"/>
    <w:rsid w:val="003D18AE"/>
    <w:rsid w:val="003D1D50"/>
    <w:rsid w:val="003D1E2C"/>
    <w:rsid w:val="003D232D"/>
    <w:rsid w:val="003D286B"/>
    <w:rsid w:val="003D2938"/>
    <w:rsid w:val="003D32FD"/>
    <w:rsid w:val="003D3FBA"/>
    <w:rsid w:val="003D402B"/>
    <w:rsid w:val="003D40F4"/>
    <w:rsid w:val="003D4CDD"/>
    <w:rsid w:val="003D4CEB"/>
    <w:rsid w:val="003D4F30"/>
    <w:rsid w:val="003D544F"/>
    <w:rsid w:val="003D54B0"/>
    <w:rsid w:val="003D5B1A"/>
    <w:rsid w:val="003D607D"/>
    <w:rsid w:val="003D6ADC"/>
    <w:rsid w:val="003D7452"/>
    <w:rsid w:val="003D764F"/>
    <w:rsid w:val="003D76EF"/>
    <w:rsid w:val="003E0042"/>
    <w:rsid w:val="003E0667"/>
    <w:rsid w:val="003E0BCE"/>
    <w:rsid w:val="003E0DF3"/>
    <w:rsid w:val="003E13E0"/>
    <w:rsid w:val="003E1660"/>
    <w:rsid w:val="003E18E8"/>
    <w:rsid w:val="003E1CD1"/>
    <w:rsid w:val="003E2A2D"/>
    <w:rsid w:val="003E2A36"/>
    <w:rsid w:val="003E34FD"/>
    <w:rsid w:val="003E47D4"/>
    <w:rsid w:val="003E50B9"/>
    <w:rsid w:val="003E5746"/>
    <w:rsid w:val="003E5A72"/>
    <w:rsid w:val="003E5CEE"/>
    <w:rsid w:val="003E64A9"/>
    <w:rsid w:val="003E6911"/>
    <w:rsid w:val="003E7905"/>
    <w:rsid w:val="003E7EAB"/>
    <w:rsid w:val="003E7FA9"/>
    <w:rsid w:val="003F0336"/>
    <w:rsid w:val="003F07FC"/>
    <w:rsid w:val="003F094D"/>
    <w:rsid w:val="003F1F9F"/>
    <w:rsid w:val="003F1FA9"/>
    <w:rsid w:val="003F216A"/>
    <w:rsid w:val="003F22D5"/>
    <w:rsid w:val="003F27D2"/>
    <w:rsid w:val="003F3272"/>
    <w:rsid w:val="003F358F"/>
    <w:rsid w:val="003F3765"/>
    <w:rsid w:val="003F3DC6"/>
    <w:rsid w:val="003F3FCC"/>
    <w:rsid w:val="003F48C5"/>
    <w:rsid w:val="003F4E94"/>
    <w:rsid w:val="003F5547"/>
    <w:rsid w:val="003F5C40"/>
    <w:rsid w:val="003F5F28"/>
    <w:rsid w:val="003F6A72"/>
    <w:rsid w:val="003F6E12"/>
    <w:rsid w:val="003F6F8B"/>
    <w:rsid w:val="003F75ED"/>
    <w:rsid w:val="004002B7"/>
    <w:rsid w:val="0040066E"/>
    <w:rsid w:val="00400F31"/>
    <w:rsid w:val="004013DB"/>
    <w:rsid w:val="004023BA"/>
    <w:rsid w:val="00402C6C"/>
    <w:rsid w:val="00403078"/>
    <w:rsid w:val="004035E8"/>
    <w:rsid w:val="00403B14"/>
    <w:rsid w:val="00404C66"/>
    <w:rsid w:val="00405159"/>
    <w:rsid w:val="00405485"/>
    <w:rsid w:val="0040587D"/>
    <w:rsid w:val="0040664C"/>
    <w:rsid w:val="00406B4D"/>
    <w:rsid w:val="00407646"/>
    <w:rsid w:val="00407745"/>
    <w:rsid w:val="00407C82"/>
    <w:rsid w:val="004115DB"/>
    <w:rsid w:val="004122A6"/>
    <w:rsid w:val="00412F23"/>
    <w:rsid w:val="004132F5"/>
    <w:rsid w:val="00413906"/>
    <w:rsid w:val="00413CCB"/>
    <w:rsid w:val="0041443C"/>
    <w:rsid w:val="00414707"/>
    <w:rsid w:val="0041488F"/>
    <w:rsid w:val="004154F7"/>
    <w:rsid w:val="0041562A"/>
    <w:rsid w:val="00415848"/>
    <w:rsid w:val="004161BB"/>
    <w:rsid w:val="004164D1"/>
    <w:rsid w:val="00416D44"/>
    <w:rsid w:val="00416DE2"/>
    <w:rsid w:val="0041714E"/>
    <w:rsid w:val="004176FF"/>
    <w:rsid w:val="00417810"/>
    <w:rsid w:val="00417A1E"/>
    <w:rsid w:val="00417A7C"/>
    <w:rsid w:val="0042128B"/>
    <w:rsid w:val="00421294"/>
    <w:rsid w:val="004214F2"/>
    <w:rsid w:val="00421A27"/>
    <w:rsid w:val="00421D0A"/>
    <w:rsid w:val="004226C3"/>
    <w:rsid w:val="004228BA"/>
    <w:rsid w:val="00422D9E"/>
    <w:rsid w:val="00423493"/>
    <w:rsid w:val="00423520"/>
    <w:rsid w:val="00423B34"/>
    <w:rsid w:val="004241C5"/>
    <w:rsid w:val="00424A75"/>
    <w:rsid w:val="00424FA7"/>
    <w:rsid w:val="004257E8"/>
    <w:rsid w:val="00425D2C"/>
    <w:rsid w:val="00426505"/>
    <w:rsid w:val="004269BA"/>
    <w:rsid w:val="00426A87"/>
    <w:rsid w:val="00427007"/>
    <w:rsid w:val="004275DD"/>
    <w:rsid w:val="00427A57"/>
    <w:rsid w:val="004309D8"/>
    <w:rsid w:val="00431094"/>
    <w:rsid w:val="004313D1"/>
    <w:rsid w:val="00432110"/>
    <w:rsid w:val="0043263A"/>
    <w:rsid w:val="004328EE"/>
    <w:rsid w:val="0043308E"/>
    <w:rsid w:val="004331A3"/>
    <w:rsid w:val="00433EBE"/>
    <w:rsid w:val="00434406"/>
    <w:rsid w:val="0043446D"/>
    <w:rsid w:val="00434EDC"/>
    <w:rsid w:val="0043578A"/>
    <w:rsid w:val="00436AE7"/>
    <w:rsid w:val="004374BF"/>
    <w:rsid w:val="00437CBE"/>
    <w:rsid w:val="00437CF5"/>
    <w:rsid w:val="00440853"/>
    <w:rsid w:val="00440A4E"/>
    <w:rsid w:val="00440BD2"/>
    <w:rsid w:val="00440FED"/>
    <w:rsid w:val="004410BC"/>
    <w:rsid w:val="004416AD"/>
    <w:rsid w:val="00441B92"/>
    <w:rsid w:val="00441C5C"/>
    <w:rsid w:val="004421DF"/>
    <w:rsid w:val="004422B1"/>
    <w:rsid w:val="00442C7E"/>
    <w:rsid w:val="00442EF7"/>
    <w:rsid w:val="004435B1"/>
    <w:rsid w:val="00443A9F"/>
    <w:rsid w:val="0044421E"/>
    <w:rsid w:val="0044474B"/>
    <w:rsid w:val="004447D9"/>
    <w:rsid w:val="00444E46"/>
    <w:rsid w:val="0044508F"/>
    <w:rsid w:val="00445D3E"/>
    <w:rsid w:val="00445FF7"/>
    <w:rsid w:val="00446D6D"/>
    <w:rsid w:val="00447C86"/>
    <w:rsid w:val="00447E07"/>
    <w:rsid w:val="004508A8"/>
    <w:rsid w:val="00451BAE"/>
    <w:rsid w:val="00452967"/>
    <w:rsid w:val="00452CA7"/>
    <w:rsid w:val="004530B9"/>
    <w:rsid w:val="00453341"/>
    <w:rsid w:val="00453F02"/>
    <w:rsid w:val="004545C6"/>
    <w:rsid w:val="00454DCA"/>
    <w:rsid w:val="00454E26"/>
    <w:rsid w:val="00455170"/>
    <w:rsid w:val="004556E2"/>
    <w:rsid w:val="00456544"/>
    <w:rsid w:val="00456649"/>
    <w:rsid w:val="004567B7"/>
    <w:rsid w:val="004567DC"/>
    <w:rsid w:val="00456856"/>
    <w:rsid w:val="00456DF8"/>
    <w:rsid w:val="00456FCA"/>
    <w:rsid w:val="00457115"/>
    <w:rsid w:val="004571EF"/>
    <w:rsid w:val="004574B8"/>
    <w:rsid w:val="0046047A"/>
    <w:rsid w:val="004608C7"/>
    <w:rsid w:val="00460D14"/>
    <w:rsid w:val="004611A5"/>
    <w:rsid w:val="00461210"/>
    <w:rsid w:val="0046159E"/>
    <w:rsid w:val="00461700"/>
    <w:rsid w:val="00461A1C"/>
    <w:rsid w:val="00461AAC"/>
    <w:rsid w:val="00462490"/>
    <w:rsid w:val="004627EB"/>
    <w:rsid w:val="00462AC9"/>
    <w:rsid w:val="0046313E"/>
    <w:rsid w:val="00463DC3"/>
    <w:rsid w:val="00463DF0"/>
    <w:rsid w:val="0046434D"/>
    <w:rsid w:val="00464443"/>
    <w:rsid w:val="00464D12"/>
    <w:rsid w:val="00464E8E"/>
    <w:rsid w:val="00464EBE"/>
    <w:rsid w:val="00465299"/>
    <w:rsid w:val="00465763"/>
    <w:rsid w:val="00466390"/>
    <w:rsid w:val="00466620"/>
    <w:rsid w:val="00466A0F"/>
    <w:rsid w:val="0046795B"/>
    <w:rsid w:val="00467BE4"/>
    <w:rsid w:val="00467C93"/>
    <w:rsid w:val="004708C0"/>
    <w:rsid w:val="00470E8B"/>
    <w:rsid w:val="0047115F"/>
    <w:rsid w:val="004713F1"/>
    <w:rsid w:val="004715CB"/>
    <w:rsid w:val="00471863"/>
    <w:rsid w:val="0047191F"/>
    <w:rsid w:val="004727CA"/>
    <w:rsid w:val="0047290B"/>
    <w:rsid w:val="00473777"/>
    <w:rsid w:val="00473A14"/>
    <w:rsid w:val="00473D6C"/>
    <w:rsid w:val="00473F27"/>
    <w:rsid w:val="004743E7"/>
    <w:rsid w:val="004745A9"/>
    <w:rsid w:val="00474871"/>
    <w:rsid w:val="00474CA8"/>
    <w:rsid w:val="00474E43"/>
    <w:rsid w:val="00475CC3"/>
    <w:rsid w:val="0047636C"/>
    <w:rsid w:val="004766DA"/>
    <w:rsid w:val="00476A55"/>
    <w:rsid w:val="00476E4D"/>
    <w:rsid w:val="00476FE7"/>
    <w:rsid w:val="00477C48"/>
    <w:rsid w:val="0048002C"/>
    <w:rsid w:val="0048076D"/>
    <w:rsid w:val="00480905"/>
    <w:rsid w:val="0048091F"/>
    <w:rsid w:val="0048134D"/>
    <w:rsid w:val="00481624"/>
    <w:rsid w:val="00481765"/>
    <w:rsid w:val="00481B1A"/>
    <w:rsid w:val="00481D90"/>
    <w:rsid w:val="00481E15"/>
    <w:rsid w:val="00482700"/>
    <w:rsid w:val="004829B3"/>
    <w:rsid w:val="00482C87"/>
    <w:rsid w:val="00482CD4"/>
    <w:rsid w:val="00482D51"/>
    <w:rsid w:val="00483105"/>
    <w:rsid w:val="00483209"/>
    <w:rsid w:val="00483261"/>
    <w:rsid w:val="0048328A"/>
    <w:rsid w:val="00483BF3"/>
    <w:rsid w:val="00483CD0"/>
    <w:rsid w:val="00484377"/>
    <w:rsid w:val="004845F0"/>
    <w:rsid w:val="00484828"/>
    <w:rsid w:val="00484F9C"/>
    <w:rsid w:val="00485B23"/>
    <w:rsid w:val="00485B32"/>
    <w:rsid w:val="00485B50"/>
    <w:rsid w:val="00485C32"/>
    <w:rsid w:val="00485EE9"/>
    <w:rsid w:val="00486953"/>
    <w:rsid w:val="004874E4"/>
    <w:rsid w:val="00487975"/>
    <w:rsid w:val="0049070D"/>
    <w:rsid w:val="00490744"/>
    <w:rsid w:val="00490776"/>
    <w:rsid w:val="00490A39"/>
    <w:rsid w:val="00490E82"/>
    <w:rsid w:val="004913C7"/>
    <w:rsid w:val="00491A8F"/>
    <w:rsid w:val="00491BE4"/>
    <w:rsid w:val="00491DB2"/>
    <w:rsid w:val="00491EB6"/>
    <w:rsid w:val="00492549"/>
    <w:rsid w:val="00492877"/>
    <w:rsid w:val="0049336C"/>
    <w:rsid w:val="00493AFB"/>
    <w:rsid w:val="00493B55"/>
    <w:rsid w:val="00494066"/>
    <w:rsid w:val="00494194"/>
    <w:rsid w:val="00494C49"/>
    <w:rsid w:val="0049543B"/>
    <w:rsid w:val="00495A3A"/>
    <w:rsid w:val="00495BA6"/>
    <w:rsid w:val="00495EB7"/>
    <w:rsid w:val="0049601F"/>
    <w:rsid w:val="00496024"/>
    <w:rsid w:val="00496DC2"/>
    <w:rsid w:val="00496E75"/>
    <w:rsid w:val="00497582"/>
    <w:rsid w:val="00497E06"/>
    <w:rsid w:val="00497E99"/>
    <w:rsid w:val="004A014C"/>
    <w:rsid w:val="004A0902"/>
    <w:rsid w:val="004A0AA8"/>
    <w:rsid w:val="004A0CDB"/>
    <w:rsid w:val="004A0ECF"/>
    <w:rsid w:val="004A1CD7"/>
    <w:rsid w:val="004A1FE4"/>
    <w:rsid w:val="004A2103"/>
    <w:rsid w:val="004A2CA9"/>
    <w:rsid w:val="004A2FDF"/>
    <w:rsid w:val="004A33EF"/>
    <w:rsid w:val="004A3463"/>
    <w:rsid w:val="004A34C9"/>
    <w:rsid w:val="004A3CB5"/>
    <w:rsid w:val="004A456E"/>
    <w:rsid w:val="004A537D"/>
    <w:rsid w:val="004A63B6"/>
    <w:rsid w:val="004A64AB"/>
    <w:rsid w:val="004A67F0"/>
    <w:rsid w:val="004A712B"/>
    <w:rsid w:val="004A7159"/>
    <w:rsid w:val="004A716F"/>
    <w:rsid w:val="004A71C3"/>
    <w:rsid w:val="004A7728"/>
    <w:rsid w:val="004A7769"/>
    <w:rsid w:val="004A77B1"/>
    <w:rsid w:val="004A7BCA"/>
    <w:rsid w:val="004A7F97"/>
    <w:rsid w:val="004B035F"/>
    <w:rsid w:val="004B0ED3"/>
    <w:rsid w:val="004B23AD"/>
    <w:rsid w:val="004B2690"/>
    <w:rsid w:val="004B2758"/>
    <w:rsid w:val="004B2952"/>
    <w:rsid w:val="004B2965"/>
    <w:rsid w:val="004B3265"/>
    <w:rsid w:val="004B3545"/>
    <w:rsid w:val="004B39EF"/>
    <w:rsid w:val="004B4224"/>
    <w:rsid w:val="004B4297"/>
    <w:rsid w:val="004B431A"/>
    <w:rsid w:val="004B454C"/>
    <w:rsid w:val="004B4647"/>
    <w:rsid w:val="004B4B4D"/>
    <w:rsid w:val="004B51E4"/>
    <w:rsid w:val="004B54AE"/>
    <w:rsid w:val="004B63DA"/>
    <w:rsid w:val="004B64C9"/>
    <w:rsid w:val="004B6535"/>
    <w:rsid w:val="004B6B25"/>
    <w:rsid w:val="004B6B4E"/>
    <w:rsid w:val="004B6D8E"/>
    <w:rsid w:val="004B7455"/>
    <w:rsid w:val="004B74FF"/>
    <w:rsid w:val="004B79A6"/>
    <w:rsid w:val="004B7CE4"/>
    <w:rsid w:val="004C0166"/>
    <w:rsid w:val="004C0401"/>
    <w:rsid w:val="004C07AB"/>
    <w:rsid w:val="004C09C7"/>
    <w:rsid w:val="004C0C49"/>
    <w:rsid w:val="004C1096"/>
    <w:rsid w:val="004C183D"/>
    <w:rsid w:val="004C1F58"/>
    <w:rsid w:val="004C2159"/>
    <w:rsid w:val="004C2222"/>
    <w:rsid w:val="004C3620"/>
    <w:rsid w:val="004C394F"/>
    <w:rsid w:val="004C3A0D"/>
    <w:rsid w:val="004C3EC7"/>
    <w:rsid w:val="004C3EEE"/>
    <w:rsid w:val="004C4316"/>
    <w:rsid w:val="004C4733"/>
    <w:rsid w:val="004C483D"/>
    <w:rsid w:val="004C49EA"/>
    <w:rsid w:val="004C4CD4"/>
    <w:rsid w:val="004C4D15"/>
    <w:rsid w:val="004C504C"/>
    <w:rsid w:val="004C5C4A"/>
    <w:rsid w:val="004C6DA5"/>
    <w:rsid w:val="004C795A"/>
    <w:rsid w:val="004C7A68"/>
    <w:rsid w:val="004C7C97"/>
    <w:rsid w:val="004C7F93"/>
    <w:rsid w:val="004D00B5"/>
    <w:rsid w:val="004D15E0"/>
    <w:rsid w:val="004D2629"/>
    <w:rsid w:val="004D26B8"/>
    <w:rsid w:val="004D2C2C"/>
    <w:rsid w:val="004D32DD"/>
    <w:rsid w:val="004D38C2"/>
    <w:rsid w:val="004D39B2"/>
    <w:rsid w:val="004D3E54"/>
    <w:rsid w:val="004D41DC"/>
    <w:rsid w:val="004D4F5E"/>
    <w:rsid w:val="004D4FBD"/>
    <w:rsid w:val="004D4FC0"/>
    <w:rsid w:val="004D59DD"/>
    <w:rsid w:val="004D5CE7"/>
    <w:rsid w:val="004D607E"/>
    <w:rsid w:val="004D6381"/>
    <w:rsid w:val="004D7AE1"/>
    <w:rsid w:val="004D7DA8"/>
    <w:rsid w:val="004E10CD"/>
    <w:rsid w:val="004E1401"/>
    <w:rsid w:val="004E16A6"/>
    <w:rsid w:val="004E1CF1"/>
    <w:rsid w:val="004E1D43"/>
    <w:rsid w:val="004E2667"/>
    <w:rsid w:val="004E2892"/>
    <w:rsid w:val="004E2E50"/>
    <w:rsid w:val="004E32D9"/>
    <w:rsid w:val="004E337C"/>
    <w:rsid w:val="004E3498"/>
    <w:rsid w:val="004E362B"/>
    <w:rsid w:val="004E3681"/>
    <w:rsid w:val="004E36D4"/>
    <w:rsid w:val="004E3D74"/>
    <w:rsid w:val="004E4150"/>
    <w:rsid w:val="004E41F5"/>
    <w:rsid w:val="004E5DE1"/>
    <w:rsid w:val="004E784B"/>
    <w:rsid w:val="004F01EC"/>
    <w:rsid w:val="004F0224"/>
    <w:rsid w:val="004F02AE"/>
    <w:rsid w:val="004F0DB4"/>
    <w:rsid w:val="004F0E04"/>
    <w:rsid w:val="004F1040"/>
    <w:rsid w:val="004F1CD3"/>
    <w:rsid w:val="004F1EBC"/>
    <w:rsid w:val="004F20E8"/>
    <w:rsid w:val="004F2644"/>
    <w:rsid w:val="004F2739"/>
    <w:rsid w:val="004F2C63"/>
    <w:rsid w:val="004F3172"/>
    <w:rsid w:val="004F3792"/>
    <w:rsid w:val="004F3B71"/>
    <w:rsid w:val="004F3E49"/>
    <w:rsid w:val="004F3FE5"/>
    <w:rsid w:val="004F4257"/>
    <w:rsid w:val="004F5154"/>
    <w:rsid w:val="004F5835"/>
    <w:rsid w:val="004F621D"/>
    <w:rsid w:val="004F661C"/>
    <w:rsid w:val="004F6797"/>
    <w:rsid w:val="004F6BED"/>
    <w:rsid w:val="004F6D99"/>
    <w:rsid w:val="004F7CE0"/>
    <w:rsid w:val="00500572"/>
    <w:rsid w:val="00500573"/>
    <w:rsid w:val="005006AC"/>
    <w:rsid w:val="00500701"/>
    <w:rsid w:val="00500800"/>
    <w:rsid w:val="00501304"/>
    <w:rsid w:val="00501425"/>
    <w:rsid w:val="00501CE7"/>
    <w:rsid w:val="0050213F"/>
    <w:rsid w:val="00502327"/>
    <w:rsid w:val="005025B5"/>
    <w:rsid w:val="0050274E"/>
    <w:rsid w:val="005028DC"/>
    <w:rsid w:val="005030A4"/>
    <w:rsid w:val="0050318B"/>
    <w:rsid w:val="00503468"/>
    <w:rsid w:val="00503AFC"/>
    <w:rsid w:val="00503CF2"/>
    <w:rsid w:val="00504311"/>
    <w:rsid w:val="0050485C"/>
    <w:rsid w:val="00504946"/>
    <w:rsid w:val="00504AC6"/>
    <w:rsid w:val="00504CF8"/>
    <w:rsid w:val="00504D75"/>
    <w:rsid w:val="00504D93"/>
    <w:rsid w:val="00505B7D"/>
    <w:rsid w:val="00505D51"/>
    <w:rsid w:val="00506AA5"/>
    <w:rsid w:val="00506E30"/>
    <w:rsid w:val="00507473"/>
    <w:rsid w:val="00507F33"/>
    <w:rsid w:val="0051012C"/>
    <w:rsid w:val="005105B1"/>
    <w:rsid w:val="00510831"/>
    <w:rsid w:val="00510ABC"/>
    <w:rsid w:val="00511079"/>
    <w:rsid w:val="00511411"/>
    <w:rsid w:val="00511AA2"/>
    <w:rsid w:val="00511CDF"/>
    <w:rsid w:val="00512431"/>
    <w:rsid w:val="00512829"/>
    <w:rsid w:val="00513279"/>
    <w:rsid w:val="00513839"/>
    <w:rsid w:val="00513C32"/>
    <w:rsid w:val="00513DEF"/>
    <w:rsid w:val="0051423C"/>
    <w:rsid w:val="005148D4"/>
    <w:rsid w:val="005149C3"/>
    <w:rsid w:val="00514C91"/>
    <w:rsid w:val="00514D1D"/>
    <w:rsid w:val="00514F51"/>
    <w:rsid w:val="00514FAE"/>
    <w:rsid w:val="005153CE"/>
    <w:rsid w:val="00516241"/>
    <w:rsid w:val="00516451"/>
    <w:rsid w:val="00516BE3"/>
    <w:rsid w:val="00516CF4"/>
    <w:rsid w:val="00516FD9"/>
    <w:rsid w:val="0051701F"/>
    <w:rsid w:val="005172C1"/>
    <w:rsid w:val="0051791D"/>
    <w:rsid w:val="00517B9E"/>
    <w:rsid w:val="00520698"/>
    <w:rsid w:val="00520D4C"/>
    <w:rsid w:val="00520D6D"/>
    <w:rsid w:val="00520EB3"/>
    <w:rsid w:val="00520FD7"/>
    <w:rsid w:val="005212FD"/>
    <w:rsid w:val="00521425"/>
    <w:rsid w:val="00521769"/>
    <w:rsid w:val="00522166"/>
    <w:rsid w:val="00522EBF"/>
    <w:rsid w:val="005230DA"/>
    <w:rsid w:val="00523E75"/>
    <w:rsid w:val="005243E0"/>
    <w:rsid w:val="00524F0D"/>
    <w:rsid w:val="00524FB8"/>
    <w:rsid w:val="005256F3"/>
    <w:rsid w:val="005265A3"/>
    <w:rsid w:val="005265CD"/>
    <w:rsid w:val="00526783"/>
    <w:rsid w:val="0052694C"/>
    <w:rsid w:val="0052773A"/>
    <w:rsid w:val="00527FB1"/>
    <w:rsid w:val="00530423"/>
    <w:rsid w:val="0053074A"/>
    <w:rsid w:val="0053107E"/>
    <w:rsid w:val="005312C0"/>
    <w:rsid w:val="005312CB"/>
    <w:rsid w:val="0053162F"/>
    <w:rsid w:val="00531777"/>
    <w:rsid w:val="0053272D"/>
    <w:rsid w:val="0053281C"/>
    <w:rsid w:val="00532AD0"/>
    <w:rsid w:val="00532B82"/>
    <w:rsid w:val="00532FAC"/>
    <w:rsid w:val="005330BB"/>
    <w:rsid w:val="0053311D"/>
    <w:rsid w:val="00533874"/>
    <w:rsid w:val="00533B93"/>
    <w:rsid w:val="005340C9"/>
    <w:rsid w:val="00534189"/>
    <w:rsid w:val="005348F7"/>
    <w:rsid w:val="00534CD4"/>
    <w:rsid w:val="00534DD6"/>
    <w:rsid w:val="00536304"/>
    <w:rsid w:val="00536698"/>
    <w:rsid w:val="005366F4"/>
    <w:rsid w:val="0053723A"/>
    <w:rsid w:val="00537479"/>
    <w:rsid w:val="00537542"/>
    <w:rsid w:val="005375FE"/>
    <w:rsid w:val="005379C2"/>
    <w:rsid w:val="00540BFC"/>
    <w:rsid w:val="0054103A"/>
    <w:rsid w:val="005410D1"/>
    <w:rsid w:val="0054195A"/>
    <w:rsid w:val="005420DE"/>
    <w:rsid w:val="00542249"/>
    <w:rsid w:val="00542FAA"/>
    <w:rsid w:val="005431F5"/>
    <w:rsid w:val="00543615"/>
    <w:rsid w:val="00543707"/>
    <w:rsid w:val="005439D2"/>
    <w:rsid w:val="00543BB3"/>
    <w:rsid w:val="00543EBB"/>
    <w:rsid w:val="00544139"/>
    <w:rsid w:val="00544213"/>
    <w:rsid w:val="0054477C"/>
    <w:rsid w:val="0054486D"/>
    <w:rsid w:val="005453F3"/>
    <w:rsid w:val="00545549"/>
    <w:rsid w:val="005457C7"/>
    <w:rsid w:val="005459D2"/>
    <w:rsid w:val="00546165"/>
    <w:rsid w:val="005461D8"/>
    <w:rsid w:val="005469F5"/>
    <w:rsid w:val="00546F36"/>
    <w:rsid w:val="0054732C"/>
    <w:rsid w:val="0055034E"/>
    <w:rsid w:val="005506E8"/>
    <w:rsid w:val="00551003"/>
    <w:rsid w:val="005512D8"/>
    <w:rsid w:val="005518ED"/>
    <w:rsid w:val="00551D29"/>
    <w:rsid w:val="00551DDA"/>
    <w:rsid w:val="00552093"/>
    <w:rsid w:val="00553035"/>
    <w:rsid w:val="005532DE"/>
    <w:rsid w:val="00553993"/>
    <w:rsid w:val="00553C01"/>
    <w:rsid w:val="00553CF9"/>
    <w:rsid w:val="00554C49"/>
    <w:rsid w:val="00554D23"/>
    <w:rsid w:val="00554E06"/>
    <w:rsid w:val="00554E4B"/>
    <w:rsid w:val="0055509B"/>
    <w:rsid w:val="0055519C"/>
    <w:rsid w:val="00555247"/>
    <w:rsid w:val="005554C1"/>
    <w:rsid w:val="0055555F"/>
    <w:rsid w:val="00555D0D"/>
    <w:rsid w:val="00555F67"/>
    <w:rsid w:val="0055677E"/>
    <w:rsid w:val="00556A5A"/>
    <w:rsid w:val="00556E32"/>
    <w:rsid w:val="00557393"/>
    <w:rsid w:val="005604F1"/>
    <w:rsid w:val="005606A4"/>
    <w:rsid w:val="005607B8"/>
    <w:rsid w:val="00560CF5"/>
    <w:rsid w:val="00560E0D"/>
    <w:rsid w:val="00562418"/>
    <w:rsid w:val="0056272D"/>
    <w:rsid w:val="00562777"/>
    <w:rsid w:val="00562901"/>
    <w:rsid w:val="00562BAB"/>
    <w:rsid w:val="00563047"/>
    <w:rsid w:val="0056308E"/>
    <w:rsid w:val="005638C1"/>
    <w:rsid w:val="005639F8"/>
    <w:rsid w:val="00563ABB"/>
    <w:rsid w:val="00563CC5"/>
    <w:rsid w:val="00563F16"/>
    <w:rsid w:val="0056415C"/>
    <w:rsid w:val="005649BF"/>
    <w:rsid w:val="00564FAC"/>
    <w:rsid w:val="005650ED"/>
    <w:rsid w:val="00565797"/>
    <w:rsid w:val="00565869"/>
    <w:rsid w:val="00565B24"/>
    <w:rsid w:val="00565B91"/>
    <w:rsid w:val="00566D2D"/>
    <w:rsid w:val="00567218"/>
    <w:rsid w:val="00567415"/>
    <w:rsid w:val="00567610"/>
    <w:rsid w:val="0056766E"/>
    <w:rsid w:val="005678F7"/>
    <w:rsid w:val="0057051B"/>
    <w:rsid w:val="00570ACF"/>
    <w:rsid w:val="00570BFE"/>
    <w:rsid w:val="00570D9F"/>
    <w:rsid w:val="0057185C"/>
    <w:rsid w:val="00571CA8"/>
    <w:rsid w:val="00572947"/>
    <w:rsid w:val="00573138"/>
    <w:rsid w:val="005734A7"/>
    <w:rsid w:val="00574001"/>
    <w:rsid w:val="005741A8"/>
    <w:rsid w:val="00574583"/>
    <w:rsid w:val="00574607"/>
    <w:rsid w:val="005746C4"/>
    <w:rsid w:val="00574B50"/>
    <w:rsid w:val="0057524E"/>
    <w:rsid w:val="00576019"/>
    <w:rsid w:val="00577199"/>
    <w:rsid w:val="00577835"/>
    <w:rsid w:val="005800BC"/>
    <w:rsid w:val="00580102"/>
    <w:rsid w:val="0058017B"/>
    <w:rsid w:val="005805D3"/>
    <w:rsid w:val="00580793"/>
    <w:rsid w:val="00580BC5"/>
    <w:rsid w:val="00581470"/>
    <w:rsid w:val="00581989"/>
    <w:rsid w:val="005819C9"/>
    <w:rsid w:val="00581B62"/>
    <w:rsid w:val="00581BAD"/>
    <w:rsid w:val="00581D62"/>
    <w:rsid w:val="00582087"/>
    <w:rsid w:val="005821F8"/>
    <w:rsid w:val="00582347"/>
    <w:rsid w:val="00582401"/>
    <w:rsid w:val="00582F21"/>
    <w:rsid w:val="00582F2B"/>
    <w:rsid w:val="005831DD"/>
    <w:rsid w:val="0058426E"/>
    <w:rsid w:val="00584320"/>
    <w:rsid w:val="00584468"/>
    <w:rsid w:val="00584CB8"/>
    <w:rsid w:val="005851CF"/>
    <w:rsid w:val="005853BE"/>
    <w:rsid w:val="00585484"/>
    <w:rsid w:val="00585CB6"/>
    <w:rsid w:val="00585F15"/>
    <w:rsid w:val="00586799"/>
    <w:rsid w:val="00586B1A"/>
    <w:rsid w:val="00587229"/>
    <w:rsid w:val="00587503"/>
    <w:rsid w:val="0058777B"/>
    <w:rsid w:val="00587E4C"/>
    <w:rsid w:val="00587F7F"/>
    <w:rsid w:val="00590897"/>
    <w:rsid w:val="00590991"/>
    <w:rsid w:val="00590B06"/>
    <w:rsid w:val="00590B27"/>
    <w:rsid w:val="00590E8D"/>
    <w:rsid w:val="005911DB"/>
    <w:rsid w:val="00591511"/>
    <w:rsid w:val="00591BB4"/>
    <w:rsid w:val="00591BDD"/>
    <w:rsid w:val="00591E50"/>
    <w:rsid w:val="005921F0"/>
    <w:rsid w:val="00592A67"/>
    <w:rsid w:val="00592CDA"/>
    <w:rsid w:val="0059316C"/>
    <w:rsid w:val="0059331A"/>
    <w:rsid w:val="0059377C"/>
    <w:rsid w:val="00593970"/>
    <w:rsid w:val="00593A72"/>
    <w:rsid w:val="0059432D"/>
    <w:rsid w:val="005957D4"/>
    <w:rsid w:val="00595A8C"/>
    <w:rsid w:val="00595C2C"/>
    <w:rsid w:val="005960B8"/>
    <w:rsid w:val="005965D3"/>
    <w:rsid w:val="00596BBA"/>
    <w:rsid w:val="00597386"/>
    <w:rsid w:val="005974C8"/>
    <w:rsid w:val="005975C4"/>
    <w:rsid w:val="005976BE"/>
    <w:rsid w:val="00597ED8"/>
    <w:rsid w:val="005A00EF"/>
    <w:rsid w:val="005A06B6"/>
    <w:rsid w:val="005A0A10"/>
    <w:rsid w:val="005A0A36"/>
    <w:rsid w:val="005A17AE"/>
    <w:rsid w:val="005A1FDB"/>
    <w:rsid w:val="005A2B20"/>
    <w:rsid w:val="005A2EBF"/>
    <w:rsid w:val="005A3126"/>
    <w:rsid w:val="005A3459"/>
    <w:rsid w:val="005A34D5"/>
    <w:rsid w:val="005A351D"/>
    <w:rsid w:val="005A3943"/>
    <w:rsid w:val="005A3E03"/>
    <w:rsid w:val="005A3F98"/>
    <w:rsid w:val="005A4904"/>
    <w:rsid w:val="005A4D03"/>
    <w:rsid w:val="005A4D39"/>
    <w:rsid w:val="005A515A"/>
    <w:rsid w:val="005A566E"/>
    <w:rsid w:val="005A704D"/>
    <w:rsid w:val="005A7955"/>
    <w:rsid w:val="005B0F01"/>
    <w:rsid w:val="005B10F4"/>
    <w:rsid w:val="005B1D5C"/>
    <w:rsid w:val="005B1F22"/>
    <w:rsid w:val="005B2889"/>
    <w:rsid w:val="005B341F"/>
    <w:rsid w:val="005B34D6"/>
    <w:rsid w:val="005B3C39"/>
    <w:rsid w:val="005B3C6D"/>
    <w:rsid w:val="005B4045"/>
    <w:rsid w:val="005B4AA8"/>
    <w:rsid w:val="005B609E"/>
    <w:rsid w:val="005B6DF6"/>
    <w:rsid w:val="005B7B7D"/>
    <w:rsid w:val="005C0009"/>
    <w:rsid w:val="005C01B3"/>
    <w:rsid w:val="005C048E"/>
    <w:rsid w:val="005C0975"/>
    <w:rsid w:val="005C0A3C"/>
    <w:rsid w:val="005C141D"/>
    <w:rsid w:val="005C153B"/>
    <w:rsid w:val="005C1948"/>
    <w:rsid w:val="005C1A47"/>
    <w:rsid w:val="005C22F9"/>
    <w:rsid w:val="005C2394"/>
    <w:rsid w:val="005C263C"/>
    <w:rsid w:val="005C2679"/>
    <w:rsid w:val="005C298C"/>
    <w:rsid w:val="005C44D7"/>
    <w:rsid w:val="005C4588"/>
    <w:rsid w:val="005C4BFB"/>
    <w:rsid w:val="005C4D8E"/>
    <w:rsid w:val="005C5170"/>
    <w:rsid w:val="005C522B"/>
    <w:rsid w:val="005C5870"/>
    <w:rsid w:val="005C5EDC"/>
    <w:rsid w:val="005C65C8"/>
    <w:rsid w:val="005C6896"/>
    <w:rsid w:val="005C6DC1"/>
    <w:rsid w:val="005C71E1"/>
    <w:rsid w:val="005C7E5F"/>
    <w:rsid w:val="005D059A"/>
    <w:rsid w:val="005D069B"/>
    <w:rsid w:val="005D07C5"/>
    <w:rsid w:val="005D07ED"/>
    <w:rsid w:val="005D0DE2"/>
    <w:rsid w:val="005D1340"/>
    <w:rsid w:val="005D21B7"/>
    <w:rsid w:val="005D26FB"/>
    <w:rsid w:val="005D2817"/>
    <w:rsid w:val="005D2DAD"/>
    <w:rsid w:val="005D32EE"/>
    <w:rsid w:val="005D365E"/>
    <w:rsid w:val="005D3BE8"/>
    <w:rsid w:val="005D3FDB"/>
    <w:rsid w:val="005D41E0"/>
    <w:rsid w:val="005D4302"/>
    <w:rsid w:val="005D4A42"/>
    <w:rsid w:val="005D4F48"/>
    <w:rsid w:val="005D5910"/>
    <w:rsid w:val="005D5A20"/>
    <w:rsid w:val="005D6562"/>
    <w:rsid w:val="005D767E"/>
    <w:rsid w:val="005D786C"/>
    <w:rsid w:val="005D7B84"/>
    <w:rsid w:val="005E00E5"/>
    <w:rsid w:val="005E0148"/>
    <w:rsid w:val="005E049F"/>
    <w:rsid w:val="005E0964"/>
    <w:rsid w:val="005E0BB6"/>
    <w:rsid w:val="005E1C04"/>
    <w:rsid w:val="005E2521"/>
    <w:rsid w:val="005E287C"/>
    <w:rsid w:val="005E2BA6"/>
    <w:rsid w:val="005E3073"/>
    <w:rsid w:val="005E316A"/>
    <w:rsid w:val="005E3708"/>
    <w:rsid w:val="005E402C"/>
    <w:rsid w:val="005E489C"/>
    <w:rsid w:val="005E5AC4"/>
    <w:rsid w:val="005E5F4C"/>
    <w:rsid w:val="005E7088"/>
    <w:rsid w:val="005E79A2"/>
    <w:rsid w:val="005E7E1B"/>
    <w:rsid w:val="005F0108"/>
    <w:rsid w:val="005F0291"/>
    <w:rsid w:val="005F02F6"/>
    <w:rsid w:val="005F070D"/>
    <w:rsid w:val="005F0ECC"/>
    <w:rsid w:val="005F21A5"/>
    <w:rsid w:val="005F2470"/>
    <w:rsid w:val="005F28C6"/>
    <w:rsid w:val="005F38D2"/>
    <w:rsid w:val="005F3C6D"/>
    <w:rsid w:val="005F3F16"/>
    <w:rsid w:val="005F4B2E"/>
    <w:rsid w:val="005F4B66"/>
    <w:rsid w:val="005F4F99"/>
    <w:rsid w:val="005F52CC"/>
    <w:rsid w:val="005F5846"/>
    <w:rsid w:val="005F59EE"/>
    <w:rsid w:val="005F5E6F"/>
    <w:rsid w:val="005F5F77"/>
    <w:rsid w:val="005F61A7"/>
    <w:rsid w:val="005F6510"/>
    <w:rsid w:val="005F667A"/>
    <w:rsid w:val="005F681C"/>
    <w:rsid w:val="005F694A"/>
    <w:rsid w:val="005F6B48"/>
    <w:rsid w:val="005F6BD4"/>
    <w:rsid w:val="005F6C54"/>
    <w:rsid w:val="005F6F0F"/>
    <w:rsid w:val="005F7188"/>
    <w:rsid w:val="005F7985"/>
    <w:rsid w:val="005F7A79"/>
    <w:rsid w:val="00600157"/>
    <w:rsid w:val="0060023E"/>
    <w:rsid w:val="00600679"/>
    <w:rsid w:val="00600CEB"/>
    <w:rsid w:val="00600D2C"/>
    <w:rsid w:val="00601DA2"/>
    <w:rsid w:val="00602070"/>
    <w:rsid w:val="00602A78"/>
    <w:rsid w:val="00602A84"/>
    <w:rsid w:val="00602AA1"/>
    <w:rsid w:val="00603123"/>
    <w:rsid w:val="006036F4"/>
    <w:rsid w:val="00604151"/>
    <w:rsid w:val="006042CB"/>
    <w:rsid w:val="00604367"/>
    <w:rsid w:val="006044BE"/>
    <w:rsid w:val="00604620"/>
    <w:rsid w:val="0060475F"/>
    <w:rsid w:val="006047DF"/>
    <w:rsid w:val="00604804"/>
    <w:rsid w:val="006049D1"/>
    <w:rsid w:val="00604DE1"/>
    <w:rsid w:val="00604E30"/>
    <w:rsid w:val="006060C2"/>
    <w:rsid w:val="00606181"/>
    <w:rsid w:val="006063BA"/>
    <w:rsid w:val="00606898"/>
    <w:rsid w:val="00606A26"/>
    <w:rsid w:val="00606CB2"/>
    <w:rsid w:val="00607489"/>
    <w:rsid w:val="006078E6"/>
    <w:rsid w:val="00607D81"/>
    <w:rsid w:val="00610595"/>
    <w:rsid w:val="00610747"/>
    <w:rsid w:val="00610E03"/>
    <w:rsid w:val="0061176E"/>
    <w:rsid w:val="00611F2C"/>
    <w:rsid w:val="00611FDA"/>
    <w:rsid w:val="00613554"/>
    <w:rsid w:val="00613A06"/>
    <w:rsid w:val="00613D56"/>
    <w:rsid w:val="00613EA5"/>
    <w:rsid w:val="006141D0"/>
    <w:rsid w:val="00614CD1"/>
    <w:rsid w:val="006151F2"/>
    <w:rsid w:val="006153C9"/>
    <w:rsid w:val="0061567B"/>
    <w:rsid w:val="00615925"/>
    <w:rsid w:val="00615AC8"/>
    <w:rsid w:val="00616319"/>
    <w:rsid w:val="0061660A"/>
    <w:rsid w:val="00616932"/>
    <w:rsid w:val="006175D3"/>
    <w:rsid w:val="00617E33"/>
    <w:rsid w:val="00620119"/>
    <w:rsid w:val="00620395"/>
    <w:rsid w:val="006209BE"/>
    <w:rsid w:val="00620FC8"/>
    <w:rsid w:val="006214AB"/>
    <w:rsid w:val="0062152A"/>
    <w:rsid w:val="00621753"/>
    <w:rsid w:val="00622B12"/>
    <w:rsid w:val="00622E5F"/>
    <w:rsid w:val="00622FB3"/>
    <w:rsid w:val="00623583"/>
    <w:rsid w:val="006237BA"/>
    <w:rsid w:val="00623B16"/>
    <w:rsid w:val="0062462F"/>
    <w:rsid w:val="00624747"/>
    <w:rsid w:val="00624BA1"/>
    <w:rsid w:val="0062509B"/>
    <w:rsid w:val="0062661B"/>
    <w:rsid w:val="00626B16"/>
    <w:rsid w:val="00627228"/>
    <w:rsid w:val="00627284"/>
    <w:rsid w:val="00627832"/>
    <w:rsid w:val="00627F8F"/>
    <w:rsid w:val="00630057"/>
    <w:rsid w:val="00630118"/>
    <w:rsid w:val="00630514"/>
    <w:rsid w:val="00630EDE"/>
    <w:rsid w:val="006310AE"/>
    <w:rsid w:val="006315C7"/>
    <w:rsid w:val="00631762"/>
    <w:rsid w:val="0063179E"/>
    <w:rsid w:val="00631BD5"/>
    <w:rsid w:val="0063213F"/>
    <w:rsid w:val="00632196"/>
    <w:rsid w:val="006328EB"/>
    <w:rsid w:val="00632AC5"/>
    <w:rsid w:val="00632ACD"/>
    <w:rsid w:val="00632BA2"/>
    <w:rsid w:val="00632D17"/>
    <w:rsid w:val="006330C9"/>
    <w:rsid w:val="00633A88"/>
    <w:rsid w:val="00633BF2"/>
    <w:rsid w:val="00633F67"/>
    <w:rsid w:val="0063417F"/>
    <w:rsid w:val="006345C3"/>
    <w:rsid w:val="0063464A"/>
    <w:rsid w:val="006347AE"/>
    <w:rsid w:val="00634BCD"/>
    <w:rsid w:val="0063530F"/>
    <w:rsid w:val="006354A9"/>
    <w:rsid w:val="00635C9E"/>
    <w:rsid w:val="00635F73"/>
    <w:rsid w:val="006361F8"/>
    <w:rsid w:val="006362F9"/>
    <w:rsid w:val="006363B2"/>
    <w:rsid w:val="006369A9"/>
    <w:rsid w:val="00637248"/>
    <w:rsid w:val="006373CD"/>
    <w:rsid w:val="00637570"/>
    <w:rsid w:val="00640BBF"/>
    <w:rsid w:val="00641283"/>
    <w:rsid w:val="006413CF"/>
    <w:rsid w:val="00641413"/>
    <w:rsid w:val="00641465"/>
    <w:rsid w:val="00641545"/>
    <w:rsid w:val="0064165D"/>
    <w:rsid w:val="006416B8"/>
    <w:rsid w:val="00641714"/>
    <w:rsid w:val="006423CC"/>
    <w:rsid w:val="00642E8C"/>
    <w:rsid w:val="00643048"/>
    <w:rsid w:val="006433BD"/>
    <w:rsid w:val="00643562"/>
    <w:rsid w:val="00643784"/>
    <w:rsid w:val="0064405D"/>
    <w:rsid w:val="00644186"/>
    <w:rsid w:val="006445C1"/>
    <w:rsid w:val="00644A21"/>
    <w:rsid w:val="006450B6"/>
    <w:rsid w:val="00645C9F"/>
    <w:rsid w:val="00645FA5"/>
    <w:rsid w:val="00646305"/>
    <w:rsid w:val="006464FF"/>
    <w:rsid w:val="00646864"/>
    <w:rsid w:val="00646A6C"/>
    <w:rsid w:val="00646F53"/>
    <w:rsid w:val="006470F6"/>
    <w:rsid w:val="006475E6"/>
    <w:rsid w:val="006479B6"/>
    <w:rsid w:val="0065048A"/>
    <w:rsid w:val="006504F8"/>
    <w:rsid w:val="006508B9"/>
    <w:rsid w:val="00650CA1"/>
    <w:rsid w:val="006510C6"/>
    <w:rsid w:val="0065143C"/>
    <w:rsid w:val="0065183E"/>
    <w:rsid w:val="00651854"/>
    <w:rsid w:val="00651D3C"/>
    <w:rsid w:val="00652397"/>
    <w:rsid w:val="00652578"/>
    <w:rsid w:val="006539E8"/>
    <w:rsid w:val="00654057"/>
    <w:rsid w:val="006543A2"/>
    <w:rsid w:val="0065445B"/>
    <w:rsid w:val="006545A5"/>
    <w:rsid w:val="00655B8E"/>
    <w:rsid w:val="00656307"/>
    <w:rsid w:val="006565D8"/>
    <w:rsid w:val="00656B96"/>
    <w:rsid w:val="00656F79"/>
    <w:rsid w:val="006571B7"/>
    <w:rsid w:val="0065736B"/>
    <w:rsid w:val="006576D6"/>
    <w:rsid w:val="006578E4"/>
    <w:rsid w:val="00657AE5"/>
    <w:rsid w:val="00657C57"/>
    <w:rsid w:val="00657CE4"/>
    <w:rsid w:val="00657E87"/>
    <w:rsid w:val="006618F1"/>
    <w:rsid w:val="006619B0"/>
    <w:rsid w:val="00662012"/>
    <w:rsid w:val="00662543"/>
    <w:rsid w:val="006626D0"/>
    <w:rsid w:val="006628C4"/>
    <w:rsid w:val="006628E9"/>
    <w:rsid w:val="00662EA2"/>
    <w:rsid w:val="006635E4"/>
    <w:rsid w:val="00663ECA"/>
    <w:rsid w:val="006641F4"/>
    <w:rsid w:val="00664A38"/>
    <w:rsid w:val="00664B7E"/>
    <w:rsid w:val="00664E8C"/>
    <w:rsid w:val="00665178"/>
    <w:rsid w:val="00665F7C"/>
    <w:rsid w:val="00666635"/>
    <w:rsid w:val="0066699A"/>
    <w:rsid w:val="00666B60"/>
    <w:rsid w:val="00666C38"/>
    <w:rsid w:val="00666C46"/>
    <w:rsid w:val="00666C48"/>
    <w:rsid w:val="00666DEB"/>
    <w:rsid w:val="00666DFC"/>
    <w:rsid w:val="00666EBB"/>
    <w:rsid w:val="006673E2"/>
    <w:rsid w:val="006676F9"/>
    <w:rsid w:val="0066779E"/>
    <w:rsid w:val="00667803"/>
    <w:rsid w:val="00667FAF"/>
    <w:rsid w:val="006707C7"/>
    <w:rsid w:val="0067096D"/>
    <w:rsid w:val="00670AF4"/>
    <w:rsid w:val="006719E0"/>
    <w:rsid w:val="00671A80"/>
    <w:rsid w:val="00671AB0"/>
    <w:rsid w:val="00672225"/>
    <w:rsid w:val="0067269D"/>
    <w:rsid w:val="00672988"/>
    <w:rsid w:val="00672B19"/>
    <w:rsid w:val="00672C64"/>
    <w:rsid w:val="0067305E"/>
    <w:rsid w:val="00673343"/>
    <w:rsid w:val="006737CF"/>
    <w:rsid w:val="006747E6"/>
    <w:rsid w:val="006748BD"/>
    <w:rsid w:val="00674E6A"/>
    <w:rsid w:val="00674F30"/>
    <w:rsid w:val="00675CF4"/>
    <w:rsid w:val="00675EA9"/>
    <w:rsid w:val="00676712"/>
    <w:rsid w:val="00676965"/>
    <w:rsid w:val="00676A64"/>
    <w:rsid w:val="00676DBE"/>
    <w:rsid w:val="00677348"/>
    <w:rsid w:val="0067768C"/>
    <w:rsid w:val="00677925"/>
    <w:rsid w:val="006779BF"/>
    <w:rsid w:val="0068072B"/>
    <w:rsid w:val="00680F46"/>
    <w:rsid w:val="006810EC"/>
    <w:rsid w:val="00681349"/>
    <w:rsid w:val="00681FDC"/>
    <w:rsid w:val="00682A33"/>
    <w:rsid w:val="00682B53"/>
    <w:rsid w:val="00682F27"/>
    <w:rsid w:val="00683222"/>
    <w:rsid w:val="0068467F"/>
    <w:rsid w:val="0068483C"/>
    <w:rsid w:val="00684D9A"/>
    <w:rsid w:val="00684D9B"/>
    <w:rsid w:val="006859DB"/>
    <w:rsid w:val="00685BCE"/>
    <w:rsid w:val="0068678D"/>
    <w:rsid w:val="006867B8"/>
    <w:rsid w:val="00686CDB"/>
    <w:rsid w:val="006873BD"/>
    <w:rsid w:val="00687488"/>
    <w:rsid w:val="006874F3"/>
    <w:rsid w:val="0068779D"/>
    <w:rsid w:val="006904ED"/>
    <w:rsid w:val="00690E2E"/>
    <w:rsid w:val="00691076"/>
    <w:rsid w:val="006915D7"/>
    <w:rsid w:val="006916C0"/>
    <w:rsid w:val="0069173C"/>
    <w:rsid w:val="00691F75"/>
    <w:rsid w:val="006920B6"/>
    <w:rsid w:val="00692814"/>
    <w:rsid w:val="00692834"/>
    <w:rsid w:val="00692D5D"/>
    <w:rsid w:val="006932E7"/>
    <w:rsid w:val="00693347"/>
    <w:rsid w:val="0069334C"/>
    <w:rsid w:val="00693A2C"/>
    <w:rsid w:val="006948EF"/>
    <w:rsid w:val="00694BB6"/>
    <w:rsid w:val="00694D8E"/>
    <w:rsid w:val="00694E80"/>
    <w:rsid w:val="006950E6"/>
    <w:rsid w:val="0069550F"/>
    <w:rsid w:val="006957E8"/>
    <w:rsid w:val="00695A3D"/>
    <w:rsid w:val="006966A6"/>
    <w:rsid w:val="00696D63"/>
    <w:rsid w:val="006975A3"/>
    <w:rsid w:val="006975DC"/>
    <w:rsid w:val="006A032F"/>
    <w:rsid w:val="006A08E4"/>
    <w:rsid w:val="006A0DD3"/>
    <w:rsid w:val="006A113A"/>
    <w:rsid w:val="006A146E"/>
    <w:rsid w:val="006A194E"/>
    <w:rsid w:val="006A1BEB"/>
    <w:rsid w:val="006A243B"/>
    <w:rsid w:val="006A24C1"/>
    <w:rsid w:val="006A3022"/>
    <w:rsid w:val="006A32B3"/>
    <w:rsid w:val="006A359E"/>
    <w:rsid w:val="006A37FF"/>
    <w:rsid w:val="006A41AE"/>
    <w:rsid w:val="006A46C5"/>
    <w:rsid w:val="006A4856"/>
    <w:rsid w:val="006A5474"/>
    <w:rsid w:val="006A5627"/>
    <w:rsid w:val="006A564B"/>
    <w:rsid w:val="006A5AAE"/>
    <w:rsid w:val="006A6482"/>
    <w:rsid w:val="006A6677"/>
    <w:rsid w:val="006A67BE"/>
    <w:rsid w:val="006A6DBF"/>
    <w:rsid w:val="006A78C8"/>
    <w:rsid w:val="006B00CA"/>
    <w:rsid w:val="006B0296"/>
    <w:rsid w:val="006B0343"/>
    <w:rsid w:val="006B05B5"/>
    <w:rsid w:val="006B1013"/>
    <w:rsid w:val="006B10E7"/>
    <w:rsid w:val="006B14B8"/>
    <w:rsid w:val="006B1545"/>
    <w:rsid w:val="006B15E4"/>
    <w:rsid w:val="006B189B"/>
    <w:rsid w:val="006B1F4F"/>
    <w:rsid w:val="006B23B9"/>
    <w:rsid w:val="006B26E5"/>
    <w:rsid w:val="006B2DA7"/>
    <w:rsid w:val="006B2F4D"/>
    <w:rsid w:val="006B306B"/>
    <w:rsid w:val="006B35A0"/>
    <w:rsid w:val="006B3682"/>
    <w:rsid w:val="006B3974"/>
    <w:rsid w:val="006B48CB"/>
    <w:rsid w:val="006B552B"/>
    <w:rsid w:val="006B564D"/>
    <w:rsid w:val="006B580F"/>
    <w:rsid w:val="006B6E36"/>
    <w:rsid w:val="006B70CF"/>
    <w:rsid w:val="006B7175"/>
    <w:rsid w:val="006B73E9"/>
    <w:rsid w:val="006C020A"/>
    <w:rsid w:val="006C0736"/>
    <w:rsid w:val="006C08BD"/>
    <w:rsid w:val="006C113A"/>
    <w:rsid w:val="006C1432"/>
    <w:rsid w:val="006C1445"/>
    <w:rsid w:val="006C1CB2"/>
    <w:rsid w:val="006C21AF"/>
    <w:rsid w:val="006C224D"/>
    <w:rsid w:val="006C28FB"/>
    <w:rsid w:val="006C2E81"/>
    <w:rsid w:val="006C2EA4"/>
    <w:rsid w:val="006C3451"/>
    <w:rsid w:val="006C363D"/>
    <w:rsid w:val="006C3AB0"/>
    <w:rsid w:val="006C3E18"/>
    <w:rsid w:val="006C41AF"/>
    <w:rsid w:val="006C4227"/>
    <w:rsid w:val="006C44FB"/>
    <w:rsid w:val="006C4906"/>
    <w:rsid w:val="006C4FC1"/>
    <w:rsid w:val="006C51A5"/>
    <w:rsid w:val="006C529D"/>
    <w:rsid w:val="006C5CC9"/>
    <w:rsid w:val="006C6591"/>
    <w:rsid w:val="006C6798"/>
    <w:rsid w:val="006C6DF7"/>
    <w:rsid w:val="006C6FBB"/>
    <w:rsid w:val="006D0826"/>
    <w:rsid w:val="006D0B81"/>
    <w:rsid w:val="006D0C12"/>
    <w:rsid w:val="006D0E6B"/>
    <w:rsid w:val="006D1C24"/>
    <w:rsid w:val="006D1D2C"/>
    <w:rsid w:val="006D2146"/>
    <w:rsid w:val="006D3604"/>
    <w:rsid w:val="006D3EB5"/>
    <w:rsid w:val="006D448B"/>
    <w:rsid w:val="006D5257"/>
    <w:rsid w:val="006D56E2"/>
    <w:rsid w:val="006D632E"/>
    <w:rsid w:val="006D6453"/>
    <w:rsid w:val="006D6C9C"/>
    <w:rsid w:val="006D7001"/>
    <w:rsid w:val="006D7D17"/>
    <w:rsid w:val="006E060D"/>
    <w:rsid w:val="006E094A"/>
    <w:rsid w:val="006E12B1"/>
    <w:rsid w:val="006E13D1"/>
    <w:rsid w:val="006E2D54"/>
    <w:rsid w:val="006E436F"/>
    <w:rsid w:val="006E45A0"/>
    <w:rsid w:val="006E485A"/>
    <w:rsid w:val="006E4CD6"/>
    <w:rsid w:val="006E4D0C"/>
    <w:rsid w:val="006E4D1B"/>
    <w:rsid w:val="006E5B78"/>
    <w:rsid w:val="006E608A"/>
    <w:rsid w:val="006E6542"/>
    <w:rsid w:val="006E67BA"/>
    <w:rsid w:val="006E699D"/>
    <w:rsid w:val="006E6BA3"/>
    <w:rsid w:val="006E6C1B"/>
    <w:rsid w:val="006E7AAF"/>
    <w:rsid w:val="006F0694"/>
    <w:rsid w:val="006F0B36"/>
    <w:rsid w:val="006F1116"/>
    <w:rsid w:val="006F24DD"/>
    <w:rsid w:val="006F2654"/>
    <w:rsid w:val="006F2835"/>
    <w:rsid w:val="006F3196"/>
    <w:rsid w:val="006F35C9"/>
    <w:rsid w:val="006F3C54"/>
    <w:rsid w:val="006F418C"/>
    <w:rsid w:val="006F4607"/>
    <w:rsid w:val="006F55DD"/>
    <w:rsid w:val="006F5E64"/>
    <w:rsid w:val="006F60DE"/>
    <w:rsid w:val="006F65FB"/>
    <w:rsid w:val="006F69A4"/>
    <w:rsid w:val="006F6AEA"/>
    <w:rsid w:val="006F7914"/>
    <w:rsid w:val="006F7C0B"/>
    <w:rsid w:val="006F7D39"/>
    <w:rsid w:val="006F7E46"/>
    <w:rsid w:val="0070045A"/>
    <w:rsid w:val="007006E7"/>
    <w:rsid w:val="00700874"/>
    <w:rsid w:val="00700AB4"/>
    <w:rsid w:val="00700C45"/>
    <w:rsid w:val="00700FCA"/>
    <w:rsid w:val="00700FD4"/>
    <w:rsid w:val="007015C6"/>
    <w:rsid w:val="00701645"/>
    <w:rsid w:val="00701BBC"/>
    <w:rsid w:val="00702856"/>
    <w:rsid w:val="00702D5A"/>
    <w:rsid w:val="00702EF7"/>
    <w:rsid w:val="00703503"/>
    <w:rsid w:val="00703571"/>
    <w:rsid w:val="00703989"/>
    <w:rsid w:val="00703F66"/>
    <w:rsid w:val="00703F98"/>
    <w:rsid w:val="007042E9"/>
    <w:rsid w:val="00704495"/>
    <w:rsid w:val="00704974"/>
    <w:rsid w:val="0070544A"/>
    <w:rsid w:val="007058B0"/>
    <w:rsid w:val="00705E68"/>
    <w:rsid w:val="00705F61"/>
    <w:rsid w:val="00707930"/>
    <w:rsid w:val="007108D3"/>
    <w:rsid w:val="007109AC"/>
    <w:rsid w:val="0071118B"/>
    <w:rsid w:val="007111F3"/>
    <w:rsid w:val="00711401"/>
    <w:rsid w:val="00711BD6"/>
    <w:rsid w:val="00711C66"/>
    <w:rsid w:val="00711C6D"/>
    <w:rsid w:val="00711E13"/>
    <w:rsid w:val="0071251C"/>
    <w:rsid w:val="00712638"/>
    <w:rsid w:val="00712D2B"/>
    <w:rsid w:val="00712E84"/>
    <w:rsid w:val="00712EDA"/>
    <w:rsid w:val="00712EFA"/>
    <w:rsid w:val="007131FE"/>
    <w:rsid w:val="007136D0"/>
    <w:rsid w:val="00713A17"/>
    <w:rsid w:val="00714096"/>
    <w:rsid w:val="0071464C"/>
    <w:rsid w:val="00714B1F"/>
    <w:rsid w:val="00715203"/>
    <w:rsid w:val="007155A9"/>
    <w:rsid w:val="007158E1"/>
    <w:rsid w:val="00715A4E"/>
    <w:rsid w:val="00715B63"/>
    <w:rsid w:val="0071664D"/>
    <w:rsid w:val="00716850"/>
    <w:rsid w:val="00716AA6"/>
    <w:rsid w:val="0071705B"/>
    <w:rsid w:val="00720505"/>
    <w:rsid w:val="00721298"/>
    <w:rsid w:val="00722123"/>
    <w:rsid w:val="007226B0"/>
    <w:rsid w:val="00722CF8"/>
    <w:rsid w:val="0072322A"/>
    <w:rsid w:val="007236A3"/>
    <w:rsid w:val="0072388D"/>
    <w:rsid w:val="007239B6"/>
    <w:rsid w:val="00723C42"/>
    <w:rsid w:val="00723DCD"/>
    <w:rsid w:val="00724679"/>
    <w:rsid w:val="00724686"/>
    <w:rsid w:val="0072490A"/>
    <w:rsid w:val="007249A6"/>
    <w:rsid w:val="00724B64"/>
    <w:rsid w:val="0072517D"/>
    <w:rsid w:val="00725481"/>
    <w:rsid w:val="00725570"/>
    <w:rsid w:val="007256D7"/>
    <w:rsid w:val="007259E3"/>
    <w:rsid w:val="00726878"/>
    <w:rsid w:val="0072736E"/>
    <w:rsid w:val="00727A3B"/>
    <w:rsid w:val="0073124A"/>
    <w:rsid w:val="00731B79"/>
    <w:rsid w:val="00731B8F"/>
    <w:rsid w:val="007320A2"/>
    <w:rsid w:val="007323F1"/>
    <w:rsid w:val="007327CE"/>
    <w:rsid w:val="007334B5"/>
    <w:rsid w:val="00733893"/>
    <w:rsid w:val="00734A05"/>
    <w:rsid w:val="00734ECC"/>
    <w:rsid w:val="007357D5"/>
    <w:rsid w:val="00735C6F"/>
    <w:rsid w:val="00736578"/>
    <w:rsid w:val="00736A60"/>
    <w:rsid w:val="00737A06"/>
    <w:rsid w:val="00737A31"/>
    <w:rsid w:val="00737BB0"/>
    <w:rsid w:val="00740165"/>
    <w:rsid w:val="00740427"/>
    <w:rsid w:val="00740CB2"/>
    <w:rsid w:val="00741228"/>
    <w:rsid w:val="0074124A"/>
    <w:rsid w:val="00741922"/>
    <w:rsid w:val="00741FCF"/>
    <w:rsid w:val="00742179"/>
    <w:rsid w:val="0074217A"/>
    <w:rsid w:val="00742A6A"/>
    <w:rsid w:val="00742B44"/>
    <w:rsid w:val="007430D6"/>
    <w:rsid w:val="00743B5A"/>
    <w:rsid w:val="00744184"/>
    <w:rsid w:val="00745512"/>
    <w:rsid w:val="00745B7A"/>
    <w:rsid w:val="0074656E"/>
    <w:rsid w:val="007472D5"/>
    <w:rsid w:val="00747564"/>
    <w:rsid w:val="0074768D"/>
    <w:rsid w:val="00750436"/>
    <w:rsid w:val="00751016"/>
    <w:rsid w:val="007513D4"/>
    <w:rsid w:val="007516BA"/>
    <w:rsid w:val="00751870"/>
    <w:rsid w:val="00751A3D"/>
    <w:rsid w:val="007521EB"/>
    <w:rsid w:val="00752B03"/>
    <w:rsid w:val="00752FDB"/>
    <w:rsid w:val="00753454"/>
    <w:rsid w:val="007534A3"/>
    <w:rsid w:val="00753B55"/>
    <w:rsid w:val="00753BB5"/>
    <w:rsid w:val="00753CA7"/>
    <w:rsid w:val="00753E99"/>
    <w:rsid w:val="00753EC7"/>
    <w:rsid w:val="007544F1"/>
    <w:rsid w:val="00755E4A"/>
    <w:rsid w:val="007563DA"/>
    <w:rsid w:val="00756832"/>
    <w:rsid w:val="00756F01"/>
    <w:rsid w:val="007574F4"/>
    <w:rsid w:val="00757A76"/>
    <w:rsid w:val="00757F0B"/>
    <w:rsid w:val="0076034F"/>
    <w:rsid w:val="00760BD3"/>
    <w:rsid w:val="00760EE2"/>
    <w:rsid w:val="00761147"/>
    <w:rsid w:val="00761355"/>
    <w:rsid w:val="0076160F"/>
    <w:rsid w:val="007626D0"/>
    <w:rsid w:val="00762A22"/>
    <w:rsid w:val="00762DD7"/>
    <w:rsid w:val="00763E67"/>
    <w:rsid w:val="00764179"/>
    <w:rsid w:val="007643F6"/>
    <w:rsid w:val="00764603"/>
    <w:rsid w:val="00764F3B"/>
    <w:rsid w:val="007651CA"/>
    <w:rsid w:val="00765374"/>
    <w:rsid w:val="00766EBF"/>
    <w:rsid w:val="00767519"/>
    <w:rsid w:val="00767A8E"/>
    <w:rsid w:val="007704E1"/>
    <w:rsid w:val="00770620"/>
    <w:rsid w:val="00770AA6"/>
    <w:rsid w:val="00770E5C"/>
    <w:rsid w:val="0077131B"/>
    <w:rsid w:val="007720B3"/>
    <w:rsid w:val="00772569"/>
    <w:rsid w:val="00772E8C"/>
    <w:rsid w:val="00772FDB"/>
    <w:rsid w:val="0077316B"/>
    <w:rsid w:val="007736D3"/>
    <w:rsid w:val="00773B84"/>
    <w:rsid w:val="00774481"/>
    <w:rsid w:val="007749BF"/>
    <w:rsid w:val="00774E97"/>
    <w:rsid w:val="00774F2A"/>
    <w:rsid w:val="0077500F"/>
    <w:rsid w:val="007753FA"/>
    <w:rsid w:val="0077548E"/>
    <w:rsid w:val="00775AEA"/>
    <w:rsid w:val="00776030"/>
    <w:rsid w:val="00776316"/>
    <w:rsid w:val="00776CA0"/>
    <w:rsid w:val="00777315"/>
    <w:rsid w:val="00777AC9"/>
    <w:rsid w:val="00777B82"/>
    <w:rsid w:val="007802E4"/>
    <w:rsid w:val="007807A4"/>
    <w:rsid w:val="00780919"/>
    <w:rsid w:val="00780DE8"/>
    <w:rsid w:val="00780E71"/>
    <w:rsid w:val="00781589"/>
    <w:rsid w:val="007820D0"/>
    <w:rsid w:val="007823DA"/>
    <w:rsid w:val="007826C8"/>
    <w:rsid w:val="00782903"/>
    <w:rsid w:val="007830F4"/>
    <w:rsid w:val="00783351"/>
    <w:rsid w:val="007836A8"/>
    <w:rsid w:val="007839B7"/>
    <w:rsid w:val="00783BE3"/>
    <w:rsid w:val="00783CD3"/>
    <w:rsid w:val="00784190"/>
    <w:rsid w:val="0078457B"/>
    <w:rsid w:val="00784756"/>
    <w:rsid w:val="007852AC"/>
    <w:rsid w:val="0078539D"/>
    <w:rsid w:val="007856C1"/>
    <w:rsid w:val="00785B0F"/>
    <w:rsid w:val="0078609B"/>
    <w:rsid w:val="0078685A"/>
    <w:rsid w:val="00786A62"/>
    <w:rsid w:val="00786E0D"/>
    <w:rsid w:val="00787051"/>
    <w:rsid w:val="0079018D"/>
    <w:rsid w:val="007901DC"/>
    <w:rsid w:val="00790914"/>
    <w:rsid w:val="00791393"/>
    <w:rsid w:val="0079175F"/>
    <w:rsid w:val="00791A00"/>
    <w:rsid w:val="00791DDB"/>
    <w:rsid w:val="00791F2C"/>
    <w:rsid w:val="00792CEE"/>
    <w:rsid w:val="00792FB9"/>
    <w:rsid w:val="007936A2"/>
    <w:rsid w:val="007936A8"/>
    <w:rsid w:val="00793BEE"/>
    <w:rsid w:val="00794A9D"/>
    <w:rsid w:val="00794CC9"/>
    <w:rsid w:val="0079512A"/>
    <w:rsid w:val="0079554C"/>
    <w:rsid w:val="00795A53"/>
    <w:rsid w:val="00795C72"/>
    <w:rsid w:val="00795D1B"/>
    <w:rsid w:val="00796242"/>
    <w:rsid w:val="007962B4"/>
    <w:rsid w:val="00796468"/>
    <w:rsid w:val="00796B96"/>
    <w:rsid w:val="00796F15"/>
    <w:rsid w:val="00797746"/>
    <w:rsid w:val="00797769"/>
    <w:rsid w:val="00797E22"/>
    <w:rsid w:val="007A0678"/>
    <w:rsid w:val="007A0E30"/>
    <w:rsid w:val="007A0F7D"/>
    <w:rsid w:val="007A138F"/>
    <w:rsid w:val="007A1640"/>
    <w:rsid w:val="007A1AE4"/>
    <w:rsid w:val="007A2283"/>
    <w:rsid w:val="007A27AB"/>
    <w:rsid w:val="007A29D7"/>
    <w:rsid w:val="007A2EDA"/>
    <w:rsid w:val="007A39DF"/>
    <w:rsid w:val="007A4185"/>
    <w:rsid w:val="007A43ED"/>
    <w:rsid w:val="007A4BDD"/>
    <w:rsid w:val="007A52C3"/>
    <w:rsid w:val="007A5707"/>
    <w:rsid w:val="007A5764"/>
    <w:rsid w:val="007A5E9E"/>
    <w:rsid w:val="007A5FC1"/>
    <w:rsid w:val="007A6CFD"/>
    <w:rsid w:val="007A72EE"/>
    <w:rsid w:val="007A7B1B"/>
    <w:rsid w:val="007B0397"/>
    <w:rsid w:val="007B0ADB"/>
    <w:rsid w:val="007B0B35"/>
    <w:rsid w:val="007B0C27"/>
    <w:rsid w:val="007B1079"/>
    <w:rsid w:val="007B1EF2"/>
    <w:rsid w:val="007B26EE"/>
    <w:rsid w:val="007B2B36"/>
    <w:rsid w:val="007B33C1"/>
    <w:rsid w:val="007B34B4"/>
    <w:rsid w:val="007B34C4"/>
    <w:rsid w:val="007B3502"/>
    <w:rsid w:val="007B3E6D"/>
    <w:rsid w:val="007B4256"/>
    <w:rsid w:val="007B43D5"/>
    <w:rsid w:val="007B44ED"/>
    <w:rsid w:val="007B491A"/>
    <w:rsid w:val="007B4DCE"/>
    <w:rsid w:val="007B515E"/>
    <w:rsid w:val="007B5370"/>
    <w:rsid w:val="007B5B87"/>
    <w:rsid w:val="007B603A"/>
    <w:rsid w:val="007B61F5"/>
    <w:rsid w:val="007B639A"/>
    <w:rsid w:val="007B63FA"/>
    <w:rsid w:val="007B6FC4"/>
    <w:rsid w:val="007B7341"/>
    <w:rsid w:val="007B7496"/>
    <w:rsid w:val="007B7AA4"/>
    <w:rsid w:val="007B7C11"/>
    <w:rsid w:val="007C0802"/>
    <w:rsid w:val="007C0B6A"/>
    <w:rsid w:val="007C0DA8"/>
    <w:rsid w:val="007C12BE"/>
    <w:rsid w:val="007C2009"/>
    <w:rsid w:val="007C2739"/>
    <w:rsid w:val="007C2D51"/>
    <w:rsid w:val="007C2EB3"/>
    <w:rsid w:val="007C33F9"/>
    <w:rsid w:val="007C36CD"/>
    <w:rsid w:val="007C4B0F"/>
    <w:rsid w:val="007C4C3B"/>
    <w:rsid w:val="007C4DAD"/>
    <w:rsid w:val="007C56F7"/>
    <w:rsid w:val="007C5830"/>
    <w:rsid w:val="007C5933"/>
    <w:rsid w:val="007C599E"/>
    <w:rsid w:val="007C5DB8"/>
    <w:rsid w:val="007C5DCE"/>
    <w:rsid w:val="007C6251"/>
    <w:rsid w:val="007C641A"/>
    <w:rsid w:val="007C6CA2"/>
    <w:rsid w:val="007C6DD0"/>
    <w:rsid w:val="007C75AD"/>
    <w:rsid w:val="007D02A4"/>
    <w:rsid w:val="007D05B2"/>
    <w:rsid w:val="007D05FA"/>
    <w:rsid w:val="007D063B"/>
    <w:rsid w:val="007D0789"/>
    <w:rsid w:val="007D0C44"/>
    <w:rsid w:val="007D0D0B"/>
    <w:rsid w:val="007D1972"/>
    <w:rsid w:val="007D1F33"/>
    <w:rsid w:val="007D20BD"/>
    <w:rsid w:val="007D308B"/>
    <w:rsid w:val="007D30F2"/>
    <w:rsid w:val="007D316E"/>
    <w:rsid w:val="007D3281"/>
    <w:rsid w:val="007D3307"/>
    <w:rsid w:val="007D3A39"/>
    <w:rsid w:val="007D3FA1"/>
    <w:rsid w:val="007D4304"/>
    <w:rsid w:val="007D4437"/>
    <w:rsid w:val="007D44CE"/>
    <w:rsid w:val="007D474B"/>
    <w:rsid w:val="007D4F61"/>
    <w:rsid w:val="007D5016"/>
    <w:rsid w:val="007D54F8"/>
    <w:rsid w:val="007D5E27"/>
    <w:rsid w:val="007D6510"/>
    <w:rsid w:val="007D6C9E"/>
    <w:rsid w:val="007D6F64"/>
    <w:rsid w:val="007D795B"/>
    <w:rsid w:val="007D7EF5"/>
    <w:rsid w:val="007E0778"/>
    <w:rsid w:val="007E1782"/>
    <w:rsid w:val="007E178D"/>
    <w:rsid w:val="007E19D8"/>
    <w:rsid w:val="007E1C41"/>
    <w:rsid w:val="007E211D"/>
    <w:rsid w:val="007E25AB"/>
    <w:rsid w:val="007E2F41"/>
    <w:rsid w:val="007E342C"/>
    <w:rsid w:val="007E39C3"/>
    <w:rsid w:val="007E3D57"/>
    <w:rsid w:val="007E3D8B"/>
    <w:rsid w:val="007E4165"/>
    <w:rsid w:val="007E44FC"/>
    <w:rsid w:val="007E4538"/>
    <w:rsid w:val="007E4835"/>
    <w:rsid w:val="007E4913"/>
    <w:rsid w:val="007E4AF3"/>
    <w:rsid w:val="007E4E6D"/>
    <w:rsid w:val="007E4EAF"/>
    <w:rsid w:val="007E5AC2"/>
    <w:rsid w:val="007E5F44"/>
    <w:rsid w:val="007E6205"/>
    <w:rsid w:val="007E661D"/>
    <w:rsid w:val="007E713E"/>
    <w:rsid w:val="007E725F"/>
    <w:rsid w:val="007E75FF"/>
    <w:rsid w:val="007E7984"/>
    <w:rsid w:val="007E79C5"/>
    <w:rsid w:val="007E7A61"/>
    <w:rsid w:val="007F0798"/>
    <w:rsid w:val="007F08D9"/>
    <w:rsid w:val="007F1290"/>
    <w:rsid w:val="007F12F0"/>
    <w:rsid w:val="007F2845"/>
    <w:rsid w:val="007F291B"/>
    <w:rsid w:val="007F2A69"/>
    <w:rsid w:val="007F2F50"/>
    <w:rsid w:val="007F38A2"/>
    <w:rsid w:val="007F41B1"/>
    <w:rsid w:val="007F43BC"/>
    <w:rsid w:val="007F4740"/>
    <w:rsid w:val="007F547A"/>
    <w:rsid w:val="007F612F"/>
    <w:rsid w:val="007F6B43"/>
    <w:rsid w:val="007F6B6E"/>
    <w:rsid w:val="007F6D53"/>
    <w:rsid w:val="0080031A"/>
    <w:rsid w:val="008006C6"/>
    <w:rsid w:val="00800C52"/>
    <w:rsid w:val="008013FE"/>
    <w:rsid w:val="0080153E"/>
    <w:rsid w:val="008018C8"/>
    <w:rsid w:val="0080197A"/>
    <w:rsid w:val="00801B0C"/>
    <w:rsid w:val="00801B89"/>
    <w:rsid w:val="00801D83"/>
    <w:rsid w:val="00801ED2"/>
    <w:rsid w:val="00801F83"/>
    <w:rsid w:val="00802218"/>
    <w:rsid w:val="0080263A"/>
    <w:rsid w:val="00802D45"/>
    <w:rsid w:val="00803001"/>
    <w:rsid w:val="0080329D"/>
    <w:rsid w:val="0080418A"/>
    <w:rsid w:val="0080447B"/>
    <w:rsid w:val="00805011"/>
    <w:rsid w:val="008055A9"/>
    <w:rsid w:val="00805A96"/>
    <w:rsid w:val="00805E88"/>
    <w:rsid w:val="00806380"/>
    <w:rsid w:val="0080685B"/>
    <w:rsid w:val="00806DEF"/>
    <w:rsid w:val="00807128"/>
    <w:rsid w:val="0080742D"/>
    <w:rsid w:val="008075DA"/>
    <w:rsid w:val="0080784B"/>
    <w:rsid w:val="008100AC"/>
    <w:rsid w:val="00810C05"/>
    <w:rsid w:val="00810C56"/>
    <w:rsid w:val="00811442"/>
    <w:rsid w:val="0081146B"/>
    <w:rsid w:val="0081151E"/>
    <w:rsid w:val="00811717"/>
    <w:rsid w:val="00811A5F"/>
    <w:rsid w:val="00811BE8"/>
    <w:rsid w:val="00812064"/>
    <w:rsid w:val="00812498"/>
    <w:rsid w:val="008127E6"/>
    <w:rsid w:val="00812D29"/>
    <w:rsid w:val="0081336E"/>
    <w:rsid w:val="00813928"/>
    <w:rsid w:val="00813F7D"/>
    <w:rsid w:val="00813FCD"/>
    <w:rsid w:val="00814DC4"/>
    <w:rsid w:val="008154EC"/>
    <w:rsid w:val="008163E8"/>
    <w:rsid w:val="00816628"/>
    <w:rsid w:val="00816896"/>
    <w:rsid w:val="00816ACC"/>
    <w:rsid w:val="00816D7B"/>
    <w:rsid w:val="008173EB"/>
    <w:rsid w:val="00817E61"/>
    <w:rsid w:val="00820DC7"/>
    <w:rsid w:val="00820FFB"/>
    <w:rsid w:val="00821698"/>
    <w:rsid w:val="00821B53"/>
    <w:rsid w:val="00821CFE"/>
    <w:rsid w:val="008221FE"/>
    <w:rsid w:val="00822BF5"/>
    <w:rsid w:val="00822C99"/>
    <w:rsid w:val="00823269"/>
    <w:rsid w:val="00823416"/>
    <w:rsid w:val="00823979"/>
    <w:rsid w:val="00824894"/>
    <w:rsid w:val="00824DFF"/>
    <w:rsid w:val="00824FFF"/>
    <w:rsid w:val="00825366"/>
    <w:rsid w:val="00825559"/>
    <w:rsid w:val="00825CB9"/>
    <w:rsid w:val="00825E84"/>
    <w:rsid w:val="00826C7B"/>
    <w:rsid w:val="00826DD9"/>
    <w:rsid w:val="00826E01"/>
    <w:rsid w:val="008277A8"/>
    <w:rsid w:val="008278B6"/>
    <w:rsid w:val="00827C75"/>
    <w:rsid w:val="008303AC"/>
    <w:rsid w:val="008307ED"/>
    <w:rsid w:val="00830B3B"/>
    <w:rsid w:val="00830C8C"/>
    <w:rsid w:val="00830CE0"/>
    <w:rsid w:val="00831A42"/>
    <w:rsid w:val="00831B95"/>
    <w:rsid w:val="00831C23"/>
    <w:rsid w:val="0083350F"/>
    <w:rsid w:val="0083364D"/>
    <w:rsid w:val="00833BB3"/>
    <w:rsid w:val="00833C56"/>
    <w:rsid w:val="008341CC"/>
    <w:rsid w:val="00834358"/>
    <w:rsid w:val="008346BD"/>
    <w:rsid w:val="00834793"/>
    <w:rsid w:val="00834923"/>
    <w:rsid w:val="00834C6B"/>
    <w:rsid w:val="00835525"/>
    <w:rsid w:val="00835745"/>
    <w:rsid w:val="008359EB"/>
    <w:rsid w:val="00835A67"/>
    <w:rsid w:val="00835E73"/>
    <w:rsid w:val="0083602C"/>
    <w:rsid w:val="00836188"/>
    <w:rsid w:val="00836351"/>
    <w:rsid w:val="008365A3"/>
    <w:rsid w:val="00836B7A"/>
    <w:rsid w:val="00836E1A"/>
    <w:rsid w:val="00836E5F"/>
    <w:rsid w:val="00837434"/>
    <w:rsid w:val="00837B90"/>
    <w:rsid w:val="00837D39"/>
    <w:rsid w:val="0084009A"/>
    <w:rsid w:val="008409AA"/>
    <w:rsid w:val="00840A3F"/>
    <w:rsid w:val="00840C3A"/>
    <w:rsid w:val="00840FB8"/>
    <w:rsid w:val="0084197D"/>
    <w:rsid w:val="00841988"/>
    <w:rsid w:val="00841DCF"/>
    <w:rsid w:val="00842B4C"/>
    <w:rsid w:val="00842E0C"/>
    <w:rsid w:val="00842F06"/>
    <w:rsid w:val="00843A7A"/>
    <w:rsid w:val="00843C81"/>
    <w:rsid w:val="008443D9"/>
    <w:rsid w:val="008447F5"/>
    <w:rsid w:val="00844E6E"/>
    <w:rsid w:val="00846292"/>
    <w:rsid w:val="00850362"/>
    <w:rsid w:val="008506E1"/>
    <w:rsid w:val="0085081D"/>
    <w:rsid w:val="00850D96"/>
    <w:rsid w:val="00851096"/>
    <w:rsid w:val="008515EE"/>
    <w:rsid w:val="00851A8E"/>
    <w:rsid w:val="00851B37"/>
    <w:rsid w:val="00851EC7"/>
    <w:rsid w:val="00852619"/>
    <w:rsid w:val="008528D3"/>
    <w:rsid w:val="00852B6F"/>
    <w:rsid w:val="00852BCB"/>
    <w:rsid w:val="00853F34"/>
    <w:rsid w:val="00854553"/>
    <w:rsid w:val="00855B86"/>
    <w:rsid w:val="00855FD0"/>
    <w:rsid w:val="008567F8"/>
    <w:rsid w:val="008569A3"/>
    <w:rsid w:val="00856D47"/>
    <w:rsid w:val="008573C5"/>
    <w:rsid w:val="00857635"/>
    <w:rsid w:val="008576A6"/>
    <w:rsid w:val="00857FD6"/>
    <w:rsid w:val="00860006"/>
    <w:rsid w:val="00860874"/>
    <w:rsid w:val="008609A3"/>
    <w:rsid w:val="00860A59"/>
    <w:rsid w:val="00860F60"/>
    <w:rsid w:val="00861E02"/>
    <w:rsid w:val="00862008"/>
    <w:rsid w:val="00862565"/>
    <w:rsid w:val="00862720"/>
    <w:rsid w:val="008628C8"/>
    <w:rsid w:val="00862B2A"/>
    <w:rsid w:val="00862FB1"/>
    <w:rsid w:val="008630B9"/>
    <w:rsid w:val="00863A0F"/>
    <w:rsid w:val="00863F37"/>
    <w:rsid w:val="0086406B"/>
    <w:rsid w:val="00864410"/>
    <w:rsid w:val="00864B6D"/>
    <w:rsid w:val="00864C8C"/>
    <w:rsid w:val="008659FB"/>
    <w:rsid w:val="00865E08"/>
    <w:rsid w:val="00865EA0"/>
    <w:rsid w:val="00866EA1"/>
    <w:rsid w:val="0086709D"/>
    <w:rsid w:val="00867651"/>
    <w:rsid w:val="00867B5A"/>
    <w:rsid w:val="008702D8"/>
    <w:rsid w:val="0087122D"/>
    <w:rsid w:val="008713E8"/>
    <w:rsid w:val="00871408"/>
    <w:rsid w:val="00873056"/>
    <w:rsid w:val="00873690"/>
    <w:rsid w:val="00873AF0"/>
    <w:rsid w:val="00874009"/>
    <w:rsid w:val="00874158"/>
    <w:rsid w:val="008743F3"/>
    <w:rsid w:val="0087444A"/>
    <w:rsid w:val="00874471"/>
    <w:rsid w:val="00875132"/>
    <w:rsid w:val="00875139"/>
    <w:rsid w:val="00875410"/>
    <w:rsid w:val="0087651B"/>
    <w:rsid w:val="008767C0"/>
    <w:rsid w:val="0087692E"/>
    <w:rsid w:val="00876AB5"/>
    <w:rsid w:val="00877C94"/>
    <w:rsid w:val="008800F7"/>
    <w:rsid w:val="00880C91"/>
    <w:rsid w:val="00880E1D"/>
    <w:rsid w:val="00880EDF"/>
    <w:rsid w:val="008811FD"/>
    <w:rsid w:val="00881D56"/>
    <w:rsid w:val="0088208D"/>
    <w:rsid w:val="008821AD"/>
    <w:rsid w:val="00882DE6"/>
    <w:rsid w:val="00882F8F"/>
    <w:rsid w:val="00883A20"/>
    <w:rsid w:val="00883D4D"/>
    <w:rsid w:val="00884007"/>
    <w:rsid w:val="008841ED"/>
    <w:rsid w:val="00884A8E"/>
    <w:rsid w:val="00884B59"/>
    <w:rsid w:val="008850BA"/>
    <w:rsid w:val="0088547C"/>
    <w:rsid w:val="00885580"/>
    <w:rsid w:val="00885876"/>
    <w:rsid w:val="00886185"/>
    <w:rsid w:val="008861D9"/>
    <w:rsid w:val="0088638C"/>
    <w:rsid w:val="008868FA"/>
    <w:rsid w:val="00886C58"/>
    <w:rsid w:val="00886E28"/>
    <w:rsid w:val="00886EDF"/>
    <w:rsid w:val="00886FAC"/>
    <w:rsid w:val="0088748D"/>
    <w:rsid w:val="00887C21"/>
    <w:rsid w:val="0089032D"/>
    <w:rsid w:val="008908E5"/>
    <w:rsid w:val="00890EA0"/>
    <w:rsid w:val="00891216"/>
    <w:rsid w:val="00891818"/>
    <w:rsid w:val="00891E9E"/>
    <w:rsid w:val="00891F59"/>
    <w:rsid w:val="0089247D"/>
    <w:rsid w:val="008924BA"/>
    <w:rsid w:val="00892BF1"/>
    <w:rsid w:val="008935E4"/>
    <w:rsid w:val="008936F0"/>
    <w:rsid w:val="00894074"/>
    <w:rsid w:val="00894B58"/>
    <w:rsid w:val="00894FDC"/>
    <w:rsid w:val="0089546A"/>
    <w:rsid w:val="008954E4"/>
    <w:rsid w:val="00895568"/>
    <w:rsid w:val="008956CF"/>
    <w:rsid w:val="008957D3"/>
    <w:rsid w:val="008959A8"/>
    <w:rsid w:val="00895A85"/>
    <w:rsid w:val="00895D4B"/>
    <w:rsid w:val="0089606C"/>
    <w:rsid w:val="00896414"/>
    <w:rsid w:val="008965FF"/>
    <w:rsid w:val="008970C9"/>
    <w:rsid w:val="0089716F"/>
    <w:rsid w:val="00897C71"/>
    <w:rsid w:val="008A072E"/>
    <w:rsid w:val="008A0F54"/>
    <w:rsid w:val="008A1339"/>
    <w:rsid w:val="008A16F9"/>
    <w:rsid w:val="008A19B1"/>
    <w:rsid w:val="008A1D3E"/>
    <w:rsid w:val="008A216C"/>
    <w:rsid w:val="008A2CCF"/>
    <w:rsid w:val="008A3038"/>
    <w:rsid w:val="008A380F"/>
    <w:rsid w:val="008A3E64"/>
    <w:rsid w:val="008A43D4"/>
    <w:rsid w:val="008A4AFB"/>
    <w:rsid w:val="008A4B16"/>
    <w:rsid w:val="008A4BD5"/>
    <w:rsid w:val="008A4D63"/>
    <w:rsid w:val="008A4E11"/>
    <w:rsid w:val="008A5AC6"/>
    <w:rsid w:val="008A6233"/>
    <w:rsid w:val="008A6D62"/>
    <w:rsid w:val="008A6EFC"/>
    <w:rsid w:val="008A6F9C"/>
    <w:rsid w:val="008A74A5"/>
    <w:rsid w:val="008A78F6"/>
    <w:rsid w:val="008A7C89"/>
    <w:rsid w:val="008B0603"/>
    <w:rsid w:val="008B0ADD"/>
    <w:rsid w:val="008B0B58"/>
    <w:rsid w:val="008B13E9"/>
    <w:rsid w:val="008B18F8"/>
    <w:rsid w:val="008B1C1F"/>
    <w:rsid w:val="008B1D04"/>
    <w:rsid w:val="008B1FE4"/>
    <w:rsid w:val="008B2257"/>
    <w:rsid w:val="008B2436"/>
    <w:rsid w:val="008B26DC"/>
    <w:rsid w:val="008B2DF0"/>
    <w:rsid w:val="008B3B51"/>
    <w:rsid w:val="008B4057"/>
    <w:rsid w:val="008B4145"/>
    <w:rsid w:val="008B46E3"/>
    <w:rsid w:val="008B46EB"/>
    <w:rsid w:val="008B5071"/>
    <w:rsid w:val="008B5290"/>
    <w:rsid w:val="008B6018"/>
    <w:rsid w:val="008B64AC"/>
    <w:rsid w:val="008B6A40"/>
    <w:rsid w:val="008B6F9C"/>
    <w:rsid w:val="008B6FE9"/>
    <w:rsid w:val="008B72EC"/>
    <w:rsid w:val="008B73FA"/>
    <w:rsid w:val="008C15C9"/>
    <w:rsid w:val="008C18B3"/>
    <w:rsid w:val="008C1D5C"/>
    <w:rsid w:val="008C2503"/>
    <w:rsid w:val="008C2CFD"/>
    <w:rsid w:val="008C3D84"/>
    <w:rsid w:val="008C3FDC"/>
    <w:rsid w:val="008C4124"/>
    <w:rsid w:val="008C4359"/>
    <w:rsid w:val="008C47AD"/>
    <w:rsid w:val="008C4CE7"/>
    <w:rsid w:val="008C53F7"/>
    <w:rsid w:val="008C5EF7"/>
    <w:rsid w:val="008C603A"/>
    <w:rsid w:val="008C6817"/>
    <w:rsid w:val="008C71C8"/>
    <w:rsid w:val="008C751E"/>
    <w:rsid w:val="008C7982"/>
    <w:rsid w:val="008D137C"/>
    <w:rsid w:val="008D167D"/>
    <w:rsid w:val="008D1939"/>
    <w:rsid w:val="008D270D"/>
    <w:rsid w:val="008D3116"/>
    <w:rsid w:val="008D33E6"/>
    <w:rsid w:val="008D3438"/>
    <w:rsid w:val="008D3F99"/>
    <w:rsid w:val="008D4188"/>
    <w:rsid w:val="008D4733"/>
    <w:rsid w:val="008D47C6"/>
    <w:rsid w:val="008D492A"/>
    <w:rsid w:val="008D4B58"/>
    <w:rsid w:val="008D4B7F"/>
    <w:rsid w:val="008D4B8A"/>
    <w:rsid w:val="008D5068"/>
    <w:rsid w:val="008D5125"/>
    <w:rsid w:val="008D5BBE"/>
    <w:rsid w:val="008D642F"/>
    <w:rsid w:val="008D6541"/>
    <w:rsid w:val="008D69B2"/>
    <w:rsid w:val="008D7122"/>
    <w:rsid w:val="008D7149"/>
    <w:rsid w:val="008D72D2"/>
    <w:rsid w:val="008D7332"/>
    <w:rsid w:val="008D7D7B"/>
    <w:rsid w:val="008D7FC5"/>
    <w:rsid w:val="008E008E"/>
    <w:rsid w:val="008E0DEC"/>
    <w:rsid w:val="008E0F52"/>
    <w:rsid w:val="008E1635"/>
    <w:rsid w:val="008E1935"/>
    <w:rsid w:val="008E216C"/>
    <w:rsid w:val="008E2316"/>
    <w:rsid w:val="008E2E62"/>
    <w:rsid w:val="008E305F"/>
    <w:rsid w:val="008E3063"/>
    <w:rsid w:val="008E3139"/>
    <w:rsid w:val="008E34BE"/>
    <w:rsid w:val="008E3A0D"/>
    <w:rsid w:val="008E3AA8"/>
    <w:rsid w:val="008E3E57"/>
    <w:rsid w:val="008E42CE"/>
    <w:rsid w:val="008E42F4"/>
    <w:rsid w:val="008E4333"/>
    <w:rsid w:val="008E4511"/>
    <w:rsid w:val="008E4A31"/>
    <w:rsid w:val="008E508E"/>
    <w:rsid w:val="008E5467"/>
    <w:rsid w:val="008E5657"/>
    <w:rsid w:val="008E5A5D"/>
    <w:rsid w:val="008E5E51"/>
    <w:rsid w:val="008F00DB"/>
    <w:rsid w:val="008F1075"/>
    <w:rsid w:val="008F1264"/>
    <w:rsid w:val="008F1580"/>
    <w:rsid w:val="008F15C6"/>
    <w:rsid w:val="008F1826"/>
    <w:rsid w:val="008F25E5"/>
    <w:rsid w:val="008F2908"/>
    <w:rsid w:val="008F2F68"/>
    <w:rsid w:val="008F3E8F"/>
    <w:rsid w:val="008F47C6"/>
    <w:rsid w:val="008F518B"/>
    <w:rsid w:val="008F5E6B"/>
    <w:rsid w:val="008F5FD6"/>
    <w:rsid w:val="008F660A"/>
    <w:rsid w:val="008F6647"/>
    <w:rsid w:val="008F700E"/>
    <w:rsid w:val="008F71D7"/>
    <w:rsid w:val="008F72FB"/>
    <w:rsid w:val="008F74F4"/>
    <w:rsid w:val="00900343"/>
    <w:rsid w:val="009003A5"/>
    <w:rsid w:val="009006A2"/>
    <w:rsid w:val="0090102B"/>
    <w:rsid w:val="009010FB"/>
    <w:rsid w:val="00901448"/>
    <w:rsid w:val="00901B32"/>
    <w:rsid w:val="009021EC"/>
    <w:rsid w:val="009021FB"/>
    <w:rsid w:val="00903424"/>
    <w:rsid w:val="009036BC"/>
    <w:rsid w:val="00903D30"/>
    <w:rsid w:val="0090401C"/>
    <w:rsid w:val="00904414"/>
    <w:rsid w:val="00904B6F"/>
    <w:rsid w:val="00905197"/>
    <w:rsid w:val="00905530"/>
    <w:rsid w:val="00905C47"/>
    <w:rsid w:val="00906379"/>
    <w:rsid w:val="009065D4"/>
    <w:rsid w:val="00906A8C"/>
    <w:rsid w:val="009101EA"/>
    <w:rsid w:val="009106FC"/>
    <w:rsid w:val="009108E5"/>
    <w:rsid w:val="00910AA8"/>
    <w:rsid w:val="00910C36"/>
    <w:rsid w:val="009118BB"/>
    <w:rsid w:val="0091191F"/>
    <w:rsid w:val="00911C4B"/>
    <w:rsid w:val="00911E7D"/>
    <w:rsid w:val="009120A9"/>
    <w:rsid w:val="0091211F"/>
    <w:rsid w:val="009122F0"/>
    <w:rsid w:val="009126BF"/>
    <w:rsid w:val="009126D4"/>
    <w:rsid w:val="00913126"/>
    <w:rsid w:val="009132F5"/>
    <w:rsid w:val="009132FA"/>
    <w:rsid w:val="009134C3"/>
    <w:rsid w:val="00914595"/>
    <w:rsid w:val="009145C3"/>
    <w:rsid w:val="009147C5"/>
    <w:rsid w:val="00915B81"/>
    <w:rsid w:val="00915C40"/>
    <w:rsid w:val="00915D6B"/>
    <w:rsid w:val="009160DF"/>
    <w:rsid w:val="009162C7"/>
    <w:rsid w:val="00916EC2"/>
    <w:rsid w:val="00917D72"/>
    <w:rsid w:val="0092090D"/>
    <w:rsid w:val="009209EE"/>
    <w:rsid w:val="009213BD"/>
    <w:rsid w:val="009217A2"/>
    <w:rsid w:val="009230A6"/>
    <w:rsid w:val="009232CF"/>
    <w:rsid w:val="00924230"/>
    <w:rsid w:val="00924627"/>
    <w:rsid w:val="009250A8"/>
    <w:rsid w:val="00925BE6"/>
    <w:rsid w:val="0092646D"/>
    <w:rsid w:val="00926697"/>
    <w:rsid w:val="00926F61"/>
    <w:rsid w:val="00926FA9"/>
    <w:rsid w:val="0093052A"/>
    <w:rsid w:val="0093062D"/>
    <w:rsid w:val="0093119D"/>
    <w:rsid w:val="0093123D"/>
    <w:rsid w:val="00931ABB"/>
    <w:rsid w:val="00932378"/>
    <w:rsid w:val="00932CA9"/>
    <w:rsid w:val="00932EF2"/>
    <w:rsid w:val="00932FA8"/>
    <w:rsid w:val="00933040"/>
    <w:rsid w:val="009330E9"/>
    <w:rsid w:val="0093343D"/>
    <w:rsid w:val="00933A4C"/>
    <w:rsid w:val="00933F6F"/>
    <w:rsid w:val="009347F9"/>
    <w:rsid w:val="00934D97"/>
    <w:rsid w:val="00935D15"/>
    <w:rsid w:val="00935F3F"/>
    <w:rsid w:val="00936DC1"/>
    <w:rsid w:val="009377D6"/>
    <w:rsid w:val="00940149"/>
    <w:rsid w:val="009410AF"/>
    <w:rsid w:val="009411FB"/>
    <w:rsid w:val="00941211"/>
    <w:rsid w:val="0094126A"/>
    <w:rsid w:val="009414A9"/>
    <w:rsid w:val="00941B71"/>
    <w:rsid w:val="00941DF9"/>
    <w:rsid w:val="009421AD"/>
    <w:rsid w:val="009421F4"/>
    <w:rsid w:val="0094221C"/>
    <w:rsid w:val="009426BB"/>
    <w:rsid w:val="00942D12"/>
    <w:rsid w:val="00942D5B"/>
    <w:rsid w:val="00943340"/>
    <w:rsid w:val="00943AB3"/>
    <w:rsid w:val="0094409C"/>
    <w:rsid w:val="00944145"/>
    <w:rsid w:val="00944159"/>
    <w:rsid w:val="0094481E"/>
    <w:rsid w:val="009449B2"/>
    <w:rsid w:val="00944A82"/>
    <w:rsid w:val="00944BA5"/>
    <w:rsid w:val="00944EBB"/>
    <w:rsid w:val="00945371"/>
    <w:rsid w:val="009455DA"/>
    <w:rsid w:val="00945893"/>
    <w:rsid w:val="0094638A"/>
    <w:rsid w:val="009469D6"/>
    <w:rsid w:val="00946A00"/>
    <w:rsid w:val="00946BEC"/>
    <w:rsid w:val="00946C4D"/>
    <w:rsid w:val="00946C6C"/>
    <w:rsid w:val="009471F6"/>
    <w:rsid w:val="009477DC"/>
    <w:rsid w:val="00947E7F"/>
    <w:rsid w:val="00947EC1"/>
    <w:rsid w:val="0095019A"/>
    <w:rsid w:val="00950530"/>
    <w:rsid w:val="00950977"/>
    <w:rsid w:val="009513D9"/>
    <w:rsid w:val="00951B4D"/>
    <w:rsid w:val="00952546"/>
    <w:rsid w:val="00952664"/>
    <w:rsid w:val="0095285B"/>
    <w:rsid w:val="00953FE9"/>
    <w:rsid w:val="00954417"/>
    <w:rsid w:val="00954758"/>
    <w:rsid w:val="0095481C"/>
    <w:rsid w:val="0095526F"/>
    <w:rsid w:val="00955EDA"/>
    <w:rsid w:val="0095628E"/>
    <w:rsid w:val="009567E6"/>
    <w:rsid w:val="00957076"/>
    <w:rsid w:val="00957132"/>
    <w:rsid w:val="0095750B"/>
    <w:rsid w:val="009576FD"/>
    <w:rsid w:val="009578EB"/>
    <w:rsid w:val="009578FF"/>
    <w:rsid w:val="00957F44"/>
    <w:rsid w:val="00960446"/>
    <w:rsid w:val="0096075B"/>
    <w:rsid w:val="0096078F"/>
    <w:rsid w:val="009607AD"/>
    <w:rsid w:val="009610ED"/>
    <w:rsid w:val="00961110"/>
    <w:rsid w:val="0096131F"/>
    <w:rsid w:val="009619CA"/>
    <w:rsid w:val="00961BD8"/>
    <w:rsid w:val="00961EE9"/>
    <w:rsid w:val="009627AF"/>
    <w:rsid w:val="009628C0"/>
    <w:rsid w:val="00962A6B"/>
    <w:rsid w:val="009633BB"/>
    <w:rsid w:val="00963A36"/>
    <w:rsid w:val="009643DA"/>
    <w:rsid w:val="0096485F"/>
    <w:rsid w:val="00964B51"/>
    <w:rsid w:val="00964E0E"/>
    <w:rsid w:val="00964E55"/>
    <w:rsid w:val="00965725"/>
    <w:rsid w:val="009657F9"/>
    <w:rsid w:val="00965C40"/>
    <w:rsid w:val="00965DF2"/>
    <w:rsid w:val="009663B3"/>
    <w:rsid w:val="00966418"/>
    <w:rsid w:val="009665B7"/>
    <w:rsid w:val="00966B84"/>
    <w:rsid w:val="00967354"/>
    <w:rsid w:val="00970A18"/>
    <w:rsid w:val="009711D3"/>
    <w:rsid w:val="00971592"/>
    <w:rsid w:val="009715B1"/>
    <w:rsid w:val="00971617"/>
    <w:rsid w:val="009717F8"/>
    <w:rsid w:val="00971DDF"/>
    <w:rsid w:val="0097225C"/>
    <w:rsid w:val="00972872"/>
    <w:rsid w:val="00972D88"/>
    <w:rsid w:val="009731D6"/>
    <w:rsid w:val="009739E6"/>
    <w:rsid w:val="00973F53"/>
    <w:rsid w:val="00973FC6"/>
    <w:rsid w:val="0097466A"/>
    <w:rsid w:val="00974746"/>
    <w:rsid w:val="0097489A"/>
    <w:rsid w:val="00974C81"/>
    <w:rsid w:val="00974E60"/>
    <w:rsid w:val="00974F47"/>
    <w:rsid w:val="00975119"/>
    <w:rsid w:val="009751BD"/>
    <w:rsid w:val="00975551"/>
    <w:rsid w:val="00975798"/>
    <w:rsid w:val="009758A1"/>
    <w:rsid w:val="0097616A"/>
    <w:rsid w:val="009763ED"/>
    <w:rsid w:val="00976F04"/>
    <w:rsid w:val="009777F4"/>
    <w:rsid w:val="00977AD8"/>
    <w:rsid w:val="009803D9"/>
    <w:rsid w:val="00980421"/>
    <w:rsid w:val="00980A10"/>
    <w:rsid w:val="0098109C"/>
    <w:rsid w:val="00981130"/>
    <w:rsid w:val="0098139D"/>
    <w:rsid w:val="0098229C"/>
    <w:rsid w:val="0098289D"/>
    <w:rsid w:val="00982C57"/>
    <w:rsid w:val="009835E0"/>
    <w:rsid w:val="0098396F"/>
    <w:rsid w:val="00983D46"/>
    <w:rsid w:val="00983DCA"/>
    <w:rsid w:val="0098411C"/>
    <w:rsid w:val="009844D5"/>
    <w:rsid w:val="00984BE9"/>
    <w:rsid w:val="009850AD"/>
    <w:rsid w:val="00985133"/>
    <w:rsid w:val="00985260"/>
    <w:rsid w:val="0098556D"/>
    <w:rsid w:val="00985EF7"/>
    <w:rsid w:val="00986093"/>
    <w:rsid w:val="00986146"/>
    <w:rsid w:val="009862CD"/>
    <w:rsid w:val="009867DD"/>
    <w:rsid w:val="00986CF9"/>
    <w:rsid w:val="00986F7B"/>
    <w:rsid w:val="0098727B"/>
    <w:rsid w:val="00987416"/>
    <w:rsid w:val="009874FB"/>
    <w:rsid w:val="009905B4"/>
    <w:rsid w:val="00990C0E"/>
    <w:rsid w:val="00990D75"/>
    <w:rsid w:val="00991031"/>
    <w:rsid w:val="00991093"/>
    <w:rsid w:val="0099163B"/>
    <w:rsid w:val="009919B2"/>
    <w:rsid w:val="00991AD8"/>
    <w:rsid w:val="00991E6D"/>
    <w:rsid w:val="00991EEB"/>
    <w:rsid w:val="0099229D"/>
    <w:rsid w:val="00992343"/>
    <w:rsid w:val="00992467"/>
    <w:rsid w:val="00992642"/>
    <w:rsid w:val="00992F1A"/>
    <w:rsid w:val="0099307C"/>
    <w:rsid w:val="0099383D"/>
    <w:rsid w:val="009938B1"/>
    <w:rsid w:val="0099456C"/>
    <w:rsid w:val="0099579F"/>
    <w:rsid w:val="00996258"/>
    <w:rsid w:val="00996306"/>
    <w:rsid w:val="009966DF"/>
    <w:rsid w:val="00996718"/>
    <w:rsid w:val="00996744"/>
    <w:rsid w:val="00997499"/>
    <w:rsid w:val="009974E2"/>
    <w:rsid w:val="00997CF4"/>
    <w:rsid w:val="00997F98"/>
    <w:rsid w:val="009A1169"/>
    <w:rsid w:val="009A117A"/>
    <w:rsid w:val="009A1565"/>
    <w:rsid w:val="009A164C"/>
    <w:rsid w:val="009A1776"/>
    <w:rsid w:val="009A1AAC"/>
    <w:rsid w:val="009A2BB6"/>
    <w:rsid w:val="009A2CB8"/>
    <w:rsid w:val="009A31CF"/>
    <w:rsid w:val="009A3789"/>
    <w:rsid w:val="009A45A2"/>
    <w:rsid w:val="009A48A8"/>
    <w:rsid w:val="009A4DE7"/>
    <w:rsid w:val="009A5315"/>
    <w:rsid w:val="009A59F6"/>
    <w:rsid w:val="009A63F9"/>
    <w:rsid w:val="009A64EB"/>
    <w:rsid w:val="009A6919"/>
    <w:rsid w:val="009A6A93"/>
    <w:rsid w:val="009A6AC7"/>
    <w:rsid w:val="009A6CA3"/>
    <w:rsid w:val="009A7200"/>
    <w:rsid w:val="009A7571"/>
    <w:rsid w:val="009B0173"/>
    <w:rsid w:val="009B0408"/>
    <w:rsid w:val="009B061C"/>
    <w:rsid w:val="009B0843"/>
    <w:rsid w:val="009B0A81"/>
    <w:rsid w:val="009B0DEE"/>
    <w:rsid w:val="009B1335"/>
    <w:rsid w:val="009B176D"/>
    <w:rsid w:val="009B1A61"/>
    <w:rsid w:val="009B1E47"/>
    <w:rsid w:val="009B2032"/>
    <w:rsid w:val="009B205B"/>
    <w:rsid w:val="009B2102"/>
    <w:rsid w:val="009B2608"/>
    <w:rsid w:val="009B285A"/>
    <w:rsid w:val="009B2A09"/>
    <w:rsid w:val="009B2CED"/>
    <w:rsid w:val="009B3054"/>
    <w:rsid w:val="009B3178"/>
    <w:rsid w:val="009B335D"/>
    <w:rsid w:val="009B398B"/>
    <w:rsid w:val="009B3C90"/>
    <w:rsid w:val="009B3DF1"/>
    <w:rsid w:val="009B3F7D"/>
    <w:rsid w:val="009B46F0"/>
    <w:rsid w:val="009B6917"/>
    <w:rsid w:val="009B6F2A"/>
    <w:rsid w:val="009B76E3"/>
    <w:rsid w:val="009B76F9"/>
    <w:rsid w:val="009B7A72"/>
    <w:rsid w:val="009B7BB8"/>
    <w:rsid w:val="009C0451"/>
    <w:rsid w:val="009C0D0C"/>
    <w:rsid w:val="009C0E9B"/>
    <w:rsid w:val="009C0FAF"/>
    <w:rsid w:val="009C126A"/>
    <w:rsid w:val="009C1D4C"/>
    <w:rsid w:val="009C2514"/>
    <w:rsid w:val="009C27F1"/>
    <w:rsid w:val="009C2DD2"/>
    <w:rsid w:val="009C2DE3"/>
    <w:rsid w:val="009C308F"/>
    <w:rsid w:val="009C328F"/>
    <w:rsid w:val="009C336A"/>
    <w:rsid w:val="009C3982"/>
    <w:rsid w:val="009C3D8A"/>
    <w:rsid w:val="009C441F"/>
    <w:rsid w:val="009C4A07"/>
    <w:rsid w:val="009C4B8E"/>
    <w:rsid w:val="009C51D5"/>
    <w:rsid w:val="009C5354"/>
    <w:rsid w:val="009C543C"/>
    <w:rsid w:val="009C599A"/>
    <w:rsid w:val="009C5EFF"/>
    <w:rsid w:val="009C6089"/>
    <w:rsid w:val="009C650E"/>
    <w:rsid w:val="009C6BA0"/>
    <w:rsid w:val="009C70DB"/>
    <w:rsid w:val="009C774A"/>
    <w:rsid w:val="009D02DF"/>
    <w:rsid w:val="009D0D3B"/>
    <w:rsid w:val="009D0EBC"/>
    <w:rsid w:val="009D0EC8"/>
    <w:rsid w:val="009D17BE"/>
    <w:rsid w:val="009D19BC"/>
    <w:rsid w:val="009D2328"/>
    <w:rsid w:val="009D2348"/>
    <w:rsid w:val="009D28E4"/>
    <w:rsid w:val="009D2EA8"/>
    <w:rsid w:val="009D2F0C"/>
    <w:rsid w:val="009D3057"/>
    <w:rsid w:val="009D3306"/>
    <w:rsid w:val="009D3578"/>
    <w:rsid w:val="009D376E"/>
    <w:rsid w:val="009D39C1"/>
    <w:rsid w:val="009D3A5F"/>
    <w:rsid w:val="009D3D4C"/>
    <w:rsid w:val="009D4F88"/>
    <w:rsid w:val="009D5193"/>
    <w:rsid w:val="009D53D5"/>
    <w:rsid w:val="009D5C32"/>
    <w:rsid w:val="009D5C56"/>
    <w:rsid w:val="009D6306"/>
    <w:rsid w:val="009D6472"/>
    <w:rsid w:val="009D75E2"/>
    <w:rsid w:val="009D79F4"/>
    <w:rsid w:val="009D7B4B"/>
    <w:rsid w:val="009D7D19"/>
    <w:rsid w:val="009E0E39"/>
    <w:rsid w:val="009E126D"/>
    <w:rsid w:val="009E16C0"/>
    <w:rsid w:val="009E1E6F"/>
    <w:rsid w:val="009E22EC"/>
    <w:rsid w:val="009E33D7"/>
    <w:rsid w:val="009E3A7A"/>
    <w:rsid w:val="009E3B0D"/>
    <w:rsid w:val="009E3CD1"/>
    <w:rsid w:val="009E4972"/>
    <w:rsid w:val="009E507F"/>
    <w:rsid w:val="009E5520"/>
    <w:rsid w:val="009E5AF5"/>
    <w:rsid w:val="009E5EB5"/>
    <w:rsid w:val="009E5F85"/>
    <w:rsid w:val="009E74F0"/>
    <w:rsid w:val="009E7F23"/>
    <w:rsid w:val="009E7FD2"/>
    <w:rsid w:val="009F03BF"/>
    <w:rsid w:val="009F0768"/>
    <w:rsid w:val="009F0973"/>
    <w:rsid w:val="009F0A82"/>
    <w:rsid w:val="009F0E05"/>
    <w:rsid w:val="009F102A"/>
    <w:rsid w:val="009F151C"/>
    <w:rsid w:val="009F1F39"/>
    <w:rsid w:val="009F2A19"/>
    <w:rsid w:val="009F2F80"/>
    <w:rsid w:val="009F3CA2"/>
    <w:rsid w:val="009F3D31"/>
    <w:rsid w:val="009F416C"/>
    <w:rsid w:val="009F41D3"/>
    <w:rsid w:val="009F448B"/>
    <w:rsid w:val="009F44AE"/>
    <w:rsid w:val="009F514E"/>
    <w:rsid w:val="009F566B"/>
    <w:rsid w:val="009F5D6D"/>
    <w:rsid w:val="009F638A"/>
    <w:rsid w:val="009F6BD0"/>
    <w:rsid w:val="009F6DAB"/>
    <w:rsid w:val="009F72C8"/>
    <w:rsid w:val="009F7711"/>
    <w:rsid w:val="009F7867"/>
    <w:rsid w:val="009F7BD9"/>
    <w:rsid w:val="009F7D66"/>
    <w:rsid w:val="00A00731"/>
    <w:rsid w:val="00A00A07"/>
    <w:rsid w:val="00A00BD2"/>
    <w:rsid w:val="00A00CEF"/>
    <w:rsid w:val="00A00DC8"/>
    <w:rsid w:val="00A00E56"/>
    <w:rsid w:val="00A00F9F"/>
    <w:rsid w:val="00A01555"/>
    <w:rsid w:val="00A01565"/>
    <w:rsid w:val="00A01569"/>
    <w:rsid w:val="00A027F3"/>
    <w:rsid w:val="00A02899"/>
    <w:rsid w:val="00A0320D"/>
    <w:rsid w:val="00A03978"/>
    <w:rsid w:val="00A03AB1"/>
    <w:rsid w:val="00A04D7E"/>
    <w:rsid w:val="00A04DA5"/>
    <w:rsid w:val="00A051D9"/>
    <w:rsid w:val="00A05DF3"/>
    <w:rsid w:val="00A06109"/>
    <w:rsid w:val="00A0615A"/>
    <w:rsid w:val="00A062ED"/>
    <w:rsid w:val="00A06382"/>
    <w:rsid w:val="00A065D0"/>
    <w:rsid w:val="00A06814"/>
    <w:rsid w:val="00A0693C"/>
    <w:rsid w:val="00A06F7A"/>
    <w:rsid w:val="00A070FE"/>
    <w:rsid w:val="00A07E08"/>
    <w:rsid w:val="00A10683"/>
    <w:rsid w:val="00A10D72"/>
    <w:rsid w:val="00A10D79"/>
    <w:rsid w:val="00A11535"/>
    <w:rsid w:val="00A11E56"/>
    <w:rsid w:val="00A11EEF"/>
    <w:rsid w:val="00A11FFC"/>
    <w:rsid w:val="00A12798"/>
    <w:rsid w:val="00A128E8"/>
    <w:rsid w:val="00A12F42"/>
    <w:rsid w:val="00A138A2"/>
    <w:rsid w:val="00A13A09"/>
    <w:rsid w:val="00A14699"/>
    <w:rsid w:val="00A153BE"/>
    <w:rsid w:val="00A155C6"/>
    <w:rsid w:val="00A155F0"/>
    <w:rsid w:val="00A15871"/>
    <w:rsid w:val="00A15A80"/>
    <w:rsid w:val="00A15DEE"/>
    <w:rsid w:val="00A1628C"/>
    <w:rsid w:val="00A16462"/>
    <w:rsid w:val="00A167B5"/>
    <w:rsid w:val="00A16976"/>
    <w:rsid w:val="00A16B28"/>
    <w:rsid w:val="00A16C36"/>
    <w:rsid w:val="00A16DBE"/>
    <w:rsid w:val="00A16DDE"/>
    <w:rsid w:val="00A16EFF"/>
    <w:rsid w:val="00A179E0"/>
    <w:rsid w:val="00A17C4F"/>
    <w:rsid w:val="00A17C53"/>
    <w:rsid w:val="00A201F3"/>
    <w:rsid w:val="00A20653"/>
    <w:rsid w:val="00A20788"/>
    <w:rsid w:val="00A20A39"/>
    <w:rsid w:val="00A20D15"/>
    <w:rsid w:val="00A22636"/>
    <w:rsid w:val="00A2365D"/>
    <w:rsid w:val="00A238BD"/>
    <w:rsid w:val="00A239C0"/>
    <w:rsid w:val="00A23DCA"/>
    <w:rsid w:val="00A240D8"/>
    <w:rsid w:val="00A243E4"/>
    <w:rsid w:val="00A2459D"/>
    <w:rsid w:val="00A248F8"/>
    <w:rsid w:val="00A249B4"/>
    <w:rsid w:val="00A24E23"/>
    <w:rsid w:val="00A24FB9"/>
    <w:rsid w:val="00A2566C"/>
    <w:rsid w:val="00A25944"/>
    <w:rsid w:val="00A25F05"/>
    <w:rsid w:val="00A26491"/>
    <w:rsid w:val="00A26C4A"/>
    <w:rsid w:val="00A26F26"/>
    <w:rsid w:val="00A26FFE"/>
    <w:rsid w:val="00A30B2D"/>
    <w:rsid w:val="00A311AE"/>
    <w:rsid w:val="00A312A6"/>
    <w:rsid w:val="00A3130E"/>
    <w:rsid w:val="00A3169E"/>
    <w:rsid w:val="00A3193B"/>
    <w:rsid w:val="00A324CF"/>
    <w:rsid w:val="00A32E8B"/>
    <w:rsid w:val="00A32ED6"/>
    <w:rsid w:val="00A33518"/>
    <w:rsid w:val="00A33776"/>
    <w:rsid w:val="00A338A1"/>
    <w:rsid w:val="00A339B2"/>
    <w:rsid w:val="00A33AA7"/>
    <w:rsid w:val="00A33B74"/>
    <w:rsid w:val="00A33DA8"/>
    <w:rsid w:val="00A3448C"/>
    <w:rsid w:val="00A344A5"/>
    <w:rsid w:val="00A346C3"/>
    <w:rsid w:val="00A34D4A"/>
    <w:rsid w:val="00A358F0"/>
    <w:rsid w:val="00A35AE1"/>
    <w:rsid w:val="00A35CA6"/>
    <w:rsid w:val="00A36155"/>
    <w:rsid w:val="00A3619C"/>
    <w:rsid w:val="00A3629E"/>
    <w:rsid w:val="00A362C3"/>
    <w:rsid w:val="00A365AD"/>
    <w:rsid w:val="00A36BB0"/>
    <w:rsid w:val="00A37659"/>
    <w:rsid w:val="00A40568"/>
    <w:rsid w:val="00A4085C"/>
    <w:rsid w:val="00A40D08"/>
    <w:rsid w:val="00A414FA"/>
    <w:rsid w:val="00A41D9E"/>
    <w:rsid w:val="00A42303"/>
    <w:rsid w:val="00A42A85"/>
    <w:rsid w:val="00A42D07"/>
    <w:rsid w:val="00A42ECD"/>
    <w:rsid w:val="00A431CA"/>
    <w:rsid w:val="00A433A8"/>
    <w:rsid w:val="00A435D0"/>
    <w:rsid w:val="00A437D9"/>
    <w:rsid w:val="00A43CA4"/>
    <w:rsid w:val="00A44B43"/>
    <w:rsid w:val="00A4503E"/>
    <w:rsid w:val="00A450C0"/>
    <w:rsid w:val="00A4513E"/>
    <w:rsid w:val="00A45468"/>
    <w:rsid w:val="00A4588F"/>
    <w:rsid w:val="00A45EF1"/>
    <w:rsid w:val="00A4633B"/>
    <w:rsid w:val="00A46394"/>
    <w:rsid w:val="00A4678F"/>
    <w:rsid w:val="00A467E7"/>
    <w:rsid w:val="00A46906"/>
    <w:rsid w:val="00A46EAC"/>
    <w:rsid w:val="00A471A8"/>
    <w:rsid w:val="00A475E8"/>
    <w:rsid w:val="00A4791B"/>
    <w:rsid w:val="00A479C5"/>
    <w:rsid w:val="00A50A48"/>
    <w:rsid w:val="00A51180"/>
    <w:rsid w:val="00A51242"/>
    <w:rsid w:val="00A51428"/>
    <w:rsid w:val="00A51522"/>
    <w:rsid w:val="00A51573"/>
    <w:rsid w:val="00A51A5E"/>
    <w:rsid w:val="00A51B17"/>
    <w:rsid w:val="00A51B48"/>
    <w:rsid w:val="00A51D36"/>
    <w:rsid w:val="00A51D66"/>
    <w:rsid w:val="00A525B4"/>
    <w:rsid w:val="00A52895"/>
    <w:rsid w:val="00A52957"/>
    <w:rsid w:val="00A52D7D"/>
    <w:rsid w:val="00A531AD"/>
    <w:rsid w:val="00A534B6"/>
    <w:rsid w:val="00A539A5"/>
    <w:rsid w:val="00A539C5"/>
    <w:rsid w:val="00A53CF7"/>
    <w:rsid w:val="00A53DA0"/>
    <w:rsid w:val="00A53F26"/>
    <w:rsid w:val="00A5404D"/>
    <w:rsid w:val="00A555A7"/>
    <w:rsid w:val="00A56103"/>
    <w:rsid w:val="00A567AA"/>
    <w:rsid w:val="00A567E8"/>
    <w:rsid w:val="00A569F7"/>
    <w:rsid w:val="00A56D1E"/>
    <w:rsid w:val="00A5765D"/>
    <w:rsid w:val="00A57819"/>
    <w:rsid w:val="00A579BD"/>
    <w:rsid w:val="00A57CDF"/>
    <w:rsid w:val="00A607CB"/>
    <w:rsid w:val="00A609A8"/>
    <w:rsid w:val="00A610CF"/>
    <w:rsid w:val="00A612E7"/>
    <w:rsid w:val="00A618AB"/>
    <w:rsid w:val="00A61FE6"/>
    <w:rsid w:val="00A62408"/>
    <w:rsid w:val="00A62C1C"/>
    <w:rsid w:val="00A62D94"/>
    <w:rsid w:val="00A62E21"/>
    <w:rsid w:val="00A6322D"/>
    <w:rsid w:val="00A6351F"/>
    <w:rsid w:val="00A637AF"/>
    <w:rsid w:val="00A637D0"/>
    <w:rsid w:val="00A63809"/>
    <w:rsid w:val="00A63B62"/>
    <w:rsid w:val="00A64278"/>
    <w:rsid w:val="00A64434"/>
    <w:rsid w:val="00A64A6E"/>
    <w:rsid w:val="00A64B78"/>
    <w:rsid w:val="00A64C51"/>
    <w:rsid w:val="00A65076"/>
    <w:rsid w:val="00A6519F"/>
    <w:rsid w:val="00A65524"/>
    <w:rsid w:val="00A65931"/>
    <w:rsid w:val="00A65A70"/>
    <w:rsid w:val="00A65E0B"/>
    <w:rsid w:val="00A6665F"/>
    <w:rsid w:val="00A66DFB"/>
    <w:rsid w:val="00A66F36"/>
    <w:rsid w:val="00A676D9"/>
    <w:rsid w:val="00A67EFC"/>
    <w:rsid w:val="00A67F64"/>
    <w:rsid w:val="00A7031E"/>
    <w:rsid w:val="00A71140"/>
    <w:rsid w:val="00A71C9C"/>
    <w:rsid w:val="00A71E1C"/>
    <w:rsid w:val="00A7205E"/>
    <w:rsid w:val="00A7219C"/>
    <w:rsid w:val="00A72207"/>
    <w:rsid w:val="00A72576"/>
    <w:rsid w:val="00A73D54"/>
    <w:rsid w:val="00A73F21"/>
    <w:rsid w:val="00A74692"/>
    <w:rsid w:val="00A75A52"/>
    <w:rsid w:val="00A7618B"/>
    <w:rsid w:val="00A7640B"/>
    <w:rsid w:val="00A771A1"/>
    <w:rsid w:val="00A773A8"/>
    <w:rsid w:val="00A7778B"/>
    <w:rsid w:val="00A803BC"/>
    <w:rsid w:val="00A80969"/>
    <w:rsid w:val="00A80BE5"/>
    <w:rsid w:val="00A813F9"/>
    <w:rsid w:val="00A818E0"/>
    <w:rsid w:val="00A82244"/>
    <w:rsid w:val="00A823BA"/>
    <w:rsid w:val="00A835CA"/>
    <w:rsid w:val="00A84107"/>
    <w:rsid w:val="00A84753"/>
    <w:rsid w:val="00A84792"/>
    <w:rsid w:val="00A85798"/>
    <w:rsid w:val="00A858FD"/>
    <w:rsid w:val="00A8609D"/>
    <w:rsid w:val="00A862A2"/>
    <w:rsid w:val="00A86540"/>
    <w:rsid w:val="00A86EA7"/>
    <w:rsid w:val="00A873AE"/>
    <w:rsid w:val="00A87D11"/>
    <w:rsid w:val="00A87D3C"/>
    <w:rsid w:val="00A9016F"/>
    <w:rsid w:val="00A9019A"/>
    <w:rsid w:val="00A90374"/>
    <w:rsid w:val="00A91244"/>
    <w:rsid w:val="00A91506"/>
    <w:rsid w:val="00A91774"/>
    <w:rsid w:val="00A9188C"/>
    <w:rsid w:val="00A91C7F"/>
    <w:rsid w:val="00A92066"/>
    <w:rsid w:val="00A920A7"/>
    <w:rsid w:val="00A9220B"/>
    <w:rsid w:val="00A92776"/>
    <w:rsid w:val="00A92AF2"/>
    <w:rsid w:val="00A93054"/>
    <w:rsid w:val="00A93181"/>
    <w:rsid w:val="00A9345E"/>
    <w:rsid w:val="00A938E6"/>
    <w:rsid w:val="00A93968"/>
    <w:rsid w:val="00A93B44"/>
    <w:rsid w:val="00A93CCF"/>
    <w:rsid w:val="00A93E0E"/>
    <w:rsid w:val="00A949E7"/>
    <w:rsid w:val="00A94E4E"/>
    <w:rsid w:val="00A95514"/>
    <w:rsid w:val="00A95537"/>
    <w:rsid w:val="00A95BD5"/>
    <w:rsid w:val="00A95C53"/>
    <w:rsid w:val="00A9639D"/>
    <w:rsid w:val="00A9661B"/>
    <w:rsid w:val="00A96839"/>
    <w:rsid w:val="00A96E80"/>
    <w:rsid w:val="00A96ED3"/>
    <w:rsid w:val="00A96F78"/>
    <w:rsid w:val="00A9700B"/>
    <w:rsid w:val="00A979E1"/>
    <w:rsid w:val="00AA02A4"/>
    <w:rsid w:val="00AA037C"/>
    <w:rsid w:val="00AA0B9E"/>
    <w:rsid w:val="00AA0F15"/>
    <w:rsid w:val="00AA1087"/>
    <w:rsid w:val="00AA1088"/>
    <w:rsid w:val="00AA133E"/>
    <w:rsid w:val="00AA161A"/>
    <w:rsid w:val="00AA1628"/>
    <w:rsid w:val="00AA17A7"/>
    <w:rsid w:val="00AA22E4"/>
    <w:rsid w:val="00AA22E5"/>
    <w:rsid w:val="00AA23B2"/>
    <w:rsid w:val="00AA247C"/>
    <w:rsid w:val="00AA25A9"/>
    <w:rsid w:val="00AA26D9"/>
    <w:rsid w:val="00AA278A"/>
    <w:rsid w:val="00AA3000"/>
    <w:rsid w:val="00AA3183"/>
    <w:rsid w:val="00AA4605"/>
    <w:rsid w:val="00AA48B5"/>
    <w:rsid w:val="00AA51AD"/>
    <w:rsid w:val="00AA591E"/>
    <w:rsid w:val="00AA5C7D"/>
    <w:rsid w:val="00AA5DF4"/>
    <w:rsid w:val="00AA65C9"/>
    <w:rsid w:val="00AA66CB"/>
    <w:rsid w:val="00AA6D5A"/>
    <w:rsid w:val="00AB05AF"/>
    <w:rsid w:val="00AB05D8"/>
    <w:rsid w:val="00AB0A32"/>
    <w:rsid w:val="00AB0B90"/>
    <w:rsid w:val="00AB0E56"/>
    <w:rsid w:val="00AB0ED5"/>
    <w:rsid w:val="00AB1124"/>
    <w:rsid w:val="00AB18AC"/>
    <w:rsid w:val="00AB1EB7"/>
    <w:rsid w:val="00AB2796"/>
    <w:rsid w:val="00AB3106"/>
    <w:rsid w:val="00AB3A15"/>
    <w:rsid w:val="00AB4A6E"/>
    <w:rsid w:val="00AB4ECC"/>
    <w:rsid w:val="00AB4F0F"/>
    <w:rsid w:val="00AB53E3"/>
    <w:rsid w:val="00AB5470"/>
    <w:rsid w:val="00AB5B7A"/>
    <w:rsid w:val="00AB5D52"/>
    <w:rsid w:val="00AB60E2"/>
    <w:rsid w:val="00AB62AF"/>
    <w:rsid w:val="00AB6601"/>
    <w:rsid w:val="00AB674E"/>
    <w:rsid w:val="00AB6D79"/>
    <w:rsid w:val="00AB709E"/>
    <w:rsid w:val="00AB743F"/>
    <w:rsid w:val="00AB7502"/>
    <w:rsid w:val="00AB7806"/>
    <w:rsid w:val="00AB7BA9"/>
    <w:rsid w:val="00AC02C1"/>
    <w:rsid w:val="00AC0AB6"/>
    <w:rsid w:val="00AC0D2A"/>
    <w:rsid w:val="00AC10AD"/>
    <w:rsid w:val="00AC191C"/>
    <w:rsid w:val="00AC19E1"/>
    <w:rsid w:val="00AC1CF4"/>
    <w:rsid w:val="00AC1E55"/>
    <w:rsid w:val="00AC2E6D"/>
    <w:rsid w:val="00AC3D06"/>
    <w:rsid w:val="00AC402D"/>
    <w:rsid w:val="00AC429F"/>
    <w:rsid w:val="00AC43AC"/>
    <w:rsid w:val="00AC46D9"/>
    <w:rsid w:val="00AC4732"/>
    <w:rsid w:val="00AC5997"/>
    <w:rsid w:val="00AC5C63"/>
    <w:rsid w:val="00AC5FFD"/>
    <w:rsid w:val="00AC60B4"/>
    <w:rsid w:val="00AC67B6"/>
    <w:rsid w:val="00AC7B8B"/>
    <w:rsid w:val="00AC7D98"/>
    <w:rsid w:val="00AC7F32"/>
    <w:rsid w:val="00AD00C5"/>
    <w:rsid w:val="00AD126E"/>
    <w:rsid w:val="00AD165F"/>
    <w:rsid w:val="00AD1B6A"/>
    <w:rsid w:val="00AD228D"/>
    <w:rsid w:val="00AD26B8"/>
    <w:rsid w:val="00AD2794"/>
    <w:rsid w:val="00AD2DC5"/>
    <w:rsid w:val="00AD3455"/>
    <w:rsid w:val="00AD38E5"/>
    <w:rsid w:val="00AD3CAD"/>
    <w:rsid w:val="00AD3DD8"/>
    <w:rsid w:val="00AD4081"/>
    <w:rsid w:val="00AD44BB"/>
    <w:rsid w:val="00AD529B"/>
    <w:rsid w:val="00AD5A99"/>
    <w:rsid w:val="00AD5B02"/>
    <w:rsid w:val="00AD5C03"/>
    <w:rsid w:val="00AD69FF"/>
    <w:rsid w:val="00AD6A67"/>
    <w:rsid w:val="00AD6BA0"/>
    <w:rsid w:val="00AD702B"/>
    <w:rsid w:val="00AD72E6"/>
    <w:rsid w:val="00AD7C95"/>
    <w:rsid w:val="00AD7FCD"/>
    <w:rsid w:val="00AE05DE"/>
    <w:rsid w:val="00AE0AFE"/>
    <w:rsid w:val="00AE15D4"/>
    <w:rsid w:val="00AE1763"/>
    <w:rsid w:val="00AE24F7"/>
    <w:rsid w:val="00AE29B6"/>
    <w:rsid w:val="00AE2BED"/>
    <w:rsid w:val="00AE3136"/>
    <w:rsid w:val="00AE32D7"/>
    <w:rsid w:val="00AE3DE1"/>
    <w:rsid w:val="00AE48B8"/>
    <w:rsid w:val="00AE4AA6"/>
    <w:rsid w:val="00AE5439"/>
    <w:rsid w:val="00AE5BF1"/>
    <w:rsid w:val="00AE61B2"/>
    <w:rsid w:val="00AE6756"/>
    <w:rsid w:val="00AE6B6C"/>
    <w:rsid w:val="00AE78D1"/>
    <w:rsid w:val="00AE7957"/>
    <w:rsid w:val="00AE7AFF"/>
    <w:rsid w:val="00AE7F89"/>
    <w:rsid w:val="00AE7FFA"/>
    <w:rsid w:val="00AF0CF3"/>
    <w:rsid w:val="00AF1C84"/>
    <w:rsid w:val="00AF1E0E"/>
    <w:rsid w:val="00AF1E42"/>
    <w:rsid w:val="00AF289E"/>
    <w:rsid w:val="00AF2D54"/>
    <w:rsid w:val="00AF3458"/>
    <w:rsid w:val="00AF3F7B"/>
    <w:rsid w:val="00AF42B4"/>
    <w:rsid w:val="00AF4B8A"/>
    <w:rsid w:val="00AF4DA5"/>
    <w:rsid w:val="00AF4F1B"/>
    <w:rsid w:val="00AF4F57"/>
    <w:rsid w:val="00AF5430"/>
    <w:rsid w:val="00AF5D8A"/>
    <w:rsid w:val="00AF5EC6"/>
    <w:rsid w:val="00AF63A6"/>
    <w:rsid w:val="00AF6564"/>
    <w:rsid w:val="00AF6956"/>
    <w:rsid w:val="00AF6C38"/>
    <w:rsid w:val="00AF6E8A"/>
    <w:rsid w:val="00AF6FE9"/>
    <w:rsid w:val="00AF7213"/>
    <w:rsid w:val="00AF7292"/>
    <w:rsid w:val="00AF7771"/>
    <w:rsid w:val="00AF79DA"/>
    <w:rsid w:val="00AF7D92"/>
    <w:rsid w:val="00AF7FEE"/>
    <w:rsid w:val="00B00509"/>
    <w:rsid w:val="00B005C4"/>
    <w:rsid w:val="00B011CC"/>
    <w:rsid w:val="00B015B0"/>
    <w:rsid w:val="00B01CAF"/>
    <w:rsid w:val="00B02505"/>
    <w:rsid w:val="00B02F24"/>
    <w:rsid w:val="00B03319"/>
    <w:rsid w:val="00B039B7"/>
    <w:rsid w:val="00B04048"/>
    <w:rsid w:val="00B045D5"/>
    <w:rsid w:val="00B04C6E"/>
    <w:rsid w:val="00B04F3D"/>
    <w:rsid w:val="00B05435"/>
    <w:rsid w:val="00B055AA"/>
    <w:rsid w:val="00B05702"/>
    <w:rsid w:val="00B057B6"/>
    <w:rsid w:val="00B05FE8"/>
    <w:rsid w:val="00B0603B"/>
    <w:rsid w:val="00B06087"/>
    <w:rsid w:val="00B06DD9"/>
    <w:rsid w:val="00B0707B"/>
    <w:rsid w:val="00B07CD6"/>
    <w:rsid w:val="00B07E52"/>
    <w:rsid w:val="00B10010"/>
    <w:rsid w:val="00B103C3"/>
    <w:rsid w:val="00B10B6D"/>
    <w:rsid w:val="00B11423"/>
    <w:rsid w:val="00B11775"/>
    <w:rsid w:val="00B11912"/>
    <w:rsid w:val="00B12539"/>
    <w:rsid w:val="00B12887"/>
    <w:rsid w:val="00B12F75"/>
    <w:rsid w:val="00B12F83"/>
    <w:rsid w:val="00B1302D"/>
    <w:rsid w:val="00B13CE6"/>
    <w:rsid w:val="00B14166"/>
    <w:rsid w:val="00B1457C"/>
    <w:rsid w:val="00B1474D"/>
    <w:rsid w:val="00B14C6B"/>
    <w:rsid w:val="00B15020"/>
    <w:rsid w:val="00B1513F"/>
    <w:rsid w:val="00B15485"/>
    <w:rsid w:val="00B15B89"/>
    <w:rsid w:val="00B15D5F"/>
    <w:rsid w:val="00B160CA"/>
    <w:rsid w:val="00B16158"/>
    <w:rsid w:val="00B167DE"/>
    <w:rsid w:val="00B16B2C"/>
    <w:rsid w:val="00B1746F"/>
    <w:rsid w:val="00B20725"/>
    <w:rsid w:val="00B2087E"/>
    <w:rsid w:val="00B20886"/>
    <w:rsid w:val="00B20B11"/>
    <w:rsid w:val="00B20B94"/>
    <w:rsid w:val="00B21B36"/>
    <w:rsid w:val="00B221D9"/>
    <w:rsid w:val="00B22871"/>
    <w:rsid w:val="00B22FC6"/>
    <w:rsid w:val="00B234FE"/>
    <w:rsid w:val="00B239FE"/>
    <w:rsid w:val="00B23E62"/>
    <w:rsid w:val="00B24872"/>
    <w:rsid w:val="00B248D0"/>
    <w:rsid w:val="00B248DD"/>
    <w:rsid w:val="00B24E53"/>
    <w:rsid w:val="00B25903"/>
    <w:rsid w:val="00B259D6"/>
    <w:rsid w:val="00B25AF5"/>
    <w:rsid w:val="00B2628E"/>
    <w:rsid w:val="00B26361"/>
    <w:rsid w:val="00B266B0"/>
    <w:rsid w:val="00B26A45"/>
    <w:rsid w:val="00B2723E"/>
    <w:rsid w:val="00B27635"/>
    <w:rsid w:val="00B27898"/>
    <w:rsid w:val="00B27921"/>
    <w:rsid w:val="00B3000E"/>
    <w:rsid w:val="00B31C27"/>
    <w:rsid w:val="00B31E3C"/>
    <w:rsid w:val="00B31E45"/>
    <w:rsid w:val="00B32137"/>
    <w:rsid w:val="00B323F4"/>
    <w:rsid w:val="00B326A8"/>
    <w:rsid w:val="00B327E9"/>
    <w:rsid w:val="00B3291A"/>
    <w:rsid w:val="00B329EB"/>
    <w:rsid w:val="00B32FCD"/>
    <w:rsid w:val="00B33508"/>
    <w:rsid w:val="00B3377E"/>
    <w:rsid w:val="00B33B86"/>
    <w:rsid w:val="00B33D09"/>
    <w:rsid w:val="00B34B64"/>
    <w:rsid w:val="00B34E47"/>
    <w:rsid w:val="00B34E63"/>
    <w:rsid w:val="00B35DA4"/>
    <w:rsid w:val="00B35F53"/>
    <w:rsid w:val="00B35FD0"/>
    <w:rsid w:val="00B36402"/>
    <w:rsid w:val="00B36B54"/>
    <w:rsid w:val="00B36E7D"/>
    <w:rsid w:val="00B36F27"/>
    <w:rsid w:val="00B376D1"/>
    <w:rsid w:val="00B4018E"/>
    <w:rsid w:val="00B40A96"/>
    <w:rsid w:val="00B40E84"/>
    <w:rsid w:val="00B4184B"/>
    <w:rsid w:val="00B422A7"/>
    <w:rsid w:val="00B428FC"/>
    <w:rsid w:val="00B42A32"/>
    <w:rsid w:val="00B42FA6"/>
    <w:rsid w:val="00B4399E"/>
    <w:rsid w:val="00B43A16"/>
    <w:rsid w:val="00B44811"/>
    <w:rsid w:val="00B44D45"/>
    <w:rsid w:val="00B4522E"/>
    <w:rsid w:val="00B45CE1"/>
    <w:rsid w:val="00B463F6"/>
    <w:rsid w:val="00B46541"/>
    <w:rsid w:val="00B46A75"/>
    <w:rsid w:val="00B470A7"/>
    <w:rsid w:val="00B479EF"/>
    <w:rsid w:val="00B500CD"/>
    <w:rsid w:val="00B501BB"/>
    <w:rsid w:val="00B502B3"/>
    <w:rsid w:val="00B50C84"/>
    <w:rsid w:val="00B5109D"/>
    <w:rsid w:val="00B51E3D"/>
    <w:rsid w:val="00B5239C"/>
    <w:rsid w:val="00B523E1"/>
    <w:rsid w:val="00B52DA2"/>
    <w:rsid w:val="00B53259"/>
    <w:rsid w:val="00B535FE"/>
    <w:rsid w:val="00B53893"/>
    <w:rsid w:val="00B53FA0"/>
    <w:rsid w:val="00B54474"/>
    <w:rsid w:val="00B548C2"/>
    <w:rsid w:val="00B54B6A"/>
    <w:rsid w:val="00B54C17"/>
    <w:rsid w:val="00B550C8"/>
    <w:rsid w:val="00B55428"/>
    <w:rsid w:val="00B56894"/>
    <w:rsid w:val="00B56C10"/>
    <w:rsid w:val="00B570BF"/>
    <w:rsid w:val="00B578E8"/>
    <w:rsid w:val="00B578FB"/>
    <w:rsid w:val="00B60471"/>
    <w:rsid w:val="00B607D4"/>
    <w:rsid w:val="00B60B8F"/>
    <w:rsid w:val="00B60CCE"/>
    <w:rsid w:val="00B6213F"/>
    <w:rsid w:val="00B625CC"/>
    <w:rsid w:val="00B62C70"/>
    <w:rsid w:val="00B63337"/>
    <w:rsid w:val="00B6369F"/>
    <w:rsid w:val="00B639D7"/>
    <w:rsid w:val="00B63AFE"/>
    <w:rsid w:val="00B64AA7"/>
    <w:rsid w:val="00B64B56"/>
    <w:rsid w:val="00B65268"/>
    <w:rsid w:val="00B65452"/>
    <w:rsid w:val="00B65562"/>
    <w:rsid w:val="00B65BA3"/>
    <w:rsid w:val="00B65F2F"/>
    <w:rsid w:val="00B66197"/>
    <w:rsid w:val="00B66267"/>
    <w:rsid w:val="00B6648B"/>
    <w:rsid w:val="00B66594"/>
    <w:rsid w:val="00B66A49"/>
    <w:rsid w:val="00B66B1A"/>
    <w:rsid w:val="00B66DB4"/>
    <w:rsid w:val="00B67212"/>
    <w:rsid w:val="00B6757D"/>
    <w:rsid w:val="00B67805"/>
    <w:rsid w:val="00B67E9B"/>
    <w:rsid w:val="00B701FE"/>
    <w:rsid w:val="00B705A3"/>
    <w:rsid w:val="00B70F88"/>
    <w:rsid w:val="00B716D9"/>
    <w:rsid w:val="00B71F11"/>
    <w:rsid w:val="00B71F29"/>
    <w:rsid w:val="00B721CD"/>
    <w:rsid w:val="00B7267A"/>
    <w:rsid w:val="00B726FF"/>
    <w:rsid w:val="00B72A5B"/>
    <w:rsid w:val="00B72AA4"/>
    <w:rsid w:val="00B734F9"/>
    <w:rsid w:val="00B736DE"/>
    <w:rsid w:val="00B740D4"/>
    <w:rsid w:val="00B742BB"/>
    <w:rsid w:val="00B752D1"/>
    <w:rsid w:val="00B75454"/>
    <w:rsid w:val="00B7563E"/>
    <w:rsid w:val="00B75910"/>
    <w:rsid w:val="00B76226"/>
    <w:rsid w:val="00B763AA"/>
    <w:rsid w:val="00B76BCD"/>
    <w:rsid w:val="00B76D53"/>
    <w:rsid w:val="00B76EE9"/>
    <w:rsid w:val="00B77231"/>
    <w:rsid w:val="00B77880"/>
    <w:rsid w:val="00B77B84"/>
    <w:rsid w:val="00B77F7D"/>
    <w:rsid w:val="00B80647"/>
    <w:rsid w:val="00B80D90"/>
    <w:rsid w:val="00B810B9"/>
    <w:rsid w:val="00B812D3"/>
    <w:rsid w:val="00B815F0"/>
    <w:rsid w:val="00B82613"/>
    <w:rsid w:val="00B82771"/>
    <w:rsid w:val="00B828B5"/>
    <w:rsid w:val="00B82C5D"/>
    <w:rsid w:val="00B82D72"/>
    <w:rsid w:val="00B82ED8"/>
    <w:rsid w:val="00B838F3"/>
    <w:rsid w:val="00B83C63"/>
    <w:rsid w:val="00B83E1B"/>
    <w:rsid w:val="00B83FB4"/>
    <w:rsid w:val="00B841D2"/>
    <w:rsid w:val="00B845D0"/>
    <w:rsid w:val="00B84A80"/>
    <w:rsid w:val="00B84D17"/>
    <w:rsid w:val="00B84D44"/>
    <w:rsid w:val="00B84E9C"/>
    <w:rsid w:val="00B84F61"/>
    <w:rsid w:val="00B85522"/>
    <w:rsid w:val="00B85799"/>
    <w:rsid w:val="00B85B93"/>
    <w:rsid w:val="00B85C23"/>
    <w:rsid w:val="00B86303"/>
    <w:rsid w:val="00B86B62"/>
    <w:rsid w:val="00B87866"/>
    <w:rsid w:val="00B879C4"/>
    <w:rsid w:val="00B90348"/>
    <w:rsid w:val="00B90E2A"/>
    <w:rsid w:val="00B90F1B"/>
    <w:rsid w:val="00B90F2A"/>
    <w:rsid w:val="00B91759"/>
    <w:rsid w:val="00B9198D"/>
    <w:rsid w:val="00B9237D"/>
    <w:rsid w:val="00B92BC9"/>
    <w:rsid w:val="00B92D25"/>
    <w:rsid w:val="00B93008"/>
    <w:rsid w:val="00B93A86"/>
    <w:rsid w:val="00B93B23"/>
    <w:rsid w:val="00B93E4A"/>
    <w:rsid w:val="00B9406D"/>
    <w:rsid w:val="00B94BA7"/>
    <w:rsid w:val="00B94E0E"/>
    <w:rsid w:val="00B954C9"/>
    <w:rsid w:val="00B956C3"/>
    <w:rsid w:val="00B9622E"/>
    <w:rsid w:val="00B96351"/>
    <w:rsid w:val="00B9638A"/>
    <w:rsid w:val="00B96413"/>
    <w:rsid w:val="00B96AA9"/>
    <w:rsid w:val="00B96DE8"/>
    <w:rsid w:val="00B973C3"/>
    <w:rsid w:val="00B97CA3"/>
    <w:rsid w:val="00B97F9B"/>
    <w:rsid w:val="00BA0265"/>
    <w:rsid w:val="00BA03B5"/>
    <w:rsid w:val="00BA09E8"/>
    <w:rsid w:val="00BA1104"/>
    <w:rsid w:val="00BA1171"/>
    <w:rsid w:val="00BA147E"/>
    <w:rsid w:val="00BA1872"/>
    <w:rsid w:val="00BA1913"/>
    <w:rsid w:val="00BA1C24"/>
    <w:rsid w:val="00BA2BC9"/>
    <w:rsid w:val="00BA3064"/>
    <w:rsid w:val="00BA30D6"/>
    <w:rsid w:val="00BA3B30"/>
    <w:rsid w:val="00BA4641"/>
    <w:rsid w:val="00BA4A54"/>
    <w:rsid w:val="00BA4F8C"/>
    <w:rsid w:val="00BA5119"/>
    <w:rsid w:val="00BA5658"/>
    <w:rsid w:val="00BA592B"/>
    <w:rsid w:val="00BA6240"/>
    <w:rsid w:val="00BA6BFD"/>
    <w:rsid w:val="00BA6D23"/>
    <w:rsid w:val="00BA7205"/>
    <w:rsid w:val="00BA76A9"/>
    <w:rsid w:val="00BB03BC"/>
    <w:rsid w:val="00BB0595"/>
    <w:rsid w:val="00BB1050"/>
    <w:rsid w:val="00BB12D9"/>
    <w:rsid w:val="00BB191D"/>
    <w:rsid w:val="00BB1950"/>
    <w:rsid w:val="00BB1C6D"/>
    <w:rsid w:val="00BB2F36"/>
    <w:rsid w:val="00BB32D6"/>
    <w:rsid w:val="00BB3E2B"/>
    <w:rsid w:val="00BB3FC1"/>
    <w:rsid w:val="00BB461A"/>
    <w:rsid w:val="00BB492C"/>
    <w:rsid w:val="00BB49E7"/>
    <w:rsid w:val="00BB4BE0"/>
    <w:rsid w:val="00BB5584"/>
    <w:rsid w:val="00BB5D1C"/>
    <w:rsid w:val="00BB6057"/>
    <w:rsid w:val="00BB63C8"/>
    <w:rsid w:val="00BB6552"/>
    <w:rsid w:val="00BB65E0"/>
    <w:rsid w:val="00BB6B9B"/>
    <w:rsid w:val="00BB754F"/>
    <w:rsid w:val="00BB7911"/>
    <w:rsid w:val="00BB7C32"/>
    <w:rsid w:val="00BB7E55"/>
    <w:rsid w:val="00BC0058"/>
    <w:rsid w:val="00BC0488"/>
    <w:rsid w:val="00BC07D4"/>
    <w:rsid w:val="00BC0A5D"/>
    <w:rsid w:val="00BC0BE3"/>
    <w:rsid w:val="00BC1AD9"/>
    <w:rsid w:val="00BC2463"/>
    <w:rsid w:val="00BC3257"/>
    <w:rsid w:val="00BC32E7"/>
    <w:rsid w:val="00BC330A"/>
    <w:rsid w:val="00BC3577"/>
    <w:rsid w:val="00BC4978"/>
    <w:rsid w:val="00BC4F81"/>
    <w:rsid w:val="00BC5670"/>
    <w:rsid w:val="00BC58B9"/>
    <w:rsid w:val="00BC640A"/>
    <w:rsid w:val="00BC69FC"/>
    <w:rsid w:val="00BC7145"/>
    <w:rsid w:val="00BC72BE"/>
    <w:rsid w:val="00BD0853"/>
    <w:rsid w:val="00BD0E29"/>
    <w:rsid w:val="00BD1851"/>
    <w:rsid w:val="00BD1EF7"/>
    <w:rsid w:val="00BD24E2"/>
    <w:rsid w:val="00BD2F13"/>
    <w:rsid w:val="00BD3056"/>
    <w:rsid w:val="00BD372D"/>
    <w:rsid w:val="00BD3846"/>
    <w:rsid w:val="00BD3985"/>
    <w:rsid w:val="00BD3E68"/>
    <w:rsid w:val="00BD3F50"/>
    <w:rsid w:val="00BD4492"/>
    <w:rsid w:val="00BD4E05"/>
    <w:rsid w:val="00BD4EBF"/>
    <w:rsid w:val="00BD598A"/>
    <w:rsid w:val="00BD5C7A"/>
    <w:rsid w:val="00BD5CC4"/>
    <w:rsid w:val="00BD5EA5"/>
    <w:rsid w:val="00BD6050"/>
    <w:rsid w:val="00BD67CA"/>
    <w:rsid w:val="00BD723F"/>
    <w:rsid w:val="00BD75B4"/>
    <w:rsid w:val="00BD7D14"/>
    <w:rsid w:val="00BE02B4"/>
    <w:rsid w:val="00BE0A2B"/>
    <w:rsid w:val="00BE1264"/>
    <w:rsid w:val="00BE1AF6"/>
    <w:rsid w:val="00BE1D7E"/>
    <w:rsid w:val="00BE28C1"/>
    <w:rsid w:val="00BE3369"/>
    <w:rsid w:val="00BE3404"/>
    <w:rsid w:val="00BE3492"/>
    <w:rsid w:val="00BE36C1"/>
    <w:rsid w:val="00BE3B62"/>
    <w:rsid w:val="00BE494E"/>
    <w:rsid w:val="00BE4EC9"/>
    <w:rsid w:val="00BE5E75"/>
    <w:rsid w:val="00BE631E"/>
    <w:rsid w:val="00BE6B7A"/>
    <w:rsid w:val="00BE6BB0"/>
    <w:rsid w:val="00BE6BEC"/>
    <w:rsid w:val="00BE6C0E"/>
    <w:rsid w:val="00BE6D66"/>
    <w:rsid w:val="00BE7107"/>
    <w:rsid w:val="00BE743C"/>
    <w:rsid w:val="00BF01F8"/>
    <w:rsid w:val="00BF0A49"/>
    <w:rsid w:val="00BF0CCF"/>
    <w:rsid w:val="00BF0D20"/>
    <w:rsid w:val="00BF0FC5"/>
    <w:rsid w:val="00BF10BC"/>
    <w:rsid w:val="00BF121C"/>
    <w:rsid w:val="00BF1BFA"/>
    <w:rsid w:val="00BF21AC"/>
    <w:rsid w:val="00BF282F"/>
    <w:rsid w:val="00BF2A2D"/>
    <w:rsid w:val="00BF2E53"/>
    <w:rsid w:val="00BF352A"/>
    <w:rsid w:val="00BF3669"/>
    <w:rsid w:val="00BF3C0D"/>
    <w:rsid w:val="00BF3EBF"/>
    <w:rsid w:val="00BF3F43"/>
    <w:rsid w:val="00BF411F"/>
    <w:rsid w:val="00BF481F"/>
    <w:rsid w:val="00BF4BC7"/>
    <w:rsid w:val="00BF51AA"/>
    <w:rsid w:val="00BF5E98"/>
    <w:rsid w:val="00BF6252"/>
    <w:rsid w:val="00BF711C"/>
    <w:rsid w:val="00BF73C1"/>
    <w:rsid w:val="00BF748E"/>
    <w:rsid w:val="00BF7853"/>
    <w:rsid w:val="00BF789B"/>
    <w:rsid w:val="00C006DA"/>
    <w:rsid w:val="00C0095A"/>
    <w:rsid w:val="00C00F4F"/>
    <w:rsid w:val="00C0136D"/>
    <w:rsid w:val="00C015FE"/>
    <w:rsid w:val="00C01CE2"/>
    <w:rsid w:val="00C02736"/>
    <w:rsid w:val="00C02963"/>
    <w:rsid w:val="00C02FAE"/>
    <w:rsid w:val="00C03309"/>
    <w:rsid w:val="00C0340D"/>
    <w:rsid w:val="00C037E0"/>
    <w:rsid w:val="00C038FE"/>
    <w:rsid w:val="00C0524B"/>
    <w:rsid w:val="00C05469"/>
    <w:rsid w:val="00C055AD"/>
    <w:rsid w:val="00C05ED7"/>
    <w:rsid w:val="00C06192"/>
    <w:rsid w:val="00C07068"/>
    <w:rsid w:val="00C072FE"/>
    <w:rsid w:val="00C102DA"/>
    <w:rsid w:val="00C10B48"/>
    <w:rsid w:val="00C10B57"/>
    <w:rsid w:val="00C1116D"/>
    <w:rsid w:val="00C11262"/>
    <w:rsid w:val="00C11ADE"/>
    <w:rsid w:val="00C126E0"/>
    <w:rsid w:val="00C128BC"/>
    <w:rsid w:val="00C12B45"/>
    <w:rsid w:val="00C12C09"/>
    <w:rsid w:val="00C12E39"/>
    <w:rsid w:val="00C138F9"/>
    <w:rsid w:val="00C13C17"/>
    <w:rsid w:val="00C13D47"/>
    <w:rsid w:val="00C13D69"/>
    <w:rsid w:val="00C14161"/>
    <w:rsid w:val="00C14164"/>
    <w:rsid w:val="00C14C53"/>
    <w:rsid w:val="00C1508E"/>
    <w:rsid w:val="00C159E1"/>
    <w:rsid w:val="00C15D8E"/>
    <w:rsid w:val="00C17012"/>
    <w:rsid w:val="00C1782F"/>
    <w:rsid w:val="00C178FB"/>
    <w:rsid w:val="00C17DF9"/>
    <w:rsid w:val="00C201EB"/>
    <w:rsid w:val="00C20ACC"/>
    <w:rsid w:val="00C21320"/>
    <w:rsid w:val="00C21BD9"/>
    <w:rsid w:val="00C22397"/>
    <w:rsid w:val="00C223F5"/>
    <w:rsid w:val="00C2277F"/>
    <w:rsid w:val="00C22B28"/>
    <w:rsid w:val="00C22FD2"/>
    <w:rsid w:val="00C23001"/>
    <w:rsid w:val="00C23B53"/>
    <w:rsid w:val="00C23E34"/>
    <w:rsid w:val="00C24A15"/>
    <w:rsid w:val="00C24F32"/>
    <w:rsid w:val="00C25684"/>
    <w:rsid w:val="00C257B7"/>
    <w:rsid w:val="00C2630A"/>
    <w:rsid w:val="00C272E8"/>
    <w:rsid w:val="00C301A9"/>
    <w:rsid w:val="00C306B1"/>
    <w:rsid w:val="00C309B5"/>
    <w:rsid w:val="00C30ABC"/>
    <w:rsid w:val="00C30B60"/>
    <w:rsid w:val="00C31FAA"/>
    <w:rsid w:val="00C32349"/>
    <w:rsid w:val="00C329FE"/>
    <w:rsid w:val="00C331B0"/>
    <w:rsid w:val="00C33359"/>
    <w:rsid w:val="00C348D6"/>
    <w:rsid w:val="00C34F14"/>
    <w:rsid w:val="00C3504C"/>
    <w:rsid w:val="00C353BB"/>
    <w:rsid w:val="00C3653A"/>
    <w:rsid w:val="00C365E7"/>
    <w:rsid w:val="00C36C1D"/>
    <w:rsid w:val="00C36E30"/>
    <w:rsid w:val="00C36E34"/>
    <w:rsid w:val="00C377E6"/>
    <w:rsid w:val="00C40388"/>
    <w:rsid w:val="00C403E1"/>
    <w:rsid w:val="00C404D7"/>
    <w:rsid w:val="00C404EE"/>
    <w:rsid w:val="00C40509"/>
    <w:rsid w:val="00C40A20"/>
    <w:rsid w:val="00C40C9B"/>
    <w:rsid w:val="00C4171B"/>
    <w:rsid w:val="00C41A2B"/>
    <w:rsid w:val="00C41E05"/>
    <w:rsid w:val="00C422A0"/>
    <w:rsid w:val="00C42689"/>
    <w:rsid w:val="00C4281D"/>
    <w:rsid w:val="00C42988"/>
    <w:rsid w:val="00C42A62"/>
    <w:rsid w:val="00C42BD4"/>
    <w:rsid w:val="00C42E7E"/>
    <w:rsid w:val="00C436EC"/>
    <w:rsid w:val="00C43AA8"/>
    <w:rsid w:val="00C43F07"/>
    <w:rsid w:val="00C43FF0"/>
    <w:rsid w:val="00C44124"/>
    <w:rsid w:val="00C44641"/>
    <w:rsid w:val="00C45EF2"/>
    <w:rsid w:val="00C45EF5"/>
    <w:rsid w:val="00C469F5"/>
    <w:rsid w:val="00C46B7E"/>
    <w:rsid w:val="00C471DD"/>
    <w:rsid w:val="00C474D6"/>
    <w:rsid w:val="00C47538"/>
    <w:rsid w:val="00C47FC2"/>
    <w:rsid w:val="00C50685"/>
    <w:rsid w:val="00C5099B"/>
    <w:rsid w:val="00C50A4E"/>
    <w:rsid w:val="00C50F14"/>
    <w:rsid w:val="00C51C37"/>
    <w:rsid w:val="00C51FF6"/>
    <w:rsid w:val="00C520B1"/>
    <w:rsid w:val="00C522D6"/>
    <w:rsid w:val="00C5269D"/>
    <w:rsid w:val="00C52C27"/>
    <w:rsid w:val="00C52C52"/>
    <w:rsid w:val="00C536B4"/>
    <w:rsid w:val="00C54020"/>
    <w:rsid w:val="00C5406F"/>
    <w:rsid w:val="00C5437F"/>
    <w:rsid w:val="00C545C5"/>
    <w:rsid w:val="00C54817"/>
    <w:rsid w:val="00C54D37"/>
    <w:rsid w:val="00C54F35"/>
    <w:rsid w:val="00C55566"/>
    <w:rsid w:val="00C566A5"/>
    <w:rsid w:val="00C57525"/>
    <w:rsid w:val="00C57A01"/>
    <w:rsid w:val="00C57A2D"/>
    <w:rsid w:val="00C6068B"/>
    <w:rsid w:val="00C60884"/>
    <w:rsid w:val="00C60B07"/>
    <w:rsid w:val="00C6150A"/>
    <w:rsid w:val="00C619D3"/>
    <w:rsid w:val="00C61D4B"/>
    <w:rsid w:val="00C62195"/>
    <w:rsid w:val="00C624F0"/>
    <w:rsid w:val="00C626F3"/>
    <w:rsid w:val="00C62B0A"/>
    <w:rsid w:val="00C634E6"/>
    <w:rsid w:val="00C63B8F"/>
    <w:rsid w:val="00C63C52"/>
    <w:rsid w:val="00C63D43"/>
    <w:rsid w:val="00C63F08"/>
    <w:rsid w:val="00C641B6"/>
    <w:rsid w:val="00C647FD"/>
    <w:rsid w:val="00C64DB2"/>
    <w:rsid w:val="00C6528C"/>
    <w:rsid w:val="00C6547C"/>
    <w:rsid w:val="00C6583D"/>
    <w:rsid w:val="00C65C29"/>
    <w:rsid w:val="00C661E8"/>
    <w:rsid w:val="00C663A3"/>
    <w:rsid w:val="00C66E08"/>
    <w:rsid w:val="00C67F47"/>
    <w:rsid w:val="00C70084"/>
    <w:rsid w:val="00C705A1"/>
    <w:rsid w:val="00C7090B"/>
    <w:rsid w:val="00C71D86"/>
    <w:rsid w:val="00C71F9B"/>
    <w:rsid w:val="00C7235B"/>
    <w:rsid w:val="00C72E18"/>
    <w:rsid w:val="00C73123"/>
    <w:rsid w:val="00C731AD"/>
    <w:rsid w:val="00C731AF"/>
    <w:rsid w:val="00C7380B"/>
    <w:rsid w:val="00C73B78"/>
    <w:rsid w:val="00C73E2F"/>
    <w:rsid w:val="00C73F97"/>
    <w:rsid w:val="00C73FBE"/>
    <w:rsid w:val="00C74421"/>
    <w:rsid w:val="00C74548"/>
    <w:rsid w:val="00C74590"/>
    <w:rsid w:val="00C7473B"/>
    <w:rsid w:val="00C749FC"/>
    <w:rsid w:val="00C75503"/>
    <w:rsid w:val="00C755BA"/>
    <w:rsid w:val="00C75D9E"/>
    <w:rsid w:val="00C75F2F"/>
    <w:rsid w:val="00C75FEE"/>
    <w:rsid w:val="00C765FD"/>
    <w:rsid w:val="00C769D2"/>
    <w:rsid w:val="00C76F1D"/>
    <w:rsid w:val="00C77245"/>
    <w:rsid w:val="00C773FE"/>
    <w:rsid w:val="00C77937"/>
    <w:rsid w:val="00C77CA4"/>
    <w:rsid w:val="00C77D26"/>
    <w:rsid w:val="00C80ABD"/>
    <w:rsid w:val="00C80BDF"/>
    <w:rsid w:val="00C815DF"/>
    <w:rsid w:val="00C81819"/>
    <w:rsid w:val="00C819F7"/>
    <w:rsid w:val="00C81A9F"/>
    <w:rsid w:val="00C81B42"/>
    <w:rsid w:val="00C81ED9"/>
    <w:rsid w:val="00C82022"/>
    <w:rsid w:val="00C82989"/>
    <w:rsid w:val="00C82ABD"/>
    <w:rsid w:val="00C82DF8"/>
    <w:rsid w:val="00C82FEE"/>
    <w:rsid w:val="00C83CFF"/>
    <w:rsid w:val="00C83FB1"/>
    <w:rsid w:val="00C84D39"/>
    <w:rsid w:val="00C85277"/>
    <w:rsid w:val="00C85806"/>
    <w:rsid w:val="00C85D76"/>
    <w:rsid w:val="00C86A13"/>
    <w:rsid w:val="00C86DE5"/>
    <w:rsid w:val="00C86E89"/>
    <w:rsid w:val="00C86FE9"/>
    <w:rsid w:val="00C873AC"/>
    <w:rsid w:val="00C87A13"/>
    <w:rsid w:val="00C87D78"/>
    <w:rsid w:val="00C87DA6"/>
    <w:rsid w:val="00C87E59"/>
    <w:rsid w:val="00C917CB"/>
    <w:rsid w:val="00C91857"/>
    <w:rsid w:val="00C91A8F"/>
    <w:rsid w:val="00C91FEC"/>
    <w:rsid w:val="00C9213B"/>
    <w:rsid w:val="00C93462"/>
    <w:rsid w:val="00C94384"/>
    <w:rsid w:val="00C949EF"/>
    <w:rsid w:val="00C94A34"/>
    <w:rsid w:val="00C94C2B"/>
    <w:rsid w:val="00C94F73"/>
    <w:rsid w:val="00C95001"/>
    <w:rsid w:val="00C951CF"/>
    <w:rsid w:val="00C95609"/>
    <w:rsid w:val="00C95D73"/>
    <w:rsid w:val="00C96AE3"/>
    <w:rsid w:val="00C96E78"/>
    <w:rsid w:val="00C96F79"/>
    <w:rsid w:val="00C975A6"/>
    <w:rsid w:val="00C97CF9"/>
    <w:rsid w:val="00C97D39"/>
    <w:rsid w:val="00CA0807"/>
    <w:rsid w:val="00CA15FC"/>
    <w:rsid w:val="00CA16C4"/>
    <w:rsid w:val="00CA17DD"/>
    <w:rsid w:val="00CA1863"/>
    <w:rsid w:val="00CA1941"/>
    <w:rsid w:val="00CA26CE"/>
    <w:rsid w:val="00CA3451"/>
    <w:rsid w:val="00CA357F"/>
    <w:rsid w:val="00CA35DC"/>
    <w:rsid w:val="00CA391D"/>
    <w:rsid w:val="00CA3ACD"/>
    <w:rsid w:val="00CA4F8B"/>
    <w:rsid w:val="00CA5445"/>
    <w:rsid w:val="00CA6481"/>
    <w:rsid w:val="00CA7C11"/>
    <w:rsid w:val="00CA7FE1"/>
    <w:rsid w:val="00CB0007"/>
    <w:rsid w:val="00CB08B3"/>
    <w:rsid w:val="00CB08D0"/>
    <w:rsid w:val="00CB09DA"/>
    <w:rsid w:val="00CB0BD9"/>
    <w:rsid w:val="00CB1940"/>
    <w:rsid w:val="00CB1CAC"/>
    <w:rsid w:val="00CB1DE8"/>
    <w:rsid w:val="00CB1E3B"/>
    <w:rsid w:val="00CB1F1D"/>
    <w:rsid w:val="00CB314B"/>
    <w:rsid w:val="00CB39D6"/>
    <w:rsid w:val="00CB5036"/>
    <w:rsid w:val="00CB504A"/>
    <w:rsid w:val="00CB6637"/>
    <w:rsid w:val="00CB6795"/>
    <w:rsid w:val="00CB6A3D"/>
    <w:rsid w:val="00CB71F8"/>
    <w:rsid w:val="00CB77E4"/>
    <w:rsid w:val="00CB7D97"/>
    <w:rsid w:val="00CC0477"/>
    <w:rsid w:val="00CC0C99"/>
    <w:rsid w:val="00CC180A"/>
    <w:rsid w:val="00CC26DB"/>
    <w:rsid w:val="00CC2B5E"/>
    <w:rsid w:val="00CC300C"/>
    <w:rsid w:val="00CC32D0"/>
    <w:rsid w:val="00CC35AE"/>
    <w:rsid w:val="00CC3DAA"/>
    <w:rsid w:val="00CC3F77"/>
    <w:rsid w:val="00CC4C2C"/>
    <w:rsid w:val="00CC4C38"/>
    <w:rsid w:val="00CC5057"/>
    <w:rsid w:val="00CC52B2"/>
    <w:rsid w:val="00CC6DE6"/>
    <w:rsid w:val="00CC71C6"/>
    <w:rsid w:val="00CC7843"/>
    <w:rsid w:val="00CC7DCD"/>
    <w:rsid w:val="00CD01CE"/>
    <w:rsid w:val="00CD078F"/>
    <w:rsid w:val="00CD121E"/>
    <w:rsid w:val="00CD15B0"/>
    <w:rsid w:val="00CD185D"/>
    <w:rsid w:val="00CD19EA"/>
    <w:rsid w:val="00CD19F3"/>
    <w:rsid w:val="00CD2573"/>
    <w:rsid w:val="00CD28F0"/>
    <w:rsid w:val="00CD3CEE"/>
    <w:rsid w:val="00CD3DB4"/>
    <w:rsid w:val="00CD3E66"/>
    <w:rsid w:val="00CD3E80"/>
    <w:rsid w:val="00CD3ED8"/>
    <w:rsid w:val="00CD4331"/>
    <w:rsid w:val="00CD497A"/>
    <w:rsid w:val="00CD4A62"/>
    <w:rsid w:val="00CD4B47"/>
    <w:rsid w:val="00CD5C3C"/>
    <w:rsid w:val="00CD68EA"/>
    <w:rsid w:val="00CD68F9"/>
    <w:rsid w:val="00CD6DE1"/>
    <w:rsid w:val="00CD6F9D"/>
    <w:rsid w:val="00CD74BA"/>
    <w:rsid w:val="00CD761D"/>
    <w:rsid w:val="00CD76B5"/>
    <w:rsid w:val="00CD78B9"/>
    <w:rsid w:val="00CE0436"/>
    <w:rsid w:val="00CE09C3"/>
    <w:rsid w:val="00CE10AE"/>
    <w:rsid w:val="00CE1C7B"/>
    <w:rsid w:val="00CE1D01"/>
    <w:rsid w:val="00CE1E7A"/>
    <w:rsid w:val="00CE2323"/>
    <w:rsid w:val="00CE2346"/>
    <w:rsid w:val="00CE27D1"/>
    <w:rsid w:val="00CE2C92"/>
    <w:rsid w:val="00CE360A"/>
    <w:rsid w:val="00CE453C"/>
    <w:rsid w:val="00CE45CA"/>
    <w:rsid w:val="00CE4FD3"/>
    <w:rsid w:val="00CE5C6B"/>
    <w:rsid w:val="00CE6BEC"/>
    <w:rsid w:val="00CE6F0F"/>
    <w:rsid w:val="00CE7409"/>
    <w:rsid w:val="00CE761E"/>
    <w:rsid w:val="00CE7720"/>
    <w:rsid w:val="00CF002F"/>
    <w:rsid w:val="00CF0246"/>
    <w:rsid w:val="00CF084D"/>
    <w:rsid w:val="00CF08E8"/>
    <w:rsid w:val="00CF187D"/>
    <w:rsid w:val="00CF2483"/>
    <w:rsid w:val="00CF24E2"/>
    <w:rsid w:val="00CF2A0B"/>
    <w:rsid w:val="00CF2D27"/>
    <w:rsid w:val="00CF2D7F"/>
    <w:rsid w:val="00CF2F68"/>
    <w:rsid w:val="00CF388D"/>
    <w:rsid w:val="00CF393D"/>
    <w:rsid w:val="00CF3A1E"/>
    <w:rsid w:val="00CF4909"/>
    <w:rsid w:val="00CF4ABD"/>
    <w:rsid w:val="00CF4CF2"/>
    <w:rsid w:val="00CF57A5"/>
    <w:rsid w:val="00CF5968"/>
    <w:rsid w:val="00CF5A53"/>
    <w:rsid w:val="00CF5C63"/>
    <w:rsid w:val="00CF5D28"/>
    <w:rsid w:val="00CF5FBC"/>
    <w:rsid w:val="00CF68B8"/>
    <w:rsid w:val="00CF6EAD"/>
    <w:rsid w:val="00CF6F1E"/>
    <w:rsid w:val="00CF7170"/>
    <w:rsid w:val="00CF72A3"/>
    <w:rsid w:val="00CF7EBC"/>
    <w:rsid w:val="00D001F9"/>
    <w:rsid w:val="00D0036E"/>
    <w:rsid w:val="00D007CA"/>
    <w:rsid w:val="00D00A8F"/>
    <w:rsid w:val="00D00BB7"/>
    <w:rsid w:val="00D011CB"/>
    <w:rsid w:val="00D013E6"/>
    <w:rsid w:val="00D01C78"/>
    <w:rsid w:val="00D01EAD"/>
    <w:rsid w:val="00D033A2"/>
    <w:rsid w:val="00D03463"/>
    <w:rsid w:val="00D035B9"/>
    <w:rsid w:val="00D03D1E"/>
    <w:rsid w:val="00D040B7"/>
    <w:rsid w:val="00D0517C"/>
    <w:rsid w:val="00D05571"/>
    <w:rsid w:val="00D05DF6"/>
    <w:rsid w:val="00D060CA"/>
    <w:rsid w:val="00D060FF"/>
    <w:rsid w:val="00D064E8"/>
    <w:rsid w:val="00D06546"/>
    <w:rsid w:val="00D06572"/>
    <w:rsid w:val="00D065CD"/>
    <w:rsid w:val="00D071DC"/>
    <w:rsid w:val="00D0724B"/>
    <w:rsid w:val="00D1228F"/>
    <w:rsid w:val="00D12325"/>
    <w:rsid w:val="00D12761"/>
    <w:rsid w:val="00D12E6D"/>
    <w:rsid w:val="00D13B0B"/>
    <w:rsid w:val="00D1431D"/>
    <w:rsid w:val="00D14487"/>
    <w:rsid w:val="00D14F05"/>
    <w:rsid w:val="00D15B76"/>
    <w:rsid w:val="00D15E7E"/>
    <w:rsid w:val="00D16058"/>
    <w:rsid w:val="00D16642"/>
    <w:rsid w:val="00D1668E"/>
    <w:rsid w:val="00D16FDD"/>
    <w:rsid w:val="00D170B9"/>
    <w:rsid w:val="00D1710A"/>
    <w:rsid w:val="00D1750B"/>
    <w:rsid w:val="00D17C3B"/>
    <w:rsid w:val="00D20016"/>
    <w:rsid w:val="00D207A7"/>
    <w:rsid w:val="00D20D10"/>
    <w:rsid w:val="00D20E7B"/>
    <w:rsid w:val="00D2204F"/>
    <w:rsid w:val="00D2279F"/>
    <w:rsid w:val="00D22AF1"/>
    <w:rsid w:val="00D22E93"/>
    <w:rsid w:val="00D22F0F"/>
    <w:rsid w:val="00D23811"/>
    <w:rsid w:val="00D23B57"/>
    <w:rsid w:val="00D242DA"/>
    <w:rsid w:val="00D247EC"/>
    <w:rsid w:val="00D24AE3"/>
    <w:rsid w:val="00D25299"/>
    <w:rsid w:val="00D2608F"/>
    <w:rsid w:val="00D260D0"/>
    <w:rsid w:val="00D26448"/>
    <w:rsid w:val="00D264CE"/>
    <w:rsid w:val="00D26670"/>
    <w:rsid w:val="00D2670E"/>
    <w:rsid w:val="00D26910"/>
    <w:rsid w:val="00D273B7"/>
    <w:rsid w:val="00D277E0"/>
    <w:rsid w:val="00D279B0"/>
    <w:rsid w:val="00D27B8B"/>
    <w:rsid w:val="00D30670"/>
    <w:rsid w:val="00D30C7B"/>
    <w:rsid w:val="00D30CF0"/>
    <w:rsid w:val="00D31681"/>
    <w:rsid w:val="00D3191C"/>
    <w:rsid w:val="00D31B6E"/>
    <w:rsid w:val="00D31C42"/>
    <w:rsid w:val="00D32071"/>
    <w:rsid w:val="00D3232B"/>
    <w:rsid w:val="00D3239F"/>
    <w:rsid w:val="00D324A4"/>
    <w:rsid w:val="00D3250C"/>
    <w:rsid w:val="00D32874"/>
    <w:rsid w:val="00D328F6"/>
    <w:rsid w:val="00D33EC9"/>
    <w:rsid w:val="00D33F73"/>
    <w:rsid w:val="00D3439E"/>
    <w:rsid w:val="00D345D4"/>
    <w:rsid w:val="00D3462C"/>
    <w:rsid w:val="00D346C7"/>
    <w:rsid w:val="00D34889"/>
    <w:rsid w:val="00D34DEB"/>
    <w:rsid w:val="00D35198"/>
    <w:rsid w:val="00D35825"/>
    <w:rsid w:val="00D3584B"/>
    <w:rsid w:val="00D35A85"/>
    <w:rsid w:val="00D35F97"/>
    <w:rsid w:val="00D36514"/>
    <w:rsid w:val="00D36964"/>
    <w:rsid w:val="00D36D8A"/>
    <w:rsid w:val="00D37A1A"/>
    <w:rsid w:val="00D37BF2"/>
    <w:rsid w:val="00D40749"/>
    <w:rsid w:val="00D407D0"/>
    <w:rsid w:val="00D4081B"/>
    <w:rsid w:val="00D40E1A"/>
    <w:rsid w:val="00D40F2C"/>
    <w:rsid w:val="00D413C3"/>
    <w:rsid w:val="00D42240"/>
    <w:rsid w:val="00D427C3"/>
    <w:rsid w:val="00D42EB8"/>
    <w:rsid w:val="00D43D3C"/>
    <w:rsid w:val="00D43E0B"/>
    <w:rsid w:val="00D441E2"/>
    <w:rsid w:val="00D44279"/>
    <w:rsid w:val="00D447C1"/>
    <w:rsid w:val="00D448BC"/>
    <w:rsid w:val="00D44932"/>
    <w:rsid w:val="00D456F3"/>
    <w:rsid w:val="00D45DE9"/>
    <w:rsid w:val="00D46111"/>
    <w:rsid w:val="00D462A4"/>
    <w:rsid w:val="00D4662F"/>
    <w:rsid w:val="00D46A4D"/>
    <w:rsid w:val="00D46F1B"/>
    <w:rsid w:val="00D475FB"/>
    <w:rsid w:val="00D4762A"/>
    <w:rsid w:val="00D47C16"/>
    <w:rsid w:val="00D502AF"/>
    <w:rsid w:val="00D502DA"/>
    <w:rsid w:val="00D50546"/>
    <w:rsid w:val="00D50764"/>
    <w:rsid w:val="00D5087A"/>
    <w:rsid w:val="00D50BD6"/>
    <w:rsid w:val="00D50C12"/>
    <w:rsid w:val="00D5100A"/>
    <w:rsid w:val="00D51034"/>
    <w:rsid w:val="00D514A9"/>
    <w:rsid w:val="00D51642"/>
    <w:rsid w:val="00D51A77"/>
    <w:rsid w:val="00D51F6E"/>
    <w:rsid w:val="00D52546"/>
    <w:rsid w:val="00D5267B"/>
    <w:rsid w:val="00D528CB"/>
    <w:rsid w:val="00D52A49"/>
    <w:rsid w:val="00D52C4E"/>
    <w:rsid w:val="00D531C8"/>
    <w:rsid w:val="00D53270"/>
    <w:rsid w:val="00D53304"/>
    <w:rsid w:val="00D535FA"/>
    <w:rsid w:val="00D53649"/>
    <w:rsid w:val="00D53830"/>
    <w:rsid w:val="00D54197"/>
    <w:rsid w:val="00D54672"/>
    <w:rsid w:val="00D549CE"/>
    <w:rsid w:val="00D54FB3"/>
    <w:rsid w:val="00D55516"/>
    <w:rsid w:val="00D55889"/>
    <w:rsid w:val="00D55D11"/>
    <w:rsid w:val="00D56B5F"/>
    <w:rsid w:val="00D56EEF"/>
    <w:rsid w:val="00D5707F"/>
    <w:rsid w:val="00D57432"/>
    <w:rsid w:val="00D57A3F"/>
    <w:rsid w:val="00D57AF0"/>
    <w:rsid w:val="00D57BDC"/>
    <w:rsid w:val="00D60567"/>
    <w:rsid w:val="00D606D4"/>
    <w:rsid w:val="00D61483"/>
    <w:rsid w:val="00D617DB"/>
    <w:rsid w:val="00D61815"/>
    <w:rsid w:val="00D61F67"/>
    <w:rsid w:val="00D62230"/>
    <w:rsid w:val="00D627E3"/>
    <w:rsid w:val="00D62ECD"/>
    <w:rsid w:val="00D62F5F"/>
    <w:rsid w:val="00D63A85"/>
    <w:rsid w:val="00D640DE"/>
    <w:rsid w:val="00D64426"/>
    <w:rsid w:val="00D64475"/>
    <w:rsid w:val="00D64A2A"/>
    <w:rsid w:val="00D65639"/>
    <w:rsid w:val="00D65D78"/>
    <w:rsid w:val="00D665E5"/>
    <w:rsid w:val="00D66767"/>
    <w:rsid w:val="00D66AAA"/>
    <w:rsid w:val="00D66B04"/>
    <w:rsid w:val="00D67581"/>
    <w:rsid w:val="00D675C1"/>
    <w:rsid w:val="00D67A38"/>
    <w:rsid w:val="00D67BC5"/>
    <w:rsid w:val="00D701D4"/>
    <w:rsid w:val="00D7021B"/>
    <w:rsid w:val="00D70697"/>
    <w:rsid w:val="00D70916"/>
    <w:rsid w:val="00D70D33"/>
    <w:rsid w:val="00D710B5"/>
    <w:rsid w:val="00D71862"/>
    <w:rsid w:val="00D71E7F"/>
    <w:rsid w:val="00D71FBA"/>
    <w:rsid w:val="00D7210A"/>
    <w:rsid w:val="00D72148"/>
    <w:rsid w:val="00D7239B"/>
    <w:rsid w:val="00D727D3"/>
    <w:rsid w:val="00D73077"/>
    <w:rsid w:val="00D736A2"/>
    <w:rsid w:val="00D73C57"/>
    <w:rsid w:val="00D73CFE"/>
    <w:rsid w:val="00D7403D"/>
    <w:rsid w:val="00D74205"/>
    <w:rsid w:val="00D742FF"/>
    <w:rsid w:val="00D744C3"/>
    <w:rsid w:val="00D74596"/>
    <w:rsid w:val="00D74C92"/>
    <w:rsid w:val="00D74ED2"/>
    <w:rsid w:val="00D754B4"/>
    <w:rsid w:val="00D758B3"/>
    <w:rsid w:val="00D76376"/>
    <w:rsid w:val="00D7670F"/>
    <w:rsid w:val="00D76ADC"/>
    <w:rsid w:val="00D76B20"/>
    <w:rsid w:val="00D76E10"/>
    <w:rsid w:val="00D772A6"/>
    <w:rsid w:val="00D772F0"/>
    <w:rsid w:val="00D77413"/>
    <w:rsid w:val="00D77AC1"/>
    <w:rsid w:val="00D77E73"/>
    <w:rsid w:val="00D80448"/>
    <w:rsid w:val="00D80B04"/>
    <w:rsid w:val="00D80CA6"/>
    <w:rsid w:val="00D80DBF"/>
    <w:rsid w:val="00D818C6"/>
    <w:rsid w:val="00D81F10"/>
    <w:rsid w:val="00D82250"/>
    <w:rsid w:val="00D82798"/>
    <w:rsid w:val="00D82BF2"/>
    <w:rsid w:val="00D830F3"/>
    <w:rsid w:val="00D8312F"/>
    <w:rsid w:val="00D839D0"/>
    <w:rsid w:val="00D83DB8"/>
    <w:rsid w:val="00D84A57"/>
    <w:rsid w:val="00D84C7E"/>
    <w:rsid w:val="00D84D55"/>
    <w:rsid w:val="00D8556F"/>
    <w:rsid w:val="00D867A4"/>
    <w:rsid w:val="00D870A7"/>
    <w:rsid w:val="00D872D1"/>
    <w:rsid w:val="00D87307"/>
    <w:rsid w:val="00D874DF"/>
    <w:rsid w:val="00D87A12"/>
    <w:rsid w:val="00D87DCE"/>
    <w:rsid w:val="00D905AF"/>
    <w:rsid w:val="00D909FF"/>
    <w:rsid w:val="00D90B0A"/>
    <w:rsid w:val="00D9109C"/>
    <w:rsid w:val="00D91146"/>
    <w:rsid w:val="00D9122F"/>
    <w:rsid w:val="00D920E0"/>
    <w:rsid w:val="00D928C0"/>
    <w:rsid w:val="00D930E1"/>
    <w:rsid w:val="00D9354D"/>
    <w:rsid w:val="00D938E3"/>
    <w:rsid w:val="00D93D8E"/>
    <w:rsid w:val="00D9415C"/>
    <w:rsid w:val="00D942CC"/>
    <w:rsid w:val="00D944E4"/>
    <w:rsid w:val="00D94D87"/>
    <w:rsid w:val="00D94E9C"/>
    <w:rsid w:val="00D9524D"/>
    <w:rsid w:val="00D95B31"/>
    <w:rsid w:val="00D95DCC"/>
    <w:rsid w:val="00D95F50"/>
    <w:rsid w:val="00D962DC"/>
    <w:rsid w:val="00D968FD"/>
    <w:rsid w:val="00D96E0A"/>
    <w:rsid w:val="00DA00B6"/>
    <w:rsid w:val="00DA06B0"/>
    <w:rsid w:val="00DA0901"/>
    <w:rsid w:val="00DA0D48"/>
    <w:rsid w:val="00DA180C"/>
    <w:rsid w:val="00DA18A2"/>
    <w:rsid w:val="00DA2D7D"/>
    <w:rsid w:val="00DA32A4"/>
    <w:rsid w:val="00DA3E7B"/>
    <w:rsid w:val="00DA3F17"/>
    <w:rsid w:val="00DA3FBE"/>
    <w:rsid w:val="00DA418E"/>
    <w:rsid w:val="00DA4419"/>
    <w:rsid w:val="00DA451D"/>
    <w:rsid w:val="00DA470D"/>
    <w:rsid w:val="00DA4711"/>
    <w:rsid w:val="00DA4A78"/>
    <w:rsid w:val="00DA4CC5"/>
    <w:rsid w:val="00DA56DB"/>
    <w:rsid w:val="00DA5765"/>
    <w:rsid w:val="00DA5F86"/>
    <w:rsid w:val="00DA6330"/>
    <w:rsid w:val="00DA6452"/>
    <w:rsid w:val="00DA6BC7"/>
    <w:rsid w:val="00DA6C40"/>
    <w:rsid w:val="00DA6FE9"/>
    <w:rsid w:val="00DA7925"/>
    <w:rsid w:val="00DA7B80"/>
    <w:rsid w:val="00DA7CD3"/>
    <w:rsid w:val="00DA7DC2"/>
    <w:rsid w:val="00DB031E"/>
    <w:rsid w:val="00DB040B"/>
    <w:rsid w:val="00DB0AB8"/>
    <w:rsid w:val="00DB0B93"/>
    <w:rsid w:val="00DB0D2A"/>
    <w:rsid w:val="00DB11CD"/>
    <w:rsid w:val="00DB15AE"/>
    <w:rsid w:val="00DB1DAB"/>
    <w:rsid w:val="00DB1F89"/>
    <w:rsid w:val="00DB1FFB"/>
    <w:rsid w:val="00DB202C"/>
    <w:rsid w:val="00DB249B"/>
    <w:rsid w:val="00DB39D4"/>
    <w:rsid w:val="00DB3A47"/>
    <w:rsid w:val="00DB3B7E"/>
    <w:rsid w:val="00DB3FFC"/>
    <w:rsid w:val="00DB46D0"/>
    <w:rsid w:val="00DB46DF"/>
    <w:rsid w:val="00DB49B6"/>
    <w:rsid w:val="00DB4AB4"/>
    <w:rsid w:val="00DB4E06"/>
    <w:rsid w:val="00DB53D2"/>
    <w:rsid w:val="00DB6A80"/>
    <w:rsid w:val="00DB6C06"/>
    <w:rsid w:val="00DB7296"/>
    <w:rsid w:val="00DB7B06"/>
    <w:rsid w:val="00DC0065"/>
    <w:rsid w:val="00DC043D"/>
    <w:rsid w:val="00DC0941"/>
    <w:rsid w:val="00DC10A8"/>
    <w:rsid w:val="00DC2320"/>
    <w:rsid w:val="00DC2375"/>
    <w:rsid w:val="00DC318A"/>
    <w:rsid w:val="00DC31C0"/>
    <w:rsid w:val="00DC34BE"/>
    <w:rsid w:val="00DC3A68"/>
    <w:rsid w:val="00DC3A9D"/>
    <w:rsid w:val="00DC4004"/>
    <w:rsid w:val="00DC4243"/>
    <w:rsid w:val="00DC5568"/>
    <w:rsid w:val="00DC5584"/>
    <w:rsid w:val="00DC5F67"/>
    <w:rsid w:val="00DC6183"/>
    <w:rsid w:val="00DC6B84"/>
    <w:rsid w:val="00DC6C1E"/>
    <w:rsid w:val="00DC70B1"/>
    <w:rsid w:val="00DC7255"/>
    <w:rsid w:val="00DC72CE"/>
    <w:rsid w:val="00DC76E5"/>
    <w:rsid w:val="00DC7951"/>
    <w:rsid w:val="00DC7B7F"/>
    <w:rsid w:val="00DD008F"/>
    <w:rsid w:val="00DD0792"/>
    <w:rsid w:val="00DD0DC2"/>
    <w:rsid w:val="00DD1760"/>
    <w:rsid w:val="00DD17C7"/>
    <w:rsid w:val="00DD1C4B"/>
    <w:rsid w:val="00DD1F7B"/>
    <w:rsid w:val="00DD229E"/>
    <w:rsid w:val="00DD2527"/>
    <w:rsid w:val="00DD3029"/>
    <w:rsid w:val="00DD3AE1"/>
    <w:rsid w:val="00DD4483"/>
    <w:rsid w:val="00DD55E0"/>
    <w:rsid w:val="00DD56FD"/>
    <w:rsid w:val="00DD6988"/>
    <w:rsid w:val="00DD6A46"/>
    <w:rsid w:val="00DD6DC2"/>
    <w:rsid w:val="00DD71EA"/>
    <w:rsid w:val="00DD7E5E"/>
    <w:rsid w:val="00DE006E"/>
    <w:rsid w:val="00DE0A8C"/>
    <w:rsid w:val="00DE18A3"/>
    <w:rsid w:val="00DE1904"/>
    <w:rsid w:val="00DE1DAA"/>
    <w:rsid w:val="00DE1E2E"/>
    <w:rsid w:val="00DE1FEE"/>
    <w:rsid w:val="00DE298B"/>
    <w:rsid w:val="00DE2C00"/>
    <w:rsid w:val="00DE34D1"/>
    <w:rsid w:val="00DE3672"/>
    <w:rsid w:val="00DE3C48"/>
    <w:rsid w:val="00DE3C84"/>
    <w:rsid w:val="00DE3DBB"/>
    <w:rsid w:val="00DE43A2"/>
    <w:rsid w:val="00DE49D8"/>
    <w:rsid w:val="00DE4A74"/>
    <w:rsid w:val="00DE4B05"/>
    <w:rsid w:val="00DE4EE9"/>
    <w:rsid w:val="00DE541C"/>
    <w:rsid w:val="00DE5652"/>
    <w:rsid w:val="00DE61E1"/>
    <w:rsid w:val="00DE6816"/>
    <w:rsid w:val="00DE6A30"/>
    <w:rsid w:val="00DE6EA2"/>
    <w:rsid w:val="00DE737B"/>
    <w:rsid w:val="00DE74AD"/>
    <w:rsid w:val="00DE7545"/>
    <w:rsid w:val="00DF0325"/>
    <w:rsid w:val="00DF0CB6"/>
    <w:rsid w:val="00DF100B"/>
    <w:rsid w:val="00DF11B7"/>
    <w:rsid w:val="00DF1FBA"/>
    <w:rsid w:val="00DF2E86"/>
    <w:rsid w:val="00DF2EBB"/>
    <w:rsid w:val="00DF3B9E"/>
    <w:rsid w:val="00DF3C55"/>
    <w:rsid w:val="00DF4359"/>
    <w:rsid w:val="00DF43E0"/>
    <w:rsid w:val="00DF4996"/>
    <w:rsid w:val="00DF4E92"/>
    <w:rsid w:val="00DF67A7"/>
    <w:rsid w:val="00DF6CDD"/>
    <w:rsid w:val="00DF73C1"/>
    <w:rsid w:val="00DF7511"/>
    <w:rsid w:val="00DF7751"/>
    <w:rsid w:val="00DF7F09"/>
    <w:rsid w:val="00DF7FCF"/>
    <w:rsid w:val="00E0010F"/>
    <w:rsid w:val="00E004CD"/>
    <w:rsid w:val="00E00992"/>
    <w:rsid w:val="00E009B1"/>
    <w:rsid w:val="00E00BC3"/>
    <w:rsid w:val="00E01183"/>
    <w:rsid w:val="00E011D7"/>
    <w:rsid w:val="00E01247"/>
    <w:rsid w:val="00E0171D"/>
    <w:rsid w:val="00E01ACB"/>
    <w:rsid w:val="00E031BB"/>
    <w:rsid w:val="00E03682"/>
    <w:rsid w:val="00E03B15"/>
    <w:rsid w:val="00E0417B"/>
    <w:rsid w:val="00E043F6"/>
    <w:rsid w:val="00E0447F"/>
    <w:rsid w:val="00E044D6"/>
    <w:rsid w:val="00E04A00"/>
    <w:rsid w:val="00E0576C"/>
    <w:rsid w:val="00E0627B"/>
    <w:rsid w:val="00E06897"/>
    <w:rsid w:val="00E068BC"/>
    <w:rsid w:val="00E06EB6"/>
    <w:rsid w:val="00E073F0"/>
    <w:rsid w:val="00E0750D"/>
    <w:rsid w:val="00E07846"/>
    <w:rsid w:val="00E1057C"/>
    <w:rsid w:val="00E10761"/>
    <w:rsid w:val="00E10839"/>
    <w:rsid w:val="00E11D0F"/>
    <w:rsid w:val="00E11D7A"/>
    <w:rsid w:val="00E11EEB"/>
    <w:rsid w:val="00E12285"/>
    <w:rsid w:val="00E128F2"/>
    <w:rsid w:val="00E129E9"/>
    <w:rsid w:val="00E1385E"/>
    <w:rsid w:val="00E13963"/>
    <w:rsid w:val="00E13A02"/>
    <w:rsid w:val="00E13CEC"/>
    <w:rsid w:val="00E13DC7"/>
    <w:rsid w:val="00E13E5A"/>
    <w:rsid w:val="00E13EE4"/>
    <w:rsid w:val="00E1549E"/>
    <w:rsid w:val="00E15711"/>
    <w:rsid w:val="00E15EB5"/>
    <w:rsid w:val="00E16463"/>
    <w:rsid w:val="00E16A6B"/>
    <w:rsid w:val="00E16DF6"/>
    <w:rsid w:val="00E16F82"/>
    <w:rsid w:val="00E17F6F"/>
    <w:rsid w:val="00E20014"/>
    <w:rsid w:val="00E2066D"/>
    <w:rsid w:val="00E207A9"/>
    <w:rsid w:val="00E20B20"/>
    <w:rsid w:val="00E21FFC"/>
    <w:rsid w:val="00E228FA"/>
    <w:rsid w:val="00E2298D"/>
    <w:rsid w:val="00E22D88"/>
    <w:rsid w:val="00E239D1"/>
    <w:rsid w:val="00E240E6"/>
    <w:rsid w:val="00E246B9"/>
    <w:rsid w:val="00E250C5"/>
    <w:rsid w:val="00E25613"/>
    <w:rsid w:val="00E26727"/>
    <w:rsid w:val="00E26970"/>
    <w:rsid w:val="00E2728F"/>
    <w:rsid w:val="00E2736D"/>
    <w:rsid w:val="00E27791"/>
    <w:rsid w:val="00E30102"/>
    <w:rsid w:val="00E30790"/>
    <w:rsid w:val="00E30A40"/>
    <w:rsid w:val="00E30B27"/>
    <w:rsid w:val="00E30D9E"/>
    <w:rsid w:val="00E30F2D"/>
    <w:rsid w:val="00E311E4"/>
    <w:rsid w:val="00E319DB"/>
    <w:rsid w:val="00E31AFC"/>
    <w:rsid w:val="00E31DE3"/>
    <w:rsid w:val="00E3250F"/>
    <w:rsid w:val="00E325A8"/>
    <w:rsid w:val="00E329D9"/>
    <w:rsid w:val="00E32BD3"/>
    <w:rsid w:val="00E32BE2"/>
    <w:rsid w:val="00E32DBB"/>
    <w:rsid w:val="00E3409E"/>
    <w:rsid w:val="00E342F6"/>
    <w:rsid w:val="00E344B4"/>
    <w:rsid w:val="00E34C8D"/>
    <w:rsid w:val="00E34F76"/>
    <w:rsid w:val="00E356C7"/>
    <w:rsid w:val="00E35A80"/>
    <w:rsid w:val="00E3634F"/>
    <w:rsid w:val="00E3664A"/>
    <w:rsid w:val="00E36B08"/>
    <w:rsid w:val="00E37710"/>
    <w:rsid w:val="00E37BE5"/>
    <w:rsid w:val="00E40E7D"/>
    <w:rsid w:val="00E41961"/>
    <w:rsid w:val="00E41A27"/>
    <w:rsid w:val="00E41AB4"/>
    <w:rsid w:val="00E41E96"/>
    <w:rsid w:val="00E4261D"/>
    <w:rsid w:val="00E42737"/>
    <w:rsid w:val="00E42893"/>
    <w:rsid w:val="00E429C8"/>
    <w:rsid w:val="00E42A2C"/>
    <w:rsid w:val="00E4336A"/>
    <w:rsid w:val="00E43744"/>
    <w:rsid w:val="00E4440D"/>
    <w:rsid w:val="00E44906"/>
    <w:rsid w:val="00E45C77"/>
    <w:rsid w:val="00E45FCF"/>
    <w:rsid w:val="00E45FD9"/>
    <w:rsid w:val="00E4608B"/>
    <w:rsid w:val="00E4694C"/>
    <w:rsid w:val="00E46D54"/>
    <w:rsid w:val="00E46D7F"/>
    <w:rsid w:val="00E501D3"/>
    <w:rsid w:val="00E5032E"/>
    <w:rsid w:val="00E503CE"/>
    <w:rsid w:val="00E5086B"/>
    <w:rsid w:val="00E5092E"/>
    <w:rsid w:val="00E50BE4"/>
    <w:rsid w:val="00E50FCB"/>
    <w:rsid w:val="00E511DD"/>
    <w:rsid w:val="00E526AD"/>
    <w:rsid w:val="00E52FF5"/>
    <w:rsid w:val="00E530AB"/>
    <w:rsid w:val="00E539AC"/>
    <w:rsid w:val="00E53A01"/>
    <w:rsid w:val="00E554CE"/>
    <w:rsid w:val="00E555D1"/>
    <w:rsid w:val="00E562B9"/>
    <w:rsid w:val="00E564C4"/>
    <w:rsid w:val="00E567C9"/>
    <w:rsid w:val="00E57290"/>
    <w:rsid w:val="00E575FD"/>
    <w:rsid w:val="00E57BE4"/>
    <w:rsid w:val="00E57E1A"/>
    <w:rsid w:val="00E60393"/>
    <w:rsid w:val="00E604C4"/>
    <w:rsid w:val="00E60809"/>
    <w:rsid w:val="00E61300"/>
    <w:rsid w:val="00E635B9"/>
    <w:rsid w:val="00E64465"/>
    <w:rsid w:val="00E6527F"/>
    <w:rsid w:val="00E6528C"/>
    <w:rsid w:val="00E65C4E"/>
    <w:rsid w:val="00E65D15"/>
    <w:rsid w:val="00E6641C"/>
    <w:rsid w:val="00E664CC"/>
    <w:rsid w:val="00E665FE"/>
    <w:rsid w:val="00E66CD8"/>
    <w:rsid w:val="00E66E7C"/>
    <w:rsid w:val="00E67802"/>
    <w:rsid w:val="00E67EE5"/>
    <w:rsid w:val="00E7013A"/>
    <w:rsid w:val="00E70C12"/>
    <w:rsid w:val="00E71C7C"/>
    <w:rsid w:val="00E725A0"/>
    <w:rsid w:val="00E7283C"/>
    <w:rsid w:val="00E72C6B"/>
    <w:rsid w:val="00E72DA6"/>
    <w:rsid w:val="00E72E98"/>
    <w:rsid w:val="00E7343A"/>
    <w:rsid w:val="00E73477"/>
    <w:rsid w:val="00E73678"/>
    <w:rsid w:val="00E73AB7"/>
    <w:rsid w:val="00E73CD3"/>
    <w:rsid w:val="00E744F0"/>
    <w:rsid w:val="00E74AC1"/>
    <w:rsid w:val="00E74CB6"/>
    <w:rsid w:val="00E74F5D"/>
    <w:rsid w:val="00E756D2"/>
    <w:rsid w:val="00E75BDC"/>
    <w:rsid w:val="00E75CDD"/>
    <w:rsid w:val="00E76034"/>
    <w:rsid w:val="00E77191"/>
    <w:rsid w:val="00E77216"/>
    <w:rsid w:val="00E77257"/>
    <w:rsid w:val="00E77309"/>
    <w:rsid w:val="00E77B4A"/>
    <w:rsid w:val="00E80141"/>
    <w:rsid w:val="00E80440"/>
    <w:rsid w:val="00E809CF"/>
    <w:rsid w:val="00E81371"/>
    <w:rsid w:val="00E81534"/>
    <w:rsid w:val="00E817E0"/>
    <w:rsid w:val="00E81952"/>
    <w:rsid w:val="00E81995"/>
    <w:rsid w:val="00E819CD"/>
    <w:rsid w:val="00E81C0A"/>
    <w:rsid w:val="00E82EE4"/>
    <w:rsid w:val="00E831E7"/>
    <w:rsid w:val="00E83228"/>
    <w:rsid w:val="00E83459"/>
    <w:rsid w:val="00E83B98"/>
    <w:rsid w:val="00E83DD4"/>
    <w:rsid w:val="00E83F0A"/>
    <w:rsid w:val="00E83F6F"/>
    <w:rsid w:val="00E840B8"/>
    <w:rsid w:val="00E843B5"/>
    <w:rsid w:val="00E84A3B"/>
    <w:rsid w:val="00E85307"/>
    <w:rsid w:val="00E85673"/>
    <w:rsid w:val="00E85B0A"/>
    <w:rsid w:val="00E867B3"/>
    <w:rsid w:val="00E86BAF"/>
    <w:rsid w:val="00E87742"/>
    <w:rsid w:val="00E878C0"/>
    <w:rsid w:val="00E87FAC"/>
    <w:rsid w:val="00E907E4"/>
    <w:rsid w:val="00E90A24"/>
    <w:rsid w:val="00E90BF1"/>
    <w:rsid w:val="00E90C34"/>
    <w:rsid w:val="00E919AC"/>
    <w:rsid w:val="00E91BC2"/>
    <w:rsid w:val="00E91FA7"/>
    <w:rsid w:val="00E92686"/>
    <w:rsid w:val="00E9321C"/>
    <w:rsid w:val="00E933BB"/>
    <w:rsid w:val="00E933D2"/>
    <w:rsid w:val="00E93499"/>
    <w:rsid w:val="00E935DD"/>
    <w:rsid w:val="00E93CB3"/>
    <w:rsid w:val="00E9404A"/>
    <w:rsid w:val="00E944C1"/>
    <w:rsid w:val="00E946A6"/>
    <w:rsid w:val="00E947E4"/>
    <w:rsid w:val="00E9480A"/>
    <w:rsid w:val="00E949DC"/>
    <w:rsid w:val="00E950C5"/>
    <w:rsid w:val="00E952A3"/>
    <w:rsid w:val="00E9616B"/>
    <w:rsid w:val="00E96A29"/>
    <w:rsid w:val="00E96B28"/>
    <w:rsid w:val="00E96CE7"/>
    <w:rsid w:val="00E96FE6"/>
    <w:rsid w:val="00E97196"/>
    <w:rsid w:val="00E973A1"/>
    <w:rsid w:val="00E97956"/>
    <w:rsid w:val="00E97C30"/>
    <w:rsid w:val="00E97F5D"/>
    <w:rsid w:val="00EA0F54"/>
    <w:rsid w:val="00EA1059"/>
    <w:rsid w:val="00EA118E"/>
    <w:rsid w:val="00EA155C"/>
    <w:rsid w:val="00EA186D"/>
    <w:rsid w:val="00EA1CDF"/>
    <w:rsid w:val="00EA1D43"/>
    <w:rsid w:val="00EA237F"/>
    <w:rsid w:val="00EA27C8"/>
    <w:rsid w:val="00EA29E9"/>
    <w:rsid w:val="00EA3654"/>
    <w:rsid w:val="00EA410D"/>
    <w:rsid w:val="00EA420A"/>
    <w:rsid w:val="00EA468D"/>
    <w:rsid w:val="00EA4C04"/>
    <w:rsid w:val="00EA4EC9"/>
    <w:rsid w:val="00EA5067"/>
    <w:rsid w:val="00EA5266"/>
    <w:rsid w:val="00EA5460"/>
    <w:rsid w:val="00EA568E"/>
    <w:rsid w:val="00EA5E0F"/>
    <w:rsid w:val="00EA66F5"/>
    <w:rsid w:val="00EA6716"/>
    <w:rsid w:val="00EA67AC"/>
    <w:rsid w:val="00EA6A87"/>
    <w:rsid w:val="00EA6FE4"/>
    <w:rsid w:val="00EA7810"/>
    <w:rsid w:val="00EA798D"/>
    <w:rsid w:val="00EA7EE7"/>
    <w:rsid w:val="00EA7F4C"/>
    <w:rsid w:val="00EB0EF0"/>
    <w:rsid w:val="00EB13E3"/>
    <w:rsid w:val="00EB1B5F"/>
    <w:rsid w:val="00EB1D47"/>
    <w:rsid w:val="00EB2146"/>
    <w:rsid w:val="00EB2317"/>
    <w:rsid w:val="00EB236A"/>
    <w:rsid w:val="00EB238D"/>
    <w:rsid w:val="00EB26C6"/>
    <w:rsid w:val="00EB279B"/>
    <w:rsid w:val="00EB2ABB"/>
    <w:rsid w:val="00EB2B18"/>
    <w:rsid w:val="00EB3CD8"/>
    <w:rsid w:val="00EB457E"/>
    <w:rsid w:val="00EB45E9"/>
    <w:rsid w:val="00EB4F83"/>
    <w:rsid w:val="00EB571F"/>
    <w:rsid w:val="00EB584C"/>
    <w:rsid w:val="00EB5863"/>
    <w:rsid w:val="00EB5D88"/>
    <w:rsid w:val="00EB63DE"/>
    <w:rsid w:val="00EB6715"/>
    <w:rsid w:val="00EB6A3E"/>
    <w:rsid w:val="00EB6D14"/>
    <w:rsid w:val="00EB7307"/>
    <w:rsid w:val="00EB772D"/>
    <w:rsid w:val="00EC0A54"/>
    <w:rsid w:val="00EC14B0"/>
    <w:rsid w:val="00EC18F1"/>
    <w:rsid w:val="00EC2022"/>
    <w:rsid w:val="00EC204E"/>
    <w:rsid w:val="00EC249E"/>
    <w:rsid w:val="00EC277B"/>
    <w:rsid w:val="00EC27B7"/>
    <w:rsid w:val="00EC2A32"/>
    <w:rsid w:val="00EC2CFF"/>
    <w:rsid w:val="00EC2DFB"/>
    <w:rsid w:val="00EC2E35"/>
    <w:rsid w:val="00EC2FD5"/>
    <w:rsid w:val="00EC37EE"/>
    <w:rsid w:val="00EC380C"/>
    <w:rsid w:val="00EC463D"/>
    <w:rsid w:val="00EC4904"/>
    <w:rsid w:val="00EC49BA"/>
    <w:rsid w:val="00EC4DF6"/>
    <w:rsid w:val="00EC4E86"/>
    <w:rsid w:val="00EC5026"/>
    <w:rsid w:val="00EC5934"/>
    <w:rsid w:val="00EC5D3E"/>
    <w:rsid w:val="00EC5F2F"/>
    <w:rsid w:val="00EC63A4"/>
    <w:rsid w:val="00EC651E"/>
    <w:rsid w:val="00EC6531"/>
    <w:rsid w:val="00EC656E"/>
    <w:rsid w:val="00EC65E5"/>
    <w:rsid w:val="00EC6689"/>
    <w:rsid w:val="00EC692E"/>
    <w:rsid w:val="00EC6C70"/>
    <w:rsid w:val="00EC724B"/>
    <w:rsid w:val="00EC745E"/>
    <w:rsid w:val="00EC775C"/>
    <w:rsid w:val="00EC7EAF"/>
    <w:rsid w:val="00EC7F60"/>
    <w:rsid w:val="00ED0373"/>
    <w:rsid w:val="00ED0A1F"/>
    <w:rsid w:val="00ED0AC2"/>
    <w:rsid w:val="00ED0B40"/>
    <w:rsid w:val="00ED11C1"/>
    <w:rsid w:val="00ED1327"/>
    <w:rsid w:val="00ED1D6E"/>
    <w:rsid w:val="00ED27C3"/>
    <w:rsid w:val="00ED295F"/>
    <w:rsid w:val="00ED2AE2"/>
    <w:rsid w:val="00ED2C5A"/>
    <w:rsid w:val="00ED33AE"/>
    <w:rsid w:val="00ED33BF"/>
    <w:rsid w:val="00ED346E"/>
    <w:rsid w:val="00ED3775"/>
    <w:rsid w:val="00ED4A6D"/>
    <w:rsid w:val="00ED4CAD"/>
    <w:rsid w:val="00ED58F4"/>
    <w:rsid w:val="00ED59D4"/>
    <w:rsid w:val="00ED618B"/>
    <w:rsid w:val="00ED6AC3"/>
    <w:rsid w:val="00ED6D4A"/>
    <w:rsid w:val="00ED721A"/>
    <w:rsid w:val="00ED738C"/>
    <w:rsid w:val="00ED7918"/>
    <w:rsid w:val="00ED7FD3"/>
    <w:rsid w:val="00EE0228"/>
    <w:rsid w:val="00EE0E5D"/>
    <w:rsid w:val="00EE0EFC"/>
    <w:rsid w:val="00EE11C2"/>
    <w:rsid w:val="00EE1885"/>
    <w:rsid w:val="00EE1E28"/>
    <w:rsid w:val="00EE2079"/>
    <w:rsid w:val="00EE2A61"/>
    <w:rsid w:val="00EE2DCB"/>
    <w:rsid w:val="00EE3512"/>
    <w:rsid w:val="00EE3663"/>
    <w:rsid w:val="00EE3743"/>
    <w:rsid w:val="00EE37B5"/>
    <w:rsid w:val="00EE4127"/>
    <w:rsid w:val="00EE41C4"/>
    <w:rsid w:val="00EE46EB"/>
    <w:rsid w:val="00EE46ED"/>
    <w:rsid w:val="00EE559D"/>
    <w:rsid w:val="00EE5A27"/>
    <w:rsid w:val="00EE6E77"/>
    <w:rsid w:val="00EE76A9"/>
    <w:rsid w:val="00EE799E"/>
    <w:rsid w:val="00EE7CA8"/>
    <w:rsid w:val="00EE7FA7"/>
    <w:rsid w:val="00EF0322"/>
    <w:rsid w:val="00EF0816"/>
    <w:rsid w:val="00EF08BB"/>
    <w:rsid w:val="00EF1093"/>
    <w:rsid w:val="00EF1424"/>
    <w:rsid w:val="00EF1FCB"/>
    <w:rsid w:val="00EF21C3"/>
    <w:rsid w:val="00EF29FF"/>
    <w:rsid w:val="00EF2C14"/>
    <w:rsid w:val="00EF2E6B"/>
    <w:rsid w:val="00EF3668"/>
    <w:rsid w:val="00EF36A6"/>
    <w:rsid w:val="00EF439A"/>
    <w:rsid w:val="00EF4423"/>
    <w:rsid w:val="00EF521D"/>
    <w:rsid w:val="00EF54D1"/>
    <w:rsid w:val="00EF5581"/>
    <w:rsid w:val="00EF5990"/>
    <w:rsid w:val="00EF6385"/>
    <w:rsid w:val="00EF67BB"/>
    <w:rsid w:val="00EF68AE"/>
    <w:rsid w:val="00EF70B4"/>
    <w:rsid w:val="00EF72F9"/>
    <w:rsid w:val="00EF75DF"/>
    <w:rsid w:val="00EF7C91"/>
    <w:rsid w:val="00F001E7"/>
    <w:rsid w:val="00F0021E"/>
    <w:rsid w:val="00F0030E"/>
    <w:rsid w:val="00F00CD1"/>
    <w:rsid w:val="00F01275"/>
    <w:rsid w:val="00F01E6B"/>
    <w:rsid w:val="00F0241C"/>
    <w:rsid w:val="00F031EE"/>
    <w:rsid w:val="00F03226"/>
    <w:rsid w:val="00F0374A"/>
    <w:rsid w:val="00F03CAB"/>
    <w:rsid w:val="00F03D39"/>
    <w:rsid w:val="00F049A9"/>
    <w:rsid w:val="00F05759"/>
    <w:rsid w:val="00F05FAE"/>
    <w:rsid w:val="00F064EC"/>
    <w:rsid w:val="00F07E2C"/>
    <w:rsid w:val="00F07F39"/>
    <w:rsid w:val="00F109E8"/>
    <w:rsid w:val="00F10CB9"/>
    <w:rsid w:val="00F110CD"/>
    <w:rsid w:val="00F110D5"/>
    <w:rsid w:val="00F11B2E"/>
    <w:rsid w:val="00F1210C"/>
    <w:rsid w:val="00F12351"/>
    <w:rsid w:val="00F12496"/>
    <w:rsid w:val="00F13031"/>
    <w:rsid w:val="00F13396"/>
    <w:rsid w:val="00F136AA"/>
    <w:rsid w:val="00F13AF0"/>
    <w:rsid w:val="00F1417A"/>
    <w:rsid w:val="00F1461C"/>
    <w:rsid w:val="00F14799"/>
    <w:rsid w:val="00F15193"/>
    <w:rsid w:val="00F15BCE"/>
    <w:rsid w:val="00F164F0"/>
    <w:rsid w:val="00F16676"/>
    <w:rsid w:val="00F16694"/>
    <w:rsid w:val="00F16739"/>
    <w:rsid w:val="00F16DE2"/>
    <w:rsid w:val="00F16DFB"/>
    <w:rsid w:val="00F16F0C"/>
    <w:rsid w:val="00F171E2"/>
    <w:rsid w:val="00F175C5"/>
    <w:rsid w:val="00F175E1"/>
    <w:rsid w:val="00F201BB"/>
    <w:rsid w:val="00F2052B"/>
    <w:rsid w:val="00F21567"/>
    <w:rsid w:val="00F220B4"/>
    <w:rsid w:val="00F22106"/>
    <w:rsid w:val="00F22183"/>
    <w:rsid w:val="00F2260F"/>
    <w:rsid w:val="00F23EA4"/>
    <w:rsid w:val="00F24171"/>
    <w:rsid w:val="00F242AD"/>
    <w:rsid w:val="00F24451"/>
    <w:rsid w:val="00F247F2"/>
    <w:rsid w:val="00F24DC2"/>
    <w:rsid w:val="00F24E31"/>
    <w:rsid w:val="00F24FD1"/>
    <w:rsid w:val="00F25052"/>
    <w:rsid w:val="00F2518F"/>
    <w:rsid w:val="00F252A4"/>
    <w:rsid w:val="00F252A8"/>
    <w:rsid w:val="00F252DE"/>
    <w:rsid w:val="00F255D9"/>
    <w:rsid w:val="00F25675"/>
    <w:rsid w:val="00F258CF"/>
    <w:rsid w:val="00F25F7C"/>
    <w:rsid w:val="00F265F7"/>
    <w:rsid w:val="00F2676A"/>
    <w:rsid w:val="00F27048"/>
    <w:rsid w:val="00F27FA6"/>
    <w:rsid w:val="00F3012F"/>
    <w:rsid w:val="00F3099D"/>
    <w:rsid w:val="00F317E7"/>
    <w:rsid w:val="00F32321"/>
    <w:rsid w:val="00F323D5"/>
    <w:rsid w:val="00F32B3E"/>
    <w:rsid w:val="00F33583"/>
    <w:rsid w:val="00F337A6"/>
    <w:rsid w:val="00F33DC8"/>
    <w:rsid w:val="00F34444"/>
    <w:rsid w:val="00F34C1D"/>
    <w:rsid w:val="00F34C7D"/>
    <w:rsid w:val="00F34DBE"/>
    <w:rsid w:val="00F35149"/>
    <w:rsid w:val="00F3540F"/>
    <w:rsid w:val="00F35E59"/>
    <w:rsid w:val="00F360CD"/>
    <w:rsid w:val="00F364EA"/>
    <w:rsid w:val="00F378F1"/>
    <w:rsid w:val="00F37BB5"/>
    <w:rsid w:val="00F402CE"/>
    <w:rsid w:val="00F403A1"/>
    <w:rsid w:val="00F403DB"/>
    <w:rsid w:val="00F4065A"/>
    <w:rsid w:val="00F406C1"/>
    <w:rsid w:val="00F409D9"/>
    <w:rsid w:val="00F40AE1"/>
    <w:rsid w:val="00F41F1A"/>
    <w:rsid w:val="00F4275C"/>
    <w:rsid w:val="00F42A28"/>
    <w:rsid w:val="00F434B2"/>
    <w:rsid w:val="00F44C2B"/>
    <w:rsid w:val="00F45693"/>
    <w:rsid w:val="00F45748"/>
    <w:rsid w:val="00F45DE0"/>
    <w:rsid w:val="00F4600E"/>
    <w:rsid w:val="00F50B53"/>
    <w:rsid w:val="00F50B64"/>
    <w:rsid w:val="00F516D2"/>
    <w:rsid w:val="00F51B72"/>
    <w:rsid w:val="00F51BCD"/>
    <w:rsid w:val="00F52339"/>
    <w:rsid w:val="00F52443"/>
    <w:rsid w:val="00F5277A"/>
    <w:rsid w:val="00F52AD2"/>
    <w:rsid w:val="00F52C32"/>
    <w:rsid w:val="00F532E8"/>
    <w:rsid w:val="00F5358B"/>
    <w:rsid w:val="00F537FF"/>
    <w:rsid w:val="00F53867"/>
    <w:rsid w:val="00F53876"/>
    <w:rsid w:val="00F54469"/>
    <w:rsid w:val="00F54E36"/>
    <w:rsid w:val="00F551AD"/>
    <w:rsid w:val="00F551C7"/>
    <w:rsid w:val="00F5526B"/>
    <w:rsid w:val="00F560FE"/>
    <w:rsid w:val="00F56829"/>
    <w:rsid w:val="00F56C1A"/>
    <w:rsid w:val="00F56FF9"/>
    <w:rsid w:val="00F57DA6"/>
    <w:rsid w:val="00F6020A"/>
    <w:rsid w:val="00F606AB"/>
    <w:rsid w:val="00F606AE"/>
    <w:rsid w:val="00F60CD6"/>
    <w:rsid w:val="00F61013"/>
    <w:rsid w:val="00F6111C"/>
    <w:rsid w:val="00F614C0"/>
    <w:rsid w:val="00F6151C"/>
    <w:rsid w:val="00F61647"/>
    <w:rsid w:val="00F61818"/>
    <w:rsid w:val="00F6216C"/>
    <w:rsid w:val="00F624C8"/>
    <w:rsid w:val="00F63710"/>
    <w:rsid w:val="00F6419F"/>
    <w:rsid w:val="00F64279"/>
    <w:rsid w:val="00F64B89"/>
    <w:rsid w:val="00F64C38"/>
    <w:rsid w:val="00F64D51"/>
    <w:rsid w:val="00F654F2"/>
    <w:rsid w:val="00F655D5"/>
    <w:rsid w:val="00F657CF"/>
    <w:rsid w:val="00F65808"/>
    <w:rsid w:val="00F6587D"/>
    <w:rsid w:val="00F66654"/>
    <w:rsid w:val="00F66A00"/>
    <w:rsid w:val="00F66CFB"/>
    <w:rsid w:val="00F67D87"/>
    <w:rsid w:val="00F700C4"/>
    <w:rsid w:val="00F704FE"/>
    <w:rsid w:val="00F70AA1"/>
    <w:rsid w:val="00F70C73"/>
    <w:rsid w:val="00F713A3"/>
    <w:rsid w:val="00F71A8F"/>
    <w:rsid w:val="00F7323E"/>
    <w:rsid w:val="00F732C7"/>
    <w:rsid w:val="00F7403F"/>
    <w:rsid w:val="00F74403"/>
    <w:rsid w:val="00F74B23"/>
    <w:rsid w:val="00F74BBF"/>
    <w:rsid w:val="00F74FDE"/>
    <w:rsid w:val="00F75287"/>
    <w:rsid w:val="00F75330"/>
    <w:rsid w:val="00F755C7"/>
    <w:rsid w:val="00F75B66"/>
    <w:rsid w:val="00F75BFC"/>
    <w:rsid w:val="00F7654A"/>
    <w:rsid w:val="00F76BD9"/>
    <w:rsid w:val="00F76D61"/>
    <w:rsid w:val="00F778CC"/>
    <w:rsid w:val="00F779ED"/>
    <w:rsid w:val="00F77B8E"/>
    <w:rsid w:val="00F80318"/>
    <w:rsid w:val="00F803D0"/>
    <w:rsid w:val="00F80703"/>
    <w:rsid w:val="00F80948"/>
    <w:rsid w:val="00F80F86"/>
    <w:rsid w:val="00F81387"/>
    <w:rsid w:val="00F82055"/>
    <w:rsid w:val="00F82134"/>
    <w:rsid w:val="00F822E3"/>
    <w:rsid w:val="00F824AE"/>
    <w:rsid w:val="00F82866"/>
    <w:rsid w:val="00F82A29"/>
    <w:rsid w:val="00F841FB"/>
    <w:rsid w:val="00F84421"/>
    <w:rsid w:val="00F8449B"/>
    <w:rsid w:val="00F84B44"/>
    <w:rsid w:val="00F85691"/>
    <w:rsid w:val="00F8609D"/>
    <w:rsid w:val="00F87032"/>
    <w:rsid w:val="00F87094"/>
    <w:rsid w:val="00F87AB3"/>
    <w:rsid w:val="00F87F74"/>
    <w:rsid w:val="00F900F0"/>
    <w:rsid w:val="00F90686"/>
    <w:rsid w:val="00F913DC"/>
    <w:rsid w:val="00F91BD3"/>
    <w:rsid w:val="00F91DDA"/>
    <w:rsid w:val="00F9258B"/>
    <w:rsid w:val="00F92921"/>
    <w:rsid w:val="00F93342"/>
    <w:rsid w:val="00F9397A"/>
    <w:rsid w:val="00F93A37"/>
    <w:rsid w:val="00F94182"/>
    <w:rsid w:val="00F9431F"/>
    <w:rsid w:val="00F944D9"/>
    <w:rsid w:val="00F94DB3"/>
    <w:rsid w:val="00F9521D"/>
    <w:rsid w:val="00F9575A"/>
    <w:rsid w:val="00F9592D"/>
    <w:rsid w:val="00F96500"/>
    <w:rsid w:val="00F97D4D"/>
    <w:rsid w:val="00FA0EBA"/>
    <w:rsid w:val="00FA11BD"/>
    <w:rsid w:val="00FA1E81"/>
    <w:rsid w:val="00FA201F"/>
    <w:rsid w:val="00FA243E"/>
    <w:rsid w:val="00FA2C35"/>
    <w:rsid w:val="00FA315D"/>
    <w:rsid w:val="00FA31E7"/>
    <w:rsid w:val="00FA3F8E"/>
    <w:rsid w:val="00FA413A"/>
    <w:rsid w:val="00FA4144"/>
    <w:rsid w:val="00FA4CCB"/>
    <w:rsid w:val="00FA4DDF"/>
    <w:rsid w:val="00FA4DE3"/>
    <w:rsid w:val="00FA57E1"/>
    <w:rsid w:val="00FA5877"/>
    <w:rsid w:val="00FA5C3A"/>
    <w:rsid w:val="00FA5C71"/>
    <w:rsid w:val="00FA62C7"/>
    <w:rsid w:val="00FA645E"/>
    <w:rsid w:val="00FA68B1"/>
    <w:rsid w:val="00FA6A01"/>
    <w:rsid w:val="00FA6E7F"/>
    <w:rsid w:val="00FA7114"/>
    <w:rsid w:val="00FA7222"/>
    <w:rsid w:val="00FA7DD9"/>
    <w:rsid w:val="00FA7FC1"/>
    <w:rsid w:val="00FB052D"/>
    <w:rsid w:val="00FB0FCE"/>
    <w:rsid w:val="00FB22D7"/>
    <w:rsid w:val="00FB2379"/>
    <w:rsid w:val="00FB338F"/>
    <w:rsid w:val="00FB3C46"/>
    <w:rsid w:val="00FB3CB7"/>
    <w:rsid w:val="00FB410F"/>
    <w:rsid w:val="00FB464E"/>
    <w:rsid w:val="00FB4A85"/>
    <w:rsid w:val="00FB4B6E"/>
    <w:rsid w:val="00FB4B8A"/>
    <w:rsid w:val="00FB4C46"/>
    <w:rsid w:val="00FB4E51"/>
    <w:rsid w:val="00FB5152"/>
    <w:rsid w:val="00FB57DC"/>
    <w:rsid w:val="00FB5B3C"/>
    <w:rsid w:val="00FB5F8F"/>
    <w:rsid w:val="00FB63D4"/>
    <w:rsid w:val="00FB680E"/>
    <w:rsid w:val="00FB6B73"/>
    <w:rsid w:val="00FB6FEB"/>
    <w:rsid w:val="00FB70BA"/>
    <w:rsid w:val="00FB770E"/>
    <w:rsid w:val="00FB7A0B"/>
    <w:rsid w:val="00FB7B59"/>
    <w:rsid w:val="00FC0065"/>
    <w:rsid w:val="00FC062F"/>
    <w:rsid w:val="00FC0754"/>
    <w:rsid w:val="00FC0994"/>
    <w:rsid w:val="00FC109F"/>
    <w:rsid w:val="00FC1F8D"/>
    <w:rsid w:val="00FC22DD"/>
    <w:rsid w:val="00FC36E6"/>
    <w:rsid w:val="00FC3AEE"/>
    <w:rsid w:val="00FC3DF8"/>
    <w:rsid w:val="00FC4668"/>
    <w:rsid w:val="00FC48FB"/>
    <w:rsid w:val="00FC5B19"/>
    <w:rsid w:val="00FC6238"/>
    <w:rsid w:val="00FC62B2"/>
    <w:rsid w:val="00FC6B28"/>
    <w:rsid w:val="00FC6C85"/>
    <w:rsid w:val="00FC7112"/>
    <w:rsid w:val="00FC7156"/>
    <w:rsid w:val="00FC7951"/>
    <w:rsid w:val="00FC7EAE"/>
    <w:rsid w:val="00FD0EFB"/>
    <w:rsid w:val="00FD1AEF"/>
    <w:rsid w:val="00FD1B72"/>
    <w:rsid w:val="00FD236B"/>
    <w:rsid w:val="00FD2785"/>
    <w:rsid w:val="00FD2F26"/>
    <w:rsid w:val="00FD325E"/>
    <w:rsid w:val="00FD32E2"/>
    <w:rsid w:val="00FD33FC"/>
    <w:rsid w:val="00FD3730"/>
    <w:rsid w:val="00FD3AD9"/>
    <w:rsid w:val="00FD3ADE"/>
    <w:rsid w:val="00FD3B08"/>
    <w:rsid w:val="00FD404D"/>
    <w:rsid w:val="00FD4806"/>
    <w:rsid w:val="00FD4BA4"/>
    <w:rsid w:val="00FD534E"/>
    <w:rsid w:val="00FD56C7"/>
    <w:rsid w:val="00FD5859"/>
    <w:rsid w:val="00FD5928"/>
    <w:rsid w:val="00FD5A74"/>
    <w:rsid w:val="00FD5CBB"/>
    <w:rsid w:val="00FD62C4"/>
    <w:rsid w:val="00FD6564"/>
    <w:rsid w:val="00FD6A67"/>
    <w:rsid w:val="00FD6B1D"/>
    <w:rsid w:val="00FD6B74"/>
    <w:rsid w:val="00FD70AE"/>
    <w:rsid w:val="00FD72BA"/>
    <w:rsid w:val="00FD77E1"/>
    <w:rsid w:val="00FD7BDF"/>
    <w:rsid w:val="00FD7F70"/>
    <w:rsid w:val="00FE002E"/>
    <w:rsid w:val="00FE0DFB"/>
    <w:rsid w:val="00FE162C"/>
    <w:rsid w:val="00FE2100"/>
    <w:rsid w:val="00FE2398"/>
    <w:rsid w:val="00FE248B"/>
    <w:rsid w:val="00FE28E8"/>
    <w:rsid w:val="00FE2A24"/>
    <w:rsid w:val="00FE2DCB"/>
    <w:rsid w:val="00FE2E49"/>
    <w:rsid w:val="00FE31CA"/>
    <w:rsid w:val="00FE515A"/>
    <w:rsid w:val="00FE5421"/>
    <w:rsid w:val="00FE5624"/>
    <w:rsid w:val="00FE56FB"/>
    <w:rsid w:val="00FE593E"/>
    <w:rsid w:val="00FE5A5F"/>
    <w:rsid w:val="00FE5D2C"/>
    <w:rsid w:val="00FE5FBF"/>
    <w:rsid w:val="00FE6087"/>
    <w:rsid w:val="00FE6110"/>
    <w:rsid w:val="00FE6C25"/>
    <w:rsid w:val="00FE7989"/>
    <w:rsid w:val="00FE7F8D"/>
    <w:rsid w:val="00FF033A"/>
    <w:rsid w:val="00FF0964"/>
    <w:rsid w:val="00FF0F67"/>
    <w:rsid w:val="00FF114A"/>
    <w:rsid w:val="00FF16F2"/>
    <w:rsid w:val="00FF1F9B"/>
    <w:rsid w:val="00FF2818"/>
    <w:rsid w:val="00FF2AFC"/>
    <w:rsid w:val="00FF2B42"/>
    <w:rsid w:val="00FF2D5B"/>
    <w:rsid w:val="00FF341A"/>
    <w:rsid w:val="00FF3596"/>
    <w:rsid w:val="00FF3B7F"/>
    <w:rsid w:val="00FF3D09"/>
    <w:rsid w:val="00FF4640"/>
    <w:rsid w:val="00FF4F92"/>
    <w:rsid w:val="00FF54EB"/>
    <w:rsid w:val="00FF57FA"/>
    <w:rsid w:val="00FF5D61"/>
    <w:rsid w:val="00FF6822"/>
    <w:rsid w:val="00FF73D0"/>
    <w:rsid w:val="00FF76E8"/>
    <w:rsid w:val="017C818E"/>
    <w:rsid w:val="01DE728E"/>
    <w:rsid w:val="04024740"/>
    <w:rsid w:val="04899AFA"/>
    <w:rsid w:val="0537E7C2"/>
    <w:rsid w:val="057985B5"/>
    <w:rsid w:val="0618857A"/>
    <w:rsid w:val="0756A129"/>
    <w:rsid w:val="08C93851"/>
    <w:rsid w:val="08F11536"/>
    <w:rsid w:val="0B12411F"/>
    <w:rsid w:val="0C6A7DCB"/>
    <w:rsid w:val="0D6D3B89"/>
    <w:rsid w:val="0D81BBAA"/>
    <w:rsid w:val="0E8CA076"/>
    <w:rsid w:val="0EF2302D"/>
    <w:rsid w:val="0F1CD5D5"/>
    <w:rsid w:val="102AA405"/>
    <w:rsid w:val="10E807B4"/>
    <w:rsid w:val="127A5E64"/>
    <w:rsid w:val="129F3FAE"/>
    <w:rsid w:val="132C959D"/>
    <w:rsid w:val="133D40A3"/>
    <w:rsid w:val="141204DA"/>
    <w:rsid w:val="1463C52B"/>
    <w:rsid w:val="14ACE02F"/>
    <w:rsid w:val="1573FF3E"/>
    <w:rsid w:val="16512788"/>
    <w:rsid w:val="1A219784"/>
    <w:rsid w:val="1A471655"/>
    <w:rsid w:val="1D78855E"/>
    <w:rsid w:val="1E339FA1"/>
    <w:rsid w:val="1E844C74"/>
    <w:rsid w:val="1EC30696"/>
    <w:rsid w:val="1F390B12"/>
    <w:rsid w:val="20EF662E"/>
    <w:rsid w:val="2252283A"/>
    <w:rsid w:val="2361ADD8"/>
    <w:rsid w:val="23EE857B"/>
    <w:rsid w:val="24FD7E39"/>
    <w:rsid w:val="25D708C6"/>
    <w:rsid w:val="2709CC44"/>
    <w:rsid w:val="274874AD"/>
    <w:rsid w:val="28579523"/>
    <w:rsid w:val="29D0EF5C"/>
    <w:rsid w:val="2A08B8E1"/>
    <w:rsid w:val="2B28D736"/>
    <w:rsid w:val="2B5D3523"/>
    <w:rsid w:val="2C5FE0A0"/>
    <w:rsid w:val="2EA4607F"/>
    <w:rsid w:val="2ED89568"/>
    <w:rsid w:val="2F2D4572"/>
    <w:rsid w:val="2F8BBA04"/>
    <w:rsid w:val="2FC7C2BE"/>
    <w:rsid w:val="3171BE23"/>
    <w:rsid w:val="31AADCCF"/>
    <w:rsid w:val="32975CEE"/>
    <w:rsid w:val="332185FE"/>
    <w:rsid w:val="33FF51D7"/>
    <w:rsid w:val="3530EDAD"/>
    <w:rsid w:val="3558EFAD"/>
    <w:rsid w:val="35AEDC30"/>
    <w:rsid w:val="36000EE8"/>
    <w:rsid w:val="36E94C20"/>
    <w:rsid w:val="37420E8E"/>
    <w:rsid w:val="398CE06E"/>
    <w:rsid w:val="3A814936"/>
    <w:rsid w:val="3BB5E881"/>
    <w:rsid w:val="3DAD51F0"/>
    <w:rsid w:val="3E1C6565"/>
    <w:rsid w:val="3E61DC49"/>
    <w:rsid w:val="3EB1FBF9"/>
    <w:rsid w:val="3ED5CD51"/>
    <w:rsid w:val="3F951EDF"/>
    <w:rsid w:val="4050C504"/>
    <w:rsid w:val="42BACE0F"/>
    <w:rsid w:val="44373AD9"/>
    <w:rsid w:val="4451717F"/>
    <w:rsid w:val="451D9FC7"/>
    <w:rsid w:val="46C00688"/>
    <w:rsid w:val="46F58908"/>
    <w:rsid w:val="4813619C"/>
    <w:rsid w:val="48C6D053"/>
    <w:rsid w:val="4920CB5A"/>
    <w:rsid w:val="49D0396E"/>
    <w:rsid w:val="4D1DB41E"/>
    <w:rsid w:val="4DD8C1D3"/>
    <w:rsid w:val="4ED9217B"/>
    <w:rsid w:val="4F03353B"/>
    <w:rsid w:val="4F4EFA08"/>
    <w:rsid w:val="4FA7EC1F"/>
    <w:rsid w:val="506ED654"/>
    <w:rsid w:val="50A37240"/>
    <w:rsid w:val="5264D38F"/>
    <w:rsid w:val="53B02A09"/>
    <w:rsid w:val="53F1BC86"/>
    <w:rsid w:val="543CC0DD"/>
    <w:rsid w:val="547008AB"/>
    <w:rsid w:val="54EBEB30"/>
    <w:rsid w:val="564CA357"/>
    <w:rsid w:val="5923AEAD"/>
    <w:rsid w:val="5AF5E2D6"/>
    <w:rsid w:val="5B1FE068"/>
    <w:rsid w:val="5B3C9497"/>
    <w:rsid w:val="5C69234D"/>
    <w:rsid w:val="5DAA16E7"/>
    <w:rsid w:val="5DF04137"/>
    <w:rsid w:val="5E2D8398"/>
    <w:rsid w:val="6157A72E"/>
    <w:rsid w:val="6251913F"/>
    <w:rsid w:val="62C5D7FA"/>
    <w:rsid w:val="62ECDF42"/>
    <w:rsid w:val="64668087"/>
    <w:rsid w:val="64839CBF"/>
    <w:rsid w:val="66517293"/>
    <w:rsid w:val="66A67C50"/>
    <w:rsid w:val="67E6BDCE"/>
    <w:rsid w:val="69E10CEB"/>
    <w:rsid w:val="6A567C06"/>
    <w:rsid w:val="6A8DF6C4"/>
    <w:rsid w:val="6C699DEE"/>
    <w:rsid w:val="6C8DC3B4"/>
    <w:rsid w:val="6CB6B3F8"/>
    <w:rsid w:val="6D0B1C39"/>
    <w:rsid w:val="6D607D33"/>
    <w:rsid w:val="6D928DD1"/>
    <w:rsid w:val="6F121BEF"/>
    <w:rsid w:val="706B58B3"/>
    <w:rsid w:val="70B2BC4B"/>
    <w:rsid w:val="72589DEE"/>
    <w:rsid w:val="72EA1B03"/>
    <w:rsid w:val="72F86082"/>
    <w:rsid w:val="76257701"/>
    <w:rsid w:val="763800A4"/>
    <w:rsid w:val="7681466F"/>
    <w:rsid w:val="77E4FA02"/>
    <w:rsid w:val="7841BF72"/>
    <w:rsid w:val="79141DAA"/>
    <w:rsid w:val="79B19123"/>
    <w:rsid w:val="7BD41209"/>
    <w:rsid w:val="7C77D4EC"/>
    <w:rsid w:val="7C90FD49"/>
    <w:rsid w:val="7D48338E"/>
    <w:rsid w:val="7D9B74AA"/>
    <w:rsid w:val="7DA7BADE"/>
    <w:rsid w:val="7E7EDB28"/>
    <w:rsid w:val="7FC89E0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85C216ED-534D-4B37-BEAB-85A11D4455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4108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uiPriority w:val="99"/>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iPriority w:val="9"/>
    <w:qFormat/>
    <w:rsid w:val="005831DD"/>
    <w:pPr>
      <w:numPr>
        <w:ilvl w:val="2"/>
      </w:numPr>
      <w:spacing w:before="120"/>
      <w:ind w:left="7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uiPriority w:val="9"/>
    <w:qFormat/>
    <w:rsid w:val="005831DD"/>
    <w:pPr>
      <w:numPr>
        <w:ilvl w:val="5"/>
      </w:numPr>
      <w:outlineLvl w:val="5"/>
    </w:pPr>
  </w:style>
  <w:style w:type="paragraph" w:styleId="Heading7">
    <w:name w:val="heading 7"/>
    <w:basedOn w:val="H6"/>
    <w:next w:val="Normal"/>
    <w:uiPriority w:val="9"/>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uiPriority w:val="9"/>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목록단락,列"/>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uiPriority w:val="3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列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table" w:styleId="TableGridLight">
    <w:name w:val="Grid Table Light"/>
    <w:basedOn w:val="TableNormal"/>
    <w:uiPriority w:val="40"/>
    <w:rsid w:val="0099307C"/>
    <w:rPr>
      <w:rFonts w:asciiTheme="minorHAnsi" w:eastAsiaTheme="minorHAnsi" w:hAnsiTheme="minorHAnsi" w:cstheme="minorBidi"/>
      <w:sz w:val="22"/>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Mention">
    <w:name w:val="Mention"/>
    <w:basedOn w:val="DefaultParagraphFont"/>
    <w:uiPriority w:val="99"/>
    <w:unhideWhenUsed/>
    <w:rsid w:val="00B13CE6"/>
    <w:rPr>
      <w:color w:val="2B579A"/>
      <w:shd w:val="clear" w:color="auto" w:fill="E1DFDD"/>
    </w:rPr>
  </w:style>
  <w:style w:type="character" w:customStyle="1" w:styleId="B10">
    <w:name w:val="B1 (文字)"/>
    <w:qFormat/>
    <w:locked/>
    <w:rsid w:val="00A87D3C"/>
  </w:style>
  <w:style w:type="character" w:customStyle="1" w:styleId="B2Char">
    <w:name w:val="B2 Char"/>
    <w:link w:val="B2"/>
    <w:qFormat/>
    <w:locked/>
    <w:rsid w:val="00A87D3C"/>
    <w:rPr>
      <w:rFonts w:ascii="Times New Roman" w:hAnsi="Times New Roman"/>
      <w:lang w:val="en-GB"/>
    </w:rPr>
  </w:style>
  <w:style w:type="character" w:customStyle="1" w:styleId="Heading3Char">
    <w:name w:val="Heading 3 Char"/>
    <w:aliases w:val="Heading 3 3GPP Char"/>
    <w:basedOn w:val="DefaultParagraphFont"/>
    <w:link w:val="Heading3"/>
    <w:rsid w:val="00CC71C6"/>
    <w:rPr>
      <w:rFonts w:ascii="Arial" w:hAnsi="Arial"/>
      <w:sz w:val="28"/>
      <w:lang w:val="en-GB"/>
    </w:rPr>
  </w:style>
  <w:style w:type="paragraph" w:styleId="TOCHeading">
    <w:name w:val="TOC Heading"/>
    <w:basedOn w:val="Heading1"/>
    <w:next w:val="Normal"/>
    <w:uiPriority w:val="39"/>
    <w:unhideWhenUsed/>
    <w:qFormat/>
    <w:rsid w:val="004422B1"/>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E74B5" w:themeColor="accent1" w:themeShade="BF"/>
      <w:sz w:val="32"/>
      <w:szCs w:val="32"/>
      <w:lang w:val="en-US"/>
    </w:rPr>
  </w:style>
  <w:style w:type="paragraph" w:customStyle="1" w:styleId="Default">
    <w:name w:val="Default"/>
    <w:rsid w:val="003A130E"/>
    <w:pPr>
      <w:autoSpaceDE w:val="0"/>
      <w:autoSpaceDN w:val="0"/>
      <w:adjustRightInd w:val="0"/>
    </w:pPr>
    <w:rPr>
      <w:rFonts w:ascii="Times New Roman" w:hAnsi="Times New Roman"/>
      <w:color w:val="000000"/>
      <w:sz w:val="24"/>
      <w:szCs w:val="24"/>
    </w:rPr>
  </w:style>
  <w:style w:type="character" w:customStyle="1" w:styleId="a">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
    <w:uiPriority w:val="34"/>
    <w:qFormat/>
    <w:locked/>
    <w:rsid w:val="00487975"/>
    <w:rPr>
      <w:rFonts w:ascii="MS Gothic" w:eastAsia="MS Gothic" w:hAnsi="MS Gothic"/>
    </w:rPr>
  </w:style>
  <w:style w:type="paragraph" w:customStyle="1" w:styleId="1">
    <w:name w:val="목록 단락1"/>
    <w:basedOn w:val="Normal"/>
    <w:link w:val="a"/>
    <w:uiPriority w:val="34"/>
    <w:qFormat/>
    <w:rsid w:val="00487975"/>
    <w:pPr>
      <w:overflowPunct/>
      <w:autoSpaceDE/>
      <w:autoSpaceDN/>
      <w:adjustRightInd/>
      <w:spacing w:after="160" w:line="259" w:lineRule="auto"/>
      <w:ind w:leftChars="400" w:left="840"/>
      <w:textAlignment w:val="auto"/>
    </w:pPr>
    <w:rPr>
      <w:rFonts w:ascii="MS Gothic" w:eastAsia="MS Gothic" w:hAnsi="MS Gothic"/>
      <w:lang w:val="en-US"/>
    </w:rPr>
  </w:style>
  <w:style w:type="paragraph" w:customStyle="1" w:styleId="RAN1bullet2">
    <w:name w:val="RAN1 bullet2"/>
    <w:basedOn w:val="Normal"/>
    <w:qFormat/>
    <w:rsid w:val="00824DFF"/>
    <w:pPr>
      <w:numPr>
        <w:ilvl w:val="1"/>
        <w:numId w:val="4"/>
      </w:numPr>
      <w:tabs>
        <w:tab w:val="left" w:pos="1440"/>
      </w:tabs>
      <w:overflowPunct/>
      <w:autoSpaceDE/>
      <w:autoSpaceDN/>
      <w:adjustRightInd/>
      <w:spacing w:after="0"/>
      <w:textAlignment w:val="auto"/>
    </w:pPr>
    <w:rPr>
      <w:rFonts w:ascii="Times" w:eastAsia="Batang" w:hAnsi="Times"/>
      <w:lang w:val="en-US"/>
    </w:rPr>
  </w:style>
  <w:style w:type="paragraph" w:customStyle="1" w:styleId="pf0">
    <w:name w:val="pf0"/>
    <w:basedOn w:val="Normal"/>
    <w:rsid w:val="004608C7"/>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cf01">
    <w:name w:val="cf01"/>
    <w:basedOn w:val="DefaultParagraphFont"/>
    <w:rsid w:val="004608C7"/>
    <w:rPr>
      <w:rFonts w:ascii="Segoe UI" w:hAnsi="Segoe UI" w:cs="Segoe UI" w:hint="default"/>
      <w:sz w:val="18"/>
      <w:szCs w:val="18"/>
    </w:rPr>
  </w:style>
  <w:style w:type="character" w:customStyle="1" w:styleId="cf21">
    <w:name w:val="cf21"/>
    <w:basedOn w:val="DefaultParagraphFont"/>
    <w:rsid w:val="004608C7"/>
    <w:rPr>
      <w:rFonts w:ascii="Segoe UI" w:hAnsi="Segoe UI" w:cs="Segoe UI" w:hint="default"/>
      <w:sz w:val="18"/>
      <w:szCs w:val="18"/>
    </w:rPr>
  </w:style>
  <w:style w:type="character" w:customStyle="1" w:styleId="B1Char1">
    <w:name w:val="B1 Char1"/>
    <w:qFormat/>
    <w:rsid w:val="005A3459"/>
    <w:rPr>
      <w:lang w:val="en-GB" w:eastAsia="en-US"/>
    </w:rPr>
  </w:style>
  <w:style w:type="character" w:customStyle="1" w:styleId="B3Char">
    <w:name w:val="B3 Char"/>
    <w:link w:val="B3"/>
    <w:qFormat/>
    <w:locked/>
    <w:rsid w:val="0063213F"/>
    <w:rPr>
      <w:rFonts w:ascii="Times New Roman" w:hAnsi="Times New Roman"/>
      <w:lang w:val="en-GB"/>
    </w:rPr>
  </w:style>
  <w:style w:type="paragraph" w:customStyle="1" w:styleId="textintend1">
    <w:name w:val="text intend 1"/>
    <w:basedOn w:val="Normal"/>
    <w:rsid w:val="00BB5584"/>
    <w:pPr>
      <w:numPr>
        <w:numId w:val="6"/>
      </w:numPr>
      <w:tabs>
        <w:tab w:val="num" w:pos="735"/>
      </w:tabs>
      <w:spacing w:after="120"/>
      <w:ind w:left="735" w:hanging="735"/>
      <w:jc w:val="both"/>
    </w:pPr>
    <w:rPr>
      <w:rFonts w:eastAsia="MS Mincho"/>
      <w:sz w:val="24"/>
      <w:lang w:val="en-US" w:eastAsia="x-none"/>
    </w:rPr>
  </w:style>
  <w:style w:type="character" w:customStyle="1" w:styleId="TALCar">
    <w:name w:val="TAL Car"/>
    <w:link w:val="TAL"/>
    <w:qFormat/>
    <w:locked/>
    <w:rsid w:val="00B86B62"/>
    <w:rPr>
      <w:rFonts w:ascii="Arial" w:hAnsi="Arial"/>
      <w:sz w:val="18"/>
      <w:lang w:val="en-GB"/>
    </w:rPr>
  </w:style>
  <w:style w:type="paragraph" w:styleId="ListNumber5">
    <w:name w:val="List Number 5"/>
    <w:basedOn w:val="Normal"/>
    <w:qFormat/>
    <w:rsid w:val="0027502C"/>
    <w:pPr>
      <w:numPr>
        <w:numId w:val="7"/>
      </w:numPr>
      <w:contextualSpacing/>
    </w:pPr>
    <w:rPr>
      <w:rFonts w:eastAsiaTheme="minorEastAsia"/>
    </w:rPr>
  </w:style>
  <w:style w:type="paragraph" w:customStyle="1" w:styleId="paragraph">
    <w:name w:val="paragraph"/>
    <w:basedOn w:val="Normal"/>
    <w:rsid w:val="006E7AAF"/>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normaltextrun">
    <w:name w:val="normaltextrun"/>
    <w:basedOn w:val="DefaultParagraphFont"/>
    <w:rsid w:val="006E7AAF"/>
  </w:style>
  <w:style w:type="character" w:customStyle="1" w:styleId="eop">
    <w:name w:val="eop"/>
    <w:basedOn w:val="DefaultParagraphFont"/>
    <w:rsid w:val="006E7AAF"/>
  </w:style>
  <w:style w:type="paragraph" w:customStyle="1" w:styleId="ListParagraph1">
    <w:name w:val="List Paragraph1"/>
    <w:basedOn w:val="Normal"/>
    <w:qFormat/>
    <w:rsid w:val="00C663A3"/>
    <w:pPr>
      <w:overflowPunct/>
      <w:autoSpaceDE/>
      <w:autoSpaceDN/>
      <w:adjustRightInd/>
      <w:spacing w:after="0"/>
      <w:ind w:left="720"/>
      <w:contextualSpacing/>
      <w:textAlignment w:val="auto"/>
    </w:pPr>
    <w:rPr>
      <w:rFonts w:eastAsia="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29435">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4477337">
      <w:bodyDiv w:val="1"/>
      <w:marLeft w:val="0"/>
      <w:marRight w:val="0"/>
      <w:marTop w:val="0"/>
      <w:marBottom w:val="0"/>
      <w:divBdr>
        <w:top w:val="none" w:sz="0" w:space="0" w:color="auto"/>
        <w:left w:val="none" w:sz="0" w:space="0" w:color="auto"/>
        <w:bottom w:val="none" w:sz="0" w:space="0" w:color="auto"/>
        <w:right w:val="none" w:sz="0" w:space="0" w:color="auto"/>
      </w:divBdr>
    </w:div>
    <w:div w:id="3959372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76826083">
      <w:bodyDiv w:val="1"/>
      <w:marLeft w:val="0"/>
      <w:marRight w:val="0"/>
      <w:marTop w:val="0"/>
      <w:marBottom w:val="0"/>
      <w:divBdr>
        <w:top w:val="none" w:sz="0" w:space="0" w:color="auto"/>
        <w:left w:val="none" w:sz="0" w:space="0" w:color="auto"/>
        <w:bottom w:val="none" w:sz="0" w:space="0" w:color="auto"/>
        <w:right w:val="none" w:sz="0" w:space="0" w:color="auto"/>
      </w:divBdr>
    </w:div>
    <w:div w:id="80179043">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432313">
      <w:bodyDiv w:val="1"/>
      <w:marLeft w:val="0"/>
      <w:marRight w:val="0"/>
      <w:marTop w:val="0"/>
      <w:marBottom w:val="0"/>
      <w:divBdr>
        <w:top w:val="none" w:sz="0" w:space="0" w:color="auto"/>
        <w:left w:val="none" w:sz="0" w:space="0" w:color="auto"/>
        <w:bottom w:val="none" w:sz="0" w:space="0" w:color="auto"/>
        <w:right w:val="none" w:sz="0" w:space="0" w:color="auto"/>
      </w:divBdr>
      <w:divsChild>
        <w:div w:id="1263031646">
          <w:marLeft w:val="360"/>
          <w:marRight w:val="0"/>
          <w:marTop w:val="0"/>
          <w:marBottom w:val="60"/>
          <w:divBdr>
            <w:top w:val="none" w:sz="0" w:space="0" w:color="auto"/>
            <w:left w:val="none" w:sz="0" w:space="0" w:color="auto"/>
            <w:bottom w:val="none" w:sz="0" w:space="0" w:color="auto"/>
            <w:right w:val="none" w:sz="0" w:space="0" w:color="auto"/>
          </w:divBdr>
        </w:div>
      </w:divsChild>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28479058">
      <w:bodyDiv w:val="1"/>
      <w:marLeft w:val="0"/>
      <w:marRight w:val="0"/>
      <w:marTop w:val="0"/>
      <w:marBottom w:val="0"/>
      <w:divBdr>
        <w:top w:val="none" w:sz="0" w:space="0" w:color="auto"/>
        <w:left w:val="none" w:sz="0" w:space="0" w:color="auto"/>
        <w:bottom w:val="none" w:sz="0" w:space="0" w:color="auto"/>
        <w:right w:val="none" w:sz="0" w:space="0" w:color="auto"/>
      </w:divBdr>
    </w:div>
    <w:div w:id="132215346">
      <w:bodyDiv w:val="1"/>
      <w:marLeft w:val="0"/>
      <w:marRight w:val="0"/>
      <w:marTop w:val="0"/>
      <w:marBottom w:val="0"/>
      <w:divBdr>
        <w:top w:val="none" w:sz="0" w:space="0" w:color="auto"/>
        <w:left w:val="none" w:sz="0" w:space="0" w:color="auto"/>
        <w:bottom w:val="none" w:sz="0" w:space="0" w:color="auto"/>
        <w:right w:val="none" w:sz="0" w:space="0" w:color="auto"/>
      </w:divBdr>
    </w:div>
    <w:div w:id="138034956">
      <w:bodyDiv w:val="1"/>
      <w:marLeft w:val="0"/>
      <w:marRight w:val="0"/>
      <w:marTop w:val="0"/>
      <w:marBottom w:val="0"/>
      <w:divBdr>
        <w:top w:val="none" w:sz="0" w:space="0" w:color="auto"/>
        <w:left w:val="none" w:sz="0" w:space="0" w:color="auto"/>
        <w:bottom w:val="none" w:sz="0" w:space="0" w:color="auto"/>
        <w:right w:val="none" w:sz="0" w:space="0" w:color="auto"/>
      </w:divBdr>
      <w:divsChild>
        <w:div w:id="40060324">
          <w:marLeft w:val="0"/>
          <w:marRight w:val="0"/>
          <w:marTop w:val="0"/>
          <w:marBottom w:val="0"/>
          <w:divBdr>
            <w:top w:val="none" w:sz="0" w:space="0" w:color="auto"/>
            <w:left w:val="none" w:sz="0" w:space="0" w:color="auto"/>
            <w:bottom w:val="none" w:sz="0" w:space="0" w:color="auto"/>
            <w:right w:val="none" w:sz="0" w:space="0" w:color="auto"/>
          </w:divBdr>
        </w:div>
        <w:div w:id="121776080">
          <w:marLeft w:val="0"/>
          <w:marRight w:val="0"/>
          <w:marTop w:val="0"/>
          <w:marBottom w:val="0"/>
          <w:divBdr>
            <w:top w:val="none" w:sz="0" w:space="0" w:color="auto"/>
            <w:left w:val="none" w:sz="0" w:space="0" w:color="auto"/>
            <w:bottom w:val="none" w:sz="0" w:space="0" w:color="auto"/>
            <w:right w:val="none" w:sz="0" w:space="0" w:color="auto"/>
          </w:divBdr>
        </w:div>
        <w:div w:id="1354498324">
          <w:marLeft w:val="0"/>
          <w:marRight w:val="0"/>
          <w:marTop w:val="0"/>
          <w:marBottom w:val="0"/>
          <w:divBdr>
            <w:top w:val="none" w:sz="0" w:space="0" w:color="auto"/>
            <w:left w:val="none" w:sz="0" w:space="0" w:color="auto"/>
            <w:bottom w:val="none" w:sz="0" w:space="0" w:color="auto"/>
            <w:right w:val="none" w:sz="0" w:space="0" w:color="auto"/>
          </w:divBdr>
        </w:div>
        <w:div w:id="1639723075">
          <w:marLeft w:val="0"/>
          <w:marRight w:val="0"/>
          <w:marTop w:val="0"/>
          <w:marBottom w:val="0"/>
          <w:divBdr>
            <w:top w:val="none" w:sz="0" w:space="0" w:color="auto"/>
            <w:left w:val="none" w:sz="0" w:space="0" w:color="auto"/>
            <w:bottom w:val="none" w:sz="0" w:space="0" w:color="auto"/>
            <w:right w:val="none" w:sz="0" w:space="0" w:color="auto"/>
          </w:divBdr>
        </w:div>
        <w:div w:id="1731731714">
          <w:marLeft w:val="0"/>
          <w:marRight w:val="0"/>
          <w:marTop w:val="0"/>
          <w:marBottom w:val="0"/>
          <w:divBdr>
            <w:top w:val="none" w:sz="0" w:space="0" w:color="auto"/>
            <w:left w:val="none" w:sz="0" w:space="0" w:color="auto"/>
            <w:bottom w:val="none" w:sz="0" w:space="0" w:color="auto"/>
            <w:right w:val="none" w:sz="0" w:space="0" w:color="auto"/>
          </w:divBdr>
        </w:div>
        <w:div w:id="1770153317">
          <w:marLeft w:val="0"/>
          <w:marRight w:val="0"/>
          <w:marTop w:val="0"/>
          <w:marBottom w:val="0"/>
          <w:divBdr>
            <w:top w:val="none" w:sz="0" w:space="0" w:color="auto"/>
            <w:left w:val="none" w:sz="0" w:space="0" w:color="auto"/>
            <w:bottom w:val="none" w:sz="0" w:space="0" w:color="auto"/>
            <w:right w:val="none" w:sz="0" w:space="0" w:color="auto"/>
          </w:divBdr>
        </w:div>
        <w:div w:id="2037853744">
          <w:marLeft w:val="0"/>
          <w:marRight w:val="0"/>
          <w:marTop w:val="0"/>
          <w:marBottom w:val="0"/>
          <w:divBdr>
            <w:top w:val="none" w:sz="0" w:space="0" w:color="auto"/>
            <w:left w:val="none" w:sz="0" w:space="0" w:color="auto"/>
            <w:bottom w:val="none" w:sz="0" w:space="0" w:color="auto"/>
            <w:right w:val="none" w:sz="0" w:space="0" w:color="auto"/>
          </w:divBdr>
        </w:div>
      </w:divsChild>
    </w:div>
    <w:div w:id="139198948">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6990852">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08611287">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7131042">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66931639">
      <w:bodyDiv w:val="1"/>
      <w:marLeft w:val="0"/>
      <w:marRight w:val="0"/>
      <w:marTop w:val="0"/>
      <w:marBottom w:val="0"/>
      <w:divBdr>
        <w:top w:val="none" w:sz="0" w:space="0" w:color="auto"/>
        <w:left w:val="none" w:sz="0" w:space="0" w:color="auto"/>
        <w:bottom w:val="none" w:sz="0" w:space="0" w:color="auto"/>
        <w:right w:val="none" w:sz="0" w:space="0" w:color="auto"/>
      </w:divBdr>
    </w:div>
    <w:div w:id="272399988">
      <w:bodyDiv w:val="1"/>
      <w:marLeft w:val="0"/>
      <w:marRight w:val="0"/>
      <w:marTop w:val="0"/>
      <w:marBottom w:val="0"/>
      <w:divBdr>
        <w:top w:val="none" w:sz="0" w:space="0" w:color="auto"/>
        <w:left w:val="none" w:sz="0" w:space="0" w:color="auto"/>
        <w:bottom w:val="none" w:sz="0" w:space="0" w:color="auto"/>
        <w:right w:val="none" w:sz="0" w:space="0" w:color="auto"/>
      </w:divBdr>
    </w:div>
    <w:div w:id="331224073">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78211978">
      <w:bodyDiv w:val="1"/>
      <w:marLeft w:val="0"/>
      <w:marRight w:val="0"/>
      <w:marTop w:val="0"/>
      <w:marBottom w:val="0"/>
      <w:divBdr>
        <w:top w:val="none" w:sz="0" w:space="0" w:color="auto"/>
        <w:left w:val="none" w:sz="0" w:space="0" w:color="auto"/>
        <w:bottom w:val="none" w:sz="0" w:space="0" w:color="auto"/>
        <w:right w:val="none" w:sz="0" w:space="0" w:color="auto"/>
      </w:divBdr>
    </w:div>
    <w:div w:id="381367557">
      <w:bodyDiv w:val="1"/>
      <w:marLeft w:val="0"/>
      <w:marRight w:val="0"/>
      <w:marTop w:val="0"/>
      <w:marBottom w:val="0"/>
      <w:divBdr>
        <w:top w:val="none" w:sz="0" w:space="0" w:color="auto"/>
        <w:left w:val="none" w:sz="0" w:space="0" w:color="auto"/>
        <w:bottom w:val="none" w:sz="0" w:space="0" w:color="auto"/>
        <w:right w:val="none" w:sz="0" w:space="0" w:color="auto"/>
      </w:divBdr>
    </w:div>
    <w:div w:id="388460846">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15980459">
      <w:bodyDiv w:val="1"/>
      <w:marLeft w:val="0"/>
      <w:marRight w:val="0"/>
      <w:marTop w:val="0"/>
      <w:marBottom w:val="0"/>
      <w:divBdr>
        <w:top w:val="none" w:sz="0" w:space="0" w:color="auto"/>
        <w:left w:val="none" w:sz="0" w:space="0" w:color="auto"/>
        <w:bottom w:val="none" w:sz="0" w:space="0" w:color="auto"/>
        <w:right w:val="none" w:sz="0" w:space="0" w:color="auto"/>
      </w:divBdr>
    </w:div>
    <w:div w:id="461047308">
      <w:bodyDiv w:val="1"/>
      <w:marLeft w:val="0"/>
      <w:marRight w:val="0"/>
      <w:marTop w:val="0"/>
      <w:marBottom w:val="0"/>
      <w:divBdr>
        <w:top w:val="none" w:sz="0" w:space="0" w:color="auto"/>
        <w:left w:val="none" w:sz="0" w:space="0" w:color="auto"/>
        <w:bottom w:val="none" w:sz="0" w:space="0" w:color="auto"/>
        <w:right w:val="none" w:sz="0" w:space="0" w:color="auto"/>
      </w:divBdr>
      <w:divsChild>
        <w:div w:id="27033233">
          <w:marLeft w:val="0"/>
          <w:marRight w:val="0"/>
          <w:marTop w:val="0"/>
          <w:marBottom w:val="0"/>
          <w:divBdr>
            <w:top w:val="none" w:sz="0" w:space="0" w:color="auto"/>
            <w:left w:val="none" w:sz="0" w:space="0" w:color="auto"/>
            <w:bottom w:val="none" w:sz="0" w:space="0" w:color="auto"/>
            <w:right w:val="none" w:sz="0" w:space="0" w:color="auto"/>
          </w:divBdr>
        </w:div>
        <w:div w:id="323053377">
          <w:marLeft w:val="0"/>
          <w:marRight w:val="0"/>
          <w:marTop w:val="0"/>
          <w:marBottom w:val="0"/>
          <w:divBdr>
            <w:top w:val="none" w:sz="0" w:space="0" w:color="auto"/>
            <w:left w:val="none" w:sz="0" w:space="0" w:color="auto"/>
            <w:bottom w:val="none" w:sz="0" w:space="0" w:color="auto"/>
            <w:right w:val="none" w:sz="0" w:space="0" w:color="auto"/>
          </w:divBdr>
        </w:div>
        <w:div w:id="670452660">
          <w:marLeft w:val="0"/>
          <w:marRight w:val="0"/>
          <w:marTop w:val="0"/>
          <w:marBottom w:val="0"/>
          <w:divBdr>
            <w:top w:val="none" w:sz="0" w:space="0" w:color="auto"/>
            <w:left w:val="none" w:sz="0" w:space="0" w:color="auto"/>
            <w:bottom w:val="none" w:sz="0" w:space="0" w:color="auto"/>
            <w:right w:val="none" w:sz="0" w:space="0" w:color="auto"/>
          </w:divBdr>
        </w:div>
        <w:div w:id="852107842">
          <w:marLeft w:val="0"/>
          <w:marRight w:val="0"/>
          <w:marTop w:val="0"/>
          <w:marBottom w:val="0"/>
          <w:divBdr>
            <w:top w:val="none" w:sz="0" w:space="0" w:color="auto"/>
            <w:left w:val="none" w:sz="0" w:space="0" w:color="auto"/>
            <w:bottom w:val="none" w:sz="0" w:space="0" w:color="auto"/>
            <w:right w:val="none" w:sz="0" w:space="0" w:color="auto"/>
          </w:divBdr>
        </w:div>
        <w:div w:id="884946737">
          <w:marLeft w:val="0"/>
          <w:marRight w:val="0"/>
          <w:marTop w:val="0"/>
          <w:marBottom w:val="0"/>
          <w:divBdr>
            <w:top w:val="none" w:sz="0" w:space="0" w:color="auto"/>
            <w:left w:val="none" w:sz="0" w:space="0" w:color="auto"/>
            <w:bottom w:val="none" w:sz="0" w:space="0" w:color="auto"/>
            <w:right w:val="none" w:sz="0" w:space="0" w:color="auto"/>
          </w:divBdr>
        </w:div>
        <w:div w:id="1897356427">
          <w:marLeft w:val="0"/>
          <w:marRight w:val="0"/>
          <w:marTop w:val="0"/>
          <w:marBottom w:val="0"/>
          <w:divBdr>
            <w:top w:val="none" w:sz="0" w:space="0" w:color="auto"/>
            <w:left w:val="none" w:sz="0" w:space="0" w:color="auto"/>
            <w:bottom w:val="none" w:sz="0" w:space="0" w:color="auto"/>
            <w:right w:val="none" w:sz="0" w:space="0" w:color="auto"/>
          </w:divBdr>
        </w:div>
        <w:div w:id="2026512943">
          <w:marLeft w:val="0"/>
          <w:marRight w:val="0"/>
          <w:marTop w:val="0"/>
          <w:marBottom w:val="0"/>
          <w:divBdr>
            <w:top w:val="none" w:sz="0" w:space="0" w:color="auto"/>
            <w:left w:val="none" w:sz="0" w:space="0" w:color="auto"/>
            <w:bottom w:val="none" w:sz="0" w:space="0" w:color="auto"/>
            <w:right w:val="none" w:sz="0" w:space="0" w:color="auto"/>
          </w:divBdr>
        </w:div>
      </w:divsChild>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06166363">
      <w:bodyDiv w:val="1"/>
      <w:marLeft w:val="0"/>
      <w:marRight w:val="0"/>
      <w:marTop w:val="0"/>
      <w:marBottom w:val="0"/>
      <w:divBdr>
        <w:top w:val="none" w:sz="0" w:space="0" w:color="auto"/>
        <w:left w:val="none" w:sz="0" w:space="0" w:color="auto"/>
        <w:bottom w:val="none" w:sz="0" w:space="0" w:color="auto"/>
        <w:right w:val="none" w:sz="0" w:space="0" w:color="auto"/>
      </w:divBdr>
    </w:div>
    <w:div w:id="507449916">
      <w:bodyDiv w:val="1"/>
      <w:marLeft w:val="0"/>
      <w:marRight w:val="0"/>
      <w:marTop w:val="0"/>
      <w:marBottom w:val="0"/>
      <w:divBdr>
        <w:top w:val="none" w:sz="0" w:space="0" w:color="auto"/>
        <w:left w:val="none" w:sz="0" w:space="0" w:color="auto"/>
        <w:bottom w:val="none" w:sz="0" w:space="0" w:color="auto"/>
        <w:right w:val="none" w:sz="0" w:space="0" w:color="auto"/>
      </w:divBdr>
      <w:divsChild>
        <w:div w:id="359208244">
          <w:marLeft w:val="1080"/>
          <w:marRight w:val="0"/>
          <w:marTop w:val="100"/>
          <w:marBottom w:val="0"/>
          <w:divBdr>
            <w:top w:val="none" w:sz="0" w:space="0" w:color="auto"/>
            <w:left w:val="none" w:sz="0" w:space="0" w:color="auto"/>
            <w:bottom w:val="none" w:sz="0" w:space="0" w:color="auto"/>
            <w:right w:val="none" w:sz="0" w:space="0" w:color="auto"/>
          </w:divBdr>
        </w:div>
        <w:div w:id="448277113">
          <w:marLeft w:val="360"/>
          <w:marRight w:val="0"/>
          <w:marTop w:val="200"/>
          <w:marBottom w:val="0"/>
          <w:divBdr>
            <w:top w:val="none" w:sz="0" w:space="0" w:color="auto"/>
            <w:left w:val="none" w:sz="0" w:space="0" w:color="auto"/>
            <w:bottom w:val="none" w:sz="0" w:space="0" w:color="auto"/>
            <w:right w:val="none" w:sz="0" w:space="0" w:color="auto"/>
          </w:divBdr>
        </w:div>
        <w:div w:id="1664697576">
          <w:marLeft w:val="1080"/>
          <w:marRight w:val="0"/>
          <w:marTop w:val="100"/>
          <w:marBottom w:val="0"/>
          <w:divBdr>
            <w:top w:val="none" w:sz="0" w:space="0" w:color="auto"/>
            <w:left w:val="none" w:sz="0" w:space="0" w:color="auto"/>
            <w:bottom w:val="none" w:sz="0" w:space="0" w:color="auto"/>
            <w:right w:val="none" w:sz="0" w:space="0" w:color="auto"/>
          </w:divBdr>
        </w:div>
        <w:div w:id="1948006749">
          <w:marLeft w:val="360"/>
          <w:marRight w:val="0"/>
          <w:marTop w:val="200"/>
          <w:marBottom w:val="0"/>
          <w:divBdr>
            <w:top w:val="none" w:sz="0" w:space="0" w:color="auto"/>
            <w:left w:val="none" w:sz="0" w:space="0" w:color="auto"/>
            <w:bottom w:val="none" w:sz="0" w:space="0" w:color="auto"/>
            <w:right w:val="none" w:sz="0" w:space="0" w:color="auto"/>
          </w:divBdr>
        </w:div>
      </w:divsChild>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96062537">
      <w:bodyDiv w:val="1"/>
      <w:marLeft w:val="0"/>
      <w:marRight w:val="0"/>
      <w:marTop w:val="0"/>
      <w:marBottom w:val="0"/>
      <w:divBdr>
        <w:top w:val="none" w:sz="0" w:space="0" w:color="auto"/>
        <w:left w:val="none" w:sz="0" w:space="0" w:color="auto"/>
        <w:bottom w:val="none" w:sz="0" w:space="0" w:color="auto"/>
        <w:right w:val="none" w:sz="0" w:space="0" w:color="auto"/>
      </w:divBdr>
    </w:div>
    <w:div w:id="618533339">
      <w:bodyDiv w:val="1"/>
      <w:marLeft w:val="0"/>
      <w:marRight w:val="0"/>
      <w:marTop w:val="0"/>
      <w:marBottom w:val="0"/>
      <w:divBdr>
        <w:top w:val="none" w:sz="0" w:space="0" w:color="auto"/>
        <w:left w:val="none" w:sz="0" w:space="0" w:color="auto"/>
        <w:bottom w:val="none" w:sz="0" w:space="0" w:color="auto"/>
        <w:right w:val="none" w:sz="0" w:space="0" w:color="auto"/>
      </w:divBdr>
    </w:div>
    <w:div w:id="633560118">
      <w:bodyDiv w:val="1"/>
      <w:marLeft w:val="0"/>
      <w:marRight w:val="0"/>
      <w:marTop w:val="0"/>
      <w:marBottom w:val="0"/>
      <w:divBdr>
        <w:top w:val="none" w:sz="0" w:space="0" w:color="auto"/>
        <w:left w:val="none" w:sz="0" w:space="0" w:color="auto"/>
        <w:bottom w:val="none" w:sz="0" w:space="0" w:color="auto"/>
        <w:right w:val="none" w:sz="0" w:space="0" w:color="auto"/>
      </w:divBdr>
      <w:divsChild>
        <w:div w:id="704404606">
          <w:marLeft w:val="1080"/>
          <w:marRight w:val="0"/>
          <w:marTop w:val="100"/>
          <w:marBottom w:val="0"/>
          <w:divBdr>
            <w:top w:val="none" w:sz="0" w:space="0" w:color="auto"/>
            <w:left w:val="none" w:sz="0" w:space="0" w:color="auto"/>
            <w:bottom w:val="none" w:sz="0" w:space="0" w:color="auto"/>
            <w:right w:val="none" w:sz="0" w:space="0" w:color="auto"/>
          </w:divBdr>
        </w:div>
        <w:div w:id="1097167116">
          <w:marLeft w:val="360"/>
          <w:marRight w:val="0"/>
          <w:marTop w:val="200"/>
          <w:marBottom w:val="0"/>
          <w:divBdr>
            <w:top w:val="none" w:sz="0" w:space="0" w:color="auto"/>
            <w:left w:val="none" w:sz="0" w:space="0" w:color="auto"/>
            <w:bottom w:val="none" w:sz="0" w:space="0" w:color="auto"/>
            <w:right w:val="none" w:sz="0" w:space="0" w:color="auto"/>
          </w:divBdr>
        </w:div>
        <w:div w:id="1593511640">
          <w:marLeft w:val="360"/>
          <w:marRight w:val="0"/>
          <w:marTop w:val="200"/>
          <w:marBottom w:val="0"/>
          <w:divBdr>
            <w:top w:val="none" w:sz="0" w:space="0" w:color="auto"/>
            <w:left w:val="none" w:sz="0" w:space="0" w:color="auto"/>
            <w:bottom w:val="none" w:sz="0" w:space="0" w:color="auto"/>
            <w:right w:val="none" w:sz="0" w:space="0" w:color="auto"/>
          </w:divBdr>
        </w:div>
        <w:div w:id="1803303888">
          <w:marLeft w:val="1080"/>
          <w:marRight w:val="0"/>
          <w:marTop w:val="100"/>
          <w:marBottom w:val="0"/>
          <w:divBdr>
            <w:top w:val="none" w:sz="0" w:space="0" w:color="auto"/>
            <w:left w:val="none" w:sz="0" w:space="0" w:color="auto"/>
            <w:bottom w:val="none" w:sz="0" w:space="0" w:color="auto"/>
            <w:right w:val="none" w:sz="0" w:space="0" w:color="auto"/>
          </w:divBdr>
        </w:div>
      </w:divsChild>
    </w:div>
    <w:div w:id="641081521">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3893387">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66639390">
      <w:bodyDiv w:val="1"/>
      <w:marLeft w:val="0"/>
      <w:marRight w:val="0"/>
      <w:marTop w:val="0"/>
      <w:marBottom w:val="0"/>
      <w:divBdr>
        <w:top w:val="none" w:sz="0" w:space="0" w:color="auto"/>
        <w:left w:val="none" w:sz="0" w:space="0" w:color="auto"/>
        <w:bottom w:val="none" w:sz="0" w:space="0" w:color="auto"/>
        <w:right w:val="none" w:sz="0" w:space="0" w:color="auto"/>
      </w:divBdr>
    </w:div>
    <w:div w:id="669334014">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5909244">
      <w:bodyDiv w:val="1"/>
      <w:marLeft w:val="0"/>
      <w:marRight w:val="0"/>
      <w:marTop w:val="0"/>
      <w:marBottom w:val="0"/>
      <w:divBdr>
        <w:top w:val="none" w:sz="0" w:space="0" w:color="auto"/>
        <w:left w:val="none" w:sz="0" w:space="0" w:color="auto"/>
        <w:bottom w:val="none" w:sz="0" w:space="0" w:color="auto"/>
        <w:right w:val="none" w:sz="0" w:space="0" w:color="auto"/>
      </w:divBdr>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2387402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9062375">
      <w:bodyDiv w:val="1"/>
      <w:marLeft w:val="0"/>
      <w:marRight w:val="0"/>
      <w:marTop w:val="0"/>
      <w:marBottom w:val="0"/>
      <w:divBdr>
        <w:top w:val="none" w:sz="0" w:space="0" w:color="auto"/>
        <w:left w:val="none" w:sz="0" w:space="0" w:color="auto"/>
        <w:bottom w:val="none" w:sz="0" w:space="0" w:color="auto"/>
        <w:right w:val="none" w:sz="0" w:space="0" w:color="auto"/>
      </w:divBdr>
    </w:div>
    <w:div w:id="751047618">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449367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2918245">
      <w:bodyDiv w:val="1"/>
      <w:marLeft w:val="0"/>
      <w:marRight w:val="0"/>
      <w:marTop w:val="0"/>
      <w:marBottom w:val="0"/>
      <w:divBdr>
        <w:top w:val="none" w:sz="0" w:space="0" w:color="auto"/>
        <w:left w:val="none" w:sz="0" w:space="0" w:color="auto"/>
        <w:bottom w:val="none" w:sz="0" w:space="0" w:color="auto"/>
        <w:right w:val="none" w:sz="0" w:space="0" w:color="auto"/>
      </w:divBdr>
    </w:div>
    <w:div w:id="846136897">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5465283">
      <w:bodyDiv w:val="1"/>
      <w:marLeft w:val="0"/>
      <w:marRight w:val="0"/>
      <w:marTop w:val="0"/>
      <w:marBottom w:val="0"/>
      <w:divBdr>
        <w:top w:val="none" w:sz="0" w:space="0" w:color="auto"/>
        <w:left w:val="none" w:sz="0" w:space="0" w:color="auto"/>
        <w:bottom w:val="none" w:sz="0" w:space="0" w:color="auto"/>
        <w:right w:val="none" w:sz="0" w:space="0" w:color="auto"/>
      </w:divBdr>
    </w:div>
    <w:div w:id="861819321">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16862750">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546825">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9286051">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89158530">
      <w:bodyDiv w:val="1"/>
      <w:marLeft w:val="0"/>
      <w:marRight w:val="0"/>
      <w:marTop w:val="0"/>
      <w:marBottom w:val="0"/>
      <w:divBdr>
        <w:top w:val="none" w:sz="0" w:space="0" w:color="auto"/>
        <w:left w:val="none" w:sz="0" w:space="0" w:color="auto"/>
        <w:bottom w:val="none" w:sz="0" w:space="0" w:color="auto"/>
        <w:right w:val="none" w:sz="0" w:space="0" w:color="auto"/>
      </w:divBdr>
    </w:div>
    <w:div w:id="1127427862">
      <w:bodyDiv w:val="1"/>
      <w:marLeft w:val="0"/>
      <w:marRight w:val="0"/>
      <w:marTop w:val="0"/>
      <w:marBottom w:val="0"/>
      <w:divBdr>
        <w:top w:val="none" w:sz="0" w:space="0" w:color="auto"/>
        <w:left w:val="none" w:sz="0" w:space="0" w:color="auto"/>
        <w:bottom w:val="none" w:sz="0" w:space="0" w:color="auto"/>
        <w:right w:val="none" w:sz="0" w:space="0" w:color="auto"/>
      </w:divBdr>
    </w:div>
    <w:div w:id="1134954941">
      <w:bodyDiv w:val="1"/>
      <w:marLeft w:val="0"/>
      <w:marRight w:val="0"/>
      <w:marTop w:val="0"/>
      <w:marBottom w:val="0"/>
      <w:divBdr>
        <w:top w:val="none" w:sz="0" w:space="0" w:color="auto"/>
        <w:left w:val="none" w:sz="0" w:space="0" w:color="auto"/>
        <w:bottom w:val="none" w:sz="0" w:space="0" w:color="auto"/>
        <w:right w:val="none" w:sz="0" w:space="0" w:color="auto"/>
      </w:divBdr>
    </w:div>
    <w:div w:id="1147894736">
      <w:bodyDiv w:val="1"/>
      <w:marLeft w:val="0"/>
      <w:marRight w:val="0"/>
      <w:marTop w:val="0"/>
      <w:marBottom w:val="0"/>
      <w:divBdr>
        <w:top w:val="none" w:sz="0" w:space="0" w:color="auto"/>
        <w:left w:val="none" w:sz="0" w:space="0" w:color="auto"/>
        <w:bottom w:val="none" w:sz="0" w:space="0" w:color="auto"/>
        <w:right w:val="none" w:sz="0" w:space="0" w:color="auto"/>
      </w:divBdr>
    </w:div>
    <w:div w:id="1167400946">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95266632">
      <w:bodyDiv w:val="1"/>
      <w:marLeft w:val="0"/>
      <w:marRight w:val="0"/>
      <w:marTop w:val="0"/>
      <w:marBottom w:val="0"/>
      <w:divBdr>
        <w:top w:val="none" w:sz="0" w:space="0" w:color="auto"/>
        <w:left w:val="none" w:sz="0" w:space="0" w:color="auto"/>
        <w:bottom w:val="none" w:sz="0" w:space="0" w:color="auto"/>
        <w:right w:val="none" w:sz="0" w:space="0" w:color="auto"/>
      </w:divBdr>
    </w:div>
    <w:div w:id="1223173125">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5554770">
      <w:bodyDiv w:val="1"/>
      <w:marLeft w:val="0"/>
      <w:marRight w:val="0"/>
      <w:marTop w:val="0"/>
      <w:marBottom w:val="0"/>
      <w:divBdr>
        <w:top w:val="none" w:sz="0" w:space="0" w:color="auto"/>
        <w:left w:val="none" w:sz="0" w:space="0" w:color="auto"/>
        <w:bottom w:val="none" w:sz="0" w:space="0" w:color="auto"/>
        <w:right w:val="none" w:sz="0" w:space="0" w:color="auto"/>
      </w:divBdr>
    </w:div>
    <w:div w:id="1238858711">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4076523">
      <w:bodyDiv w:val="1"/>
      <w:marLeft w:val="0"/>
      <w:marRight w:val="0"/>
      <w:marTop w:val="0"/>
      <w:marBottom w:val="0"/>
      <w:divBdr>
        <w:top w:val="none" w:sz="0" w:space="0" w:color="auto"/>
        <w:left w:val="none" w:sz="0" w:space="0" w:color="auto"/>
        <w:bottom w:val="none" w:sz="0" w:space="0" w:color="auto"/>
        <w:right w:val="none" w:sz="0" w:space="0" w:color="auto"/>
      </w:divBdr>
    </w:div>
    <w:div w:id="1290745412">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28898248">
      <w:bodyDiv w:val="1"/>
      <w:marLeft w:val="0"/>
      <w:marRight w:val="0"/>
      <w:marTop w:val="0"/>
      <w:marBottom w:val="0"/>
      <w:divBdr>
        <w:top w:val="none" w:sz="0" w:space="0" w:color="auto"/>
        <w:left w:val="none" w:sz="0" w:space="0" w:color="auto"/>
        <w:bottom w:val="none" w:sz="0" w:space="0" w:color="auto"/>
        <w:right w:val="none" w:sz="0" w:space="0" w:color="auto"/>
      </w:divBdr>
    </w:div>
    <w:div w:id="1377700126">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0760792">
      <w:bodyDiv w:val="1"/>
      <w:marLeft w:val="0"/>
      <w:marRight w:val="0"/>
      <w:marTop w:val="0"/>
      <w:marBottom w:val="0"/>
      <w:divBdr>
        <w:top w:val="none" w:sz="0" w:space="0" w:color="auto"/>
        <w:left w:val="none" w:sz="0" w:space="0" w:color="auto"/>
        <w:bottom w:val="none" w:sz="0" w:space="0" w:color="auto"/>
        <w:right w:val="none" w:sz="0" w:space="0" w:color="auto"/>
      </w:divBdr>
    </w:div>
    <w:div w:id="1399983054">
      <w:bodyDiv w:val="1"/>
      <w:marLeft w:val="0"/>
      <w:marRight w:val="0"/>
      <w:marTop w:val="0"/>
      <w:marBottom w:val="0"/>
      <w:divBdr>
        <w:top w:val="none" w:sz="0" w:space="0" w:color="auto"/>
        <w:left w:val="none" w:sz="0" w:space="0" w:color="auto"/>
        <w:bottom w:val="none" w:sz="0" w:space="0" w:color="auto"/>
        <w:right w:val="none" w:sz="0" w:space="0" w:color="auto"/>
      </w:divBdr>
    </w:div>
    <w:div w:id="1407727931">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6198889">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71285765">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32839014">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32512319">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40515455">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87964401">
      <w:bodyDiv w:val="1"/>
      <w:marLeft w:val="0"/>
      <w:marRight w:val="0"/>
      <w:marTop w:val="0"/>
      <w:marBottom w:val="0"/>
      <w:divBdr>
        <w:top w:val="none" w:sz="0" w:space="0" w:color="auto"/>
        <w:left w:val="none" w:sz="0" w:space="0" w:color="auto"/>
        <w:bottom w:val="none" w:sz="0" w:space="0" w:color="auto"/>
        <w:right w:val="none" w:sz="0" w:space="0" w:color="auto"/>
      </w:divBdr>
    </w:div>
    <w:div w:id="1808471839">
      <w:bodyDiv w:val="1"/>
      <w:marLeft w:val="0"/>
      <w:marRight w:val="0"/>
      <w:marTop w:val="0"/>
      <w:marBottom w:val="0"/>
      <w:divBdr>
        <w:top w:val="none" w:sz="0" w:space="0" w:color="auto"/>
        <w:left w:val="none" w:sz="0" w:space="0" w:color="auto"/>
        <w:bottom w:val="none" w:sz="0" w:space="0" w:color="auto"/>
        <w:right w:val="none" w:sz="0" w:space="0" w:color="auto"/>
      </w:divBdr>
    </w:div>
    <w:div w:id="1809515837">
      <w:bodyDiv w:val="1"/>
      <w:marLeft w:val="0"/>
      <w:marRight w:val="0"/>
      <w:marTop w:val="0"/>
      <w:marBottom w:val="0"/>
      <w:divBdr>
        <w:top w:val="none" w:sz="0" w:space="0" w:color="auto"/>
        <w:left w:val="none" w:sz="0" w:space="0" w:color="auto"/>
        <w:bottom w:val="none" w:sz="0" w:space="0" w:color="auto"/>
        <w:right w:val="none" w:sz="0" w:space="0" w:color="auto"/>
      </w:divBdr>
    </w:div>
    <w:div w:id="185457045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72648610">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3242111">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0128273">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79206801">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5397929">
      <w:bodyDiv w:val="1"/>
      <w:marLeft w:val="0"/>
      <w:marRight w:val="0"/>
      <w:marTop w:val="0"/>
      <w:marBottom w:val="0"/>
      <w:divBdr>
        <w:top w:val="none" w:sz="0" w:space="0" w:color="auto"/>
        <w:left w:val="none" w:sz="0" w:space="0" w:color="auto"/>
        <w:bottom w:val="none" w:sz="0" w:space="0" w:color="auto"/>
        <w:right w:val="none" w:sz="0" w:space="0" w:color="auto"/>
      </w:divBdr>
    </w:div>
    <w:div w:id="2144612623">
      <w:bodyDiv w:val="1"/>
      <w:marLeft w:val="0"/>
      <w:marRight w:val="0"/>
      <w:marTop w:val="0"/>
      <w:marBottom w:val="0"/>
      <w:divBdr>
        <w:top w:val="none" w:sz="0" w:space="0" w:color="auto"/>
        <w:left w:val="none" w:sz="0" w:space="0" w:color="auto"/>
        <w:bottom w:val="none" w:sz="0" w:space="0" w:color="auto"/>
        <w:right w:val="none" w:sz="0" w:space="0" w:color="auto"/>
      </w:divBdr>
      <w:divsChild>
        <w:div w:id="32075451">
          <w:marLeft w:val="0"/>
          <w:marRight w:val="0"/>
          <w:marTop w:val="0"/>
          <w:marBottom w:val="0"/>
          <w:divBdr>
            <w:top w:val="none" w:sz="0" w:space="0" w:color="auto"/>
            <w:left w:val="none" w:sz="0" w:space="0" w:color="auto"/>
            <w:bottom w:val="none" w:sz="0" w:space="0" w:color="auto"/>
            <w:right w:val="none" w:sz="0" w:space="0" w:color="auto"/>
          </w:divBdr>
        </w:div>
        <w:div w:id="169949605">
          <w:marLeft w:val="0"/>
          <w:marRight w:val="0"/>
          <w:marTop w:val="0"/>
          <w:marBottom w:val="0"/>
          <w:divBdr>
            <w:top w:val="none" w:sz="0" w:space="0" w:color="auto"/>
            <w:left w:val="none" w:sz="0" w:space="0" w:color="auto"/>
            <w:bottom w:val="none" w:sz="0" w:space="0" w:color="auto"/>
            <w:right w:val="none" w:sz="0" w:space="0" w:color="auto"/>
          </w:divBdr>
        </w:div>
        <w:div w:id="490949623">
          <w:marLeft w:val="0"/>
          <w:marRight w:val="0"/>
          <w:marTop w:val="0"/>
          <w:marBottom w:val="0"/>
          <w:divBdr>
            <w:top w:val="none" w:sz="0" w:space="0" w:color="auto"/>
            <w:left w:val="none" w:sz="0" w:space="0" w:color="auto"/>
            <w:bottom w:val="none" w:sz="0" w:space="0" w:color="auto"/>
            <w:right w:val="none" w:sz="0" w:space="0" w:color="auto"/>
          </w:divBdr>
        </w:div>
        <w:div w:id="623660504">
          <w:marLeft w:val="0"/>
          <w:marRight w:val="0"/>
          <w:marTop w:val="0"/>
          <w:marBottom w:val="0"/>
          <w:divBdr>
            <w:top w:val="none" w:sz="0" w:space="0" w:color="auto"/>
            <w:left w:val="none" w:sz="0" w:space="0" w:color="auto"/>
            <w:bottom w:val="none" w:sz="0" w:space="0" w:color="auto"/>
            <w:right w:val="none" w:sz="0" w:space="0" w:color="auto"/>
          </w:divBdr>
        </w:div>
        <w:div w:id="720590037">
          <w:marLeft w:val="0"/>
          <w:marRight w:val="0"/>
          <w:marTop w:val="0"/>
          <w:marBottom w:val="0"/>
          <w:divBdr>
            <w:top w:val="none" w:sz="0" w:space="0" w:color="auto"/>
            <w:left w:val="none" w:sz="0" w:space="0" w:color="auto"/>
            <w:bottom w:val="none" w:sz="0" w:space="0" w:color="auto"/>
            <w:right w:val="none" w:sz="0" w:space="0" w:color="auto"/>
          </w:divBdr>
        </w:div>
        <w:div w:id="822355813">
          <w:marLeft w:val="0"/>
          <w:marRight w:val="0"/>
          <w:marTop w:val="0"/>
          <w:marBottom w:val="0"/>
          <w:divBdr>
            <w:top w:val="none" w:sz="0" w:space="0" w:color="auto"/>
            <w:left w:val="none" w:sz="0" w:space="0" w:color="auto"/>
            <w:bottom w:val="none" w:sz="0" w:space="0" w:color="auto"/>
            <w:right w:val="none" w:sz="0" w:space="0" w:color="auto"/>
          </w:divBdr>
        </w:div>
        <w:div w:id="210776974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TSG_RAN/TSGR_106/Docs/RP-242904.zip"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RBI5PAMIO524-1616901215-36783</_dlc_DocId>
    <_dlc_DocIdUrl xmlns="71c5aaf6-e6ce-465b-b873-5148d2a4c105">
      <Url>https://nokia.sharepoint.com/sites/gxp/_layouts/15/DocIdRedir.aspx?ID=RBI5PAMIO524-1616901215-36783</Url>
      <Description>RBI5PAMIO524-1616901215-36783</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15D0D605-BE35-4DC9-8F54-D0DFEB5913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51DE6E2-1AB7-428F-9156-D04C4A083900}">
  <ds:schemaRefs>
    <ds:schemaRef ds:uri="http://schemas.openxmlformats.org/officeDocument/2006/bibliography"/>
  </ds:schemaRefs>
</ds:datastoreItem>
</file>

<file path=customXml/itemProps3.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6.xml><?xml version="1.0" encoding="utf-8"?>
<ds:datastoreItem xmlns:ds="http://schemas.openxmlformats.org/officeDocument/2006/customXml" ds:itemID="{F1B0B844-A6E5-480C-BBE6-0EAC8412EFB5}">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 TDoc</Template>
  <TotalTime>1</TotalTime>
  <Pages>13</Pages>
  <Words>6603</Words>
  <Characters>37642</Characters>
  <Application>Microsoft Office Word</Application>
  <DocSecurity>0</DocSecurity>
  <Lines>313</Lines>
  <Paragraphs>88</Paragraphs>
  <ScaleCrop>false</ScaleCrop>
  <Company>Nokia &amp; NSN</Company>
  <LinksUpToDate>false</LinksUpToDate>
  <CharactersWithSpaces>44157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Klaus Hugl (Nokia)</cp:lastModifiedBy>
  <cp:revision>3335</cp:revision>
  <cp:lastPrinted>2016-06-21T17:35:00Z</cp:lastPrinted>
  <dcterms:created xsi:type="dcterms:W3CDTF">2023-03-27T19:49:00Z</dcterms:created>
  <dcterms:modified xsi:type="dcterms:W3CDTF">2025-01-31T12:27:00Z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f093b389-7f9f-4ed7-b96a-89c4b8157d29</vt:lpwstr>
  </property>
  <property fmtid="{D5CDD505-2E9C-101B-9397-08002B2CF9AE}" pid="9" name="MediaServiceImageTags">
    <vt:lpwstr/>
  </property>
</Properties>
</file>