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E413F" w14:textId="77777777" w:rsidR="00C94189" w:rsidRDefault="00597EB6">
      <w:pPr>
        <w:tabs>
          <w:tab w:val="center" w:pos="4536"/>
          <w:tab w:val="right" w:pos="7938"/>
          <w:tab w:val="right" w:pos="9639"/>
        </w:tabs>
        <w:ind w:right="2"/>
        <w:rPr>
          <w:rFonts w:ascii="Arial" w:hAnsi="Arial" w:cs="Arial"/>
          <w:b/>
          <w:sz w:val="28"/>
          <w:lang w:val="en-US"/>
        </w:rPr>
      </w:pPr>
      <w:bookmarkStart w:id="0" w:name="_Hlk145670493"/>
      <w:r>
        <w:rPr>
          <w:rFonts w:ascii="Arial" w:hAnsi="Arial" w:cs="Arial"/>
          <w:b/>
          <w:sz w:val="28"/>
          <w:lang w:val="en-US"/>
        </w:rPr>
        <w:t>3GPP TSG-RAN WG1 Meeting #1</w:t>
      </w:r>
      <w:r>
        <w:rPr>
          <w:rFonts w:ascii="Arial" w:hAnsi="Arial" w:cs="Arial" w:hint="eastAsia"/>
          <w:b/>
          <w:sz w:val="28"/>
          <w:lang w:val="en-US"/>
        </w:rPr>
        <w:t>20</w:t>
      </w:r>
      <w:r>
        <w:rPr>
          <w:rFonts w:ascii="Arial" w:hAnsi="Arial" w:cs="Arial"/>
          <w:b/>
          <w:sz w:val="28"/>
          <w:lang w:val="en-US"/>
        </w:rPr>
        <w:t>.</w:t>
      </w:r>
      <w:r>
        <w:rPr>
          <w:rFonts w:ascii="Arial" w:hAnsi="Arial" w:cs="Arial"/>
          <w:b/>
          <w:sz w:val="28"/>
          <w:lang w:val="en-US"/>
        </w:rPr>
        <w:tab/>
        <w:t>R1-241</w:t>
      </w:r>
      <w:r>
        <w:rPr>
          <w:rFonts w:ascii="Arial" w:hAnsi="Arial" w:cs="Arial" w:hint="eastAsia"/>
          <w:b/>
          <w:sz w:val="28"/>
          <w:highlight w:val="red"/>
          <w:lang w:val="en-US"/>
        </w:rPr>
        <w:t>XXXX</w:t>
      </w:r>
    </w:p>
    <w:p w14:paraId="589E4140" w14:textId="77777777" w:rsidR="00C94189" w:rsidRDefault="00597EB6">
      <w:pPr>
        <w:tabs>
          <w:tab w:val="center" w:pos="4536"/>
          <w:tab w:val="right" w:pos="7938"/>
          <w:tab w:val="right" w:pos="9639"/>
        </w:tabs>
        <w:spacing w:line="276" w:lineRule="auto"/>
        <w:ind w:right="2"/>
        <w:rPr>
          <w:rFonts w:ascii="Arial" w:hAnsi="Arial" w:cs="Arial"/>
          <w:b/>
          <w:sz w:val="28"/>
          <w:szCs w:val="28"/>
          <w:lang w:val="en-US"/>
        </w:rPr>
      </w:pPr>
      <w:r>
        <w:rPr>
          <w:rFonts w:ascii="Arial" w:hAnsi="Arial" w:cs="Arial"/>
          <w:b/>
          <w:sz w:val="28"/>
          <w:szCs w:val="28"/>
          <w:lang w:val="en-US"/>
        </w:rPr>
        <w:t>Athens, Greece, February 17 – 21, 2025</w:t>
      </w:r>
      <w:bookmarkEnd w:id="0"/>
    </w:p>
    <w:p w14:paraId="589E4141" w14:textId="77777777" w:rsidR="00C94189" w:rsidRDefault="00C94189">
      <w:pPr>
        <w:tabs>
          <w:tab w:val="center" w:pos="4536"/>
          <w:tab w:val="right" w:pos="7938"/>
          <w:tab w:val="right" w:pos="9639"/>
        </w:tabs>
        <w:ind w:right="2"/>
        <w:rPr>
          <w:rFonts w:ascii="Arial" w:hAnsi="Arial" w:cs="Arial"/>
          <w:b/>
          <w:bCs/>
          <w:sz w:val="28"/>
          <w:szCs w:val="28"/>
          <w:lang w:val="en-US"/>
        </w:rPr>
      </w:pPr>
    </w:p>
    <w:p w14:paraId="589E4142" w14:textId="77777777" w:rsidR="00C94189" w:rsidRDefault="00C94189">
      <w:pPr>
        <w:tabs>
          <w:tab w:val="center" w:pos="4536"/>
          <w:tab w:val="right" w:pos="9072"/>
        </w:tabs>
        <w:spacing w:line="276" w:lineRule="auto"/>
        <w:rPr>
          <w:rFonts w:ascii="Arial" w:eastAsia="MS Mincho" w:hAnsi="Arial" w:cs="Arial"/>
          <w:b/>
          <w:bCs/>
          <w:szCs w:val="24"/>
        </w:rPr>
      </w:pPr>
    </w:p>
    <w:p w14:paraId="589E4143" w14:textId="77777777" w:rsidR="00C94189" w:rsidRDefault="00597EB6">
      <w:pPr>
        <w:tabs>
          <w:tab w:val="left" w:pos="1985"/>
        </w:tabs>
        <w:spacing w:after="120" w:line="288" w:lineRule="auto"/>
        <w:ind w:left="2040" w:hangingChars="850" w:hanging="2040"/>
        <w:jc w:val="both"/>
        <w:rPr>
          <w:rFonts w:ascii="Arial" w:eastAsia="MS Mincho" w:hAnsi="Arial"/>
          <w:lang w:val="pt-BR"/>
        </w:rPr>
      </w:pPr>
      <w:r>
        <w:rPr>
          <w:rFonts w:ascii="Arial" w:eastAsia="Malgun Gothic" w:hAnsi="Arial"/>
          <w:b/>
          <w:lang w:val="pt-BR" w:eastAsia="en-US"/>
        </w:rPr>
        <w:t>Agenda item:</w:t>
      </w:r>
      <w:r>
        <w:tab/>
      </w:r>
      <w:r>
        <w:rPr>
          <w:rFonts w:ascii="Arial" w:eastAsia="MS Mincho" w:hAnsi="Arial"/>
          <w:lang w:val="pt-BR"/>
        </w:rPr>
        <w:t>9</w:t>
      </w:r>
      <w:r>
        <w:rPr>
          <w:rFonts w:ascii="Arial" w:eastAsia="Malgun Gothic" w:hAnsi="Arial"/>
          <w:lang w:val="pt-BR" w:eastAsia="ko-KR"/>
        </w:rPr>
        <w:t>.1</w:t>
      </w:r>
      <w:r>
        <w:rPr>
          <w:rFonts w:ascii="Arial" w:eastAsia="MS Mincho" w:hAnsi="Arial" w:hint="eastAsia"/>
          <w:lang w:val="pt-BR"/>
        </w:rPr>
        <w:t>4</w:t>
      </w:r>
    </w:p>
    <w:p w14:paraId="589E4144" w14:textId="77777777" w:rsidR="00C94189" w:rsidRDefault="00597EB6">
      <w:pPr>
        <w:tabs>
          <w:tab w:val="left" w:pos="1985"/>
        </w:tabs>
        <w:spacing w:after="120" w:line="288" w:lineRule="auto"/>
        <w:ind w:left="2040" w:hangingChars="850" w:hanging="2040"/>
        <w:jc w:val="both"/>
        <w:rPr>
          <w:rFonts w:ascii="Arial" w:eastAsia="SimSun" w:hAnsi="Arial"/>
          <w:lang w:val="pt-BR" w:eastAsia="zh-CN"/>
        </w:rPr>
      </w:pPr>
      <w:r>
        <w:rPr>
          <w:rFonts w:ascii="Arial" w:eastAsia="Malgun Gothic" w:hAnsi="Arial"/>
          <w:b/>
          <w:lang w:val="pt-BR" w:eastAsia="en-US"/>
        </w:rPr>
        <w:t xml:space="preserve">Source: </w:t>
      </w:r>
      <w:r>
        <w:rPr>
          <w:rFonts w:ascii="Arial" w:eastAsia="Malgun Gothic" w:hAnsi="Arial"/>
          <w:b/>
          <w:lang w:val="pt-BR" w:eastAsia="en-US"/>
        </w:rPr>
        <w:tab/>
      </w:r>
      <w:r>
        <w:rPr>
          <w:rFonts w:ascii="Arial" w:eastAsia="Malgun Gothic" w:hAnsi="Arial"/>
          <w:bCs/>
          <w:lang w:val="pt-BR" w:eastAsia="en-US"/>
        </w:rPr>
        <w:t>Moderator (</w:t>
      </w:r>
      <w:r>
        <w:rPr>
          <w:rFonts w:ascii="Arial" w:eastAsia="Malgun Gothic" w:hAnsi="Arial"/>
          <w:lang w:val="pt-BR" w:eastAsia="en-US"/>
        </w:rPr>
        <w:t>NTT DOCOMO, INC.)</w:t>
      </w:r>
    </w:p>
    <w:p w14:paraId="589E4145" w14:textId="77777777" w:rsidR="00C94189" w:rsidRDefault="00597EB6">
      <w:pPr>
        <w:tabs>
          <w:tab w:val="left" w:pos="1985"/>
        </w:tabs>
        <w:spacing w:after="120" w:line="288" w:lineRule="auto"/>
        <w:ind w:left="2040" w:hangingChars="850" w:hanging="2040"/>
        <w:jc w:val="both"/>
        <w:rPr>
          <w:rFonts w:ascii="Arial" w:eastAsia="Malgun Gothic" w:hAnsi="Arial" w:cs="Arial"/>
          <w:bCs/>
          <w:szCs w:val="24"/>
          <w:lang w:val="en-US" w:eastAsia="ko-KR"/>
        </w:rPr>
      </w:pPr>
      <w:r>
        <w:rPr>
          <w:rFonts w:ascii="Arial" w:eastAsia="Malgun Gothic" w:hAnsi="Arial"/>
          <w:b/>
          <w:lang w:val="en-US" w:eastAsia="en-US"/>
        </w:rPr>
        <w:t xml:space="preserve">Title: </w:t>
      </w:r>
      <w:r>
        <w:rPr>
          <w:rFonts w:ascii="Arial" w:eastAsia="Malgun Gothic" w:hAnsi="Arial"/>
          <w:b/>
          <w:lang w:val="en-US" w:eastAsia="en-US"/>
        </w:rPr>
        <w:tab/>
      </w:r>
      <w:r>
        <w:rPr>
          <w:rFonts w:ascii="Arial" w:eastAsia="MS Mincho" w:hAnsi="Arial" w:hint="eastAsia"/>
          <w:bCs/>
          <w:lang w:val="en-US"/>
        </w:rPr>
        <w:t xml:space="preserve">FL </w:t>
      </w:r>
      <w:r>
        <w:rPr>
          <w:rFonts w:ascii="Arial" w:eastAsia="Malgun Gothic" w:hAnsi="Arial"/>
          <w:bCs/>
          <w:lang w:val="en-US" w:eastAsia="en-US"/>
        </w:rPr>
        <w:t>Summary #</w:t>
      </w:r>
      <w:r>
        <w:rPr>
          <w:rFonts w:ascii="Arial" w:eastAsia="MS Mincho" w:hAnsi="Arial" w:hint="eastAsia"/>
          <w:bCs/>
          <w:lang w:val="en-US"/>
        </w:rPr>
        <w:t>1</w:t>
      </w:r>
      <w:r>
        <w:rPr>
          <w:rFonts w:ascii="Arial" w:eastAsia="Malgun Gothic" w:hAnsi="Arial"/>
          <w:bCs/>
          <w:lang w:val="en-US" w:eastAsia="en-US"/>
        </w:rPr>
        <w:t xml:space="preserve"> on Rel-1</w:t>
      </w:r>
      <w:r>
        <w:rPr>
          <w:rFonts w:ascii="Arial" w:eastAsia="MS Mincho" w:hAnsi="Arial" w:hint="eastAsia"/>
          <w:bCs/>
          <w:lang w:val="en-US"/>
        </w:rPr>
        <w:t>9</w:t>
      </w:r>
      <w:r>
        <w:rPr>
          <w:rFonts w:ascii="Arial" w:eastAsia="Malgun Gothic" w:hAnsi="Arial"/>
          <w:bCs/>
          <w:lang w:val="en-US" w:eastAsia="en-US"/>
        </w:rPr>
        <w:t xml:space="preserve"> TEIs</w:t>
      </w:r>
    </w:p>
    <w:p w14:paraId="589E4146" w14:textId="77777777" w:rsidR="00C94189" w:rsidRDefault="00597EB6">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t>Discussion and Decision</w:t>
      </w:r>
    </w:p>
    <w:p w14:paraId="589E4147" w14:textId="77777777" w:rsidR="00C94189" w:rsidRDefault="00597EB6">
      <w:pPr>
        <w:pStyle w:val="ListParagraph"/>
        <w:keepNext/>
        <w:keepLines/>
        <w:numPr>
          <w:ilvl w:val="0"/>
          <w:numId w:val="14"/>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1" w:name="_Ref5850594"/>
      <w:r>
        <w:rPr>
          <w:rFonts w:ascii="Arial" w:eastAsia="Batang" w:hAnsi="Arial"/>
          <w:sz w:val="32"/>
          <w:szCs w:val="32"/>
          <w:lang w:val="en-US" w:eastAsia="ko-KR"/>
        </w:rPr>
        <w:t>Introduction</w:t>
      </w:r>
      <w:bookmarkEnd w:id="1"/>
    </w:p>
    <w:p w14:paraId="589E4148" w14:textId="77777777" w:rsidR="00C94189" w:rsidRDefault="00597EB6">
      <w:pPr>
        <w:spacing w:afterLines="50" w:after="120"/>
        <w:jc w:val="both"/>
        <w:rPr>
          <w:rFonts w:eastAsia="MS Mincho"/>
          <w:sz w:val="22"/>
          <w:szCs w:val="22"/>
          <w:lang w:val="en-US"/>
        </w:rPr>
      </w:pPr>
      <w:r>
        <w:rPr>
          <w:rFonts w:eastAsia="MS Mincho"/>
          <w:sz w:val="22"/>
          <w:szCs w:val="22"/>
          <w:lang w:val="en-US"/>
        </w:rPr>
        <w:t>This contribution summarizes the discussions and proposals in AI 9.1</w:t>
      </w:r>
      <w:r>
        <w:rPr>
          <w:rFonts w:eastAsia="MS Mincho" w:hint="eastAsia"/>
          <w:sz w:val="22"/>
          <w:szCs w:val="22"/>
          <w:lang w:val="en-US"/>
        </w:rPr>
        <w:t>4</w:t>
      </w:r>
      <w:r>
        <w:rPr>
          <w:rFonts w:eastAsia="MS Mincho"/>
          <w:sz w:val="22"/>
          <w:szCs w:val="22"/>
          <w:lang w:val="en-US"/>
        </w:rPr>
        <w:t xml:space="preserve"> for Rel-1</w:t>
      </w:r>
      <w:r>
        <w:rPr>
          <w:rFonts w:eastAsia="MS Mincho" w:hint="eastAsia"/>
          <w:sz w:val="22"/>
          <w:szCs w:val="22"/>
          <w:lang w:val="en-US"/>
        </w:rPr>
        <w:t>9</w:t>
      </w:r>
      <w:r>
        <w:rPr>
          <w:rFonts w:eastAsia="MS Mincho"/>
          <w:sz w:val="22"/>
          <w:szCs w:val="22"/>
          <w:lang w:val="en-US"/>
        </w:rPr>
        <w:t xml:space="preserve"> TEI related discussion and following email discussion.</w:t>
      </w:r>
    </w:p>
    <w:p w14:paraId="589E4149" w14:textId="77777777" w:rsidR="00C94189" w:rsidRDefault="00597EB6">
      <w:pPr>
        <w:jc w:val="both"/>
        <w:rPr>
          <w:bCs/>
          <w:sz w:val="22"/>
          <w:szCs w:val="22"/>
        </w:rPr>
      </w:pPr>
      <w:r>
        <w:rPr>
          <w:rFonts w:eastAsia="MS Mincho" w:hint="eastAsia"/>
          <w:sz w:val="22"/>
          <w:szCs w:val="22"/>
          <w:lang w:val="en-US"/>
        </w:rPr>
        <w:t>B</w:t>
      </w:r>
      <w:r>
        <w:rPr>
          <w:rFonts w:eastAsia="MS Mincho"/>
          <w:sz w:val="22"/>
          <w:szCs w:val="22"/>
          <w:lang w:val="en-US"/>
        </w:rPr>
        <w:t>ased on the discussions summarized in Section 2, following</w:t>
      </w:r>
      <w:r>
        <w:rPr>
          <w:sz w:val="22"/>
          <w:szCs w:val="22"/>
          <w:lang w:val="en-US"/>
        </w:rPr>
        <w:t xml:space="preserve"> TEI proposals are identified in AI 9.1</w:t>
      </w:r>
      <w:r>
        <w:rPr>
          <w:rFonts w:hint="eastAsia"/>
          <w:sz w:val="22"/>
          <w:szCs w:val="22"/>
          <w:lang w:val="en-US"/>
        </w:rPr>
        <w:t>4</w:t>
      </w:r>
      <w:r>
        <w:rPr>
          <w:sz w:val="22"/>
          <w:szCs w:val="22"/>
          <w:lang w:val="en-US"/>
        </w:rPr>
        <w:t>. According to the guidance in [</w:t>
      </w:r>
      <w:r>
        <w:rPr>
          <w:rFonts w:hint="eastAsia"/>
          <w:sz w:val="22"/>
          <w:szCs w:val="22"/>
          <w:lang w:val="en-US"/>
        </w:rPr>
        <w:t>10</w:t>
      </w:r>
      <w:r>
        <w:rPr>
          <w:sz w:val="22"/>
          <w:szCs w:val="22"/>
          <w:lang w:val="en-US"/>
        </w:rPr>
        <w:t>], it should be checked first whether each TEI proposal is supported by at least 1 operator, 1 infra vendor and 1 UE vendor so that the discussion on the TEI proposal can be prioritized over other TEI proposals.</w:t>
      </w:r>
      <w:r>
        <w:rPr>
          <w:rFonts w:hint="eastAsia"/>
          <w:sz w:val="22"/>
          <w:szCs w:val="22"/>
          <w:lang w:val="en-US"/>
        </w:rPr>
        <w:t xml:space="preserve"> </w:t>
      </w:r>
      <w:r>
        <w:rPr>
          <w:b/>
          <w:bCs/>
          <w:color w:val="FF0000"/>
          <w:sz w:val="22"/>
          <w:szCs w:val="22"/>
          <w:lang w:val="en-US"/>
        </w:rPr>
        <w:t>Companies are encouraged to clarify which TEI proposal can be supported in the list below</w:t>
      </w:r>
      <w:r>
        <w:rPr>
          <w:rFonts w:hint="eastAsia"/>
          <w:b/>
          <w:bCs/>
          <w:color w:val="FF0000"/>
          <w:sz w:val="22"/>
          <w:szCs w:val="22"/>
          <w:lang w:val="en-US"/>
        </w:rPr>
        <w:t xml:space="preserve"> with red color</w:t>
      </w:r>
      <w:r>
        <w:rPr>
          <w:b/>
          <w:bCs/>
          <w:color w:val="FF0000"/>
          <w:sz w:val="22"/>
          <w:szCs w:val="22"/>
          <w:lang w:val="en-US"/>
        </w:rPr>
        <w:t>, i.e., please add your company name if you support the TEI proposal.</w:t>
      </w:r>
      <w:r>
        <w:rPr>
          <w:b/>
          <w:bCs/>
          <w:sz w:val="22"/>
          <w:szCs w:val="22"/>
          <w:lang w:val="en-US"/>
        </w:rPr>
        <w:t xml:space="preserve"> </w:t>
      </w:r>
      <w:r>
        <w:rPr>
          <w:rFonts w:hint="eastAsia"/>
          <w:b/>
          <w:sz w:val="22"/>
          <w:szCs w:val="22"/>
        </w:rPr>
        <w:t>Detailed feedback/question</w:t>
      </w:r>
      <w:r>
        <w:rPr>
          <w:b/>
          <w:sz w:val="22"/>
          <w:szCs w:val="22"/>
        </w:rPr>
        <w:t xml:space="preserve"> on each TEI proposal can also be provided in Section 2.</w:t>
      </w:r>
    </w:p>
    <w:p w14:paraId="589E414A" w14:textId="77777777" w:rsidR="00C94189" w:rsidRDefault="00C94189">
      <w:pPr>
        <w:spacing w:afterLines="50" w:after="120"/>
        <w:jc w:val="both"/>
        <w:rPr>
          <w:sz w:val="22"/>
          <w:szCs w:val="22"/>
          <w:lang w:val="en-US"/>
        </w:rPr>
      </w:pPr>
    </w:p>
    <w:p w14:paraId="589E414B" w14:textId="77777777" w:rsidR="00C94189" w:rsidRDefault="00597EB6">
      <w:pPr>
        <w:pStyle w:val="ListParagraph"/>
        <w:numPr>
          <w:ilvl w:val="0"/>
          <w:numId w:val="48"/>
        </w:numPr>
        <w:ind w:leftChars="0"/>
        <w:rPr>
          <w:b/>
          <w:bCs/>
          <w:sz w:val="22"/>
          <w:szCs w:val="22"/>
          <w:lang w:val="en-US"/>
        </w:rPr>
      </w:pPr>
      <w:r>
        <w:rPr>
          <w:rFonts w:hint="eastAsia"/>
          <w:b/>
          <w:bCs/>
          <w:sz w:val="22"/>
          <w:szCs w:val="22"/>
          <w:lang w:val="en-US"/>
        </w:rPr>
        <w:t>T</w:t>
      </w:r>
      <w:r>
        <w:rPr>
          <w:b/>
          <w:bCs/>
          <w:sz w:val="22"/>
          <w:szCs w:val="22"/>
          <w:lang w:val="en-US"/>
        </w:rPr>
        <w:t>EI proposal #1: Flexible DMRS port allocation</w:t>
      </w:r>
    </w:p>
    <w:p w14:paraId="589E414C" w14:textId="77777777" w:rsidR="00C94189" w:rsidRDefault="00597EB6">
      <w:pPr>
        <w:pStyle w:val="ListParagraph"/>
        <w:numPr>
          <w:ilvl w:val="1"/>
          <w:numId w:val="48"/>
        </w:numPr>
        <w:spacing w:afterLines="50" w:after="120"/>
        <w:ind w:leftChars="0"/>
        <w:jc w:val="both"/>
        <w:rPr>
          <w:sz w:val="22"/>
          <w:szCs w:val="22"/>
          <w:lang w:val="en-US"/>
        </w:rPr>
      </w:pPr>
      <w:r>
        <w:rPr>
          <w:rFonts w:hint="eastAsia"/>
          <w:sz w:val="22"/>
          <w:szCs w:val="22"/>
          <w:lang w:val="en-US"/>
        </w:rPr>
        <w:t>S</w:t>
      </w:r>
      <w:r>
        <w:rPr>
          <w:sz w:val="22"/>
          <w:szCs w:val="22"/>
          <w:lang w:val="en-US"/>
        </w:rPr>
        <w:t xml:space="preserve">upported by </w:t>
      </w:r>
      <w:proofErr w:type="spellStart"/>
      <w:r>
        <w:rPr>
          <w:iCs/>
          <w:sz w:val="22"/>
          <w:szCs w:val="18"/>
          <w:u w:val="single"/>
          <w:lang w:eastAsia="zh-CN"/>
        </w:rPr>
        <w:t>Tejas</w:t>
      </w:r>
      <w:proofErr w:type="spellEnd"/>
      <w:r>
        <w:rPr>
          <w:iCs/>
          <w:sz w:val="22"/>
          <w:szCs w:val="18"/>
          <w:u w:val="single"/>
          <w:lang w:eastAsia="zh-CN"/>
        </w:rPr>
        <w:t xml:space="preserve"> Network</w:t>
      </w:r>
      <w:r>
        <w:rPr>
          <w:rFonts w:hint="eastAsia"/>
          <w:iCs/>
          <w:sz w:val="22"/>
          <w:szCs w:val="18"/>
          <w:u w:val="single"/>
        </w:rPr>
        <w:t xml:space="preserve">, </w:t>
      </w:r>
      <w:r>
        <w:rPr>
          <w:sz w:val="22"/>
          <w:lang w:val="en-US"/>
        </w:rPr>
        <w:t xml:space="preserve">Reliance Jio, </w:t>
      </w:r>
      <w:proofErr w:type="spellStart"/>
      <w:r>
        <w:rPr>
          <w:sz w:val="22"/>
          <w:lang w:val="en-US"/>
        </w:rPr>
        <w:t>WiSig</w:t>
      </w:r>
      <w:proofErr w:type="spellEnd"/>
      <w:r>
        <w:rPr>
          <w:sz w:val="22"/>
          <w:lang w:val="en-US"/>
        </w:rPr>
        <w:t xml:space="preserve"> Networks, </w:t>
      </w:r>
      <w:proofErr w:type="spellStart"/>
      <w:r>
        <w:rPr>
          <w:sz w:val="22"/>
          <w:lang w:val="en-US"/>
        </w:rPr>
        <w:t>CEWiT</w:t>
      </w:r>
      <w:proofErr w:type="spellEnd"/>
      <w:r>
        <w:rPr>
          <w:sz w:val="22"/>
          <w:lang w:val="en-US"/>
        </w:rPr>
        <w:t>, Indian Institute of Science, Bangalore, IIT Madras, IIT Kanpur &amp; IIT Hyderabad</w:t>
      </w:r>
    </w:p>
    <w:p w14:paraId="589E414D" w14:textId="77777777" w:rsidR="00C94189" w:rsidRDefault="00597EB6">
      <w:pPr>
        <w:pStyle w:val="ListParagraph"/>
        <w:numPr>
          <w:ilvl w:val="0"/>
          <w:numId w:val="48"/>
        </w:numPr>
        <w:ind w:leftChars="0"/>
        <w:rPr>
          <w:b/>
          <w:bCs/>
          <w:sz w:val="22"/>
          <w:szCs w:val="22"/>
          <w:lang w:val="en-US"/>
        </w:rPr>
      </w:pPr>
      <w:r>
        <w:rPr>
          <w:rFonts w:hint="eastAsia"/>
          <w:b/>
          <w:bCs/>
          <w:sz w:val="22"/>
          <w:szCs w:val="22"/>
          <w:lang w:val="en-US"/>
        </w:rPr>
        <w:t>T</w:t>
      </w:r>
      <w:r>
        <w:rPr>
          <w:b/>
          <w:bCs/>
          <w:sz w:val="22"/>
          <w:szCs w:val="22"/>
          <w:lang w:val="en-US"/>
        </w:rPr>
        <w:t>EI proposal #2: UE frequency hopping enhancement for positioning</w:t>
      </w:r>
    </w:p>
    <w:p w14:paraId="589E414E" w14:textId="77777777" w:rsidR="00C94189" w:rsidRDefault="00597EB6">
      <w:pPr>
        <w:pStyle w:val="ListParagraph"/>
        <w:numPr>
          <w:ilvl w:val="1"/>
          <w:numId w:val="48"/>
        </w:numPr>
        <w:spacing w:afterLines="50" w:after="120"/>
        <w:ind w:leftChars="0"/>
        <w:jc w:val="both"/>
        <w:rPr>
          <w:sz w:val="22"/>
          <w:szCs w:val="22"/>
          <w:lang w:val="en-US"/>
        </w:rPr>
      </w:pPr>
      <w:r>
        <w:rPr>
          <w:rFonts w:hint="eastAsia"/>
          <w:sz w:val="22"/>
          <w:szCs w:val="22"/>
          <w:lang w:val="en-US"/>
        </w:rPr>
        <w:t>S</w:t>
      </w:r>
      <w:r>
        <w:rPr>
          <w:sz w:val="22"/>
          <w:szCs w:val="22"/>
          <w:lang w:val="en-US"/>
        </w:rPr>
        <w:t xml:space="preserve">upported by </w:t>
      </w:r>
      <w:r>
        <w:rPr>
          <w:sz w:val="22"/>
          <w:szCs w:val="22"/>
          <w:u w:val="single"/>
          <w:lang w:val="en-US"/>
        </w:rPr>
        <w:t>ZTE Corporation</w:t>
      </w:r>
      <w:r>
        <w:rPr>
          <w:sz w:val="22"/>
          <w:szCs w:val="22"/>
          <w:lang w:val="en-US"/>
        </w:rPr>
        <w:t>, China Unicom, Sanechips, Huawei, HiSilicon.</w:t>
      </w:r>
    </w:p>
    <w:p w14:paraId="589E414F" w14:textId="77777777" w:rsidR="00C94189" w:rsidRDefault="00597EB6">
      <w:pPr>
        <w:pStyle w:val="ListParagraph"/>
        <w:numPr>
          <w:ilvl w:val="0"/>
          <w:numId w:val="48"/>
        </w:numPr>
        <w:ind w:leftChars="0"/>
        <w:rPr>
          <w:b/>
          <w:bCs/>
          <w:sz w:val="22"/>
          <w:szCs w:val="22"/>
          <w:lang w:val="en-US"/>
        </w:rPr>
      </w:pPr>
      <w:r>
        <w:rPr>
          <w:b/>
          <w:bCs/>
          <w:sz w:val="22"/>
          <w:szCs w:val="22"/>
          <w:lang w:val="en-US"/>
        </w:rPr>
        <w:t>TEI proposal #</w:t>
      </w:r>
      <w:r>
        <w:rPr>
          <w:rFonts w:hint="eastAsia"/>
          <w:b/>
          <w:bCs/>
          <w:sz w:val="22"/>
          <w:szCs w:val="22"/>
          <w:lang w:val="en-US"/>
        </w:rPr>
        <w:t>3</w:t>
      </w:r>
      <w:r>
        <w:rPr>
          <w:b/>
          <w:bCs/>
          <w:sz w:val="22"/>
          <w:szCs w:val="22"/>
          <w:lang w:val="en-US"/>
        </w:rPr>
        <w:t xml:space="preserve">: Counting of active </w:t>
      </w:r>
      <w:r>
        <w:rPr>
          <w:rFonts w:hint="eastAsia"/>
          <w:b/>
          <w:bCs/>
          <w:sz w:val="22"/>
          <w:szCs w:val="22"/>
          <w:lang w:val="en-US"/>
        </w:rPr>
        <w:t xml:space="preserve">P/SP </w:t>
      </w:r>
      <w:r>
        <w:rPr>
          <w:b/>
          <w:bCs/>
          <w:sz w:val="22"/>
          <w:szCs w:val="22"/>
          <w:lang w:val="en-US"/>
        </w:rPr>
        <w:t>CSI-RS resources</w:t>
      </w:r>
    </w:p>
    <w:p w14:paraId="589E4150" w14:textId="77777777" w:rsidR="00C94189" w:rsidRDefault="00597EB6">
      <w:pPr>
        <w:pStyle w:val="ListParagraph"/>
        <w:numPr>
          <w:ilvl w:val="1"/>
          <w:numId w:val="48"/>
        </w:numPr>
        <w:spacing w:afterLines="50" w:after="120"/>
        <w:ind w:leftChars="0"/>
        <w:jc w:val="both"/>
        <w:rPr>
          <w:sz w:val="22"/>
          <w:szCs w:val="22"/>
          <w:lang w:val="en-US"/>
        </w:rPr>
      </w:pPr>
      <w:r>
        <w:rPr>
          <w:rFonts w:hint="eastAsia"/>
          <w:sz w:val="22"/>
          <w:szCs w:val="22"/>
          <w:lang w:val="en-US"/>
        </w:rPr>
        <w:t>S</w:t>
      </w:r>
      <w:r>
        <w:rPr>
          <w:sz w:val="22"/>
          <w:szCs w:val="22"/>
          <w:lang w:val="en-US"/>
        </w:rPr>
        <w:t xml:space="preserve">upported by </w:t>
      </w:r>
      <w:r>
        <w:rPr>
          <w:sz w:val="22"/>
          <w:szCs w:val="22"/>
          <w:u w:val="single"/>
          <w:lang w:val="en-US"/>
        </w:rPr>
        <w:t>Nokia</w:t>
      </w:r>
      <w:r>
        <w:rPr>
          <w:sz w:val="22"/>
          <w:szCs w:val="22"/>
          <w:lang w:val="en-US"/>
        </w:rPr>
        <w:t xml:space="preserve">, Apple, Ericsson, MediaTek, NTT DOCOMO, </w:t>
      </w:r>
      <w:proofErr w:type="spellStart"/>
      <w:r>
        <w:rPr>
          <w:sz w:val="22"/>
          <w:szCs w:val="22"/>
          <w:lang w:val="en-US"/>
        </w:rPr>
        <w:t>Spreadtrum</w:t>
      </w:r>
      <w:proofErr w:type="spellEnd"/>
      <w:r>
        <w:rPr>
          <w:sz w:val="22"/>
          <w:szCs w:val="22"/>
          <w:lang w:val="en-US"/>
        </w:rPr>
        <w:t>.</w:t>
      </w:r>
    </w:p>
    <w:p w14:paraId="589E4151" w14:textId="77777777" w:rsidR="00C94189" w:rsidRDefault="00597EB6">
      <w:pPr>
        <w:pStyle w:val="ListParagraph"/>
        <w:numPr>
          <w:ilvl w:val="0"/>
          <w:numId w:val="48"/>
        </w:numPr>
        <w:ind w:leftChars="0"/>
        <w:rPr>
          <w:b/>
          <w:bCs/>
          <w:sz w:val="22"/>
          <w:szCs w:val="22"/>
          <w:lang w:val="en-US"/>
        </w:rPr>
      </w:pPr>
      <w:r>
        <w:rPr>
          <w:rFonts w:hint="eastAsia"/>
          <w:b/>
          <w:bCs/>
          <w:sz w:val="22"/>
          <w:szCs w:val="22"/>
          <w:lang w:val="en-US"/>
        </w:rPr>
        <w:t>T</w:t>
      </w:r>
      <w:r>
        <w:rPr>
          <w:b/>
          <w:bCs/>
          <w:sz w:val="22"/>
          <w:szCs w:val="22"/>
          <w:lang w:val="en-US"/>
        </w:rPr>
        <w:t>EI proposal #</w:t>
      </w:r>
      <w:r>
        <w:rPr>
          <w:rFonts w:hint="eastAsia"/>
          <w:b/>
          <w:bCs/>
          <w:sz w:val="22"/>
          <w:szCs w:val="22"/>
          <w:lang w:val="en-US"/>
        </w:rPr>
        <w:t>4</w:t>
      </w:r>
      <w:r>
        <w:rPr>
          <w:b/>
          <w:bCs/>
          <w:sz w:val="22"/>
          <w:szCs w:val="22"/>
          <w:lang w:val="en-US"/>
        </w:rPr>
        <w:t xml:space="preserve">: </w:t>
      </w:r>
      <w:r>
        <w:rPr>
          <w:rFonts w:hint="eastAsia"/>
          <w:b/>
          <w:bCs/>
          <w:sz w:val="22"/>
          <w:szCs w:val="22"/>
          <w:lang w:val="en-US"/>
        </w:rPr>
        <w:t>SRS-CS + uplink Tx switching</w:t>
      </w:r>
    </w:p>
    <w:p w14:paraId="589E4152" w14:textId="77777777" w:rsidR="00C94189" w:rsidRDefault="00597EB6">
      <w:pPr>
        <w:pStyle w:val="ListParagraph"/>
        <w:numPr>
          <w:ilvl w:val="1"/>
          <w:numId w:val="48"/>
        </w:numPr>
        <w:spacing w:afterLines="50" w:after="120"/>
        <w:ind w:leftChars="0"/>
        <w:jc w:val="both"/>
        <w:rPr>
          <w:sz w:val="22"/>
          <w:szCs w:val="22"/>
          <w:lang w:val="en-US"/>
        </w:rPr>
      </w:pPr>
      <w:r>
        <w:rPr>
          <w:rFonts w:hint="eastAsia"/>
          <w:sz w:val="22"/>
          <w:szCs w:val="22"/>
          <w:lang w:val="en-US"/>
        </w:rPr>
        <w:t>S</w:t>
      </w:r>
      <w:r>
        <w:rPr>
          <w:sz w:val="22"/>
          <w:szCs w:val="22"/>
          <w:lang w:val="en-US"/>
        </w:rPr>
        <w:t xml:space="preserve">upported by </w:t>
      </w:r>
      <w:r>
        <w:rPr>
          <w:rFonts w:eastAsia="MS Mincho" w:cs="Batang" w:hint="eastAsia"/>
          <w:sz w:val="22"/>
          <w:szCs w:val="22"/>
          <w:u w:val="single"/>
        </w:rPr>
        <w:t>Apple</w:t>
      </w:r>
    </w:p>
    <w:p w14:paraId="589E4153" w14:textId="77777777" w:rsidR="00C94189" w:rsidRDefault="00597EB6">
      <w:pPr>
        <w:pStyle w:val="ListParagraph"/>
        <w:numPr>
          <w:ilvl w:val="0"/>
          <w:numId w:val="48"/>
        </w:numPr>
        <w:ind w:leftChars="0"/>
        <w:rPr>
          <w:b/>
          <w:bCs/>
          <w:sz w:val="22"/>
          <w:szCs w:val="22"/>
          <w:lang w:val="en-US"/>
        </w:rPr>
      </w:pPr>
      <w:r>
        <w:rPr>
          <w:rFonts w:hint="eastAsia"/>
          <w:b/>
          <w:bCs/>
          <w:sz w:val="22"/>
          <w:szCs w:val="22"/>
          <w:lang w:val="en-US"/>
        </w:rPr>
        <w:t>T</w:t>
      </w:r>
      <w:r>
        <w:rPr>
          <w:b/>
          <w:bCs/>
          <w:sz w:val="22"/>
          <w:szCs w:val="22"/>
          <w:lang w:val="en-US"/>
        </w:rPr>
        <w:t>EI proposal #</w:t>
      </w:r>
      <w:r>
        <w:rPr>
          <w:rFonts w:hint="eastAsia"/>
          <w:b/>
          <w:bCs/>
          <w:sz w:val="22"/>
          <w:szCs w:val="22"/>
          <w:lang w:val="en-US"/>
        </w:rPr>
        <w:t>5</w:t>
      </w:r>
      <w:r>
        <w:rPr>
          <w:b/>
          <w:bCs/>
          <w:sz w:val="22"/>
          <w:szCs w:val="22"/>
          <w:lang w:val="en-US"/>
        </w:rPr>
        <w:t xml:space="preserve">: Counting of the same active CSI-RS resources for </w:t>
      </w:r>
      <w:r>
        <w:rPr>
          <w:b/>
          <w:bCs/>
          <w:i/>
          <w:iCs/>
          <w:sz w:val="22"/>
          <w:szCs w:val="22"/>
          <w:lang w:val="en-US"/>
        </w:rPr>
        <w:t>N</w:t>
      </w:r>
      <w:r>
        <w:rPr>
          <w:b/>
          <w:bCs/>
          <w:sz w:val="22"/>
          <w:szCs w:val="22"/>
          <w:lang w:val="en-US"/>
        </w:rPr>
        <w:t xml:space="preserve"> CSI reporting</w:t>
      </w:r>
    </w:p>
    <w:p w14:paraId="589E4154" w14:textId="77777777" w:rsidR="00C94189" w:rsidRDefault="00597EB6">
      <w:pPr>
        <w:pStyle w:val="ListParagraph"/>
        <w:numPr>
          <w:ilvl w:val="1"/>
          <w:numId w:val="48"/>
        </w:numPr>
        <w:spacing w:afterLines="50" w:after="120"/>
        <w:ind w:leftChars="0"/>
        <w:jc w:val="both"/>
        <w:rPr>
          <w:sz w:val="22"/>
          <w:szCs w:val="22"/>
          <w:lang w:val="en-US"/>
        </w:rPr>
      </w:pPr>
      <w:r>
        <w:rPr>
          <w:rFonts w:hint="eastAsia"/>
          <w:sz w:val="22"/>
          <w:szCs w:val="22"/>
          <w:lang w:val="en-US"/>
        </w:rPr>
        <w:t>S</w:t>
      </w:r>
      <w:r>
        <w:rPr>
          <w:sz w:val="22"/>
          <w:szCs w:val="22"/>
          <w:lang w:val="en-US"/>
        </w:rPr>
        <w:t xml:space="preserve">upported by </w:t>
      </w:r>
      <w:r>
        <w:rPr>
          <w:sz w:val="22"/>
          <w:szCs w:val="22"/>
          <w:u w:val="single"/>
          <w:lang w:val="en-US"/>
        </w:rPr>
        <w:t>MediaTek</w:t>
      </w:r>
      <w:r>
        <w:rPr>
          <w:sz w:val="22"/>
          <w:szCs w:val="22"/>
          <w:lang w:val="en-US"/>
        </w:rPr>
        <w:t>, Nokia, Apple, NTT DOCOMO, Ericsson.</w:t>
      </w:r>
    </w:p>
    <w:p w14:paraId="589E4155" w14:textId="77777777" w:rsidR="00C94189" w:rsidRDefault="00597EB6">
      <w:pPr>
        <w:pStyle w:val="ListParagraph"/>
        <w:numPr>
          <w:ilvl w:val="0"/>
          <w:numId w:val="48"/>
        </w:numPr>
        <w:ind w:leftChars="0"/>
        <w:rPr>
          <w:b/>
          <w:bCs/>
          <w:sz w:val="22"/>
          <w:szCs w:val="22"/>
          <w:lang w:val="en-US"/>
        </w:rPr>
      </w:pPr>
      <w:r>
        <w:rPr>
          <w:rFonts w:hint="eastAsia"/>
          <w:b/>
          <w:bCs/>
          <w:sz w:val="22"/>
          <w:szCs w:val="22"/>
          <w:lang w:val="en-US"/>
        </w:rPr>
        <w:t>T</w:t>
      </w:r>
      <w:r>
        <w:rPr>
          <w:b/>
          <w:bCs/>
          <w:sz w:val="22"/>
          <w:szCs w:val="22"/>
          <w:lang w:val="en-US"/>
        </w:rPr>
        <w:t>EI proposal #</w:t>
      </w:r>
      <w:r>
        <w:rPr>
          <w:rFonts w:hint="eastAsia"/>
          <w:b/>
          <w:bCs/>
          <w:sz w:val="22"/>
          <w:szCs w:val="22"/>
          <w:lang w:val="en-US"/>
        </w:rPr>
        <w:t>6</w:t>
      </w:r>
      <w:r>
        <w:rPr>
          <w:b/>
          <w:bCs/>
          <w:sz w:val="22"/>
          <w:szCs w:val="22"/>
          <w:lang w:val="en-US"/>
        </w:rPr>
        <w:t>: SR triggered SSSG switching</w:t>
      </w:r>
    </w:p>
    <w:p w14:paraId="589E4156" w14:textId="77777777" w:rsidR="00C94189" w:rsidRDefault="00597EB6">
      <w:pPr>
        <w:pStyle w:val="ListParagraph"/>
        <w:numPr>
          <w:ilvl w:val="1"/>
          <w:numId w:val="48"/>
        </w:numPr>
        <w:spacing w:afterLines="50" w:after="120"/>
        <w:ind w:leftChars="0"/>
        <w:jc w:val="both"/>
        <w:rPr>
          <w:sz w:val="22"/>
          <w:szCs w:val="22"/>
          <w:lang w:val="en-US"/>
        </w:rPr>
      </w:pPr>
      <w:r>
        <w:rPr>
          <w:rFonts w:hint="eastAsia"/>
          <w:sz w:val="22"/>
          <w:szCs w:val="22"/>
          <w:lang w:val="en-US"/>
        </w:rPr>
        <w:t>S</w:t>
      </w:r>
      <w:r>
        <w:rPr>
          <w:sz w:val="22"/>
          <w:szCs w:val="22"/>
          <w:lang w:val="en-US"/>
        </w:rPr>
        <w:t xml:space="preserve">upported by </w:t>
      </w:r>
      <w:r>
        <w:rPr>
          <w:rFonts w:hint="eastAsia"/>
          <w:sz w:val="22"/>
          <w:szCs w:val="22"/>
          <w:u w:val="single"/>
          <w:lang w:val="en-US"/>
        </w:rPr>
        <w:t>Qualcomm</w:t>
      </w:r>
    </w:p>
    <w:p w14:paraId="589E4157" w14:textId="77777777" w:rsidR="00C94189" w:rsidRDefault="00597EB6">
      <w:pPr>
        <w:pStyle w:val="ListParagraph"/>
        <w:numPr>
          <w:ilvl w:val="0"/>
          <w:numId w:val="48"/>
        </w:numPr>
        <w:ind w:leftChars="0"/>
        <w:rPr>
          <w:b/>
          <w:bCs/>
          <w:sz w:val="22"/>
          <w:szCs w:val="22"/>
          <w:lang w:val="en-US"/>
        </w:rPr>
      </w:pPr>
      <w:r>
        <w:rPr>
          <w:rFonts w:hint="eastAsia"/>
          <w:b/>
          <w:bCs/>
          <w:sz w:val="22"/>
          <w:szCs w:val="22"/>
          <w:lang w:val="en-US"/>
        </w:rPr>
        <w:t>T</w:t>
      </w:r>
      <w:r>
        <w:rPr>
          <w:b/>
          <w:bCs/>
          <w:sz w:val="22"/>
          <w:szCs w:val="22"/>
          <w:lang w:val="en-US"/>
        </w:rPr>
        <w:t>EI proposal #</w:t>
      </w:r>
      <w:r>
        <w:rPr>
          <w:rFonts w:hint="eastAsia"/>
          <w:b/>
          <w:bCs/>
          <w:sz w:val="22"/>
          <w:szCs w:val="22"/>
          <w:lang w:val="en-US"/>
        </w:rPr>
        <w:t>7</w:t>
      </w:r>
      <w:r>
        <w:rPr>
          <w:b/>
          <w:bCs/>
          <w:sz w:val="22"/>
          <w:szCs w:val="22"/>
          <w:lang w:val="en-US"/>
        </w:rPr>
        <w:t>: SRS beamforming for FR2 positioning</w:t>
      </w:r>
    </w:p>
    <w:p w14:paraId="589E4158" w14:textId="77777777" w:rsidR="00C94189" w:rsidRDefault="00597EB6">
      <w:pPr>
        <w:pStyle w:val="ListParagraph"/>
        <w:numPr>
          <w:ilvl w:val="1"/>
          <w:numId w:val="48"/>
        </w:numPr>
        <w:spacing w:afterLines="50" w:after="120"/>
        <w:ind w:leftChars="0"/>
        <w:jc w:val="both"/>
        <w:rPr>
          <w:sz w:val="22"/>
          <w:szCs w:val="22"/>
          <w:lang w:val="en-US"/>
        </w:rPr>
      </w:pPr>
      <w:r>
        <w:rPr>
          <w:rFonts w:hint="eastAsia"/>
          <w:sz w:val="22"/>
          <w:szCs w:val="22"/>
          <w:lang w:val="en-US"/>
        </w:rPr>
        <w:t>S</w:t>
      </w:r>
      <w:r>
        <w:rPr>
          <w:sz w:val="22"/>
          <w:szCs w:val="22"/>
          <w:lang w:val="en-US"/>
        </w:rPr>
        <w:t xml:space="preserve">upported by </w:t>
      </w:r>
      <w:r>
        <w:rPr>
          <w:rFonts w:eastAsia="MS Mincho" w:cs="Batang"/>
          <w:sz w:val="22"/>
          <w:szCs w:val="22"/>
          <w:u w:val="single"/>
        </w:rPr>
        <w:t>Huawei</w:t>
      </w:r>
      <w:r>
        <w:rPr>
          <w:rFonts w:eastAsia="MS Mincho" w:cs="Batang"/>
          <w:sz w:val="22"/>
          <w:szCs w:val="22"/>
        </w:rPr>
        <w:t>, HiSilicon, China Unicom, ZTE, Sanechips, CATT</w:t>
      </w:r>
    </w:p>
    <w:p w14:paraId="589E4159" w14:textId="77777777" w:rsidR="00C94189" w:rsidRDefault="00C94189">
      <w:pPr>
        <w:rPr>
          <w:b/>
        </w:rPr>
      </w:pPr>
    </w:p>
    <w:p w14:paraId="589E415A" w14:textId="77777777" w:rsidR="00C94189" w:rsidRDefault="00597EB6">
      <w:pPr>
        <w:pStyle w:val="ListParagraph"/>
        <w:keepNext/>
        <w:keepLines/>
        <w:numPr>
          <w:ilvl w:val="0"/>
          <w:numId w:val="14"/>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Discussion on Rel-1</w:t>
      </w:r>
      <w:r>
        <w:rPr>
          <w:rFonts w:ascii="Arial" w:eastAsia="MS Mincho" w:hAnsi="Arial" w:hint="eastAsia"/>
          <w:sz w:val="32"/>
          <w:szCs w:val="32"/>
          <w:lang w:val="en-US"/>
        </w:rPr>
        <w:t>9</w:t>
      </w:r>
      <w:r>
        <w:rPr>
          <w:rFonts w:ascii="Arial" w:eastAsia="Batang" w:hAnsi="Arial"/>
          <w:sz w:val="32"/>
          <w:szCs w:val="32"/>
          <w:lang w:val="en-US" w:eastAsia="ko-KR"/>
        </w:rPr>
        <w:t xml:space="preserve"> TEI proposals</w:t>
      </w:r>
    </w:p>
    <w:p w14:paraId="589E415B" w14:textId="77777777" w:rsidR="00C94189" w:rsidRDefault="00597EB6">
      <w:pPr>
        <w:keepNext/>
        <w:keepLines/>
        <w:numPr>
          <w:ilvl w:val="1"/>
          <w:numId w:val="49"/>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hint="eastAsia"/>
          <w:sz w:val="28"/>
          <w:szCs w:val="32"/>
          <w:lang w:val="en-US"/>
        </w:rPr>
        <w:t>Flexible DMRS port allocation</w:t>
      </w:r>
    </w:p>
    <w:p w14:paraId="589E415C" w14:textId="77777777" w:rsidR="00C94189" w:rsidRDefault="00597EB6">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418"/>
        <w:gridCol w:w="9210"/>
      </w:tblGrid>
      <w:tr w:rsidR="00C94189" w14:paraId="589E53A3" w14:textId="77777777">
        <w:tc>
          <w:tcPr>
            <w:tcW w:w="562" w:type="dxa"/>
          </w:tcPr>
          <w:p w14:paraId="589E415D" w14:textId="77777777" w:rsidR="00C94189" w:rsidRDefault="00597EB6">
            <w:pPr>
              <w:rPr>
                <w:rFonts w:ascii="Arial" w:eastAsia="MS Mincho" w:hAnsi="Arial"/>
                <w:sz w:val="20"/>
                <w:lang w:val="en-US"/>
              </w:rPr>
            </w:pPr>
            <w:r>
              <w:rPr>
                <w:rFonts w:ascii="Arial" w:eastAsia="MS Mincho" w:hAnsi="Arial" w:hint="eastAsia"/>
                <w:sz w:val="20"/>
                <w:lang w:val="en-US"/>
              </w:rPr>
              <w:t>[</w:t>
            </w:r>
            <w:r>
              <w:rPr>
                <w:rFonts w:ascii="Arial" w:eastAsia="MS Mincho" w:hAnsi="Arial"/>
                <w:sz w:val="20"/>
                <w:lang w:val="en-US"/>
              </w:rPr>
              <w:t>1]</w:t>
            </w:r>
          </w:p>
        </w:tc>
        <w:tc>
          <w:tcPr>
            <w:tcW w:w="10049" w:type="dxa"/>
          </w:tcPr>
          <w:p w14:paraId="589E415E" w14:textId="77777777" w:rsidR="00C94189" w:rsidRDefault="00597EB6">
            <w:pPr>
              <w:rPr>
                <w:b/>
                <w:sz w:val="20"/>
                <w:lang w:eastAsia="zh-CN"/>
              </w:rPr>
            </w:pPr>
            <w:r>
              <w:rPr>
                <w:b/>
                <w:i/>
                <w:sz w:val="20"/>
                <w:lang w:eastAsia="zh-CN"/>
              </w:rPr>
              <w:t xml:space="preserve">Observation </w:t>
            </w:r>
            <w:r>
              <w:rPr>
                <w:b/>
                <w:i/>
                <w:sz w:val="20"/>
                <w:lang w:eastAsia="zh-CN"/>
              </w:rPr>
              <w:fldChar w:fldCharType="begin"/>
            </w:r>
            <w:r>
              <w:rPr>
                <w:b/>
                <w:i/>
                <w:sz w:val="20"/>
                <w:lang w:eastAsia="zh-CN"/>
              </w:rPr>
              <w:instrText xml:space="preserve"> SEQ Observation \* ARABIC </w:instrText>
            </w:r>
            <w:r>
              <w:rPr>
                <w:b/>
                <w:i/>
                <w:sz w:val="20"/>
                <w:lang w:eastAsia="zh-CN"/>
              </w:rPr>
              <w:fldChar w:fldCharType="separate"/>
            </w:r>
            <w:r>
              <w:rPr>
                <w:b/>
                <w:i/>
                <w:sz w:val="20"/>
                <w:lang w:eastAsia="zh-CN"/>
              </w:rPr>
              <w:t>1</w:t>
            </w:r>
            <w:r>
              <w:rPr>
                <w:b/>
                <w:i/>
                <w:sz w:val="20"/>
                <w:lang w:eastAsia="zh-CN"/>
              </w:rPr>
              <w:fldChar w:fldCharType="end"/>
            </w:r>
            <w:r>
              <w:rPr>
                <w:b/>
                <w:i/>
                <w:sz w:val="20"/>
                <w:lang w:eastAsia="zh-CN"/>
              </w:rPr>
              <w:t xml:space="preserve">: </w:t>
            </w:r>
            <w:r>
              <w:rPr>
                <w:b/>
                <w:bCs/>
                <w:i/>
                <w:sz w:val="20"/>
                <w:lang w:eastAsia="zh-CN"/>
              </w:rPr>
              <w:t xml:space="preserve">In the current </w:t>
            </w:r>
            <w:r>
              <w:rPr>
                <w:b/>
                <w:bCs/>
                <w:i/>
                <w:iCs/>
                <w:sz w:val="20"/>
                <w:lang w:eastAsia="zh-CN"/>
              </w:rPr>
              <w:t xml:space="preserve">specification </w:t>
            </w:r>
            <w:r>
              <w:rPr>
                <w:b/>
                <w:bCs/>
                <w:i/>
                <w:sz w:val="20"/>
                <w:lang w:eastAsia="zh-CN"/>
              </w:rPr>
              <w:t xml:space="preserve">port combinations </w:t>
            </w:r>
            <w:r>
              <w:rPr>
                <w:b/>
                <w:bCs/>
                <w:i/>
                <w:iCs/>
                <w:sz w:val="20"/>
                <w:lang w:eastAsia="zh-CN"/>
              </w:rPr>
              <w:t>specified</w:t>
            </w:r>
            <w:r>
              <w:rPr>
                <w:b/>
                <w:bCs/>
                <w:i/>
                <w:sz w:val="20"/>
                <w:lang w:eastAsia="zh-CN"/>
              </w:rPr>
              <w:t xml:space="preserve"> for uplink PUSCH (Tables 7.3.1.1.2-6 to 7.3.1.1.2-23D &amp; 7.3.1.1.2-38 to 7.3.1.1.2-69) and downlink PDSCH (Tables 7.3.1.2.2-1 to 7.3.1.2.2-10A) in TS 38.212, the majority of port allocations for a user are limited to the same CDM group or near symmetrically distributed across CDM groups. This approach doesn’t allow certain CDM port allocation combinations that could potentially enhance performance for specific subsets of layers assigned to users.</w:t>
            </w:r>
          </w:p>
          <w:p w14:paraId="589E415F" w14:textId="77777777" w:rsidR="00C94189" w:rsidRDefault="00597EB6">
            <w:pPr>
              <w:rPr>
                <w:sz w:val="20"/>
                <w:lang w:eastAsia="zh-CN"/>
              </w:rPr>
            </w:pPr>
            <w:r>
              <w:rPr>
                <w:sz w:val="20"/>
                <w:lang w:eastAsia="zh-CN"/>
              </w:rPr>
              <w:t xml:space="preserve">By introducing the port allocation strategy illustrated in </w:t>
            </w:r>
            <w:r>
              <w:rPr>
                <w:sz w:val="20"/>
                <w:lang w:eastAsia="zh-CN"/>
              </w:rPr>
              <w:fldChar w:fldCharType="begin"/>
            </w:r>
            <w:r>
              <w:rPr>
                <w:sz w:val="20"/>
                <w:lang w:eastAsia="zh-CN"/>
              </w:rPr>
              <w:instrText xml:space="preserve"> REF _Ref188936110 \h  \* MERGEFORMAT </w:instrText>
            </w:r>
            <w:r>
              <w:rPr>
                <w:sz w:val="20"/>
                <w:lang w:eastAsia="zh-CN"/>
              </w:rPr>
            </w:r>
            <w:r>
              <w:rPr>
                <w:sz w:val="20"/>
                <w:lang w:eastAsia="zh-CN"/>
              </w:rPr>
              <w:fldChar w:fldCharType="separate"/>
            </w:r>
            <w:r>
              <w:rPr>
                <w:sz w:val="20"/>
              </w:rPr>
              <w:t>Figure 4</w:t>
            </w:r>
            <w:r>
              <w:rPr>
                <w:sz w:val="20"/>
                <w:lang w:eastAsia="zh-CN"/>
              </w:rPr>
              <w:fldChar w:fldCharType="end"/>
            </w:r>
            <w:r>
              <w:rPr>
                <w:sz w:val="20"/>
                <w:lang w:eastAsia="zh-CN"/>
              </w:rPr>
              <w:t xml:space="preserve">, ports for layer assignment are chosen across CDM groups such that at least one port is allocated to each group before additional ports are assigned within the same group. This approach provides a mean square error (MSE) advantage in channel estimation for layers that belong to the partially allocated CDM groups. </w:t>
            </w:r>
          </w:p>
          <w:p w14:paraId="589E4160" w14:textId="77777777" w:rsidR="00C94189" w:rsidRDefault="00597EB6">
            <w:pPr>
              <w:keepNext/>
              <w:rPr>
                <w:sz w:val="20"/>
              </w:rPr>
            </w:pPr>
            <w:r>
              <w:rPr>
                <w:noProof/>
                <w:sz w:val="20"/>
              </w:rPr>
              <w:lastRenderedPageBreak/>
              <w:drawing>
                <wp:inline distT="0" distB="0" distL="0" distR="0" wp14:anchorId="589E565F" wp14:editId="58081F8F">
                  <wp:extent cx="3125470" cy="2127885"/>
                  <wp:effectExtent l="0" t="0" r="0" b="5715"/>
                  <wp:docPr id="20996950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695015"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154149" cy="2147374"/>
                          </a:xfrm>
                          <a:prstGeom prst="rect">
                            <a:avLst/>
                          </a:prstGeom>
                          <a:noFill/>
                        </pic:spPr>
                      </pic:pic>
                    </a:graphicData>
                  </a:graphic>
                </wp:inline>
              </w:drawing>
            </w:r>
          </w:p>
          <w:p w14:paraId="589E4161" w14:textId="77777777" w:rsidR="00C94189" w:rsidRDefault="00597EB6">
            <w:pPr>
              <w:pStyle w:val="Caption"/>
              <w:jc w:val="both"/>
              <w:rPr>
                <w:sz w:val="20"/>
              </w:rPr>
            </w:pPr>
            <w:r>
              <w:rPr>
                <w:sz w:val="20"/>
              </w:rPr>
              <w:t xml:space="preserve">Figure </w:t>
            </w:r>
            <w:r>
              <w:rPr>
                <w:sz w:val="20"/>
              </w:rPr>
              <w:fldChar w:fldCharType="begin"/>
            </w:r>
            <w:r>
              <w:rPr>
                <w:sz w:val="20"/>
              </w:rPr>
              <w:instrText xml:space="preserve"> SEQ Figure \* ARABIC </w:instrText>
            </w:r>
            <w:r>
              <w:rPr>
                <w:sz w:val="20"/>
              </w:rPr>
              <w:fldChar w:fldCharType="separate"/>
            </w:r>
            <w:r>
              <w:rPr>
                <w:sz w:val="20"/>
              </w:rPr>
              <w:t>4</w:t>
            </w:r>
            <w:r>
              <w:rPr>
                <w:sz w:val="20"/>
              </w:rPr>
              <w:fldChar w:fldCharType="end"/>
            </w:r>
            <w:r>
              <w:rPr>
                <w:sz w:val="20"/>
              </w:rPr>
              <w:t xml:space="preserve"> Proposed strategy for port allocation</w:t>
            </w:r>
          </w:p>
          <w:p w14:paraId="589E4162" w14:textId="77777777" w:rsidR="00C94189" w:rsidRDefault="00C94189">
            <w:pPr>
              <w:ind w:firstLine="425"/>
              <w:rPr>
                <w:sz w:val="20"/>
                <w:lang w:eastAsia="zh-CN"/>
              </w:rPr>
            </w:pPr>
          </w:p>
          <w:p w14:paraId="589E4163" w14:textId="77777777" w:rsidR="00C94189" w:rsidRDefault="00597EB6">
            <w:pPr>
              <w:ind w:firstLine="425"/>
              <w:rPr>
                <w:sz w:val="20"/>
                <w:lang w:eastAsia="zh-CN"/>
              </w:rPr>
            </w:pPr>
            <w:r>
              <w:rPr>
                <w:sz w:val="20"/>
                <w:lang w:eastAsia="zh-CN"/>
              </w:rPr>
              <w:t xml:space="preserve">To gain the mean square error benefit in channel estimation for partially allocated CDM groups, the de-spreading step at the receiver must be bypassed. This can be accomplished by treating the references in both the time domain (TD) and frequency domain (FD) as distinct references, instead of handling them as Orthogonal Cover Codes (OCC). This would result in higher resolution channel estimates, as shown in </w:t>
            </w:r>
            <w:r>
              <w:rPr>
                <w:sz w:val="20"/>
                <w:lang w:eastAsia="zh-CN"/>
              </w:rPr>
              <w:fldChar w:fldCharType="begin"/>
            </w:r>
            <w:r>
              <w:rPr>
                <w:sz w:val="20"/>
                <w:lang w:eastAsia="zh-CN"/>
              </w:rPr>
              <w:instrText xml:space="preserve"> REF _Ref188936211 \h  \* MERGEFORMAT </w:instrText>
            </w:r>
            <w:r>
              <w:rPr>
                <w:sz w:val="20"/>
                <w:lang w:eastAsia="zh-CN"/>
              </w:rPr>
            </w:r>
            <w:r>
              <w:rPr>
                <w:sz w:val="20"/>
                <w:lang w:eastAsia="zh-CN"/>
              </w:rPr>
              <w:fldChar w:fldCharType="separate"/>
            </w:r>
            <w:r>
              <w:rPr>
                <w:sz w:val="20"/>
              </w:rPr>
              <w:t>Figure 5</w:t>
            </w:r>
            <w:r>
              <w:rPr>
                <w:sz w:val="20"/>
                <w:lang w:eastAsia="zh-CN"/>
              </w:rPr>
              <w:fldChar w:fldCharType="end"/>
            </w:r>
            <w:r>
              <w:rPr>
                <w:sz w:val="20"/>
                <w:lang w:eastAsia="zh-CN"/>
              </w:rPr>
              <w:t>, which are further subjected to interpolation and/or filtering.</w:t>
            </w:r>
          </w:p>
          <w:p w14:paraId="589E4164" w14:textId="77777777" w:rsidR="00C94189" w:rsidRDefault="00C94189">
            <w:pPr>
              <w:rPr>
                <w:sz w:val="20"/>
                <w:lang w:eastAsia="zh-CN"/>
              </w:rPr>
            </w:pPr>
          </w:p>
          <w:p w14:paraId="589E4165" w14:textId="77777777" w:rsidR="00C94189" w:rsidRDefault="00597EB6">
            <w:pPr>
              <w:keepNext/>
              <w:rPr>
                <w:sz w:val="20"/>
              </w:rPr>
            </w:pPr>
            <w:r>
              <w:rPr>
                <w:noProof/>
                <w:sz w:val="20"/>
                <w:lang w:eastAsia="zh-CN"/>
              </w:rPr>
              <w:drawing>
                <wp:inline distT="0" distB="0" distL="0" distR="0" wp14:anchorId="589E5661" wp14:editId="589E5662">
                  <wp:extent cx="6168390" cy="4393565"/>
                  <wp:effectExtent l="19050" t="19050" r="22860" b="26035"/>
                  <wp:docPr id="16864760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476012"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235007" cy="4441153"/>
                          </a:xfrm>
                          <a:prstGeom prst="rect">
                            <a:avLst/>
                          </a:prstGeom>
                          <a:noFill/>
                          <a:ln w="6350">
                            <a:solidFill>
                              <a:schemeClr val="tx1"/>
                            </a:solidFill>
                          </a:ln>
                        </pic:spPr>
                      </pic:pic>
                    </a:graphicData>
                  </a:graphic>
                </wp:inline>
              </w:drawing>
            </w:r>
          </w:p>
          <w:p w14:paraId="589E4166" w14:textId="77777777" w:rsidR="00C94189" w:rsidRDefault="00597EB6">
            <w:pPr>
              <w:pStyle w:val="Caption"/>
              <w:jc w:val="both"/>
              <w:rPr>
                <w:sz w:val="20"/>
              </w:rPr>
            </w:pPr>
            <w:r>
              <w:rPr>
                <w:sz w:val="20"/>
              </w:rPr>
              <w:t xml:space="preserve">Figure </w:t>
            </w:r>
            <w:r>
              <w:rPr>
                <w:sz w:val="20"/>
              </w:rPr>
              <w:fldChar w:fldCharType="begin"/>
            </w:r>
            <w:r>
              <w:rPr>
                <w:sz w:val="20"/>
              </w:rPr>
              <w:instrText xml:space="preserve"> SEQ Figure \* ARABIC </w:instrText>
            </w:r>
            <w:r>
              <w:rPr>
                <w:sz w:val="20"/>
              </w:rPr>
              <w:fldChar w:fldCharType="separate"/>
            </w:r>
            <w:r>
              <w:rPr>
                <w:sz w:val="20"/>
              </w:rPr>
              <w:t>5</w:t>
            </w:r>
            <w:r>
              <w:rPr>
                <w:sz w:val="20"/>
              </w:rPr>
              <w:fldChar w:fldCharType="end"/>
            </w:r>
            <w:r>
              <w:rPr>
                <w:sz w:val="20"/>
              </w:rPr>
              <w:t xml:space="preserve"> Illustration of an example port allocation for an user across CDM groups demonstrating increased Channel estimation (CE) resolution</w:t>
            </w:r>
          </w:p>
          <w:p w14:paraId="589E4167" w14:textId="77777777" w:rsidR="00C94189" w:rsidRDefault="00597EB6">
            <w:pPr>
              <w:ind w:firstLine="425"/>
              <w:rPr>
                <w:sz w:val="20"/>
                <w:lang w:eastAsia="zh-CN"/>
              </w:rPr>
            </w:pPr>
            <w:r>
              <w:rPr>
                <w:sz w:val="20"/>
                <w:lang w:eastAsia="zh-CN"/>
              </w:rPr>
              <w:t xml:space="preserve">As a design principle, across all the tables, the rows are added to provide a 1-layer, 2-layer, or 3-layer MSE advantage. When a single-layer MSE advantage is provided, an unused CDM group can be occupied by </w:t>
            </w:r>
            <w:r>
              <w:rPr>
                <w:sz w:val="20"/>
                <w:lang w:eastAsia="zh-CN"/>
              </w:rPr>
              <w:lastRenderedPageBreak/>
              <w:t>data. In case of 2 or more-layer MSE (for Channel estimate) advantage, the allocation is purely SU-MIMO. The proposed modifications for all the tables are covered in Annex A.</w:t>
            </w:r>
          </w:p>
          <w:p w14:paraId="589E4168" w14:textId="77777777" w:rsidR="00C94189" w:rsidRDefault="00597EB6">
            <w:pPr>
              <w:ind w:firstLine="425"/>
              <w:rPr>
                <w:sz w:val="20"/>
                <w:lang w:eastAsia="zh-CN"/>
              </w:rPr>
            </w:pPr>
            <w:r>
              <w:rPr>
                <w:sz w:val="20"/>
                <w:lang w:eastAsia="zh-CN"/>
              </w:rPr>
              <w:t>From a downlink perspective, we suggest introducing a new capability parameter for User Equipment (UE) that allows it to indicate its ability to take advantage of performance improvements from partial port occupancy within the Code Domain Multiplexing (CDM) group. This information will enable the gNB to make informed decisions about utilizing the enhanced rows in the Antenna port allocation tables as well as accounting it for MCS adaptation.</w:t>
            </w:r>
          </w:p>
          <w:p w14:paraId="589E4169" w14:textId="77777777" w:rsidR="00C94189" w:rsidRDefault="00C94189">
            <w:pPr>
              <w:ind w:firstLine="425"/>
              <w:rPr>
                <w:sz w:val="20"/>
                <w:lang w:eastAsia="zh-CN"/>
              </w:rPr>
            </w:pPr>
          </w:p>
          <w:p w14:paraId="589E416A" w14:textId="77777777" w:rsidR="00C94189" w:rsidRDefault="00597EB6">
            <w:pPr>
              <w:ind w:firstLine="425"/>
              <w:rPr>
                <w:sz w:val="20"/>
              </w:rPr>
            </w:pPr>
            <w:r>
              <w:rPr>
                <w:sz w:val="20"/>
                <w:lang w:eastAsia="zh-CN"/>
              </w:rPr>
              <w:t>For the uplink, from the UE's perspective there is the need to generate references based on the enhanced rows. The gNB can leverage the performance benefits by selectively disabling the de-spreading operation for partially allocated CDM groups. Further the co-scheduling rules defined in 38.214 are impacted due to additional tables and restricting the co-scheduling of the users in a group.</w:t>
            </w:r>
          </w:p>
          <w:p w14:paraId="589E416B" w14:textId="77777777" w:rsidR="00C94189" w:rsidRDefault="00597EB6">
            <w:pPr>
              <w:rPr>
                <w:sz w:val="20"/>
                <w:lang w:eastAsia="zh-CN"/>
              </w:rPr>
            </w:pPr>
            <w:r>
              <w:rPr>
                <w:rFonts w:hint="eastAsia"/>
                <w:sz w:val="20"/>
                <w:lang w:eastAsia="zh-CN"/>
              </w:rPr>
              <w:t>T</w:t>
            </w:r>
            <w:r>
              <w:rPr>
                <w:sz w:val="20"/>
                <w:lang w:eastAsia="zh-CN"/>
              </w:rPr>
              <w:t>he TEI proposal is updated as follows:</w:t>
            </w:r>
          </w:p>
          <w:p w14:paraId="589E416C" w14:textId="77777777" w:rsidR="00C94189" w:rsidRDefault="00597EB6">
            <w:pPr>
              <w:rPr>
                <w:b/>
                <w:bCs/>
                <w:i/>
                <w:iCs/>
                <w:sz w:val="20"/>
                <w:lang w:val="en-US"/>
              </w:rPr>
            </w:pPr>
            <w:r>
              <w:rPr>
                <w:b/>
                <w:bCs/>
                <w:i/>
                <w:iCs/>
                <w:sz w:val="20"/>
                <w:lang w:val="en-US"/>
              </w:rPr>
              <w:t>Proposal 2: Propose the Enhancements to Antenna port allocation tables in 3GPP TS 38.212 as captured in Annex A.</w:t>
            </w:r>
          </w:p>
          <w:p w14:paraId="589E416D" w14:textId="77777777" w:rsidR="00C94189" w:rsidRDefault="00597EB6">
            <w:pPr>
              <w:rPr>
                <w:i/>
                <w:iCs/>
                <w:sz w:val="20"/>
                <w:lang w:val="en-US"/>
              </w:rPr>
            </w:pPr>
            <w:r>
              <w:rPr>
                <w:b/>
                <w:bCs/>
                <w:i/>
                <w:iCs/>
                <w:sz w:val="20"/>
                <w:lang w:val="en-US"/>
              </w:rPr>
              <w:t>Proposal 3: Propose the Enhancements to co-scheduling rules for UEs in 3GPP TS 38.214 as captured in Annex B.</w:t>
            </w:r>
          </w:p>
          <w:p w14:paraId="589E416E" w14:textId="77777777" w:rsidR="00C94189" w:rsidRDefault="00597EB6">
            <w:pPr>
              <w:rPr>
                <w:b/>
                <w:bCs/>
                <w:i/>
                <w:iCs/>
                <w:sz w:val="20"/>
                <w:lang w:val="en-US"/>
              </w:rPr>
            </w:pPr>
            <w:r>
              <w:rPr>
                <w:b/>
                <w:bCs/>
                <w:i/>
                <w:iCs/>
                <w:sz w:val="20"/>
                <w:lang w:val="en-US"/>
              </w:rPr>
              <w:t>Proposal 4: Introduce an additional UE capability parameter (DMRS-</w:t>
            </w:r>
            <w:proofErr w:type="spellStart"/>
            <w:r>
              <w:rPr>
                <w:b/>
                <w:bCs/>
                <w:i/>
                <w:iCs/>
                <w:sz w:val="20"/>
                <w:lang w:val="en-US"/>
              </w:rPr>
              <w:t>PartialPortEnh</w:t>
            </w:r>
            <w:proofErr w:type="spellEnd"/>
            <w:r>
              <w:rPr>
                <w:b/>
                <w:bCs/>
                <w:i/>
                <w:iCs/>
                <w:sz w:val="20"/>
                <w:lang w:val="en-US"/>
              </w:rPr>
              <w:t>-DL) in 3GPP TS 38.306 that allows the UE to indicate its ability to leverage the performance benefits provided by partial port occupancy in the CDM group when using an advanced receiver.</w:t>
            </w:r>
          </w:p>
          <w:p w14:paraId="589E416F" w14:textId="77777777" w:rsidR="00C94189" w:rsidRDefault="00597EB6">
            <w:pPr>
              <w:pStyle w:val="Heading1"/>
              <w:tabs>
                <w:tab w:val="clear" w:pos="1209"/>
              </w:tabs>
              <w:ind w:left="432" w:hanging="432"/>
              <w:rPr>
                <w:sz w:val="20"/>
                <w:lang w:eastAsia="zh-CN"/>
              </w:rPr>
            </w:pPr>
            <w:r>
              <w:rPr>
                <w:sz w:val="20"/>
                <w:lang w:eastAsia="zh-CN"/>
              </w:rPr>
              <w:t>Annex A Changes to 38.212</w:t>
            </w:r>
          </w:p>
          <w:p w14:paraId="589E4170" w14:textId="77777777" w:rsidR="00C94189" w:rsidRDefault="00597EB6">
            <w:pPr>
              <w:rPr>
                <w:sz w:val="20"/>
                <w:lang w:eastAsia="zh-CN"/>
              </w:rPr>
            </w:pPr>
            <w:r>
              <w:rPr>
                <w:sz w:val="20"/>
                <w:highlight w:val="yellow"/>
                <w:lang w:eastAsia="zh-CN"/>
              </w:rPr>
              <w:t>Modified Sections</w:t>
            </w:r>
          </w:p>
          <w:p w14:paraId="589E4171" w14:textId="77777777" w:rsidR="00C94189" w:rsidRDefault="00597EB6">
            <w:pPr>
              <w:jc w:val="center"/>
              <w:rPr>
                <w:rFonts w:ascii="Arial" w:hAnsi="Arial" w:cs="Arial"/>
                <w:color w:val="FF0000"/>
                <w:sz w:val="20"/>
              </w:rPr>
            </w:pPr>
            <w:r>
              <w:rPr>
                <w:rFonts w:ascii="Arial" w:hAnsi="Arial" w:cs="Arial"/>
                <w:color w:val="FF0000"/>
                <w:sz w:val="20"/>
              </w:rPr>
              <w:t>&lt;Start of Change Request&gt;</w:t>
            </w:r>
          </w:p>
          <w:p w14:paraId="589E4172" w14:textId="77777777" w:rsidR="00C94189" w:rsidRDefault="00C94189">
            <w:pPr>
              <w:rPr>
                <w:sz w:val="20"/>
                <w:lang w:eastAsia="zh-CN"/>
              </w:rPr>
            </w:pPr>
          </w:p>
          <w:p w14:paraId="589E4173" w14:textId="77777777" w:rsidR="00C94189" w:rsidRDefault="00597EB6">
            <w:pPr>
              <w:pStyle w:val="Heading1"/>
              <w:tabs>
                <w:tab w:val="clear" w:pos="1209"/>
              </w:tabs>
              <w:ind w:left="432" w:hanging="432"/>
              <w:rPr>
                <w:rFonts w:eastAsiaTheme="minorEastAsia"/>
                <w:sz w:val="20"/>
                <w:lang w:eastAsia="zh-CN"/>
              </w:rPr>
            </w:pPr>
            <w:r>
              <w:rPr>
                <w:rFonts w:eastAsiaTheme="minorEastAsia"/>
                <w:sz w:val="20"/>
                <w:lang w:eastAsia="zh-CN"/>
              </w:rPr>
              <w:t>7</w:t>
            </w:r>
            <w:r>
              <w:rPr>
                <w:rFonts w:eastAsiaTheme="minorEastAsia"/>
                <w:sz w:val="20"/>
                <w:lang w:eastAsia="zh-CN"/>
              </w:rPr>
              <w:tab/>
              <w:t>Downlink transport channels and control information</w:t>
            </w:r>
          </w:p>
          <w:p w14:paraId="589E4174" w14:textId="77777777" w:rsidR="00C94189" w:rsidRDefault="00C94189">
            <w:pPr>
              <w:rPr>
                <w:rFonts w:eastAsiaTheme="minorEastAsia"/>
                <w:sz w:val="20"/>
                <w:lang w:eastAsia="zh-CN"/>
              </w:rPr>
            </w:pPr>
          </w:p>
          <w:p w14:paraId="589E4175" w14:textId="77777777" w:rsidR="00C94189" w:rsidRDefault="00597EB6">
            <w:pPr>
              <w:pStyle w:val="Heading2"/>
              <w:numPr>
                <w:ilvl w:val="0"/>
                <w:numId w:val="0"/>
              </w:numPr>
              <w:rPr>
                <w:rFonts w:eastAsiaTheme="minorEastAsia"/>
                <w:sz w:val="20"/>
                <w:lang w:eastAsia="zh-CN"/>
              </w:rPr>
            </w:pPr>
            <w:bookmarkStart w:id="2" w:name="_Toc185500333"/>
            <w:bookmarkStart w:id="3" w:name="_Toc146188099"/>
            <w:r>
              <w:rPr>
                <w:rFonts w:eastAsiaTheme="minorEastAsia"/>
                <w:sz w:val="20"/>
                <w:lang w:eastAsia="zh-CN"/>
              </w:rPr>
              <w:t>7.3</w:t>
            </w:r>
            <w:r>
              <w:rPr>
                <w:rFonts w:eastAsiaTheme="minorEastAsia"/>
                <w:sz w:val="20"/>
                <w:lang w:eastAsia="zh-CN"/>
              </w:rPr>
              <w:tab/>
              <w:t>Downlink control information</w:t>
            </w:r>
            <w:bookmarkEnd w:id="2"/>
            <w:bookmarkEnd w:id="3"/>
          </w:p>
          <w:p w14:paraId="589E4176" w14:textId="77777777" w:rsidR="00C94189" w:rsidRDefault="00597EB6">
            <w:pPr>
              <w:jc w:val="center"/>
              <w:rPr>
                <w:rFonts w:eastAsiaTheme="minorEastAsia"/>
                <w:sz w:val="20"/>
              </w:rPr>
            </w:pPr>
            <w:bookmarkStart w:id="4" w:name="_Toc185500334"/>
            <w:bookmarkStart w:id="5" w:name="_Toc146188100"/>
            <w:r>
              <w:rPr>
                <w:rFonts w:ascii="Arial" w:hAnsi="Arial" w:cs="Arial"/>
                <w:color w:val="FF0000"/>
                <w:sz w:val="20"/>
              </w:rPr>
              <w:t>&lt; Unchanged parts are omitted &gt;</w:t>
            </w:r>
          </w:p>
          <w:p w14:paraId="589E4177" w14:textId="77777777" w:rsidR="00C94189" w:rsidRDefault="00597EB6">
            <w:pPr>
              <w:pStyle w:val="Heading3"/>
              <w:numPr>
                <w:ilvl w:val="0"/>
                <w:numId w:val="0"/>
              </w:numPr>
              <w:ind w:left="144"/>
              <w:rPr>
                <w:rFonts w:eastAsiaTheme="minorEastAsia"/>
                <w:sz w:val="20"/>
                <w:lang w:eastAsia="zh-CN"/>
              </w:rPr>
            </w:pPr>
            <w:r>
              <w:rPr>
                <w:rFonts w:eastAsiaTheme="minorEastAsia"/>
                <w:sz w:val="20"/>
                <w:lang w:eastAsia="zh-CN"/>
              </w:rPr>
              <w:t>7.3.1</w:t>
            </w:r>
            <w:r>
              <w:rPr>
                <w:rFonts w:eastAsiaTheme="minorEastAsia"/>
                <w:sz w:val="20"/>
                <w:lang w:eastAsia="zh-CN"/>
              </w:rPr>
              <w:tab/>
              <w:t>DCI formats</w:t>
            </w:r>
            <w:bookmarkEnd w:id="4"/>
            <w:bookmarkEnd w:id="5"/>
          </w:p>
          <w:p w14:paraId="589E4178" w14:textId="77777777" w:rsidR="00C94189" w:rsidRDefault="00597EB6">
            <w:pPr>
              <w:jc w:val="center"/>
              <w:rPr>
                <w:rFonts w:ascii="Arial" w:hAnsi="Arial" w:cs="Arial"/>
                <w:color w:val="FF0000"/>
                <w:sz w:val="20"/>
              </w:rPr>
            </w:pPr>
            <w:bookmarkStart w:id="6" w:name="_Toc185500335"/>
            <w:bookmarkStart w:id="7" w:name="_Toc146188101"/>
            <w:r>
              <w:rPr>
                <w:rFonts w:ascii="Arial" w:hAnsi="Arial" w:cs="Arial"/>
                <w:color w:val="FF0000"/>
                <w:sz w:val="20"/>
              </w:rPr>
              <w:t>&lt; Unchanged parts are omitted &gt;</w:t>
            </w:r>
          </w:p>
          <w:p w14:paraId="589E4179" w14:textId="77777777" w:rsidR="00C94189" w:rsidRDefault="00597EB6">
            <w:pPr>
              <w:pStyle w:val="Heading4"/>
              <w:numPr>
                <w:ilvl w:val="0"/>
                <w:numId w:val="0"/>
              </w:numPr>
              <w:ind w:left="144" w:right="480"/>
              <w:jc w:val="left"/>
              <w:rPr>
                <w:rFonts w:eastAsia="MS Mincho"/>
                <w:sz w:val="20"/>
              </w:rPr>
            </w:pPr>
            <w:bookmarkStart w:id="8" w:name="_Toc185500337"/>
            <w:bookmarkStart w:id="9" w:name="_Toc146188103"/>
            <w:bookmarkEnd w:id="6"/>
            <w:bookmarkEnd w:id="7"/>
            <w:r>
              <w:rPr>
                <w:rFonts w:eastAsiaTheme="minorEastAsia"/>
                <w:sz w:val="20"/>
                <w:lang w:eastAsia="zh-CN"/>
              </w:rPr>
              <w:t>7.3.1.1</w:t>
            </w:r>
            <w:r>
              <w:rPr>
                <w:rFonts w:eastAsiaTheme="minorEastAsia"/>
                <w:sz w:val="20"/>
                <w:lang w:eastAsia="zh-CN"/>
              </w:rPr>
              <w:tab/>
              <w:t>DCI formats for scheduling of PUSCH</w:t>
            </w:r>
            <w:bookmarkEnd w:id="8"/>
            <w:r>
              <w:rPr>
                <w:rFonts w:eastAsiaTheme="minorEastAsia"/>
                <w:sz w:val="20"/>
                <w:lang w:eastAsia="zh-CN"/>
              </w:rPr>
              <w:t xml:space="preserve"> </w:t>
            </w:r>
            <w:bookmarkEnd w:id="9"/>
          </w:p>
          <w:p w14:paraId="589E417A" w14:textId="77777777" w:rsidR="00C94189" w:rsidRDefault="00597EB6">
            <w:pPr>
              <w:jc w:val="center"/>
              <w:rPr>
                <w:sz w:val="20"/>
              </w:rPr>
            </w:pPr>
            <w:r>
              <w:rPr>
                <w:rFonts w:ascii="Arial" w:hAnsi="Arial" w:cs="Arial"/>
                <w:color w:val="FF0000"/>
                <w:sz w:val="20"/>
              </w:rPr>
              <w:t>&lt; Unchanged parts are omitted &gt;</w:t>
            </w:r>
          </w:p>
          <w:p w14:paraId="589E417B" w14:textId="77777777" w:rsidR="00C94189" w:rsidRDefault="00C94189">
            <w:pPr>
              <w:rPr>
                <w:sz w:val="20"/>
                <w:lang w:eastAsia="zh-CN"/>
              </w:rPr>
            </w:pPr>
          </w:p>
          <w:p w14:paraId="589E417C"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15: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=1,</w:t>
            </w:r>
            <w:r>
              <w:rPr>
                <w:sz w:val="20"/>
              </w:rPr>
              <w:br/>
            </w:r>
            <w:proofErr w:type="spellStart"/>
            <w:r>
              <w:rPr>
                <w:i/>
                <w:sz w:val="20"/>
                <w:highlight w:val="yellow"/>
                <w:lang w:eastAsia="zh-CN"/>
              </w:rPr>
              <w:t>dmrs-TypeEnh</w:t>
            </w:r>
            <w:proofErr w:type="spellEnd"/>
            <w:r>
              <w:rPr>
                <w:sz w:val="20"/>
                <w:highlight w:val="yellow"/>
                <w:lang w:eastAsia="zh-CN"/>
              </w:rPr>
              <w:t xml:space="preserve"> is not configured, </w:t>
            </w:r>
            <w:proofErr w:type="spellStart"/>
            <w:r>
              <w:rPr>
                <w:i/>
                <w:sz w:val="20"/>
                <w:highlight w:val="yellow"/>
                <w:lang w:eastAsia="zh-CN"/>
              </w:rPr>
              <w:t>maxLength</w:t>
            </w:r>
            <w:proofErr w:type="spellEnd"/>
            <w:r>
              <w:rPr>
                <w:sz w:val="20"/>
                <w:highlight w:val="yellow"/>
                <w:lang w:eastAsia="zh-CN"/>
              </w:rPr>
              <w:t>=2,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181"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17D" w14:textId="77777777" w:rsidR="00C94189" w:rsidRDefault="00597EB6">
                  <w:pPr>
                    <w:pStyle w:val="TAC"/>
                    <w:rPr>
                      <w:sz w:val="20"/>
                      <w:lang w:eastAsia="zh-CN"/>
                    </w:rPr>
                  </w:pPr>
                  <w:r>
                    <w:rPr>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17E" w14:textId="77777777" w:rsidR="00C94189" w:rsidRDefault="00597EB6">
                  <w:pPr>
                    <w:pStyle w:val="TAC"/>
                    <w:rPr>
                      <w:sz w:val="20"/>
                      <w:lang w:eastAsia="zh-CN"/>
                    </w:rPr>
                  </w:pPr>
                  <w:r>
                    <w:rPr>
                      <w:b/>
                      <w:bCs/>
                      <w:sz w:val="20"/>
                    </w:rPr>
                    <w:t xml:space="preserve">Number of </w:t>
                  </w:r>
                  <w:r>
                    <w:rPr>
                      <w:b/>
                      <w:bCs/>
                      <w:sz w:val="20"/>
                      <w:lang w:eastAsia="zh-CN"/>
                    </w:rPr>
                    <w:t xml:space="preserve">DMRS </w:t>
                  </w:r>
                  <w:r>
                    <w:rPr>
                      <w:b/>
                      <w:bCs/>
                      <w:sz w:val="20"/>
                    </w:rPr>
                    <w:t xml:space="preserve">CDM group(s) </w:t>
                  </w:r>
                  <w:r>
                    <w:rPr>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17F" w14:textId="77777777" w:rsidR="00C94189" w:rsidRDefault="00597EB6">
                  <w:pPr>
                    <w:pStyle w:val="TAC"/>
                    <w:rPr>
                      <w:sz w:val="20"/>
                      <w:lang w:eastAsia="zh-CN"/>
                    </w:rPr>
                  </w:pPr>
                  <w:r>
                    <w:rPr>
                      <w:b/>
                      <w:bCs/>
                      <w:sz w:val="20"/>
                    </w:rPr>
                    <w:t>DMRS port(s)</w:t>
                  </w:r>
                </w:p>
              </w:tc>
              <w:tc>
                <w:tcPr>
                  <w:tcW w:w="2776" w:type="dxa"/>
                  <w:tcBorders>
                    <w:top w:val="single" w:sz="4" w:space="0" w:color="auto"/>
                    <w:left w:val="single" w:sz="4" w:space="0" w:color="auto"/>
                    <w:bottom w:val="single" w:sz="4" w:space="0" w:color="auto"/>
                    <w:right w:val="single" w:sz="4" w:space="0" w:color="auto"/>
                  </w:tcBorders>
                  <w:shd w:val="clear" w:color="auto" w:fill="D9D9D9"/>
                  <w:vAlign w:val="center"/>
                </w:tcPr>
                <w:p w14:paraId="589E4180" w14:textId="77777777" w:rsidR="00C94189" w:rsidRDefault="00597EB6">
                  <w:pPr>
                    <w:pStyle w:val="TAC"/>
                    <w:rPr>
                      <w:sz w:val="20"/>
                      <w:lang w:eastAsia="zh-CN"/>
                    </w:rPr>
                  </w:pPr>
                  <w:r>
                    <w:rPr>
                      <w:b/>
                      <w:bCs/>
                      <w:sz w:val="20"/>
                      <w:lang w:eastAsia="zh-CN"/>
                    </w:rPr>
                    <w:t>Number of f</w:t>
                  </w:r>
                  <w:r>
                    <w:rPr>
                      <w:b/>
                      <w:bCs/>
                      <w:sz w:val="20"/>
                    </w:rPr>
                    <w:t>ront-load symbol</w:t>
                  </w:r>
                  <w:r>
                    <w:rPr>
                      <w:b/>
                      <w:bCs/>
                      <w:sz w:val="20"/>
                      <w:lang w:eastAsia="zh-CN"/>
                    </w:rPr>
                    <w:t>s</w:t>
                  </w:r>
                </w:p>
              </w:tc>
            </w:tr>
            <w:tr w:rsidR="00C94189" w14:paraId="589E4186"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182" w14:textId="77777777" w:rsidR="00C94189" w:rsidRDefault="00597EB6">
                  <w:pPr>
                    <w:pStyle w:val="TAC"/>
                    <w:rPr>
                      <w:sz w:val="20"/>
                      <w:lang w:eastAsia="zh-CN"/>
                    </w:rPr>
                  </w:pPr>
                  <w:r>
                    <w:rPr>
                      <w:sz w:val="20"/>
                      <w:lang w:eastAsia="zh-CN"/>
                    </w:rPr>
                    <w:t>0</w:t>
                  </w:r>
                </w:p>
              </w:tc>
              <w:tc>
                <w:tcPr>
                  <w:tcW w:w="4051" w:type="dxa"/>
                  <w:tcBorders>
                    <w:top w:val="single" w:sz="4" w:space="0" w:color="auto"/>
                    <w:left w:val="single" w:sz="4" w:space="0" w:color="auto"/>
                    <w:bottom w:val="single" w:sz="4" w:space="0" w:color="auto"/>
                    <w:right w:val="single" w:sz="4" w:space="0" w:color="auto"/>
                  </w:tcBorders>
                  <w:vAlign w:val="center"/>
                </w:tcPr>
                <w:p w14:paraId="589E4183" w14:textId="77777777" w:rsidR="00C94189" w:rsidRDefault="00597EB6">
                  <w:pPr>
                    <w:pStyle w:val="TAC"/>
                    <w:rPr>
                      <w:sz w:val="20"/>
                      <w:lang w:eastAsia="zh-CN"/>
                    </w:rPr>
                  </w:pPr>
                  <w:r>
                    <w:rPr>
                      <w:sz w:val="20"/>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184" w14:textId="77777777" w:rsidR="00C94189" w:rsidRDefault="00597EB6">
                  <w:pPr>
                    <w:pStyle w:val="TAC"/>
                    <w:rPr>
                      <w:sz w:val="20"/>
                      <w:lang w:eastAsia="zh-CN"/>
                    </w:rPr>
                  </w:pPr>
                  <w:r>
                    <w:rPr>
                      <w:sz w:val="20"/>
                    </w:rPr>
                    <w:t>0-3</w:t>
                  </w:r>
                </w:p>
              </w:tc>
              <w:tc>
                <w:tcPr>
                  <w:tcW w:w="2776" w:type="dxa"/>
                  <w:tcBorders>
                    <w:top w:val="single" w:sz="4" w:space="0" w:color="auto"/>
                    <w:left w:val="single" w:sz="4" w:space="0" w:color="auto"/>
                    <w:bottom w:val="single" w:sz="4" w:space="0" w:color="auto"/>
                    <w:right w:val="single" w:sz="4" w:space="0" w:color="auto"/>
                  </w:tcBorders>
                  <w:vAlign w:val="center"/>
                </w:tcPr>
                <w:p w14:paraId="589E4185" w14:textId="77777777" w:rsidR="00C94189" w:rsidRDefault="00597EB6">
                  <w:pPr>
                    <w:pStyle w:val="TAC"/>
                    <w:rPr>
                      <w:sz w:val="20"/>
                      <w:lang w:eastAsia="zh-CN"/>
                    </w:rPr>
                  </w:pPr>
                  <w:r>
                    <w:rPr>
                      <w:sz w:val="20"/>
                    </w:rPr>
                    <w:t>1</w:t>
                  </w:r>
                </w:p>
              </w:tc>
            </w:tr>
            <w:tr w:rsidR="00C94189" w14:paraId="589E418B"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187" w14:textId="77777777" w:rsidR="00C94189" w:rsidRDefault="00597EB6">
                  <w:pPr>
                    <w:pStyle w:val="TAC"/>
                    <w:rPr>
                      <w:sz w:val="20"/>
                      <w:lang w:eastAsia="zh-CN"/>
                    </w:rPr>
                  </w:pPr>
                  <w:r>
                    <w:rPr>
                      <w:sz w:val="20"/>
                      <w:lang w:eastAsia="zh-CN"/>
                    </w:rPr>
                    <w:t>1</w:t>
                  </w:r>
                </w:p>
              </w:tc>
              <w:tc>
                <w:tcPr>
                  <w:tcW w:w="4051" w:type="dxa"/>
                  <w:tcBorders>
                    <w:top w:val="single" w:sz="4" w:space="0" w:color="auto"/>
                    <w:left w:val="single" w:sz="4" w:space="0" w:color="auto"/>
                    <w:bottom w:val="single" w:sz="4" w:space="0" w:color="auto"/>
                    <w:right w:val="single" w:sz="4" w:space="0" w:color="auto"/>
                  </w:tcBorders>
                  <w:vAlign w:val="center"/>
                </w:tcPr>
                <w:p w14:paraId="589E4188" w14:textId="77777777" w:rsidR="00C94189" w:rsidRDefault="00597EB6">
                  <w:pPr>
                    <w:pStyle w:val="TAC"/>
                    <w:rPr>
                      <w:sz w:val="20"/>
                      <w:lang w:eastAsia="zh-CN"/>
                    </w:rPr>
                  </w:pPr>
                  <w:r>
                    <w:rPr>
                      <w:sz w:val="20"/>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189" w14:textId="77777777" w:rsidR="00C94189" w:rsidRDefault="00597EB6">
                  <w:pPr>
                    <w:pStyle w:val="TAC"/>
                    <w:rPr>
                      <w:sz w:val="20"/>
                      <w:lang w:eastAsia="zh-CN"/>
                    </w:rPr>
                  </w:pPr>
                  <w:r>
                    <w:rPr>
                      <w:sz w:val="20"/>
                    </w:rPr>
                    <w:t>0,1,4,5</w:t>
                  </w:r>
                </w:p>
              </w:tc>
              <w:tc>
                <w:tcPr>
                  <w:tcW w:w="2776" w:type="dxa"/>
                  <w:tcBorders>
                    <w:top w:val="single" w:sz="4" w:space="0" w:color="auto"/>
                    <w:left w:val="single" w:sz="4" w:space="0" w:color="auto"/>
                    <w:bottom w:val="single" w:sz="4" w:space="0" w:color="auto"/>
                    <w:right w:val="single" w:sz="4" w:space="0" w:color="auto"/>
                  </w:tcBorders>
                  <w:vAlign w:val="center"/>
                </w:tcPr>
                <w:p w14:paraId="589E418A" w14:textId="77777777" w:rsidR="00C94189" w:rsidRDefault="00597EB6">
                  <w:pPr>
                    <w:pStyle w:val="TAC"/>
                    <w:rPr>
                      <w:sz w:val="20"/>
                      <w:lang w:eastAsia="zh-CN"/>
                    </w:rPr>
                  </w:pPr>
                  <w:r>
                    <w:rPr>
                      <w:sz w:val="20"/>
                    </w:rPr>
                    <w:t>2</w:t>
                  </w:r>
                </w:p>
              </w:tc>
            </w:tr>
            <w:tr w:rsidR="00C94189" w14:paraId="589E4190"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18C" w14:textId="77777777" w:rsidR="00C94189" w:rsidRDefault="00597EB6">
                  <w:pPr>
                    <w:pStyle w:val="TAC"/>
                    <w:rPr>
                      <w:sz w:val="20"/>
                      <w:lang w:eastAsia="zh-CN"/>
                    </w:rPr>
                  </w:pPr>
                  <w:r>
                    <w:rPr>
                      <w:sz w:val="20"/>
                      <w:lang w:eastAsia="zh-CN"/>
                    </w:rPr>
                    <w:t>2</w:t>
                  </w:r>
                </w:p>
              </w:tc>
              <w:tc>
                <w:tcPr>
                  <w:tcW w:w="4051" w:type="dxa"/>
                  <w:tcBorders>
                    <w:top w:val="single" w:sz="4" w:space="0" w:color="auto"/>
                    <w:left w:val="single" w:sz="4" w:space="0" w:color="auto"/>
                    <w:bottom w:val="single" w:sz="4" w:space="0" w:color="auto"/>
                    <w:right w:val="single" w:sz="4" w:space="0" w:color="auto"/>
                  </w:tcBorders>
                  <w:vAlign w:val="center"/>
                </w:tcPr>
                <w:p w14:paraId="589E418D" w14:textId="77777777" w:rsidR="00C94189" w:rsidRDefault="00597EB6">
                  <w:pPr>
                    <w:pStyle w:val="TAC"/>
                    <w:rPr>
                      <w:sz w:val="20"/>
                      <w:lang w:eastAsia="zh-CN"/>
                    </w:rPr>
                  </w:pPr>
                  <w:r>
                    <w:rPr>
                      <w:sz w:val="20"/>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18E" w14:textId="77777777" w:rsidR="00C94189" w:rsidRDefault="00597EB6">
                  <w:pPr>
                    <w:pStyle w:val="TAC"/>
                    <w:rPr>
                      <w:sz w:val="20"/>
                      <w:lang w:eastAsia="zh-CN"/>
                    </w:rPr>
                  </w:pPr>
                  <w:r>
                    <w:rPr>
                      <w:sz w:val="20"/>
                    </w:rPr>
                    <w:t>2,3,6,7</w:t>
                  </w:r>
                </w:p>
              </w:tc>
              <w:tc>
                <w:tcPr>
                  <w:tcW w:w="2776" w:type="dxa"/>
                  <w:tcBorders>
                    <w:top w:val="single" w:sz="4" w:space="0" w:color="auto"/>
                    <w:left w:val="single" w:sz="4" w:space="0" w:color="auto"/>
                    <w:bottom w:val="single" w:sz="4" w:space="0" w:color="auto"/>
                    <w:right w:val="single" w:sz="4" w:space="0" w:color="auto"/>
                  </w:tcBorders>
                  <w:vAlign w:val="center"/>
                </w:tcPr>
                <w:p w14:paraId="589E418F" w14:textId="77777777" w:rsidR="00C94189" w:rsidRDefault="00597EB6">
                  <w:pPr>
                    <w:pStyle w:val="TAC"/>
                    <w:rPr>
                      <w:sz w:val="20"/>
                      <w:lang w:eastAsia="zh-CN"/>
                    </w:rPr>
                  </w:pPr>
                  <w:r>
                    <w:rPr>
                      <w:sz w:val="20"/>
                    </w:rPr>
                    <w:t>2</w:t>
                  </w:r>
                </w:p>
              </w:tc>
            </w:tr>
            <w:tr w:rsidR="00C94189" w14:paraId="589E4195"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191" w14:textId="77777777" w:rsidR="00C94189" w:rsidRDefault="00597EB6">
                  <w:pPr>
                    <w:pStyle w:val="TAC"/>
                    <w:rPr>
                      <w:sz w:val="20"/>
                      <w:lang w:eastAsia="zh-CN"/>
                    </w:rPr>
                  </w:pPr>
                  <w:r>
                    <w:rPr>
                      <w:sz w:val="20"/>
                      <w:lang w:eastAsia="zh-CN"/>
                    </w:rPr>
                    <w:t>3</w:t>
                  </w:r>
                </w:p>
              </w:tc>
              <w:tc>
                <w:tcPr>
                  <w:tcW w:w="4051" w:type="dxa"/>
                  <w:tcBorders>
                    <w:top w:val="single" w:sz="4" w:space="0" w:color="auto"/>
                    <w:left w:val="single" w:sz="4" w:space="0" w:color="auto"/>
                    <w:bottom w:val="single" w:sz="4" w:space="0" w:color="auto"/>
                    <w:right w:val="single" w:sz="4" w:space="0" w:color="auto"/>
                  </w:tcBorders>
                  <w:vAlign w:val="center"/>
                </w:tcPr>
                <w:p w14:paraId="589E4192" w14:textId="77777777" w:rsidR="00C94189" w:rsidRDefault="00597EB6">
                  <w:pPr>
                    <w:pStyle w:val="TAC"/>
                    <w:rPr>
                      <w:sz w:val="20"/>
                      <w:lang w:eastAsia="zh-CN"/>
                    </w:rPr>
                  </w:pPr>
                  <w:r>
                    <w:rPr>
                      <w:sz w:val="20"/>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193" w14:textId="77777777" w:rsidR="00C94189" w:rsidRDefault="00597EB6">
                  <w:pPr>
                    <w:pStyle w:val="TAC"/>
                    <w:rPr>
                      <w:sz w:val="20"/>
                      <w:lang w:eastAsia="zh-CN"/>
                    </w:rPr>
                  </w:pPr>
                  <w:r>
                    <w:rPr>
                      <w:sz w:val="20"/>
                    </w:rPr>
                    <w:t>0,2,4,6</w:t>
                  </w:r>
                </w:p>
              </w:tc>
              <w:tc>
                <w:tcPr>
                  <w:tcW w:w="2776" w:type="dxa"/>
                  <w:tcBorders>
                    <w:top w:val="single" w:sz="4" w:space="0" w:color="auto"/>
                    <w:left w:val="single" w:sz="4" w:space="0" w:color="auto"/>
                    <w:bottom w:val="single" w:sz="4" w:space="0" w:color="auto"/>
                    <w:right w:val="single" w:sz="4" w:space="0" w:color="auto"/>
                  </w:tcBorders>
                  <w:vAlign w:val="center"/>
                </w:tcPr>
                <w:p w14:paraId="589E4194" w14:textId="77777777" w:rsidR="00C94189" w:rsidRDefault="00597EB6">
                  <w:pPr>
                    <w:pStyle w:val="TAC"/>
                    <w:rPr>
                      <w:sz w:val="20"/>
                      <w:lang w:eastAsia="zh-CN"/>
                    </w:rPr>
                  </w:pPr>
                  <w:r>
                    <w:rPr>
                      <w:sz w:val="20"/>
                    </w:rPr>
                    <w:t>2</w:t>
                  </w:r>
                </w:p>
              </w:tc>
            </w:tr>
            <w:tr w:rsidR="00C94189" w14:paraId="589E419A"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196" w14:textId="77777777" w:rsidR="00C94189" w:rsidRDefault="00597EB6">
                  <w:pPr>
                    <w:pStyle w:val="TAC"/>
                    <w:rPr>
                      <w:sz w:val="20"/>
                      <w:highlight w:val="yellow"/>
                      <w:lang w:eastAsia="zh-CN"/>
                    </w:rPr>
                  </w:pPr>
                  <w:r>
                    <w:rPr>
                      <w:sz w:val="20"/>
                      <w:highlight w:val="yellow"/>
                      <w:lang w:eastAsia="zh-CN"/>
                    </w:rPr>
                    <w:t>4</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197" w14:textId="77777777" w:rsidR="00C94189" w:rsidRDefault="00597EB6">
                  <w:pPr>
                    <w:pStyle w:val="TAC"/>
                    <w:rPr>
                      <w:sz w:val="20"/>
                      <w:highlight w:val="yellow"/>
                      <w:lang w:eastAsia="en-US"/>
                    </w:rPr>
                  </w:pPr>
                  <w:r>
                    <w:rPr>
                      <w:sz w:val="20"/>
                      <w:highlight w:val="yellow"/>
                    </w:rPr>
                    <w:t>2</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198" w14:textId="77777777" w:rsidR="00C94189" w:rsidRDefault="00597EB6">
                  <w:pPr>
                    <w:pStyle w:val="TAC"/>
                    <w:rPr>
                      <w:sz w:val="20"/>
                      <w:highlight w:val="yellow"/>
                    </w:rPr>
                  </w:pPr>
                  <w:r>
                    <w:rPr>
                      <w:sz w:val="20"/>
                      <w:highlight w:val="yellow"/>
                    </w:rPr>
                    <w:t>0,2,4,5</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199" w14:textId="77777777" w:rsidR="00C94189" w:rsidRDefault="00597EB6">
                  <w:pPr>
                    <w:pStyle w:val="TAC"/>
                    <w:rPr>
                      <w:sz w:val="20"/>
                      <w:highlight w:val="yellow"/>
                    </w:rPr>
                  </w:pPr>
                  <w:r>
                    <w:rPr>
                      <w:sz w:val="20"/>
                      <w:highlight w:val="yellow"/>
                    </w:rPr>
                    <w:t>2</w:t>
                  </w:r>
                </w:p>
              </w:tc>
            </w:tr>
            <w:tr w:rsidR="00C94189" w14:paraId="589E419F"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19B" w14:textId="77777777" w:rsidR="00C94189" w:rsidRDefault="00597EB6">
                  <w:pPr>
                    <w:pStyle w:val="TAC"/>
                    <w:rPr>
                      <w:sz w:val="20"/>
                      <w:highlight w:val="yellow"/>
                      <w:lang w:eastAsia="zh-CN"/>
                    </w:rPr>
                  </w:pPr>
                  <w:r>
                    <w:rPr>
                      <w:sz w:val="20"/>
                      <w:highlight w:val="yellow"/>
                      <w:lang w:eastAsia="zh-CN"/>
                    </w:rPr>
                    <w:t>5-15</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19C" w14:textId="77777777" w:rsidR="00C94189" w:rsidRDefault="00597EB6">
                  <w:pPr>
                    <w:pStyle w:val="TAC"/>
                    <w:rPr>
                      <w:sz w:val="20"/>
                      <w:highlight w:val="yellow"/>
                      <w:lang w:eastAsia="zh-CN"/>
                    </w:rPr>
                  </w:pPr>
                  <w:r>
                    <w:rPr>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19D" w14:textId="77777777" w:rsidR="00C94189" w:rsidRDefault="00597EB6">
                  <w:pPr>
                    <w:pStyle w:val="TAC"/>
                    <w:rPr>
                      <w:sz w:val="20"/>
                      <w:highlight w:val="yellow"/>
                      <w:lang w:eastAsia="zh-CN"/>
                    </w:rPr>
                  </w:pPr>
                  <w:r>
                    <w:rPr>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19E" w14:textId="77777777" w:rsidR="00C94189" w:rsidRDefault="00597EB6">
                  <w:pPr>
                    <w:pStyle w:val="TAC"/>
                    <w:rPr>
                      <w:sz w:val="20"/>
                      <w:highlight w:val="yellow"/>
                      <w:lang w:eastAsia="zh-CN"/>
                    </w:rPr>
                  </w:pPr>
                  <w:r>
                    <w:rPr>
                      <w:sz w:val="20"/>
                      <w:highlight w:val="yellow"/>
                    </w:rPr>
                    <w:t>Reserved</w:t>
                  </w:r>
                </w:p>
              </w:tc>
            </w:tr>
          </w:tbl>
          <w:p w14:paraId="589E41A0" w14:textId="77777777" w:rsidR="00C94189" w:rsidRDefault="00C94189">
            <w:pPr>
              <w:rPr>
                <w:sz w:val="20"/>
                <w:lang w:eastAsia="zh-CN"/>
              </w:rPr>
            </w:pPr>
          </w:p>
          <w:p w14:paraId="589E41A1" w14:textId="77777777" w:rsidR="00C94189" w:rsidRDefault="00597EB6">
            <w:pPr>
              <w:jc w:val="center"/>
              <w:rPr>
                <w:rFonts w:eastAsia="DengXian"/>
                <w:sz w:val="20"/>
              </w:rPr>
            </w:pPr>
            <w:r>
              <w:rPr>
                <w:rFonts w:ascii="Arial" w:eastAsia="DengXian" w:hAnsi="Arial" w:cs="Arial"/>
                <w:color w:val="FF0000"/>
                <w:sz w:val="20"/>
              </w:rPr>
              <w:t>&lt; Unchanged parts are omitted &gt;</w:t>
            </w:r>
          </w:p>
          <w:p w14:paraId="589E41A2" w14:textId="77777777" w:rsidR="00C94189" w:rsidRDefault="00C94189">
            <w:pPr>
              <w:rPr>
                <w:sz w:val="20"/>
                <w:lang w:eastAsia="zh-CN"/>
              </w:rPr>
            </w:pPr>
          </w:p>
          <w:p w14:paraId="589E41A3"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18: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rPr>
              <w:t>multipanelScheme</w:t>
            </w:r>
            <w:r>
              <w:rPr>
                <w:rFonts w:eastAsia="DengXian"/>
                <w:i/>
                <w:sz w:val="20"/>
                <w:highlight w:val="yellow"/>
              </w:rPr>
              <w:t>SDM</w:t>
            </w:r>
            <w:proofErr w:type="spellEnd"/>
            <w:r>
              <w:rPr>
                <w:sz w:val="20"/>
                <w:highlight w:val="yellow"/>
                <w:lang w:eastAsia="zh-CN"/>
              </w:rPr>
              <w:t xml:space="preserve"> is not</w:t>
            </w:r>
            <w:r>
              <w:rPr>
                <w:sz w:val="20"/>
              </w:rPr>
              <w:br/>
            </w:r>
            <w:r>
              <w:rPr>
                <w:sz w:val="20"/>
                <w:highlight w:val="yellow"/>
                <w:lang w:eastAsia="zh-CN"/>
              </w:rPr>
              <w:t>configured,</w:t>
            </w:r>
            <w:r>
              <w:rPr>
                <w:i/>
                <w:sz w:val="20"/>
                <w:highlight w:val="yellow"/>
                <w:lang w:eastAsia="zh-CN"/>
              </w:rPr>
              <w:t xml:space="preserve">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 xml:space="preserve">=2, </w:t>
            </w:r>
            <w:proofErr w:type="spellStart"/>
            <w:r>
              <w:rPr>
                <w:i/>
                <w:sz w:val="20"/>
                <w:highlight w:val="yellow"/>
                <w:lang w:eastAsia="zh-CN"/>
              </w:rPr>
              <w:t>dmrs-TypeEnh</w:t>
            </w:r>
            <w:proofErr w:type="spellEnd"/>
            <w:r>
              <w:rPr>
                <w:sz w:val="20"/>
                <w:highlight w:val="yellow"/>
                <w:lang w:eastAsia="zh-CN"/>
              </w:rPr>
              <w:t xml:space="preserve"> is not configured,</w:t>
            </w:r>
            <w:r>
              <w:rPr>
                <w:sz w:val="20"/>
              </w:rPr>
              <w:br/>
            </w:r>
            <w:proofErr w:type="spellStart"/>
            <w:r>
              <w:rPr>
                <w:i/>
                <w:sz w:val="20"/>
                <w:highlight w:val="yellow"/>
                <w:lang w:eastAsia="zh-CN"/>
              </w:rPr>
              <w:t>maxLength</w:t>
            </w:r>
            <w:proofErr w:type="spellEnd"/>
            <w:r>
              <w:rPr>
                <w:sz w:val="20"/>
                <w:highlight w:val="yellow"/>
                <w:lang w:eastAsia="zh-CN"/>
              </w:rPr>
              <w:t>=1, rank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tblGrid>
            <w:tr w:rsidR="00C94189" w14:paraId="589E41A7"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1A4" w14:textId="77777777" w:rsidR="00C94189" w:rsidRDefault="00597EB6">
                  <w:pPr>
                    <w:pStyle w:val="TAC"/>
                    <w:rPr>
                      <w:sz w:val="20"/>
                      <w:lang w:eastAsia="zh-CN"/>
                    </w:rPr>
                  </w:pPr>
                  <w:r>
                    <w:rPr>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1A5" w14:textId="77777777" w:rsidR="00C94189" w:rsidRDefault="00597EB6">
                  <w:pPr>
                    <w:pStyle w:val="TAC"/>
                    <w:rPr>
                      <w:sz w:val="20"/>
                      <w:lang w:eastAsia="zh-CN"/>
                    </w:rPr>
                  </w:pPr>
                  <w:r>
                    <w:rPr>
                      <w:b/>
                      <w:bCs/>
                      <w:sz w:val="20"/>
                    </w:rPr>
                    <w:t xml:space="preserve">Number of </w:t>
                  </w:r>
                  <w:r>
                    <w:rPr>
                      <w:b/>
                      <w:bCs/>
                      <w:sz w:val="20"/>
                      <w:lang w:eastAsia="zh-CN"/>
                    </w:rPr>
                    <w:t xml:space="preserve">DMRS </w:t>
                  </w:r>
                  <w:r>
                    <w:rPr>
                      <w:b/>
                      <w:bCs/>
                      <w:sz w:val="20"/>
                    </w:rPr>
                    <w:t xml:space="preserve">CDM group(s) </w:t>
                  </w:r>
                  <w:r>
                    <w:rPr>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1A6" w14:textId="77777777" w:rsidR="00C94189" w:rsidRDefault="00597EB6">
                  <w:pPr>
                    <w:pStyle w:val="TAC"/>
                    <w:rPr>
                      <w:sz w:val="20"/>
                      <w:lang w:eastAsia="en-US"/>
                    </w:rPr>
                  </w:pPr>
                  <w:r>
                    <w:rPr>
                      <w:b/>
                      <w:bCs/>
                      <w:sz w:val="20"/>
                    </w:rPr>
                    <w:t>DMRS port(s)</w:t>
                  </w:r>
                </w:p>
              </w:tc>
            </w:tr>
            <w:tr w:rsidR="00C94189" w14:paraId="589E41AB"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1A8" w14:textId="77777777" w:rsidR="00C94189" w:rsidRDefault="00597EB6">
                  <w:pPr>
                    <w:pStyle w:val="TAC"/>
                    <w:rPr>
                      <w:sz w:val="20"/>
                    </w:rPr>
                  </w:pPr>
                  <w:r>
                    <w:rPr>
                      <w:sz w:val="20"/>
                    </w:rPr>
                    <w:t>0</w:t>
                  </w:r>
                </w:p>
              </w:tc>
              <w:tc>
                <w:tcPr>
                  <w:tcW w:w="4051" w:type="dxa"/>
                  <w:tcBorders>
                    <w:top w:val="single" w:sz="4" w:space="0" w:color="auto"/>
                    <w:left w:val="single" w:sz="4" w:space="0" w:color="auto"/>
                    <w:bottom w:val="single" w:sz="4" w:space="0" w:color="auto"/>
                    <w:right w:val="single" w:sz="4" w:space="0" w:color="auto"/>
                  </w:tcBorders>
                </w:tcPr>
                <w:p w14:paraId="589E41A9" w14:textId="77777777" w:rsidR="00C94189" w:rsidRDefault="00597EB6">
                  <w:pPr>
                    <w:pStyle w:val="TAC"/>
                    <w:rPr>
                      <w:sz w:val="20"/>
                      <w:lang w:eastAsia="zh-CN"/>
                    </w:rPr>
                  </w:pPr>
                  <w:r>
                    <w:rPr>
                      <w:sz w:val="20"/>
                    </w:rPr>
                    <w:t>2</w:t>
                  </w:r>
                </w:p>
              </w:tc>
              <w:tc>
                <w:tcPr>
                  <w:tcW w:w="1396" w:type="dxa"/>
                  <w:tcBorders>
                    <w:top w:val="single" w:sz="4" w:space="0" w:color="auto"/>
                    <w:left w:val="single" w:sz="4" w:space="0" w:color="auto"/>
                    <w:bottom w:val="single" w:sz="4" w:space="0" w:color="auto"/>
                    <w:right w:val="single" w:sz="4" w:space="0" w:color="auto"/>
                  </w:tcBorders>
                </w:tcPr>
                <w:p w14:paraId="589E41AA" w14:textId="77777777" w:rsidR="00C94189" w:rsidRDefault="00597EB6">
                  <w:pPr>
                    <w:pStyle w:val="TAC"/>
                    <w:rPr>
                      <w:sz w:val="20"/>
                      <w:lang w:eastAsia="zh-CN"/>
                    </w:rPr>
                  </w:pPr>
                  <w:r>
                    <w:rPr>
                      <w:sz w:val="20"/>
                    </w:rPr>
                    <w:t>0-2</w:t>
                  </w:r>
                </w:p>
              </w:tc>
            </w:tr>
            <w:tr w:rsidR="00C94189" w14:paraId="589E41AF"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1AC" w14:textId="77777777" w:rsidR="00C94189" w:rsidRDefault="00597EB6">
                  <w:pPr>
                    <w:pStyle w:val="TAC"/>
                    <w:rPr>
                      <w:sz w:val="20"/>
                      <w:lang w:eastAsia="zh-CN"/>
                    </w:rPr>
                  </w:pPr>
                  <w:r>
                    <w:rPr>
                      <w:sz w:val="20"/>
                    </w:rPr>
                    <w:t>1</w:t>
                  </w:r>
                </w:p>
              </w:tc>
              <w:tc>
                <w:tcPr>
                  <w:tcW w:w="4051" w:type="dxa"/>
                  <w:tcBorders>
                    <w:top w:val="single" w:sz="4" w:space="0" w:color="auto"/>
                    <w:left w:val="single" w:sz="4" w:space="0" w:color="auto"/>
                    <w:bottom w:val="single" w:sz="4" w:space="0" w:color="auto"/>
                    <w:right w:val="single" w:sz="4" w:space="0" w:color="auto"/>
                  </w:tcBorders>
                </w:tcPr>
                <w:p w14:paraId="589E41AD" w14:textId="77777777" w:rsidR="00C94189" w:rsidRDefault="00597EB6">
                  <w:pPr>
                    <w:pStyle w:val="TAC"/>
                    <w:rPr>
                      <w:sz w:val="20"/>
                      <w:lang w:eastAsia="zh-CN"/>
                    </w:rPr>
                  </w:pPr>
                  <w:r>
                    <w:rPr>
                      <w:sz w:val="20"/>
                    </w:rPr>
                    <w:t>3</w:t>
                  </w:r>
                </w:p>
              </w:tc>
              <w:tc>
                <w:tcPr>
                  <w:tcW w:w="1396" w:type="dxa"/>
                  <w:tcBorders>
                    <w:top w:val="single" w:sz="4" w:space="0" w:color="auto"/>
                    <w:left w:val="single" w:sz="4" w:space="0" w:color="auto"/>
                    <w:bottom w:val="single" w:sz="4" w:space="0" w:color="auto"/>
                    <w:right w:val="single" w:sz="4" w:space="0" w:color="auto"/>
                  </w:tcBorders>
                </w:tcPr>
                <w:p w14:paraId="589E41AE" w14:textId="77777777" w:rsidR="00C94189" w:rsidRDefault="00597EB6">
                  <w:pPr>
                    <w:pStyle w:val="TAC"/>
                    <w:rPr>
                      <w:sz w:val="20"/>
                      <w:lang w:eastAsia="zh-CN"/>
                    </w:rPr>
                  </w:pPr>
                  <w:r>
                    <w:rPr>
                      <w:sz w:val="20"/>
                    </w:rPr>
                    <w:t>0-2</w:t>
                  </w:r>
                </w:p>
              </w:tc>
            </w:tr>
            <w:tr w:rsidR="00C94189" w14:paraId="589E41B3"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1B0" w14:textId="77777777" w:rsidR="00C94189" w:rsidRDefault="00597EB6">
                  <w:pPr>
                    <w:pStyle w:val="TAC"/>
                    <w:rPr>
                      <w:sz w:val="20"/>
                      <w:lang w:eastAsia="zh-CN"/>
                    </w:rPr>
                  </w:pPr>
                  <w:r>
                    <w:rPr>
                      <w:sz w:val="20"/>
                    </w:rPr>
                    <w:t>2</w:t>
                  </w:r>
                </w:p>
              </w:tc>
              <w:tc>
                <w:tcPr>
                  <w:tcW w:w="4051" w:type="dxa"/>
                  <w:tcBorders>
                    <w:top w:val="single" w:sz="4" w:space="0" w:color="auto"/>
                    <w:left w:val="single" w:sz="4" w:space="0" w:color="auto"/>
                    <w:bottom w:val="single" w:sz="4" w:space="0" w:color="auto"/>
                    <w:right w:val="single" w:sz="4" w:space="0" w:color="auto"/>
                  </w:tcBorders>
                </w:tcPr>
                <w:p w14:paraId="589E41B1" w14:textId="77777777" w:rsidR="00C94189" w:rsidRDefault="00597EB6">
                  <w:pPr>
                    <w:pStyle w:val="TAC"/>
                    <w:rPr>
                      <w:sz w:val="20"/>
                      <w:lang w:eastAsia="zh-CN"/>
                    </w:rPr>
                  </w:pPr>
                  <w:r>
                    <w:rPr>
                      <w:sz w:val="20"/>
                    </w:rPr>
                    <w:t>3</w:t>
                  </w:r>
                </w:p>
              </w:tc>
              <w:tc>
                <w:tcPr>
                  <w:tcW w:w="1396" w:type="dxa"/>
                  <w:tcBorders>
                    <w:top w:val="single" w:sz="4" w:space="0" w:color="auto"/>
                    <w:left w:val="single" w:sz="4" w:space="0" w:color="auto"/>
                    <w:bottom w:val="single" w:sz="4" w:space="0" w:color="auto"/>
                    <w:right w:val="single" w:sz="4" w:space="0" w:color="auto"/>
                  </w:tcBorders>
                </w:tcPr>
                <w:p w14:paraId="589E41B2" w14:textId="77777777" w:rsidR="00C94189" w:rsidRDefault="00597EB6">
                  <w:pPr>
                    <w:pStyle w:val="TAC"/>
                    <w:rPr>
                      <w:sz w:val="20"/>
                      <w:lang w:eastAsia="zh-CN"/>
                    </w:rPr>
                  </w:pPr>
                  <w:r>
                    <w:rPr>
                      <w:sz w:val="20"/>
                    </w:rPr>
                    <w:t>3-5</w:t>
                  </w:r>
                </w:p>
              </w:tc>
            </w:tr>
            <w:tr w:rsidR="00C94189" w14:paraId="589E41B7"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B4" w14:textId="77777777" w:rsidR="00C94189" w:rsidRDefault="00597EB6">
                  <w:pPr>
                    <w:pStyle w:val="TAC"/>
                    <w:rPr>
                      <w:sz w:val="20"/>
                      <w:highlight w:val="yellow"/>
                      <w:lang w:eastAsia="en-US"/>
                    </w:rPr>
                  </w:pPr>
                  <w:r>
                    <w:rPr>
                      <w:sz w:val="20"/>
                      <w:highlight w:val="yellow"/>
                    </w:rPr>
                    <w:t>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B5" w14:textId="77777777" w:rsidR="00C94189" w:rsidRDefault="00597EB6">
                  <w:pPr>
                    <w:pStyle w:val="TAC"/>
                    <w:rPr>
                      <w:sz w:val="20"/>
                      <w:highlight w:val="yellow"/>
                    </w:rPr>
                  </w:pPr>
                  <w:r>
                    <w:rPr>
                      <w:sz w:val="20"/>
                      <w:highlight w:val="yellow"/>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B6" w14:textId="77777777" w:rsidR="00C94189" w:rsidRDefault="00597EB6">
                  <w:pPr>
                    <w:pStyle w:val="TAC"/>
                    <w:rPr>
                      <w:sz w:val="20"/>
                      <w:highlight w:val="yellow"/>
                    </w:rPr>
                  </w:pPr>
                  <w:r>
                    <w:rPr>
                      <w:sz w:val="20"/>
                      <w:highlight w:val="yellow"/>
                    </w:rPr>
                    <w:t>0,2,4</w:t>
                  </w:r>
                </w:p>
              </w:tc>
            </w:tr>
            <w:tr w:rsidR="00C94189" w14:paraId="589E41BB"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B8" w14:textId="77777777" w:rsidR="00C94189" w:rsidRDefault="00597EB6">
                  <w:pPr>
                    <w:pStyle w:val="TAC"/>
                    <w:rPr>
                      <w:sz w:val="20"/>
                      <w:highlight w:val="yellow"/>
                      <w:lang w:eastAsia="zh-CN"/>
                    </w:rPr>
                  </w:pPr>
                  <w:r>
                    <w:rPr>
                      <w:sz w:val="20"/>
                      <w:highlight w:val="yellow"/>
                    </w:rPr>
                    <w:t>4</w:t>
                  </w:r>
                  <w:r>
                    <w:rPr>
                      <w:sz w:val="20"/>
                      <w:highlight w:val="yellow"/>
                      <w:lang w:eastAsia="zh-CN"/>
                    </w:rPr>
                    <w:t>-15</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B9" w14:textId="77777777" w:rsidR="00C94189" w:rsidRDefault="00597EB6">
                  <w:pPr>
                    <w:pStyle w:val="TAC"/>
                    <w:rPr>
                      <w:sz w:val="20"/>
                      <w:highlight w:val="yellow"/>
                      <w:lang w:eastAsia="zh-CN"/>
                    </w:rPr>
                  </w:pPr>
                  <w:r>
                    <w:rPr>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BA" w14:textId="77777777" w:rsidR="00C94189" w:rsidRDefault="00597EB6">
                  <w:pPr>
                    <w:pStyle w:val="TAC"/>
                    <w:rPr>
                      <w:sz w:val="20"/>
                      <w:highlight w:val="yellow"/>
                      <w:lang w:eastAsia="zh-CN"/>
                    </w:rPr>
                  </w:pPr>
                  <w:r>
                    <w:rPr>
                      <w:sz w:val="20"/>
                      <w:highlight w:val="yellow"/>
                    </w:rPr>
                    <w:t>Reserved</w:t>
                  </w:r>
                </w:p>
              </w:tc>
            </w:tr>
          </w:tbl>
          <w:p w14:paraId="589E41BC" w14:textId="77777777" w:rsidR="00C94189" w:rsidRDefault="00C94189">
            <w:pPr>
              <w:rPr>
                <w:sz w:val="20"/>
                <w:lang w:eastAsia="zh-CN"/>
              </w:rPr>
            </w:pPr>
          </w:p>
          <w:p w14:paraId="589E41BD"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18A: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rFonts w:eastAsia="DengXian"/>
                <w:i/>
                <w:sz w:val="20"/>
                <w:highlight w:val="yellow"/>
              </w:rPr>
              <w:t>multipanelSchemeSDM</w:t>
            </w:r>
            <w:proofErr w:type="spellEnd"/>
            <w:r>
              <w:rPr>
                <w:rFonts w:eastAsia="DengXian"/>
                <w:sz w:val="20"/>
                <w:highlight w:val="yellow"/>
              </w:rPr>
              <w:t xml:space="preserve"> is configured</w:t>
            </w:r>
            <w:r>
              <w:rPr>
                <w:sz w:val="20"/>
                <w:highlight w:val="yellow"/>
              </w:rPr>
              <w:t>,</w:t>
            </w:r>
            <w:r>
              <w:rPr>
                <w:sz w:val="20"/>
                <w:highlight w:val="yellow"/>
                <w:lang w:eastAsia="zh-CN"/>
              </w:rPr>
              <w:t xml:space="preserve">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 xml:space="preserve">=2, </w:t>
            </w:r>
            <w:proofErr w:type="spellStart"/>
            <w:r>
              <w:rPr>
                <w:i/>
                <w:sz w:val="20"/>
                <w:highlight w:val="yellow"/>
                <w:lang w:eastAsia="zh-CN"/>
              </w:rPr>
              <w:t>dmrs-TypeEnh</w:t>
            </w:r>
            <w:proofErr w:type="spellEnd"/>
            <w:r>
              <w:rPr>
                <w:sz w:val="20"/>
                <w:highlight w:val="yellow"/>
                <w:lang w:eastAsia="zh-CN"/>
              </w:rPr>
              <w:t xml:space="preserve"> is not configured, </w:t>
            </w:r>
            <w:proofErr w:type="spellStart"/>
            <w:r>
              <w:rPr>
                <w:i/>
                <w:sz w:val="20"/>
                <w:highlight w:val="yellow"/>
                <w:lang w:eastAsia="zh-CN"/>
              </w:rPr>
              <w:t>maxLength</w:t>
            </w:r>
            <w:proofErr w:type="spellEnd"/>
            <w:r>
              <w:rPr>
                <w:sz w:val="20"/>
                <w:highlight w:val="yellow"/>
                <w:lang w:eastAsia="zh-CN"/>
              </w:rPr>
              <w:t>=1, rank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17"/>
              <w:gridCol w:w="4051"/>
              <w:gridCol w:w="1396"/>
            </w:tblGrid>
            <w:tr w:rsidR="00C94189" w14:paraId="589E41C1" w14:textId="77777777">
              <w:trPr>
                <w:jc w:val="center"/>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14:paraId="589E41BE" w14:textId="77777777" w:rsidR="00C94189" w:rsidRDefault="00597EB6">
                  <w:pPr>
                    <w:keepNext/>
                    <w:keepLines/>
                    <w:jc w:val="center"/>
                    <w:rPr>
                      <w:rFonts w:ascii="Arial" w:hAnsi="Arial"/>
                      <w:sz w:val="20"/>
                      <w:lang w:eastAsia="zh-CN"/>
                    </w:rPr>
                  </w:pPr>
                  <w:r>
                    <w:rPr>
                      <w:rFonts w:ascii="Arial" w:hAnsi="Arial" w:cs="Arial"/>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1BF" w14:textId="77777777" w:rsidR="00C94189" w:rsidRDefault="00597EB6">
                  <w:pPr>
                    <w:keepNext/>
                    <w:keepLines/>
                    <w:jc w:val="center"/>
                    <w:rPr>
                      <w:rFonts w:ascii="Arial" w:hAnsi="Arial"/>
                      <w:sz w:val="20"/>
                      <w:lang w:eastAsia="zh-CN"/>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1C0" w14:textId="77777777" w:rsidR="00C94189" w:rsidRDefault="00597EB6">
                  <w:pPr>
                    <w:keepNext/>
                    <w:keepLines/>
                    <w:jc w:val="center"/>
                    <w:rPr>
                      <w:rFonts w:ascii="Arial" w:hAnsi="Arial"/>
                      <w:sz w:val="20"/>
                    </w:rPr>
                  </w:pPr>
                  <w:r>
                    <w:rPr>
                      <w:rFonts w:ascii="Arial" w:hAnsi="Arial" w:cs="Arial"/>
                      <w:b/>
                      <w:bCs/>
                      <w:sz w:val="20"/>
                    </w:rPr>
                    <w:t>DMRS port(s)</w:t>
                  </w:r>
                </w:p>
              </w:tc>
            </w:tr>
            <w:tr w:rsidR="00C94189" w14:paraId="589E41C5" w14:textId="77777777">
              <w:trPr>
                <w:jc w:val="center"/>
              </w:trPr>
              <w:tc>
                <w:tcPr>
                  <w:tcW w:w="717" w:type="dxa"/>
                  <w:tcBorders>
                    <w:top w:val="single" w:sz="4" w:space="0" w:color="auto"/>
                    <w:left w:val="single" w:sz="4" w:space="0" w:color="auto"/>
                    <w:bottom w:val="single" w:sz="4" w:space="0" w:color="auto"/>
                    <w:right w:val="single" w:sz="4" w:space="0" w:color="auto"/>
                  </w:tcBorders>
                </w:tcPr>
                <w:p w14:paraId="589E41C2" w14:textId="77777777" w:rsidR="00C94189" w:rsidRDefault="00597EB6">
                  <w:pPr>
                    <w:keepNext/>
                    <w:keepLines/>
                    <w:jc w:val="center"/>
                    <w:rPr>
                      <w:rFonts w:ascii="Arial" w:hAnsi="Arial"/>
                      <w:sz w:val="20"/>
                    </w:rPr>
                  </w:pPr>
                  <w:r>
                    <w:rPr>
                      <w:rFonts w:ascii="Arial" w:hAnsi="Arial" w:cs="Arial"/>
                      <w:sz w:val="20"/>
                    </w:rPr>
                    <w:t>0</w:t>
                  </w:r>
                </w:p>
              </w:tc>
              <w:tc>
                <w:tcPr>
                  <w:tcW w:w="4051" w:type="dxa"/>
                  <w:tcBorders>
                    <w:top w:val="single" w:sz="4" w:space="0" w:color="auto"/>
                    <w:left w:val="single" w:sz="4" w:space="0" w:color="auto"/>
                    <w:bottom w:val="single" w:sz="4" w:space="0" w:color="auto"/>
                    <w:right w:val="single" w:sz="4" w:space="0" w:color="auto"/>
                  </w:tcBorders>
                </w:tcPr>
                <w:p w14:paraId="589E41C3" w14:textId="77777777" w:rsidR="00C94189" w:rsidRDefault="00597EB6">
                  <w:pPr>
                    <w:keepNext/>
                    <w:keepLines/>
                    <w:jc w:val="center"/>
                    <w:rPr>
                      <w:rFonts w:ascii="Arial" w:hAnsi="Arial"/>
                      <w:sz w:val="20"/>
                      <w:lang w:eastAsia="zh-CN"/>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tcPr>
                <w:p w14:paraId="589E41C4" w14:textId="77777777" w:rsidR="00C94189" w:rsidRDefault="00597EB6">
                  <w:pPr>
                    <w:keepNext/>
                    <w:keepLines/>
                    <w:jc w:val="center"/>
                    <w:rPr>
                      <w:rFonts w:ascii="Arial" w:hAnsi="Arial"/>
                      <w:sz w:val="20"/>
                      <w:lang w:eastAsia="zh-CN"/>
                    </w:rPr>
                  </w:pPr>
                  <w:r>
                    <w:rPr>
                      <w:rFonts w:ascii="Arial" w:hAnsi="Arial" w:cs="Arial"/>
                      <w:sz w:val="20"/>
                    </w:rPr>
                    <w:t>0-2</w:t>
                  </w:r>
                </w:p>
              </w:tc>
            </w:tr>
            <w:tr w:rsidR="00C94189" w14:paraId="589E41C9" w14:textId="77777777">
              <w:trPr>
                <w:jc w:val="center"/>
              </w:trPr>
              <w:tc>
                <w:tcPr>
                  <w:tcW w:w="717" w:type="dxa"/>
                  <w:tcBorders>
                    <w:top w:val="single" w:sz="4" w:space="0" w:color="auto"/>
                    <w:left w:val="single" w:sz="4" w:space="0" w:color="auto"/>
                    <w:bottom w:val="single" w:sz="4" w:space="0" w:color="auto"/>
                    <w:right w:val="single" w:sz="4" w:space="0" w:color="auto"/>
                  </w:tcBorders>
                </w:tcPr>
                <w:p w14:paraId="589E41C6" w14:textId="77777777" w:rsidR="00C94189" w:rsidRDefault="00597EB6">
                  <w:pPr>
                    <w:keepNext/>
                    <w:keepLines/>
                    <w:jc w:val="center"/>
                    <w:rPr>
                      <w:rFonts w:ascii="Arial" w:hAnsi="Arial"/>
                      <w:sz w:val="20"/>
                      <w:lang w:eastAsia="zh-CN"/>
                    </w:rPr>
                  </w:pPr>
                  <w:r>
                    <w:rPr>
                      <w:rFonts w:ascii="Arial" w:hAnsi="Arial" w:cs="Arial"/>
                      <w:sz w:val="20"/>
                    </w:rPr>
                    <w:t>1</w:t>
                  </w:r>
                </w:p>
              </w:tc>
              <w:tc>
                <w:tcPr>
                  <w:tcW w:w="4051" w:type="dxa"/>
                  <w:tcBorders>
                    <w:top w:val="single" w:sz="4" w:space="0" w:color="auto"/>
                    <w:left w:val="single" w:sz="4" w:space="0" w:color="auto"/>
                    <w:bottom w:val="single" w:sz="4" w:space="0" w:color="auto"/>
                    <w:right w:val="single" w:sz="4" w:space="0" w:color="auto"/>
                  </w:tcBorders>
                </w:tcPr>
                <w:p w14:paraId="589E41C7" w14:textId="77777777" w:rsidR="00C94189" w:rsidRDefault="00597EB6">
                  <w:pPr>
                    <w:keepNext/>
                    <w:keepLines/>
                    <w:jc w:val="center"/>
                    <w:rPr>
                      <w:rFonts w:ascii="Arial" w:hAnsi="Arial"/>
                      <w:sz w:val="20"/>
                      <w:lang w:eastAsia="zh-CN"/>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tcPr>
                <w:p w14:paraId="589E41C8" w14:textId="77777777" w:rsidR="00C94189" w:rsidRDefault="00597EB6">
                  <w:pPr>
                    <w:keepNext/>
                    <w:keepLines/>
                    <w:jc w:val="center"/>
                    <w:rPr>
                      <w:rFonts w:ascii="Arial" w:hAnsi="Arial"/>
                      <w:sz w:val="20"/>
                      <w:lang w:eastAsia="zh-CN"/>
                    </w:rPr>
                  </w:pPr>
                  <w:r>
                    <w:rPr>
                      <w:rFonts w:ascii="Arial" w:hAnsi="Arial" w:cs="Arial"/>
                      <w:sz w:val="20"/>
                    </w:rPr>
                    <w:t>0-2</w:t>
                  </w:r>
                </w:p>
              </w:tc>
            </w:tr>
            <w:tr w:rsidR="00C94189" w14:paraId="589E41CD" w14:textId="77777777">
              <w:trPr>
                <w:jc w:val="center"/>
              </w:trPr>
              <w:tc>
                <w:tcPr>
                  <w:tcW w:w="717" w:type="dxa"/>
                  <w:tcBorders>
                    <w:top w:val="single" w:sz="4" w:space="0" w:color="auto"/>
                    <w:left w:val="single" w:sz="4" w:space="0" w:color="auto"/>
                    <w:bottom w:val="single" w:sz="4" w:space="0" w:color="auto"/>
                    <w:right w:val="single" w:sz="4" w:space="0" w:color="auto"/>
                  </w:tcBorders>
                </w:tcPr>
                <w:p w14:paraId="589E41CA" w14:textId="77777777" w:rsidR="00C94189" w:rsidRDefault="00597EB6">
                  <w:pPr>
                    <w:keepNext/>
                    <w:keepLines/>
                    <w:jc w:val="center"/>
                    <w:rPr>
                      <w:rFonts w:ascii="Arial" w:hAnsi="Arial"/>
                      <w:sz w:val="20"/>
                      <w:lang w:eastAsia="zh-CN"/>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tcPr>
                <w:p w14:paraId="589E41CB" w14:textId="77777777" w:rsidR="00C94189" w:rsidRDefault="00597EB6">
                  <w:pPr>
                    <w:keepNext/>
                    <w:keepLines/>
                    <w:jc w:val="center"/>
                    <w:rPr>
                      <w:rFonts w:ascii="Arial" w:hAnsi="Arial"/>
                      <w:sz w:val="20"/>
                      <w:lang w:eastAsia="zh-CN"/>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tcPr>
                <w:p w14:paraId="589E41CC" w14:textId="77777777" w:rsidR="00C94189" w:rsidRDefault="00597EB6">
                  <w:pPr>
                    <w:keepNext/>
                    <w:keepLines/>
                    <w:jc w:val="center"/>
                    <w:rPr>
                      <w:rFonts w:ascii="Arial" w:hAnsi="Arial"/>
                      <w:sz w:val="20"/>
                      <w:lang w:eastAsia="zh-CN"/>
                    </w:rPr>
                  </w:pPr>
                  <w:r>
                    <w:rPr>
                      <w:rFonts w:ascii="Arial" w:hAnsi="Arial" w:cs="Arial"/>
                      <w:sz w:val="20"/>
                    </w:rPr>
                    <w:t>3-5</w:t>
                  </w:r>
                </w:p>
              </w:tc>
            </w:tr>
            <w:tr w:rsidR="00C94189" w14:paraId="589E41D1" w14:textId="77777777">
              <w:trPr>
                <w:jc w:val="center"/>
              </w:trPr>
              <w:tc>
                <w:tcPr>
                  <w:tcW w:w="717" w:type="dxa"/>
                  <w:tcBorders>
                    <w:top w:val="single" w:sz="4" w:space="0" w:color="auto"/>
                    <w:left w:val="single" w:sz="4" w:space="0" w:color="auto"/>
                    <w:bottom w:val="single" w:sz="4" w:space="0" w:color="auto"/>
                    <w:right w:val="single" w:sz="4" w:space="0" w:color="auto"/>
                  </w:tcBorders>
                </w:tcPr>
                <w:p w14:paraId="589E41CE" w14:textId="77777777" w:rsidR="00C94189" w:rsidRDefault="00597EB6">
                  <w:pPr>
                    <w:keepNext/>
                    <w:keepLines/>
                    <w:jc w:val="center"/>
                    <w:rPr>
                      <w:rFonts w:ascii="Arial" w:hAnsi="Arial" w:cs="Arial"/>
                      <w:sz w:val="20"/>
                      <w:lang w:eastAsia="zh-CN"/>
                    </w:rPr>
                  </w:pPr>
                  <w:r>
                    <w:rPr>
                      <w:rFonts w:ascii="Arial" w:hAnsi="Arial" w:cs="Arial"/>
                      <w:sz w:val="20"/>
                      <w:lang w:eastAsia="zh-CN"/>
                    </w:rPr>
                    <w:t>3</w:t>
                  </w:r>
                </w:p>
              </w:tc>
              <w:tc>
                <w:tcPr>
                  <w:tcW w:w="4051" w:type="dxa"/>
                  <w:tcBorders>
                    <w:top w:val="single" w:sz="4" w:space="0" w:color="auto"/>
                    <w:left w:val="single" w:sz="4" w:space="0" w:color="auto"/>
                    <w:bottom w:val="single" w:sz="4" w:space="0" w:color="auto"/>
                    <w:right w:val="single" w:sz="4" w:space="0" w:color="auto"/>
                  </w:tcBorders>
                </w:tcPr>
                <w:p w14:paraId="589E41CF" w14:textId="77777777" w:rsidR="00C94189" w:rsidRDefault="00597EB6">
                  <w:pPr>
                    <w:keepNext/>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1D0" w14:textId="77777777" w:rsidR="00C94189" w:rsidRDefault="00597EB6">
                  <w:pPr>
                    <w:keepNext/>
                    <w:keepLines/>
                    <w:jc w:val="center"/>
                    <w:rPr>
                      <w:rFonts w:ascii="Arial" w:hAnsi="Arial" w:cs="Arial"/>
                      <w:sz w:val="20"/>
                      <w:lang w:eastAsia="zh-CN"/>
                    </w:rPr>
                  </w:pPr>
                  <w:r>
                    <w:rPr>
                      <w:rFonts w:ascii="Arial" w:hAnsi="Arial" w:cs="Arial"/>
                      <w:sz w:val="20"/>
                      <w:lang w:eastAsia="zh-CN"/>
                    </w:rPr>
                    <w:t>0,2,3</w:t>
                  </w:r>
                </w:p>
              </w:tc>
            </w:tr>
            <w:tr w:rsidR="00C94189" w14:paraId="589E41D5" w14:textId="77777777">
              <w:trPr>
                <w:jc w:val="center"/>
              </w:trPr>
              <w:tc>
                <w:tcPr>
                  <w:tcW w:w="7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D2" w14:textId="77777777" w:rsidR="00C94189" w:rsidRDefault="00597EB6">
                  <w:pPr>
                    <w:keepNext/>
                    <w:keepLines/>
                    <w:jc w:val="center"/>
                    <w:rPr>
                      <w:rFonts w:ascii="Arial" w:hAnsi="Arial" w:cs="Arial"/>
                      <w:sz w:val="20"/>
                      <w:highlight w:val="yellow"/>
                      <w:lang w:eastAsia="zh-CN"/>
                    </w:rPr>
                  </w:pPr>
                  <w:r>
                    <w:rPr>
                      <w:rFonts w:ascii="Arial" w:hAnsi="Arial" w:cs="Arial"/>
                      <w:sz w:val="20"/>
                      <w:highlight w:val="yellow"/>
                      <w:lang w:eastAsia="zh-CN"/>
                    </w:rPr>
                    <w:t>4</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D3" w14:textId="77777777" w:rsidR="00C94189" w:rsidRDefault="00597EB6">
                  <w:pPr>
                    <w:keepNext/>
                    <w:keepLines/>
                    <w:jc w:val="center"/>
                    <w:rPr>
                      <w:rFonts w:ascii="Arial" w:hAnsi="Arial" w:cs="Arial"/>
                      <w:sz w:val="20"/>
                      <w:highlight w:val="yellow"/>
                      <w:lang w:eastAsia="zh-CN"/>
                    </w:rPr>
                  </w:pPr>
                  <w:r>
                    <w:rPr>
                      <w:rFonts w:ascii="Arial" w:hAnsi="Arial" w:cs="Arial"/>
                      <w:sz w:val="20"/>
                      <w:highlight w:val="yellow"/>
                      <w:lang w:eastAsia="zh-CN"/>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D4" w14:textId="77777777" w:rsidR="00C94189" w:rsidRDefault="00597EB6">
                  <w:pPr>
                    <w:keepNext/>
                    <w:keepLines/>
                    <w:jc w:val="center"/>
                    <w:rPr>
                      <w:rFonts w:ascii="Arial" w:hAnsi="Arial" w:cs="Arial"/>
                      <w:sz w:val="20"/>
                      <w:highlight w:val="yellow"/>
                      <w:lang w:eastAsia="zh-CN"/>
                    </w:rPr>
                  </w:pPr>
                  <w:r>
                    <w:rPr>
                      <w:rFonts w:ascii="Arial" w:hAnsi="Arial" w:cs="Arial"/>
                      <w:sz w:val="20"/>
                      <w:highlight w:val="yellow"/>
                      <w:lang w:eastAsia="zh-CN"/>
                    </w:rPr>
                    <w:t>0,2,4</w:t>
                  </w:r>
                </w:p>
              </w:tc>
            </w:tr>
            <w:tr w:rsidR="00C94189" w14:paraId="589E41D9" w14:textId="77777777">
              <w:trPr>
                <w:jc w:val="center"/>
              </w:trPr>
              <w:tc>
                <w:tcPr>
                  <w:tcW w:w="7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D6" w14:textId="77777777" w:rsidR="00C94189" w:rsidRDefault="00597EB6">
                  <w:pPr>
                    <w:keepNext/>
                    <w:keepLines/>
                    <w:jc w:val="center"/>
                    <w:rPr>
                      <w:rFonts w:ascii="Arial" w:hAnsi="Arial"/>
                      <w:sz w:val="20"/>
                      <w:highlight w:val="yellow"/>
                      <w:lang w:eastAsia="zh-CN"/>
                    </w:rPr>
                  </w:pPr>
                  <w:r>
                    <w:rPr>
                      <w:rFonts w:ascii="Arial" w:hAnsi="Arial" w:cs="Arial"/>
                      <w:sz w:val="20"/>
                      <w:highlight w:val="yellow"/>
                    </w:rPr>
                    <w:t>5-15</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D7" w14:textId="77777777" w:rsidR="00C94189" w:rsidRDefault="00597EB6">
                  <w:pPr>
                    <w:keepNext/>
                    <w:keepLines/>
                    <w:jc w:val="center"/>
                    <w:rPr>
                      <w:rFonts w:ascii="Arial" w:hAnsi="Arial"/>
                      <w:sz w:val="20"/>
                      <w:highlight w:val="yellow"/>
                      <w:lang w:eastAsia="zh-CN"/>
                    </w:rPr>
                  </w:pPr>
                  <w:r>
                    <w:rPr>
                      <w:rFonts w:ascii="Arial" w:hAnsi="Arial"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D8" w14:textId="77777777" w:rsidR="00C94189" w:rsidRDefault="00597EB6">
                  <w:pPr>
                    <w:keepNext/>
                    <w:keepLines/>
                    <w:jc w:val="center"/>
                    <w:rPr>
                      <w:rFonts w:ascii="Arial" w:hAnsi="Arial"/>
                      <w:sz w:val="20"/>
                      <w:lang w:eastAsia="zh-CN"/>
                    </w:rPr>
                  </w:pPr>
                  <w:r>
                    <w:rPr>
                      <w:rFonts w:ascii="Arial" w:hAnsi="Arial" w:cs="Arial"/>
                      <w:sz w:val="20"/>
                      <w:highlight w:val="yellow"/>
                    </w:rPr>
                    <w:t>Reserved</w:t>
                  </w:r>
                </w:p>
              </w:tc>
            </w:tr>
          </w:tbl>
          <w:p w14:paraId="589E41DA" w14:textId="77777777" w:rsidR="00C94189" w:rsidRDefault="00C94189">
            <w:pPr>
              <w:rPr>
                <w:sz w:val="20"/>
                <w:lang w:eastAsia="zh-CN"/>
              </w:rPr>
            </w:pPr>
          </w:p>
          <w:p w14:paraId="589E41DB"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19: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not configured, </w:t>
            </w:r>
            <w:proofErr w:type="spellStart"/>
            <w:r>
              <w:rPr>
                <w:i/>
                <w:sz w:val="20"/>
                <w:highlight w:val="yellow"/>
                <w:lang w:eastAsia="zh-CN"/>
              </w:rPr>
              <w:t>maxLength</w:t>
            </w:r>
            <w:proofErr w:type="spellEnd"/>
            <w:r>
              <w:rPr>
                <w:sz w:val="20"/>
                <w:highlight w:val="yellow"/>
                <w:lang w:eastAsia="zh-CN"/>
              </w:rPr>
              <w:t>=1, rank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tblGrid>
            <w:tr w:rsidR="00C94189" w14:paraId="589E41DF"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1DC" w14:textId="77777777" w:rsidR="00C94189" w:rsidRDefault="00597EB6">
                  <w:pPr>
                    <w:pStyle w:val="TAC"/>
                    <w:rPr>
                      <w:sz w:val="20"/>
                      <w:lang w:eastAsia="zh-CN"/>
                    </w:rPr>
                  </w:pPr>
                  <w:r>
                    <w:rPr>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1DD" w14:textId="77777777" w:rsidR="00C94189" w:rsidRDefault="00597EB6">
                  <w:pPr>
                    <w:pStyle w:val="TAC"/>
                    <w:rPr>
                      <w:sz w:val="20"/>
                      <w:lang w:eastAsia="zh-CN"/>
                    </w:rPr>
                  </w:pPr>
                  <w:r>
                    <w:rPr>
                      <w:b/>
                      <w:bCs/>
                      <w:sz w:val="20"/>
                    </w:rPr>
                    <w:t xml:space="preserve">Number of </w:t>
                  </w:r>
                  <w:r>
                    <w:rPr>
                      <w:b/>
                      <w:bCs/>
                      <w:sz w:val="20"/>
                      <w:lang w:eastAsia="zh-CN"/>
                    </w:rPr>
                    <w:t xml:space="preserve">DMRS </w:t>
                  </w:r>
                  <w:r>
                    <w:rPr>
                      <w:b/>
                      <w:bCs/>
                      <w:sz w:val="20"/>
                    </w:rPr>
                    <w:t xml:space="preserve">CDM group(s) </w:t>
                  </w:r>
                  <w:r>
                    <w:rPr>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1DE" w14:textId="77777777" w:rsidR="00C94189" w:rsidRDefault="00597EB6">
                  <w:pPr>
                    <w:pStyle w:val="TAC"/>
                    <w:rPr>
                      <w:sz w:val="20"/>
                      <w:lang w:eastAsia="en-US"/>
                    </w:rPr>
                  </w:pPr>
                  <w:r>
                    <w:rPr>
                      <w:b/>
                      <w:bCs/>
                      <w:sz w:val="20"/>
                    </w:rPr>
                    <w:t>DMRS port(s)</w:t>
                  </w:r>
                </w:p>
              </w:tc>
            </w:tr>
            <w:tr w:rsidR="00C94189" w14:paraId="589E41E3"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1E0" w14:textId="77777777" w:rsidR="00C94189" w:rsidRDefault="00597EB6">
                  <w:pPr>
                    <w:pStyle w:val="TAC"/>
                    <w:rPr>
                      <w:sz w:val="20"/>
                      <w:lang w:eastAsia="zh-CN"/>
                    </w:rPr>
                  </w:pPr>
                  <w:r>
                    <w:rPr>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1E1" w14:textId="77777777" w:rsidR="00C94189" w:rsidRDefault="00597EB6">
                  <w:pPr>
                    <w:pStyle w:val="TAC"/>
                    <w:rPr>
                      <w:sz w:val="20"/>
                      <w:lang w:eastAsia="zh-CN"/>
                    </w:rPr>
                  </w:pPr>
                  <w:r>
                    <w:rPr>
                      <w:sz w:val="20"/>
                    </w:rPr>
                    <w:t>2</w:t>
                  </w:r>
                </w:p>
              </w:tc>
              <w:tc>
                <w:tcPr>
                  <w:tcW w:w="1396" w:type="dxa"/>
                  <w:tcBorders>
                    <w:top w:val="single" w:sz="4" w:space="0" w:color="auto"/>
                    <w:left w:val="single" w:sz="4" w:space="0" w:color="auto"/>
                    <w:bottom w:val="single" w:sz="4" w:space="0" w:color="auto"/>
                    <w:right w:val="single" w:sz="4" w:space="0" w:color="auto"/>
                  </w:tcBorders>
                </w:tcPr>
                <w:p w14:paraId="589E41E2" w14:textId="77777777" w:rsidR="00C94189" w:rsidRDefault="00597EB6">
                  <w:pPr>
                    <w:pStyle w:val="TAC"/>
                    <w:rPr>
                      <w:sz w:val="20"/>
                      <w:lang w:eastAsia="zh-CN"/>
                    </w:rPr>
                  </w:pPr>
                  <w:r>
                    <w:rPr>
                      <w:sz w:val="20"/>
                    </w:rPr>
                    <w:t>0-3</w:t>
                  </w:r>
                </w:p>
              </w:tc>
            </w:tr>
            <w:tr w:rsidR="00C94189" w14:paraId="589E41E7"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1E4" w14:textId="77777777" w:rsidR="00C94189" w:rsidRDefault="00597EB6">
                  <w:pPr>
                    <w:pStyle w:val="TAC"/>
                    <w:rPr>
                      <w:sz w:val="20"/>
                      <w:lang w:eastAsia="zh-CN"/>
                    </w:rPr>
                  </w:pPr>
                  <w:r>
                    <w:rPr>
                      <w:sz w:val="20"/>
                      <w:lang w:eastAsia="zh-CN"/>
                    </w:rPr>
                    <w:t>1</w:t>
                  </w:r>
                </w:p>
              </w:tc>
              <w:tc>
                <w:tcPr>
                  <w:tcW w:w="4051" w:type="dxa"/>
                  <w:tcBorders>
                    <w:top w:val="single" w:sz="4" w:space="0" w:color="auto"/>
                    <w:left w:val="single" w:sz="4" w:space="0" w:color="auto"/>
                    <w:bottom w:val="single" w:sz="4" w:space="0" w:color="auto"/>
                    <w:right w:val="single" w:sz="4" w:space="0" w:color="auto"/>
                  </w:tcBorders>
                </w:tcPr>
                <w:p w14:paraId="589E41E5" w14:textId="77777777" w:rsidR="00C94189" w:rsidRDefault="00597EB6">
                  <w:pPr>
                    <w:pStyle w:val="TAC"/>
                    <w:rPr>
                      <w:sz w:val="20"/>
                      <w:lang w:eastAsia="zh-CN"/>
                    </w:rPr>
                  </w:pPr>
                  <w:r>
                    <w:rPr>
                      <w:sz w:val="20"/>
                    </w:rPr>
                    <w:t>3</w:t>
                  </w:r>
                </w:p>
              </w:tc>
              <w:tc>
                <w:tcPr>
                  <w:tcW w:w="1396" w:type="dxa"/>
                  <w:tcBorders>
                    <w:top w:val="single" w:sz="4" w:space="0" w:color="auto"/>
                    <w:left w:val="single" w:sz="4" w:space="0" w:color="auto"/>
                    <w:bottom w:val="single" w:sz="4" w:space="0" w:color="auto"/>
                    <w:right w:val="single" w:sz="4" w:space="0" w:color="auto"/>
                  </w:tcBorders>
                </w:tcPr>
                <w:p w14:paraId="589E41E6" w14:textId="77777777" w:rsidR="00C94189" w:rsidRDefault="00597EB6">
                  <w:pPr>
                    <w:pStyle w:val="TAC"/>
                    <w:rPr>
                      <w:sz w:val="20"/>
                      <w:lang w:eastAsia="zh-CN"/>
                    </w:rPr>
                  </w:pPr>
                  <w:r>
                    <w:rPr>
                      <w:sz w:val="20"/>
                    </w:rPr>
                    <w:t>0-3</w:t>
                  </w:r>
                </w:p>
              </w:tc>
            </w:tr>
            <w:tr w:rsidR="00C94189" w14:paraId="589E41EB"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E8" w14:textId="77777777" w:rsidR="00C94189" w:rsidRDefault="00597EB6">
                  <w:pPr>
                    <w:pStyle w:val="TAC"/>
                    <w:rPr>
                      <w:sz w:val="20"/>
                      <w:highlight w:val="yellow"/>
                      <w:lang w:eastAsia="zh-CN"/>
                    </w:rPr>
                  </w:pPr>
                  <w:r>
                    <w:rPr>
                      <w:sz w:val="20"/>
                      <w:highlight w:val="yellow"/>
                      <w:lang w:eastAsia="zh-CN"/>
                    </w:rPr>
                    <w:t>2</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E9" w14:textId="77777777" w:rsidR="00C94189" w:rsidRDefault="00597EB6">
                  <w:pPr>
                    <w:pStyle w:val="TAC"/>
                    <w:rPr>
                      <w:sz w:val="20"/>
                      <w:highlight w:val="yellow"/>
                      <w:lang w:eastAsia="en-US"/>
                    </w:rPr>
                  </w:pPr>
                  <w:r>
                    <w:rPr>
                      <w:sz w:val="20"/>
                      <w:highlight w:val="yellow"/>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EA" w14:textId="77777777" w:rsidR="00C94189" w:rsidRDefault="00597EB6">
                  <w:pPr>
                    <w:pStyle w:val="TAC"/>
                    <w:rPr>
                      <w:sz w:val="20"/>
                      <w:highlight w:val="yellow"/>
                    </w:rPr>
                  </w:pPr>
                  <w:r>
                    <w:rPr>
                      <w:sz w:val="20"/>
                      <w:highlight w:val="yellow"/>
                    </w:rPr>
                    <w:t>0,1,2,4</w:t>
                  </w:r>
                </w:p>
              </w:tc>
            </w:tr>
            <w:tr w:rsidR="00C94189" w14:paraId="589E41EF"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EC" w14:textId="77777777" w:rsidR="00C94189" w:rsidRDefault="00597EB6">
                  <w:pPr>
                    <w:pStyle w:val="TAC"/>
                    <w:rPr>
                      <w:sz w:val="20"/>
                      <w:highlight w:val="yellow"/>
                      <w:lang w:eastAsia="zh-CN"/>
                    </w:rPr>
                  </w:pPr>
                  <w:r>
                    <w:rPr>
                      <w:sz w:val="20"/>
                      <w:highlight w:val="yellow"/>
                    </w:rPr>
                    <w:t>3</w:t>
                  </w:r>
                  <w:r>
                    <w:rPr>
                      <w:sz w:val="20"/>
                      <w:highlight w:val="yellow"/>
                      <w:lang w:eastAsia="zh-CN"/>
                    </w:rPr>
                    <w:t>-15</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ED" w14:textId="77777777" w:rsidR="00C94189" w:rsidRDefault="00597EB6">
                  <w:pPr>
                    <w:pStyle w:val="TAC"/>
                    <w:rPr>
                      <w:sz w:val="20"/>
                      <w:highlight w:val="yellow"/>
                      <w:lang w:eastAsia="zh-CN"/>
                    </w:rPr>
                  </w:pPr>
                  <w:r>
                    <w:rPr>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1EE" w14:textId="77777777" w:rsidR="00C94189" w:rsidRDefault="00597EB6">
                  <w:pPr>
                    <w:pStyle w:val="TAC"/>
                    <w:rPr>
                      <w:sz w:val="20"/>
                      <w:highlight w:val="yellow"/>
                      <w:lang w:eastAsia="zh-CN"/>
                    </w:rPr>
                  </w:pPr>
                  <w:r>
                    <w:rPr>
                      <w:sz w:val="20"/>
                      <w:highlight w:val="yellow"/>
                    </w:rPr>
                    <w:t>Reserved</w:t>
                  </w:r>
                </w:p>
              </w:tc>
            </w:tr>
          </w:tbl>
          <w:p w14:paraId="589E41F0" w14:textId="77777777" w:rsidR="00C94189" w:rsidRDefault="00C94189">
            <w:pPr>
              <w:rPr>
                <w:sz w:val="20"/>
                <w:lang w:eastAsia="zh-CN"/>
              </w:rPr>
            </w:pPr>
          </w:p>
          <w:p w14:paraId="589E41F1" w14:textId="77777777" w:rsidR="00C94189" w:rsidRDefault="00597EB6">
            <w:pPr>
              <w:jc w:val="center"/>
              <w:rPr>
                <w:rFonts w:ascii="Arial" w:hAnsi="Arial" w:cs="Arial"/>
                <w:color w:val="FF0000"/>
                <w:sz w:val="20"/>
              </w:rPr>
            </w:pPr>
            <w:r>
              <w:rPr>
                <w:rFonts w:ascii="Arial" w:hAnsi="Arial" w:cs="Arial"/>
                <w:color w:val="FF0000"/>
                <w:sz w:val="20"/>
              </w:rPr>
              <w:t>&lt; Unchanged parts are omitted &gt;</w:t>
            </w:r>
          </w:p>
          <w:p w14:paraId="589E41F2" w14:textId="77777777" w:rsidR="00C94189" w:rsidRDefault="00C94189">
            <w:pPr>
              <w:jc w:val="center"/>
              <w:rPr>
                <w:sz w:val="20"/>
              </w:rPr>
            </w:pPr>
          </w:p>
          <w:p w14:paraId="589E41F3" w14:textId="77777777" w:rsidR="00C94189" w:rsidRDefault="00C94189">
            <w:pPr>
              <w:rPr>
                <w:sz w:val="20"/>
                <w:lang w:eastAsia="zh-CN"/>
              </w:rPr>
            </w:pPr>
          </w:p>
          <w:p w14:paraId="589E41F4"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22: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rPr>
              <w:t>multipanelScheme</w:t>
            </w:r>
            <w:r>
              <w:rPr>
                <w:rFonts w:eastAsia="DengXian"/>
                <w:i/>
                <w:sz w:val="20"/>
                <w:highlight w:val="yellow"/>
              </w:rPr>
              <w:t>SDM</w:t>
            </w:r>
            <w:proofErr w:type="spellEnd"/>
            <w:r>
              <w:rPr>
                <w:i/>
                <w:sz w:val="20"/>
                <w:highlight w:val="yellow"/>
              </w:rPr>
              <w:t xml:space="preserve"> </w:t>
            </w:r>
            <w:r>
              <w:rPr>
                <w:sz w:val="20"/>
                <w:highlight w:val="yellow"/>
              </w:rPr>
              <w:t>is not</w:t>
            </w:r>
            <w:r>
              <w:rPr>
                <w:sz w:val="20"/>
              </w:rPr>
              <w:br/>
            </w:r>
            <w:r>
              <w:rPr>
                <w:sz w:val="20"/>
                <w:highlight w:val="yellow"/>
              </w:rPr>
              <w:t>configured</w:t>
            </w:r>
            <w:r>
              <w:rPr>
                <w:i/>
                <w:sz w:val="20"/>
                <w:highlight w:val="yellow"/>
              </w:rPr>
              <w:t xml:space="preserve">,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 xml:space="preserve">=2, </w:t>
            </w:r>
            <w:proofErr w:type="spellStart"/>
            <w:r>
              <w:rPr>
                <w:i/>
                <w:sz w:val="20"/>
                <w:highlight w:val="yellow"/>
                <w:lang w:eastAsia="zh-CN"/>
              </w:rPr>
              <w:t>dmrs-TypeEnh</w:t>
            </w:r>
            <w:proofErr w:type="spellEnd"/>
            <w:r>
              <w:rPr>
                <w:sz w:val="20"/>
                <w:highlight w:val="yellow"/>
                <w:lang w:eastAsia="zh-CN"/>
              </w:rPr>
              <w:t xml:space="preserve"> is not configured,</w:t>
            </w:r>
            <w:r>
              <w:rPr>
                <w:sz w:val="20"/>
              </w:rPr>
              <w:br/>
            </w:r>
            <w:proofErr w:type="spellStart"/>
            <w:r>
              <w:rPr>
                <w:i/>
                <w:sz w:val="20"/>
                <w:highlight w:val="yellow"/>
                <w:lang w:eastAsia="zh-CN"/>
              </w:rPr>
              <w:t>maxLength</w:t>
            </w:r>
            <w:proofErr w:type="spellEnd"/>
            <w:r>
              <w:rPr>
                <w:sz w:val="20"/>
                <w:highlight w:val="yellow"/>
                <w:lang w:eastAsia="zh-CN"/>
              </w:rPr>
              <w:t>=2, rank=3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66"/>
              <w:gridCol w:w="1396"/>
              <w:gridCol w:w="2776"/>
            </w:tblGrid>
            <w:tr w:rsidR="00C94189" w14:paraId="589E41F9"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1F5" w14:textId="77777777" w:rsidR="00C94189" w:rsidRDefault="00597EB6">
                  <w:pPr>
                    <w:pStyle w:val="TAC"/>
                    <w:rPr>
                      <w:sz w:val="20"/>
                      <w:lang w:eastAsia="zh-CN"/>
                    </w:rPr>
                  </w:pPr>
                  <w:r>
                    <w:rPr>
                      <w:b/>
                      <w:bCs/>
                      <w:sz w:val="20"/>
                    </w:rPr>
                    <w:t>Value</w:t>
                  </w:r>
                </w:p>
              </w:tc>
              <w:tc>
                <w:tcPr>
                  <w:tcW w:w="4066" w:type="dxa"/>
                  <w:tcBorders>
                    <w:top w:val="single" w:sz="4" w:space="0" w:color="auto"/>
                    <w:left w:val="single" w:sz="4" w:space="0" w:color="auto"/>
                    <w:bottom w:val="single" w:sz="4" w:space="0" w:color="auto"/>
                    <w:right w:val="single" w:sz="4" w:space="0" w:color="auto"/>
                  </w:tcBorders>
                  <w:shd w:val="clear" w:color="auto" w:fill="D9D9D9"/>
                  <w:vAlign w:val="center"/>
                </w:tcPr>
                <w:p w14:paraId="589E41F6" w14:textId="77777777" w:rsidR="00C94189" w:rsidRDefault="00597EB6">
                  <w:pPr>
                    <w:pStyle w:val="TAC"/>
                    <w:rPr>
                      <w:sz w:val="20"/>
                      <w:lang w:eastAsia="zh-CN"/>
                    </w:rPr>
                  </w:pPr>
                  <w:r>
                    <w:rPr>
                      <w:b/>
                      <w:bCs/>
                      <w:sz w:val="20"/>
                    </w:rPr>
                    <w:t xml:space="preserve">Number of </w:t>
                  </w:r>
                  <w:r>
                    <w:rPr>
                      <w:b/>
                      <w:bCs/>
                      <w:sz w:val="20"/>
                      <w:lang w:eastAsia="zh-CN"/>
                    </w:rPr>
                    <w:t xml:space="preserve">DMRS </w:t>
                  </w:r>
                  <w:r>
                    <w:rPr>
                      <w:b/>
                      <w:bCs/>
                      <w:sz w:val="20"/>
                    </w:rPr>
                    <w:t xml:space="preserve">CDM group(s) </w:t>
                  </w:r>
                  <w:r>
                    <w:rPr>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1F7" w14:textId="77777777" w:rsidR="00C94189" w:rsidRDefault="00597EB6">
                  <w:pPr>
                    <w:pStyle w:val="TAC"/>
                    <w:rPr>
                      <w:sz w:val="20"/>
                      <w:lang w:eastAsia="en-US"/>
                    </w:rPr>
                  </w:pPr>
                  <w:r>
                    <w:rPr>
                      <w:b/>
                      <w:bCs/>
                      <w:sz w:val="20"/>
                    </w:rPr>
                    <w:t>DMRS port(s)</w:t>
                  </w:r>
                </w:p>
              </w:tc>
              <w:tc>
                <w:tcPr>
                  <w:tcW w:w="2776" w:type="dxa"/>
                  <w:tcBorders>
                    <w:top w:val="single" w:sz="4" w:space="0" w:color="auto"/>
                    <w:left w:val="single" w:sz="4" w:space="0" w:color="auto"/>
                    <w:bottom w:val="single" w:sz="4" w:space="0" w:color="auto"/>
                    <w:right w:val="single" w:sz="4" w:space="0" w:color="auto"/>
                  </w:tcBorders>
                  <w:shd w:val="clear" w:color="auto" w:fill="D9D9D9"/>
                  <w:vAlign w:val="center"/>
                </w:tcPr>
                <w:p w14:paraId="589E41F8" w14:textId="77777777" w:rsidR="00C94189" w:rsidRDefault="00597EB6">
                  <w:pPr>
                    <w:pStyle w:val="TAC"/>
                    <w:rPr>
                      <w:sz w:val="20"/>
                      <w:lang w:eastAsia="zh-CN"/>
                    </w:rPr>
                  </w:pPr>
                  <w:r>
                    <w:rPr>
                      <w:b/>
                      <w:bCs/>
                      <w:sz w:val="20"/>
                      <w:lang w:eastAsia="zh-CN"/>
                    </w:rPr>
                    <w:t>Number of f</w:t>
                  </w:r>
                  <w:r>
                    <w:rPr>
                      <w:b/>
                      <w:bCs/>
                      <w:sz w:val="20"/>
                    </w:rPr>
                    <w:t>ront-load symbol</w:t>
                  </w:r>
                  <w:r>
                    <w:rPr>
                      <w:b/>
                      <w:bCs/>
                      <w:sz w:val="20"/>
                      <w:lang w:eastAsia="zh-CN"/>
                    </w:rPr>
                    <w:t>s</w:t>
                  </w:r>
                </w:p>
              </w:tc>
            </w:tr>
            <w:tr w:rsidR="00C94189" w14:paraId="589E41FE"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1FA" w14:textId="77777777" w:rsidR="00C94189" w:rsidRDefault="00597EB6">
                  <w:pPr>
                    <w:pStyle w:val="TAC"/>
                    <w:rPr>
                      <w:sz w:val="20"/>
                      <w:lang w:eastAsia="en-US"/>
                    </w:rPr>
                  </w:pPr>
                  <w:r>
                    <w:rPr>
                      <w:sz w:val="20"/>
                    </w:rPr>
                    <w:t>0</w:t>
                  </w:r>
                </w:p>
              </w:tc>
              <w:tc>
                <w:tcPr>
                  <w:tcW w:w="4066" w:type="dxa"/>
                  <w:tcBorders>
                    <w:top w:val="single" w:sz="4" w:space="0" w:color="auto"/>
                    <w:left w:val="single" w:sz="4" w:space="0" w:color="auto"/>
                    <w:bottom w:val="single" w:sz="4" w:space="0" w:color="auto"/>
                    <w:right w:val="single" w:sz="4" w:space="0" w:color="auto"/>
                  </w:tcBorders>
                  <w:vAlign w:val="center"/>
                </w:tcPr>
                <w:p w14:paraId="589E41FB" w14:textId="77777777" w:rsidR="00C94189" w:rsidRDefault="00597EB6">
                  <w:pPr>
                    <w:pStyle w:val="TAC"/>
                    <w:rPr>
                      <w:sz w:val="20"/>
                      <w:lang w:eastAsia="zh-CN"/>
                    </w:rPr>
                  </w:pPr>
                  <w:r>
                    <w:rPr>
                      <w:sz w:val="20"/>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1FC" w14:textId="77777777" w:rsidR="00C94189" w:rsidRDefault="00597EB6">
                  <w:pPr>
                    <w:pStyle w:val="TAC"/>
                    <w:rPr>
                      <w:sz w:val="20"/>
                      <w:lang w:eastAsia="zh-CN"/>
                    </w:rPr>
                  </w:pPr>
                  <w:r>
                    <w:rPr>
                      <w:sz w:val="20"/>
                    </w:rPr>
                    <w:t>0-2</w:t>
                  </w:r>
                </w:p>
              </w:tc>
              <w:tc>
                <w:tcPr>
                  <w:tcW w:w="2776" w:type="dxa"/>
                  <w:tcBorders>
                    <w:top w:val="single" w:sz="4" w:space="0" w:color="auto"/>
                    <w:left w:val="single" w:sz="4" w:space="0" w:color="auto"/>
                    <w:bottom w:val="single" w:sz="4" w:space="0" w:color="auto"/>
                    <w:right w:val="single" w:sz="4" w:space="0" w:color="auto"/>
                  </w:tcBorders>
                  <w:vAlign w:val="center"/>
                </w:tcPr>
                <w:p w14:paraId="589E41FD" w14:textId="77777777" w:rsidR="00C94189" w:rsidRDefault="00597EB6">
                  <w:pPr>
                    <w:pStyle w:val="TAC"/>
                    <w:rPr>
                      <w:sz w:val="20"/>
                      <w:lang w:eastAsia="zh-CN"/>
                    </w:rPr>
                  </w:pPr>
                  <w:r>
                    <w:rPr>
                      <w:sz w:val="20"/>
                    </w:rPr>
                    <w:t>1</w:t>
                  </w:r>
                </w:p>
              </w:tc>
            </w:tr>
            <w:tr w:rsidR="00C94189" w14:paraId="589E4203"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1FF" w14:textId="77777777" w:rsidR="00C94189" w:rsidRDefault="00597EB6">
                  <w:pPr>
                    <w:pStyle w:val="TAC"/>
                    <w:rPr>
                      <w:sz w:val="20"/>
                      <w:lang w:eastAsia="zh-CN"/>
                    </w:rPr>
                  </w:pPr>
                  <w:r>
                    <w:rPr>
                      <w:sz w:val="20"/>
                    </w:rPr>
                    <w:t>1</w:t>
                  </w:r>
                </w:p>
              </w:tc>
              <w:tc>
                <w:tcPr>
                  <w:tcW w:w="4066" w:type="dxa"/>
                  <w:tcBorders>
                    <w:top w:val="single" w:sz="4" w:space="0" w:color="auto"/>
                    <w:left w:val="single" w:sz="4" w:space="0" w:color="auto"/>
                    <w:bottom w:val="single" w:sz="4" w:space="0" w:color="auto"/>
                    <w:right w:val="single" w:sz="4" w:space="0" w:color="auto"/>
                  </w:tcBorders>
                  <w:vAlign w:val="center"/>
                </w:tcPr>
                <w:p w14:paraId="589E4200" w14:textId="77777777" w:rsidR="00C94189" w:rsidRDefault="00597EB6">
                  <w:pPr>
                    <w:pStyle w:val="TAC"/>
                    <w:rPr>
                      <w:sz w:val="20"/>
                      <w:lang w:eastAsia="zh-CN"/>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01" w14:textId="77777777" w:rsidR="00C94189" w:rsidRDefault="00597EB6">
                  <w:pPr>
                    <w:pStyle w:val="TAC"/>
                    <w:rPr>
                      <w:sz w:val="20"/>
                      <w:lang w:eastAsia="zh-CN"/>
                    </w:rPr>
                  </w:pPr>
                  <w:r>
                    <w:rPr>
                      <w:sz w:val="20"/>
                    </w:rPr>
                    <w:t>0-2</w:t>
                  </w:r>
                </w:p>
              </w:tc>
              <w:tc>
                <w:tcPr>
                  <w:tcW w:w="2776" w:type="dxa"/>
                  <w:tcBorders>
                    <w:top w:val="single" w:sz="4" w:space="0" w:color="auto"/>
                    <w:left w:val="single" w:sz="4" w:space="0" w:color="auto"/>
                    <w:bottom w:val="single" w:sz="4" w:space="0" w:color="auto"/>
                    <w:right w:val="single" w:sz="4" w:space="0" w:color="auto"/>
                  </w:tcBorders>
                  <w:vAlign w:val="center"/>
                </w:tcPr>
                <w:p w14:paraId="589E4202" w14:textId="77777777" w:rsidR="00C94189" w:rsidRDefault="00597EB6">
                  <w:pPr>
                    <w:pStyle w:val="TAC"/>
                    <w:rPr>
                      <w:sz w:val="20"/>
                      <w:lang w:eastAsia="zh-CN"/>
                    </w:rPr>
                  </w:pPr>
                  <w:r>
                    <w:rPr>
                      <w:sz w:val="20"/>
                    </w:rPr>
                    <w:t>1</w:t>
                  </w:r>
                </w:p>
              </w:tc>
            </w:tr>
            <w:tr w:rsidR="00C94189" w14:paraId="589E4208"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04" w14:textId="77777777" w:rsidR="00C94189" w:rsidRDefault="00597EB6">
                  <w:pPr>
                    <w:pStyle w:val="TAC"/>
                    <w:rPr>
                      <w:sz w:val="20"/>
                      <w:lang w:eastAsia="zh-CN"/>
                    </w:rPr>
                  </w:pPr>
                  <w:r>
                    <w:rPr>
                      <w:sz w:val="20"/>
                    </w:rPr>
                    <w:t>2</w:t>
                  </w:r>
                </w:p>
              </w:tc>
              <w:tc>
                <w:tcPr>
                  <w:tcW w:w="4066" w:type="dxa"/>
                  <w:tcBorders>
                    <w:top w:val="single" w:sz="4" w:space="0" w:color="auto"/>
                    <w:left w:val="single" w:sz="4" w:space="0" w:color="auto"/>
                    <w:bottom w:val="single" w:sz="4" w:space="0" w:color="auto"/>
                    <w:right w:val="single" w:sz="4" w:space="0" w:color="auto"/>
                  </w:tcBorders>
                  <w:vAlign w:val="center"/>
                </w:tcPr>
                <w:p w14:paraId="589E4205" w14:textId="77777777" w:rsidR="00C94189" w:rsidRDefault="00597EB6">
                  <w:pPr>
                    <w:pStyle w:val="TAC"/>
                    <w:rPr>
                      <w:sz w:val="20"/>
                      <w:lang w:eastAsia="zh-CN"/>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06" w14:textId="77777777" w:rsidR="00C94189" w:rsidRDefault="00597EB6">
                  <w:pPr>
                    <w:pStyle w:val="TAC"/>
                    <w:rPr>
                      <w:sz w:val="20"/>
                      <w:lang w:eastAsia="zh-CN"/>
                    </w:rPr>
                  </w:pPr>
                  <w:r>
                    <w:rPr>
                      <w:sz w:val="20"/>
                    </w:rPr>
                    <w:t>3-5</w:t>
                  </w:r>
                </w:p>
              </w:tc>
              <w:tc>
                <w:tcPr>
                  <w:tcW w:w="2776" w:type="dxa"/>
                  <w:tcBorders>
                    <w:top w:val="single" w:sz="4" w:space="0" w:color="auto"/>
                    <w:left w:val="single" w:sz="4" w:space="0" w:color="auto"/>
                    <w:bottom w:val="single" w:sz="4" w:space="0" w:color="auto"/>
                    <w:right w:val="single" w:sz="4" w:space="0" w:color="auto"/>
                  </w:tcBorders>
                  <w:vAlign w:val="center"/>
                </w:tcPr>
                <w:p w14:paraId="589E4207" w14:textId="77777777" w:rsidR="00C94189" w:rsidRDefault="00597EB6">
                  <w:pPr>
                    <w:pStyle w:val="TAC"/>
                    <w:rPr>
                      <w:sz w:val="20"/>
                      <w:lang w:eastAsia="zh-CN"/>
                    </w:rPr>
                  </w:pPr>
                  <w:r>
                    <w:rPr>
                      <w:sz w:val="20"/>
                    </w:rPr>
                    <w:t>1</w:t>
                  </w:r>
                </w:p>
              </w:tc>
            </w:tr>
            <w:tr w:rsidR="00C94189" w14:paraId="589E420D"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09" w14:textId="77777777" w:rsidR="00C94189" w:rsidRDefault="00597EB6">
                  <w:pPr>
                    <w:pStyle w:val="TAC"/>
                    <w:rPr>
                      <w:sz w:val="20"/>
                      <w:lang w:eastAsia="zh-CN"/>
                    </w:rPr>
                  </w:pPr>
                  <w:r>
                    <w:rPr>
                      <w:sz w:val="20"/>
                    </w:rPr>
                    <w:t>3</w:t>
                  </w:r>
                </w:p>
              </w:tc>
              <w:tc>
                <w:tcPr>
                  <w:tcW w:w="4066" w:type="dxa"/>
                  <w:tcBorders>
                    <w:top w:val="single" w:sz="4" w:space="0" w:color="auto"/>
                    <w:left w:val="single" w:sz="4" w:space="0" w:color="auto"/>
                    <w:bottom w:val="single" w:sz="4" w:space="0" w:color="auto"/>
                    <w:right w:val="single" w:sz="4" w:space="0" w:color="auto"/>
                  </w:tcBorders>
                  <w:vAlign w:val="center"/>
                </w:tcPr>
                <w:p w14:paraId="589E420A" w14:textId="77777777" w:rsidR="00C94189" w:rsidRDefault="00597EB6">
                  <w:pPr>
                    <w:pStyle w:val="TAC"/>
                    <w:rPr>
                      <w:sz w:val="20"/>
                      <w:lang w:eastAsia="en-US"/>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0B" w14:textId="77777777" w:rsidR="00C94189" w:rsidRDefault="00597EB6">
                  <w:pPr>
                    <w:pStyle w:val="TAC"/>
                    <w:rPr>
                      <w:sz w:val="20"/>
                    </w:rPr>
                  </w:pPr>
                  <w:r>
                    <w:rPr>
                      <w:sz w:val="20"/>
                    </w:rPr>
                    <w:t>0,1,6</w:t>
                  </w:r>
                </w:p>
              </w:tc>
              <w:tc>
                <w:tcPr>
                  <w:tcW w:w="2776" w:type="dxa"/>
                  <w:tcBorders>
                    <w:top w:val="single" w:sz="4" w:space="0" w:color="auto"/>
                    <w:left w:val="single" w:sz="4" w:space="0" w:color="auto"/>
                    <w:bottom w:val="single" w:sz="4" w:space="0" w:color="auto"/>
                    <w:right w:val="single" w:sz="4" w:space="0" w:color="auto"/>
                  </w:tcBorders>
                  <w:vAlign w:val="center"/>
                </w:tcPr>
                <w:p w14:paraId="589E420C" w14:textId="77777777" w:rsidR="00C94189" w:rsidRDefault="00597EB6">
                  <w:pPr>
                    <w:pStyle w:val="TAC"/>
                    <w:rPr>
                      <w:sz w:val="20"/>
                    </w:rPr>
                  </w:pPr>
                  <w:r>
                    <w:rPr>
                      <w:sz w:val="20"/>
                    </w:rPr>
                    <w:t>2</w:t>
                  </w:r>
                </w:p>
              </w:tc>
            </w:tr>
            <w:tr w:rsidR="00C94189" w14:paraId="589E4212"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0E" w14:textId="77777777" w:rsidR="00C94189" w:rsidRDefault="00597EB6">
                  <w:pPr>
                    <w:pStyle w:val="TAC"/>
                    <w:rPr>
                      <w:sz w:val="20"/>
                      <w:lang w:eastAsia="zh-CN"/>
                    </w:rPr>
                  </w:pPr>
                  <w:r>
                    <w:rPr>
                      <w:sz w:val="20"/>
                    </w:rPr>
                    <w:t>4</w:t>
                  </w:r>
                </w:p>
              </w:tc>
              <w:tc>
                <w:tcPr>
                  <w:tcW w:w="4066" w:type="dxa"/>
                  <w:tcBorders>
                    <w:top w:val="single" w:sz="4" w:space="0" w:color="auto"/>
                    <w:left w:val="single" w:sz="4" w:space="0" w:color="auto"/>
                    <w:bottom w:val="single" w:sz="4" w:space="0" w:color="auto"/>
                    <w:right w:val="single" w:sz="4" w:space="0" w:color="auto"/>
                  </w:tcBorders>
                  <w:vAlign w:val="center"/>
                </w:tcPr>
                <w:p w14:paraId="589E420F" w14:textId="77777777" w:rsidR="00C94189" w:rsidRDefault="00597EB6">
                  <w:pPr>
                    <w:pStyle w:val="TAC"/>
                    <w:rPr>
                      <w:sz w:val="20"/>
                      <w:lang w:eastAsia="en-US"/>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10" w14:textId="77777777" w:rsidR="00C94189" w:rsidRDefault="00597EB6">
                  <w:pPr>
                    <w:pStyle w:val="TAC"/>
                    <w:rPr>
                      <w:sz w:val="20"/>
                    </w:rPr>
                  </w:pPr>
                  <w:r>
                    <w:rPr>
                      <w:sz w:val="20"/>
                    </w:rPr>
                    <w:t>2,3,8</w:t>
                  </w:r>
                </w:p>
              </w:tc>
              <w:tc>
                <w:tcPr>
                  <w:tcW w:w="2776" w:type="dxa"/>
                  <w:tcBorders>
                    <w:top w:val="single" w:sz="4" w:space="0" w:color="auto"/>
                    <w:left w:val="single" w:sz="4" w:space="0" w:color="auto"/>
                    <w:bottom w:val="single" w:sz="4" w:space="0" w:color="auto"/>
                    <w:right w:val="single" w:sz="4" w:space="0" w:color="auto"/>
                  </w:tcBorders>
                  <w:vAlign w:val="center"/>
                </w:tcPr>
                <w:p w14:paraId="589E4211" w14:textId="77777777" w:rsidR="00C94189" w:rsidRDefault="00597EB6">
                  <w:pPr>
                    <w:pStyle w:val="TAC"/>
                    <w:rPr>
                      <w:sz w:val="20"/>
                    </w:rPr>
                  </w:pPr>
                  <w:r>
                    <w:rPr>
                      <w:sz w:val="20"/>
                    </w:rPr>
                    <w:t>2</w:t>
                  </w:r>
                </w:p>
              </w:tc>
            </w:tr>
            <w:tr w:rsidR="00C94189" w14:paraId="589E4217"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13" w14:textId="77777777" w:rsidR="00C94189" w:rsidRDefault="00597EB6">
                  <w:pPr>
                    <w:pStyle w:val="TAC"/>
                    <w:rPr>
                      <w:sz w:val="20"/>
                      <w:lang w:eastAsia="zh-CN"/>
                    </w:rPr>
                  </w:pPr>
                  <w:r>
                    <w:rPr>
                      <w:sz w:val="20"/>
                    </w:rPr>
                    <w:t>5</w:t>
                  </w:r>
                </w:p>
              </w:tc>
              <w:tc>
                <w:tcPr>
                  <w:tcW w:w="4066" w:type="dxa"/>
                  <w:tcBorders>
                    <w:top w:val="single" w:sz="4" w:space="0" w:color="auto"/>
                    <w:left w:val="single" w:sz="4" w:space="0" w:color="auto"/>
                    <w:bottom w:val="single" w:sz="4" w:space="0" w:color="auto"/>
                    <w:right w:val="single" w:sz="4" w:space="0" w:color="auto"/>
                  </w:tcBorders>
                  <w:vAlign w:val="center"/>
                </w:tcPr>
                <w:p w14:paraId="589E4214" w14:textId="77777777" w:rsidR="00C94189" w:rsidRDefault="00597EB6">
                  <w:pPr>
                    <w:pStyle w:val="TAC"/>
                    <w:rPr>
                      <w:sz w:val="20"/>
                      <w:lang w:eastAsia="en-US"/>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15" w14:textId="77777777" w:rsidR="00C94189" w:rsidRDefault="00597EB6">
                  <w:pPr>
                    <w:pStyle w:val="TAC"/>
                    <w:rPr>
                      <w:sz w:val="20"/>
                    </w:rPr>
                  </w:pPr>
                  <w:r>
                    <w:rPr>
                      <w:sz w:val="20"/>
                    </w:rPr>
                    <w:t>4,5,10</w:t>
                  </w:r>
                </w:p>
              </w:tc>
              <w:tc>
                <w:tcPr>
                  <w:tcW w:w="2776" w:type="dxa"/>
                  <w:tcBorders>
                    <w:top w:val="single" w:sz="4" w:space="0" w:color="auto"/>
                    <w:left w:val="single" w:sz="4" w:space="0" w:color="auto"/>
                    <w:bottom w:val="single" w:sz="4" w:space="0" w:color="auto"/>
                    <w:right w:val="single" w:sz="4" w:space="0" w:color="auto"/>
                  </w:tcBorders>
                  <w:vAlign w:val="center"/>
                </w:tcPr>
                <w:p w14:paraId="589E4216" w14:textId="77777777" w:rsidR="00C94189" w:rsidRDefault="00597EB6">
                  <w:pPr>
                    <w:pStyle w:val="TAC"/>
                    <w:rPr>
                      <w:sz w:val="20"/>
                    </w:rPr>
                  </w:pPr>
                  <w:r>
                    <w:rPr>
                      <w:sz w:val="20"/>
                    </w:rPr>
                    <w:t>2</w:t>
                  </w:r>
                </w:p>
              </w:tc>
            </w:tr>
            <w:tr w:rsidR="00C94189" w14:paraId="589E421C"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18" w14:textId="77777777" w:rsidR="00C94189" w:rsidRDefault="00597EB6">
                  <w:pPr>
                    <w:pStyle w:val="TAC"/>
                    <w:rPr>
                      <w:sz w:val="20"/>
                      <w:highlight w:val="yellow"/>
                    </w:rPr>
                  </w:pPr>
                  <w:r>
                    <w:rPr>
                      <w:sz w:val="20"/>
                      <w:highlight w:val="yellow"/>
                    </w:rPr>
                    <w:t>6</w:t>
                  </w:r>
                </w:p>
              </w:tc>
              <w:tc>
                <w:tcPr>
                  <w:tcW w:w="406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19" w14:textId="77777777" w:rsidR="00C94189" w:rsidRDefault="00597EB6">
                  <w:pPr>
                    <w:pStyle w:val="TAC"/>
                    <w:rPr>
                      <w:sz w:val="20"/>
                      <w:highlight w:val="yellow"/>
                    </w:rPr>
                  </w:pPr>
                  <w:r>
                    <w:rPr>
                      <w:sz w:val="20"/>
                      <w:highlight w:val="yellow"/>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1A" w14:textId="77777777" w:rsidR="00C94189" w:rsidRDefault="00597EB6">
                  <w:pPr>
                    <w:pStyle w:val="TAC"/>
                    <w:rPr>
                      <w:sz w:val="20"/>
                      <w:highlight w:val="yellow"/>
                    </w:rPr>
                  </w:pPr>
                  <w:r>
                    <w:rPr>
                      <w:sz w:val="20"/>
                      <w:highlight w:val="yellow"/>
                    </w:rPr>
                    <w:t>0,2,4</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1B" w14:textId="77777777" w:rsidR="00C94189" w:rsidRDefault="00597EB6">
                  <w:pPr>
                    <w:pStyle w:val="TAC"/>
                    <w:rPr>
                      <w:sz w:val="20"/>
                      <w:highlight w:val="yellow"/>
                    </w:rPr>
                  </w:pPr>
                  <w:r>
                    <w:rPr>
                      <w:sz w:val="20"/>
                      <w:highlight w:val="yellow"/>
                    </w:rPr>
                    <w:t>2</w:t>
                  </w:r>
                </w:p>
              </w:tc>
            </w:tr>
            <w:tr w:rsidR="00C94189" w14:paraId="589E4221"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1D" w14:textId="77777777" w:rsidR="00C94189" w:rsidRDefault="00597EB6">
                  <w:pPr>
                    <w:pStyle w:val="TAC"/>
                    <w:rPr>
                      <w:sz w:val="20"/>
                      <w:highlight w:val="yellow"/>
                    </w:rPr>
                  </w:pPr>
                  <w:r>
                    <w:rPr>
                      <w:sz w:val="20"/>
                      <w:highlight w:val="yellow"/>
                    </w:rPr>
                    <w:t>7-31</w:t>
                  </w:r>
                </w:p>
              </w:tc>
              <w:tc>
                <w:tcPr>
                  <w:tcW w:w="406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1E" w14:textId="77777777" w:rsidR="00C94189" w:rsidRDefault="00597EB6">
                  <w:pPr>
                    <w:pStyle w:val="TAC"/>
                    <w:rPr>
                      <w:sz w:val="20"/>
                      <w:highlight w:val="yellow"/>
                    </w:rPr>
                  </w:pPr>
                  <w:r>
                    <w:rPr>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1F" w14:textId="77777777" w:rsidR="00C94189" w:rsidRDefault="00597EB6">
                  <w:pPr>
                    <w:pStyle w:val="TAC"/>
                    <w:rPr>
                      <w:sz w:val="20"/>
                      <w:highlight w:val="yellow"/>
                    </w:rPr>
                  </w:pPr>
                  <w:r>
                    <w:rPr>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20" w14:textId="77777777" w:rsidR="00C94189" w:rsidRDefault="00597EB6">
                  <w:pPr>
                    <w:pStyle w:val="TAC"/>
                    <w:rPr>
                      <w:sz w:val="20"/>
                    </w:rPr>
                  </w:pPr>
                  <w:r>
                    <w:rPr>
                      <w:sz w:val="20"/>
                      <w:highlight w:val="yellow"/>
                    </w:rPr>
                    <w:t>Reserved</w:t>
                  </w:r>
                </w:p>
              </w:tc>
            </w:tr>
          </w:tbl>
          <w:p w14:paraId="589E4222" w14:textId="77777777" w:rsidR="00C94189" w:rsidRDefault="00C94189">
            <w:pPr>
              <w:rPr>
                <w:sz w:val="20"/>
                <w:lang w:eastAsia="zh-CN"/>
              </w:rPr>
            </w:pPr>
          </w:p>
          <w:p w14:paraId="589E4223" w14:textId="77777777" w:rsidR="00C94189" w:rsidRDefault="00597EB6">
            <w:pPr>
              <w:pStyle w:val="TH"/>
              <w:rPr>
                <w:sz w:val="20"/>
                <w:lang w:eastAsia="zh-CN"/>
              </w:rPr>
            </w:pPr>
            <w:r>
              <w:rPr>
                <w:sz w:val="20"/>
                <w:highlight w:val="yellow"/>
              </w:rPr>
              <w:lastRenderedPageBreak/>
              <w:t xml:space="preserve">Table </w:t>
            </w:r>
            <w:r>
              <w:rPr>
                <w:sz w:val="20"/>
                <w:highlight w:val="yellow"/>
                <w:lang w:eastAsia="zh-CN"/>
              </w:rPr>
              <w:t>7.3.1.1.2</w:t>
            </w:r>
            <w:r>
              <w:rPr>
                <w:sz w:val="20"/>
                <w:highlight w:val="yellow"/>
              </w:rPr>
              <w:t>-</w:t>
            </w:r>
            <w:r>
              <w:rPr>
                <w:sz w:val="20"/>
                <w:highlight w:val="yellow"/>
                <w:lang w:eastAsia="zh-CN"/>
              </w:rPr>
              <w:t xml:space="preserve">22A: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rFonts w:eastAsia="DengXian"/>
                <w:i/>
                <w:sz w:val="20"/>
                <w:highlight w:val="yellow"/>
              </w:rPr>
              <w:t>multipanelSchemeSDM</w:t>
            </w:r>
            <w:proofErr w:type="spellEnd"/>
            <w:r>
              <w:rPr>
                <w:rFonts w:eastAsia="DengXian"/>
                <w:sz w:val="20"/>
                <w:highlight w:val="yellow"/>
              </w:rPr>
              <w:t xml:space="preserve"> is configured</w:t>
            </w:r>
            <w:r>
              <w:rPr>
                <w:sz w:val="20"/>
                <w:highlight w:val="yellow"/>
                <w:lang w:eastAsia="zh-CN"/>
              </w:rPr>
              <w:t xml:space="preserve">,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 xml:space="preserve">=2, </w:t>
            </w:r>
            <w:proofErr w:type="spellStart"/>
            <w:r>
              <w:rPr>
                <w:i/>
                <w:sz w:val="20"/>
                <w:highlight w:val="yellow"/>
                <w:lang w:eastAsia="zh-CN"/>
              </w:rPr>
              <w:t>dmrs-TypeEnh</w:t>
            </w:r>
            <w:proofErr w:type="spellEnd"/>
            <w:r>
              <w:rPr>
                <w:sz w:val="20"/>
                <w:highlight w:val="yellow"/>
                <w:lang w:eastAsia="zh-CN"/>
              </w:rPr>
              <w:t xml:space="preserve"> is not configured, </w:t>
            </w:r>
            <w:proofErr w:type="spellStart"/>
            <w:r>
              <w:rPr>
                <w:i/>
                <w:sz w:val="20"/>
                <w:highlight w:val="yellow"/>
                <w:lang w:eastAsia="zh-CN"/>
              </w:rPr>
              <w:t>maxLength</w:t>
            </w:r>
            <w:proofErr w:type="spellEnd"/>
            <w:r>
              <w:rPr>
                <w:sz w:val="20"/>
                <w:highlight w:val="yellow"/>
                <w:lang w:eastAsia="zh-CN"/>
              </w:rPr>
              <w:t>=2, rank=3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228"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24" w14:textId="77777777" w:rsidR="00C94189" w:rsidRDefault="00597EB6">
                  <w:pPr>
                    <w:keepNext/>
                    <w:keepLines/>
                    <w:jc w:val="center"/>
                    <w:rPr>
                      <w:rFonts w:ascii="Arial" w:hAnsi="Arial"/>
                      <w:sz w:val="20"/>
                      <w:lang w:eastAsia="zh-CN"/>
                    </w:rPr>
                  </w:pPr>
                  <w:r>
                    <w:rPr>
                      <w:rFonts w:ascii="Arial" w:hAnsi="Arial" w:cs="Arial"/>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25" w14:textId="77777777" w:rsidR="00C94189" w:rsidRDefault="00597EB6">
                  <w:pPr>
                    <w:keepNext/>
                    <w:keepLines/>
                    <w:jc w:val="center"/>
                    <w:rPr>
                      <w:rFonts w:ascii="Arial" w:hAnsi="Arial"/>
                      <w:sz w:val="20"/>
                      <w:lang w:eastAsia="zh-CN"/>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26" w14:textId="77777777" w:rsidR="00C94189" w:rsidRDefault="00597EB6">
                  <w:pPr>
                    <w:keepNext/>
                    <w:keepLines/>
                    <w:jc w:val="center"/>
                    <w:rPr>
                      <w:rFonts w:ascii="Arial" w:hAnsi="Arial"/>
                      <w:sz w:val="20"/>
                    </w:rPr>
                  </w:pPr>
                  <w:r>
                    <w:rPr>
                      <w:rFonts w:ascii="Arial" w:hAnsi="Arial" w:cs="Arial"/>
                      <w:b/>
                      <w:bCs/>
                      <w:sz w:val="20"/>
                    </w:rPr>
                    <w:t>DMRS port(s)</w:t>
                  </w:r>
                </w:p>
              </w:tc>
              <w:tc>
                <w:tcPr>
                  <w:tcW w:w="277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27" w14:textId="77777777" w:rsidR="00C94189" w:rsidRDefault="00597EB6">
                  <w:pPr>
                    <w:keepNext/>
                    <w:keepLines/>
                    <w:jc w:val="center"/>
                    <w:rPr>
                      <w:rFonts w:ascii="Arial" w:hAnsi="Arial"/>
                      <w:sz w:val="20"/>
                      <w:lang w:eastAsia="zh-CN"/>
                    </w:rPr>
                  </w:pPr>
                  <w:r>
                    <w:rPr>
                      <w:rFonts w:ascii="Arial" w:hAnsi="Arial" w:cs="Arial"/>
                      <w:b/>
                      <w:bCs/>
                      <w:sz w:val="20"/>
                      <w:lang w:eastAsia="zh-CN"/>
                    </w:rPr>
                    <w:t>Number of f</w:t>
                  </w:r>
                  <w:r>
                    <w:rPr>
                      <w:rFonts w:ascii="Arial" w:hAnsi="Arial" w:cs="Arial"/>
                      <w:b/>
                      <w:bCs/>
                      <w:sz w:val="20"/>
                    </w:rPr>
                    <w:t>ront-load symbol</w:t>
                  </w:r>
                  <w:r>
                    <w:rPr>
                      <w:rFonts w:ascii="Arial" w:hAnsi="Arial" w:cs="Arial"/>
                      <w:b/>
                      <w:bCs/>
                      <w:sz w:val="20"/>
                      <w:lang w:eastAsia="zh-CN"/>
                    </w:rPr>
                    <w:t>s</w:t>
                  </w:r>
                </w:p>
              </w:tc>
            </w:tr>
            <w:tr w:rsidR="00C94189" w14:paraId="589E422D"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29" w14:textId="77777777" w:rsidR="00C94189" w:rsidRDefault="00597EB6">
                  <w:pPr>
                    <w:keepNext/>
                    <w:keepLines/>
                    <w:jc w:val="center"/>
                    <w:rPr>
                      <w:rFonts w:ascii="Arial" w:hAnsi="Arial"/>
                      <w:sz w:val="20"/>
                    </w:rPr>
                  </w:pPr>
                  <w:r>
                    <w:rPr>
                      <w:rFonts w:ascii="Arial" w:hAnsi="Arial" w:cs="Arial"/>
                      <w:sz w:val="20"/>
                    </w:rPr>
                    <w:t>0</w:t>
                  </w:r>
                </w:p>
              </w:tc>
              <w:tc>
                <w:tcPr>
                  <w:tcW w:w="4051" w:type="dxa"/>
                  <w:tcBorders>
                    <w:top w:val="single" w:sz="4" w:space="0" w:color="auto"/>
                    <w:left w:val="single" w:sz="4" w:space="0" w:color="auto"/>
                    <w:bottom w:val="single" w:sz="4" w:space="0" w:color="auto"/>
                    <w:right w:val="single" w:sz="4" w:space="0" w:color="auto"/>
                  </w:tcBorders>
                  <w:vAlign w:val="center"/>
                </w:tcPr>
                <w:p w14:paraId="589E422A" w14:textId="77777777" w:rsidR="00C94189" w:rsidRDefault="00597EB6">
                  <w:pPr>
                    <w:keepNext/>
                    <w:keepLines/>
                    <w:jc w:val="center"/>
                    <w:rPr>
                      <w:rFonts w:ascii="Arial" w:hAnsi="Arial"/>
                      <w:sz w:val="20"/>
                      <w:lang w:eastAsia="zh-CN"/>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2B" w14:textId="77777777" w:rsidR="00C94189" w:rsidRDefault="00597EB6">
                  <w:pPr>
                    <w:keepNext/>
                    <w:keepLines/>
                    <w:jc w:val="center"/>
                    <w:rPr>
                      <w:rFonts w:ascii="Arial" w:hAnsi="Arial"/>
                      <w:sz w:val="20"/>
                      <w:lang w:eastAsia="zh-CN"/>
                    </w:rPr>
                  </w:pPr>
                  <w:r>
                    <w:rPr>
                      <w:rFonts w:ascii="Arial" w:hAnsi="Arial" w:cs="Arial"/>
                      <w:sz w:val="20"/>
                    </w:rPr>
                    <w:t>0-2</w:t>
                  </w:r>
                </w:p>
              </w:tc>
              <w:tc>
                <w:tcPr>
                  <w:tcW w:w="2776" w:type="dxa"/>
                  <w:tcBorders>
                    <w:top w:val="single" w:sz="4" w:space="0" w:color="auto"/>
                    <w:left w:val="single" w:sz="4" w:space="0" w:color="auto"/>
                    <w:bottom w:val="single" w:sz="4" w:space="0" w:color="auto"/>
                    <w:right w:val="single" w:sz="4" w:space="0" w:color="auto"/>
                  </w:tcBorders>
                  <w:vAlign w:val="center"/>
                </w:tcPr>
                <w:p w14:paraId="589E422C" w14:textId="77777777" w:rsidR="00C94189" w:rsidRDefault="00597EB6">
                  <w:pPr>
                    <w:keepNext/>
                    <w:keepLines/>
                    <w:jc w:val="center"/>
                    <w:rPr>
                      <w:rFonts w:ascii="Arial" w:hAnsi="Arial"/>
                      <w:sz w:val="20"/>
                      <w:lang w:eastAsia="zh-CN"/>
                    </w:rPr>
                  </w:pPr>
                  <w:r>
                    <w:rPr>
                      <w:rFonts w:ascii="Arial" w:hAnsi="Arial" w:cs="Arial"/>
                      <w:sz w:val="20"/>
                    </w:rPr>
                    <w:t>1</w:t>
                  </w:r>
                </w:p>
              </w:tc>
            </w:tr>
            <w:tr w:rsidR="00C94189" w14:paraId="589E4232"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2E" w14:textId="77777777" w:rsidR="00C94189" w:rsidRDefault="00597EB6">
                  <w:pPr>
                    <w:keepNext/>
                    <w:keepLines/>
                    <w:jc w:val="center"/>
                    <w:rPr>
                      <w:rFonts w:ascii="Arial" w:hAnsi="Arial"/>
                      <w:sz w:val="20"/>
                      <w:lang w:eastAsia="zh-CN"/>
                    </w:rPr>
                  </w:pPr>
                  <w:r>
                    <w:rPr>
                      <w:rFonts w:ascii="Arial" w:hAnsi="Arial" w:cs="Arial"/>
                      <w:sz w:val="20"/>
                    </w:rPr>
                    <w:t>1</w:t>
                  </w:r>
                </w:p>
              </w:tc>
              <w:tc>
                <w:tcPr>
                  <w:tcW w:w="4051" w:type="dxa"/>
                  <w:tcBorders>
                    <w:top w:val="single" w:sz="4" w:space="0" w:color="auto"/>
                    <w:left w:val="single" w:sz="4" w:space="0" w:color="auto"/>
                    <w:bottom w:val="single" w:sz="4" w:space="0" w:color="auto"/>
                    <w:right w:val="single" w:sz="4" w:space="0" w:color="auto"/>
                  </w:tcBorders>
                  <w:vAlign w:val="center"/>
                </w:tcPr>
                <w:p w14:paraId="589E422F" w14:textId="77777777" w:rsidR="00C94189" w:rsidRDefault="00597EB6">
                  <w:pPr>
                    <w:keepNext/>
                    <w:keepLines/>
                    <w:jc w:val="center"/>
                    <w:rPr>
                      <w:rFonts w:ascii="Arial" w:hAnsi="Arial"/>
                      <w:sz w:val="20"/>
                      <w:lang w:eastAsia="zh-CN"/>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30" w14:textId="77777777" w:rsidR="00C94189" w:rsidRDefault="00597EB6">
                  <w:pPr>
                    <w:keepNext/>
                    <w:keepLines/>
                    <w:jc w:val="center"/>
                    <w:rPr>
                      <w:rFonts w:ascii="Arial" w:hAnsi="Arial"/>
                      <w:sz w:val="20"/>
                      <w:lang w:eastAsia="zh-CN"/>
                    </w:rPr>
                  </w:pPr>
                  <w:r>
                    <w:rPr>
                      <w:rFonts w:ascii="Arial" w:hAnsi="Arial" w:cs="Arial"/>
                      <w:sz w:val="20"/>
                    </w:rPr>
                    <w:t>0-2</w:t>
                  </w:r>
                </w:p>
              </w:tc>
              <w:tc>
                <w:tcPr>
                  <w:tcW w:w="2776" w:type="dxa"/>
                  <w:tcBorders>
                    <w:top w:val="single" w:sz="4" w:space="0" w:color="auto"/>
                    <w:left w:val="single" w:sz="4" w:space="0" w:color="auto"/>
                    <w:bottom w:val="single" w:sz="4" w:space="0" w:color="auto"/>
                    <w:right w:val="single" w:sz="4" w:space="0" w:color="auto"/>
                  </w:tcBorders>
                  <w:vAlign w:val="center"/>
                </w:tcPr>
                <w:p w14:paraId="589E4231" w14:textId="77777777" w:rsidR="00C94189" w:rsidRDefault="00597EB6">
                  <w:pPr>
                    <w:keepNext/>
                    <w:keepLines/>
                    <w:jc w:val="center"/>
                    <w:rPr>
                      <w:rFonts w:ascii="Arial" w:hAnsi="Arial"/>
                      <w:sz w:val="20"/>
                      <w:lang w:eastAsia="zh-CN"/>
                    </w:rPr>
                  </w:pPr>
                  <w:r>
                    <w:rPr>
                      <w:rFonts w:ascii="Arial" w:hAnsi="Arial" w:cs="Arial"/>
                      <w:sz w:val="20"/>
                    </w:rPr>
                    <w:t>1</w:t>
                  </w:r>
                </w:p>
              </w:tc>
            </w:tr>
            <w:tr w:rsidR="00C94189" w14:paraId="589E4237"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33" w14:textId="77777777" w:rsidR="00C94189" w:rsidRDefault="00597EB6">
                  <w:pPr>
                    <w:keepNext/>
                    <w:keepLines/>
                    <w:jc w:val="center"/>
                    <w:rPr>
                      <w:rFonts w:ascii="Arial" w:hAnsi="Arial"/>
                      <w:sz w:val="20"/>
                      <w:lang w:eastAsia="zh-CN"/>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vAlign w:val="center"/>
                </w:tcPr>
                <w:p w14:paraId="589E4234" w14:textId="77777777" w:rsidR="00C94189" w:rsidRDefault="00597EB6">
                  <w:pPr>
                    <w:keepNext/>
                    <w:keepLines/>
                    <w:jc w:val="center"/>
                    <w:rPr>
                      <w:rFonts w:ascii="Arial" w:hAnsi="Arial"/>
                      <w:sz w:val="20"/>
                      <w:lang w:eastAsia="zh-CN"/>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35" w14:textId="77777777" w:rsidR="00C94189" w:rsidRDefault="00597EB6">
                  <w:pPr>
                    <w:keepNext/>
                    <w:keepLines/>
                    <w:jc w:val="center"/>
                    <w:rPr>
                      <w:rFonts w:ascii="Arial" w:hAnsi="Arial"/>
                      <w:sz w:val="20"/>
                      <w:lang w:eastAsia="zh-CN"/>
                    </w:rPr>
                  </w:pPr>
                  <w:r>
                    <w:rPr>
                      <w:rFonts w:ascii="Arial" w:hAnsi="Arial" w:cs="Arial"/>
                      <w:sz w:val="20"/>
                    </w:rPr>
                    <w:t>3-5</w:t>
                  </w:r>
                </w:p>
              </w:tc>
              <w:tc>
                <w:tcPr>
                  <w:tcW w:w="2776" w:type="dxa"/>
                  <w:tcBorders>
                    <w:top w:val="single" w:sz="4" w:space="0" w:color="auto"/>
                    <w:left w:val="single" w:sz="4" w:space="0" w:color="auto"/>
                    <w:bottom w:val="single" w:sz="4" w:space="0" w:color="auto"/>
                    <w:right w:val="single" w:sz="4" w:space="0" w:color="auto"/>
                  </w:tcBorders>
                  <w:vAlign w:val="center"/>
                </w:tcPr>
                <w:p w14:paraId="589E4236" w14:textId="77777777" w:rsidR="00C94189" w:rsidRDefault="00597EB6">
                  <w:pPr>
                    <w:keepNext/>
                    <w:keepLines/>
                    <w:jc w:val="center"/>
                    <w:rPr>
                      <w:rFonts w:ascii="Arial" w:hAnsi="Arial"/>
                      <w:sz w:val="20"/>
                      <w:lang w:eastAsia="zh-CN"/>
                    </w:rPr>
                  </w:pPr>
                  <w:r>
                    <w:rPr>
                      <w:rFonts w:ascii="Arial" w:hAnsi="Arial" w:cs="Arial"/>
                      <w:sz w:val="20"/>
                    </w:rPr>
                    <w:t>1</w:t>
                  </w:r>
                </w:p>
              </w:tc>
            </w:tr>
            <w:tr w:rsidR="00C94189" w14:paraId="589E423C"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38" w14:textId="77777777" w:rsidR="00C94189" w:rsidRDefault="00597EB6">
                  <w:pPr>
                    <w:keepNext/>
                    <w:keepLines/>
                    <w:jc w:val="center"/>
                    <w:rPr>
                      <w:rFonts w:ascii="Arial" w:hAnsi="Arial" w:cs="Arial"/>
                      <w:sz w:val="20"/>
                      <w:lang w:eastAsia="zh-CN"/>
                    </w:rPr>
                  </w:pPr>
                  <w:r>
                    <w:rPr>
                      <w:rFonts w:ascii="Arial" w:hAnsi="Arial" w:cs="Arial"/>
                      <w:sz w:val="20"/>
                    </w:rPr>
                    <w:t>3</w:t>
                  </w:r>
                </w:p>
              </w:tc>
              <w:tc>
                <w:tcPr>
                  <w:tcW w:w="4051" w:type="dxa"/>
                  <w:tcBorders>
                    <w:top w:val="single" w:sz="4" w:space="0" w:color="auto"/>
                    <w:left w:val="single" w:sz="4" w:space="0" w:color="auto"/>
                    <w:bottom w:val="single" w:sz="4" w:space="0" w:color="auto"/>
                    <w:right w:val="single" w:sz="4" w:space="0" w:color="auto"/>
                  </w:tcBorders>
                  <w:vAlign w:val="center"/>
                </w:tcPr>
                <w:p w14:paraId="589E4239" w14:textId="77777777" w:rsidR="00C94189" w:rsidRDefault="00597EB6">
                  <w:pPr>
                    <w:keepNext/>
                    <w:keepLines/>
                    <w:jc w:val="center"/>
                    <w:rPr>
                      <w:rFonts w:ascii="Arial" w:hAnsi="Arial" w:cs="Arial"/>
                      <w:sz w:val="20"/>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3A" w14:textId="77777777" w:rsidR="00C94189" w:rsidRDefault="00597EB6">
                  <w:pPr>
                    <w:keepNext/>
                    <w:keepLines/>
                    <w:jc w:val="center"/>
                    <w:rPr>
                      <w:rFonts w:ascii="Arial" w:hAnsi="Arial" w:cs="Arial"/>
                      <w:sz w:val="20"/>
                    </w:rPr>
                  </w:pPr>
                  <w:r>
                    <w:rPr>
                      <w:rFonts w:ascii="Arial" w:hAnsi="Arial" w:cs="Arial"/>
                      <w:sz w:val="20"/>
                    </w:rPr>
                    <w:t>0,1,6</w:t>
                  </w:r>
                </w:p>
              </w:tc>
              <w:tc>
                <w:tcPr>
                  <w:tcW w:w="2776" w:type="dxa"/>
                  <w:tcBorders>
                    <w:top w:val="single" w:sz="4" w:space="0" w:color="auto"/>
                    <w:left w:val="single" w:sz="4" w:space="0" w:color="auto"/>
                    <w:bottom w:val="single" w:sz="4" w:space="0" w:color="auto"/>
                    <w:right w:val="single" w:sz="4" w:space="0" w:color="auto"/>
                  </w:tcBorders>
                  <w:vAlign w:val="center"/>
                </w:tcPr>
                <w:p w14:paraId="589E423B" w14:textId="77777777" w:rsidR="00C94189" w:rsidRDefault="00597EB6">
                  <w:pPr>
                    <w:keepNext/>
                    <w:keepLines/>
                    <w:jc w:val="center"/>
                    <w:rPr>
                      <w:rFonts w:ascii="Arial" w:hAnsi="Arial" w:cs="Arial"/>
                      <w:sz w:val="20"/>
                    </w:rPr>
                  </w:pPr>
                  <w:r>
                    <w:rPr>
                      <w:rFonts w:ascii="Arial" w:hAnsi="Arial" w:cs="Arial"/>
                      <w:sz w:val="20"/>
                    </w:rPr>
                    <w:t>2</w:t>
                  </w:r>
                </w:p>
              </w:tc>
            </w:tr>
            <w:tr w:rsidR="00C94189" w14:paraId="589E4241"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3D" w14:textId="77777777" w:rsidR="00C94189" w:rsidRDefault="00597EB6">
                  <w:pPr>
                    <w:keepNext/>
                    <w:keepLines/>
                    <w:jc w:val="center"/>
                    <w:rPr>
                      <w:rFonts w:ascii="Arial" w:hAnsi="Arial" w:cs="Arial"/>
                      <w:sz w:val="20"/>
                      <w:lang w:eastAsia="zh-CN"/>
                    </w:rPr>
                  </w:pPr>
                  <w:r>
                    <w:rPr>
                      <w:rFonts w:ascii="Arial" w:hAnsi="Arial" w:cs="Arial"/>
                      <w:sz w:val="20"/>
                    </w:rPr>
                    <w:t>4</w:t>
                  </w:r>
                </w:p>
              </w:tc>
              <w:tc>
                <w:tcPr>
                  <w:tcW w:w="4051" w:type="dxa"/>
                  <w:tcBorders>
                    <w:top w:val="single" w:sz="4" w:space="0" w:color="auto"/>
                    <w:left w:val="single" w:sz="4" w:space="0" w:color="auto"/>
                    <w:bottom w:val="single" w:sz="4" w:space="0" w:color="auto"/>
                    <w:right w:val="single" w:sz="4" w:space="0" w:color="auto"/>
                  </w:tcBorders>
                  <w:vAlign w:val="center"/>
                </w:tcPr>
                <w:p w14:paraId="589E423E" w14:textId="77777777" w:rsidR="00C94189" w:rsidRDefault="00597EB6">
                  <w:pPr>
                    <w:keepNext/>
                    <w:keepLines/>
                    <w:jc w:val="center"/>
                    <w:rPr>
                      <w:rFonts w:ascii="Arial" w:hAnsi="Arial" w:cs="Arial"/>
                      <w:sz w:val="20"/>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3F" w14:textId="77777777" w:rsidR="00C94189" w:rsidRDefault="00597EB6">
                  <w:pPr>
                    <w:keepNext/>
                    <w:keepLines/>
                    <w:jc w:val="center"/>
                    <w:rPr>
                      <w:rFonts w:ascii="Arial" w:hAnsi="Arial" w:cs="Arial"/>
                      <w:sz w:val="20"/>
                    </w:rPr>
                  </w:pPr>
                  <w:r>
                    <w:rPr>
                      <w:rFonts w:ascii="Arial" w:hAnsi="Arial" w:cs="Arial"/>
                      <w:sz w:val="20"/>
                    </w:rPr>
                    <w:t>2,3,8</w:t>
                  </w:r>
                </w:p>
              </w:tc>
              <w:tc>
                <w:tcPr>
                  <w:tcW w:w="2776" w:type="dxa"/>
                  <w:tcBorders>
                    <w:top w:val="single" w:sz="4" w:space="0" w:color="auto"/>
                    <w:left w:val="single" w:sz="4" w:space="0" w:color="auto"/>
                    <w:bottom w:val="single" w:sz="4" w:space="0" w:color="auto"/>
                    <w:right w:val="single" w:sz="4" w:space="0" w:color="auto"/>
                  </w:tcBorders>
                  <w:vAlign w:val="center"/>
                </w:tcPr>
                <w:p w14:paraId="589E4240" w14:textId="77777777" w:rsidR="00C94189" w:rsidRDefault="00597EB6">
                  <w:pPr>
                    <w:keepNext/>
                    <w:keepLines/>
                    <w:jc w:val="center"/>
                    <w:rPr>
                      <w:rFonts w:ascii="Arial" w:hAnsi="Arial" w:cs="Arial"/>
                      <w:sz w:val="20"/>
                    </w:rPr>
                  </w:pPr>
                  <w:r>
                    <w:rPr>
                      <w:rFonts w:ascii="Arial" w:hAnsi="Arial" w:cs="Arial"/>
                      <w:sz w:val="20"/>
                    </w:rPr>
                    <w:t>2</w:t>
                  </w:r>
                </w:p>
              </w:tc>
            </w:tr>
            <w:tr w:rsidR="00C94189" w14:paraId="589E4246"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42" w14:textId="77777777" w:rsidR="00C94189" w:rsidRDefault="00597EB6">
                  <w:pPr>
                    <w:keepNext/>
                    <w:keepLines/>
                    <w:jc w:val="center"/>
                    <w:rPr>
                      <w:rFonts w:ascii="Arial" w:hAnsi="Arial" w:cs="Arial"/>
                      <w:sz w:val="20"/>
                      <w:lang w:eastAsia="zh-CN"/>
                    </w:rPr>
                  </w:pPr>
                  <w:r>
                    <w:rPr>
                      <w:rFonts w:ascii="Arial" w:hAnsi="Arial" w:cs="Arial"/>
                      <w:sz w:val="20"/>
                    </w:rPr>
                    <w:t>5</w:t>
                  </w:r>
                </w:p>
              </w:tc>
              <w:tc>
                <w:tcPr>
                  <w:tcW w:w="4051" w:type="dxa"/>
                  <w:tcBorders>
                    <w:top w:val="single" w:sz="4" w:space="0" w:color="auto"/>
                    <w:left w:val="single" w:sz="4" w:space="0" w:color="auto"/>
                    <w:bottom w:val="single" w:sz="4" w:space="0" w:color="auto"/>
                    <w:right w:val="single" w:sz="4" w:space="0" w:color="auto"/>
                  </w:tcBorders>
                  <w:vAlign w:val="center"/>
                </w:tcPr>
                <w:p w14:paraId="589E4243" w14:textId="77777777" w:rsidR="00C94189" w:rsidRDefault="00597EB6">
                  <w:pPr>
                    <w:keepNext/>
                    <w:keepLines/>
                    <w:jc w:val="center"/>
                    <w:rPr>
                      <w:rFonts w:ascii="Arial" w:hAnsi="Arial" w:cs="Arial"/>
                      <w:sz w:val="20"/>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44" w14:textId="77777777" w:rsidR="00C94189" w:rsidRDefault="00597EB6">
                  <w:pPr>
                    <w:keepNext/>
                    <w:keepLines/>
                    <w:jc w:val="center"/>
                    <w:rPr>
                      <w:rFonts w:ascii="Arial" w:hAnsi="Arial" w:cs="Arial"/>
                      <w:sz w:val="20"/>
                    </w:rPr>
                  </w:pPr>
                  <w:r>
                    <w:rPr>
                      <w:rFonts w:ascii="Arial" w:hAnsi="Arial" w:cs="Arial"/>
                      <w:sz w:val="20"/>
                    </w:rPr>
                    <w:t>4,5,10</w:t>
                  </w:r>
                </w:p>
              </w:tc>
              <w:tc>
                <w:tcPr>
                  <w:tcW w:w="2776" w:type="dxa"/>
                  <w:tcBorders>
                    <w:top w:val="single" w:sz="4" w:space="0" w:color="auto"/>
                    <w:left w:val="single" w:sz="4" w:space="0" w:color="auto"/>
                    <w:bottom w:val="single" w:sz="4" w:space="0" w:color="auto"/>
                    <w:right w:val="single" w:sz="4" w:space="0" w:color="auto"/>
                  </w:tcBorders>
                  <w:vAlign w:val="center"/>
                </w:tcPr>
                <w:p w14:paraId="589E4245" w14:textId="77777777" w:rsidR="00C94189" w:rsidRDefault="00597EB6">
                  <w:pPr>
                    <w:keepNext/>
                    <w:keepLines/>
                    <w:jc w:val="center"/>
                    <w:rPr>
                      <w:rFonts w:ascii="Arial" w:hAnsi="Arial" w:cs="Arial"/>
                      <w:sz w:val="20"/>
                    </w:rPr>
                  </w:pPr>
                  <w:r>
                    <w:rPr>
                      <w:rFonts w:ascii="Arial" w:hAnsi="Arial" w:cs="Arial"/>
                      <w:sz w:val="20"/>
                    </w:rPr>
                    <w:t>2</w:t>
                  </w:r>
                </w:p>
              </w:tc>
            </w:tr>
            <w:tr w:rsidR="00C94189" w14:paraId="589E424B"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47" w14:textId="77777777" w:rsidR="00C94189" w:rsidRDefault="00597EB6">
                  <w:pPr>
                    <w:keepNext/>
                    <w:keepLines/>
                    <w:jc w:val="center"/>
                    <w:rPr>
                      <w:rFonts w:ascii="Arial" w:hAnsi="Arial" w:cs="Arial"/>
                      <w:sz w:val="20"/>
                      <w:lang w:eastAsia="zh-CN"/>
                    </w:rPr>
                  </w:pPr>
                  <w:r>
                    <w:rPr>
                      <w:rFonts w:ascii="Arial" w:hAnsi="Arial" w:cs="Arial"/>
                      <w:sz w:val="20"/>
                      <w:lang w:eastAsia="zh-CN"/>
                    </w:rPr>
                    <w:t>6</w:t>
                  </w:r>
                </w:p>
              </w:tc>
              <w:tc>
                <w:tcPr>
                  <w:tcW w:w="4051" w:type="dxa"/>
                  <w:tcBorders>
                    <w:top w:val="single" w:sz="4" w:space="0" w:color="auto"/>
                    <w:left w:val="single" w:sz="4" w:space="0" w:color="auto"/>
                    <w:bottom w:val="single" w:sz="4" w:space="0" w:color="auto"/>
                    <w:right w:val="single" w:sz="4" w:space="0" w:color="auto"/>
                  </w:tcBorders>
                  <w:vAlign w:val="center"/>
                </w:tcPr>
                <w:p w14:paraId="589E4248" w14:textId="77777777" w:rsidR="00C94189" w:rsidRDefault="00597EB6">
                  <w:pPr>
                    <w:keepNext/>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49" w14:textId="77777777" w:rsidR="00C94189" w:rsidRDefault="00597EB6">
                  <w:pPr>
                    <w:keepNext/>
                    <w:keepLines/>
                    <w:jc w:val="center"/>
                    <w:rPr>
                      <w:rFonts w:ascii="Arial" w:hAnsi="Arial" w:cs="Arial"/>
                      <w:sz w:val="20"/>
                      <w:lang w:eastAsia="zh-CN"/>
                    </w:rPr>
                  </w:pPr>
                  <w:r>
                    <w:rPr>
                      <w:rFonts w:ascii="Arial" w:hAnsi="Arial" w:cs="Arial"/>
                      <w:sz w:val="20"/>
                      <w:lang w:eastAsia="zh-CN"/>
                    </w:rPr>
                    <w:t>0,2,3</w:t>
                  </w:r>
                </w:p>
              </w:tc>
              <w:tc>
                <w:tcPr>
                  <w:tcW w:w="2776" w:type="dxa"/>
                  <w:tcBorders>
                    <w:top w:val="single" w:sz="4" w:space="0" w:color="auto"/>
                    <w:left w:val="single" w:sz="4" w:space="0" w:color="auto"/>
                    <w:bottom w:val="single" w:sz="4" w:space="0" w:color="auto"/>
                    <w:right w:val="single" w:sz="4" w:space="0" w:color="auto"/>
                  </w:tcBorders>
                  <w:vAlign w:val="center"/>
                </w:tcPr>
                <w:p w14:paraId="589E424A" w14:textId="77777777" w:rsidR="00C94189" w:rsidRDefault="00597EB6">
                  <w:pPr>
                    <w:keepNext/>
                    <w:keepLines/>
                    <w:jc w:val="center"/>
                    <w:rPr>
                      <w:rFonts w:ascii="Arial" w:hAnsi="Arial" w:cs="Arial"/>
                      <w:sz w:val="20"/>
                      <w:lang w:eastAsia="zh-CN"/>
                    </w:rPr>
                  </w:pPr>
                  <w:r>
                    <w:rPr>
                      <w:rFonts w:ascii="Arial" w:hAnsi="Arial" w:cs="Arial"/>
                      <w:sz w:val="20"/>
                      <w:lang w:eastAsia="zh-CN"/>
                    </w:rPr>
                    <w:t>1</w:t>
                  </w:r>
                </w:p>
              </w:tc>
            </w:tr>
            <w:tr w:rsidR="00C94189" w14:paraId="589E4250"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4C" w14:textId="77777777" w:rsidR="00C94189" w:rsidRDefault="00597EB6">
                  <w:pPr>
                    <w:keepNext/>
                    <w:keepLines/>
                    <w:jc w:val="center"/>
                    <w:rPr>
                      <w:rFonts w:ascii="Arial" w:hAnsi="Arial" w:cs="Arial"/>
                      <w:sz w:val="20"/>
                      <w:lang w:eastAsia="zh-CN"/>
                    </w:rPr>
                  </w:pPr>
                  <w:r>
                    <w:rPr>
                      <w:rFonts w:ascii="Arial" w:hAnsi="Arial" w:cs="Arial"/>
                      <w:sz w:val="20"/>
                      <w:lang w:eastAsia="zh-CN"/>
                    </w:rPr>
                    <w:t>7</w:t>
                  </w:r>
                </w:p>
              </w:tc>
              <w:tc>
                <w:tcPr>
                  <w:tcW w:w="4051" w:type="dxa"/>
                  <w:tcBorders>
                    <w:top w:val="single" w:sz="4" w:space="0" w:color="auto"/>
                    <w:left w:val="single" w:sz="4" w:space="0" w:color="auto"/>
                    <w:bottom w:val="single" w:sz="4" w:space="0" w:color="auto"/>
                    <w:right w:val="single" w:sz="4" w:space="0" w:color="auto"/>
                  </w:tcBorders>
                  <w:vAlign w:val="center"/>
                </w:tcPr>
                <w:p w14:paraId="589E424D" w14:textId="77777777" w:rsidR="00C94189" w:rsidRDefault="00597EB6">
                  <w:pPr>
                    <w:keepNext/>
                    <w:keepLines/>
                    <w:jc w:val="center"/>
                    <w:rPr>
                      <w:rFonts w:ascii="Arial" w:hAnsi="Arial" w:cs="Arial"/>
                      <w:sz w:val="20"/>
                      <w:lang w:eastAsia="zh-CN"/>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4E" w14:textId="77777777" w:rsidR="00C94189" w:rsidRDefault="00597EB6">
                  <w:pPr>
                    <w:keepNext/>
                    <w:keepLines/>
                    <w:jc w:val="center"/>
                    <w:rPr>
                      <w:rFonts w:ascii="Arial" w:hAnsi="Arial" w:cs="Arial"/>
                      <w:sz w:val="20"/>
                      <w:lang w:eastAsia="zh-CN"/>
                    </w:rPr>
                  </w:pPr>
                  <w:r>
                    <w:rPr>
                      <w:rFonts w:ascii="Arial" w:hAnsi="Arial" w:cs="Arial"/>
                      <w:sz w:val="20"/>
                      <w:lang w:eastAsia="zh-CN"/>
                    </w:rPr>
                    <w:t>0,2,3</w:t>
                  </w:r>
                </w:p>
              </w:tc>
              <w:tc>
                <w:tcPr>
                  <w:tcW w:w="2776" w:type="dxa"/>
                  <w:tcBorders>
                    <w:top w:val="single" w:sz="4" w:space="0" w:color="auto"/>
                    <w:left w:val="single" w:sz="4" w:space="0" w:color="auto"/>
                    <w:bottom w:val="single" w:sz="4" w:space="0" w:color="auto"/>
                    <w:right w:val="single" w:sz="4" w:space="0" w:color="auto"/>
                  </w:tcBorders>
                  <w:vAlign w:val="center"/>
                </w:tcPr>
                <w:p w14:paraId="589E424F" w14:textId="77777777" w:rsidR="00C94189" w:rsidRDefault="00597EB6">
                  <w:pPr>
                    <w:keepNext/>
                    <w:keepLines/>
                    <w:jc w:val="center"/>
                    <w:rPr>
                      <w:rFonts w:ascii="Arial" w:hAnsi="Arial" w:cs="Arial"/>
                      <w:sz w:val="20"/>
                      <w:lang w:eastAsia="zh-CN"/>
                    </w:rPr>
                  </w:pPr>
                  <w:r>
                    <w:rPr>
                      <w:rFonts w:ascii="Arial" w:hAnsi="Arial" w:cs="Arial"/>
                      <w:sz w:val="20"/>
                      <w:lang w:eastAsia="zh-CN"/>
                    </w:rPr>
                    <w:t>1</w:t>
                  </w:r>
                </w:p>
              </w:tc>
            </w:tr>
            <w:tr w:rsidR="00C94189" w14:paraId="589E4255" w14:textId="77777777">
              <w:trPr>
                <w:trHeight w:val="119"/>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51" w14:textId="77777777" w:rsidR="00C94189" w:rsidRDefault="00597EB6">
                  <w:pPr>
                    <w:keepNext/>
                    <w:keepLines/>
                    <w:shd w:val="clear" w:color="auto" w:fill="E2EFD9" w:themeFill="accent6" w:themeFillTint="33"/>
                    <w:jc w:val="center"/>
                    <w:rPr>
                      <w:rFonts w:ascii="Arial" w:hAnsi="Arial" w:cs="Arial"/>
                      <w:sz w:val="20"/>
                      <w:highlight w:val="yellow"/>
                      <w:lang w:eastAsia="zh-CN"/>
                    </w:rPr>
                  </w:pPr>
                  <w:r>
                    <w:rPr>
                      <w:rFonts w:cs="Arial"/>
                      <w:sz w:val="20"/>
                      <w:highlight w:val="yellow"/>
                    </w:rPr>
                    <w:t>8</w:t>
                  </w:r>
                </w:p>
              </w:tc>
              <w:tc>
                <w:tcPr>
                  <w:tcW w:w="4051" w:type="dxa"/>
                  <w:tcBorders>
                    <w:top w:val="single" w:sz="4" w:space="0" w:color="auto"/>
                    <w:left w:val="single" w:sz="4" w:space="0" w:color="auto"/>
                    <w:bottom w:val="single" w:sz="4" w:space="0" w:color="auto"/>
                    <w:right w:val="single" w:sz="4" w:space="0" w:color="auto"/>
                  </w:tcBorders>
                  <w:vAlign w:val="center"/>
                </w:tcPr>
                <w:p w14:paraId="589E4252" w14:textId="77777777" w:rsidR="00C94189" w:rsidRDefault="00597EB6">
                  <w:pPr>
                    <w:keepNext/>
                    <w:keepLines/>
                    <w:shd w:val="clear" w:color="auto" w:fill="E2EFD9" w:themeFill="accent6" w:themeFillTint="33"/>
                    <w:jc w:val="center"/>
                    <w:rPr>
                      <w:rFonts w:ascii="Arial" w:hAnsi="Arial" w:cs="Arial"/>
                      <w:sz w:val="20"/>
                      <w:highlight w:val="yellow"/>
                      <w:lang w:eastAsia="zh-CN"/>
                    </w:rPr>
                  </w:pPr>
                  <w:r>
                    <w:rPr>
                      <w:rFonts w:cs="Arial"/>
                      <w:sz w:val="20"/>
                      <w:highlight w:val="yellow"/>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53" w14:textId="77777777" w:rsidR="00C94189" w:rsidRDefault="00597EB6">
                  <w:pPr>
                    <w:keepNext/>
                    <w:keepLines/>
                    <w:shd w:val="clear" w:color="auto" w:fill="E2EFD9" w:themeFill="accent6" w:themeFillTint="33"/>
                    <w:jc w:val="center"/>
                    <w:rPr>
                      <w:rFonts w:ascii="Arial" w:hAnsi="Arial" w:cs="Arial"/>
                      <w:sz w:val="20"/>
                      <w:highlight w:val="yellow"/>
                      <w:lang w:eastAsia="zh-CN"/>
                    </w:rPr>
                  </w:pPr>
                  <w:r>
                    <w:rPr>
                      <w:rFonts w:cs="Arial"/>
                      <w:sz w:val="20"/>
                      <w:highlight w:val="yellow"/>
                    </w:rPr>
                    <w:t>0,2,4</w:t>
                  </w:r>
                </w:p>
              </w:tc>
              <w:tc>
                <w:tcPr>
                  <w:tcW w:w="2776" w:type="dxa"/>
                  <w:tcBorders>
                    <w:top w:val="single" w:sz="4" w:space="0" w:color="auto"/>
                    <w:left w:val="single" w:sz="4" w:space="0" w:color="auto"/>
                    <w:bottom w:val="single" w:sz="4" w:space="0" w:color="auto"/>
                    <w:right w:val="single" w:sz="4" w:space="0" w:color="auto"/>
                  </w:tcBorders>
                  <w:vAlign w:val="center"/>
                </w:tcPr>
                <w:p w14:paraId="589E4254" w14:textId="77777777" w:rsidR="00C94189" w:rsidRDefault="00597EB6">
                  <w:pPr>
                    <w:keepNext/>
                    <w:keepLines/>
                    <w:shd w:val="clear" w:color="auto" w:fill="E2EFD9" w:themeFill="accent6" w:themeFillTint="33"/>
                    <w:jc w:val="center"/>
                    <w:rPr>
                      <w:rFonts w:ascii="Arial" w:hAnsi="Arial" w:cs="Arial"/>
                      <w:sz w:val="20"/>
                      <w:highlight w:val="yellow"/>
                      <w:lang w:eastAsia="zh-CN"/>
                    </w:rPr>
                  </w:pPr>
                  <w:r>
                    <w:rPr>
                      <w:rFonts w:cs="Arial"/>
                      <w:sz w:val="20"/>
                      <w:highlight w:val="yellow"/>
                    </w:rPr>
                    <w:t>2</w:t>
                  </w:r>
                </w:p>
              </w:tc>
            </w:tr>
            <w:tr w:rsidR="00C94189" w14:paraId="589E425A"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56" w14:textId="77777777" w:rsidR="00C94189" w:rsidRDefault="00597EB6">
                  <w:pPr>
                    <w:keepNext/>
                    <w:keepLines/>
                    <w:shd w:val="clear" w:color="auto" w:fill="E2EFD9" w:themeFill="accent6" w:themeFillTint="33"/>
                    <w:jc w:val="center"/>
                    <w:rPr>
                      <w:rFonts w:ascii="Arial" w:hAnsi="Arial" w:cs="Arial"/>
                      <w:sz w:val="20"/>
                      <w:highlight w:val="yellow"/>
                      <w:lang w:eastAsia="zh-CN"/>
                    </w:rPr>
                  </w:pPr>
                  <w:r>
                    <w:rPr>
                      <w:rFonts w:cs="Arial"/>
                      <w:sz w:val="20"/>
                      <w:highlight w:val="yellow"/>
                    </w:rPr>
                    <w:t>9</w:t>
                  </w:r>
                  <w:r>
                    <w:rPr>
                      <w:rFonts w:cs="Arial"/>
                      <w:sz w:val="20"/>
                      <w:highlight w:val="yellow"/>
                      <w:lang w:eastAsia="zh-CN"/>
                    </w:rPr>
                    <w:t>-31</w:t>
                  </w:r>
                </w:p>
              </w:tc>
              <w:tc>
                <w:tcPr>
                  <w:tcW w:w="4051" w:type="dxa"/>
                  <w:tcBorders>
                    <w:top w:val="single" w:sz="4" w:space="0" w:color="auto"/>
                    <w:left w:val="single" w:sz="4" w:space="0" w:color="auto"/>
                    <w:bottom w:val="single" w:sz="4" w:space="0" w:color="auto"/>
                    <w:right w:val="single" w:sz="4" w:space="0" w:color="auto"/>
                  </w:tcBorders>
                  <w:vAlign w:val="center"/>
                </w:tcPr>
                <w:p w14:paraId="589E4257" w14:textId="77777777" w:rsidR="00C94189" w:rsidRDefault="00597EB6">
                  <w:pPr>
                    <w:keepNext/>
                    <w:keepLines/>
                    <w:shd w:val="clear" w:color="auto" w:fill="E2EFD9" w:themeFill="accent6" w:themeFillTint="33"/>
                    <w:jc w:val="center"/>
                    <w:rPr>
                      <w:rFonts w:ascii="Arial" w:hAnsi="Arial" w:cs="Arial"/>
                      <w:sz w:val="20"/>
                      <w:highlight w:val="yellow"/>
                      <w:lang w:eastAsia="zh-CN"/>
                    </w:rPr>
                  </w:pPr>
                  <w:r>
                    <w:rPr>
                      <w:rFonts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vAlign w:val="center"/>
                </w:tcPr>
                <w:p w14:paraId="589E4258" w14:textId="77777777" w:rsidR="00C94189" w:rsidRDefault="00597EB6">
                  <w:pPr>
                    <w:keepNext/>
                    <w:keepLines/>
                    <w:shd w:val="clear" w:color="auto" w:fill="E2EFD9" w:themeFill="accent6" w:themeFillTint="33"/>
                    <w:jc w:val="center"/>
                    <w:rPr>
                      <w:rFonts w:ascii="Arial" w:hAnsi="Arial" w:cs="Arial"/>
                      <w:sz w:val="20"/>
                      <w:highlight w:val="yellow"/>
                      <w:lang w:eastAsia="zh-CN"/>
                    </w:rPr>
                  </w:pPr>
                  <w:r>
                    <w:rPr>
                      <w:rFonts w:cs="Arial"/>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vAlign w:val="center"/>
                </w:tcPr>
                <w:p w14:paraId="589E4259" w14:textId="77777777" w:rsidR="00C94189" w:rsidRDefault="00597EB6">
                  <w:pPr>
                    <w:keepNext/>
                    <w:keepLines/>
                    <w:shd w:val="clear" w:color="auto" w:fill="E2EFD9" w:themeFill="accent6" w:themeFillTint="33"/>
                    <w:jc w:val="center"/>
                    <w:rPr>
                      <w:rFonts w:ascii="Arial" w:hAnsi="Arial" w:cs="Arial"/>
                      <w:sz w:val="20"/>
                      <w:highlight w:val="yellow"/>
                      <w:lang w:eastAsia="zh-CN"/>
                    </w:rPr>
                  </w:pPr>
                  <w:r>
                    <w:rPr>
                      <w:rFonts w:cs="Arial"/>
                      <w:sz w:val="20"/>
                      <w:highlight w:val="yellow"/>
                    </w:rPr>
                    <w:t>Reserved</w:t>
                  </w:r>
                </w:p>
              </w:tc>
            </w:tr>
          </w:tbl>
          <w:p w14:paraId="589E425B" w14:textId="77777777" w:rsidR="00C94189" w:rsidRDefault="00C94189">
            <w:pPr>
              <w:pStyle w:val="TH"/>
              <w:rPr>
                <w:sz w:val="20"/>
                <w:highlight w:val="yellow"/>
              </w:rPr>
            </w:pPr>
          </w:p>
          <w:p w14:paraId="589E425C"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23: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not configured, </w:t>
            </w:r>
            <w:proofErr w:type="spellStart"/>
            <w:r>
              <w:rPr>
                <w:i/>
                <w:sz w:val="20"/>
                <w:highlight w:val="yellow"/>
                <w:lang w:eastAsia="zh-CN"/>
              </w:rPr>
              <w:t>maxLength</w:t>
            </w:r>
            <w:proofErr w:type="spellEnd"/>
            <w:r>
              <w:rPr>
                <w:sz w:val="20"/>
                <w:highlight w:val="yellow"/>
                <w:lang w:eastAsia="zh-CN"/>
              </w:rPr>
              <w:t>=2, rank=4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261"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5D" w14:textId="77777777" w:rsidR="00C94189" w:rsidRDefault="00597EB6">
                  <w:pPr>
                    <w:pStyle w:val="TAC"/>
                    <w:rPr>
                      <w:sz w:val="20"/>
                      <w:lang w:eastAsia="zh-CN"/>
                    </w:rPr>
                  </w:pPr>
                  <w:r>
                    <w:rPr>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5E" w14:textId="77777777" w:rsidR="00C94189" w:rsidRDefault="00597EB6">
                  <w:pPr>
                    <w:pStyle w:val="TAC"/>
                    <w:rPr>
                      <w:sz w:val="20"/>
                      <w:lang w:eastAsia="zh-CN"/>
                    </w:rPr>
                  </w:pPr>
                  <w:r>
                    <w:rPr>
                      <w:b/>
                      <w:bCs/>
                      <w:sz w:val="20"/>
                    </w:rPr>
                    <w:t xml:space="preserve">Number of </w:t>
                  </w:r>
                  <w:r>
                    <w:rPr>
                      <w:b/>
                      <w:bCs/>
                      <w:sz w:val="20"/>
                      <w:lang w:eastAsia="zh-CN"/>
                    </w:rPr>
                    <w:t xml:space="preserve">DMRS </w:t>
                  </w:r>
                  <w:r>
                    <w:rPr>
                      <w:b/>
                      <w:bCs/>
                      <w:sz w:val="20"/>
                    </w:rPr>
                    <w:t xml:space="preserve">CDM group(s) </w:t>
                  </w:r>
                  <w:r>
                    <w:rPr>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5F" w14:textId="77777777" w:rsidR="00C94189" w:rsidRDefault="00597EB6">
                  <w:pPr>
                    <w:pStyle w:val="TAC"/>
                    <w:rPr>
                      <w:sz w:val="20"/>
                      <w:lang w:eastAsia="en-US"/>
                    </w:rPr>
                  </w:pPr>
                  <w:r>
                    <w:rPr>
                      <w:b/>
                      <w:bCs/>
                      <w:sz w:val="20"/>
                    </w:rPr>
                    <w:t>DMRS port(s)</w:t>
                  </w:r>
                </w:p>
              </w:tc>
              <w:tc>
                <w:tcPr>
                  <w:tcW w:w="277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60" w14:textId="77777777" w:rsidR="00C94189" w:rsidRDefault="00597EB6">
                  <w:pPr>
                    <w:pStyle w:val="TAC"/>
                    <w:rPr>
                      <w:sz w:val="20"/>
                      <w:lang w:eastAsia="zh-CN"/>
                    </w:rPr>
                  </w:pPr>
                  <w:r>
                    <w:rPr>
                      <w:b/>
                      <w:bCs/>
                      <w:sz w:val="20"/>
                      <w:lang w:eastAsia="zh-CN"/>
                    </w:rPr>
                    <w:t>Number of f</w:t>
                  </w:r>
                  <w:r>
                    <w:rPr>
                      <w:b/>
                      <w:bCs/>
                      <w:sz w:val="20"/>
                    </w:rPr>
                    <w:t>ront-load symbol</w:t>
                  </w:r>
                  <w:r>
                    <w:rPr>
                      <w:b/>
                      <w:bCs/>
                      <w:sz w:val="20"/>
                      <w:lang w:eastAsia="zh-CN"/>
                    </w:rPr>
                    <w:t>s</w:t>
                  </w:r>
                </w:p>
              </w:tc>
            </w:tr>
            <w:tr w:rsidR="00C94189" w14:paraId="589E4266"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62" w14:textId="77777777" w:rsidR="00C94189" w:rsidRDefault="00597EB6">
                  <w:pPr>
                    <w:pStyle w:val="TAC"/>
                    <w:rPr>
                      <w:sz w:val="20"/>
                      <w:lang w:eastAsia="zh-CN"/>
                    </w:rPr>
                  </w:pPr>
                  <w:r>
                    <w:rPr>
                      <w:sz w:val="20"/>
                    </w:rPr>
                    <w:t>0</w:t>
                  </w:r>
                </w:p>
              </w:tc>
              <w:tc>
                <w:tcPr>
                  <w:tcW w:w="4051" w:type="dxa"/>
                  <w:tcBorders>
                    <w:top w:val="single" w:sz="4" w:space="0" w:color="auto"/>
                    <w:left w:val="single" w:sz="4" w:space="0" w:color="auto"/>
                    <w:bottom w:val="single" w:sz="4" w:space="0" w:color="auto"/>
                    <w:right w:val="single" w:sz="4" w:space="0" w:color="auto"/>
                  </w:tcBorders>
                  <w:vAlign w:val="center"/>
                </w:tcPr>
                <w:p w14:paraId="589E4263" w14:textId="77777777" w:rsidR="00C94189" w:rsidRDefault="00597EB6">
                  <w:pPr>
                    <w:pStyle w:val="TAC"/>
                    <w:rPr>
                      <w:sz w:val="20"/>
                      <w:lang w:eastAsia="zh-CN"/>
                    </w:rPr>
                  </w:pPr>
                  <w:r>
                    <w:rPr>
                      <w:sz w:val="20"/>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64" w14:textId="77777777" w:rsidR="00C94189" w:rsidRDefault="00597EB6">
                  <w:pPr>
                    <w:pStyle w:val="TAC"/>
                    <w:rPr>
                      <w:sz w:val="20"/>
                      <w:lang w:eastAsia="zh-CN"/>
                    </w:rPr>
                  </w:pPr>
                  <w:r>
                    <w:rPr>
                      <w:sz w:val="20"/>
                    </w:rPr>
                    <w:t>0-3</w:t>
                  </w:r>
                </w:p>
              </w:tc>
              <w:tc>
                <w:tcPr>
                  <w:tcW w:w="2776" w:type="dxa"/>
                  <w:tcBorders>
                    <w:top w:val="single" w:sz="4" w:space="0" w:color="auto"/>
                    <w:left w:val="single" w:sz="4" w:space="0" w:color="auto"/>
                    <w:bottom w:val="single" w:sz="4" w:space="0" w:color="auto"/>
                    <w:right w:val="single" w:sz="4" w:space="0" w:color="auto"/>
                  </w:tcBorders>
                  <w:vAlign w:val="center"/>
                </w:tcPr>
                <w:p w14:paraId="589E4265" w14:textId="77777777" w:rsidR="00C94189" w:rsidRDefault="00597EB6">
                  <w:pPr>
                    <w:pStyle w:val="TAC"/>
                    <w:rPr>
                      <w:sz w:val="20"/>
                      <w:lang w:eastAsia="zh-CN"/>
                    </w:rPr>
                  </w:pPr>
                  <w:r>
                    <w:rPr>
                      <w:sz w:val="20"/>
                    </w:rPr>
                    <w:t>1</w:t>
                  </w:r>
                </w:p>
              </w:tc>
            </w:tr>
            <w:tr w:rsidR="00C94189" w14:paraId="589E426B"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67" w14:textId="77777777" w:rsidR="00C94189" w:rsidRDefault="00597EB6">
                  <w:pPr>
                    <w:pStyle w:val="TAC"/>
                    <w:rPr>
                      <w:sz w:val="20"/>
                      <w:lang w:eastAsia="zh-CN"/>
                    </w:rPr>
                  </w:pPr>
                  <w:r>
                    <w:rPr>
                      <w:sz w:val="20"/>
                    </w:rPr>
                    <w:t>1</w:t>
                  </w:r>
                </w:p>
              </w:tc>
              <w:tc>
                <w:tcPr>
                  <w:tcW w:w="4051" w:type="dxa"/>
                  <w:tcBorders>
                    <w:top w:val="single" w:sz="4" w:space="0" w:color="auto"/>
                    <w:left w:val="single" w:sz="4" w:space="0" w:color="auto"/>
                    <w:bottom w:val="single" w:sz="4" w:space="0" w:color="auto"/>
                    <w:right w:val="single" w:sz="4" w:space="0" w:color="auto"/>
                  </w:tcBorders>
                  <w:vAlign w:val="center"/>
                </w:tcPr>
                <w:p w14:paraId="589E4268" w14:textId="77777777" w:rsidR="00C94189" w:rsidRDefault="00597EB6">
                  <w:pPr>
                    <w:pStyle w:val="TAC"/>
                    <w:rPr>
                      <w:sz w:val="20"/>
                      <w:lang w:eastAsia="zh-CN"/>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69" w14:textId="77777777" w:rsidR="00C94189" w:rsidRDefault="00597EB6">
                  <w:pPr>
                    <w:pStyle w:val="TAC"/>
                    <w:rPr>
                      <w:sz w:val="20"/>
                      <w:lang w:eastAsia="zh-CN"/>
                    </w:rPr>
                  </w:pPr>
                  <w:r>
                    <w:rPr>
                      <w:sz w:val="20"/>
                    </w:rPr>
                    <w:t>0-3</w:t>
                  </w:r>
                </w:p>
              </w:tc>
              <w:tc>
                <w:tcPr>
                  <w:tcW w:w="2776" w:type="dxa"/>
                  <w:tcBorders>
                    <w:top w:val="single" w:sz="4" w:space="0" w:color="auto"/>
                    <w:left w:val="single" w:sz="4" w:space="0" w:color="auto"/>
                    <w:bottom w:val="single" w:sz="4" w:space="0" w:color="auto"/>
                    <w:right w:val="single" w:sz="4" w:space="0" w:color="auto"/>
                  </w:tcBorders>
                  <w:vAlign w:val="center"/>
                </w:tcPr>
                <w:p w14:paraId="589E426A" w14:textId="77777777" w:rsidR="00C94189" w:rsidRDefault="00597EB6">
                  <w:pPr>
                    <w:pStyle w:val="TAC"/>
                    <w:rPr>
                      <w:sz w:val="20"/>
                      <w:lang w:eastAsia="zh-CN"/>
                    </w:rPr>
                  </w:pPr>
                  <w:r>
                    <w:rPr>
                      <w:sz w:val="20"/>
                    </w:rPr>
                    <w:t>1</w:t>
                  </w:r>
                </w:p>
              </w:tc>
            </w:tr>
            <w:tr w:rsidR="00C94189" w14:paraId="589E4270"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6C" w14:textId="77777777" w:rsidR="00C94189" w:rsidRDefault="00597EB6">
                  <w:pPr>
                    <w:pStyle w:val="TAC"/>
                    <w:rPr>
                      <w:sz w:val="20"/>
                      <w:lang w:eastAsia="zh-CN"/>
                    </w:rPr>
                  </w:pPr>
                  <w:r>
                    <w:rPr>
                      <w:sz w:val="20"/>
                    </w:rPr>
                    <w:t>2</w:t>
                  </w:r>
                </w:p>
              </w:tc>
              <w:tc>
                <w:tcPr>
                  <w:tcW w:w="4051" w:type="dxa"/>
                  <w:tcBorders>
                    <w:top w:val="single" w:sz="4" w:space="0" w:color="auto"/>
                    <w:left w:val="single" w:sz="4" w:space="0" w:color="auto"/>
                    <w:bottom w:val="single" w:sz="4" w:space="0" w:color="auto"/>
                    <w:right w:val="single" w:sz="4" w:space="0" w:color="auto"/>
                  </w:tcBorders>
                  <w:vAlign w:val="center"/>
                </w:tcPr>
                <w:p w14:paraId="589E426D" w14:textId="77777777" w:rsidR="00C94189" w:rsidRDefault="00597EB6">
                  <w:pPr>
                    <w:pStyle w:val="TAC"/>
                    <w:rPr>
                      <w:sz w:val="20"/>
                      <w:lang w:eastAsia="en-US"/>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6E" w14:textId="77777777" w:rsidR="00C94189" w:rsidRDefault="00597EB6">
                  <w:pPr>
                    <w:pStyle w:val="TAC"/>
                    <w:rPr>
                      <w:sz w:val="20"/>
                    </w:rPr>
                  </w:pPr>
                  <w:r>
                    <w:rPr>
                      <w:sz w:val="20"/>
                    </w:rPr>
                    <w:t>0,1,6,7</w:t>
                  </w:r>
                </w:p>
              </w:tc>
              <w:tc>
                <w:tcPr>
                  <w:tcW w:w="2776" w:type="dxa"/>
                  <w:tcBorders>
                    <w:top w:val="single" w:sz="4" w:space="0" w:color="auto"/>
                    <w:left w:val="single" w:sz="4" w:space="0" w:color="auto"/>
                    <w:bottom w:val="single" w:sz="4" w:space="0" w:color="auto"/>
                    <w:right w:val="single" w:sz="4" w:space="0" w:color="auto"/>
                  </w:tcBorders>
                  <w:vAlign w:val="center"/>
                </w:tcPr>
                <w:p w14:paraId="589E426F" w14:textId="77777777" w:rsidR="00C94189" w:rsidRDefault="00597EB6">
                  <w:pPr>
                    <w:pStyle w:val="TAC"/>
                    <w:rPr>
                      <w:sz w:val="20"/>
                    </w:rPr>
                  </w:pPr>
                  <w:r>
                    <w:rPr>
                      <w:sz w:val="20"/>
                    </w:rPr>
                    <w:t>2</w:t>
                  </w:r>
                </w:p>
              </w:tc>
            </w:tr>
            <w:tr w:rsidR="00C94189" w14:paraId="589E4275"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71" w14:textId="77777777" w:rsidR="00C94189" w:rsidRDefault="00597EB6">
                  <w:pPr>
                    <w:pStyle w:val="TAC"/>
                    <w:rPr>
                      <w:sz w:val="20"/>
                      <w:lang w:eastAsia="zh-CN"/>
                    </w:rPr>
                  </w:pPr>
                  <w:r>
                    <w:rPr>
                      <w:sz w:val="20"/>
                    </w:rPr>
                    <w:t>3</w:t>
                  </w:r>
                </w:p>
              </w:tc>
              <w:tc>
                <w:tcPr>
                  <w:tcW w:w="4051" w:type="dxa"/>
                  <w:tcBorders>
                    <w:top w:val="single" w:sz="4" w:space="0" w:color="auto"/>
                    <w:left w:val="single" w:sz="4" w:space="0" w:color="auto"/>
                    <w:bottom w:val="single" w:sz="4" w:space="0" w:color="auto"/>
                    <w:right w:val="single" w:sz="4" w:space="0" w:color="auto"/>
                  </w:tcBorders>
                  <w:vAlign w:val="center"/>
                </w:tcPr>
                <w:p w14:paraId="589E4272" w14:textId="77777777" w:rsidR="00C94189" w:rsidRDefault="00597EB6">
                  <w:pPr>
                    <w:pStyle w:val="TAC"/>
                    <w:rPr>
                      <w:sz w:val="20"/>
                      <w:lang w:eastAsia="en-US"/>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73" w14:textId="77777777" w:rsidR="00C94189" w:rsidRDefault="00597EB6">
                  <w:pPr>
                    <w:pStyle w:val="TAC"/>
                    <w:rPr>
                      <w:sz w:val="20"/>
                    </w:rPr>
                  </w:pPr>
                  <w:r>
                    <w:rPr>
                      <w:sz w:val="20"/>
                    </w:rPr>
                    <w:t>2,3,8,9</w:t>
                  </w:r>
                </w:p>
              </w:tc>
              <w:tc>
                <w:tcPr>
                  <w:tcW w:w="2776" w:type="dxa"/>
                  <w:tcBorders>
                    <w:top w:val="single" w:sz="4" w:space="0" w:color="auto"/>
                    <w:left w:val="single" w:sz="4" w:space="0" w:color="auto"/>
                    <w:bottom w:val="single" w:sz="4" w:space="0" w:color="auto"/>
                    <w:right w:val="single" w:sz="4" w:space="0" w:color="auto"/>
                  </w:tcBorders>
                  <w:vAlign w:val="center"/>
                </w:tcPr>
                <w:p w14:paraId="589E4274" w14:textId="77777777" w:rsidR="00C94189" w:rsidRDefault="00597EB6">
                  <w:pPr>
                    <w:pStyle w:val="TAC"/>
                    <w:rPr>
                      <w:sz w:val="20"/>
                    </w:rPr>
                  </w:pPr>
                  <w:r>
                    <w:rPr>
                      <w:sz w:val="20"/>
                    </w:rPr>
                    <w:t>2</w:t>
                  </w:r>
                </w:p>
              </w:tc>
            </w:tr>
            <w:tr w:rsidR="00C94189" w14:paraId="589E427A"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76" w14:textId="77777777" w:rsidR="00C94189" w:rsidRDefault="00597EB6">
                  <w:pPr>
                    <w:pStyle w:val="TAC"/>
                    <w:rPr>
                      <w:sz w:val="20"/>
                      <w:lang w:eastAsia="zh-CN"/>
                    </w:rPr>
                  </w:pPr>
                  <w:r>
                    <w:rPr>
                      <w:sz w:val="20"/>
                    </w:rPr>
                    <w:t>4</w:t>
                  </w:r>
                </w:p>
              </w:tc>
              <w:tc>
                <w:tcPr>
                  <w:tcW w:w="4051" w:type="dxa"/>
                  <w:tcBorders>
                    <w:top w:val="single" w:sz="4" w:space="0" w:color="auto"/>
                    <w:left w:val="single" w:sz="4" w:space="0" w:color="auto"/>
                    <w:bottom w:val="single" w:sz="4" w:space="0" w:color="auto"/>
                    <w:right w:val="single" w:sz="4" w:space="0" w:color="auto"/>
                  </w:tcBorders>
                  <w:vAlign w:val="center"/>
                </w:tcPr>
                <w:p w14:paraId="589E4277" w14:textId="77777777" w:rsidR="00C94189" w:rsidRDefault="00597EB6">
                  <w:pPr>
                    <w:pStyle w:val="TAC"/>
                    <w:rPr>
                      <w:sz w:val="20"/>
                      <w:lang w:eastAsia="en-US"/>
                    </w:rPr>
                  </w:pPr>
                  <w:r>
                    <w:rPr>
                      <w:sz w:val="20"/>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78" w14:textId="77777777" w:rsidR="00C94189" w:rsidRDefault="00597EB6">
                  <w:pPr>
                    <w:pStyle w:val="TAC"/>
                    <w:rPr>
                      <w:sz w:val="20"/>
                    </w:rPr>
                  </w:pPr>
                  <w:r>
                    <w:rPr>
                      <w:sz w:val="20"/>
                    </w:rPr>
                    <w:t>4,5,10,11</w:t>
                  </w:r>
                </w:p>
              </w:tc>
              <w:tc>
                <w:tcPr>
                  <w:tcW w:w="2776" w:type="dxa"/>
                  <w:tcBorders>
                    <w:top w:val="single" w:sz="4" w:space="0" w:color="auto"/>
                    <w:left w:val="single" w:sz="4" w:space="0" w:color="auto"/>
                    <w:bottom w:val="single" w:sz="4" w:space="0" w:color="auto"/>
                    <w:right w:val="single" w:sz="4" w:space="0" w:color="auto"/>
                  </w:tcBorders>
                  <w:vAlign w:val="center"/>
                </w:tcPr>
                <w:p w14:paraId="589E4279" w14:textId="77777777" w:rsidR="00C94189" w:rsidRDefault="00597EB6">
                  <w:pPr>
                    <w:pStyle w:val="TAC"/>
                    <w:rPr>
                      <w:sz w:val="20"/>
                    </w:rPr>
                  </w:pPr>
                  <w:r>
                    <w:rPr>
                      <w:sz w:val="20"/>
                    </w:rPr>
                    <w:t>2</w:t>
                  </w:r>
                </w:p>
              </w:tc>
            </w:tr>
            <w:tr w:rsidR="00C94189" w14:paraId="589E427F"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7B" w14:textId="77777777" w:rsidR="00C94189" w:rsidRDefault="00597EB6">
                  <w:pPr>
                    <w:pStyle w:val="TAC"/>
                    <w:rPr>
                      <w:sz w:val="20"/>
                      <w:highlight w:val="yellow"/>
                    </w:rPr>
                  </w:pPr>
                  <w:r>
                    <w:rPr>
                      <w:sz w:val="20"/>
                      <w:highlight w:val="yellow"/>
                    </w:rPr>
                    <w:t>5</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7C" w14:textId="77777777" w:rsidR="00C94189" w:rsidRDefault="00597EB6">
                  <w:pPr>
                    <w:pStyle w:val="TAC"/>
                    <w:rPr>
                      <w:sz w:val="20"/>
                      <w:highlight w:val="yellow"/>
                    </w:rPr>
                  </w:pPr>
                  <w:r>
                    <w:rPr>
                      <w:sz w:val="20"/>
                      <w:highlight w:val="yellow"/>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7D" w14:textId="77777777" w:rsidR="00C94189" w:rsidRDefault="00597EB6">
                  <w:pPr>
                    <w:pStyle w:val="TAC"/>
                    <w:rPr>
                      <w:sz w:val="20"/>
                      <w:highlight w:val="yellow"/>
                    </w:rPr>
                  </w:pPr>
                  <w:r>
                    <w:rPr>
                      <w:sz w:val="20"/>
                      <w:highlight w:val="yellow"/>
                    </w:rPr>
                    <w:t>0,1,2,4</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7E" w14:textId="77777777" w:rsidR="00C94189" w:rsidRDefault="00597EB6">
                  <w:pPr>
                    <w:pStyle w:val="TAC"/>
                    <w:rPr>
                      <w:sz w:val="20"/>
                      <w:highlight w:val="yellow"/>
                    </w:rPr>
                  </w:pPr>
                  <w:r>
                    <w:rPr>
                      <w:sz w:val="20"/>
                      <w:highlight w:val="yellow"/>
                    </w:rPr>
                    <w:t>2</w:t>
                  </w:r>
                </w:p>
              </w:tc>
            </w:tr>
            <w:tr w:rsidR="00C94189" w14:paraId="589E4284"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80" w14:textId="77777777" w:rsidR="00C94189" w:rsidRDefault="00597EB6">
                  <w:pPr>
                    <w:pStyle w:val="TAC"/>
                    <w:rPr>
                      <w:sz w:val="20"/>
                      <w:highlight w:val="yellow"/>
                    </w:rPr>
                  </w:pPr>
                  <w:r>
                    <w:rPr>
                      <w:sz w:val="20"/>
                      <w:highlight w:val="yellow"/>
                    </w:rPr>
                    <w:t>6</w:t>
                  </w:r>
                  <w:r>
                    <w:rPr>
                      <w:sz w:val="20"/>
                      <w:highlight w:val="yellow"/>
                      <w:lang w:eastAsia="zh-CN"/>
                    </w:rPr>
                    <w:t>-31</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81" w14:textId="77777777" w:rsidR="00C94189" w:rsidRDefault="00597EB6">
                  <w:pPr>
                    <w:pStyle w:val="TAC"/>
                    <w:rPr>
                      <w:sz w:val="20"/>
                      <w:highlight w:val="yellow"/>
                    </w:rPr>
                  </w:pPr>
                  <w:r>
                    <w:rPr>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82" w14:textId="77777777" w:rsidR="00C94189" w:rsidRDefault="00597EB6">
                  <w:pPr>
                    <w:pStyle w:val="TAC"/>
                    <w:rPr>
                      <w:sz w:val="20"/>
                      <w:highlight w:val="yellow"/>
                    </w:rPr>
                  </w:pPr>
                  <w:r>
                    <w:rPr>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83" w14:textId="77777777" w:rsidR="00C94189" w:rsidRDefault="00597EB6">
                  <w:pPr>
                    <w:pStyle w:val="TAC"/>
                    <w:rPr>
                      <w:sz w:val="20"/>
                      <w:highlight w:val="yellow"/>
                    </w:rPr>
                  </w:pPr>
                  <w:r>
                    <w:rPr>
                      <w:sz w:val="20"/>
                      <w:highlight w:val="yellow"/>
                    </w:rPr>
                    <w:t>Reserved</w:t>
                  </w:r>
                </w:p>
              </w:tc>
            </w:tr>
          </w:tbl>
          <w:p w14:paraId="589E4285" w14:textId="77777777" w:rsidR="00C94189" w:rsidRDefault="00C94189">
            <w:pPr>
              <w:rPr>
                <w:sz w:val="20"/>
                <w:lang w:eastAsia="zh-CN"/>
              </w:rPr>
            </w:pPr>
          </w:p>
          <w:p w14:paraId="589E4286" w14:textId="77777777" w:rsidR="00C94189" w:rsidRDefault="00597EB6">
            <w:pPr>
              <w:pStyle w:val="TH"/>
              <w:rPr>
                <w:sz w:val="20"/>
                <w:lang w:eastAsia="zh-CN"/>
              </w:rPr>
            </w:pPr>
            <w:r>
              <w:rPr>
                <w:sz w:val="20"/>
              </w:rPr>
              <w:t>T</w:t>
            </w:r>
            <w:r>
              <w:rPr>
                <w:sz w:val="20"/>
                <w:highlight w:val="yellow"/>
              </w:rPr>
              <w:t xml:space="preserve">able </w:t>
            </w:r>
            <w:r>
              <w:rPr>
                <w:sz w:val="20"/>
                <w:highlight w:val="yellow"/>
                <w:lang w:eastAsia="zh-CN"/>
              </w:rPr>
              <w:t>7.3.1.1.2</w:t>
            </w:r>
            <w:r>
              <w:rPr>
                <w:sz w:val="20"/>
                <w:highlight w:val="yellow"/>
              </w:rPr>
              <w:t>-</w:t>
            </w:r>
            <w:r>
              <w:rPr>
                <w:sz w:val="20"/>
                <w:highlight w:val="yellow"/>
                <w:lang w:eastAsia="zh-CN"/>
              </w:rPr>
              <w:t xml:space="preserve">23A: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not configured, </w:t>
            </w:r>
            <w:proofErr w:type="spellStart"/>
            <w:r>
              <w:rPr>
                <w:i/>
                <w:sz w:val="20"/>
                <w:highlight w:val="yellow"/>
                <w:lang w:eastAsia="zh-CN"/>
              </w:rPr>
              <w:t>maxLength</w:t>
            </w:r>
            <w:proofErr w:type="spellEnd"/>
            <w:r>
              <w:rPr>
                <w:sz w:val="20"/>
                <w:highlight w:val="yellow"/>
                <w:lang w:eastAsia="zh-CN"/>
              </w:rPr>
              <w:t>=2, rank =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28B"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87" w14:textId="77777777" w:rsidR="00C94189" w:rsidRDefault="00597EB6">
                  <w:pPr>
                    <w:keepNext/>
                    <w:keepLines/>
                    <w:jc w:val="center"/>
                    <w:rPr>
                      <w:rFonts w:ascii="Arial" w:hAnsi="Arial"/>
                      <w:sz w:val="20"/>
                      <w:lang w:eastAsia="zh-CN"/>
                    </w:rPr>
                  </w:pPr>
                  <w:r>
                    <w:rPr>
                      <w:rFonts w:ascii="Arial" w:hAnsi="Arial" w:cs="Arial"/>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88" w14:textId="77777777" w:rsidR="00C94189" w:rsidRDefault="00597EB6">
                  <w:pPr>
                    <w:keepNext/>
                    <w:keepLines/>
                    <w:jc w:val="center"/>
                    <w:rPr>
                      <w:rFonts w:ascii="Arial" w:hAnsi="Arial"/>
                      <w:sz w:val="20"/>
                      <w:lang w:eastAsia="zh-CN"/>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89" w14:textId="77777777" w:rsidR="00C94189" w:rsidRDefault="00597EB6">
                  <w:pPr>
                    <w:keepNext/>
                    <w:keepLines/>
                    <w:jc w:val="center"/>
                    <w:rPr>
                      <w:rFonts w:ascii="Arial" w:hAnsi="Arial"/>
                      <w:sz w:val="20"/>
                      <w:lang w:eastAsia="zh-CN"/>
                    </w:rPr>
                  </w:pPr>
                  <w:r>
                    <w:rPr>
                      <w:rFonts w:ascii="Arial" w:hAnsi="Arial" w:cs="Arial"/>
                      <w:b/>
                      <w:bCs/>
                      <w:sz w:val="20"/>
                    </w:rPr>
                    <w:t>DMRS port(s)</w:t>
                  </w:r>
                </w:p>
              </w:tc>
              <w:tc>
                <w:tcPr>
                  <w:tcW w:w="277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8A" w14:textId="77777777" w:rsidR="00C94189" w:rsidRDefault="00597EB6">
                  <w:pPr>
                    <w:keepNext/>
                    <w:keepLines/>
                    <w:jc w:val="center"/>
                    <w:rPr>
                      <w:rFonts w:ascii="Arial" w:hAnsi="Arial"/>
                      <w:sz w:val="20"/>
                      <w:lang w:eastAsia="zh-CN"/>
                    </w:rPr>
                  </w:pPr>
                  <w:r>
                    <w:rPr>
                      <w:rFonts w:ascii="Arial" w:hAnsi="Arial" w:cs="Arial"/>
                      <w:b/>
                      <w:bCs/>
                      <w:sz w:val="20"/>
                      <w:lang w:eastAsia="zh-CN"/>
                    </w:rPr>
                    <w:t>Number of f</w:t>
                  </w:r>
                  <w:r>
                    <w:rPr>
                      <w:rFonts w:ascii="Arial" w:hAnsi="Arial" w:cs="Arial"/>
                      <w:b/>
                      <w:bCs/>
                      <w:sz w:val="20"/>
                    </w:rPr>
                    <w:t>ront-load symbol</w:t>
                  </w:r>
                  <w:r>
                    <w:rPr>
                      <w:rFonts w:ascii="Arial" w:hAnsi="Arial" w:cs="Arial"/>
                      <w:b/>
                      <w:bCs/>
                      <w:sz w:val="20"/>
                      <w:lang w:eastAsia="zh-CN"/>
                    </w:rPr>
                    <w:t>s</w:t>
                  </w:r>
                </w:p>
              </w:tc>
            </w:tr>
            <w:tr w:rsidR="00C94189" w14:paraId="589E4290"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8C" w14:textId="77777777" w:rsidR="00C94189" w:rsidRDefault="00597EB6">
                  <w:pPr>
                    <w:keepNext/>
                    <w:keepLines/>
                    <w:jc w:val="center"/>
                    <w:rPr>
                      <w:rFonts w:ascii="Arial" w:hAnsi="Arial"/>
                      <w:sz w:val="20"/>
                      <w:lang w:eastAsia="zh-CN"/>
                    </w:rPr>
                  </w:pPr>
                  <w:r>
                    <w:rPr>
                      <w:rFonts w:ascii="Arial" w:hAnsi="Arial"/>
                      <w:sz w:val="20"/>
                      <w:lang w:eastAsia="zh-CN"/>
                    </w:rPr>
                    <w:t>0</w:t>
                  </w:r>
                </w:p>
              </w:tc>
              <w:tc>
                <w:tcPr>
                  <w:tcW w:w="4051" w:type="dxa"/>
                  <w:tcBorders>
                    <w:top w:val="single" w:sz="4" w:space="0" w:color="auto"/>
                    <w:left w:val="single" w:sz="4" w:space="0" w:color="auto"/>
                    <w:bottom w:val="single" w:sz="4" w:space="0" w:color="auto"/>
                    <w:right w:val="single" w:sz="4" w:space="0" w:color="auto"/>
                  </w:tcBorders>
                  <w:vAlign w:val="center"/>
                </w:tcPr>
                <w:p w14:paraId="589E428D" w14:textId="77777777" w:rsidR="00C94189" w:rsidRDefault="00597EB6">
                  <w:pPr>
                    <w:keepNext/>
                    <w:keepLines/>
                    <w:jc w:val="center"/>
                    <w:rPr>
                      <w:rFonts w:ascii="Arial" w:hAnsi="Arial"/>
                      <w:sz w:val="20"/>
                      <w:lang w:eastAsia="zh-CN"/>
                    </w:rPr>
                  </w:pPr>
                  <w:r>
                    <w:rPr>
                      <w:rFonts w:ascii="Arial" w:hAnsi="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8E" w14:textId="77777777" w:rsidR="00C94189" w:rsidRDefault="00597EB6">
                  <w:pPr>
                    <w:keepNext/>
                    <w:keepLines/>
                    <w:jc w:val="center"/>
                    <w:rPr>
                      <w:rFonts w:ascii="Arial" w:hAnsi="Arial"/>
                      <w:sz w:val="20"/>
                      <w:lang w:eastAsia="zh-CN"/>
                    </w:rPr>
                  </w:pPr>
                  <w:r>
                    <w:rPr>
                      <w:rFonts w:ascii="Arial" w:hAnsi="Arial"/>
                      <w:sz w:val="20"/>
                      <w:lang w:eastAsia="zh-CN"/>
                    </w:rPr>
                    <w:t>0-4</w:t>
                  </w:r>
                </w:p>
              </w:tc>
              <w:tc>
                <w:tcPr>
                  <w:tcW w:w="2776" w:type="dxa"/>
                  <w:tcBorders>
                    <w:top w:val="single" w:sz="4" w:space="0" w:color="auto"/>
                    <w:left w:val="single" w:sz="4" w:space="0" w:color="auto"/>
                    <w:bottom w:val="single" w:sz="4" w:space="0" w:color="auto"/>
                    <w:right w:val="single" w:sz="4" w:space="0" w:color="auto"/>
                  </w:tcBorders>
                  <w:vAlign w:val="center"/>
                </w:tcPr>
                <w:p w14:paraId="589E428F" w14:textId="77777777" w:rsidR="00C94189" w:rsidRDefault="00597EB6">
                  <w:pPr>
                    <w:keepNext/>
                    <w:keepLines/>
                    <w:jc w:val="center"/>
                    <w:rPr>
                      <w:rFonts w:ascii="Arial" w:hAnsi="Arial"/>
                      <w:sz w:val="20"/>
                      <w:lang w:eastAsia="zh-CN"/>
                    </w:rPr>
                  </w:pPr>
                  <w:r>
                    <w:rPr>
                      <w:rFonts w:ascii="Arial" w:hAnsi="Arial"/>
                      <w:sz w:val="20"/>
                      <w:lang w:eastAsia="zh-CN"/>
                    </w:rPr>
                    <w:t>1</w:t>
                  </w:r>
                </w:p>
              </w:tc>
            </w:tr>
            <w:tr w:rsidR="00C94189" w14:paraId="589E4295"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91" w14:textId="77777777" w:rsidR="00C94189" w:rsidRDefault="00597EB6">
                  <w:pPr>
                    <w:keepNext/>
                    <w:keepLines/>
                    <w:jc w:val="center"/>
                    <w:rPr>
                      <w:rFonts w:ascii="Arial" w:hAnsi="Arial"/>
                      <w:sz w:val="20"/>
                      <w:lang w:eastAsia="zh-CN"/>
                    </w:rPr>
                  </w:pPr>
                  <w:r>
                    <w:rPr>
                      <w:rFonts w:ascii="Arial" w:hAnsi="Arial"/>
                      <w:sz w:val="20"/>
                      <w:lang w:eastAsia="zh-CN"/>
                    </w:rPr>
                    <w:t>1</w:t>
                  </w:r>
                </w:p>
              </w:tc>
              <w:tc>
                <w:tcPr>
                  <w:tcW w:w="4051" w:type="dxa"/>
                  <w:tcBorders>
                    <w:top w:val="single" w:sz="4" w:space="0" w:color="auto"/>
                    <w:left w:val="single" w:sz="4" w:space="0" w:color="auto"/>
                    <w:bottom w:val="single" w:sz="4" w:space="0" w:color="auto"/>
                    <w:right w:val="single" w:sz="4" w:space="0" w:color="auto"/>
                  </w:tcBorders>
                  <w:vAlign w:val="center"/>
                </w:tcPr>
                <w:p w14:paraId="589E4292" w14:textId="77777777" w:rsidR="00C94189" w:rsidRDefault="00597EB6">
                  <w:pPr>
                    <w:keepNext/>
                    <w:keepLines/>
                    <w:jc w:val="center"/>
                    <w:rPr>
                      <w:rFonts w:ascii="Arial" w:hAnsi="Arial"/>
                      <w:sz w:val="20"/>
                      <w:lang w:eastAsia="zh-CN"/>
                    </w:rPr>
                  </w:pPr>
                  <w:r>
                    <w:rPr>
                      <w:rFonts w:ascii="Arial" w:hAnsi="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93" w14:textId="77777777" w:rsidR="00C94189" w:rsidRDefault="00597EB6">
                  <w:pPr>
                    <w:keepNext/>
                    <w:keepLines/>
                    <w:jc w:val="center"/>
                    <w:rPr>
                      <w:rFonts w:ascii="Arial" w:hAnsi="Arial"/>
                      <w:sz w:val="20"/>
                      <w:lang w:eastAsia="zh-CN"/>
                    </w:rPr>
                  </w:pPr>
                  <w:r>
                    <w:rPr>
                      <w:rFonts w:ascii="Arial" w:hAnsi="Arial"/>
                      <w:sz w:val="20"/>
                      <w:lang w:eastAsia="zh-CN"/>
                    </w:rPr>
                    <w:t>0,1,2,3,6</w:t>
                  </w:r>
                </w:p>
              </w:tc>
              <w:tc>
                <w:tcPr>
                  <w:tcW w:w="2776" w:type="dxa"/>
                  <w:tcBorders>
                    <w:top w:val="single" w:sz="4" w:space="0" w:color="auto"/>
                    <w:left w:val="single" w:sz="4" w:space="0" w:color="auto"/>
                    <w:bottom w:val="single" w:sz="4" w:space="0" w:color="auto"/>
                    <w:right w:val="single" w:sz="4" w:space="0" w:color="auto"/>
                  </w:tcBorders>
                  <w:vAlign w:val="center"/>
                </w:tcPr>
                <w:p w14:paraId="589E4294" w14:textId="77777777" w:rsidR="00C94189" w:rsidRDefault="00597EB6">
                  <w:pPr>
                    <w:keepNext/>
                    <w:keepLines/>
                    <w:jc w:val="center"/>
                    <w:rPr>
                      <w:rFonts w:ascii="Arial" w:hAnsi="Arial"/>
                      <w:sz w:val="20"/>
                      <w:lang w:eastAsia="zh-CN"/>
                    </w:rPr>
                  </w:pPr>
                  <w:r>
                    <w:rPr>
                      <w:rFonts w:ascii="Arial" w:hAnsi="Arial"/>
                      <w:sz w:val="20"/>
                      <w:lang w:eastAsia="zh-CN"/>
                    </w:rPr>
                    <w:t>2</w:t>
                  </w:r>
                </w:p>
              </w:tc>
            </w:tr>
            <w:tr w:rsidR="00C94189" w14:paraId="589E429A"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96"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2</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97"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98"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0,1,2,4,6</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99"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2</w:t>
                  </w:r>
                </w:p>
              </w:tc>
            </w:tr>
            <w:tr w:rsidR="00C94189" w14:paraId="589E429F"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9B"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3-31</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9C"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9D"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9E"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Reserved</w:t>
                  </w:r>
                </w:p>
              </w:tc>
            </w:tr>
          </w:tbl>
          <w:p w14:paraId="589E42A0" w14:textId="77777777" w:rsidR="00C94189" w:rsidRDefault="00C94189">
            <w:pPr>
              <w:rPr>
                <w:sz w:val="20"/>
              </w:rPr>
            </w:pPr>
          </w:p>
          <w:p w14:paraId="589E42A1"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23B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not configured, </w:t>
            </w:r>
            <w:proofErr w:type="spellStart"/>
            <w:r>
              <w:rPr>
                <w:i/>
                <w:sz w:val="20"/>
                <w:highlight w:val="yellow"/>
                <w:lang w:eastAsia="zh-CN"/>
              </w:rPr>
              <w:t>maxLength</w:t>
            </w:r>
            <w:proofErr w:type="spellEnd"/>
            <w:r>
              <w:rPr>
                <w:sz w:val="20"/>
                <w:highlight w:val="yellow"/>
                <w:lang w:eastAsia="zh-CN"/>
              </w:rPr>
              <w:t>=2, rank =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2A6"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A2" w14:textId="77777777" w:rsidR="00C94189" w:rsidRDefault="00597EB6">
                  <w:pPr>
                    <w:keepNext/>
                    <w:keepLines/>
                    <w:jc w:val="center"/>
                    <w:rPr>
                      <w:rFonts w:ascii="Arial" w:hAnsi="Arial"/>
                      <w:sz w:val="20"/>
                      <w:lang w:eastAsia="zh-CN"/>
                    </w:rPr>
                  </w:pPr>
                  <w:r>
                    <w:rPr>
                      <w:rFonts w:ascii="Arial" w:hAnsi="Arial" w:cs="Arial"/>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A3" w14:textId="77777777" w:rsidR="00C94189" w:rsidRDefault="00597EB6">
                  <w:pPr>
                    <w:keepNext/>
                    <w:keepLines/>
                    <w:jc w:val="center"/>
                    <w:rPr>
                      <w:rFonts w:ascii="Arial" w:hAnsi="Arial"/>
                      <w:sz w:val="20"/>
                      <w:lang w:eastAsia="zh-CN"/>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A4" w14:textId="77777777" w:rsidR="00C94189" w:rsidRDefault="00597EB6">
                  <w:pPr>
                    <w:keepNext/>
                    <w:keepLines/>
                    <w:jc w:val="center"/>
                    <w:rPr>
                      <w:rFonts w:ascii="Arial" w:hAnsi="Arial"/>
                      <w:sz w:val="20"/>
                      <w:lang w:eastAsia="zh-CN"/>
                    </w:rPr>
                  </w:pPr>
                  <w:r>
                    <w:rPr>
                      <w:rFonts w:ascii="Arial" w:hAnsi="Arial" w:cs="Arial"/>
                      <w:b/>
                      <w:bCs/>
                      <w:sz w:val="20"/>
                    </w:rPr>
                    <w:t>DMRS port(s)</w:t>
                  </w:r>
                </w:p>
              </w:tc>
              <w:tc>
                <w:tcPr>
                  <w:tcW w:w="277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A5" w14:textId="77777777" w:rsidR="00C94189" w:rsidRDefault="00597EB6">
                  <w:pPr>
                    <w:keepNext/>
                    <w:keepLines/>
                    <w:jc w:val="center"/>
                    <w:rPr>
                      <w:rFonts w:ascii="Arial" w:hAnsi="Arial"/>
                      <w:sz w:val="20"/>
                      <w:lang w:eastAsia="zh-CN"/>
                    </w:rPr>
                  </w:pPr>
                  <w:r>
                    <w:rPr>
                      <w:rFonts w:ascii="Arial" w:hAnsi="Arial" w:cs="Arial"/>
                      <w:b/>
                      <w:bCs/>
                      <w:sz w:val="20"/>
                      <w:lang w:eastAsia="zh-CN"/>
                    </w:rPr>
                    <w:t>Number of f</w:t>
                  </w:r>
                  <w:r>
                    <w:rPr>
                      <w:rFonts w:ascii="Arial" w:hAnsi="Arial" w:cs="Arial"/>
                      <w:b/>
                      <w:bCs/>
                      <w:sz w:val="20"/>
                    </w:rPr>
                    <w:t>ront-load symbol</w:t>
                  </w:r>
                  <w:r>
                    <w:rPr>
                      <w:rFonts w:ascii="Arial" w:hAnsi="Arial" w:cs="Arial"/>
                      <w:b/>
                      <w:bCs/>
                      <w:sz w:val="20"/>
                      <w:lang w:eastAsia="zh-CN"/>
                    </w:rPr>
                    <w:t>s</w:t>
                  </w:r>
                </w:p>
              </w:tc>
            </w:tr>
            <w:tr w:rsidR="00C94189" w14:paraId="589E42AB"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A7" w14:textId="77777777" w:rsidR="00C94189" w:rsidRDefault="00597EB6">
                  <w:pPr>
                    <w:keepNext/>
                    <w:keepLines/>
                    <w:jc w:val="center"/>
                    <w:rPr>
                      <w:rFonts w:ascii="Arial" w:hAnsi="Arial"/>
                      <w:sz w:val="20"/>
                      <w:lang w:eastAsia="zh-CN"/>
                    </w:rPr>
                  </w:pPr>
                  <w:r>
                    <w:rPr>
                      <w:rFonts w:ascii="Arial" w:hAnsi="Arial"/>
                      <w:sz w:val="20"/>
                      <w:lang w:eastAsia="zh-CN"/>
                    </w:rPr>
                    <w:t>0</w:t>
                  </w:r>
                </w:p>
              </w:tc>
              <w:tc>
                <w:tcPr>
                  <w:tcW w:w="4051" w:type="dxa"/>
                  <w:tcBorders>
                    <w:top w:val="single" w:sz="4" w:space="0" w:color="auto"/>
                    <w:left w:val="single" w:sz="4" w:space="0" w:color="auto"/>
                    <w:bottom w:val="single" w:sz="4" w:space="0" w:color="auto"/>
                    <w:right w:val="single" w:sz="4" w:space="0" w:color="auto"/>
                  </w:tcBorders>
                  <w:vAlign w:val="center"/>
                </w:tcPr>
                <w:p w14:paraId="589E42A8" w14:textId="77777777" w:rsidR="00C94189" w:rsidRDefault="00597EB6">
                  <w:pPr>
                    <w:keepNext/>
                    <w:keepLines/>
                    <w:jc w:val="center"/>
                    <w:rPr>
                      <w:rFonts w:ascii="Arial" w:hAnsi="Arial"/>
                      <w:sz w:val="20"/>
                      <w:lang w:eastAsia="zh-CN"/>
                    </w:rPr>
                  </w:pPr>
                  <w:r>
                    <w:rPr>
                      <w:rFonts w:ascii="Arial" w:hAnsi="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2A9" w14:textId="77777777" w:rsidR="00C94189" w:rsidRDefault="00597EB6">
                  <w:pPr>
                    <w:keepNext/>
                    <w:keepLines/>
                    <w:jc w:val="center"/>
                    <w:rPr>
                      <w:rFonts w:ascii="Arial" w:hAnsi="Arial"/>
                      <w:sz w:val="20"/>
                      <w:lang w:eastAsia="zh-CN"/>
                    </w:rPr>
                  </w:pPr>
                  <w:r>
                    <w:rPr>
                      <w:rFonts w:ascii="Arial" w:hAnsi="Arial"/>
                      <w:sz w:val="20"/>
                      <w:lang w:eastAsia="zh-CN"/>
                    </w:rPr>
                    <w:t>0-5</w:t>
                  </w:r>
                </w:p>
              </w:tc>
              <w:tc>
                <w:tcPr>
                  <w:tcW w:w="2776" w:type="dxa"/>
                  <w:tcBorders>
                    <w:top w:val="single" w:sz="4" w:space="0" w:color="auto"/>
                    <w:left w:val="single" w:sz="4" w:space="0" w:color="auto"/>
                    <w:bottom w:val="single" w:sz="4" w:space="0" w:color="auto"/>
                    <w:right w:val="single" w:sz="4" w:space="0" w:color="auto"/>
                  </w:tcBorders>
                  <w:vAlign w:val="center"/>
                </w:tcPr>
                <w:p w14:paraId="589E42AA" w14:textId="77777777" w:rsidR="00C94189" w:rsidRDefault="00597EB6">
                  <w:pPr>
                    <w:keepNext/>
                    <w:keepLines/>
                    <w:jc w:val="center"/>
                    <w:rPr>
                      <w:rFonts w:ascii="Arial" w:hAnsi="Arial"/>
                      <w:sz w:val="20"/>
                      <w:lang w:eastAsia="zh-CN"/>
                    </w:rPr>
                  </w:pPr>
                  <w:r>
                    <w:rPr>
                      <w:rFonts w:ascii="Arial" w:hAnsi="Arial"/>
                      <w:sz w:val="20"/>
                      <w:lang w:eastAsia="zh-CN"/>
                    </w:rPr>
                    <w:t>1</w:t>
                  </w:r>
                </w:p>
              </w:tc>
            </w:tr>
            <w:tr w:rsidR="00C94189" w14:paraId="589E42B0"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AC" w14:textId="77777777" w:rsidR="00C94189" w:rsidRDefault="00597EB6">
                  <w:pPr>
                    <w:keepNext/>
                    <w:keepLines/>
                    <w:jc w:val="center"/>
                    <w:rPr>
                      <w:rFonts w:ascii="Arial" w:hAnsi="Arial"/>
                      <w:sz w:val="20"/>
                      <w:lang w:eastAsia="zh-CN"/>
                    </w:rPr>
                  </w:pPr>
                  <w:r>
                    <w:rPr>
                      <w:rFonts w:ascii="Arial" w:hAnsi="Arial"/>
                      <w:sz w:val="20"/>
                      <w:lang w:eastAsia="zh-CN"/>
                    </w:rPr>
                    <w:t>1</w:t>
                  </w:r>
                </w:p>
              </w:tc>
              <w:tc>
                <w:tcPr>
                  <w:tcW w:w="4051" w:type="dxa"/>
                  <w:tcBorders>
                    <w:top w:val="single" w:sz="4" w:space="0" w:color="auto"/>
                    <w:left w:val="single" w:sz="4" w:space="0" w:color="auto"/>
                    <w:bottom w:val="single" w:sz="4" w:space="0" w:color="auto"/>
                    <w:right w:val="single" w:sz="4" w:space="0" w:color="auto"/>
                  </w:tcBorders>
                  <w:vAlign w:val="center"/>
                </w:tcPr>
                <w:p w14:paraId="589E42AD" w14:textId="77777777" w:rsidR="00C94189" w:rsidRDefault="00597EB6">
                  <w:pPr>
                    <w:keepNext/>
                    <w:keepLines/>
                    <w:jc w:val="center"/>
                    <w:rPr>
                      <w:rFonts w:ascii="Arial" w:hAnsi="Arial"/>
                      <w:sz w:val="20"/>
                      <w:lang w:eastAsia="zh-CN"/>
                    </w:rPr>
                  </w:pPr>
                  <w:r>
                    <w:rPr>
                      <w:rFonts w:ascii="Arial" w:hAnsi="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AE" w14:textId="77777777" w:rsidR="00C94189" w:rsidRDefault="00597EB6">
                  <w:pPr>
                    <w:keepNext/>
                    <w:keepLines/>
                    <w:jc w:val="center"/>
                    <w:rPr>
                      <w:rFonts w:ascii="Arial" w:hAnsi="Arial"/>
                      <w:sz w:val="20"/>
                      <w:lang w:eastAsia="zh-CN"/>
                    </w:rPr>
                  </w:pPr>
                  <w:r>
                    <w:rPr>
                      <w:rFonts w:ascii="Arial" w:hAnsi="Arial"/>
                      <w:sz w:val="20"/>
                      <w:lang w:eastAsia="zh-CN"/>
                    </w:rPr>
                    <w:t>0,1,2,3,6,8</w:t>
                  </w:r>
                </w:p>
              </w:tc>
              <w:tc>
                <w:tcPr>
                  <w:tcW w:w="2776" w:type="dxa"/>
                  <w:tcBorders>
                    <w:top w:val="single" w:sz="4" w:space="0" w:color="auto"/>
                    <w:left w:val="single" w:sz="4" w:space="0" w:color="auto"/>
                    <w:bottom w:val="single" w:sz="4" w:space="0" w:color="auto"/>
                    <w:right w:val="single" w:sz="4" w:space="0" w:color="auto"/>
                  </w:tcBorders>
                  <w:vAlign w:val="center"/>
                </w:tcPr>
                <w:p w14:paraId="589E42AF" w14:textId="77777777" w:rsidR="00C94189" w:rsidRDefault="00597EB6">
                  <w:pPr>
                    <w:keepNext/>
                    <w:keepLines/>
                    <w:jc w:val="center"/>
                    <w:rPr>
                      <w:rFonts w:ascii="Arial" w:hAnsi="Arial"/>
                      <w:sz w:val="20"/>
                      <w:lang w:eastAsia="zh-CN"/>
                    </w:rPr>
                  </w:pPr>
                  <w:r>
                    <w:rPr>
                      <w:rFonts w:ascii="Arial" w:hAnsi="Arial"/>
                      <w:sz w:val="20"/>
                      <w:lang w:eastAsia="zh-CN"/>
                    </w:rPr>
                    <w:t>2</w:t>
                  </w:r>
                </w:p>
              </w:tc>
            </w:tr>
            <w:tr w:rsidR="00C94189" w14:paraId="589E42B5"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B1" w14:textId="77777777" w:rsidR="00C94189" w:rsidRDefault="00597EB6">
                  <w:pPr>
                    <w:keepNext/>
                    <w:keepLines/>
                    <w:jc w:val="center"/>
                    <w:rPr>
                      <w:rFonts w:ascii="Arial" w:hAnsi="Arial"/>
                      <w:b/>
                      <w:bCs/>
                      <w:sz w:val="20"/>
                      <w:highlight w:val="yellow"/>
                      <w:lang w:eastAsia="zh-CN"/>
                    </w:rPr>
                  </w:pPr>
                  <w:r>
                    <w:rPr>
                      <w:rFonts w:ascii="Arial" w:hAnsi="Arial"/>
                      <w:b/>
                      <w:bCs/>
                      <w:sz w:val="20"/>
                      <w:highlight w:val="yellow"/>
                      <w:lang w:eastAsia="zh-CN"/>
                    </w:rPr>
                    <w:t>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B2" w14:textId="77777777" w:rsidR="00C94189" w:rsidRDefault="00597EB6">
                  <w:pPr>
                    <w:keepNext/>
                    <w:keepLines/>
                    <w:jc w:val="center"/>
                    <w:rPr>
                      <w:rFonts w:ascii="Arial" w:hAnsi="Arial"/>
                      <w:b/>
                      <w:bCs/>
                      <w:sz w:val="20"/>
                      <w:highlight w:val="yellow"/>
                      <w:lang w:eastAsia="zh-CN"/>
                    </w:rPr>
                  </w:pPr>
                  <w:r>
                    <w:rPr>
                      <w:rFonts w:ascii="Arial" w:hAnsi="Arial"/>
                      <w:b/>
                      <w:bCs/>
                      <w:sz w:val="20"/>
                      <w:highlight w:val="yellow"/>
                      <w:lang w:eastAsia="zh-CN"/>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B3" w14:textId="77777777" w:rsidR="00C94189" w:rsidRDefault="00597EB6">
                  <w:pPr>
                    <w:keepNext/>
                    <w:keepLines/>
                    <w:jc w:val="center"/>
                    <w:rPr>
                      <w:rFonts w:ascii="Arial" w:hAnsi="Arial"/>
                      <w:b/>
                      <w:bCs/>
                      <w:sz w:val="20"/>
                      <w:highlight w:val="yellow"/>
                      <w:lang w:eastAsia="zh-CN"/>
                    </w:rPr>
                  </w:pPr>
                  <w:r>
                    <w:rPr>
                      <w:rFonts w:ascii="Arial" w:hAnsi="Arial"/>
                      <w:b/>
                      <w:bCs/>
                      <w:sz w:val="20"/>
                      <w:highlight w:val="yellow"/>
                      <w:lang w:eastAsia="zh-CN"/>
                    </w:rPr>
                    <w:t>0,1,2,4,6,7</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B4" w14:textId="77777777" w:rsidR="00C94189" w:rsidRDefault="00597EB6">
                  <w:pPr>
                    <w:keepNext/>
                    <w:keepLines/>
                    <w:jc w:val="center"/>
                    <w:rPr>
                      <w:rFonts w:ascii="Arial" w:hAnsi="Arial"/>
                      <w:b/>
                      <w:bCs/>
                      <w:sz w:val="20"/>
                      <w:highlight w:val="yellow"/>
                      <w:lang w:eastAsia="zh-CN"/>
                    </w:rPr>
                  </w:pPr>
                  <w:r>
                    <w:rPr>
                      <w:rFonts w:ascii="Arial" w:hAnsi="Arial"/>
                      <w:b/>
                      <w:bCs/>
                      <w:sz w:val="20"/>
                      <w:highlight w:val="yellow"/>
                      <w:lang w:eastAsia="zh-CN"/>
                    </w:rPr>
                    <w:t>2</w:t>
                  </w:r>
                </w:p>
              </w:tc>
            </w:tr>
            <w:tr w:rsidR="00C94189" w14:paraId="589E42BA"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B6"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4-31</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B7"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B8"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2B9"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Reserved</w:t>
                  </w:r>
                </w:p>
              </w:tc>
            </w:tr>
          </w:tbl>
          <w:p w14:paraId="589E42BB" w14:textId="77777777" w:rsidR="00C94189" w:rsidRDefault="00C94189">
            <w:pPr>
              <w:rPr>
                <w:sz w:val="20"/>
              </w:rPr>
            </w:pPr>
          </w:p>
          <w:p w14:paraId="589E42BC" w14:textId="77777777" w:rsidR="00C94189" w:rsidRDefault="00597EB6">
            <w:pPr>
              <w:jc w:val="center"/>
              <w:rPr>
                <w:rFonts w:eastAsia="DengXian"/>
                <w:sz w:val="20"/>
              </w:rPr>
            </w:pPr>
            <w:r>
              <w:rPr>
                <w:sz w:val="20"/>
                <w:lang w:eastAsia="zh-CN"/>
              </w:rPr>
              <w:br w:type="page"/>
            </w:r>
            <w:r>
              <w:rPr>
                <w:rFonts w:ascii="Arial" w:eastAsia="DengXian" w:hAnsi="Arial" w:cs="Arial"/>
                <w:color w:val="FF0000"/>
                <w:sz w:val="20"/>
              </w:rPr>
              <w:t>&lt; Unchanged parts are omitted &gt;</w:t>
            </w:r>
          </w:p>
          <w:p w14:paraId="589E42BD" w14:textId="77777777" w:rsidR="00C94189" w:rsidRDefault="00597EB6">
            <w:pPr>
              <w:pStyle w:val="TH"/>
              <w:rPr>
                <w:sz w:val="20"/>
              </w:rPr>
            </w:pPr>
            <w:r>
              <w:rPr>
                <w:sz w:val="20"/>
                <w:highlight w:val="yellow"/>
              </w:rPr>
              <w:t xml:space="preserve">Table 7.3.1.1.2-41: Antenna port(s), transform precoder is disabled, </w:t>
            </w:r>
            <w:proofErr w:type="spellStart"/>
            <w:r>
              <w:rPr>
                <w:sz w:val="20"/>
                <w:highlight w:val="yellow"/>
              </w:rPr>
              <w:t>dmrs</w:t>
            </w:r>
            <w:proofErr w:type="spellEnd"/>
            <w:r>
              <w:rPr>
                <w:sz w:val="20"/>
                <w:highlight w:val="yellow"/>
              </w:rPr>
              <w:t>-Type=1,</w:t>
            </w:r>
            <w:r>
              <w:rPr>
                <w:sz w:val="20"/>
              </w:rPr>
              <w:br/>
            </w:r>
            <w:proofErr w:type="spellStart"/>
            <w:r>
              <w:rPr>
                <w:i/>
                <w:iCs/>
                <w:sz w:val="20"/>
                <w:highlight w:val="yellow"/>
              </w:rPr>
              <w:t>dmrs-TypeEnh</w:t>
            </w:r>
            <w:proofErr w:type="spellEnd"/>
            <w:r>
              <w:rPr>
                <w:sz w:val="20"/>
                <w:highlight w:val="yellow"/>
              </w:rPr>
              <w:t xml:space="preserve"> is configured, </w:t>
            </w:r>
            <w:proofErr w:type="spellStart"/>
            <w:r>
              <w:rPr>
                <w:sz w:val="20"/>
                <w:highlight w:val="yellow"/>
              </w:rPr>
              <w:t>maxLength</w:t>
            </w:r>
            <w:proofErr w:type="spellEnd"/>
            <w:r>
              <w:rPr>
                <w:sz w:val="20"/>
                <w:highlight w:val="yellow"/>
              </w:rPr>
              <w:t>=1,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tblGrid>
            <w:tr w:rsidR="00C94189" w14:paraId="589E42C1"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BE" w14:textId="77777777" w:rsidR="00C94189" w:rsidRDefault="00597EB6">
                  <w:pPr>
                    <w:keepNext/>
                    <w:keepLines/>
                    <w:jc w:val="center"/>
                    <w:rPr>
                      <w:rFonts w:ascii="Arial" w:hAnsi="Arial" w:cs="Arial"/>
                      <w:b/>
                      <w:bCs/>
                      <w:sz w:val="20"/>
                    </w:rPr>
                  </w:pPr>
                  <w:r>
                    <w:rPr>
                      <w:rFonts w:ascii="Arial" w:hAnsi="Arial" w:cs="Arial"/>
                      <w:b/>
                      <w:bCs/>
                      <w:sz w:val="20"/>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2BF" w14:textId="77777777" w:rsidR="00C94189" w:rsidRDefault="00597EB6">
                  <w:pPr>
                    <w:keepNext/>
                    <w:keepLines/>
                    <w:jc w:val="center"/>
                    <w:rPr>
                      <w:rFonts w:ascii="Arial" w:hAnsi="Arial" w:cs="Arial"/>
                      <w:b/>
                      <w:bCs/>
                      <w:sz w:val="20"/>
                    </w:rPr>
                  </w:pPr>
                  <w:r>
                    <w:rPr>
                      <w:rFonts w:ascii="Arial" w:hAnsi="Arial" w:cs="Arial"/>
                      <w:b/>
                      <w:bCs/>
                      <w:sz w:val="20"/>
                    </w:rPr>
                    <w:t>Number of DMRS CDM group(s) 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2C0" w14:textId="77777777" w:rsidR="00C94189" w:rsidRDefault="00597EB6">
                  <w:pPr>
                    <w:keepNext/>
                    <w:keepLines/>
                    <w:jc w:val="center"/>
                    <w:rPr>
                      <w:rFonts w:ascii="Arial" w:hAnsi="Arial" w:cs="Arial"/>
                      <w:b/>
                      <w:bCs/>
                      <w:sz w:val="20"/>
                    </w:rPr>
                  </w:pPr>
                  <w:r>
                    <w:rPr>
                      <w:rFonts w:ascii="Arial" w:hAnsi="Arial" w:cs="Arial"/>
                      <w:b/>
                      <w:bCs/>
                      <w:sz w:val="20"/>
                    </w:rPr>
                    <w:t>DMRS port(s)</w:t>
                  </w:r>
                </w:p>
              </w:tc>
            </w:tr>
            <w:tr w:rsidR="00C94189" w14:paraId="589E42C5"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C2" w14:textId="77777777" w:rsidR="00C94189" w:rsidRDefault="00597EB6">
                  <w:pPr>
                    <w:keepNext/>
                    <w:keepLines/>
                    <w:jc w:val="center"/>
                    <w:rPr>
                      <w:rFonts w:ascii="Arial" w:hAnsi="Arial"/>
                      <w:sz w:val="20"/>
                      <w:lang w:eastAsia="zh-CN"/>
                    </w:rPr>
                  </w:pPr>
                  <w:r>
                    <w:rPr>
                      <w:rFonts w:ascii="Arial" w:hAnsi="Arial"/>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2C3" w14:textId="77777777" w:rsidR="00C94189" w:rsidRDefault="00597EB6">
                  <w:pPr>
                    <w:keepNext/>
                    <w:keepLines/>
                    <w:jc w:val="center"/>
                    <w:rPr>
                      <w:rFonts w:ascii="Arial" w:hAnsi="Arial"/>
                      <w:sz w:val="20"/>
                      <w:lang w:eastAsia="zh-CN"/>
                    </w:rPr>
                  </w:pPr>
                  <w:r>
                    <w:rPr>
                      <w:rFonts w:ascii="Arial" w:hAnsi="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2C4" w14:textId="77777777" w:rsidR="00C94189" w:rsidRDefault="00597EB6">
                  <w:pPr>
                    <w:keepNext/>
                    <w:keepLines/>
                    <w:jc w:val="center"/>
                    <w:rPr>
                      <w:rFonts w:ascii="Arial" w:hAnsi="Arial"/>
                      <w:sz w:val="20"/>
                      <w:lang w:eastAsia="zh-CN"/>
                    </w:rPr>
                  </w:pPr>
                  <w:r>
                    <w:rPr>
                      <w:rFonts w:ascii="Arial" w:hAnsi="Arial"/>
                      <w:sz w:val="20"/>
                      <w:lang w:eastAsia="zh-CN"/>
                    </w:rPr>
                    <w:t>0-3</w:t>
                  </w:r>
                </w:p>
              </w:tc>
            </w:tr>
            <w:tr w:rsidR="00C94189" w14:paraId="589E42C9"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C6" w14:textId="77777777" w:rsidR="00C94189" w:rsidRDefault="00597EB6">
                  <w:pPr>
                    <w:keepNext/>
                    <w:keepLines/>
                    <w:jc w:val="center"/>
                    <w:rPr>
                      <w:rFonts w:ascii="Arial" w:hAnsi="Arial"/>
                      <w:sz w:val="20"/>
                      <w:lang w:eastAsia="zh-CN"/>
                    </w:rPr>
                  </w:pPr>
                  <w:r>
                    <w:rPr>
                      <w:rFonts w:ascii="Arial" w:hAnsi="Arial"/>
                      <w:sz w:val="20"/>
                      <w:lang w:eastAsia="zh-CN"/>
                    </w:rPr>
                    <w:t>1</w:t>
                  </w:r>
                </w:p>
              </w:tc>
              <w:tc>
                <w:tcPr>
                  <w:tcW w:w="4051" w:type="dxa"/>
                  <w:tcBorders>
                    <w:top w:val="single" w:sz="4" w:space="0" w:color="auto"/>
                    <w:left w:val="single" w:sz="4" w:space="0" w:color="auto"/>
                    <w:bottom w:val="single" w:sz="4" w:space="0" w:color="auto"/>
                    <w:right w:val="single" w:sz="4" w:space="0" w:color="auto"/>
                  </w:tcBorders>
                </w:tcPr>
                <w:p w14:paraId="589E42C7" w14:textId="77777777" w:rsidR="00C94189" w:rsidRDefault="00597EB6">
                  <w:pPr>
                    <w:keepNext/>
                    <w:keepLines/>
                    <w:jc w:val="center"/>
                    <w:rPr>
                      <w:rFonts w:ascii="Arial" w:hAnsi="Arial"/>
                      <w:sz w:val="20"/>
                      <w:lang w:eastAsia="zh-CN"/>
                    </w:rPr>
                  </w:pPr>
                  <w:r>
                    <w:rPr>
                      <w:rFonts w:ascii="Arial" w:hAnsi="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2C8" w14:textId="77777777" w:rsidR="00C94189" w:rsidRDefault="00597EB6">
                  <w:pPr>
                    <w:keepNext/>
                    <w:keepLines/>
                    <w:jc w:val="center"/>
                    <w:rPr>
                      <w:rFonts w:ascii="Arial" w:hAnsi="Arial"/>
                      <w:sz w:val="20"/>
                      <w:lang w:eastAsia="zh-CN"/>
                    </w:rPr>
                  </w:pPr>
                  <w:r>
                    <w:rPr>
                      <w:rFonts w:ascii="Arial" w:hAnsi="Arial"/>
                      <w:sz w:val="20"/>
                      <w:lang w:eastAsia="zh-CN"/>
                    </w:rPr>
                    <w:t>8-11</w:t>
                  </w:r>
                </w:p>
              </w:tc>
            </w:tr>
            <w:tr w:rsidR="00C94189" w14:paraId="589E42CD"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CA" w14:textId="77777777" w:rsidR="00C94189" w:rsidRDefault="00597EB6">
                  <w:pPr>
                    <w:keepNext/>
                    <w:keepLines/>
                    <w:jc w:val="center"/>
                    <w:rPr>
                      <w:rFonts w:ascii="Arial" w:hAnsi="Arial"/>
                      <w:sz w:val="20"/>
                      <w:lang w:eastAsia="zh-CN"/>
                    </w:rPr>
                  </w:pPr>
                  <w:r>
                    <w:rPr>
                      <w:rFonts w:ascii="Arial" w:hAnsi="Arial"/>
                      <w:sz w:val="20"/>
                      <w:lang w:eastAsia="zh-CN"/>
                    </w:rPr>
                    <w:t>2</w:t>
                  </w:r>
                </w:p>
              </w:tc>
              <w:tc>
                <w:tcPr>
                  <w:tcW w:w="4051" w:type="dxa"/>
                  <w:tcBorders>
                    <w:top w:val="single" w:sz="4" w:space="0" w:color="auto"/>
                    <w:left w:val="single" w:sz="4" w:space="0" w:color="auto"/>
                    <w:bottom w:val="single" w:sz="4" w:space="0" w:color="auto"/>
                    <w:right w:val="single" w:sz="4" w:space="0" w:color="auto"/>
                  </w:tcBorders>
                </w:tcPr>
                <w:p w14:paraId="589E42CB" w14:textId="77777777" w:rsidR="00C94189" w:rsidRDefault="00597EB6">
                  <w:pPr>
                    <w:keepNext/>
                    <w:keepLines/>
                    <w:jc w:val="center"/>
                    <w:rPr>
                      <w:rFonts w:ascii="Arial" w:hAnsi="Arial"/>
                      <w:sz w:val="20"/>
                      <w:lang w:eastAsia="zh-CN"/>
                    </w:rPr>
                  </w:pPr>
                  <w:r>
                    <w:rPr>
                      <w:rFonts w:ascii="Arial" w:hAnsi="Arial"/>
                      <w:sz w:val="20"/>
                      <w:lang w:eastAsia="zh-CN"/>
                    </w:rPr>
                    <w:t>1</w:t>
                  </w:r>
                </w:p>
              </w:tc>
              <w:tc>
                <w:tcPr>
                  <w:tcW w:w="1396" w:type="dxa"/>
                  <w:tcBorders>
                    <w:top w:val="single" w:sz="4" w:space="0" w:color="auto"/>
                    <w:left w:val="single" w:sz="4" w:space="0" w:color="auto"/>
                    <w:bottom w:val="single" w:sz="4" w:space="0" w:color="auto"/>
                    <w:right w:val="single" w:sz="4" w:space="0" w:color="auto"/>
                  </w:tcBorders>
                </w:tcPr>
                <w:p w14:paraId="589E42CC" w14:textId="77777777" w:rsidR="00C94189" w:rsidRDefault="00597EB6">
                  <w:pPr>
                    <w:keepNext/>
                    <w:keepLines/>
                    <w:jc w:val="center"/>
                    <w:rPr>
                      <w:rFonts w:ascii="Arial" w:hAnsi="Arial"/>
                      <w:sz w:val="20"/>
                      <w:lang w:eastAsia="zh-CN"/>
                    </w:rPr>
                  </w:pPr>
                  <w:r>
                    <w:rPr>
                      <w:rFonts w:ascii="Arial" w:hAnsi="Arial"/>
                      <w:sz w:val="20"/>
                      <w:lang w:eastAsia="zh-CN"/>
                    </w:rPr>
                    <w:t>0,1,8,9</w:t>
                  </w:r>
                </w:p>
              </w:tc>
            </w:tr>
            <w:tr w:rsidR="00C94189" w14:paraId="589E42D1"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CE" w14:textId="77777777" w:rsidR="00C94189" w:rsidRDefault="00597EB6">
                  <w:pPr>
                    <w:keepNext/>
                    <w:keepLines/>
                    <w:jc w:val="center"/>
                    <w:rPr>
                      <w:rFonts w:ascii="Arial" w:hAnsi="Arial"/>
                      <w:sz w:val="20"/>
                      <w:lang w:eastAsia="zh-CN"/>
                    </w:rPr>
                  </w:pPr>
                  <w:r>
                    <w:rPr>
                      <w:rFonts w:ascii="Arial" w:hAnsi="Arial"/>
                      <w:sz w:val="20"/>
                      <w:lang w:eastAsia="zh-CN"/>
                    </w:rPr>
                    <w:t>3</w:t>
                  </w:r>
                </w:p>
              </w:tc>
              <w:tc>
                <w:tcPr>
                  <w:tcW w:w="4051" w:type="dxa"/>
                  <w:tcBorders>
                    <w:top w:val="single" w:sz="4" w:space="0" w:color="auto"/>
                    <w:left w:val="single" w:sz="4" w:space="0" w:color="auto"/>
                    <w:bottom w:val="single" w:sz="4" w:space="0" w:color="auto"/>
                    <w:right w:val="single" w:sz="4" w:space="0" w:color="auto"/>
                  </w:tcBorders>
                </w:tcPr>
                <w:p w14:paraId="589E42CF" w14:textId="77777777" w:rsidR="00C94189" w:rsidRDefault="00597EB6">
                  <w:pPr>
                    <w:keepNext/>
                    <w:keepLines/>
                    <w:jc w:val="center"/>
                    <w:rPr>
                      <w:rFonts w:ascii="Arial" w:hAnsi="Arial"/>
                      <w:sz w:val="20"/>
                      <w:lang w:eastAsia="zh-CN"/>
                    </w:rPr>
                  </w:pPr>
                  <w:r>
                    <w:rPr>
                      <w:rFonts w:ascii="Arial" w:hAnsi="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2D0" w14:textId="77777777" w:rsidR="00C94189" w:rsidRDefault="00597EB6">
                  <w:pPr>
                    <w:keepNext/>
                    <w:keepLines/>
                    <w:jc w:val="center"/>
                    <w:rPr>
                      <w:rFonts w:ascii="Arial" w:hAnsi="Arial"/>
                      <w:sz w:val="20"/>
                      <w:lang w:eastAsia="zh-CN"/>
                    </w:rPr>
                  </w:pPr>
                  <w:r>
                    <w:rPr>
                      <w:rFonts w:ascii="Arial" w:hAnsi="Arial"/>
                      <w:sz w:val="20"/>
                      <w:lang w:eastAsia="zh-CN"/>
                    </w:rPr>
                    <w:t>0,1,8,9</w:t>
                  </w:r>
                </w:p>
              </w:tc>
            </w:tr>
            <w:tr w:rsidR="00C94189" w14:paraId="589E42D5"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D2" w14:textId="77777777" w:rsidR="00C94189" w:rsidRDefault="00597EB6">
                  <w:pPr>
                    <w:keepNext/>
                    <w:keepLines/>
                    <w:jc w:val="center"/>
                    <w:rPr>
                      <w:rFonts w:ascii="Arial" w:hAnsi="Arial"/>
                      <w:sz w:val="20"/>
                      <w:lang w:eastAsia="zh-CN"/>
                    </w:rPr>
                  </w:pPr>
                  <w:r>
                    <w:rPr>
                      <w:rFonts w:ascii="Arial" w:hAnsi="Arial"/>
                      <w:sz w:val="20"/>
                      <w:lang w:eastAsia="zh-CN"/>
                    </w:rPr>
                    <w:lastRenderedPageBreak/>
                    <w:t>4</w:t>
                  </w:r>
                </w:p>
              </w:tc>
              <w:tc>
                <w:tcPr>
                  <w:tcW w:w="4051" w:type="dxa"/>
                  <w:tcBorders>
                    <w:top w:val="single" w:sz="4" w:space="0" w:color="auto"/>
                    <w:left w:val="single" w:sz="4" w:space="0" w:color="auto"/>
                    <w:bottom w:val="single" w:sz="4" w:space="0" w:color="auto"/>
                    <w:right w:val="single" w:sz="4" w:space="0" w:color="auto"/>
                  </w:tcBorders>
                </w:tcPr>
                <w:p w14:paraId="589E42D3" w14:textId="77777777" w:rsidR="00C94189" w:rsidRDefault="00597EB6">
                  <w:pPr>
                    <w:keepNext/>
                    <w:keepLines/>
                    <w:jc w:val="center"/>
                    <w:rPr>
                      <w:rFonts w:ascii="Arial" w:hAnsi="Arial"/>
                      <w:sz w:val="20"/>
                      <w:lang w:eastAsia="zh-CN"/>
                    </w:rPr>
                  </w:pPr>
                  <w:r>
                    <w:rPr>
                      <w:rFonts w:ascii="Arial" w:hAnsi="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2D4" w14:textId="77777777" w:rsidR="00C94189" w:rsidRDefault="00597EB6">
                  <w:pPr>
                    <w:keepNext/>
                    <w:keepLines/>
                    <w:jc w:val="center"/>
                    <w:rPr>
                      <w:rFonts w:ascii="Arial" w:hAnsi="Arial"/>
                      <w:sz w:val="20"/>
                      <w:lang w:eastAsia="zh-CN"/>
                    </w:rPr>
                  </w:pPr>
                  <w:r>
                    <w:rPr>
                      <w:rFonts w:ascii="Arial" w:hAnsi="Arial"/>
                      <w:sz w:val="20"/>
                      <w:lang w:eastAsia="zh-CN"/>
                    </w:rPr>
                    <w:t>2,3,10,11</w:t>
                  </w:r>
                </w:p>
              </w:tc>
            </w:tr>
            <w:tr w:rsidR="00C94189" w14:paraId="589E42D9"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2D6"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5</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2D7"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2</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2D8"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0,1,2,8</w:t>
                  </w:r>
                </w:p>
              </w:tc>
            </w:tr>
            <w:tr w:rsidR="00C94189" w14:paraId="589E42DD"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2DA"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6-15</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2DB"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2DC" w14:textId="77777777" w:rsidR="00C94189" w:rsidRDefault="00597EB6">
                  <w:pPr>
                    <w:keepNext/>
                    <w:keepLines/>
                    <w:jc w:val="center"/>
                    <w:rPr>
                      <w:rFonts w:ascii="Arial" w:hAnsi="Arial"/>
                      <w:sz w:val="20"/>
                      <w:highlight w:val="yellow"/>
                      <w:lang w:eastAsia="zh-CN"/>
                    </w:rPr>
                  </w:pPr>
                  <w:r>
                    <w:rPr>
                      <w:rFonts w:ascii="Arial" w:hAnsi="Arial"/>
                      <w:sz w:val="20"/>
                      <w:highlight w:val="yellow"/>
                      <w:lang w:eastAsia="zh-CN"/>
                    </w:rPr>
                    <w:t>Reserved</w:t>
                  </w:r>
                </w:p>
              </w:tc>
            </w:tr>
          </w:tbl>
          <w:p w14:paraId="589E42DE" w14:textId="77777777" w:rsidR="00C94189" w:rsidRDefault="00C94189">
            <w:pPr>
              <w:rPr>
                <w:sz w:val="20"/>
                <w:lang w:eastAsia="zh-CN"/>
              </w:rPr>
            </w:pPr>
          </w:p>
          <w:p w14:paraId="589E42DF" w14:textId="77777777" w:rsidR="00C94189" w:rsidRDefault="00597EB6">
            <w:pPr>
              <w:autoSpaceDE/>
              <w:autoSpaceDN/>
              <w:adjustRightInd/>
              <w:jc w:val="center"/>
              <w:rPr>
                <w:color w:val="FF0000"/>
                <w:sz w:val="20"/>
                <w:lang w:eastAsia="zh-CN"/>
              </w:rPr>
            </w:pPr>
            <w:r>
              <w:rPr>
                <w:color w:val="FF0000"/>
                <w:sz w:val="20"/>
                <w:lang w:eastAsia="zh-CN"/>
              </w:rPr>
              <w:t>========================= Unchanged parts =========================</w:t>
            </w:r>
          </w:p>
          <w:p w14:paraId="589E42E0" w14:textId="77777777" w:rsidR="00C94189" w:rsidRDefault="00C94189">
            <w:pPr>
              <w:rPr>
                <w:sz w:val="20"/>
                <w:lang w:eastAsia="zh-CN"/>
              </w:rPr>
            </w:pPr>
          </w:p>
          <w:p w14:paraId="589E42E1"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49: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=1,</w:t>
            </w:r>
            <w:r>
              <w:rPr>
                <w:sz w:val="20"/>
              </w:rPr>
              <w:br/>
            </w:r>
            <w:proofErr w:type="spellStart"/>
            <w:r>
              <w:rPr>
                <w:i/>
                <w:sz w:val="20"/>
                <w:highlight w:val="yellow"/>
                <w:lang w:eastAsia="zh-CN"/>
              </w:rPr>
              <w:t>dmrs-TypeEnh</w:t>
            </w:r>
            <w:proofErr w:type="spellEnd"/>
            <w:r>
              <w:rPr>
                <w:sz w:val="20"/>
                <w:highlight w:val="yellow"/>
                <w:lang w:eastAsia="zh-CN"/>
              </w:rPr>
              <w:t xml:space="preserve"> is configured, </w:t>
            </w:r>
            <w:proofErr w:type="spellStart"/>
            <w:r>
              <w:rPr>
                <w:i/>
                <w:sz w:val="20"/>
                <w:highlight w:val="yellow"/>
                <w:lang w:eastAsia="zh-CN"/>
              </w:rPr>
              <w:t>maxLength</w:t>
            </w:r>
            <w:proofErr w:type="spellEnd"/>
            <w:r>
              <w:rPr>
                <w:sz w:val="20"/>
                <w:highlight w:val="yellow"/>
                <w:lang w:eastAsia="zh-CN"/>
              </w:rPr>
              <w:t>=2,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2E6"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2E2" w14:textId="77777777" w:rsidR="00C94189" w:rsidRDefault="00597EB6">
                  <w:pPr>
                    <w:keepLines/>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vAlign w:val="center"/>
                </w:tcPr>
                <w:p w14:paraId="589E42E3" w14:textId="77777777" w:rsidR="00C94189" w:rsidRDefault="00597EB6">
                  <w:pPr>
                    <w:keepLines/>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396" w:type="dxa"/>
                  <w:tcBorders>
                    <w:top w:val="single" w:sz="4" w:space="0" w:color="auto"/>
                    <w:left w:val="single" w:sz="4" w:space="0" w:color="auto"/>
                    <w:bottom w:val="single" w:sz="4" w:space="0" w:color="auto"/>
                    <w:right w:val="single" w:sz="4" w:space="0" w:color="auto"/>
                  </w:tcBorders>
                  <w:vAlign w:val="center"/>
                </w:tcPr>
                <w:p w14:paraId="589E42E4"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c>
                <w:tcPr>
                  <w:tcW w:w="2776" w:type="dxa"/>
                  <w:tcBorders>
                    <w:top w:val="single" w:sz="4" w:space="0" w:color="auto"/>
                    <w:left w:val="single" w:sz="4" w:space="0" w:color="auto"/>
                    <w:bottom w:val="single" w:sz="4" w:space="0" w:color="auto"/>
                    <w:right w:val="single" w:sz="4" w:space="0" w:color="auto"/>
                  </w:tcBorders>
                </w:tcPr>
                <w:p w14:paraId="589E42E5" w14:textId="77777777" w:rsidR="00C94189" w:rsidRDefault="00597EB6">
                  <w:pPr>
                    <w:keepLines/>
                    <w:jc w:val="center"/>
                    <w:rPr>
                      <w:rFonts w:ascii="Arial" w:hAnsi="Arial" w:cs="Arial"/>
                      <w:b/>
                      <w:bCs/>
                      <w:sz w:val="20"/>
                      <w:lang w:eastAsia="zh-CN"/>
                    </w:rPr>
                  </w:pPr>
                  <w:r>
                    <w:rPr>
                      <w:rFonts w:ascii="Arial" w:hAnsi="Arial" w:cs="Arial"/>
                      <w:b/>
                      <w:bCs/>
                      <w:sz w:val="20"/>
                      <w:lang w:eastAsia="zh-CN"/>
                    </w:rPr>
                    <w:t>Number of front-load symbols</w:t>
                  </w:r>
                </w:p>
              </w:tc>
            </w:tr>
            <w:tr w:rsidR="00C94189" w14:paraId="589E42EB"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E7"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vAlign w:val="center"/>
                </w:tcPr>
                <w:p w14:paraId="589E42E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E9" w14:textId="77777777" w:rsidR="00C94189" w:rsidRDefault="00597EB6">
                  <w:pPr>
                    <w:keepLines/>
                    <w:jc w:val="center"/>
                    <w:rPr>
                      <w:rFonts w:ascii="Arial" w:hAnsi="Arial" w:cs="Arial"/>
                      <w:sz w:val="20"/>
                      <w:lang w:eastAsia="zh-CN"/>
                    </w:rPr>
                  </w:pPr>
                  <w:r>
                    <w:rPr>
                      <w:rFonts w:ascii="Arial" w:hAnsi="Arial" w:cs="Arial"/>
                      <w:sz w:val="20"/>
                      <w:lang w:eastAsia="zh-CN"/>
                    </w:rPr>
                    <w:t>0-3</w:t>
                  </w:r>
                </w:p>
              </w:tc>
              <w:tc>
                <w:tcPr>
                  <w:tcW w:w="2776" w:type="dxa"/>
                  <w:tcBorders>
                    <w:top w:val="single" w:sz="4" w:space="0" w:color="auto"/>
                    <w:left w:val="single" w:sz="4" w:space="0" w:color="auto"/>
                    <w:bottom w:val="single" w:sz="4" w:space="0" w:color="auto"/>
                    <w:right w:val="single" w:sz="4" w:space="0" w:color="auto"/>
                  </w:tcBorders>
                  <w:vAlign w:val="center"/>
                </w:tcPr>
                <w:p w14:paraId="589E42EA"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2F0"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EC" w14:textId="77777777" w:rsidR="00C94189" w:rsidRDefault="00597EB6">
                  <w:pPr>
                    <w:keepLines/>
                    <w:jc w:val="center"/>
                    <w:rPr>
                      <w:rFonts w:ascii="Arial" w:hAnsi="Arial" w:cs="Arial"/>
                      <w:sz w:val="20"/>
                    </w:rPr>
                  </w:pPr>
                  <w:r>
                    <w:rPr>
                      <w:rFonts w:ascii="Arial" w:hAnsi="Arial" w:cs="Arial"/>
                      <w:sz w:val="20"/>
                      <w:lang w:eastAsia="zh-CN"/>
                    </w:rPr>
                    <w:t>1</w:t>
                  </w:r>
                </w:p>
              </w:tc>
              <w:tc>
                <w:tcPr>
                  <w:tcW w:w="4051" w:type="dxa"/>
                  <w:tcBorders>
                    <w:top w:val="single" w:sz="4" w:space="0" w:color="auto"/>
                    <w:left w:val="single" w:sz="4" w:space="0" w:color="auto"/>
                    <w:bottom w:val="single" w:sz="4" w:space="0" w:color="auto"/>
                    <w:right w:val="single" w:sz="4" w:space="0" w:color="auto"/>
                  </w:tcBorders>
                  <w:vAlign w:val="center"/>
                </w:tcPr>
                <w:p w14:paraId="589E42ED"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EE" w14:textId="77777777" w:rsidR="00C94189" w:rsidRDefault="00597EB6">
                  <w:pPr>
                    <w:keepLines/>
                    <w:jc w:val="center"/>
                    <w:rPr>
                      <w:rFonts w:ascii="Arial" w:hAnsi="Arial" w:cs="Arial"/>
                      <w:sz w:val="20"/>
                      <w:lang w:eastAsia="zh-CN"/>
                    </w:rPr>
                  </w:pPr>
                  <w:r>
                    <w:rPr>
                      <w:rFonts w:ascii="Arial" w:hAnsi="Arial" w:cs="Arial"/>
                      <w:sz w:val="20"/>
                      <w:lang w:eastAsia="zh-CN"/>
                    </w:rPr>
                    <w:t>0,1,4,5</w:t>
                  </w:r>
                </w:p>
              </w:tc>
              <w:tc>
                <w:tcPr>
                  <w:tcW w:w="2776" w:type="dxa"/>
                  <w:tcBorders>
                    <w:top w:val="single" w:sz="4" w:space="0" w:color="auto"/>
                    <w:left w:val="single" w:sz="4" w:space="0" w:color="auto"/>
                    <w:bottom w:val="single" w:sz="4" w:space="0" w:color="auto"/>
                    <w:right w:val="single" w:sz="4" w:space="0" w:color="auto"/>
                  </w:tcBorders>
                  <w:vAlign w:val="center"/>
                </w:tcPr>
                <w:p w14:paraId="589E42EF"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2F5"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F1" w14:textId="77777777" w:rsidR="00C94189" w:rsidRDefault="00597EB6">
                  <w:pPr>
                    <w:keepLines/>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vAlign w:val="center"/>
                </w:tcPr>
                <w:p w14:paraId="589E42F2"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F3" w14:textId="77777777" w:rsidR="00C94189" w:rsidRDefault="00597EB6">
                  <w:pPr>
                    <w:keepLines/>
                    <w:jc w:val="center"/>
                    <w:rPr>
                      <w:rFonts w:ascii="Arial" w:hAnsi="Arial" w:cs="Arial"/>
                      <w:sz w:val="20"/>
                      <w:lang w:eastAsia="zh-CN"/>
                    </w:rPr>
                  </w:pPr>
                  <w:r>
                    <w:rPr>
                      <w:rFonts w:ascii="Arial" w:hAnsi="Arial" w:cs="Arial"/>
                      <w:sz w:val="20"/>
                      <w:lang w:eastAsia="zh-CN"/>
                    </w:rPr>
                    <w:t>2,3,6,7</w:t>
                  </w:r>
                </w:p>
              </w:tc>
              <w:tc>
                <w:tcPr>
                  <w:tcW w:w="2776" w:type="dxa"/>
                  <w:tcBorders>
                    <w:top w:val="single" w:sz="4" w:space="0" w:color="auto"/>
                    <w:left w:val="single" w:sz="4" w:space="0" w:color="auto"/>
                    <w:bottom w:val="single" w:sz="4" w:space="0" w:color="auto"/>
                    <w:right w:val="single" w:sz="4" w:space="0" w:color="auto"/>
                  </w:tcBorders>
                  <w:vAlign w:val="center"/>
                </w:tcPr>
                <w:p w14:paraId="589E42F4"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2FA"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F6" w14:textId="77777777" w:rsidR="00C94189" w:rsidRDefault="00597EB6">
                  <w:pPr>
                    <w:keepLines/>
                    <w:jc w:val="center"/>
                    <w:rPr>
                      <w:rFonts w:ascii="Arial" w:hAnsi="Arial" w:cs="Arial"/>
                      <w:sz w:val="20"/>
                    </w:rPr>
                  </w:pPr>
                  <w:r>
                    <w:rPr>
                      <w:rFonts w:ascii="Arial" w:hAnsi="Arial" w:cs="Arial"/>
                      <w:sz w:val="20"/>
                    </w:rPr>
                    <w:t>3</w:t>
                  </w:r>
                </w:p>
              </w:tc>
              <w:tc>
                <w:tcPr>
                  <w:tcW w:w="4051" w:type="dxa"/>
                  <w:tcBorders>
                    <w:top w:val="single" w:sz="4" w:space="0" w:color="auto"/>
                    <w:left w:val="single" w:sz="4" w:space="0" w:color="auto"/>
                    <w:bottom w:val="single" w:sz="4" w:space="0" w:color="auto"/>
                    <w:right w:val="single" w:sz="4" w:space="0" w:color="auto"/>
                  </w:tcBorders>
                  <w:vAlign w:val="center"/>
                </w:tcPr>
                <w:p w14:paraId="589E42F7"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F8" w14:textId="77777777" w:rsidR="00C94189" w:rsidRDefault="00597EB6">
                  <w:pPr>
                    <w:keepLines/>
                    <w:jc w:val="center"/>
                    <w:rPr>
                      <w:rFonts w:ascii="Arial" w:hAnsi="Arial" w:cs="Arial"/>
                      <w:sz w:val="20"/>
                    </w:rPr>
                  </w:pPr>
                  <w:r>
                    <w:rPr>
                      <w:rFonts w:ascii="Arial" w:hAnsi="Arial" w:cs="Arial"/>
                      <w:sz w:val="20"/>
                      <w:lang w:eastAsia="zh-CN"/>
                    </w:rPr>
                    <w:t>0,2,4,6</w:t>
                  </w:r>
                </w:p>
              </w:tc>
              <w:tc>
                <w:tcPr>
                  <w:tcW w:w="2776" w:type="dxa"/>
                  <w:tcBorders>
                    <w:top w:val="single" w:sz="4" w:space="0" w:color="auto"/>
                    <w:left w:val="single" w:sz="4" w:space="0" w:color="auto"/>
                    <w:bottom w:val="single" w:sz="4" w:space="0" w:color="auto"/>
                    <w:right w:val="single" w:sz="4" w:space="0" w:color="auto"/>
                  </w:tcBorders>
                  <w:vAlign w:val="center"/>
                </w:tcPr>
                <w:p w14:paraId="589E42F9"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2FF"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2FB" w14:textId="77777777" w:rsidR="00C94189" w:rsidRDefault="00597EB6">
                  <w:pPr>
                    <w:keepLines/>
                    <w:jc w:val="center"/>
                    <w:rPr>
                      <w:rFonts w:ascii="Arial" w:hAnsi="Arial" w:cs="Arial"/>
                      <w:sz w:val="20"/>
                    </w:rPr>
                  </w:pPr>
                  <w:r>
                    <w:rPr>
                      <w:rFonts w:ascii="Arial" w:hAnsi="Arial" w:cs="Arial"/>
                      <w:sz w:val="20"/>
                      <w:lang w:eastAsia="zh-CN"/>
                    </w:rPr>
                    <w:t>4</w:t>
                  </w:r>
                </w:p>
              </w:tc>
              <w:tc>
                <w:tcPr>
                  <w:tcW w:w="4051" w:type="dxa"/>
                  <w:tcBorders>
                    <w:top w:val="single" w:sz="4" w:space="0" w:color="auto"/>
                    <w:left w:val="single" w:sz="4" w:space="0" w:color="auto"/>
                    <w:bottom w:val="single" w:sz="4" w:space="0" w:color="auto"/>
                    <w:right w:val="single" w:sz="4" w:space="0" w:color="auto"/>
                  </w:tcBorders>
                  <w:vAlign w:val="center"/>
                </w:tcPr>
                <w:p w14:paraId="589E42FC"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2FD" w14:textId="77777777" w:rsidR="00C94189" w:rsidRDefault="00597EB6">
                  <w:pPr>
                    <w:keepLines/>
                    <w:jc w:val="center"/>
                    <w:rPr>
                      <w:rFonts w:ascii="Arial" w:hAnsi="Arial" w:cs="Arial"/>
                      <w:sz w:val="20"/>
                      <w:lang w:eastAsia="zh-CN"/>
                    </w:rPr>
                  </w:pPr>
                  <w:r>
                    <w:rPr>
                      <w:rFonts w:ascii="Arial" w:hAnsi="Arial" w:cs="Arial"/>
                      <w:sz w:val="20"/>
                      <w:lang w:eastAsia="zh-CN"/>
                    </w:rPr>
                    <w:t>8-11</w:t>
                  </w:r>
                </w:p>
              </w:tc>
              <w:tc>
                <w:tcPr>
                  <w:tcW w:w="2776" w:type="dxa"/>
                  <w:tcBorders>
                    <w:top w:val="single" w:sz="4" w:space="0" w:color="auto"/>
                    <w:left w:val="single" w:sz="4" w:space="0" w:color="auto"/>
                    <w:bottom w:val="single" w:sz="4" w:space="0" w:color="auto"/>
                    <w:right w:val="single" w:sz="4" w:space="0" w:color="auto"/>
                  </w:tcBorders>
                  <w:vAlign w:val="center"/>
                </w:tcPr>
                <w:p w14:paraId="589E42FE"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304"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00" w14:textId="77777777" w:rsidR="00C94189" w:rsidRDefault="00597EB6">
                  <w:pPr>
                    <w:keepLines/>
                    <w:jc w:val="center"/>
                    <w:rPr>
                      <w:rFonts w:ascii="Arial" w:hAnsi="Arial" w:cs="Arial"/>
                      <w:sz w:val="20"/>
                    </w:rPr>
                  </w:pPr>
                  <w:r>
                    <w:rPr>
                      <w:rFonts w:ascii="Arial" w:hAnsi="Arial" w:cs="Arial"/>
                      <w:sz w:val="20"/>
                    </w:rPr>
                    <w:t>5</w:t>
                  </w:r>
                </w:p>
              </w:tc>
              <w:tc>
                <w:tcPr>
                  <w:tcW w:w="4051" w:type="dxa"/>
                  <w:tcBorders>
                    <w:top w:val="single" w:sz="4" w:space="0" w:color="auto"/>
                    <w:left w:val="single" w:sz="4" w:space="0" w:color="auto"/>
                    <w:bottom w:val="single" w:sz="4" w:space="0" w:color="auto"/>
                    <w:right w:val="single" w:sz="4" w:space="0" w:color="auto"/>
                  </w:tcBorders>
                  <w:vAlign w:val="center"/>
                </w:tcPr>
                <w:p w14:paraId="589E4301"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302" w14:textId="77777777" w:rsidR="00C94189" w:rsidRDefault="00597EB6">
                  <w:pPr>
                    <w:keepLines/>
                    <w:jc w:val="center"/>
                    <w:rPr>
                      <w:rFonts w:ascii="Arial" w:hAnsi="Arial" w:cs="Arial"/>
                      <w:sz w:val="20"/>
                      <w:lang w:eastAsia="zh-CN"/>
                    </w:rPr>
                  </w:pPr>
                  <w:r>
                    <w:rPr>
                      <w:rFonts w:ascii="Arial" w:hAnsi="Arial" w:cs="Arial"/>
                      <w:sz w:val="20"/>
                      <w:lang w:eastAsia="zh-CN"/>
                    </w:rPr>
                    <w:t>8,9,12,13</w:t>
                  </w:r>
                </w:p>
              </w:tc>
              <w:tc>
                <w:tcPr>
                  <w:tcW w:w="2776" w:type="dxa"/>
                  <w:tcBorders>
                    <w:top w:val="single" w:sz="4" w:space="0" w:color="auto"/>
                    <w:left w:val="single" w:sz="4" w:space="0" w:color="auto"/>
                    <w:bottom w:val="single" w:sz="4" w:space="0" w:color="auto"/>
                    <w:right w:val="single" w:sz="4" w:space="0" w:color="auto"/>
                  </w:tcBorders>
                  <w:vAlign w:val="center"/>
                </w:tcPr>
                <w:p w14:paraId="589E4303"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309"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05" w14:textId="77777777" w:rsidR="00C94189" w:rsidRDefault="00597EB6">
                  <w:pPr>
                    <w:keepLines/>
                    <w:jc w:val="center"/>
                    <w:rPr>
                      <w:rFonts w:ascii="Arial" w:hAnsi="Arial" w:cs="Arial"/>
                      <w:sz w:val="20"/>
                    </w:rPr>
                  </w:pPr>
                  <w:r>
                    <w:rPr>
                      <w:rFonts w:ascii="Arial" w:hAnsi="Arial" w:cs="Arial"/>
                      <w:sz w:val="20"/>
                    </w:rPr>
                    <w:t>6</w:t>
                  </w:r>
                </w:p>
              </w:tc>
              <w:tc>
                <w:tcPr>
                  <w:tcW w:w="4051" w:type="dxa"/>
                  <w:tcBorders>
                    <w:top w:val="single" w:sz="4" w:space="0" w:color="auto"/>
                    <w:left w:val="single" w:sz="4" w:space="0" w:color="auto"/>
                    <w:bottom w:val="single" w:sz="4" w:space="0" w:color="auto"/>
                    <w:right w:val="single" w:sz="4" w:space="0" w:color="auto"/>
                  </w:tcBorders>
                  <w:vAlign w:val="center"/>
                </w:tcPr>
                <w:p w14:paraId="589E4306"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307" w14:textId="77777777" w:rsidR="00C94189" w:rsidRDefault="00597EB6">
                  <w:pPr>
                    <w:keepLines/>
                    <w:jc w:val="center"/>
                    <w:rPr>
                      <w:rFonts w:ascii="Arial" w:hAnsi="Arial" w:cs="Arial"/>
                      <w:sz w:val="20"/>
                    </w:rPr>
                  </w:pPr>
                  <w:r>
                    <w:rPr>
                      <w:rFonts w:ascii="Arial" w:hAnsi="Arial" w:cs="Arial"/>
                      <w:sz w:val="20"/>
                      <w:lang w:eastAsia="zh-CN"/>
                    </w:rPr>
                    <w:t>10,11,14,15</w:t>
                  </w:r>
                </w:p>
              </w:tc>
              <w:tc>
                <w:tcPr>
                  <w:tcW w:w="2776" w:type="dxa"/>
                  <w:tcBorders>
                    <w:top w:val="single" w:sz="4" w:space="0" w:color="auto"/>
                    <w:left w:val="single" w:sz="4" w:space="0" w:color="auto"/>
                    <w:bottom w:val="single" w:sz="4" w:space="0" w:color="auto"/>
                    <w:right w:val="single" w:sz="4" w:space="0" w:color="auto"/>
                  </w:tcBorders>
                  <w:vAlign w:val="center"/>
                </w:tcPr>
                <w:p w14:paraId="589E4308"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30E"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0A" w14:textId="77777777" w:rsidR="00C94189" w:rsidRDefault="00597EB6">
                  <w:pPr>
                    <w:keepLines/>
                    <w:jc w:val="center"/>
                    <w:rPr>
                      <w:rFonts w:ascii="Arial" w:hAnsi="Arial" w:cs="Arial"/>
                      <w:sz w:val="20"/>
                    </w:rPr>
                  </w:pPr>
                  <w:r>
                    <w:rPr>
                      <w:rFonts w:ascii="Arial" w:hAnsi="Arial" w:cs="Arial"/>
                      <w:sz w:val="20"/>
                      <w:lang w:eastAsia="zh-CN"/>
                    </w:rPr>
                    <w:t>7</w:t>
                  </w:r>
                </w:p>
              </w:tc>
              <w:tc>
                <w:tcPr>
                  <w:tcW w:w="4051" w:type="dxa"/>
                  <w:tcBorders>
                    <w:top w:val="single" w:sz="4" w:space="0" w:color="auto"/>
                    <w:left w:val="single" w:sz="4" w:space="0" w:color="auto"/>
                    <w:bottom w:val="single" w:sz="4" w:space="0" w:color="auto"/>
                    <w:right w:val="single" w:sz="4" w:space="0" w:color="auto"/>
                  </w:tcBorders>
                  <w:vAlign w:val="center"/>
                </w:tcPr>
                <w:p w14:paraId="589E430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30C" w14:textId="77777777" w:rsidR="00C94189" w:rsidRDefault="00597EB6">
                  <w:pPr>
                    <w:keepLines/>
                    <w:jc w:val="center"/>
                    <w:rPr>
                      <w:rFonts w:ascii="Arial" w:hAnsi="Arial" w:cs="Arial"/>
                      <w:sz w:val="20"/>
                      <w:lang w:eastAsia="zh-CN"/>
                    </w:rPr>
                  </w:pPr>
                  <w:r>
                    <w:rPr>
                      <w:rFonts w:ascii="Arial" w:hAnsi="Arial" w:cs="Arial"/>
                      <w:sz w:val="20"/>
                      <w:lang w:eastAsia="zh-CN"/>
                    </w:rPr>
                    <w:t>1,3,5,7</w:t>
                  </w:r>
                </w:p>
              </w:tc>
              <w:tc>
                <w:tcPr>
                  <w:tcW w:w="2776" w:type="dxa"/>
                  <w:tcBorders>
                    <w:top w:val="single" w:sz="4" w:space="0" w:color="auto"/>
                    <w:left w:val="single" w:sz="4" w:space="0" w:color="auto"/>
                    <w:bottom w:val="single" w:sz="4" w:space="0" w:color="auto"/>
                    <w:right w:val="single" w:sz="4" w:space="0" w:color="auto"/>
                  </w:tcBorders>
                  <w:vAlign w:val="center"/>
                </w:tcPr>
                <w:p w14:paraId="589E430D"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313"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0F" w14:textId="77777777" w:rsidR="00C94189" w:rsidRDefault="00597EB6">
                  <w:pPr>
                    <w:keepLines/>
                    <w:jc w:val="center"/>
                    <w:rPr>
                      <w:rFonts w:ascii="Arial" w:hAnsi="Arial" w:cs="Arial"/>
                      <w:sz w:val="20"/>
                    </w:rPr>
                  </w:pPr>
                  <w:r>
                    <w:rPr>
                      <w:rFonts w:ascii="Arial" w:hAnsi="Arial" w:cs="Arial"/>
                      <w:sz w:val="20"/>
                    </w:rPr>
                    <w:t>8</w:t>
                  </w:r>
                </w:p>
              </w:tc>
              <w:tc>
                <w:tcPr>
                  <w:tcW w:w="4051" w:type="dxa"/>
                  <w:tcBorders>
                    <w:top w:val="single" w:sz="4" w:space="0" w:color="auto"/>
                    <w:left w:val="single" w:sz="4" w:space="0" w:color="auto"/>
                    <w:bottom w:val="single" w:sz="4" w:space="0" w:color="auto"/>
                    <w:right w:val="single" w:sz="4" w:space="0" w:color="auto"/>
                  </w:tcBorders>
                  <w:vAlign w:val="center"/>
                </w:tcPr>
                <w:p w14:paraId="589E4310" w14:textId="77777777" w:rsidR="00C94189" w:rsidRDefault="00597EB6">
                  <w:pPr>
                    <w:keepLines/>
                    <w:jc w:val="center"/>
                    <w:rPr>
                      <w:rFonts w:ascii="Arial" w:hAnsi="Arial" w:cs="Arial"/>
                      <w:sz w:val="20"/>
                    </w:rPr>
                  </w:pPr>
                  <w:r>
                    <w:rPr>
                      <w:rFonts w:ascii="Arial" w:hAnsi="Arial" w:cs="Arial"/>
                      <w:sz w:val="20"/>
                      <w:lang w:eastAsia="zh-CN"/>
                    </w:rPr>
                    <w:t>1</w:t>
                  </w:r>
                </w:p>
              </w:tc>
              <w:tc>
                <w:tcPr>
                  <w:tcW w:w="1396" w:type="dxa"/>
                  <w:tcBorders>
                    <w:top w:val="single" w:sz="4" w:space="0" w:color="auto"/>
                    <w:left w:val="single" w:sz="4" w:space="0" w:color="auto"/>
                    <w:bottom w:val="single" w:sz="4" w:space="0" w:color="auto"/>
                    <w:right w:val="single" w:sz="4" w:space="0" w:color="auto"/>
                  </w:tcBorders>
                  <w:vAlign w:val="center"/>
                </w:tcPr>
                <w:p w14:paraId="589E4311" w14:textId="77777777" w:rsidR="00C94189" w:rsidRDefault="00597EB6">
                  <w:pPr>
                    <w:keepLines/>
                    <w:jc w:val="center"/>
                    <w:rPr>
                      <w:rFonts w:ascii="Arial" w:hAnsi="Arial" w:cs="Arial"/>
                      <w:sz w:val="20"/>
                    </w:rPr>
                  </w:pPr>
                  <w:r>
                    <w:rPr>
                      <w:rFonts w:ascii="Arial" w:hAnsi="Arial" w:cs="Arial"/>
                      <w:sz w:val="20"/>
                      <w:lang w:eastAsia="zh-CN"/>
                    </w:rPr>
                    <w:t>0,1,8,9</w:t>
                  </w:r>
                </w:p>
              </w:tc>
              <w:tc>
                <w:tcPr>
                  <w:tcW w:w="2776" w:type="dxa"/>
                  <w:tcBorders>
                    <w:top w:val="single" w:sz="4" w:space="0" w:color="auto"/>
                    <w:left w:val="single" w:sz="4" w:space="0" w:color="auto"/>
                    <w:bottom w:val="single" w:sz="4" w:space="0" w:color="auto"/>
                    <w:right w:val="single" w:sz="4" w:space="0" w:color="auto"/>
                  </w:tcBorders>
                  <w:vAlign w:val="center"/>
                </w:tcPr>
                <w:p w14:paraId="589E4312" w14:textId="77777777" w:rsidR="00C94189" w:rsidRDefault="00597EB6">
                  <w:pPr>
                    <w:keepLines/>
                    <w:jc w:val="center"/>
                    <w:rPr>
                      <w:rFonts w:ascii="Arial" w:hAnsi="Arial" w:cs="Arial"/>
                      <w:sz w:val="20"/>
                    </w:rPr>
                  </w:pPr>
                  <w:r>
                    <w:rPr>
                      <w:rFonts w:ascii="Arial" w:hAnsi="Arial" w:cs="Arial"/>
                      <w:sz w:val="20"/>
                      <w:lang w:eastAsia="zh-CN"/>
                    </w:rPr>
                    <w:t>1</w:t>
                  </w:r>
                </w:p>
              </w:tc>
            </w:tr>
            <w:tr w:rsidR="00C94189" w14:paraId="589E4318"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14" w14:textId="77777777" w:rsidR="00C94189" w:rsidRDefault="00597EB6">
                  <w:pPr>
                    <w:keepLines/>
                    <w:jc w:val="center"/>
                    <w:rPr>
                      <w:rFonts w:ascii="Arial" w:hAnsi="Arial" w:cs="Arial"/>
                      <w:sz w:val="20"/>
                    </w:rPr>
                  </w:pPr>
                  <w:r>
                    <w:rPr>
                      <w:rFonts w:ascii="Arial" w:hAnsi="Arial" w:cs="Arial"/>
                      <w:sz w:val="20"/>
                    </w:rPr>
                    <w:t>9</w:t>
                  </w:r>
                </w:p>
              </w:tc>
              <w:tc>
                <w:tcPr>
                  <w:tcW w:w="4051" w:type="dxa"/>
                  <w:tcBorders>
                    <w:top w:val="single" w:sz="4" w:space="0" w:color="auto"/>
                    <w:left w:val="single" w:sz="4" w:space="0" w:color="auto"/>
                    <w:bottom w:val="single" w:sz="4" w:space="0" w:color="auto"/>
                    <w:right w:val="single" w:sz="4" w:space="0" w:color="auto"/>
                  </w:tcBorders>
                  <w:vAlign w:val="center"/>
                </w:tcPr>
                <w:p w14:paraId="589E4315"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316" w14:textId="77777777" w:rsidR="00C94189" w:rsidRDefault="00597EB6">
                  <w:pPr>
                    <w:keepLines/>
                    <w:jc w:val="center"/>
                    <w:rPr>
                      <w:rFonts w:ascii="Arial" w:hAnsi="Arial" w:cs="Arial"/>
                      <w:sz w:val="20"/>
                    </w:rPr>
                  </w:pPr>
                  <w:r>
                    <w:rPr>
                      <w:rFonts w:ascii="Arial" w:hAnsi="Arial" w:cs="Arial"/>
                      <w:sz w:val="20"/>
                      <w:lang w:eastAsia="zh-CN"/>
                    </w:rPr>
                    <w:t>0,1,8,9</w:t>
                  </w:r>
                </w:p>
              </w:tc>
              <w:tc>
                <w:tcPr>
                  <w:tcW w:w="2776" w:type="dxa"/>
                  <w:tcBorders>
                    <w:top w:val="single" w:sz="4" w:space="0" w:color="auto"/>
                    <w:left w:val="single" w:sz="4" w:space="0" w:color="auto"/>
                    <w:bottom w:val="single" w:sz="4" w:space="0" w:color="auto"/>
                    <w:right w:val="single" w:sz="4" w:space="0" w:color="auto"/>
                  </w:tcBorders>
                  <w:vAlign w:val="center"/>
                </w:tcPr>
                <w:p w14:paraId="589E4317" w14:textId="77777777" w:rsidR="00C94189" w:rsidRDefault="00597EB6">
                  <w:pPr>
                    <w:keepLines/>
                    <w:jc w:val="center"/>
                    <w:rPr>
                      <w:rFonts w:ascii="Arial" w:hAnsi="Arial" w:cs="Arial"/>
                      <w:sz w:val="20"/>
                    </w:rPr>
                  </w:pPr>
                  <w:r>
                    <w:rPr>
                      <w:rFonts w:ascii="Arial" w:hAnsi="Arial" w:cs="Arial"/>
                      <w:sz w:val="20"/>
                    </w:rPr>
                    <w:t>1</w:t>
                  </w:r>
                </w:p>
              </w:tc>
            </w:tr>
            <w:tr w:rsidR="00C94189" w14:paraId="589E431D"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19" w14:textId="77777777" w:rsidR="00C94189" w:rsidRDefault="00597EB6">
                  <w:pPr>
                    <w:keepLines/>
                    <w:jc w:val="center"/>
                    <w:rPr>
                      <w:rFonts w:ascii="Arial" w:hAnsi="Arial" w:cs="Arial"/>
                      <w:sz w:val="20"/>
                    </w:rPr>
                  </w:pPr>
                  <w:r>
                    <w:rPr>
                      <w:rFonts w:ascii="Arial" w:hAnsi="Arial" w:cs="Arial"/>
                      <w:sz w:val="20"/>
                    </w:rPr>
                    <w:t>10</w:t>
                  </w:r>
                </w:p>
              </w:tc>
              <w:tc>
                <w:tcPr>
                  <w:tcW w:w="4051" w:type="dxa"/>
                  <w:tcBorders>
                    <w:top w:val="single" w:sz="4" w:space="0" w:color="auto"/>
                    <w:left w:val="single" w:sz="4" w:space="0" w:color="auto"/>
                    <w:bottom w:val="single" w:sz="4" w:space="0" w:color="auto"/>
                    <w:right w:val="single" w:sz="4" w:space="0" w:color="auto"/>
                  </w:tcBorders>
                  <w:vAlign w:val="center"/>
                </w:tcPr>
                <w:p w14:paraId="589E431A"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31B" w14:textId="77777777" w:rsidR="00C94189" w:rsidRDefault="00597EB6">
                  <w:pPr>
                    <w:keepLines/>
                    <w:jc w:val="center"/>
                    <w:rPr>
                      <w:rFonts w:ascii="Arial" w:hAnsi="Arial" w:cs="Arial"/>
                      <w:sz w:val="20"/>
                    </w:rPr>
                  </w:pPr>
                  <w:r>
                    <w:rPr>
                      <w:rFonts w:ascii="Arial" w:hAnsi="Arial" w:cs="Arial"/>
                      <w:sz w:val="20"/>
                      <w:lang w:eastAsia="zh-CN"/>
                    </w:rPr>
                    <w:t>2,3,10,11</w:t>
                  </w:r>
                </w:p>
              </w:tc>
              <w:tc>
                <w:tcPr>
                  <w:tcW w:w="2776" w:type="dxa"/>
                  <w:tcBorders>
                    <w:top w:val="single" w:sz="4" w:space="0" w:color="auto"/>
                    <w:left w:val="single" w:sz="4" w:space="0" w:color="auto"/>
                    <w:bottom w:val="single" w:sz="4" w:space="0" w:color="auto"/>
                    <w:right w:val="single" w:sz="4" w:space="0" w:color="auto"/>
                  </w:tcBorders>
                  <w:vAlign w:val="center"/>
                </w:tcPr>
                <w:p w14:paraId="589E431C" w14:textId="77777777" w:rsidR="00C94189" w:rsidRDefault="00597EB6">
                  <w:pPr>
                    <w:keepLines/>
                    <w:jc w:val="center"/>
                    <w:rPr>
                      <w:rFonts w:ascii="Arial" w:hAnsi="Arial" w:cs="Arial"/>
                      <w:sz w:val="20"/>
                    </w:rPr>
                  </w:pPr>
                  <w:r>
                    <w:rPr>
                      <w:rFonts w:ascii="Arial" w:hAnsi="Arial" w:cs="Arial"/>
                      <w:sz w:val="20"/>
                    </w:rPr>
                    <w:t>1</w:t>
                  </w:r>
                </w:p>
              </w:tc>
            </w:tr>
            <w:tr w:rsidR="00C94189" w14:paraId="589E4322"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1E" w14:textId="77777777" w:rsidR="00C94189" w:rsidRDefault="00597EB6">
                  <w:pPr>
                    <w:keepLines/>
                    <w:jc w:val="center"/>
                    <w:rPr>
                      <w:rFonts w:ascii="Arial" w:hAnsi="Arial" w:cs="Arial"/>
                      <w:sz w:val="20"/>
                    </w:rPr>
                  </w:pPr>
                  <w:r>
                    <w:rPr>
                      <w:rFonts w:ascii="Arial" w:hAnsi="Arial" w:cs="Arial"/>
                      <w:sz w:val="20"/>
                      <w:lang w:eastAsia="zh-CN"/>
                    </w:rPr>
                    <w:t>11</w:t>
                  </w:r>
                </w:p>
              </w:tc>
              <w:tc>
                <w:tcPr>
                  <w:tcW w:w="4051" w:type="dxa"/>
                  <w:tcBorders>
                    <w:top w:val="single" w:sz="4" w:space="0" w:color="auto"/>
                    <w:left w:val="single" w:sz="4" w:space="0" w:color="auto"/>
                    <w:bottom w:val="single" w:sz="4" w:space="0" w:color="auto"/>
                    <w:right w:val="single" w:sz="4" w:space="0" w:color="auto"/>
                  </w:tcBorders>
                </w:tcPr>
                <w:p w14:paraId="589E431F"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396" w:type="dxa"/>
                  <w:tcBorders>
                    <w:top w:val="single" w:sz="4" w:space="0" w:color="auto"/>
                    <w:left w:val="single" w:sz="4" w:space="0" w:color="auto"/>
                    <w:bottom w:val="single" w:sz="4" w:space="0" w:color="auto"/>
                    <w:right w:val="single" w:sz="4" w:space="0" w:color="auto"/>
                  </w:tcBorders>
                </w:tcPr>
                <w:p w14:paraId="589E4320" w14:textId="77777777" w:rsidR="00C94189" w:rsidRDefault="00597EB6">
                  <w:pPr>
                    <w:keepLines/>
                    <w:jc w:val="center"/>
                    <w:rPr>
                      <w:rFonts w:ascii="Arial" w:hAnsi="Arial" w:cs="Arial"/>
                      <w:sz w:val="20"/>
                      <w:lang w:eastAsia="zh-CN"/>
                    </w:rPr>
                  </w:pPr>
                  <w:r>
                    <w:rPr>
                      <w:rFonts w:ascii="Arial" w:hAnsi="Arial" w:cs="Arial"/>
                      <w:sz w:val="20"/>
                      <w:lang w:eastAsia="zh-CN"/>
                    </w:rPr>
                    <w:t>0,1,8,9</w:t>
                  </w:r>
                </w:p>
              </w:tc>
              <w:tc>
                <w:tcPr>
                  <w:tcW w:w="2776" w:type="dxa"/>
                  <w:tcBorders>
                    <w:top w:val="single" w:sz="4" w:space="0" w:color="auto"/>
                    <w:left w:val="single" w:sz="4" w:space="0" w:color="auto"/>
                    <w:bottom w:val="single" w:sz="4" w:space="0" w:color="auto"/>
                    <w:right w:val="single" w:sz="4" w:space="0" w:color="auto"/>
                  </w:tcBorders>
                </w:tcPr>
                <w:p w14:paraId="589E4321"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327"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23" w14:textId="77777777" w:rsidR="00C94189" w:rsidRDefault="00597EB6">
                  <w:pPr>
                    <w:keepLines/>
                    <w:jc w:val="center"/>
                    <w:rPr>
                      <w:rFonts w:ascii="Arial" w:hAnsi="Arial" w:cs="Arial"/>
                      <w:sz w:val="20"/>
                    </w:rPr>
                  </w:pPr>
                  <w:r>
                    <w:rPr>
                      <w:rFonts w:ascii="Arial" w:hAnsi="Arial" w:cs="Arial"/>
                      <w:sz w:val="20"/>
                      <w:lang w:eastAsia="zh-CN"/>
                    </w:rPr>
                    <w:t>12</w:t>
                  </w:r>
                </w:p>
              </w:tc>
              <w:tc>
                <w:tcPr>
                  <w:tcW w:w="4051" w:type="dxa"/>
                  <w:tcBorders>
                    <w:top w:val="single" w:sz="4" w:space="0" w:color="auto"/>
                    <w:left w:val="single" w:sz="4" w:space="0" w:color="auto"/>
                    <w:bottom w:val="single" w:sz="4" w:space="0" w:color="auto"/>
                    <w:right w:val="single" w:sz="4" w:space="0" w:color="auto"/>
                  </w:tcBorders>
                </w:tcPr>
                <w:p w14:paraId="589E4324"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396" w:type="dxa"/>
                  <w:tcBorders>
                    <w:top w:val="single" w:sz="4" w:space="0" w:color="auto"/>
                    <w:left w:val="single" w:sz="4" w:space="0" w:color="auto"/>
                    <w:bottom w:val="single" w:sz="4" w:space="0" w:color="auto"/>
                    <w:right w:val="single" w:sz="4" w:space="0" w:color="auto"/>
                  </w:tcBorders>
                </w:tcPr>
                <w:p w14:paraId="589E4325" w14:textId="77777777" w:rsidR="00C94189" w:rsidRDefault="00597EB6">
                  <w:pPr>
                    <w:keepLines/>
                    <w:jc w:val="center"/>
                    <w:rPr>
                      <w:rFonts w:ascii="Arial" w:hAnsi="Arial" w:cs="Arial"/>
                      <w:sz w:val="20"/>
                      <w:lang w:eastAsia="zh-CN"/>
                    </w:rPr>
                  </w:pPr>
                  <w:r>
                    <w:rPr>
                      <w:rFonts w:ascii="Arial" w:hAnsi="Arial" w:cs="Arial"/>
                      <w:sz w:val="20"/>
                      <w:lang w:eastAsia="zh-CN"/>
                    </w:rPr>
                    <w:t>4,5,12,13</w:t>
                  </w:r>
                </w:p>
              </w:tc>
              <w:tc>
                <w:tcPr>
                  <w:tcW w:w="2776" w:type="dxa"/>
                  <w:tcBorders>
                    <w:top w:val="single" w:sz="4" w:space="0" w:color="auto"/>
                    <w:left w:val="single" w:sz="4" w:space="0" w:color="auto"/>
                    <w:bottom w:val="single" w:sz="4" w:space="0" w:color="auto"/>
                    <w:right w:val="single" w:sz="4" w:space="0" w:color="auto"/>
                  </w:tcBorders>
                </w:tcPr>
                <w:p w14:paraId="589E4326"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32C"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28" w14:textId="77777777" w:rsidR="00C94189" w:rsidRDefault="00597EB6">
                  <w:pPr>
                    <w:keepLines/>
                    <w:jc w:val="center"/>
                    <w:rPr>
                      <w:rFonts w:ascii="Arial" w:hAnsi="Arial" w:cs="Arial"/>
                      <w:sz w:val="20"/>
                    </w:rPr>
                  </w:pPr>
                  <w:r>
                    <w:rPr>
                      <w:rFonts w:ascii="Arial" w:hAnsi="Arial" w:cs="Arial"/>
                      <w:sz w:val="20"/>
                      <w:lang w:eastAsia="zh-CN"/>
                    </w:rPr>
                    <w:t>13</w:t>
                  </w:r>
                </w:p>
              </w:tc>
              <w:tc>
                <w:tcPr>
                  <w:tcW w:w="4051" w:type="dxa"/>
                  <w:tcBorders>
                    <w:top w:val="single" w:sz="4" w:space="0" w:color="auto"/>
                    <w:left w:val="single" w:sz="4" w:space="0" w:color="auto"/>
                    <w:bottom w:val="single" w:sz="4" w:space="0" w:color="auto"/>
                    <w:right w:val="single" w:sz="4" w:space="0" w:color="auto"/>
                  </w:tcBorders>
                </w:tcPr>
                <w:p w14:paraId="589E432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2A" w14:textId="77777777" w:rsidR="00C94189" w:rsidRDefault="00597EB6">
                  <w:pPr>
                    <w:keepLines/>
                    <w:jc w:val="center"/>
                    <w:rPr>
                      <w:rFonts w:ascii="Arial" w:hAnsi="Arial" w:cs="Arial"/>
                      <w:sz w:val="20"/>
                      <w:lang w:eastAsia="zh-CN"/>
                    </w:rPr>
                  </w:pPr>
                  <w:r>
                    <w:rPr>
                      <w:rFonts w:ascii="Arial" w:hAnsi="Arial" w:cs="Arial"/>
                      <w:sz w:val="20"/>
                      <w:lang w:eastAsia="zh-CN"/>
                    </w:rPr>
                    <w:t>0,1,8,9</w:t>
                  </w:r>
                </w:p>
              </w:tc>
              <w:tc>
                <w:tcPr>
                  <w:tcW w:w="2776" w:type="dxa"/>
                  <w:tcBorders>
                    <w:top w:val="single" w:sz="4" w:space="0" w:color="auto"/>
                    <w:left w:val="single" w:sz="4" w:space="0" w:color="auto"/>
                    <w:bottom w:val="single" w:sz="4" w:space="0" w:color="auto"/>
                    <w:right w:val="single" w:sz="4" w:space="0" w:color="auto"/>
                  </w:tcBorders>
                </w:tcPr>
                <w:p w14:paraId="589E432B"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331"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2D" w14:textId="77777777" w:rsidR="00C94189" w:rsidRDefault="00597EB6">
                  <w:pPr>
                    <w:keepLines/>
                    <w:jc w:val="center"/>
                    <w:rPr>
                      <w:rFonts w:ascii="Arial" w:hAnsi="Arial" w:cs="Arial"/>
                      <w:sz w:val="20"/>
                    </w:rPr>
                  </w:pPr>
                  <w:r>
                    <w:rPr>
                      <w:rFonts w:ascii="Arial" w:hAnsi="Arial" w:cs="Arial"/>
                      <w:sz w:val="20"/>
                      <w:lang w:eastAsia="zh-CN"/>
                    </w:rPr>
                    <w:t>14</w:t>
                  </w:r>
                </w:p>
              </w:tc>
              <w:tc>
                <w:tcPr>
                  <w:tcW w:w="4051" w:type="dxa"/>
                  <w:tcBorders>
                    <w:top w:val="single" w:sz="4" w:space="0" w:color="auto"/>
                    <w:left w:val="single" w:sz="4" w:space="0" w:color="auto"/>
                    <w:bottom w:val="single" w:sz="4" w:space="0" w:color="auto"/>
                    <w:right w:val="single" w:sz="4" w:space="0" w:color="auto"/>
                  </w:tcBorders>
                </w:tcPr>
                <w:p w14:paraId="589E432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2F" w14:textId="77777777" w:rsidR="00C94189" w:rsidRDefault="00597EB6">
                  <w:pPr>
                    <w:keepLines/>
                    <w:jc w:val="center"/>
                    <w:rPr>
                      <w:rFonts w:ascii="Arial" w:hAnsi="Arial" w:cs="Arial"/>
                      <w:sz w:val="20"/>
                      <w:lang w:eastAsia="zh-CN"/>
                    </w:rPr>
                  </w:pPr>
                  <w:r>
                    <w:rPr>
                      <w:rFonts w:ascii="Arial" w:hAnsi="Arial" w:cs="Arial"/>
                      <w:sz w:val="20"/>
                      <w:lang w:eastAsia="zh-CN"/>
                    </w:rPr>
                    <w:t>4,5,12,13</w:t>
                  </w:r>
                </w:p>
              </w:tc>
              <w:tc>
                <w:tcPr>
                  <w:tcW w:w="2776" w:type="dxa"/>
                  <w:tcBorders>
                    <w:top w:val="single" w:sz="4" w:space="0" w:color="auto"/>
                    <w:left w:val="single" w:sz="4" w:space="0" w:color="auto"/>
                    <w:bottom w:val="single" w:sz="4" w:space="0" w:color="auto"/>
                    <w:right w:val="single" w:sz="4" w:space="0" w:color="auto"/>
                  </w:tcBorders>
                </w:tcPr>
                <w:p w14:paraId="589E4330"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336"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32" w14:textId="77777777" w:rsidR="00C94189" w:rsidRDefault="00597EB6">
                  <w:pPr>
                    <w:keepLines/>
                    <w:jc w:val="center"/>
                    <w:rPr>
                      <w:rFonts w:ascii="Arial" w:hAnsi="Arial" w:cs="Arial"/>
                      <w:sz w:val="20"/>
                    </w:rPr>
                  </w:pPr>
                  <w:r>
                    <w:rPr>
                      <w:rFonts w:ascii="Arial" w:hAnsi="Arial" w:cs="Arial"/>
                      <w:sz w:val="20"/>
                      <w:lang w:eastAsia="zh-CN"/>
                    </w:rPr>
                    <w:t>15</w:t>
                  </w:r>
                </w:p>
              </w:tc>
              <w:tc>
                <w:tcPr>
                  <w:tcW w:w="4051" w:type="dxa"/>
                  <w:tcBorders>
                    <w:top w:val="single" w:sz="4" w:space="0" w:color="auto"/>
                    <w:left w:val="single" w:sz="4" w:space="0" w:color="auto"/>
                    <w:bottom w:val="single" w:sz="4" w:space="0" w:color="auto"/>
                    <w:right w:val="single" w:sz="4" w:space="0" w:color="auto"/>
                  </w:tcBorders>
                </w:tcPr>
                <w:p w14:paraId="589E433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34" w14:textId="77777777" w:rsidR="00C94189" w:rsidRDefault="00597EB6">
                  <w:pPr>
                    <w:keepLines/>
                    <w:jc w:val="center"/>
                    <w:rPr>
                      <w:rFonts w:ascii="Arial" w:hAnsi="Arial" w:cs="Arial"/>
                      <w:sz w:val="20"/>
                      <w:lang w:eastAsia="zh-CN"/>
                    </w:rPr>
                  </w:pPr>
                  <w:r>
                    <w:rPr>
                      <w:rFonts w:ascii="Arial" w:hAnsi="Arial" w:cs="Arial"/>
                      <w:sz w:val="20"/>
                      <w:lang w:eastAsia="zh-CN"/>
                    </w:rPr>
                    <w:t>2,3,10,11</w:t>
                  </w:r>
                </w:p>
              </w:tc>
              <w:tc>
                <w:tcPr>
                  <w:tcW w:w="2776" w:type="dxa"/>
                  <w:tcBorders>
                    <w:top w:val="single" w:sz="4" w:space="0" w:color="auto"/>
                    <w:left w:val="single" w:sz="4" w:space="0" w:color="auto"/>
                    <w:bottom w:val="single" w:sz="4" w:space="0" w:color="auto"/>
                    <w:right w:val="single" w:sz="4" w:space="0" w:color="auto"/>
                  </w:tcBorders>
                </w:tcPr>
                <w:p w14:paraId="589E4335"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33B"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37" w14:textId="77777777" w:rsidR="00C94189" w:rsidRDefault="00597EB6">
                  <w:pPr>
                    <w:keepLines/>
                    <w:jc w:val="center"/>
                    <w:rPr>
                      <w:rFonts w:ascii="Arial" w:hAnsi="Arial" w:cs="Arial"/>
                      <w:sz w:val="20"/>
                    </w:rPr>
                  </w:pPr>
                  <w:r>
                    <w:rPr>
                      <w:rFonts w:ascii="Arial" w:hAnsi="Arial" w:cs="Arial"/>
                      <w:sz w:val="20"/>
                      <w:lang w:eastAsia="zh-CN"/>
                    </w:rPr>
                    <w:t>16</w:t>
                  </w:r>
                </w:p>
              </w:tc>
              <w:tc>
                <w:tcPr>
                  <w:tcW w:w="4051" w:type="dxa"/>
                  <w:tcBorders>
                    <w:top w:val="single" w:sz="4" w:space="0" w:color="auto"/>
                    <w:left w:val="single" w:sz="4" w:space="0" w:color="auto"/>
                    <w:bottom w:val="single" w:sz="4" w:space="0" w:color="auto"/>
                    <w:right w:val="single" w:sz="4" w:space="0" w:color="auto"/>
                  </w:tcBorders>
                </w:tcPr>
                <w:p w14:paraId="589E433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39" w14:textId="77777777" w:rsidR="00C94189" w:rsidRDefault="00597EB6">
                  <w:pPr>
                    <w:keepLines/>
                    <w:jc w:val="center"/>
                    <w:rPr>
                      <w:rFonts w:ascii="Arial" w:hAnsi="Arial" w:cs="Arial"/>
                      <w:sz w:val="20"/>
                      <w:lang w:eastAsia="zh-CN"/>
                    </w:rPr>
                  </w:pPr>
                  <w:r>
                    <w:rPr>
                      <w:rFonts w:ascii="Arial" w:hAnsi="Arial" w:cs="Arial"/>
                      <w:sz w:val="20"/>
                      <w:lang w:eastAsia="zh-CN"/>
                    </w:rPr>
                    <w:t>6,7,14,15</w:t>
                  </w:r>
                </w:p>
              </w:tc>
              <w:tc>
                <w:tcPr>
                  <w:tcW w:w="2776" w:type="dxa"/>
                  <w:tcBorders>
                    <w:top w:val="single" w:sz="4" w:space="0" w:color="auto"/>
                    <w:left w:val="single" w:sz="4" w:space="0" w:color="auto"/>
                    <w:bottom w:val="single" w:sz="4" w:space="0" w:color="auto"/>
                    <w:right w:val="single" w:sz="4" w:space="0" w:color="auto"/>
                  </w:tcBorders>
                </w:tcPr>
                <w:p w14:paraId="589E433A"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340"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3C"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17</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3D"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3E"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3F"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345"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41" w14:textId="77777777" w:rsidR="00C94189" w:rsidRDefault="00597EB6">
                  <w:pPr>
                    <w:keepLines/>
                    <w:jc w:val="center"/>
                    <w:rPr>
                      <w:rFonts w:ascii="Arial" w:hAnsi="Arial" w:cs="Arial"/>
                      <w:sz w:val="20"/>
                      <w:highlight w:val="yellow"/>
                    </w:rPr>
                  </w:pPr>
                  <w:r>
                    <w:rPr>
                      <w:rFonts w:ascii="Arial" w:hAnsi="Arial" w:cs="Arial"/>
                      <w:sz w:val="20"/>
                      <w:highlight w:val="yellow"/>
                    </w:rPr>
                    <w:t>18-31</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42"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43"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44"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r>
          </w:tbl>
          <w:p w14:paraId="589E4346" w14:textId="77777777" w:rsidR="00C94189" w:rsidRDefault="00C94189">
            <w:pPr>
              <w:rPr>
                <w:sz w:val="20"/>
                <w:lang w:eastAsia="zh-CN"/>
              </w:rPr>
            </w:pPr>
          </w:p>
          <w:p w14:paraId="589E4347" w14:textId="77777777" w:rsidR="00C94189" w:rsidRDefault="00C94189">
            <w:pPr>
              <w:rPr>
                <w:sz w:val="20"/>
              </w:rPr>
            </w:pPr>
          </w:p>
          <w:p w14:paraId="589E4348" w14:textId="77777777" w:rsidR="00C94189" w:rsidRDefault="00597EB6">
            <w:pPr>
              <w:autoSpaceDE/>
              <w:autoSpaceDN/>
              <w:adjustRightInd/>
              <w:jc w:val="center"/>
              <w:rPr>
                <w:color w:val="FF0000"/>
                <w:sz w:val="20"/>
                <w:lang w:eastAsia="zh-CN"/>
              </w:rPr>
            </w:pPr>
            <w:r>
              <w:rPr>
                <w:color w:val="FF0000"/>
                <w:sz w:val="20"/>
                <w:lang w:eastAsia="zh-CN"/>
              </w:rPr>
              <w:t>========================= Unchanged parts =========================</w:t>
            </w:r>
          </w:p>
          <w:p w14:paraId="589E4349" w14:textId="77777777" w:rsidR="00C94189" w:rsidRDefault="00C94189">
            <w:pPr>
              <w:rPr>
                <w:sz w:val="20"/>
                <w:lang w:eastAsia="zh-CN"/>
              </w:rPr>
            </w:pPr>
          </w:p>
          <w:p w14:paraId="589E434A"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57: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configured, </w:t>
            </w:r>
            <w:proofErr w:type="spellStart"/>
            <w:r>
              <w:rPr>
                <w:i/>
                <w:sz w:val="20"/>
                <w:highlight w:val="yellow"/>
                <w:lang w:eastAsia="zh-CN"/>
              </w:rPr>
              <w:t>maxLength</w:t>
            </w:r>
            <w:proofErr w:type="spellEnd"/>
            <w:r>
              <w:rPr>
                <w:sz w:val="20"/>
                <w:highlight w:val="yellow"/>
                <w:lang w:eastAsia="zh-CN"/>
              </w:rPr>
              <w:t>=1,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tblGrid>
            <w:tr w:rsidR="00C94189" w14:paraId="589E434E"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34B" w14:textId="77777777" w:rsidR="00C94189" w:rsidRDefault="00597EB6">
                  <w:pPr>
                    <w:keepLines/>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34C" w14:textId="77777777" w:rsidR="00C94189" w:rsidRDefault="00597EB6">
                  <w:pPr>
                    <w:keepLines/>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34D"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r>
            <w:tr w:rsidR="00C94189" w14:paraId="589E4352"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4F"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35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51" w14:textId="77777777" w:rsidR="00C94189" w:rsidRDefault="00597EB6">
                  <w:pPr>
                    <w:keepLines/>
                    <w:jc w:val="center"/>
                    <w:rPr>
                      <w:rFonts w:ascii="Arial" w:hAnsi="Arial" w:cs="Arial"/>
                      <w:sz w:val="20"/>
                      <w:lang w:eastAsia="zh-CN"/>
                    </w:rPr>
                  </w:pPr>
                  <w:r>
                    <w:rPr>
                      <w:rFonts w:ascii="Arial" w:hAnsi="Arial" w:cs="Arial"/>
                      <w:sz w:val="20"/>
                      <w:lang w:eastAsia="zh-CN"/>
                    </w:rPr>
                    <w:t>0-3</w:t>
                  </w:r>
                </w:p>
              </w:tc>
            </w:tr>
            <w:tr w:rsidR="00C94189" w14:paraId="589E4356"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53" w14:textId="77777777" w:rsidR="00C94189" w:rsidRDefault="00597EB6">
                  <w:pPr>
                    <w:keepLines/>
                    <w:jc w:val="center"/>
                    <w:rPr>
                      <w:rFonts w:ascii="Arial" w:hAnsi="Arial" w:cs="Arial"/>
                      <w:sz w:val="20"/>
                    </w:rPr>
                  </w:pPr>
                  <w:r>
                    <w:rPr>
                      <w:rFonts w:ascii="Arial" w:hAnsi="Arial" w:cs="Arial"/>
                      <w:sz w:val="20"/>
                      <w:lang w:eastAsia="zh-CN"/>
                    </w:rPr>
                    <w:t>1</w:t>
                  </w:r>
                </w:p>
              </w:tc>
              <w:tc>
                <w:tcPr>
                  <w:tcW w:w="4051" w:type="dxa"/>
                  <w:tcBorders>
                    <w:top w:val="single" w:sz="4" w:space="0" w:color="auto"/>
                    <w:left w:val="single" w:sz="4" w:space="0" w:color="auto"/>
                    <w:bottom w:val="single" w:sz="4" w:space="0" w:color="auto"/>
                    <w:right w:val="single" w:sz="4" w:space="0" w:color="auto"/>
                  </w:tcBorders>
                </w:tcPr>
                <w:p w14:paraId="589E4354"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355" w14:textId="77777777" w:rsidR="00C94189" w:rsidRDefault="00597EB6">
                  <w:pPr>
                    <w:keepLines/>
                    <w:jc w:val="center"/>
                    <w:rPr>
                      <w:rFonts w:ascii="Arial" w:hAnsi="Arial" w:cs="Arial"/>
                      <w:sz w:val="20"/>
                      <w:lang w:eastAsia="zh-CN"/>
                    </w:rPr>
                  </w:pPr>
                  <w:r>
                    <w:rPr>
                      <w:rFonts w:ascii="Arial" w:hAnsi="Arial" w:cs="Arial"/>
                      <w:sz w:val="20"/>
                      <w:lang w:eastAsia="zh-CN"/>
                    </w:rPr>
                    <w:t>0-3</w:t>
                  </w:r>
                </w:p>
              </w:tc>
            </w:tr>
            <w:tr w:rsidR="00C94189" w14:paraId="589E435A"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57" w14:textId="77777777" w:rsidR="00C94189" w:rsidRDefault="00597EB6">
                  <w:pPr>
                    <w:keepLines/>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tcPr>
                <w:p w14:paraId="589E4358" w14:textId="77777777" w:rsidR="00C94189" w:rsidRDefault="00597EB6">
                  <w:pPr>
                    <w:keepLines/>
                    <w:jc w:val="center"/>
                    <w:rPr>
                      <w:rFonts w:ascii="Arial" w:hAnsi="Arial" w:cs="Arial"/>
                      <w:sz w:val="20"/>
                    </w:rPr>
                  </w:pPr>
                  <w:r>
                    <w:rPr>
                      <w:rFonts w:ascii="Arial" w:hAnsi="Arial" w:cs="Arial"/>
                      <w:sz w:val="20"/>
                      <w:lang w:eastAsia="zh-CN"/>
                    </w:rPr>
                    <w:t>1</w:t>
                  </w:r>
                </w:p>
              </w:tc>
              <w:tc>
                <w:tcPr>
                  <w:tcW w:w="1396" w:type="dxa"/>
                  <w:tcBorders>
                    <w:top w:val="single" w:sz="4" w:space="0" w:color="auto"/>
                    <w:left w:val="single" w:sz="4" w:space="0" w:color="auto"/>
                    <w:bottom w:val="single" w:sz="4" w:space="0" w:color="auto"/>
                    <w:right w:val="single" w:sz="4" w:space="0" w:color="auto"/>
                  </w:tcBorders>
                </w:tcPr>
                <w:p w14:paraId="589E4359" w14:textId="77777777" w:rsidR="00C94189" w:rsidRDefault="00597EB6">
                  <w:pPr>
                    <w:keepLines/>
                    <w:jc w:val="center"/>
                    <w:rPr>
                      <w:rFonts w:ascii="Arial" w:hAnsi="Arial" w:cs="Arial"/>
                      <w:sz w:val="20"/>
                      <w:lang w:eastAsia="zh-CN"/>
                    </w:rPr>
                  </w:pPr>
                  <w:r>
                    <w:rPr>
                      <w:rFonts w:ascii="Arial" w:hAnsi="Arial" w:cs="Arial"/>
                      <w:sz w:val="20"/>
                      <w:lang w:eastAsia="zh-CN"/>
                    </w:rPr>
                    <w:t>0,1,12,13</w:t>
                  </w:r>
                </w:p>
              </w:tc>
            </w:tr>
            <w:tr w:rsidR="00C94189" w14:paraId="589E435E"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5B" w14:textId="77777777" w:rsidR="00C94189" w:rsidRDefault="00597EB6">
                  <w:pPr>
                    <w:keepLines/>
                    <w:jc w:val="center"/>
                    <w:rPr>
                      <w:rFonts w:ascii="Arial" w:hAnsi="Arial" w:cs="Arial"/>
                      <w:sz w:val="20"/>
                    </w:rPr>
                  </w:pPr>
                  <w:r>
                    <w:rPr>
                      <w:rFonts w:ascii="Arial" w:hAnsi="Arial" w:cs="Arial"/>
                      <w:sz w:val="20"/>
                    </w:rPr>
                    <w:t>3</w:t>
                  </w:r>
                </w:p>
              </w:tc>
              <w:tc>
                <w:tcPr>
                  <w:tcW w:w="4051" w:type="dxa"/>
                  <w:tcBorders>
                    <w:top w:val="single" w:sz="4" w:space="0" w:color="auto"/>
                    <w:left w:val="single" w:sz="4" w:space="0" w:color="auto"/>
                    <w:bottom w:val="single" w:sz="4" w:space="0" w:color="auto"/>
                    <w:right w:val="single" w:sz="4" w:space="0" w:color="auto"/>
                  </w:tcBorders>
                </w:tcPr>
                <w:p w14:paraId="589E435C"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5D" w14:textId="77777777" w:rsidR="00C94189" w:rsidRDefault="00597EB6">
                  <w:pPr>
                    <w:keepLines/>
                    <w:jc w:val="center"/>
                    <w:rPr>
                      <w:rFonts w:ascii="Arial" w:hAnsi="Arial" w:cs="Arial"/>
                      <w:sz w:val="20"/>
                    </w:rPr>
                  </w:pPr>
                  <w:r>
                    <w:rPr>
                      <w:rFonts w:ascii="Arial" w:hAnsi="Arial" w:cs="Arial"/>
                      <w:sz w:val="20"/>
                      <w:lang w:eastAsia="zh-CN"/>
                    </w:rPr>
                    <w:t>0,1,12,13</w:t>
                  </w:r>
                </w:p>
              </w:tc>
            </w:tr>
            <w:tr w:rsidR="00C94189" w14:paraId="589E4362"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5F" w14:textId="77777777" w:rsidR="00C94189" w:rsidRDefault="00597EB6">
                  <w:pPr>
                    <w:keepLines/>
                    <w:jc w:val="center"/>
                    <w:rPr>
                      <w:rFonts w:ascii="Arial" w:hAnsi="Arial" w:cs="Arial"/>
                      <w:sz w:val="20"/>
                    </w:rPr>
                  </w:pPr>
                  <w:r>
                    <w:rPr>
                      <w:rFonts w:ascii="Arial" w:hAnsi="Arial" w:cs="Arial"/>
                      <w:sz w:val="20"/>
                    </w:rPr>
                    <w:t>4</w:t>
                  </w:r>
                </w:p>
              </w:tc>
              <w:tc>
                <w:tcPr>
                  <w:tcW w:w="4051" w:type="dxa"/>
                  <w:tcBorders>
                    <w:top w:val="single" w:sz="4" w:space="0" w:color="auto"/>
                    <w:left w:val="single" w:sz="4" w:space="0" w:color="auto"/>
                    <w:bottom w:val="single" w:sz="4" w:space="0" w:color="auto"/>
                    <w:right w:val="single" w:sz="4" w:space="0" w:color="auto"/>
                  </w:tcBorders>
                </w:tcPr>
                <w:p w14:paraId="589E4360"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61" w14:textId="77777777" w:rsidR="00C94189" w:rsidRDefault="00597EB6">
                  <w:pPr>
                    <w:keepLines/>
                    <w:jc w:val="center"/>
                    <w:rPr>
                      <w:rFonts w:ascii="Arial" w:hAnsi="Arial" w:cs="Arial"/>
                      <w:sz w:val="20"/>
                      <w:lang w:eastAsia="zh-CN"/>
                    </w:rPr>
                  </w:pPr>
                  <w:r>
                    <w:rPr>
                      <w:rFonts w:ascii="Arial" w:hAnsi="Arial" w:cs="Arial"/>
                      <w:sz w:val="20"/>
                      <w:lang w:eastAsia="zh-CN"/>
                    </w:rPr>
                    <w:t>2,3,14,15</w:t>
                  </w:r>
                </w:p>
              </w:tc>
            </w:tr>
            <w:tr w:rsidR="00C94189" w14:paraId="589E4366"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63" w14:textId="77777777" w:rsidR="00C94189" w:rsidRDefault="00597EB6">
                  <w:pPr>
                    <w:keepLines/>
                    <w:jc w:val="center"/>
                    <w:rPr>
                      <w:rFonts w:ascii="Arial" w:hAnsi="Arial" w:cs="Arial"/>
                      <w:sz w:val="20"/>
                    </w:rPr>
                  </w:pPr>
                  <w:r>
                    <w:rPr>
                      <w:rFonts w:ascii="Arial" w:hAnsi="Arial" w:cs="Arial"/>
                      <w:sz w:val="20"/>
                    </w:rPr>
                    <w:t>5</w:t>
                  </w:r>
                </w:p>
              </w:tc>
              <w:tc>
                <w:tcPr>
                  <w:tcW w:w="4051" w:type="dxa"/>
                  <w:tcBorders>
                    <w:top w:val="single" w:sz="4" w:space="0" w:color="auto"/>
                    <w:left w:val="single" w:sz="4" w:space="0" w:color="auto"/>
                    <w:bottom w:val="single" w:sz="4" w:space="0" w:color="auto"/>
                    <w:right w:val="single" w:sz="4" w:space="0" w:color="auto"/>
                  </w:tcBorders>
                </w:tcPr>
                <w:p w14:paraId="589E4364"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365" w14:textId="77777777" w:rsidR="00C94189" w:rsidRDefault="00597EB6">
                  <w:pPr>
                    <w:keepLines/>
                    <w:jc w:val="center"/>
                    <w:rPr>
                      <w:rFonts w:ascii="Arial" w:hAnsi="Arial" w:cs="Arial"/>
                      <w:sz w:val="20"/>
                    </w:rPr>
                  </w:pPr>
                  <w:r>
                    <w:rPr>
                      <w:rFonts w:ascii="Arial" w:hAnsi="Arial" w:cs="Arial"/>
                      <w:sz w:val="20"/>
                      <w:lang w:eastAsia="zh-CN"/>
                    </w:rPr>
                    <w:t>0,1,12,13</w:t>
                  </w:r>
                </w:p>
              </w:tc>
            </w:tr>
            <w:tr w:rsidR="00C94189" w14:paraId="589E436A"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67" w14:textId="77777777" w:rsidR="00C94189" w:rsidRDefault="00597EB6">
                  <w:pPr>
                    <w:keepLines/>
                    <w:jc w:val="center"/>
                    <w:rPr>
                      <w:rFonts w:ascii="Arial" w:hAnsi="Arial" w:cs="Arial"/>
                      <w:sz w:val="20"/>
                    </w:rPr>
                  </w:pPr>
                  <w:r>
                    <w:rPr>
                      <w:rFonts w:ascii="Arial" w:hAnsi="Arial" w:cs="Arial"/>
                      <w:sz w:val="20"/>
                    </w:rPr>
                    <w:t>6</w:t>
                  </w:r>
                </w:p>
              </w:tc>
              <w:tc>
                <w:tcPr>
                  <w:tcW w:w="4051" w:type="dxa"/>
                  <w:tcBorders>
                    <w:top w:val="single" w:sz="4" w:space="0" w:color="auto"/>
                    <w:left w:val="single" w:sz="4" w:space="0" w:color="auto"/>
                    <w:bottom w:val="single" w:sz="4" w:space="0" w:color="auto"/>
                    <w:right w:val="single" w:sz="4" w:space="0" w:color="auto"/>
                  </w:tcBorders>
                </w:tcPr>
                <w:p w14:paraId="589E4368"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369" w14:textId="77777777" w:rsidR="00C94189" w:rsidRDefault="00597EB6">
                  <w:pPr>
                    <w:keepLines/>
                    <w:jc w:val="center"/>
                    <w:rPr>
                      <w:rFonts w:ascii="Arial" w:hAnsi="Arial" w:cs="Arial"/>
                      <w:sz w:val="20"/>
                    </w:rPr>
                  </w:pPr>
                  <w:r>
                    <w:rPr>
                      <w:rFonts w:ascii="Arial" w:hAnsi="Arial" w:cs="Arial"/>
                      <w:sz w:val="20"/>
                      <w:lang w:eastAsia="zh-CN"/>
                    </w:rPr>
                    <w:t>2,3,14,15</w:t>
                  </w:r>
                </w:p>
              </w:tc>
            </w:tr>
            <w:tr w:rsidR="00C94189" w14:paraId="589E436E"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6B" w14:textId="77777777" w:rsidR="00C94189" w:rsidRDefault="00597EB6">
                  <w:pPr>
                    <w:keepLines/>
                    <w:jc w:val="center"/>
                    <w:rPr>
                      <w:rFonts w:ascii="Arial" w:hAnsi="Arial" w:cs="Arial"/>
                      <w:sz w:val="20"/>
                    </w:rPr>
                  </w:pPr>
                  <w:r>
                    <w:rPr>
                      <w:rFonts w:ascii="Arial" w:hAnsi="Arial" w:cs="Arial"/>
                      <w:sz w:val="20"/>
                    </w:rPr>
                    <w:t>7</w:t>
                  </w:r>
                </w:p>
              </w:tc>
              <w:tc>
                <w:tcPr>
                  <w:tcW w:w="4051" w:type="dxa"/>
                  <w:tcBorders>
                    <w:top w:val="single" w:sz="4" w:space="0" w:color="auto"/>
                    <w:left w:val="single" w:sz="4" w:space="0" w:color="auto"/>
                    <w:bottom w:val="single" w:sz="4" w:space="0" w:color="auto"/>
                    <w:right w:val="single" w:sz="4" w:space="0" w:color="auto"/>
                  </w:tcBorders>
                </w:tcPr>
                <w:p w14:paraId="589E436C"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36D" w14:textId="77777777" w:rsidR="00C94189" w:rsidRDefault="00597EB6">
                  <w:pPr>
                    <w:keepLines/>
                    <w:jc w:val="center"/>
                    <w:rPr>
                      <w:rFonts w:ascii="Arial" w:hAnsi="Arial" w:cs="Arial"/>
                      <w:sz w:val="20"/>
                    </w:rPr>
                  </w:pPr>
                  <w:r>
                    <w:rPr>
                      <w:rFonts w:ascii="Arial" w:hAnsi="Arial" w:cs="Arial"/>
                      <w:sz w:val="20"/>
                      <w:lang w:eastAsia="zh-CN"/>
                    </w:rPr>
                    <w:t>4,5,16,17</w:t>
                  </w:r>
                </w:p>
              </w:tc>
            </w:tr>
            <w:tr w:rsidR="00C94189" w14:paraId="589E4372"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6F" w14:textId="77777777" w:rsidR="00C94189" w:rsidRDefault="00597EB6">
                  <w:pPr>
                    <w:keepLines/>
                    <w:jc w:val="center"/>
                    <w:rPr>
                      <w:rFonts w:ascii="Arial" w:hAnsi="Arial" w:cs="Arial"/>
                      <w:sz w:val="20"/>
                      <w:highlight w:val="yellow"/>
                    </w:rPr>
                  </w:pPr>
                  <w:r>
                    <w:rPr>
                      <w:rFonts w:ascii="Arial" w:hAnsi="Arial" w:cs="Arial"/>
                      <w:sz w:val="20"/>
                      <w:highlight w:val="yellow"/>
                    </w:rPr>
                    <w:t>8</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70"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71"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0,1,2,12</w:t>
                  </w:r>
                </w:p>
              </w:tc>
            </w:tr>
            <w:tr w:rsidR="00C94189" w14:paraId="589E4376"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73" w14:textId="77777777" w:rsidR="00C94189" w:rsidRDefault="00597EB6">
                  <w:pPr>
                    <w:keepLines/>
                    <w:jc w:val="center"/>
                    <w:rPr>
                      <w:rFonts w:ascii="Arial" w:hAnsi="Arial" w:cs="Arial"/>
                      <w:sz w:val="20"/>
                      <w:highlight w:val="yellow"/>
                    </w:rPr>
                  </w:pPr>
                  <w:r>
                    <w:rPr>
                      <w:rFonts w:ascii="Arial" w:hAnsi="Arial" w:cs="Arial"/>
                      <w:sz w:val="20"/>
                      <w:highlight w:val="yellow"/>
                    </w:rPr>
                    <w:t>9</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74"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75"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w:t>
                  </w:r>
                </w:p>
              </w:tc>
            </w:tr>
            <w:tr w:rsidR="00C94189" w14:paraId="589E437A"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77" w14:textId="77777777" w:rsidR="00C94189" w:rsidRDefault="00597EB6">
                  <w:pPr>
                    <w:keepLines/>
                    <w:jc w:val="center"/>
                    <w:rPr>
                      <w:rFonts w:ascii="Arial" w:hAnsi="Arial" w:cs="Arial"/>
                      <w:sz w:val="20"/>
                      <w:highlight w:val="yellow"/>
                    </w:rPr>
                  </w:pPr>
                  <w:r>
                    <w:rPr>
                      <w:rFonts w:ascii="Arial" w:hAnsi="Arial" w:cs="Arial"/>
                      <w:sz w:val="20"/>
                      <w:highlight w:val="yellow"/>
                    </w:rPr>
                    <w:t>10-31</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78"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79" w14:textId="77777777" w:rsidR="00C94189" w:rsidRDefault="00597EB6">
                  <w:pPr>
                    <w:keepLines/>
                    <w:jc w:val="center"/>
                    <w:rPr>
                      <w:rFonts w:ascii="Arial" w:hAnsi="Arial" w:cs="Arial"/>
                      <w:sz w:val="20"/>
                    </w:rPr>
                  </w:pPr>
                  <w:r>
                    <w:rPr>
                      <w:rFonts w:ascii="Arial" w:hAnsi="Arial" w:cs="Arial"/>
                      <w:sz w:val="20"/>
                      <w:highlight w:val="yellow"/>
                    </w:rPr>
                    <w:t>Reserved</w:t>
                  </w:r>
                </w:p>
              </w:tc>
            </w:tr>
          </w:tbl>
          <w:p w14:paraId="589E437B" w14:textId="77777777" w:rsidR="00C94189" w:rsidRDefault="00C94189">
            <w:pPr>
              <w:rPr>
                <w:sz w:val="20"/>
                <w:lang w:eastAsia="zh-CN"/>
              </w:rPr>
            </w:pPr>
          </w:p>
          <w:p w14:paraId="589E437C"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58: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configured, </w:t>
            </w:r>
            <w:proofErr w:type="spellStart"/>
            <w:r>
              <w:rPr>
                <w:i/>
                <w:sz w:val="20"/>
                <w:highlight w:val="yellow"/>
                <w:lang w:eastAsia="zh-CN"/>
              </w:rPr>
              <w:t>maxLength</w:t>
            </w:r>
            <w:proofErr w:type="spellEnd"/>
            <w:r>
              <w:rPr>
                <w:sz w:val="20"/>
                <w:highlight w:val="yellow"/>
                <w:lang w:eastAsia="zh-CN"/>
              </w:rPr>
              <w:t>=1, rank =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tblGrid>
            <w:tr w:rsidR="00C94189" w14:paraId="589E4380"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37D" w14:textId="77777777" w:rsidR="00C94189" w:rsidRDefault="00597EB6">
                  <w:pPr>
                    <w:keepLines/>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37E" w14:textId="77777777" w:rsidR="00C94189" w:rsidRDefault="00597EB6">
                  <w:pPr>
                    <w:keepLines/>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37F"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r>
            <w:tr w:rsidR="00C94189" w14:paraId="589E4384"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81"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382" w14:textId="77777777" w:rsidR="00C94189" w:rsidRDefault="00597EB6">
                  <w:pPr>
                    <w:keepLines/>
                    <w:jc w:val="center"/>
                    <w:rPr>
                      <w:rFonts w:ascii="Arial" w:hAnsi="Arial" w:cs="Arial"/>
                      <w:sz w:val="20"/>
                      <w:lang w:eastAsia="zh-CN"/>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tcPr>
                <w:p w14:paraId="589E4383" w14:textId="77777777" w:rsidR="00C94189" w:rsidRDefault="00597EB6">
                  <w:pPr>
                    <w:keepLines/>
                    <w:jc w:val="center"/>
                    <w:rPr>
                      <w:rFonts w:ascii="Arial" w:hAnsi="Arial" w:cs="Arial"/>
                      <w:sz w:val="20"/>
                      <w:lang w:eastAsia="zh-CN"/>
                    </w:rPr>
                  </w:pPr>
                  <w:r>
                    <w:rPr>
                      <w:rFonts w:ascii="Arial" w:hAnsi="Arial" w:cs="Arial"/>
                      <w:sz w:val="20"/>
                    </w:rPr>
                    <w:t>0-4</w:t>
                  </w:r>
                </w:p>
              </w:tc>
            </w:tr>
            <w:tr w:rsidR="00C94189" w14:paraId="589E4388"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85" w14:textId="77777777" w:rsidR="00C94189" w:rsidRDefault="00597EB6">
                  <w:pPr>
                    <w:keepLines/>
                    <w:jc w:val="center"/>
                    <w:rPr>
                      <w:rFonts w:ascii="Arial" w:hAnsi="Arial" w:cs="Arial"/>
                      <w:sz w:val="20"/>
                    </w:rPr>
                  </w:pPr>
                  <w:r>
                    <w:rPr>
                      <w:rFonts w:ascii="Arial" w:hAnsi="Arial" w:cs="Arial"/>
                      <w:sz w:val="20"/>
                      <w:lang w:eastAsia="zh-CN"/>
                    </w:rPr>
                    <w:lastRenderedPageBreak/>
                    <w:t>1</w:t>
                  </w:r>
                </w:p>
              </w:tc>
              <w:tc>
                <w:tcPr>
                  <w:tcW w:w="4051" w:type="dxa"/>
                  <w:tcBorders>
                    <w:top w:val="single" w:sz="4" w:space="0" w:color="auto"/>
                    <w:left w:val="single" w:sz="4" w:space="0" w:color="auto"/>
                    <w:bottom w:val="single" w:sz="4" w:space="0" w:color="auto"/>
                    <w:right w:val="single" w:sz="4" w:space="0" w:color="auto"/>
                  </w:tcBorders>
                </w:tcPr>
                <w:p w14:paraId="589E4386" w14:textId="77777777" w:rsidR="00C94189" w:rsidRDefault="00597EB6">
                  <w:pPr>
                    <w:keepLines/>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tcPr>
                <w:p w14:paraId="589E4387" w14:textId="77777777" w:rsidR="00C94189" w:rsidRDefault="00597EB6">
                  <w:pPr>
                    <w:keepLines/>
                    <w:jc w:val="center"/>
                    <w:rPr>
                      <w:rFonts w:ascii="Arial" w:hAnsi="Arial" w:cs="Arial"/>
                      <w:sz w:val="20"/>
                      <w:lang w:eastAsia="zh-CN"/>
                    </w:rPr>
                  </w:pPr>
                  <w:r>
                    <w:rPr>
                      <w:rFonts w:ascii="Arial" w:hAnsi="Arial" w:cs="Arial"/>
                      <w:sz w:val="20"/>
                    </w:rPr>
                    <w:t>0,1,2,3,12</w:t>
                  </w:r>
                </w:p>
              </w:tc>
            </w:tr>
            <w:tr w:rsidR="00C94189" w14:paraId="589E438C"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89" w14:textId="77777777" w:rsidR="00C94189" w:rsidRDefault="00597EB6">
                  <w:pPr>
                    <w:keepLines/>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tcPr>
                <w:p w14:paraId="589E438A" w14:textId="77777777" w:rsidR="00C94189" w:rsidRDefault="00597EB6">
                  <w:pPr>
                    <w:keepLines/>
                    <w:jc w:val="center"/>
                    <w:rPr>
                      <w:rFonts w:ascii="Arial" w:hAnsi="Arial" w:cs="Arial"/>
                      <w:sz w:val="20"/>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tcPr>
                <w:p w14:paraId="589E438B" w14:textId="77777777" w:rsidR="00C94189" w:rsidRDefault="00597EB6">
                  <w:pPr>
                    <w:keepLines/>
                    <w:jc w:val="center"/>
                    <w:rPr>
                      <w:rFonts w:ascii="Arial" w:hAnsi="Arial" w:cs="Arial"/>
                      <w:sz w:val="20"/>
                      <w:lang w:eastAsia="zh-CN"/>
                    </w:rPr>
                  </w:pPr>
                  <w:r>
                    <w:rPr>
                      <w:rFonts w:ascii="Arial" w:hAnsi="Arial" w:cs="Arial"/>
                      <w:sz w:val="20"/>
                    </w:rPr>
                    <w:t>0,1,2,3,12</w:t>
                  </w:r>
                </w:p>
              </w:tc>
            </w:tr>
            <w:tr w:rsidR="00C94189" w14:paraId="589E4390"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8D" w14:textId="77777777" w:rsidR="00C94189" w:rsidRDefault="00597EB6">
                  <w:pPr>
                    <w:keepLines/>
                    <w:jc w:val="center"/>
                    <w:rPr>
                      <w:rFonts w:ascii="Arial" w:hAnsi="Arial" w:cs="Arial"/>
                      <w:sz w:val="20"/>
                      <w:highlight w:val="yellow"/>
                    </w:rPr>
                  </w:pPr>
                  <w:r>
                    <w:rPr>
                      <w:rFonts w:ascii="Arial" w:hAnsi="Arial" w:cs="Arial"/>
                      <w:sz w:val="20"/>
                      <w:highlight w:val="yellow"/>
                    </w:rPr>
                    <w:t>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8E" w14:textId="77777777" w:rsidR="00C94189" w:rsidRDefault="00597EB6">
                  <w:pPr>
                    <w:keepLines/>
                    <w:jc w:val="center"/>
                    <w:rPr>
                      <w:rFonts w:ascii="Arial" w:hAnsi="Arial" w:cs="Arial"/>
                      <w:sz w:val="20"/>
                      <w:highlight w:val="yellow"/>
                    </w:rPr>
                  </w:pPr>
                  <w:r>
                    <w:rPr>
                      <w:rFonts w:ascii="Arial" w:hAnsi="Arial" w:cs="Arial"/>
                      <w:sz w:val="20"/>
                      <w:highlight w:val="yellow"/>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8F" w14:textId="77777777" w:rsidR="00C94189" w:rsidRDefault="00597EB6">
                  <w:pPr>
                    <w:keepLines/>
                    <w:jc w:val="center"/>
                    <w:rPr>
                      <w:rFonts w:ascii="Arial" w:hAnsi="Arial" w:cs="Arial"/>
                      <w:sz w:val="20"/>
                      <w:highlight w:val="yellow"/>
                    </w:rPr>
                  </w:pPr>
                  <w:r>
                    <w:rPr>
                      <w:rFonts w:ascii="Arial" w:hAnsi="Arial" w:cs="Arial"/>
                      <w:sz w:val="20"/>
                      <w:highlight w:val="yellow"/>
                    </w:rPr>
                    <w:t>0,1,2,4,12</w:t>
                  </w:r>
                </w:p>
              </w:tc>
            </w:tr>
            <w:tr w:rsidR="00C94189" w14:paraId="589E4394"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91" w14:textId="77777777" w:rsidR="00C94189" w:rsidRDefault="00597EB6">
                  <w:pPr>
                    <w:keepLines/>
                    <w:jc w:val="center"/>
                    <w:rPr>
                      <w:rFonts w:ascii="Arial" w:hAnsi="Arial" w:cs="Arial"/>
                      <w:sz w:val="20"/>
                      <w:highlight w:val="yellow"/>
                    </w:rPr>
                  </w:pPr>
                  <w:r>
                    <w:rPr>
                      <w:rFonts w:ascii="Arial" w:hAnsi="Arial" w:cs="Arial"/>
                      <w:sz w:val="20"/>
                      <w:highlight w:val="yellow"/>
                    </w:rPr>
                    <w:t>4-31</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92"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93"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r>
          </w:tbl>
          <w:p w14:paraId="589E4395" w14:textId="77777777" w:rsidR="00C94189" w:rsidRDefault="00C94189">
            <w:pPr>
              <w:rPr>
                <w:sz w:val="20"/>
                <w:lang w:eastAsia="zh-CN"/>
              </w:rPr>
            </w:pPr>
          </w:p>
          <w:p w14:paraId="589E4396"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59: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configured, </w:t>
            </w:r>
            <w:proofErr w:type="spellStart"/>
            <w:r>
              <w:rPr>
                <w:i/>
                <w:sz w:val="20"/>
                <w:highlight w:val="yellow"/>
                <w:lang w:eastAsia="zh-CN"/>
              </w:rPr>
              <w:t>maxLength</w:t>
            </w:r>
            <w:proofErr w:type="spellEnd"/>
            <w:r>
              <w:rPr>
                <w:sz w:val="20"/>
                <w:highlight w:val="yellow"/>
                <w:lang w:eastAsia="zh-CN"/>
              </w:rPr>
              <w:t>=1, rank =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tblGrid>
            <w:tr w:rsidR="00C94189" w14:paraId="589E439A"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397" w14:textId="77777777" w:rsidR="00C94189" w:rsidRDefault="00597EB6">
                  <w:pPr>
                    <w:keepLines/>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398" w14:textId="77777777" w:rsidR="00C94189" w:rsidRDefault="00597EB6">
                  <w:pPr>
                    <w:keepLines/>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399"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r>
            <w:tr w:rsidR="00C94189" w14:paraId="589E439E"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9B"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39C" w14:textId="77777777" w:rsidR="00C94189" w:rsidRDefault="00597EB6">
                  <w:pPr>
                    <w:keepLines/>
                    <w:jc w:val="center"/>
                    <w:rPr>
                      <w:rFonts w:ascii="Arial" w:hAnsi="Arial" w:cs="Arial"/>
                      <w:sz w:val="20"/>
                      <w:lang w:eastAsia="zh-CN"/>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tcPr>
                <w:p w14:paraId="589E439D" w14:textId="77777777" w:rsidR="00C94189" w:rsidRDefault="00597EB6">
                  <w:pPr>
                    <w:keepLines/>
                    <w:jc w:val="center"/>
                    <w:rPr>
                      <w:rFonts w:ascii="Arial" w:hAnsi="Arial" w:cs="Arial"/>
                      <w:sz w:val="20"/>
                      <w:lang w:eastAsia="zh-CN"/>
                    </w:rPr>
                  </w:pPr>
                  <w:r>
                    <w:rPr>
                      <w:rFonts w:ascii="Arial" w:hAnsi="Arial" w:cs="Arial"/>
                      <w:sz w:val="20"/>
                    </w:rPr>
                    <w:t>0-5</w:t>
                  </w:r>
                </w:p>
              </w:tc>
            </w:tr>
            <w:tr w:rsidR="00C94189" w14:paraId="589E43A2"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9F" w14:textId="77777777" w:rsidR="00C94189" w:rsidRDefault="00597EB6">
                  <w:pPr>
                    <w:keepLines/>
                    <w:jc w:val="center"/>
                    <w:rPr>
                      <w:rFonts w:ascii="Arial" w:hAnsi="Arial" w:cs="Arial"/>
                      <w:sz w:val="20"/>
                    </w:rPr>
                  </w:pPr>
                  <w:r>
                    <w:rPr>
                      <w:rFonts w:ascii="Arial" w:hAnsi="Arial" w:cs="Arial"/>
                      <w:sz w:val="20"/>
                      <w:lang w:eastAsia="zh-CN"/>
                    </w:rPr>
                    <w:t>1</w:t>
                  </w:r>
                </w:p>
              </w:tc>
              <w:tc>
                <w:tcPr>
                  <w:tcW w:w="4051" w:type="dxa"/>
                  <w:tcBorders>
                    <w:top w:val="single" w:sz="4" w:space="0" w:color="auto"/>
                    <w:left w:val="single" w:sz="4" w:space="0" w:color="auto"/>
                    <w:bottom w:val="single" w:sz="4" w:space="0" w:color="auto"/>
                    <w:right w:val="single" w:sz="4" w:space="0" w:color="auto"/>
                  </w:tcBorders>
                </w:tcPr>
                <w:p w14:paraId="589E43A0" w14:textId="77777777" w:rsidR="00C94189" w:rsidRDefault="00597EB6">
                  <w:pPr>
                    <w:keepLines/>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tcPr>
                <w:p w14:paraId="589E43A1" w14:textId="77777777" w:rsidR="00C94189" w:rsidRDefault="00597EB6">
                  <w:pPr>
                    <w:keepLines/>
                    <w:jc w:val="center"/>
                    <w:rPr>
                      <w:rFonts w:ascii="Arial" w:hAnsi="Arial" w:cs="Arial"/>
                      <w:sz w:val="20"/>
                      <w:lang w:eastAsia="zh-CN"/>
                    </w:rPr>
                  </w:pPr>
                  <w:r>
                    <w:rPr>
                      <w:rFonts w:ascii="Arial" w:hAnsi="Arial" w:cs="Arial"/>
                      <w:sz w:val="20"/>
                    </w:rPr>
                    <w:t>0,1,2,3,12,14</w:t>
                  </w:r>
                </w:p>
              </w:tc>
            </w:tr>
            <w:tr w:rsidR="00C94189" w14:paraId="589E43A6"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A3" w14:textId="77777777" w:rsidR="00C94189" w:rsidRDefault="00597EB6">
                  <w:pPr>
                    <w:keepLines/>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tcPr>
                <w:p w14:paraId="589E43A4" w14:textId="77777777" w:rsidR="00C94189" w:rsidRDefault="00597EB6">
                  <w:pPr>
                    <w:keepLines/>
                    <w:jc w:val="center"/>
                    <w:rPr>
                      <w:rFonts w:ascii="Arial" w:hAnsi="Arial" w:cs="Arial"/>
                      <w:sz w:val="20"/>
                    </w:rPr>
                  </w:pPr>
                  <w:r>
                    <w:rPr>
                      <w:rFonts w:ascii="Arial" w:hAnsi="Arial" w:cs="Arial"/>
                      <w:sz w:val="20"/>
                    </w:rPr>
                    <w:t>3</w:t>
                  </w:r>
                </w:p>
              </w:tc>
              <w:tc>
                <w:tcPr>
                  <w:tcW w:w="1396" w:type="dxa"/>
                  <w:tcBorders>
                    <w:top w:val="single" w:sz="4" w:space="0" w:color="auto"/>
                    <w:left w:val="single" w:sz="4" w:space="0" w:color="auto"/>
                    <w:bottom w:val="single" w:sz="4" w:space="0" w:color="auto"/>
                    <w:right w:val="single" w:sz="4" w:space="0" w:color="auto"/>
                  </w:tcBorders>
                </w:tcPr>
                <w:p w14:paraId="589E43A5" w14:textId="77777777" w:rsidR="00C94189" w:rsidRDefault="00597EB6">
                  <w:pPr>
                    <w:keepLines/>
                    <w:jc w:val="center"/>
                    <w:rPr>
                      <w:rFonts w:ascii="Arial" w:hAnsi="Arial" w:cs="Arial"/>
                      <w:sz w:val="20"/>
                      <w:lang w:eastAsia="zh-CN"/>
                    </w:rPr>
                  </w:pPr>
                  <w:r>
                    <w:rPr>
                      <w:rFonts w:ascii="Arial" w:hAnsi="Arial" w:cs="Arial"/>
                      <w:sz w:val="20"/>
                    </w:rPr>
                    <w:t>0,1,2,3,12,14</w:t>
                  </w:r>
                </w:p>
              </w:tc>
            </w:tr>
            <w:tr w:rsidR="00C94189" w14:paraId="589E43AA"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A7" w14:textId="77777777" w:rsidR="00C94189" w:rsidRDefault="00597EB6">
                  <w:pPr>
                    <w:keepLines/>
                    <w:jc w:val="center"/>
                    <w:rPr>
                      <w:rFonts w:ascii="Arial" w:hAnsi="Arial" w:cs="Arial"/>
                      <w:sz w:val="20"/>
                      <w:highlight w:val="yellow"/>
                    </w:rPr>
                  </w:pPr>
                  <w:r>
                    <w:rPr>
                      <w:rFonts w:ascii="Arial" w:hAnsi="Arial" w:cs="Arial"/>
                      <w:sz w:val="20"/>
                      <w:highlight w:val="yellow"/>
                    </w:rPr>
                    <w:t>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A8" w14:textId="77777777" w:rsidR="00C94189" w:rsidRDefault="00597EB6">
                  <w:pPr>
                    <w:keepLines/>
                    <w:jc w:val="center"/>
                    <w:rPr>
                      <w:rFonts w:ascii="Arial" w:hAnsi="Arial" w:cs="Arial"/>
                      <w:sz w:val="20"/>
                      <w:highlight w:val="yellow"/>
                    </w:rPr>
                  </w:pPr>
                  <w:r>
                    <w:rPr>
                      <w:rFonts w:ascii="Arial" w:hAnsi="Arial" w:cs="Arial"/>
                      <w:sz w:val="20"/>
                      <w:highlight w:val="yellow"/>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A9" w14:textId="77777777" w:rsidR="00C94189" w:rsidRDefault="00597EB6">
                  <w:pPr>
                    <w:keepLines/>
                    <w:jc w:val="center"/>
                    <w:rPr>
                      <w:rFonts w:ascii="Arial" w:hAnsi="Arial" w:cs="Arial"/>
                      <w:sz w:val="20"/>
                      <w:highlight w:val="yellow"/>
                    </w:rPr>
                  </w:pPr>
                  <w:r>
                    <w:rPr>
                      <w:rFonts w:ascii="Arial" w:hAnsi="Arial" w:cs="Arial"/>
                      <w:sz w:val="20"/>
                      <w:highlight w:val="yellow"/>
                    </w:rPr>
                    <w:t>0,1,2,4,12,13</w:t>
                  </w:r>
                </w:p>
              </w:tc>
            </w:tr>
            <w:tr w:rsidR="00C94189" w14:paraId="589E43AE"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AB" w14:textId="77777777" w:rsidR="00C94189" w:rsidRDefault="00597EB6">
                  <w:pPr>
                    <w:keepLines/>
                    <w:jc w:val="center"/>
                    <w:rPr>
                      <w:rFonts w:ascii="Arial" w:hAnsi="Arial" w:cs="Arial"/>
                      <w:sz w:val="20"/>
                      <w:highlight w:val="yellow"/>
                    </w:rPr>
                  </w:pPr>
                  <w:r>
                    <w:rPr>
                      <w:rFonts w:ascii="Arial" w:hAnsi="Arial" w:cs="Arial"/>
                      <w:sz w:val="20"/>
                      <w:highlight w:val="yellow"/>
                    </w:rPr>
                    <w:t>4-31</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AC"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AD" w14:textId="77777777" w:rsidR="00C94189" w:rsidRDefault="00597EB6">
                  <w:pPr>
                    <w:keepLines/>
                    <w:jc w:val="center"/>
                    <w:rPr>
                      <w:rFonts w:ascii="Arial" w:hAnsi="Arial" w:cs="Arial"/>
                      <w:sz w:val="20"/>
                    </w:rPr>
                  </w:pPr>
                  <w:r>
                    <w:rPr>
                      <w:rFonts w:ascii="Arial" w:hAnsi="Arial" w:cs="Arial"/>
                      <w:sz w:val="20"/>
                      <w:highlight w:val="yellow"/>
                    </w:rPr>
                    <w:t>Reserved</w:t>
                  </w:r>
                </w:p>
              </w:tc>
            </w:tr>
          </w:tbl>
          <w:p w14:paraId="589E43AF" w14:textId="77777777" w:rsidR="00C94189" w:rsidRDefault="00C94189">
            <w:pPr>
              <w:rPr>
                <w:sz w:val="20"/>
                <w:lang w:eastAsia="zh-CN"/>
              </w:rPr>
            </w:pPr>
          </w:p>
          <w:p w14:paraId="589E43B0" w14:textId="77777777" w:rsidR="00C94189" w:rsidRDefault="00597EB6">
            <w:pPr>
              <w:autoSpaceDE/>
              <w:autoSpaceDN/>
              <w:adjustRightInd/>
              <w:jc w:val="center"/>
              <w:rPr>
                <w:color w:val="FF0000"/>
                <w:sz w:val="20"/>
                <w:lang w:eastAsia="zh-CN"/>
              </w:rPr>
            </w:pPr>
            <w:r>
              <w:rPr>
                <w:color w:val="FF0000"/>
                <w:sz w:val="20"/>
                <w:lang w:eastAsia="zh-CN"/>
              </w:rPr>
              <w:t>========================= Unchanged parts =========================</w:t>
            </w:r>
          </w:p>
          <w:p w14:paraId="589E43B1" w14:textId="77777777" w:rsidR="00C94189" w:rsidRDefault="00C94189">
            <w:pPr>
              <w:rPr>
                <w:sz w:val="20"/>
              </w:rPr>
            </w:pPr>
          </w:p>
          <w:p w14:paraId="589E43B2" w14:textId="77777777" w:rsidR="00C94189" w:rsidRDefault="00597EB6">
            <w:pPr>
              <w:jc w:val="center"/>
              <w:rPr>
                <w:rFonts w:eastAsia="DengXian"/>
                <w:sz w:val="20"/>
              </w:rPr>
            </w:pPr>
            <w:r>
              <w:rPr>
                <w:sz w:val="20"/>
                <w:lang w:eastAsia="zh-CN"/>
              </w:rPr>
              <w:br w:type="page"/>
            </w:r>
            <w:r>
              <w:rPr>
                <w:rFonts w:ascii="Arial" w:eastAsia="DengXian" w:hAnsi="Arial" w:cs="Arial"/>
                <w:color w:val="FF0000"/>
                <w:sz w:val="20"/>
              </w:rPr>
              <w:t>&lt; Unchanged parts are omitted &gt;</w:t>
            </w:r>
          </w:p>
          <w:p w14:paraId="589E43B3"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65: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configured, </w:t>
            </w:r>
            <w:proofErr w:type="spellStart"/>
            <w:r>
              <w:rPr>
                <w:i/>
                <w:sz w:val="20"/>
                <w:highlight w:val="yellow"/>
                <w:lang w:eastAsia="zh-CN"/>
              </w:rPr>
              <w:t>maxLength</w:t>
            </w:r>
            <w:proofErr w:type="spellEnd"/>
            <w:r>
              <w:rPr>
                <w:sz w:val="20"/>
                <w:highlight w:val="yellow"/>
                <w:lang w:eastAsia="zh-CN"/>
              </w:rPr>
              <w:t>=2,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3B8"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3B4" w14:textId="77777777" w:rsidR="00C94189" w:rsidRDefault="00597EB6">
                  <w:pPr>
                    <w:keepLines/>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vAlign w:val="center"/>
                </w:tcPr>
                <w:p w14:paraId="589E43B5" w14:textId="77777777" w:rsidR="00C94189" w:rsidRDefault="00597EB6">
                  <w:pPr>
                    <w:keepLines/>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396" w:type="dxa"/>
                  <w:tcBorders>
                    <w:top w:val="single" w:sz="4" w:space="0" w:color="auto"/>
                    <w:left w:val="single" w:sz="4" w:space="0" w:color="auto"/>
                    <w:bottom w:val="single" w:sz="4" w:space="0" w:color="auto"/>
                    <w:right w:val="single" w:sz="4" w:space="0" w:color="auto"/>
                  </w:tcBorders>
                  <w:vAlign w:val="center"/>
                </w:tcPr>
                <w:p w14:paraId="589E43B6"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c>
                <w:tcPr>
                  <w:tcW w:w="2776" w:type="dxa"/>
                  <w:tcBorders>
                    <w:top w:val="single" w:sz="4" w:space="0" w:color="auto"/>
                    <w:left w:val="single" w:sz="4" w:space="0" w:color="auto"/>
                    <w:bottom w:val="single" w:sz="4" w:space="0" w:color="auto"/>
                    <w:right w:val="single" w:sz="4" w:space="0" w:color="auto"/>
                  </w:tcBorders>
                </w:tcPr>
                <w:p w14:paraId="589E43B7" w14:textId="77777777" w:rsidR="00C94189" w:rsidRDefault="00597EB6">
                  <w:pPr>
                    <w:keepLines/>
                    <w:jc w:val="center"/>
                    <w:rPr>
                      <w:rFonts w:ascii="Arial" w:hAnsi="Arial" w:cs="Arial"/>
                      <w:b/>
                      <w:bCs/>
                      <w:sz w:val="20"/>
                      <w:lang w:eastAsia="zh-CN"/>
                    </w:rPr>
                  </w:pPr>
                  <w:r>
                    <w:rPr>
                      <w:rFonts w:ascii="Arial" w:hAnsi="Arial" w:cs="Arial"/>
                      <w:b/>
                      <w:bCs/>
                      <w:sz w:val="20"/>
                      <w:lang w:eastAsia="zh-CN"/>
                    </w:rPr>
                    <w:t>Number of front-load symbols</w:t>
                  </w:r>
                </w:p>
              </w:tc>
            </w:tr>
            <w:tr w:rsidR="00C94189" w14:paraId="589E43BD"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B9"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vAlign w:val="center"/>
                </w:tcPr>
                <w:p w14:paraId="589E43B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vAlign w:val="center"/>
                </w:tcPr>
                <w:p w14:paraId="589E43BB" w14:textId="77777777" w:rsidR="00C94189" w:rsidRDefault="00597EB6">
                  <w:pPr>
                    <w:keepLines/>
                    <w:jc w:val="center"/>
                    <w:rPr>
                      <w:rFonts w:ascii="Arial" w:hAnsi="Arial" w:cs="Arial"/>
                      <w:sz w:val="20"/>
                      <w:lang w:eastAsia="zh-CN"/>
                    </w:rPr>
                  </w:pPr>
                  <w:r>
                    <w:rPr>
                      <w:rFonts w:ascii="Arial" w:hAnsi="Arial" w:cs="Arial"/>
                      <w:sz w:val="20"/>
                      <w:lang w:eastAsia="zh-CN"/>
                    </w:rPr>
                    <w:t>0-3</w:t>
                  </w:r>
                </w:p>
              </w:tc>
              <w:tc>
                <w:tcPr>
                  <w:tcW w:w="2776" w:type="dxa"/>
                  <w:tcBorders>
                    <w:top w:val="single" w:sz="4" w:space="0" w:color="auto"/>
                    <w:left w:val="single" w:sz="4" w:space="0" w:color="auto"/>
                    <w:bottom w:val="single" w:sz="4" w:space="0" w:color="auto"/>
                    <w:right w:val="single" w:sz="4" w:space="0" w:color="auto"/>
                  </w:tcBorders>
                  <w:vAlign w:val="center"/>
                </w:tcPr>
                <w:p w14:paraId="589E43BC"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3C2"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BE" w14:textId="77777777" w:rsidR="00C94189" w:rsidRDefault="00597EB6">
                  <w:pPr>
                    <w:keepLines/>
                    <w:jc w:val="center"/>
                    <w:rPr>
                      <w:rFonts w:ascii="Arial" w:hAnsi="Arial" w:cs="Arial"/>
                      <w:sz w:val="20"/>
                    </w:rPr>
                  </w:pPr>
                  <w:r>
                    <w:rPr>
                      <w:rFonts w:ascii="Arial" w:hAnsi="Arial" w:cs="Arial"/>
                      <w:sz w:val="20"/>
                      <w:lang w:eastAsia="zh-CN"/>
                    </w:rPr>
                    <w:t>1</w:t>
                  </w:r>
                </w:p>
              </w:tc>
              <w:tc>
                <w:tcPr>
                  <w:tcW w:w="4051" w:type="dxa"/>
                  <w:tcBorders>
                    <w:top w:val="single" w:sz="4" w:space="0" w:color="auto"/>
                    <w:left w:val="single" w:sz="4" w:space="0" w:color="auto"/>
                    <w:bottom w:val="single" w:sz="4" w:space="0" w:color="auto"/>
                    <w:right w:val="single" w:sz="4" w:space="0" w:color="auto"/>
                  </w:tcBorders>
                  <w:vAlign w:val="center"/>
                </w:tcPr>
                <w:p w14:paraId="589E43BF"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3C0" w14:textId="77777777" w:rsidR="00C94189" w:rsidRDefault="00597EB6">
                  <w:pPr>
                    <w:keepLines/>
                    <w:jc w:val="center"/>
                    <w:rPr>
                      <w:rFonts w:ascii="Arial" w:hAnsi="Arial" w:cs="Arial"/>
                      <w:sz w:val="20"/>
                      <w:lang w:eastAsia="zh-CN"/>
                    </w:rPr>
                  </w:pPr>
                  <w:r>
                    <w:rPr>
                      <w:rFonts w:ascii="Arial" w:hAnsi="Arial" w:cs="Arial"/>
                      <w:sz w:val="20"/>
                      <w:lang w:eastAsia="zh-CN"/>
                    </w:rPr>
                    <w:t>0-3</w:t>
                  </w:r>
                </w:p>
              </w:tc>
              <w:tc>
                <w:tcPr>
                  <w:tcW w:w="2776" w:type="dxa"/>
                  <w:tcBorders>
                    <w:top w:val="single" w:sz="4" w:space="0" w:color="auto"/>
                    <w:left w:val="single" w:sz="4" w:space="0" w:color="auto"/>
                    <w:bottom w:val="single" w:sz="4" w:space="0" w:color="auto"/>
                    <w:right w:val="single" w:sz="4" w:space="0" w:color="auto"/>
                  </w:tcBorders>
                  <w:vAlign w:val="center"/>
                </w:tcPr>
                <w:p w14:paraId="589E43C1"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3C7"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C3" w14:textId="77777777" w:rsidR="00C94189" w:rsidRDefault="00597EB6">
                  <w:pPr>
                    <w:keepLines/>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vAlign w:val="center"/>
                </w:tcPr>
                <w:p w14:paraId="589E43C4"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3C5" w14:textId="77777777" w:rsidR="00C94189" w:rsidRDefault="00597EB6">
                  <w:pPr>
                    <w:keepLines/>
                    <w:jc w:val="center"/>
                    <w:rPr>
                      <w:rFonts w:ascii="Arial" w:hAnsi="Arial" w:cs="Arial"/>
                      <w:sz w:val="20"/>
                      <w:lang w:eastAsia="zh-CN"/>
                    </w:rPr>
                  </w:pPr>
                  <w:r>
                    <w:rPr>
                      <w:rFonts w:ascii="Arial" w:hAnsi="Arial" w:cs="Arial"/>
                      <w:sz w:val="20"/>
                      <w:lang w:eastAsia="zh-CN"/>
                    </w:rPr>
                    <w:t>0,1,6,7</w:t>
                  </w:r>
                </w:p>
              </w:tc>
              <w:tc>
                <w:tcPr>
                  <w:tcW w:w="2776" w:type="dxa"/>
                  <w:tcBorders>
                    <w:top w:val="single" w:sz="4" w:space="0" w:color="auto"/>
                    <w:left w:val="single" w:sz="4" w:space="0" w:color="auto"/>
                    <w:bottom w:val="single" w:sz="4" w:space="0" w:color="auto"/>
                    <w:right w:val="single" w:sz="4" w:space="0" w:color="auto"/>
                  </w:tcBorders>
                  <w:vAlign w:val="center"/>
                </w:tcPr>
                <w:p w14:paraId="589E43C6"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3CC"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C8" w14:textId="77777777" w:rsidR="00C94189" w:rsidRDefault="00597EB6">
                  <w:pPr>
                    <w:keepLines/>
                    <w:jc w:val="center"/>
                    <w:rPr>
                      <w:rFonts w:ascii="Arial" w:hAnsi="Arial" w:cs="Arial"/>
                      <w:sz w:val="20"/>
                    </w:rPr>
                  </w:pPr>
                  <w:r>
                    <w:rPr>
                      <w:rFonts w:ascii="Arial" w:hAnsi="Arial" w:cs="Arial"/>
                      <w:sz w:val="20"/>
                    </w:rPr>
                    <w:t>3</w:t>
                  </w:r>
                </w:p>
              </w:tc>
              <w:tc>
                <w:tcPr>
                  <w:tcW w:w="4051" w:type="dxa"/>
                  <w:tcBorders>
                    <w:top w:val="single" w:sz="4" w:space="0" w:color="auto"/>
                    <w:left w:val="single" w:sz="4" w:space="0" w:color="auto"/>
                    <w:bottom w:val="single" w:sz="4" w:space="0" w:color="auto"/>
                    <w:right w:val="single" w:sz="4" w:space="0" w:color="auto"/>
                  </w:tcBorders>
                  <w:vAlign w:val="center"/>
                </w:tcPr>
                <w:p w14:paraId="589E43C9"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3CA" w14:textId="77777777" w:rsidR="00C94189" w:rsidRDefault="00597EB6">
                  <w:pPr>
                    <w:keepLines/>
                    <w:jc w:val="center"/>
                    <w:rPr>
                      <w:rFonts w:ascii="Arial" w:hAnsi="Arial" w:cs="Arial"/>
                      <w:sz w:val="20"/>
                    </w:rPr>
                  </w:pPr>
                  <w:r>
                    <w:rPr>
                      <w:rFonts w:ascii="Arial" w:hAnsi="Arial" w:cs="Arial"/>
                      <w:sz w:val="20"/>
                      <w:lang w:eastAsia="zh-CN"/>
                    </w:rPr>
                    <w:t>2,3,8,9</w:t>
                  </w:r>
                </w:p>
              </w:tc>
              <w:tc>
                <w:tcPr>
                  <w:tcW w:w="2776" w:type="dxa"/>
                  <w:tcBorders>
                    <w:top w:val="single" w:sz="4" w:space="0" w:color="auto"/>
                    <w:left w:val="single" w:sz="4" w:space="0" w:color="auto"/>
                    <w:bottom w:val="single" w:sz="4" w:space="0" w:color="auto"/>
                    <w:right w:val="single" w:sz="4" w:space="0" w:color="auto"/>
                  </w:tcBorders>
                  <w:vAlign w:val="center"/>
                </w:tcPr>
                <w:p w14:paraId="589E43CB"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3D1"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CD" w14:textId="77777777" w:rsidR="00C94189" w:rsidRDefault="00597EB6">
                  <w:pPr>
                    <w:keepLines/>
                    <w:jc w:val="center"/>
                    <w:rPr>
                      <w:rFonts w:ascii="Arial" w:hAnsi="Arial" w:cs="Arial"/>
                      <w:sz w:val="20"/>
                    </w:rPr>
                  </w:pPr>
                  <w:r>
                    <w:rPr>
                      <w:rFonts w:ascii="Arial" w:hAnsi="Arial" w:cs="Arial"/>
                      <w:sz w:val="20"/>
                    </w:rPr>
                    <w:t>4</w:t>
                  </w:r>
                </w:p>
              </w:tc>
              <w:tc>
                <w:tcPr>
                  <w:tcW w:w="4051" w:type="dxa"/>
                  <w:tcBorders>
                    <w:top w:val="single" w:sz="4" w:space="0" w:color="auto"/>
                    <w:left w:val="single" w:sz="4" w:space="0" w:color="auto"/>
                    <w:bottom w:val="single" w:sz="4" w:space="0" w:color="auto"/>
                    <w:right w:val="single" w:sz="4" w:space="0" w:color="auto"/>
                  </w:tcBorders>
                  <w:vAlign w:val="center"/>
                </w:tcPr>
                <w:p w14:paraId="589E43CE"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3CF" w14:textId="77777777" w:rsidR="00C94189" w:rsidRDefault="00597EB6">
                  <w:pPr>
                    <w:keepLines/>
                    <w:jc w:val="center"/>
                    <w:rPr>
                      <w:rFonts w:ascii="Arial" w:hAnsi="Arial" w:cs="Arial"/>
                      <w:sz w:val="20"/>
                      <w:lang w:eastAsia="zh-CN"/>
                    </w:rPr>
                  </w:pPr>
                  <w:r>
                    <w:rPr>
                      <w:rFonts w:ascii="Arial" w:hAnsi="Arial" w:cs="Arial"/>
                      <w:sz w:val="20"/>
                      <w:lang w:eastAsia="zh-CN"/>
                    </w:rPr>
                    <w:t>4,5,10,11</w:t>
                  </w:r>
                </w:p>
              </w:tc>
              <w:tc>
                <w:tcPr>
                  <w:tcW w:w="2776" w:type="dxa"/>
                  <w:tcBorders>
                    <w:top w:val="single" w:sz="4" w:space="0" w:color="auto"/>
                    <w:left w:val="single" w:sz="4" w:space="0" w:color="auto"/>
                    <w:bottom w:val="single" w:sz="4" w:space="0" w:color="auto"/>
                    <w:right w:val="single" w:sz="4" w:space="0" w:color="auto"/>
                  </w:tcBorders>
                  <w:vAlign w:val="center"/>
                </w:tcPr>
                <w:p w14:paraId="589E43D0"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3D6"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D2" w14:textId="77777777" w:rsidR="00C94189" w:rsidRDefault="00597EB6">
                  <w:pPr>
                    <w:keepLines/>
                    <w:jc w:val="center"/>
                    <w:rPr>
                      <w:rFonts w:ascii="Arial" w:hAnsi="Arial" w:cs="Arial"/>
                      <w:sz w:val="20"/>
                    </w:rPr>
                  </w:pPr>
                  <w:r>
                    <w:rPr>
                      <w:rFonts w:ascii="Arial" w:hAnsi="Arial" w:cs="Arial"/>
                      <w:sz w:val="20"/>
                    </w:rPr>
                    <w:t>5</w:t>
                  </w:r>
                </w:p>
              </w:tc>
              <w:tc>
                <w:tcPr>
                  <w:tcW w:w="4051" w:type="dxa"/>
                  <w:tcBorders>
                    <w:top w:val="single" w:sz="4" w:space="0" w:color="auto"/>
                    <w:left w:val="single" w:sz="4" w:space="0" w:color="auto"/>
                    <w:bottom w:val="single" w:sz="4" w:space="0" w:color="auto"/>
                    <w:right w:val="single" w:sz="4" w:space="0" w:color="auto"/>
                  </w:tcBorders>
                  <w:vAlign w:val="center"/>
                </w:tcPr>
                <w:p w14:paraId="589E43D3"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3D4" w14:textId="77777777" w:rsidR="00C94189" w:rsidRDefault="00597EB6">
                  <w:pPr>
                    <w:keepLines/>
                    <w:jc w:val="center"/>
                    <w:rPr>
                      <w:rFonts w:ascii="Arial" w:hAnsi="Arial" w:cs="Arial"/>
                      <w:sz w:val="20"/>
                    </w:rPr>
                  </w:pPr>
                  <w:r>
                    <w:rPr>
                      <w:rFonts w:ascii="Arial" w:hAnsi="Arial" w:cs="Arial"/>
                      <w:sz w:val="20"/>
                      <w:lang w:eastAsia="zh-CN"/>
                    </w:rPr>
                    <w:t>12,13,18,19</w:t>
                  </w:r>
                </w:p>
              </w:tc>
              <w:tc>
                <w:tcPr>
                  <w:tcW w:w="2776" w:type="dxa"/>
                  <w:tcBorders>
                    <w:top w:val="single" w:sz="4" w:space="0" w:color="auto"/>
                    <w:left w:val="single" w:sz="4" w:space="0" w:color="auto"/>
                    <w:bottom w:val="single" w:sz="4" w:space="0" w:color="auto"/>
                    <w:right w:val="single" w:sz="4" w:space="0" w:color="auto"/>
                  </w:tcBorders>
                  <w:vAlign w:val="center"/>
                </w:tcPr>
                <w:p w14:paraId="589E43D5"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3DB"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D7" w14:textId="77777777" w:rsidR="00C94189" w:rsidRDefault="00597EB6">
                  <w:pPr>
                    <w:keepLines/>
                    <w:jc w:val="center"/>
                    <w:rPr>
                      <w:rFonts w:ascii="Arial" w:hAnsi="Arial" w:cs="Arial"/>
                      <w:sz w:val="20"/>
                    </w:rPr>
                  </w:pPr>
                  <w:r>
                    <w:rPr>
                      <w:rFonts w:ascii="Arial" w:hAnsi="Arial" w:cs="Arial"/>
                      <w:sz w:val="20"/>
                    </w:rPr>
                    <w:t>6</w:t>
                  </w:r>
                </w:p>
              </w:tc>
              <w:tc>
                <w:tcPr>
                  <w:tcW w:w="4051" w:type="dxa"/>
                  <w:tcBorders>
                    <w:top w:val="single" w:sz="4" w:space="0" w:color="auto"/>
                    <w:left w:val="single" w:sz="4" w:space="0" w:color="auto"/>
                    <w:bottom w:val="single" w:sz="4" w:space="0" w:color="auto"/>
                    <w:right w:val="single" w:sz="4" w:space="0" w:color="auto"/>
                  </w:tcBorders>
                  <w:vAlign w:val="center"/>
                </w:tcPr>
                <w:p w14:paraId="589E43D8"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3D9" w14:textId="77777777" w:rsidR="00C94189" w:rsidRDefault="00597EB6">
                  <w:pPr>
                    <w:keepLines/>
                    <w:jc w:val="center"/>
                    <w:rPr>
                      <w:rFonts w:ascii="Arial" w:hAnsi="Arial" w:cs="Arial"/>
                      <w:sz w:val="20"/>
                    </w:rPr>
                  </w:pPr>
                  <w:r>
                    <w:rPr>
                      <w:rFonts w:ascii="Arial" w:hAnsi="Arial" w:cs="Arial"/>
                      <w:sz w:val="20"/>
                      <w:lang w:eastAsia="zh-CN"/>
                    </w:rPr>
                    <w:t>14,15,20,21</w:t>
                  </w:r>
                </w:p>
              </w:tc>
              <w:tc>
                <w:tcPr>
                  <w:tcW w:w="2776" w:type="dxa"/>
                  <w:tcBorders>
                    <w:top w:val="single" w:sz="4" w:space="0" w:color="auto"/>
                    <w:left w:val="single" w:sz="4" w:space="0" w:color="auto"/>
                    <w:bottom w:val="single" w:sz="4" w:space="0" w:color="auto"/>
                    <w:right w:val="single" w:sz="4" w:space="0" w:color="auto"/>
                  </w:tcBorders>
                  <w:vAlign w:val="center"/>
                </w:tcPr>
                <w:p w14:paraId="589E43DA"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3E0"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DC" w14:textId="77777777" w:rsidR="00C94189" w:rsidRDefault="00597EB6">
                  <w:pPr>
                    <w:keepLines/>
                    <w:jc w:val="center"/>
                    <w:rPr>
                      <w:rFonts w:ascii="Arial" w:hAnsi="Arial" w:cs="Arial"/>
                      <w:sz w:val="20"/>
                    </w:rPr>
                  </w:pPr>
                  <w:r>
                    <w:rPr>
                      <w:rFonts w:ascii="Arial" w:hAnsi="Arial" w:cs="Arial"/>
                      <w:sz w:val="20"/>
                    </w:rPr>
                    <w:t>7</w:t>
                  </w:r>
                </w:p>
              </w:tc>
              <w:tc>
                <w:tcPr>
                  <w:tcW w:w="4051" w:type="dxa"/>
                  <w:tcBorders>
                    <w:top w:val="single" w:sz="4" w:space="0" w:color="auto"/>
                    <w:left w:val="single" w:sz="4" w:space="0" w:color="auto"/>
                    <w:bottom w:val="single" w:sz="4" w:space="0" w:color="auto"/>
                    <w:right w:val="single" w:sz="4" w:space="0" w:color="auto"/>
                  </w:tcBorders>
                  <w:vAlign w:val="center"/>
                </w:tcPr>
                <w:p w14:paraId="589E43DD"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vAlign w:val="center"/>
                </w:tcPr>
                <w:p w14:paraId="589E43DE" w14:textId="77777777" w:rsidR="00C94189" w:rsidRDefault="00597EB6">
                  <w:pPr>
                    <w:keepLines/>
                    <w:jc w:val="center"/>
                    <w:rPr>
                      <w:rFonts w:ascii="Arial" w:hAnsi="Arial" w:cs="Arial"/>
                      <w:sz w:val="20"/>
                    </w:rPr>
                  </w:pPr>
                  <w:r>
                    <w:rPr>
                      <w:rFonts w:ascii="Arial" w:hAnsi="Arial" w:cs="Arial"/>
                      <w:sz w:val="20"/>
                      <w:lang w:eastAsia="zh-CN"/>
                    </w:rPr>
                    <w:t>16,17,22,23</w:t>
                  </w:r>
                </w:p>
              </w:tc>
              <w:tc>
                <w:tcPr>
                  <w:tcW w:w="2776" w:type="dxa"/>
                  <w:tcBorders>
                    <w:top w:val="single" w:sz="4" w:space="0" w:color="auto"/>
                    <w:left w:val="single" w:sz="4" w:space="0" w:color="auto"/>
                    <w:bottom w:val="single" w:sz="4" w:space="0" w:color="auto"/>
                    <w:right w:val="single" w:sz="4" w:space="0" w:color="auto"/>
                  </w:tcBorders>
                  <w:vAlign w:val="center"/>
                </w:tcPr>
                <w:p w14:paraId="589E43DF"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3E5"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E1" w14:textId="77777777" w:rsidR="00C94189" w:rsidRDefault="00597EB6">
                  <w:pPr>
                    <w:keepLines/>
                    <w:jc w:val="center"/>
                    <w:rPr>
                      <w:rFonts w:ascii="Arial" w:hAnsi="Arial" w:cs="Arial"/>
                      <w:sz w:val="20"/>
                    </w:rPr>
                  </w:pPr>
                  <w:r>
                    <w:rPr>
                      <w:rFonts w:ascii="Arial" w:hAnsi="Arial" w:cs="Arial"/>
                      <w:sz w:val="20"/>
                    </w:rPr>
                    <w:t>8</w:t>
                  </w:r>
                </w:p>
              </w:tc>
              <w:tc>
                <w:tcPr>
                  <w:tcW w:w="4051" w:type="dxa"/>
                  <w:tcBorders>
                    <w:top w:val="single" w:sz="4" w:space="0" w:color="auto"/>
                    <w:left w:val="single" w:sz="4" w:space="0" w:color="auto"/>
                    <w:bottom w:val="single" w:sz="4" w:space="0" w:color="auto"/>
                    <w:right w:val="single" w:sz="4" w:space="0" w:color="auto"/>
                  </w:tcBorders>
                </w:tcPr>
                <w:p w14:paraId="589E43E2" w14:textId="77777777" w:rsidR="00C94189" w:rsidRDefault="00597EB6">
                  <w:pPr>
                    <w:keepLines/>
                    <w:jc w:val="center"/>
                    <w:rPr>
                      <w:rFonts w:ascii="Arial" w:hAnsi="Arial" w:cs="Arial"/>
                      <w:sz w:val="20"/>
                    </w:rPr>
                  </w:pPr>
                  <w:r>
                    <w:rPr>
                      <w:rFonts w:ascii="Arial" w:hAnsi="Arial" w:cs="Arial"/>
                      <w:sz w:val="20"/>
                      <w:lang w:eastAsia="zh-CN"/>
                    </w:rPr>
                    <w:t>1</w:t>
                  </w:r>
                </w:p>
              </w:tc>
              <w:tc>
                <w:tcPr>
                  <w:tcW w:w="1396" w:type="dxa"/>
                  <w:tcBorders>
                    <w:top w:val="single" w:sz="4" w:space="0" w:color="auto"/>
                    <w:left w:val="single" w:sz="4" w:space="0" w:color="auto"/>
                    <w:bottom w:val="single" w:sz="4" w:space="0" w:color="auto"/>
                    <w:right w:val="single" w:sz="4" w:space="0" w:color="auto"/>
                  </w:tcBorders>
                </w:tcPr>
                <w:p w14:paraId="589E43E3" w14:textId="77777777" w:rsidR="00C94189" w:rsidRDefault="00597EB6">
                  <w:pPr>
                    <w:keepLines/>
                    <w:jc w:val="center"/>
                    <w:rPr>
                      <w:rFonts w:ascii="Arial" w:hAnsi="Arial" w:cs="Arial"/>
                      <w:sz w:val="20"/>
                    </w:rPr>
                  </w:pPr>
                  <w:r>
                    <w:rPr>
                      <w:rFonts w:ascii="Arial" w:hAnsi="Arial" w:cs="Arial"/>
                      <w:sz w:val="20"/>
                      <w:lang w:eastAsia="zh-CN"/>
                    </w:rPr>
                    <w:t>0,1,12,13</w:t>
                  </w:r>
                </w:p>
              </w:tc>
              <w:tc>
                <w:tcPr>
                  <w:tcW w:w="2776" w:type="dxa"/>
                  <w:tcBorders>
                    <w:top w:val="single" w:sz="4" w:space="0" w:color="auto"/>
                    <w:left w:val="single" w:sz="4" w:space="0" w:color="auto"/>
                    <w:bottom w:val="single" w:sz="4" w:space="0" w:color="auto"/>
                    <w:right w:val="single" w:sz="4" w:space="0" w:color="auto"/>
                  </w:tcBorders>
                  <w:vAlign w:val="center"/>
                </w:tcPr>
                <w:p w14:paraId="589E43E4" w14:textId="77777777" w:rsidR="00C94189" w:rsidRDefault="00597EB6">
                  <w:pPr>
                    <w:keepLines/>
                    <w:jc w:val="center"/>
                    <w:rPr>
                      <w:rFonts w:ascii="Arial" w:hAnsi="Arial" w:cs="Arial"/>
                      <w:sz w:val="20"/>
                    </w:rPr>
                  </w:pPr>
                  <w:r>
                    <w:rPr>
                      <w:rFonts w:ascii="Arial" w:hAnsi="Arial" w:cs="Arial"/>
                      <w:sz w:val="20"/>
                      <w:lang w:eastAsia="zh-CN"/>
                    </w:rPr>
                    <w:t>1</w:t>
                  </w:r>
                </w:p>
              </w:tc>
            </w:tr>
            <w:tr w:rsidR="00C94189" w14:paraId="589E43EA"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E6" w14:textId="77777777" w:rsidR="00C94189" w:rsidRDefault="00597EB6">
                  <w:pPr>
                    <w:keepLines/>
                    <w:jc w:val="center"/>
                    <w:rPr>
                      <w:rFonts w:ascii="Arial" w:hAnsi="Arial" w:cs="Arial"/>
                      <w:sz w:val="20"/>
                    </w:rPr>
                  </w:pPr>
                  <w:r>
                    <w:rPr>
                      <w:rFonts w:ascii="Arial" w:hAnsi="Arial" w:cs="Arial"/>
                      <w:sz w:val="20"/>
                    </w:rPr>
                    <w:t>9</w:t>
                  </w:r>
                </w:p>
              </w:tc>
              <w:tc>
                <w:tcPr>
                  <w:tcW w:w="4051" w:type="dxa"/>
                  <w:tcBorders>
                    <w:top w:val="single" w:sz="4" w:space="0" w:color="auto"/>
                    <w:left w:val="single" w:sz="4" w:space="0" w:color="auto"/>
                    <w:bottom w:val="single" w:sz="4" w:space="0" w:color="auto"/>
                    <w:right w:val="single" w:sz="4" w:space="0" w:color="auto"/>
                  </w:tcBorders>
                </w:tcPr>
                <w:p w14:paraId="589E43E7"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E8" w14:textId="77777777" w:rsidR="00C94189" w:rsidRDefault="00597EB6">
                  <w:pPr>
                    <w:keepLines/>
                    <w:jc w:val="center"/>
                    <w:rPr>
                      <w:rFonts w:ascii="Arial" w:hAnsi="Arial" w:cs="Arial"/>
                      <w:sz w:val="20"/>
                    </w:rPr>
                  </w:pPr>
                  <w:r>
                    <w:rPr>
                      <w:rFonts w:ascii="Arial" w:hAnsi="Arial" w:cs="Arial"/>
                      <w:sz w:val="20"/>
                      <w:lang w:eastAsia="zh-CN"/>
                    </w:rPr>
                    <w:t>0,1,12,13</w:t>
                  </w:r>
                </w:p>
              </w:tc>
              <w:tc>
                <w:tcPr>
                  <w:tcW w:w="2776" w:type="dxa"/>
                  <w:tcBorders>
                    <w:top w:val="single" w:sz="4" w:space="0" w:color="auto"/>
                    <w:left w:val="single" w:sz="4" w:space="0" w:color="auto"/>
                    <w:bottom w:val="single" w:sz="4" w:space="0" w:color="auto"/>
                    <w:right w:val="single" w:sz="4" w:space="0" w:color="auto"/>
                  </w:tcBorders>
                  <w:vAlign w:val="center"/>
                </w:tcPr>
                <w:p w14:paraId="589E43E9" w14:textId="77777777" w:rsidR="00C94189" w:rsidRDefault="00597EB6">
                  <w:pPr>
                    <w:keepLines/>
                    <w:jc w:val="center"/>
                    <w:rPr>
                      <w:rFonts w:ascii="Arial" w:hAnsi="Arial" w:cs="Arial"/>
                      <w:sz w:val="20"/>
                    </w:rPr>
                  </w:pPr>
                  <w:r>
                    <w:rPr>
                      <w:rFonts w:ascii="Arial" w:hAnsi="Arial" w:cs="Arial"/>
                      <w:sz w:val="20"/>
                      <w:lang w:eastAsia="zh-CN"/>
                    </w:rPr>
                    <w:t>1</w:t>
                  </w:r>
                </w:p>
              </w:tc>
            </w:tr>
            <w:tr w:rsidR="00C94189" w14:paraId="589E43EF"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EB" w14:textId="77777777" w:rsidR="00C94189" w:rsidRDefault="00597EB6">
                  <w:pPr>
                    <w:keepLines/>
                    <w:jc w:val="center"/>
                    <w:rPr>
                      <w:rFonts w:ascii="Arial" w:hAnsi="Arial" w:cs="Arial"/>
                      <w:sz w:val="20"/>
                    </w:rPr>
                  </w:pPr>
                  <w:r>
                    <w:rPr>
                      <w:rFonts w:ascii="Arial" w:hAnsi="Arial" w:cs="Arial"/>
                      <w:sz w:val="20"/>
                    </w:rPr>
                    <w:t>10</w:t>
                  </w:r>
                </w:p>
              </w:tc>
              <w:tc>
                <w:tcPr>
                  <w:tcW w:w="4051" w:type="dxa"/>
                  <w:tcBorders>
                    <w:top w:val="single" w:sz="4" w:space="0" w:color="auto"/>
                    <w:left w:val="single" w:sz="4" w:space="0" w:color="auto"/>
                    <w:bottom w:val="single" w:sz="4" w:space="0" w:color="auto"/>
                    <w:right w:val="single" w:sz="4" w:space="0" w:color="auto"/>
                  </w:tcBorders>
                </w:tcPr>
                <w:p w14:paraId="589E43EC"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3ED" w14:textId="77777777" w:rsidR="00C94189" w:rsidRDefault="00597EB6">
                  <w:pPr>
                    <w:keepLines/>
                    <w:jc w:val="center"/>
                    <w:rPr>
                      <w:rFonts w:ascii="Arial" w:hAnsi="Arial" w:cs="Arial"/>
                      <w:sz w:val="20"/>
                    </w:rPr>
                  </w:pPr>
                  <w:r>
                    <w:rPr>
                      <w:rFonts w:ascii="Arial" w:hAnsi="Arial" w:cs="Arial"/>
                      <w:sz w:val="20"/>
                      <w:lang w:eastAsia="zh-CN"/>
                    </w:rPr>
                    <w:t>2,3,14,15</w:t>
                  </w:r>
                </w:p>
              </w:tc>
              <w:tc>
                <w:tcPr>
                  <w:tcW w:w="2776" w:type="dxa"/>
                  <w:tcBorders>
                    <w:top w:val="single" w:sz="4" w:space="0" w:color="auto"/>
                    <w:left w:val="single" w:sz="4" w:space="0" w:color="auto"/>
                    <w:bottom w:val="single" w:sz="4" w:space="0" w:color="auto"/>
                    <w:right w:val="single" w:sz="4" w:space="0" w:color="auto"/>
                  </w:tcBorders>
                  <w:vAlign w:val="center"/>
                </w:tcPr>
                <w:p w14:paraId="589E43EE" w14:textId="77777777" w:rsidR="00C94189" w:rsidRDefault="00597EB6">
                  <w:pPr>
                    <w:keepLines/>
                    <w:jc w:val="center"/>
                    <w:rPr>
                      <w:rFonts w:ascii="Arial" w:hAnsi="Arial" w:cs="Arial"/>
                      <w:sz w:val="20"/>
                    </w:rPr>
                  </w:pPr>
                  <w:r>
                    <w:rPr>
                      <w:rFonts w:ascii="Arial" w:hAnsi="Arial" w:cs="Arial"/>
                      <w:sz w:val="20"/>
                      <w:lang w:eastAsia="zh-CN"/>
                    </w:rPr>
                    <w:t>1</w:t>
                  </w:r>
                </w:p>
              </w:tc>
            </w:tr>
            <w:tr w:rsidR="00C94189" w14:paraId="589E43F4"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F0" w14:textId="77777777" w:rsidR="00C94189" w:rsidRDefault="00597EB6">
                  <w:pPr>
                    <w:keepLines/>
                    <w:jc w:val="center"/>
                    <w:rPr>
                      <w:rFonts w:ascii="Arial" w:hAnsi="Arial" w:cs="Arial"/>
                      <w:sz w:val="20"/>
                    </w:rPr>
                  </w:pPr>
                  <w:r>
                    <w:rPr>
                      <w:rFonts w:ascii="Arial" w:hAnsi="Arial" w:cs="Arial"/>
                      <w:sz w:val="20"/>
                    </w:rPr>
                    <w:t>11</w:t>
                  </w:r>
                </w:p>
              </w:tc>
              <w:tc>
                <w:tcPr>
                  <w:tcW w:w="4051" w:type="dxa"/>
                  <w:tcBorders>
                    <w:top w:val="single" w:sz="4" w:space="0" w:color="auto"/>
                    <w:left w:val="single" w:sz="4" w:space="0" w:color="auto"/>
                    <w:bottom w:val="single" w:sz="4" w:space="0" w:color="auto"/>
                    <w:right w:val="single" w:sz="4" w:space="0" w:color="auto"/>
                  </w:tcBorders>
                </w:tcPr>
                <w:p w14:paraId="589E43F1"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3F2" w14:textId="77777777" w:rsidR="00C94189" w:rsidRDefault="00597EB6">
                  <w:pPr>
                    <w:keepLines/>
                    <w:jc w:val="center"/>
                    <w:rPr>
                      <w:rFonts w:ascii="Arial" w:hAnsi="Arial" w:cs="Arial"/>
                      <w:sz w:val="20"/>
                      <w:lang w:eastAsia="zh-CN"/>
                    </w:rPr>
                  </w:pPr>
                  <w:r>
                    <w:rPr>
                      <w:rFonts w:ascii="Arial" w:hAnsi="Arial" w:cs="Arial"/>
                      <w:sz w:val="20"/>
                      <w:lang w:eastAsia="zh-CN"/>
                    </w:rPr>
                    <w:t>0,1,12,13</w:t>
                  </w:r>
                </w:p>
              </w:tc>
              <w:tc>
                <w:tcPr>
                  <w:tcW w:w="2776" w:type="dxa"/>
                  <w:tcBorders>
                    <w:top w:val="single" w:sz="4" w:space="0" w:color="auto"/>
                    <w:left w:val="single" w:sz="4" w:space="0" w:color="auto"/>
                    <w:bottom w:val="single" w:sz="4" w:space="0" w:color="auto"/>
                    <w:right w:val="single" w:sz="4" w:space="0" w:color="auto"/>
                  </w:tcBorders>
                  <w:vAlign w:val="center"/>
                </w:tcPr>
                <w:p w14:paraId="589E43F3"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3F9"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F5" w14:textId="77777777" w:rsidR="00C94189" w:rsidRDefault="00597EB6">
                  <w:pPr>
                    <w:keepLines/>
                    <w:jc w:val="center"/>
                    <w:rPr>
                      <w:rFonts w:ascii="Arial" w:hAnsi="Arial" w:cs="Arial"/>
                      <w:sz w:val="20"/>
                    </w:rPr>
                  </w:pPr>
                  <w:r>
                    <w:rPr>
                      <w:rFonts w:ascii="Arial" w:hAnsi="Arial" w:cs="Arial"/>
                      <w:sz w:val="20"/>
                    </w:rPr>
                    <w:t>12</w:t>
                  </w:r>
                </w:p>
              </w:tc>
              <w:tc>
                <w:tcPr>
                  <w:tcW w:w="4051" w:type="dxa"/>
                  <w:tcBorders>
                    <w:top w:val="single" w:sz="4" w:space="0" w:color="auto"/>
                    <w:left w:val="single" w:sz="4" w:space="0" w:color="auto"/>
                    <w:bottom w:val="single" w:sz="4" w:space="0" w:color="auto"/>
                    <w:right w:val="single" w:sz="4" w:space="0" w:color="auto"/>
                  </w:tcBorders>
                </w:tcPr>
                <w:p w14:paraId="589E43F6"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3F7" w14:textId="77777777" w:rsidR="00C94189" w:rsidRDefault="00597EB6">
                  <w:pPr>
                    <w:keepLines/>
                    <w:jc w:val="center"/>
                    <w:rPr>
                      <w:rFonts w:ascii="Arial" w:hAnsi="Arial" w:cs="Arial"/>
                      <w:sz w:val="20"/>
                      <w:lang w:eastAsia="zh-CN"/>
                    </w:rPr>
                  </w:pPr>
                  <w:r>
                    <w:rPr>
                      <w:rFonts w:ascii="Arial" w:hAnsi="Arial" w:cs="Arial"/>
                      <w:sz w:val="20"/>
                      <w:lang w:eastAsia="zh-CN"/>
                    </w:rPr>
                    <w:t>2,3,14,15</w:t>
                  </w:r>
                </w:p>
              </w:tc>
              <w:tc>
                <w:tcPr>
                  <w:tcW w:w="2776" w:type="dxa"/>
                  <w:tcBorders>
                    <w:top w:val="single" w:sz="4" w:space="0" w:color="auto"/>
                    <w:left w:val="single" w:sz="4" w:space="0" w:color="auto"/>
                    <w:bottom w:val="single" w:sz="4" w:space="0" w:color="auto"/>
                    <w:right w:val="single" w:sz="4" w:space="0" w:color="auto"/>
                  </w:tcBorders>
                  <w:vAlign w:val="center"/>
                </w:tcPr>
                <w:p w14:paraId="589E43F8"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3FE"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3FA" w14:textId="77777777" w:rsidR="00C94189" w:rsidRDefault="00597EB6">
                  <w:pPr>
                    <w:keepLines/>
                    <w:jc w:val="center"/>
                    <w:rPr>
                      <w:rFonts w:ascii="Arial" w:hAnsi="Arial" w:cs="Arial"/>
                      <w:sz w:val="20"/>
                    </w:rPr>
                  </w:pPr>
                  <w:r>
                    <w:rPr>
                      <w:rFonts w:ascii="Arial" w:hAnsi="Arial" w:cs="Arial"/>
                      <w:sz w:val="20"/>
                    </w:rPr>
                    <w:t>13</w:t>
                  </w:r>
                </w:p>
              </w:tc>
              <w:tc>
                <w:tcPr>
                  <w:tcW w:w="4051" w:type="dxa"/>
                  <w:tcBorders>
                    <w:top w:val="single" w:sz="4" w:space="0" w:color="auto"/>
                    <w:left w:val="single" w:sz="4" w:space="0" w:color="auto"/>
                    <w:bottom w:val="single" w:sz="4" w:space="0" w:color="auto"/>
                    <w:right w:val="single" w:sz="4" w:space="0" w:color="auto"/>
                  </w:tcBorders>
                </w:tcPr>
                <w:p w14:paraId="589E43FB"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3FC" w14:textId="77777777" w:rsidR="00C94189" w:rsidRDefault="00597EB6">
                  <w:pPr>
                    <w:keepLines/>
                    <w:jc w:val="center"/>
                    <w:rPr>
                      <w:rFonts w:ascii="Arial" w:hAnsi="Arial" w:cs="Arial"/>
                      <w:sz w:val="20"/>
                      <w:lang w:eastAsia="zh-CN"/>
                    </w:rPr>
                  </w:pPr>
                  <w:r>
                    <w:rPr>
                      <w:rFonts w:ascii="Arial" w:hAnsi="Arial" w:cs="Arial"/>
                      <w:sz w:val="20"/>
                      <w:lang w:eastAsia="zh-CN"/>
                    </w:rPr>
                    <w:t>4,5,16,17</w:t>
                  </w:r>
                </w:p>
              </w:tc>
              <w:tc>
                <w:tcPr>
                  <w:tcW w:w="2776" w:type="dxa"/>
                  <w:tcBorders>
                    <w:top w:val="single" w:sz="4" w:space="0" w:color="auto"/>
                    <w:left w:val="single" w:sz="4" w:space="0" w:color="auto"/>
                    <w:bottom w:val="single" w:sz="4" w:space="0" w:color="auto"/>
                    <w:right w:val="single" w:sz="4" w:space="0" w:color="auto"/>
                  </w:tcBorders>
                  <w:vAlign w:val="center"/>
                </w:tcPr>
                <w:p w14:paraId="589E43FD"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403"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3FF" w14:textId="77777777" w:rsidR="00C94189" w:rsidRDefault="00597EB6">
                  <w:pPr>
                    <w:keepLines/>
                    <w:jc w:val="center"/>
                    <w:rPr>
                      <w:rFonts w:ascii="Arial" w:hAnsi="Arial" w:cs="Arial"/>
                      <w:sz w:val="20"/>
                      <w:highlight w:val="yellow"/>
                    </w:rPr>
                  </w:pPr>
                  <w:r>
                    <w:rPr>
                      <w:rFonts w:ascii="Arial" w:hAnsi="Arial" w:cs="Arial"/>
                      <w:sz w:val="20"/>
                      <w:highlight w:val="yellow"/>
                    </w:rPr>
                    <w:t>14</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0"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1"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402"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408"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4" w14:textId="77777777" w:rsidR="00C94189" w:rsidRDefault="00597EB6">
                  <w:pPr>
                    <w:keepLines/>
                    <w:jc w:val="center"/>
                    <w:rPr>
                      <w:rFonts w:ascii="Arial" w:hAnsi="Arial" w:cs="Arial"/>
                      <w:sz w:val="20"/>
                      <w:highlight w:val="yellow"/>
                    </w:rPr>
                  </w:pPr>
                  <w:r>
                    <w:rPr>
                      <w:rFonts w:ascii="Arial" w:hAnsi="Arial" w:cs="Arial"/>
                      <w:sz w:val="20"/>
                      <w:highlight w:val="yellow"/>
                    </w:rPr>
                    <w:t>15</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5"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6"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0,1,2,6</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89E4407"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40D"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9" w14:textId="77777777" w:rsidR="00C94189" w:rsidRDefault="00597EB6">
                  <w:pPr>
                    <w:keepLines/>
                    <w:jc w:val="center"/>
                    <w:rPr>
                      <w:rFonts w:ascii="Arial" w:hAnsi="Arial" w:cs="Arial"/>
                      <w:sz w:val="20"/>
                      <w:highlight w:val="yellow"/>
                    </w:rPr>
                  </w:pPr>
                  <w:r>
                    <w:rPr>
                      <w:rFonts w:ascii="Arial" w:hAnsi="Arial" w:cs="Arial"/>
                      <w:sz w:val="20"/>
                      <w:highlight w:val="yellow"/>
                    </w:rPr>
                    <w:t>16-63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A" w14:textId="77777777" w:rsidR="00C94189" w:rsidRDefault="00597EB6">
                  <w:pPr>
                    <w:keepLines/>
                    <w:jc w:val="center"/>
                    <w:rPr>
                      <w:rFonts w:ascii="Arial" w:hAnsi="Arial" w:cs="Arial"/>
                      <w:sz w:val="20"/>
                      <w:highlight w:val="yellow"/>
                      <w:lang w:eastAsia="zh-CN"/>
                    </w:rPr>
                  </w:pPr>
                  <w:r>
                    <w:rPr>
                      <w:rFonts w:ascii="Arial" w:hAnsi="Arial"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B" w14:textId="77777777" w:rsidR="00C94189" w:rsidRDefault="00597EB6">
                  <w:pPr>
                    <w:keepLines/>
                    <w:jc w:val="center"/>
                    <w:rPr>
                      <w:rFonts w:ascii="Arial" w:hAnsi="Arial" w:cs="Arial"/>
                      <w:sz w:val="20"/>
                      <w:highlight w:val="yellow"/>
                      <w:lang w:eastAsia="zh-CN"/>
                    </w:rPr>
                  </w:pPr>
                  <w:r>
                    <w:rPr>
                      <w:rFonts w:ascii="Arial" w:hAnsi="Arial" w:cs="Arial"/>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0C" w14:textId="77777777" w:rsidR="00C94189" w:rsidRDefault="00597EB6">
                  <w:pPr>
                    <w:keepLines/>
                    <w:jc w:val="center"/>
                    <w:rPr>
                      <w:rFonts w:ascii="Arial" w:hAnsi="Arial" w:cs="Arial"/>
                      <w:sz w:val="20"/>
                      <w:lang w:eastAsia="zh-CN"/>
                    </w:rPr>
                  </w:pPr>
                  <w:r>
                    <w:rPr>
                      <w:rFonts w:ascii="Arial" w:hAnsi="Arial" w:cs="Arial"/>
                      <w:sz w:val="20"/>
                      <w:highlight w:val="yellow"/>
                    </w:rPr>
                    <w:t>Reserved</w:t>
                  </w:r>
                </w:p>
              </w:tc>
            </w:tr>
          </w:tbl>
          <w:p w14:paraId="589E440E" w14:textId="77777777" w:rsidR="00C94189" w:rsidRDefault="00C94189">
            <w:pPr>
              <w:rPr>
                <w:sz w:val="20"/>
                <w:lang w:eastAsia="zh-CN"/>
              </w:rPr>
            </w:pPr>
          </w:p>
          <w:p w14:paraId="589E440F" w14:textId="77777777" w:rsidR="00C94189" w:rsidRDefault="00597EB6">
            <w:pPr>
              <w:pStyle w:val="TH"/>
              <w:keepLines w:val="0"/>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66: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configured, </w:t>
            </w:r>
            <w:proofErr w:type="spellStart"/>
            <w:r>
              <w:rPr>
                <w:i/>
                <w:sz w:val="20"/>
                <w:highlight w:val="yellow"/>
                <w:lang w:eastAsia="zh-CN"/>
              </w:rPr>
              <w:t>maxLength</w:t>
            </w:r>
            <w:proofErr w:type="spellEnd"/>
            <w:r>
              <w:rPr>
                <w:sz w:val="20"/>
                <w:highlight w:val="yellow"/>
                <w:lang w:eastAsia="zh-CN"/>
              </w:rPr>
              <w:t>=2, rank =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414"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410" w14:textId="77777777" w:rsidR="00C94189" w:rsidRDefault="00597EB6">
                  <w:pPr>
                    <w:keepNext/>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vAlign w:val="center"/>
                </w:tcPr>
                <w:p w14:paraId="589E4411" w14:textId="77777777" w:rsidR="00C94189" w:rsidRDefault="00597EB6">
                  <w:pPr>
                    <w:keepNext/>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396" w:type="dxa"/>
                  <w:tcBorders>
                    <w:top w:val="single" w:sz="4" w:space="0" w:color="auto"/>
                    <w:left w:val="single" w:sz="4" w:space="0" w:color="auto"/>
                    <w:bottom w:val="single" w:sz="4" w:space="0" w:color="auto"/>
                    <w:right w:val="single" w:sz="4" w:space="0" w:color="auto"/>
                  </w:tcBorders>
                  <w:vAlign w:val="center"/>
                </w:tcPr>
                <w:p w14:paraId="589E4412" w14:textId="77777777" w:rsidR="00C94189" w:rsidRDefault="00597EB6">
                  <w:pPr>
                    <w:keepNext/>
                    <w:jc w:val="center"/>
                    <w:rPr>
                      <w:rFonts w:ascii="Arial" w:hAnsi="Arial" w:cs="Arial"/>
                      <w:sz w:val="20"/>
                      <w:lang w:eastAsia="zh-CN"/>
                    </w:rPr>
                  </w:pPr>
                  <w:r>
                    <w:rPr>
                      <w:rFonts w:ascii="Arial" w:hAnsi="Arial" w:cs="Arial"/>
                      <w:b/>
                      <w:bCs/>
                      <w:sz w:val="20"/>
                      <w:lang w:eastAsia="zh-CN"/>
                    </w:rPr>
                    <w:t>DMRS port(s)</w:t>
                  </w:r>
                </w:p>
              </w:tc>
              <w:tc>
                <w:tcPr>
                  <w:tcW w:w="2776" w:type="dxa"/>
                  <w:tcBorders>
                    <w:top w:val="single" w:sz="4" w:space="0" w:color="auto"/>
                    <w:left w:val="single" w:sz="4" w:space="0" w:color="auto"/>
                    <w:bottom w:val="single" w:sz="4" w:space="0" w:color="auto"/>
                    <w:right w:val="single" w:sz="4" w:space="0" w:color="auto"/>
                  </w:tcBorders>
                </w:tcPr>
                <w:p w14:paraId="589E4413" w14:textId="77777777" w:rsidR="00C94189" w:rsidRDefault="00597EB6">
                  <w:pPr>
                    <w:keepNext/>
                    <w:jc w:val="center"/>
                    <w:rPr>
                      <w:rFonts w:ascii="Arial" w:hAnsi="Arial" w:cs="Arial"/>
                      <w:b/>
                      <w:bCs/>
                      <w:sz w:val="20"/>
                      <w:lang w:eastAsia="zh-CN"/>
                    </w:rPr>
                  </w:pPr>
                  <w:r>
                    <w:rPr>
                      <w:rFonts w:ascii="Arial" w:hAnsi="Arial" w:cs="Arial"/>
                      <w:b/>
                      <w:bCs/>
                      <w:sz w:val="20"/>
                      <w:lang w:eastAsia="zh-CN"/>
                    </w:rPr>
                    <w:t>Number of front-load symbols</w:t>
                  </w:r>
                </w:p>
              </w:tc>
            </w:tr>
            <w:tr w:rsidR="00C94189" w14:paraId="589E4419"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15" w14:textId="77777777" w:rsidR="00C94189" w:rsidRDefault="00597EB6">
                  <w:pPr>
                    <w:keepNext/>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416" w14:textId="77777777" w:rsidR="00C94189" w:rsidRDefault="00597EB6">
                  <w:pPr>
                    <w:keepNext/>
                    <w:jc w:val="center"/>
                    <w:rPr>
                      <w:rFonts w:ascii="Arial" w:hAnsi="Arial" w:cs="Arial"/>
                      <w:sz w:val="20"/>
                      <w:lang w:eastAsia="zh-CN"/>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417" w14:textId="77777777" w:rsidR="00C94189" w:rsidRDefault="00597EB6">
                  <w:pPr>
                    <w:keepNext/>
                    <w:jc w:val="center"/>
                    <w:rPr>
                      <w:rFonts w:ascii="Arial" w:hAnsi="Arial" w:cs="Arial"/>
                      <w:sz w:val="20"/>
                      <w:lang w:eastAsia="zh-CN"/>
                    </w:rPr>
                  </w:pPr>
                  <w:r>
                    <w:rPr>
                      <w:rFonts w:ascii="Arial" w:hAnsi="Arial" w:cs="Arial"/>
                      <w:sz w:val="20"/>
                      <w:lang w:eastAsia="zh-CN"/>
                    </w:rPr>
                    <w:t>0-4</w:t>
                  </w:r>
                </w:p>
              </w:tc>
              <w:tc>
                <w:tcPr>
                  <w:tcW w:w="2776" w:type="dxa"/>
                  <w:tcBorders>
                    <w:top w:val="single" w:sz="4" w:space="0" w:color="auto"/>
                    <w:left w:val="single" w:sz="4" w:space="0" w:color="auto"/>
                    <w:bottom w:val="single" w:sz="4" w:space="0" w:color="auto"/>
                    <w:right w:val="single" w:sz="4" w:space="0" w:color="auto"/>
                  </w:tcBorders>
                </w:tcPr>
                <w:p w14:paraId="589E4418" w14:textId="77777777" w:rsidR="00C94189" w:rsidRDefault="00597EB6">
                  <w:pPr>
                    <w:keepNext/>
                    <w:jc w:val="center"/>
                    <w:rPr>
                      <w:rFonts w:ascii="Arial" w:hAnsi="Arial" w:cs="Arial"/>
                      <w:sz w:val="20"/>
                      <w:lang w:eastAsia="zh-CN"/>
                    </w:rPr>
                  </w:pPr>
                  <w:r>
                    <w:rPr>
                      <w:rFonts w:ascii="Arial" w:hAnsi="Arial" w:cs="Arial"/>
                      <w:sz w:val="20"/>
                      <w:lang w:eastAsia="zh-CN"/>
                    </w:rPr>
                    <w:t>1</w:t>
                  </w:r>
                </w:p>
              </w:tc>
            </w:tr>
            <w:tr w:rsidR="00C94189" w14:paraId="589E441E"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1A" w14:textId="77777777" w:rsidR="00C94189" w:rsidRDefault="00597EB6">
                  <w:pPr>
                    <w:keepNext/>
                    <w:jc w:val="center"/>
                    <w:rPr>
                      <w:rFonts w:ascii="Arial" w:hAnsi="Arial" w:cs="Arial"/>
                      <w:sz w:val="20"/>
                    </w:rPr>
                  </w:pPr>
                  <w:r>
                    <w:rPr>
                      <w:rFonts w:ascii="Arial" w:hAnsi="Arial" w:cs="Arial"/>
                      <w:sz w:val="20"/>
                      <w:lang w:eastAsia="zh-CN"/>
                    </w:rPr>
                    <w:t>1</w:t>
                  </w:r>
                </w:p>
              </w:tc>
              <w:tc>
                <w:tcPr>
                  <w:tcW w:w="4051" w:type="dxa"/>
                  <w:tcBorders>
                    <w:top w:val="single" w:sz="4" w:space="0" w:color="auto"/>
                    <w:left w:val="single" w:sz="4" w:space="0" w:color="auto"/>
                    <w:bottom w:val="single" w:sz="4" w:space="0" w:color="auto"/>
                    <w:right w:val="single" w:sz="4" w:space="0" w:color="auto"/>
                  </w:tcBorders>
                </w:tcPr>
                <w:p w14:paraId="589E441B" w14:textId="77777777" w:rsidR="00C94189" w:rsidRDefault="00597EB6">
                  <w:pPr>
                    <w:keepNext/>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41C" w14:textId="77777777" w:rsidR="00C94189" w:rsidRDefault="00597EB6">
                  <w:pPr>
                    <w:keepNext/>
                    <w:jc w:val="center"/>
                    <w:rPr>
                      <w:rFonts w:ascii="Arial" w:hAnsi="Arial" w:cs="Arial"/>
                      <w:sz w:val="20"/>
                      <w:lang w:eastAsia="zh-CN"/>
                    </w:rPr>
                  </w:pPr>
                  <w:r>
                    <w:rPr>
                      <w:rFonts w:ascii="Arial" w:hAnsi="Arial" w:cs="Arial"/>
                      <w:sz w:val="20"/>
                      <w:lang w:eastAsia="zh-CN"/>
                    </w:rPr>
                    <w:t>0,1,2,3,6</w:t>
                  </w:r>
                </w:p>
              </w:tc>
              <w:tc>
                <w:tcPr>
                  <w:tcW w:w="2776" w:type="dxa"/>
                  <w:tcBorders>
                    <w:top w:val="single" w:sz="4" w:space="0" w:color="auto"/>
                    <w:left w:val="single" w:sz="4" w:space="0" w:color="auto"/>
                    <w:bottom w:val="single" w:sz="4" w:space="0" w:color="auto"/>
                    <w:right w:val="single" w:sz="4" w:space="0" w:color="auto"/>
                  </w:tcBorders>
                </w:tcPr>
                <w:p w14:paraId="589E441D" w14:textId="77777777" w:rsidR="00C94189" w:rsidRDefault="00597EB6">
                  <w:pPr>
                    <w:keepNext/>
                    <w:jc w:val="center"/>
                    <w:rPr>
                      <w:rFonts w:ascii="Arial" w:hAnsi="Arial" w:cs="Arial"/>
                      <w:sz w:val="20"/>
                      <w:lang w:eastAsia="zh-CN"/>
                    </w:rPr>
                  </w:pPr>
                  <w:r>
                    <w:rPr>
                      <w:rFonts w:ascii="Arial" w:hAnsi="Arial" w:cs="Arial"/>
                      <w:sz w:val="20"/>
                      <w:lang w:eastAsia="zh-CN"/>
                    </w:rPr>
                    <w:t>2</w:t>
                  </w:r>
                </w:p>
              </w:tc>
            </w:tr>
            <w:tr w:rsidR="00C94189" w14:paraId="589E4423"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1F" w14:textId="77777777" w:rsidR="00C94189" w:rsidRDefault="00597EB6">
                  <w:pPr>
                    <w:keepNext/>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tcPr>
                <w:p w14:paraId="589E4420" w14:textId="77777777" w:rsidR="00C94189" w:rsidRDefault="00597EB6">
                  <w:pPr>
                    <w:keepNext/>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421" w14:textId="77777777" w:rsidR="00C94189" w:rsidRDefault="00597EB6">
                  <w:pPr>
                    <w:keepNext/>
                    <w:jc w:val="center"/>
                    <w:rPr>
                      <w:rFonts w:ascii="Arial" w:hAnsi="Arial" w:cs="Arial"/>
                      <w:sz w:val="20"/>
                      <w:lang w:eastAsia="zh-CN"/>
                    </w:rPr>
                  </w:pPr>
                  <w:r>
                    <w:rPr>
                      <w:rFonts w:ascii="Arial" w:hAnsi="Arial" w:cs="Arial"/>
                      <w:sz w:val="20"/>
                      <w:lang w:eastAsia="zh-CN"/>
                    </w:rPr>
                    <w:t>0,1,2,3,12</w:t>
                  </w:r>
                </w:p>
              </w:tc>
              <w:tc>
                <w:tcPr>
                  <w:tcW w:w="2776" w:type="dxa"/>
                  <w:tcBorders>
                    <w:top w:val="single" w:sz="4" w:space="0" w:color="auto"/>
                    <w:left w:val="single" w:sz="4" w:space="0" w:color="auto"/>
                    <w:bottom w:val="single" w:sz="4" w:space="0" w:color="auto"/>
                    <w:right w:val="single" w:sz="4" w:space="0" w:color="auto"/>
                  </w:tcBorders>
                </w:tcPr>
                <w:p w14:paraId="589E4422" w14:textId="77777777" w:rsidR="00C94189" w:rsidRDefault="00597EB6">
                  <w:pPr>
                    <w:keepNext/>
                    <w:jc w:val="center"/>
                    <w:rPr>
                      <w:rFonts w:ascii="Arial" w:hAnsi="Arial" w:cs="Arial"/>
                      <w:sz w:val="20"/>
                      <w:lang w:eastAsia="zh-CN"/>
                    </w:rPr>
                  </w:pPr>
                  <w:r>
                    <w:rPr>
                      <w:rFonts w:ascii="Arial" w:hAnsi="Arial" w:cs="Arial"/>
                      <w:sz w:val="20"/>
                      <w:lang w:eastAsia="zh-CN"/>
                    </w:rPr>
                    <w:t>1</w:t>
                  </w:r>
                </w:p>
              </w:tc>
            </w:tr>
            <w:tr w:rsidR="00C94189" w14:paraId="589E4428"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24" w14:textId="77777777" w:rsidR="00C94189" w:rsidRDefault="00597EB6">
                  <w:pPr>
                    <w:keepNext/>
                    <w:jc w:val="center"/>
                    <w:rPr>
                      <w:rFonts w:ascii="Arial" w:hAnsi="Arial" w:cs="Arial"/>
                      <w:sz w:val="20"/>
                    </w:rPr>
                  </w:pPr>
                  <w:r>
                    <w:rPr>
                      <w:rFonts w:ascii="Arial" w:hAnsi="Arial" w:cs="Arial"/>
                      <w:sz w:val="20"/>
                    </w:rPr>
                    <w:t>3</w:t>
                  </w:r>
                </w:p>
              </w:tc>
              <w:tc>
                <w:tcPr>
                  <w:tcW w:w="4051" w:type="dxa"/>
                  <w:tcBorders>
                    <w:top w:val="single" w:sz="4" w:space="0" w:color="auto"/>
                    <w:left w:val="single" w:sz="4" w:space="0" w:color="auto"/>
                    <w:bottom w:val="single" w:sz="4" w:space="0" w:color="auto"/>
                    <w:right w:val="single" w:sz="4" w:space="0" w:color="auto"/>
                  </w:tcBorders>
                </w:tcPr>
                <w:p w14:paraId="589E4425" w14:textId="77777777" w:rsidR="00C94189" w:rsidRDefault="00597EB6">
                  <w:pPr>
                    <w:keepNext/>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426" w14:textId="77777777" w:rsidR="00C94189" w:rsidRDefault="00597EB6">
                  <w:pPr>
                    <w:keepNext/>
                    <w:jc w:val="center"/>
                    <w:rPr>
                      <w:rFonts w:ascii="Arial" w:hAnsi="Arial" w:cs="Arial"/>
                      <w:sz w:val="20"/>
                    </w:rPr>
                  </w:pPr>
                  <w:r>
                    <w:rPr>
                      <w:rFonts w:ascii="Arial" w:hAnsi="Arial" w:cs="Arial"/>
                      <w:sz w:val="20"/>
                      <w:lang w:eastAsia="zh-CN"/>
                    </w:rPr>
                    <w:t>0,1,2,3,12</w:t>
                  </w:r>
                </w:p>
              </w:tc>
              <w:tc>
                <w:tcPr>
                  <w:tcW w:w="2776" w:type="dxa"/>
                  <w:tcBorders>
                    <w:top w:val="single" w:sz="4" w:space="0" w:color="auto"/>
                    <w:left w:val="single" w:sz="4" w:space="0" w:color="auto"/>
                    <w:bottom w:val="single" w:sz="4" w:space="0" w:color="auto"/>
                    <w:right w:val="single" w:sz="4" w:space="0" w:color="auto"/>
                  </w:tcBorders>
                </w:tcPr>
                <w:p w14:paraId="589E4427" w14:textId="77777777" w:rsidR="00C94189" w:rsidRDefault="00597EB6">
                  <w:pPr>
                    <w:keepNext/>
                    <w:jc w:val="center"/>
                    <w:rPr>
                      <w:rFonts w:ascii="Arial" w:hAnsi="Arial" w:cs="Arial"/>
                      <w:sz w:val="20"/>
                      <w:lang w:eastAsia="zh-CN"/>
                    </w:rPr>
                  </w:pPr>
                  <w:r>
                    <w:rPr>
                      <w:rFonts w:ascii="Arial" w:hAnsi="Arial" w:cs="Arial"/>
                      <w:sz w:val="20"/>
                      <w:lang w:eastAsia="zh-CN"/>
                    </w:rPr>
                    <w:t>1</w:t>
                  </w:r>
                </w:p>
              </w:tc>
            </w:tr>
            <w:tr w:rsidR="00C94189" w14:paraId="589E442D"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29" w14:textId="77777777" w:rsidR="00C94189" w:rsidRDefault="00597EB6">
                  <w:pPr>
                    <w:keepLines/>
                    <w:jc w:val="center"/>
                    <w:rPr>
                      <w:rFonts w:ascii="Arial" w:hAnsi="Arial" w:cs="Arial"/>
                      <w:sz w:val="20"/>
                    </w:rPr>
                  </w:pPr>
                  <w:r>
                    <w:rPr>
                      <w:rFonts w:ascii="Arial" w:hAnsi="Arial" w:cs="Arial"/>
                      <w:sz w:val="20"/>
                    </w:rPr>
                    <w:t>4</w:t>
                  </w:r>
                </w:p>
              </w:tc>
              <w:tc>
                <w:tcPr>
                  <w:tcW w:w="4051" w:type="dxa"/>
                  <w:tcBorders>
                    <w:top w:val="single" w:sz="4" w:space="0" w:color="auto"/>
                    <w:left w:val="single" w:sz="4" w:space="0" w:color="auto"/>
                    <w:bottom w:val="single" w:sz="4" w:space="0" w:color="auto"/>
                    <w:right w:val="single" w:sz="4" w:space="0" w:color="auto"/>
                  </w:tcBorders>
                </w:tcPr>
                <w:p w14:paraId="589E442A" w14:textId="77777777" w:rsidR="00C94189" w:rsidRDefault="00597EB6">
                  <w:pPr>
                    <w:keepLines/>
                    <w:jc w:val="center"/>
                    <w:rPr>
                      <w:rFonts w:ascii="Arial" w:hAnsi="Arial" w:cs="Arial"/>
                      <w:sz w:val="20"/>
                    </w:rPr>
                  </w:pPr>
                  <w:r>
                    <w:rPr>
                      <w:rFonts w:ascii="Arial" w:hAnsi="Arial" w:cs="Arial"/>
                      <w:sz w:val="20"/>
                      <w:lang w:eastAsia="zh-CN"/>
                    </w:rPr>
                    <w:t>1</w:t>
                  </w:r>
                </w:p>
              </w:tc>
              <w:tc>
                <w:tcPr>
                  <w:tcW w:w="1396" w:type="dxa"/>
                  <w:tcBorders>
                    <w:top w:val="single" w:sz="4" w:space="0" w:color="auto"/>
                    <w:left w:val="single" w:sz="4" w:space="0" w:color="auto"/>
                    <w:bottom w:val="single" w:sz="4" w:space="0" w:color="auto"/>
                    <w:right w:val="single" w:sz="4" w:space="0" w:color="auto"/>
                  </w:tcBorders>
                </w:tcPr>
                <w:p w14:paraId="589E442B" w14:textId="77777777" w:rsidR="00C94189" w:rsidRDefault="00597EB6">
                  <w:pPr>
                    <w:keepLines/>
                    <w:jc w:val="center"/>
                    <w:rPr>
                      <w:rFonts w:ascii="Arial" w:hAnsi="Arial" w:cs="Arial"/>
                      <w:sz w:val="20"/>
                      <w:lang w:eastAsia="zh-CN"/>
                    </w:rPr>
                  </w:pPr>
                  <w:r>
                    <w:rPr>
                      <w:rFonts w:ascii="Arial" w:hAnsi="Arial" w:cs="Arial"/>
                      <w:sz w:val="20"/>
                      <w:lang w:eastAsia="zh-CN"/>
                    </w:rPr>
                    <w:t>0,1,6,7,12</w:t>
                  </w:r>
                </w:p>
              </w:tc>
              <w:tc>
                <w:tcPr>
                  <w:tcW w:w="2776" w:type="dxa"/>
                  <w:tcBorders>
                    <w:top w:val="single" w:sz="4" w:space="0" w:color="auto"/>
                    <w:left w:val="single" w:sz="4" w:space="0" w:color="auto"/>
                    <w:bottom w:val="single" w:sz="4" w:space="0" w:color="auto"/>
                    <w:right w:val="single" w:sz="4" w:space="0" w:color="auto"/>
                  </w:tcBorders>
                </w:tcPr>
                <w:p w14:paraId="589E442C"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32"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2E" w14:textId="77777777" w:rsidR="00C94189" w:rsidRDefault="00597EB6">
                  <w:pPr>
                    <w:keepLines/>
                    <w:jc w:val="center"/>
                    <w:rPr>
                      <w:rFonts w:ascii="Arial" w:hAnsi="Arial" w:cs="Arial"/>
                      <w:sz w:val="20"/>
                    </w:rPr>
                  </w:pPr>
                  <w:r>
                    <w:rPr>
                      <w:rFonts w:ascii="Arial" w:hAnsi="Arial" w:cs="Arial"/>
                      <w:sz w:val="20"/>
                    </w:rPr>
                    <w:t>5</w:t>
                  </w:r>
                </w:p>
              </w:tc>
              <w:tc>
                <w:tcPr>
                  <w:tcW w:w="4051" w:type="dxa"/>
                  <w:tcBorders>
                    <w:top w:val="single" w:sz="4" w:space="0" w:color="auto"/>
                    <w:left w:val="single" w:sz="4" w:space="0" w:color="auto"/>
                    <w:bottom w:val="single" w:sz="4" w:space="0" w:color="auto"/>
                    <w:right w:val="single" w:sz="4" w:space="0" w:color="auto"/>
                  </w:tcBorders>
                </w:tcPr>
                <w:p w14:paraId="589E442F"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430" w14:textId="77777777" w:rsidR="00C94189" w:rsidRDefault="00597EB6">
                  <w:pPr>
                    <w:keepLines/>
                    <w:jc w:val="center"/>
                    <w:rPr>
                      <w:rFonts w:ascii="Arial" w:hAnsi="Arial" w:cs="Arial"/>
                      <w:sz w:val="20"/>
                    </w:rPr>
                  </w:pPr>
                  <w:r>
                    <w:rPr>
                      <w:rFonts w:ascii="Arial" w:hAnsi="Arial" w:cs="Arial"/>
                      <w:sz w:val="20"/>
                      <w:lang w:eastAsia="zh-CN"/>
                    </w:rPr>
                    <w:t>0,1,6,7,12</w:t>
                  </w:r>
                </w:p>
              </w:tc>
              <w:tc>
                <w:tcPr>
                  <w:tcW w:w="2776" w:type="dxa"/>
                  <w:tcBorders>
                    <w:top w:val="single" w:sz="4" w:space="0" w:color="auto"/>
                    <w:left w:val="single" w:sz="4" w:space="0" w:color="auto"/>
                    <w:bottom w:val="single" w:sz="4" w:space="0" w:color="auto"/>
                    <w:right w:val="single" w:sz="4" w:space="0" w:color="auto"/>
                  </w:tcBorders>
                </w:tcPr>
                <w:p w14:paraId="589E4431"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37"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33" w14:textId="77777777" w:rsidR="00C94189" w:rsidRDefault="00597EB6">
                  <w:pPr>
                    <w:keepLines/>
                    <w:jc w:val="center"/>
                    <w:rPr>
                      <w:rFonts w:ascii="Arial" w:hAnsi="Arial" w:cs="Arial"/>
                      <w:sz w:val="20"/>
                    </w:rPr>
                  </w:pPr>
                  <w:r>
                    <w:rPr>
                      <w:rFonts w:ascii="Arial" w:hAnsi="Arial" w:cs="Arial"/>
                      <w:sz w:val="20"/>
                    </w:rPr>
                    <w:t>6</w:t>
                  </w:r>
                </w:p>
              </w:tc>
              <w:tc>
                <w:tcPr>
                  <w:tcW w:w="4051" w:type="dxa"/>
                  <w:tcBorders>
                    <w:top w:val="single" w:sz="4" w:space="0" w:color="auto"/>
                    <w:left w:val="single" w:sz="4" w:space="0" w:color="auto"/>
                    <w:bottom w:val="single" w:sz="4" w:space="0" w:color="auto"/>
                    <w:right w:val="single" w:sz="4" w:space="0" w:color="auto"/>
                  </w:tcBorders>
                </w:tcPr>
                <w:p w14:paraId="589E4434"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435" w14:textId="77777777" w:rsidR="00C94189" w:rsidRDefault="00597EB6">
                  <w:pPr>
                    <w:keepLines/>
                    <w:jc w:val="center"/>
                    <w:rPr>
                      <w:rFonts w:ascii="Arial" w:hAnsi="Arial" w:cs="Arial"/>
                      <w:sz w:val="20"/>
                    </w:rPr>
                  </w:pPr>
                  <w:r>
                    <w:rPr>
                      <w:rFonts w:ascii="Arial" w:hAnsi="Arial" w:cs="Arial"/>
                      <w:sz w:val="20"/>
                      <w:lang w:eastAsia="zh-CN"/>
                    </w:rPr>
                    <w:t>0,1,6,7,12</w:t>
                  </w:r>
                </w:p>
              </w:tc>
              <w:tc>
                <w:tcPr>
                  <w:tcW w:w="2776" w:type="dxa"/>
                  <w:tcBorders>
                    <w:top w:val="single" w:sz="4" w:space="0" w:color="auto"/>
                    <w:left w:val="single" w:sz="4" w:space="0" w:color="auto"/>
                    <w:bottom w:val="single" w:sz="4" w:space="0" w:color="auto"/>
                    <w:right w:val="single" w:sz="4" w:space="0" w:color="auto"/>
                  </w:tcBorders>
                </w:tcPr>
                <w:p w14:paraId="589E4436"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43C"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38" w14:textId="77777777" w:rsidR="00C94189" w:rsidRDefault="00597EB6">
                  <w:pPr>
                    <w:keepLines/>
                    <w:jc w:val="center"/>
                    <w:rPr>
                      <w:rFonts w:ascii="Arial" w:hAnsi="Arial" w:cs="Arial"/>
                      <w:sz w:val="20"/>
                      <w:highlight w:val="yellow"/>
                    </w:rPr>
                  </w:pPr>
                  <w:r>
                    <w:rPr>
                      <w:rFonts w:ascii="Arial" w:hAnsi="Arial" w:cs="Arial"/>
                      <w:sz w:val="20"/>
                      <w:highlight w:val="yellow"/>
                    </w:rPr>
                    <w:t>7</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39"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3A"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0,1,2,4,6</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3B"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441"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3D" w14:textId="77777777" w:rsidR="00C94189" w:rsidRDefault="00597EB6">
                  <w:pPr>
                    <w:keepLines/>
                    <w:jc w:val="center"/>
                    <w:rPr>
                      <w:rFonts w:ascii="Arial" w:hAnsi="Arial" w:cs="Arial"/>
                      <w:sz w:val="20"/>
                      <w:highlight w:val="yellow"/>
                    </w:rPr>
                  </w:pPr>
                  <w:r>
                    <w:rPr>
                      <w:rFonts w:ascii="Arial" w:hAnsi="Arial" w:cs="Arial"/>
                      <w:sz w:val="20"/>
                      <w:highlight w:val="yellow"/>
                    </w:rPr>
                    <w:t>8-63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3E" w14:textId="77777777" w:rsidR="00C94189" w:rsidRDefault="00597EB6">
                  <w:pPr>
                    <w:keepLines/>
                    <w:jc w:val="center"/>
                    <w:rPr>
                      <w:rFonts w:ascii="Arial" w:hAnsi="Arial" w:cs="Arial"/>
                      <w:sz w:val="20"/>
                      <w:highlight w:val="yellow"/>
                      <w:lang w:eastAsia="zh-CN"/>
                    </w:rPr>
                  </w:pPr>
                  <w:r>
                    <w:rPr>
                      <w:rFonts w:ascii="Arial" w:hAnsi="Arial"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3F" w14:textId="77777777" w:rsidR="00C94189" w:rsidRDefault="00597EB6">
                  <w:pPr>
                    <w:keepLines/>
                    <w:jc w:val="center"/>
                    <w:rPr>
                      <w:rFonts w:ascii="Arial" w:hAnsi="Arial" w:cs="Arial"/>
                      <w:sz w:val="20"/>
                      <w:highlight w:val="yellow"/>
                      <w:lang w:eastAsia="zh-CN"/>
                    </w:rPr>
                  </w:pPr>
                  <w:r>
                    <w:rPr>
                      <w:rFonts w:ascii="Arial" w:hAnsi="Arial" w:cs="Arial"/>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40" w14:textId="77777777" w:rsidR="00C94189" w:rsidRDefault="00597EB6">
                  <w:pPr>
                    <w:keepLines/>
                    <w:jc w:val="center"/>
                    <w:rPr>
                      <w:rFonts w:ascii="Arial" w:hAnsi="Arial" w:cs="Arial"/>
                      <w:sz w:val="20"/>
                      <w:highlight w:val="yellow"/>
                      <w:lang w:eastAsia="zh-CN"/>
                    </w:rPr>
                  </w:pPr>
                  <w:r>
                    <w:rPr>
                      <w:rFonts w:ascii="Arial" w:hAnsi="Arial" w:cs="Arial"/>
                      <w:sz w:val="20"/>
                      <w:highlight w:val="yellow"/>
                    </w:rPr>
                    <w:t>Reserved</w:t>
                  </w:r>
                </w:p>
              </w:tc>
            </w:tr>
          </w:tbl>
          <w:p w14:paraId="589E4442" w14:textId="77777777" w:rsidR="00C94189" w:rsidRDefault="00C94189">
            <w:pPr>
              <w:rPr>
                <w:sz w:val="20"/>
                <w:lang w:eastAsia="zh-CN"/>
              </w:rPr>
            </w:pPr>
          </w:p>
          <w:p w14:paraId="589E4443" w14:textId="77777777" w:rsidR="00C94189" w:rsidRDefault="00597EB6">
            <w:pPr>
              <w:pStyle w:val="TH"/>
              <w:rPr>
                <w:sz w:val="20"/>
                <w:lang w:eastAsia="zh-CN"/>
              </w:rPr>
            </w:pPr>
            <w:r>
              <w:rPr>
                <w:sz w:val="20"/>
                <w:highlight w:val="yellow"/>
              </w:rPr>
              <w:lastRenderedPageBreak/>
              <w:t xml:space="preserve">Table </w:t>
            </w:r>
            <w:r>
              <w:rPr>
                <w:sz w:val="20"/>
                <w:highlight w:val="yellow"/>
                <w:lang w:eastAsia="zh-CN"/>
              </w:rPr>
              <w:t>7.3.1.1.2</w:t>
            </w:r>
            <w:r>
              <w:rPr>
                <w:sz w:val="20"/>
                <w:highlight w:val="yellow"/>
              </w:rPr>
              <w:t>-</w:t>
            </w:r>
            <w:r>
              <w:rPr>
                <w:sz w:val="20"/>
                <w:highlight w:val="yellow"/>
                <w:lang w:eastAsia="zh-CN"/>
              </w:rPr>
              <w:t xml:space="preserve">67: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rPr>
              <w:br/>
            </w:r>
            <w:proofErr w:type="spellStart"/>
            <w:r>
              <w:rPr>
                <w:i/>
                <w:sz w:val="20"/>
                <w:highlight w:val="yellow"/>
                <w:lang w:eastAsia="zh-CN"/>
              </w:rPr>
              <w:t>dmrs-TypeEnh</w:t>
            </w:r>
            <w:proofErr w:type="spellEnd"/>
            <w:r>
              <w:rPr>
                <w:sz w:val="20"/>
                <w:highlight w:val="yellow"/>
                <w:lang w:eastAsia="zh-CN"/>
              </w:rPr>
              <w:t xml:space="preserve"> is configured, </w:t>
            </w:r>
            <w:proofErr w:type="spellStart"/>
            <w:r>
              <w:rPr>
                <w:i/>
                <w:sz w:val="20"/>
                <w:highlight w:val="yellow"/>
                <w:lang w:eastAsia="zh-CN"/>
              </w:rPr>
              <w:t>maxLength</w:t>
            </w:r>
            <w:proofErr w:type="spellEnd"/>
            <w:r>
              <w:rPr>
                <w:sz w:val="20"/>
                <w:highlight w:val="yellow"/>
                <w:lang w:eastAsia="zh-CN"/>
              </w:rPr>
              <w:t>=2, rank =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51"/>
              <w:gridCol w:w="1396"/>
              <w:gridCol w:w="2776"/>
            </w:tblGrid>
            <w:tr w:rsidR="00C94189" w14:paraId="589E4448"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444" w14:textId="77777777" w:rsidR="00C94189" w:rsidRDefault="00597EB6">
                  <w:pPr>
                    <w:keepLines/>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vAlign w:val="center"/>
                </w:tcPr>
                <w:p w14:paraId="589E4445" w14:textId="77777777" w:rsidR="00C94189" w:rsidRDefault="00597EB6">
                  <w:pPr>
                    <w:keepLines/>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396" w:type="dxa"/>
                  <w:tcBorders>
                    <w:top w:val="single" w:sz="4" w:space="0" w:color="auto"/>
                    <w:left w:val="single" w:sz="4" w:space="0" w:color="auto"/>
                    <w:bottom w:val="single" w:sz="4" w:space="0" w:color="auto"/>
                    <w:right w:val="single" w:sz="4" w:space="0" w:color="auto"/>
                  </w:tcBorders>
                  <w:vAlign w:val="center"/>
                </w:tcPr>
                <w:p w14:paraId="589E4446"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c>
                <w:tcPr>
                  <w:tcW w:w="2776" w:type="dxa"/>
                  <w:tcBorders>
                    <w:top w:val="single" w:sz="4" w:space="0" w:color="auto"/>
                    <w:left w:val="single" w:sz="4" w:space="0" w:color="auto"/>
                    <w:bottom w:val="single" w:sz="4" w:space="0" w:color="auto"/>
                    <w:right w:val="single" w:sz="4" w:space="0" w:color="auto"/>
                  </w:tcBorders>
                </w:tcPr>
                <w:p w14:paraId="589E4447" w14:textId="77777777" w:rsidR="00C94189" w:rsidRDefault="00597EB6">
                  <w:pPr>
                    <w:keepLines/>
                    <w:jc w:val="center"/>
                    <w:rPr>
                      <w:rFonts w:ascii="Arial" w:hAnsi="Arial" w:cs="Arial"/>
                      <w:b/>
                      <w:bCs/>
                      <w:sz w:val="20"/>
                      <w:lang w:eastAsia="zh-CN"/>
                    </w:rPr>
                  </w:pPr>
                  <w:r>
                    <w:rPr>
                      <w:rFonts w:ascii="Arial" w:hAnsi="Arial" w:cs="Arial"/>
                      <w:b/>
                      <w:bCs/>
                      <w:sz w:val="20"/>
                      <w:lang w:eastAsia="zh-CN"/>
                    </w:rPr>
                    <w:t>Number of front-load symbols</w:t>
                  </w:r>
                </w:p>
              </w:tc>
            </w:tr>
            <w:tr w:rsidR="00C94189" w14:paraId="589E444D"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49"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44A"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44B" w14:textId="77777777" w:rsidR="00C94189" w:rsidRDefault="00597EB6">
                  <w:pPr>
                    <w:keepLines/>
                    <w:jc w:val="center"/>
                    <w:rPr>
                      <w:rFonts w:ascii="Arial" w:hAnsi="Arial" w:cs="Arial"/>
                      <w:sz w:val="20"/>
                      <w:lang w:eastAsia="zh-CN"/>
                    </w:rPr>
                  </w:pPr>
                  <w:r>
                    <w:rPr>
                      <w:rFonts w:ascii="Arial" w:hAnsi="Arial" w:cs="Arial"/>
                      <w:sz w:val="20"/>
                      <w:lang w:eastAsia="zh-CN"/>
                    </w:rPr>
                    <w:t>0-5</w:t>
                  </w:r>
                </w:p>
              </w:tc>
              <w:tc>
                <w:tcPr>
                  <w:tcW w:w="2776" w:type="dxa"/>
                  <w:tcBorders>
                    <w:top w:val="single" w:sz="4" w:space="0" w:color="auto"/>
                    <w:left w:val="single" w:sz="4" w:space="0" w:color="auto"/>
                    <w:bottom w:val="single" w:sz="4" w:space="0" w:color="auto"/>
                    <w:right w:val="single" w:sz="4" w:space="0" w:color="auto"/>
                  </w:tcBorders>
                </w:tcPr>
                <w:p w14:paraId="589E444C"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452"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4E" w14:textId="77777777" w:rsidR="00C94189" w:rsidRDefault="00597EB6">
                  <w:pPr>
                    <w:keepLines/>
                    <w:jc w:val="center"/>
                    <w:rPr>
                      <w:rFonts w:ascii="Arial" w:hAnsi="Arial" w:cs="Arial"/>
                      <w:sz w:val="20"/>
                    </w:rPr>
                  </w:pPr>
                  <w:r>
                    <w:rPr>
                      <w:rFonts w:ascii="Arial" w:hAnsi="Arial" w:cs="Arial"/>
                      <w:sz w:val="20"/>
                      <w:lang w:eastAsia="zh-CN"/>
                    </w:rPr>
                    <w:t>1</w:t>
                  </w:r>
                </w:p>
              </w:tc>
              <w:tc>
                <w:tcPr>
                  <w:tcW w:w="4051" w:type="dxa"/>
                  <w:tcBorders>
                    <w:top w:val="single" w:sz="4" w:space="0" w:color="auto"/>
                    <w:left w:val="single" w:sz="4" w:space="0" w:color="auto"/>
                    <w:bottom w:val="single" w:sz="4" w:space="0" w:color="auto"/>
                    <w:right w:val="single" w:sz="4" w:space="0" w:color="auto"/>
                  </w:tcBorders>
                </w:tcPr>
                <w:p w14:paraId="589E444F"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450" w14:textId="77777777" w:rsidR="00C94189" w:rsidRDefault="00597EB6">
                  <w:pPr>
                    <w:keepLines/>
                    <w:jc w:val="center"/>
                    <w:rPr>
                      <w:rFonts w:ascii="Arial" w:hAnsi="Arial" w:cs="Arial"/>
                      <w:sz w:val="20"/>
                      <w:lang w:eastAsia="zh-CN"/>
                    </w:rPr>
                  </w:pPr>
                  <w:r>
                    <w:rPr>
                      <w:rFonts w:ascii="Arial" w:hAnsi="Arial" w:cs="Arial"/>
                      <w:sz w:val="20"/>
                      <w:lang w:eastAsia="zh-CN"/>
                    </w:rPr>
                    <w:t>0,1,2,3,6,8</w:t>
                  </w:r>
                </w:p>
              </w:tc>
              <w:tc>
                <w:tcPr>
                  <w:tcW w:w="2776" w:type="dxa"/>
                  <w:tcBorders>
                    <w:top w:val="single" w:sz="4" w:space="0" w:color="auto"/>
                    <w:left w:val="single" w:sz="4" w:space="0" w:color="auto"/>
                    <w:bottom w:val="single" w:sz="4" w:space="0" w:color="auto"/>
                    <w:right w:val="single" w:sz="4" w:space="0" w:color="auto"/>
                  </w:tcBorders>
                </w:tcPr>
                <w:p w14:paraId="589E4451"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57"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53" w14:textId="77777777" w:rsidR="00C94189" w:rsidRDefault="00597EB6">
                  <w:pPr>
                    <w:keepLines/>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tcPr>
                <w:p w14:paraId="589E4454"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455" w14:textId="77777777" w:rsidR="00C94189" w:rsidRDefault="00597EB6">
                  <w:pPr>
                    <w:keepLines/>
                    <w:jc w:val="center"/>
                    <w:rPr>
                      <w:rFonts w:ascii="Arial" w:hAnsi="Arial" w:cs="Arial"/>
                      <w:sz w:val="20"/>
                      <w:lang w:eastAsia="zh-CN"/>
                    </w:rPr>
                  </w:pPr>
                  <w:r>
                    <w:rPr>
                      <w:rFonts w:ascii="Arial" w:hAnsi="Arial" w:cs="Arial"/>
                      <w:sz w:val="20"/>
                      <w:lang w:eastAsia="zh-CN"/>
                    </w:rPr>
                    <w:t>0-3,12,14</w:t>
                  </w:r>
                </w:p>
              </w:tc>
              <w:tc>
                <w:tcPr>
                  <w:tcW w:w="2776" w:type="dxa"/>
                  <w:tcBorders>
                    <w:top w:val="single" w:sz="4" w:space="0" w:color="auto"/>
                    <w:left w:val="single" w:sz="4" w:space="0" w:color="auto"/>
                    <w:bottom w:val="single" w:sz="4" w:space="0" w:color="auto"/>
                    <w:right w:val="single" w:sz="4" w:space="0" w:color="auto"/>
                  </w:tcBorders>
                </w:tcPr>
                <w:p w14:paraId="589E4456"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45C"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58" w14:textId="77777777" w:rsidR="00C94189" w:rsidRDefault="00597EB6">
                  <w:pPr>
                    <w:keepLines/>
                    <w:jc w:val="center"/>
                    <w:rPr>
                      <w:rFonts w:ascii="Arial" w:hAnsi="Arial" w:cs="Arial"/>
                      <w:sz w:val="20"/>
                    </w:rPr>
                  </w:pPr>
                  <w:r>
                    <w:rPr>
                      <w:rFonts w:ascii="Arial" w:hAnsi="Arial" w:cs="Arial"/>
                      <w:sz w:val="20"/>
                    </w:rPr>
                    <w:t>3</w:t>
                  </w:r>
                </w:p>
              </w:tc>
              <w:tc>
                <w:tcPr>
                  <w:tcW w:w="4051" w:type="dxa"/>
                  <w:tcBorders>
                    <w:top w:val="single" w:sz="4" w:space="0" w:color="auto"/>
                    <w:left w:val="single" w:sz="4" w:space="0" w:color="auto"/>
                    <w:bottom w:val="single" w:sz="4" w:space="0" w:color="auto"/>
                    <w:right w:val="single" w:sz="4" w:space="0" w:color="auto"/>
                  </w:tcBorders>
                </w:tcPr>
                <w:p w14:paraId="589E4459"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45A" w14:textId="77777777" w:rsidR="00C94189" w:rsidRDefault="00597EB6">
                  <w:pPr>
                    <w:keepLines/>
                    <w:jc w:val="center"/>
                    <w:rPr>
                      <w:rFonts w:ascii="Arial" w:hAnsi="Arial" w:cs="Arial"/>
                      <w:sz w:val="20"/>
                    </w:rPr>
                  </w:pPr>
                  <w:r>
                    <w:rPr>
                      <w:rFonts w:ascii="Arial" w:hAnsi="Arial" w:cs="Arial"/>
                      <w:sz w:val="20"/>
                      <w:lang w:eastAsia="zh-CN"/>
                    </w:rPr>
                    <w:t>0-3,12,14</w:t>
                  </w:r>
                </w:p>
              </w:tc>
              <w:tc>
                <w:tcPr>
                  <w:tcW w:w="2776" w:type="dxa"/>
                  <w:tcBorders>
                    <w:top w:val="single" w:sz="4" w:space="0" w:color="auto"/>
                    <w:left w:val="single" w:sz="4" w:space="0" w:color="auto"/>
                    <w:bottom w:val="single" w:sz="4" w:space="0" w:color="auto"/>
                    <w:right w:val="single" w:sz="4" w:space="0" w:color="auto"/>
                  </w:tcBorders>
                </w:tcPr>
                <w:p w14:paraId="589E445B"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461"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5D" w14:textId="77777777" w:rsidR="00C94189" w:rsidRDefault="00597EB6">
                  <w:pPr>
                    <w:keepLines/>
                    <w:jc w:val="center"/>
                    <w:rPr>
                      <w:rFonts w:ascii="Arial" w:hAnsi="Arial" w:cs="Arial"/>
                      <w:sz w:val="20"/>
                    </w:rPr>
                  </w:pPr>
                  <w:r>
                    <w:rPr>
                      <w:rFonts w:ascii="Arial" w:hAnsi="Arial" w:cs="Arial"/>
                      <w:sz w:val="20"/>
                    </w:rPr>
                    <w:t>4</w:t>
                  </w:r>
                </w:p>
              </w:tc>
              <w:tc>
                <w:tcPr>
                  <w:tcW w:w="4051" w:type="dxa"/>
                  <w:tcBorders>
                    <w:top w:val="single" w:sz="4" w:space="0" w:color="auto"/>
                    <w:left w:val="single" w:sz="4" w:space="0" w:color="auto"/>
                    <w:bottom w:val="single" w:sz="4" w:space="0" w:color="auto"/>
                    <w:right w:val="single" w:sz="4" w:space="0" w:color="auto"/>
                  </w:tcBorders>
                </w:tcPr>
                <w:p w14:paraId="589E445E" w14:textId="77777777" w:rsidR="00C94189" w:rsidRDefault="00597EB6">
                  <w:pPr>
                    <w:keepLines/>
                    <w:jc w:val="center"/>
                    <w:rPr>
                      <w:rFonts w:ascii="Arial" w:hAnsi="Arial" w:cs="Arial"/>
                      <w:sz w:val="20"/>
                    </w:rPr>
                  </w:pPr>
                  <w:r>
                    <w:rPr>
                      <w:rFonts w:ascii="Arial" w:hAnsi="Arial" w:cs="Arial"/>
                      <w:sz w:val="20"/>
                      <w:lang w:eastAsia="zh-CN"/>
                    </w:rPr>
                    <w:t>1</w:t>
                  </w:r>
                </w:p>
              </w:tc>
              <w:tc>
                <w:tcPr>
                  <w:tcW w:w="1396" w:type="dxa"/>
                  <w:tcBorders>
                    <w:top w:val="single" w:sz="4" w:space="0" w:color="auto"/>
                    <w:left w:val="single" w:sz="4" w:space="0" w:color="auto"/>
                    <w:bottom w:val="single" w:sz="4" w:space="0" w:color="auto"/>
                    <w:right w:val="single" w:sz="4" w:space="0" w:color="auto"/>
                  </w:tcBorders>
                </w:tcPr>
                <w:p w14:paraId="589E445F" w14:textId="77777777" w:rsidR="00C94189" w:rsidRDefault="00597EB6">
                  <w:pPr>
                    <w:keepLines/>
                    <w:jc w:val="center"/>
                    <w:rPr>
                      <w:rFonts w:ascii="Arial" w:hAnsi="Arial" w:cs="Arial"/>
                      <w:sz w:val="20"/>
                      <w:lang w:eastAsia="zh-CN"/>
                    </w:rPr>
                  </w:pPr>
                  <w:r>
                    <w:rPr>
                      <w:rFonts w:ascii="Arial" w:hAnsi="Arial" w:cs="Arial"/>
                      <w:sz w:val="20"/>
                      <w:lang w:eastAsia="zh-CN"/>
                    </w:rPr>
                    <w:t>0,1,6,7,12,18</w:t>
                  </w:r>
                </w:p>
              </w:tc>
              <w:tc>
                <w:tcPr>
                  <w:tcW w:w="2776" w:type="dxa"/>
                  <w:tcBorders>
                    <w:top w:val="single" w:sz="4" w:space="0" w:color="auto"/>
                    <w:left w:val="single" w:sz="4" w:space="0" w:color="auto"/>
                    <w:bottom w:val="single" w:sz="4" w:space="0" w:color="auto"/>
                    <w:right w:val="single" w:sz="4" w:space="0" w:color="auto"/>
                  </w:tcBorders>
                </w:tcPr>
                <w:p w14:paraId="589E4460"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66"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62" w14:textId="77777777" w:rsidR="00C94189" w:rsidRDefault="00597EB6">
                  <w:pPr>
                    <w:keepLines/>
                    <w:jc w:val="center"/>
                    <w:rPr>
                      <w:rFonts w:ascii="Arial" w:hAnsi="Arial" w:cs="Arial"/>
                      <w:sz w:val="20"/>
                    </w:rPr>
                  </w:pPr>
                  <w:r>
                    <w:rPr>
                      <w:rFonts w:ascii="Arial" w:hAnsi="Arial" w:cs="Arial"/>
                      <w:sz w:val="20"/>
                    </w:rPr>
                    <w:t>5</w:t>
                  </w:r>
                </w:p>
              </w:tc>
              <w:tc>
                <w:tcPr>
                  <w:tcW w:w="4051" w:type="dxa"/>
                  <w:tcBorders>
                    <w:top w:val="single" w:sz="4" w:space="0" w:color="auto"/>
                    <w:left w:val="single" w:sz="4" w:space="0" w:color="auto"/>
                    <w:bottom w:val="single" w:sz="4" w:space="0" w:color="auto"/>
                    <w:right w:val="single" w:sz="4" w:space="0" w:color="auto"/>
                  </w:tcBorders>
                </w:tcPr>
                <w:p w14:paraId="589E4463" w14:textId="77777777" w:rsidR="00C94189" w:rsidRDefault="00597EB6">
                  <w:pPr>
                    <w:keepLines/>
                    <w:jc w:val="center"/>
                    <w:rPr>
                      <w:rFonts w:ascii="Arial" w:hAnsi="Arial" w:cs="Arial"/>
                      <w:sz w:val="20"/>
                    </w:rPr>
                  </w:pPr>
                  <w:r>
                    <w:rPr>
                      <w:rFonts w:ascii="Arial" w:hAnsi="Arial" w:cs="Arial"/>
                      <w:sz w:val="20"/>
                      <w:lang w:eastAsia="zh-CN"/>
                    </w:rPr>
                    <w:t>2</w:t>
                  </w:r>
                </w:p>
              </w:tc>
              <w:tc>
                <w:tcPr>
                  <w:tcW w:w="1396" w:type="dxa"/>
                  <w:tcBorders>
                    <w:top w:val="single" w:sz="4" w:space="0" w:color="auto"/>
                    <w:left w:val="single" w:sz="4" w:space="0" w:color="auto"/>
                    <w:bottom w:val="single" w:sz="4" w:space="0" w:color="auto"/>
                    <w:right w:val="single" w:sz="4" w:space="0" w:color="auto"/>
                  </w:tcBorders>
                </w:tcPr>
                <w:p w14:paraId="589E4464" w14:textId="77777777" w:rsidR="00C94189" w:rsidRDefault="00597EB6">
                  <w:pPr>
                    <w:keepLines/>
                    <w:jc w:val="center"/>
                    <w:rPr>
                      <w:rFonts w:ascii="Arial" w:hAnsi="Arial" w:cs="Arial"/>
                      <w:sz w:val="20"/>
                    </w:rPr>
                  </w:pPr>
                  <w:r>
                    <w:rPr>
                      <w:rFonts w:ascii="Arial" w:hAnsi="Arial" w:cs="Arial"/>
                      <w:sz w:val="20"/>
                      <w:lang w:eastAsia="zh-CN"/>
                    </w:rPr>
                    <w:t>0,1,6,7,12,18</w:t>
                  </w:r>
                </w:p>
              </w:tc>
              <w:tc>
                <w:tcPr>
                  <w:tcW w:w="2776" w:type="dxa"/>
                  <w:tcBorders>
                    <w:top w:val="single" w:sz="4" w:space="0" w:color="auto"/>
                    <w:left w:val="single" w:sz="4" w:space="0" w:color="auto"/>
                    <w:bottom w:val="single" w:sz="4" w:space="0" w:color="auto"/>
                    <w:right w:val="single" w:sz="4" w:space="0" w:color="auto"/>
                  </w:tcBorders>
                </w:tcPr>
                <w:p w14:paraId="589E4465"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6B"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67" w14:textId="77777777" w:rsidR="00C94189" w:rsidRDefault="00597EB6">
                  <w:pPr>
                    <w:keepLines/>
                    <w:jc w:val="center"/>
                    <w:rPr>
                      <w:rFonts w:ascii="Arial" w:hAnsi="Arial" w:cs="Arial"/>
                      <w:sz w:val="20"/>
                    </w:rPr>
                  </w:pPr>
                  <w:r>
                    <w:rPr>
                      <w:rFonts w:ascii="Arial" w:hAnsi="Arial" w:cs="Arial"/>
                      <w:sz w:val="20"/>
                    </w:rPr>
                    <w:t>6</w:t>
                  </w:r>
                </w:p>
              </w:tc>
              <w:tc>
                <w:tcPr>
                  <w:tcW w:w="4051" w:type="dxa"/>
                  <w:tcBorders>
                    <w:top w:val="single" w:sz="4" w:space="0" w:color="auto"/>
                    <w:left w:val="single" w:sz="4" w:space="0" w:color="auto"/>
                    <w:bottom w:val="single" w:sz="4" w:space="0" w:color="auto"/>
                    <w:right w:val="single" w:sz="4" w:space="0" w:color="auto"/>
                  </w:tcBorders>
                </w:tcPr>
                <w:p w14:paraId="589E4468" w14:textId="77777777" w:rsidR="00C94189" w:rsidRDefault="00597EB6">
                  <w:pPr>
                    <w:keepLines/>
                    <w:jc w:val="center"/>
                    <w:rPr>
                      <w:rFonts w:ascii="Arial" w:hAnsi="Arial" w:cs="Arial"/>
                      <w:sz w:val="20"/>
                    </w:rPr>
                  </w:pPr>
                  <w:r>
                    <w:rPr>
                      <w:rFonts w:ascii="Arial" w:hAnsi="Arial" w:cs="Arial"/>
                      <w:sz w:val="20"/>
                      <w:lang w:eastAsia="zh-CN"/>
                    </w:rPr>
                    <w:t>3</w:t>
                  </w:r>
                </w:p>
              </w:tc>
              <w:tc>
                <w:tcPr>
                  <w:tcW w:w="1396" w:type="dxa"/>
                  <w:tcBorders>
                    <w:top w:val="single" w:sz="4" w:space="0" w:color="auto"/>
                    <w:left w:val="single" w:sz="4" w:space="0" w:color="auto"/>
                    <w:bottom w:val="single" w:sz="4" w:space="0" w:color="auto"/>
                    <w:right w:val="single" w:sz="4" w:space="0" w:color="auto"/>
                  </w:tcBorders>
                </w:tcPr>
                <w:p w14:paraId="589E4469" w14:textId="77777777" w:rsidR="00C94189" w:rsidRDefault="00597EB6">
                  <w:pPr>
                    <w:keepLines/>
                    <w:jc w:val="center"/>
                    <w:rPr>
                      <w:rFonts w:ascii="Arial" w:hAnsi="Arial" w:cs="Arial"/>
                      <w:sz w:val="20"/>
                    </w:rPr>
                  </w:pPr>
                  <w:r>
                    <w:rPr>
                      <w:rFonts w:ascii="Arial" w:hAnsi="Arial" w:cs="Arial"/>
                      <w:sz w:val="20"/>
                      <w:lang w:eastAsia="zh-CN"/>
                    </w:rPr>
                    <w:t>0,1,6,7,12,18</w:t>
                  </w:r>
                </w:p>
              </w:tc>
              <w:tc>
                <w:tcPr>
                  <w:tcW w:w="2776" w:type="dxa"/>
                  <w:tcBorders>
                    <w:top w:val="single" w:sz="4" w:space="0" w:color="auto"/>
                    <w:left w:val="single" w:sz="4" w:space="0" w:color="auto"/>
                    <w:bottom w:val="single" w:sz="4" w:space="0" w:color="auto"/>
                    <w:right w:val="single" w:sz="4" w:space="0" w:color="auto"/>
                  </w:tcBorders>
                </w:tcPr>
                <w:p w14:paraId="589E446A" w14:textId="77777777" w:rsidR="00C94189" w:rsidRDefault="00597EB6">
                  <w:pPr>
                    <w:keepLines/>
                    <w:jc w:val="center"/>
                    <w:rPr>
                      <w:rFonts w:ascii="Arial" w:hAnsi="Arial" w:cs="Arial"/>
                      <w:sz w:val="20"/>
                    </w:rPr>
                  </w:pPr>
                  <w:r>
                    <w:rPr>
                      <w:rFonts w:ascii="Arial" w:hAnsi="Arial" w:cs="Arial"/>
                      <w:sz w:val="20"/>
                      <w:lang w:eastAsia="zh-CN"/>
                    </w:rPr>
                    <w:t>2</w:t>
                  </w:r>
                </w:p>
              </w:tc>
            </w:tr>
            <w:tr w:rsidR="00C94189" w14:paraId="589E4470"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6C" w14:textId="77777777" w:rsidR="00C94189" w:rsidRDefault="00597EB6">
                  <w:pPr>
                    <w:keepLines/>
                    <w:jc w:val="center"/>
                    <w:rPr>
                      <w:rFonts w:ascii="Arial" w:hAnsi="Arial" w:cs="Arial"/>
                      <w:sz w:val="20"/>
                      <w:highlight w:val="yellow"/>
                    </w:rPr>
                  </w:pPr>
                  <w:r>
                    <w:rPr>
                      <w:rFonts w:ascii="Arial" w:hAnsi="Arial" w:cs="Arial"/>
                      <w:sz w:val="20"/>
                      <w:highlight w:val="yellow"/>
                    </w:rPr>
                    <w:t>7</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6D"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6E"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0,1,2,4,6,7</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6F"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475"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71" w14:textId="77777777" w:rsidR="00C94189" w:rsidRDefault="00597EB6">
                  <w:pPr>
                    <w:keepLines/>
                    <w:jc w:val="center"/>
                    <w:rPr>
                      <w:rFonts w:ascii="Arial" w:hAnsi="Arial" w:cs="Arial"/>
                      <w:sz w:val="20"/>
                      <w:highlight w:val="yellow"/>
                    </w:rPr>
                  </w:pPr>
                  <w:r>
                    <w:rPr>
                      <w:rFonts w:ascii="Arial" w:hAnsi="Arial" w:cs="Arial"/>
                      <w:sz w:val="20"/>
                      <w:highlight w:val="yellow"/>
                    </w:rPr>
                    <w:t>8-63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72" w14:textId="77777777" w:rsidR="00C94189" w:rsidRDefault="00597EB6">
                  <w:pPr>
                    <w:keepLines/>
                    <w:jc w:val="center"/>
                    <w:rPr>
                      <w:rFonts w:ascii="Arial" w:hAnsi="Arial" w:cs="Arial"/>
                      <w:sz w:val="20"/>
                      <w:highlight w:val="yellow"/>
                      <w:lang w:eastAsia="zh-CN"/>
                    </w:rPr>
                  </w:pPr>
                  <w:r>
                    <w:rPr>
                      <w:rFonts w:ascii="Arial" w:hAnsi="Arial" w:cs="Arial"/>
                      <w:sz w:val="20"/>
                      <w:highlight w:val="yellow"/>
                    </w:rPr>
                    <w:t>Reserved</w:t>
                  </w:r>
                </w:p>
              </w:tc>
              <w:tc>
                <w:tcPr>
                  <w:tcW w:w="1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73" w14:textId="77777777" w:rsidR="00C94189" w:rsidRDefault="00597EB6">
                  <w:pPr>
                    <w:keepLines/>
                    <w:jc w:val="center"/>
                    <w:rPr>
                      <w:rFonts w:ascii="Arial" w:hAnsi="Arial" w:cs="Arial"/>
                      <w:sz w:val="20"/>
                      <w:highlight w:val="yellow"/>
                      <w:lang w:eastAsia="zh-CN"/>
                    </w:rPr>
                  </w:pPr>
                  <w:r>
                    <w:rPr>
                      <w:rFonts w:ascii="Arial" w:hAnsi="Arial" w:cs="Arial"/>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74" w14:textId="77777777" w:rsidR="00C94189" w:rsidRDefault="00597EB6">
                  <w:pPr>
                    <w:keepLines/>
                    <w:jc w:val="center"/>
                    <w:rPr>
                      <w:rFonts w:ascii="Arial" w:hAnsi="Arial" w:cs="Arial"/>
                      <w:sz w:val="20"/>
                      <w:highlight w:val="yellow"/>
                      <w:lang w:eastAsia="zh-CN"/>
                    </w:rPr>
                  </w:pPr>
                  <w:r>
                    <w:rPr>
                      <w:rFonts w:ascii="Arial" w:hAnsi="Arial" w:cs="Arial"/>
                      <w:sz w:val="20"/>
                      <w:highlight w:val="yellow"/>
                    </w:rPr>
                    <w:t>Reserved</w:t>
                  </w:r>
                </w:p>
              </w:tc>
            </w:tr>
          </w:tbl>
          <w:p w14:paraId="589E4476" w14:textId="77777777" w:rsidR="00C94189" w:rsidRDefault="00C94189">
            <w:pPr>
              <w:rPr>
                <w:sz w:val="20"/>
                <w:lang w:eastAsia="zh-CN"/>
              </w:rPr>
            </w:pPr>
          </w:p>
          <w:p w14:paraId="589E4477" w14:textId="77777777" w:rsidR="00C94189" w:rsidRDefault="00597EB6">
            <w:pPr>
              <w:pStyle w:val="TH"/>
              <w:rPr>
                <w:sz w:val="20"/>
                <w:lang w:eastAsia="zh-CN"/>
              </w:rPr>
            </w:pPr>
            <w:r>
              <w:rPr>
                <w:sz w:val="20"/>
                <w:highlight w:val="yellow"/>
              </w:rPr>
              <w:t xml:space="preserve">Table </w:t>
            </w:r>
            <w:r>
              <w:rPr>
                <w:sz w:val="20"/>
                <w:highlight w:val="yellow"/>
                <w:lang w:eastAsia="zh-CN"/>
              </w:rPr>
              <w:t>7.3.1.1.2</w:t>
            </w:r>
            <w:r>
              <w:rPr>
                <w:sz w:val="20"/>
                <w:highlight w:val="yellow"/>
              </w:rPr>
              <w:t>-</w:t>
            </w:r>
            <w:r>
              <w:rPr>
                <w:sz w:val="20"/>
                <w:highlight w:val="yellow"/>
                <w:lang w:eastAsia="zh-CN"/>
              </w:rPr>
              <w:t xml:space="preserve">68: Antenna port(s), </w:t>
            </w:r>
            <w:r>
              <w:rPr>
                <w:sz w:val="20"/>
                <w:highlight w:val="yellow"/>
              </w:rPr>
              <w:t>transform</w:t>
            </w:r>
            <w:r>
              <w:rPr>
                <w:sz w:val="20"/>
                <w:highlight w:val="yellow"/>
                <w:lang w:eastAsia="zh-CN"/>
              </w:rPr>
              <w:t xml:space="preserve"> p</w:t>
            </w:r>
            <w:r>
              <w:rPr>
                <w:sz w:val="20"/>
                <w:highlight w:val="yellow"/>
              </w:rPr>
              <w:t>recoder</w:t>
            </w:r>
            <w:r>
              <w:rPr>
                <w:sz w:val="20"/>
                <w:highlight w:val="yellow"/>
                <w:lang w:eastAsia="zh-CN"/>
              </w:rPr>
              <w:t xml:space="preserve"> is disabled, </w:t>
            </w:r>
            <w:proofErr w:type="spellStart"/>
            <w:r>
              <w:rPr>
                <w:i/>
                <w:sz w:val="20"/>
                <w:highlight w:val="yellow"/>
                <w:lang w:eastAsia="zh-CN"/>
              </w:rPr>
              <w:t>dmrs</w:t>
            </w:r>
            <w:proofErr w:type="spellEnd"/>
            <w:r>
              <w:rPr>
                <w:i/>
                <w:sz w:val="20"/>
                <w:highlight w:val="yellow"/>
                <w:lang w:eastAsia="zh-CN"/>
              </w:rPr>
              <w:t>-Type</w:t>
            </w:r>
            <w:r>
              <w:rPr>
                <w:sz w:val="20"/>
                <w:highlight w:val="yellow"/>
                <w:lang w:eastAsia="zh-CN"/>
              </w:rPr>
              <w:t>=2,</w:t>
            </w:r>
            <w:r>
              <w:rPr>
                <w:sz w:val="20"/>
                <w:highlight w:val="yellow"/>
                <w:lang w:eastAsia="zh-CN"/>
              </w:rPr>
              <w:br/>
            </w:r>
            <w:proofErr w:type="spellStart"/>
            <w:r>
              <w:rPr>
                <w:i/>
                <w:sz w:val="20"/>
                <w:highlight w:val="yellow"/>
                <w:lang w:eastAsia="zh-CN"/>
              </w:rPr>
              <w:t>dmrs-TypeEnh</w:t>
            </w:r>
            <w:proofErr w:type="spellEnd"/>
            <w:r>
              <w:rPr>
                <w:sz w:val="20"/>
                <w:highlight w:val="yellow"/>
                <w:lang w:eastAsia="zh-CN"/>
              </w:rPr>
              <w:t xml:space="preserve"> is configured, </w:t>
            </w:r>
            <w:proofErr w:type="spellStart"/>
            <w:r>
              <w:rPr>
                <w:i/>
                <w:sz w:val="20"/>
                <w:highlight w:val="yellow"/>
                <w:lang w:eastAsia="zh-CN"/>
              </w:rPr>
              <w:t>maxLength</w:t>
            </w:r>
            <w:proofErr w:type="spellEnd"/>
            <w:r>
              <w:rPr>
                <w:sz w:val="20"/>
                <w:highlight w:val="yellow"/>
                <w:lang w:eastAsia="zh-CN"/>
              </w:rPr>
              <w:t>=2, rank =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19"/>
              <w:gridCol w:w="3960"/>
              <w:gridCol w:w="1582"/>
              <w:gridCol w:w="2723"/>
            </w:tblGrid>
            <w:tr w:rsidR="00C94189" w14:paraId="589E447C"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478" w14:textId="77777777" w:rsidR="00C94189" w:rsidRDefault="00597EB6">
                  <w:pPr>
                    <w:keepLines/>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vAlign w:val="center"/>
                </w:tcPr>
                <w:p w14:paraId="589E4479" w14:textId="77777777" w:rsidR="00C94189" w:rsidRDefault="00597EB6">
                  <w:pPr>
                    <w:keepLines/>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561" w:type="dxa"/>
                  <w:tcBorders>
                    <w:top w:val="single" w:sz="4" w:space="0" w:color="auto"/>
                    <w:left w:val="single" w:sz="4" w:space="0" w:color="auto"/>
                    <w:bottom w:val="single" w:sz="4" w:space="0" w:color="auto"/>
                    <w:right w:val="single" w:sz="4" w:space="0" w:color="auto"/>
                  </w:tcBorders>
                  <w:vAlign w:val="center"/>
                </w:tcPr>
                <w:p w14:paraId="589E447A"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c>
                <w:tcPr>
                  <w:tcW w:w="2776" w:type="dxa"/>
                  <w:tcBorders>
                    <w:top w:val="single" w:sz="4" w:space="0" w:color="auto"/>
                    <w:left w:val="single" w:sz="4" w:space="0" w:color="auto"/>
                    <w:bottom w:val="single" w:sz="4" w:space="0" w:color="auto"/>
                    <w:right w:val="single" w:sz="4" w:space="0" w:color="auto"/>
                  </w:tcBorders>
                </w:tcPr>
                <w:p w14:paraId="589E447B" w14:textId="77777777" w:rsidR="00C94189" w:rsidRDefault="00597EB6">
                  <w:pPr>
                    <w:keepLines/>
                    <w:jc w:val="center"/>
                    <w:rPr>
                      <w:rFonts w:ascii="Arial" w:hAnsi="Arial" w:cs="Arial"/>
                      <w:b/>
                      <w:bCs/>
                      <w:sz w:val="20"/>
                      <w:lang w:eastAsia="zh-CN"/>
                    </w:rPr>
                  </w:pPr>
                  <w:r>
                    <w:rPr>
                      <w:rFonts w:ascii="Arial" w:hAnsi="Arial" w:cs="Arial"/>
                      <w:b/>
                      <w:bCs/>
                      <w:sz w:val="20"/>
                      <w:lang w:eastAsia="zh-CN"/>
                    </w:rPr>
                    <w:t>Number of front-load symbols</w:t>
                  </w:r>
                </w:p>
              </w:tc>
            </w:tr>
            <w:tr w:rsidR="00C94189" w14:paraId="589E4481"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7D"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47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561" w:type="dxa"/>
                  <w:tcBorders>
                    <w:top w:val="single" w:sz="4" w:space="0" w:color="auto"/>
                    <w:left w:val="single" w:sz="4" w:space="0" w:color="auto"/>
                    <w:bottom w:val="single" w:sz="4" w:space="0" w:color="auto"/>
                    <w:right w:val="single" w:sz="4" w:space="0" w:color="auto"/>
                  </w:tcBorders>
                </w:tcPr>
                <w:p w14:paraId="589E447F" w14:textId="77777777" w:rsidR="00C94189" w:rsidRDefault="00597EB6">
                  <w:pPr>
                    <w:keepLines/>
                    <w:jc w:val="center"/>
                    <w:rPr>
                      <w:rFonts w:ascii="Arial" w:hAnsi="Arial" w:cs="Arial"/>
                      <w:sz w:val="20"/>
                      <w:lang w:eastAsia="zh-CN"/>
                    </w:rPr>
                  </w:pPr>
                  <w:r>
                    <w:rPr>
                      <w:rFonts w:ascii="Arial" w:hAnsi="Arial" w:cs="Arial"/>
                      <w:sz w:val="20"/>
                      <w:lang w:eastAsia="zh-CN"/>
                    </w:rPr>
                    <w:t>0,1,2,3,6,7,8</w:t>
                  </w:r>
                </w:p>
              </w:tc>
              <w:tc>
                <w:tcPr>
                  <w:tcW w:w="2776" w:type="dxa"/>
                  <w:tcBorders>
                    <w:top w:val="single" w:sz="4" w:space="0" w:color="auto"/>
                    <w:left w:val="single" w:sz="4" w:space="0" w:color="auto"/>
                    <w:bottom w:val="single" w:sz="4" w:space="0" w:color="auto"/>
                    <w:right w:val="single" w:sz="4" w:space="0" w:color="auto"/>
                  </w:tcBorders>
                </w:tcPr>
                <w:p w14:paraId="589E4480"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86"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82" w14:textId="77777777" w:rsidR="00C94189" w:rsidRDefault="00597EB6">
                  <w:pPr>
                    <w:keepLines/>
                    <w:jc w:val="center"/>
                    <w:rPr>
                      <w:rFonts w:ascii="Arial" w:hAnsi="Arial" w:cs="Arial"/>
                      <w:sz w:val="20"/>
                    </w:rPr>
                  </w:pPr>
                  <w:r>
                    <w:rPr>
                      <w:rFonts w:ascii="Arial" w:hAnsi="Arial" w:cs="Arial"/>
                      <w:sz w:val="20"/>
                      <w:lang w:eastAsia="zh-CN"/>
                    </w:rPr>
                    <w:t>1</w:t>
                  </w:r>
                </w:p>
              </w:tc>
              <w:tc>
                <w:tcPr>
                  <w:tcW w:w="4051" w:type="dxa"/>
                  <w:tcBorders>
                    <w:top w:val="single" w:sz="4" w:space="0" w:color="auto"/>
                    <w:left w:val="single" w:sz="4" w:space="0" w:color="auto"/>
                    <w:bottom w:val="single" w:sz="4" w:space="0" w:color="auto"/>
                    <w:right w:val="single" w:sz="4" w:space="0" w:color="auto"/>
                  </w:tcBorders>
                </w:tcPr>
                <w:p w14:paraId="589E4483" w14:textId="77777777" w:rsidR="00C94189" w:rsidRDefault="00597EB6">
                  <w:pPr>
                    <w:keepLines/>
                    <w:jc w:val="center"/>
                    <w:rPr>
                      <w:rFonts w:ascii="Arial" w:hAnsi="Arial" w:cs="Arial"/>
                      <w:sz w:val="20"/>
                    </w:rPr>
                  </w:pPr>
                  <w:r>
                    <w:rPr>
                      <w:rFonts w:ascii="Arial" w:hAnsi="Arial" w:cs="Arial"/>
                      <w:sz w:val="20"/>
                      <w:lang w:eastAsia="zh-CN"/>
                    </w:rPr>
                    <w:t>2</w:t>
                  </w:r>
                </w:p>
              </w:tc>
              <w:tc>
                <w:tcPr>
                  <w:tcW w:w="1561" w:type="dxa"/>
                  <w:tcBorders>
                    <w:top w:val="single" w:sz="4" w:space="0" w:color="auto"/>
                    <w:left w:val="single" w:sz="4" w:space="0" w:color="auto"/>
                    <w:bottom w:val="single" w:sz="4" w:space="0" w:color="auto"/>
                    <w:right w:val="single" w:sz="4" w:space="0" w:color="auto"/>
                  </w:tcBorders>
                </w:tcPr>
                <w:p w14:paraId="589E4484" w14:textId="77777777" w:rsidR="00C94189" w:rsidRDefault="00597EB6">
                  <w:pPr>
                    <w:keepLines/>
                    <w:jc w:val="center"/>
                    <w:rPr>
                      <w:rFonts w:ascii="Arial" w:hAnsi="Arial" w:cs="Arial"/>
                      <w:sz w:val="20"/>
                      <w:lang w:eastAsia="zh-CN"/>
                    </w:rPr>
                  </w:pPr>
                  <w:r>
                    <w:rPr>
                      <w:rFonts w:ascii="Arial" w:hAnsi="Arial" w:cs="Arial"/>
                      <w:sz w:val="20"/>
                      <w:lang w:eastAsia="zh-CN"/>
                    </w:rPr>
                    <w:t>0-3,12-14</w:t>
                  </w:r>
                </w:p>
              </w:tc>
              <w:tc>
                <w:tcPr>
                  <w:tcW w:w="2776" w:type="dxa"/>
                  <w:tcBorders>
                    <w:top w:val="single" w:sz="4" w:space="0" w:color="auto"/>
                    <w:left w:val="single" w:sz="4" w:space="0" w:color="auto"/>
                    <w:bottom w:val="single" w:sz="4" w:space="0" w:color="auto"/>
                    <w:right w:val="single" w:sz="4" w:space="0" w:color="auto"/>
                  </w:tcBorders>
                </w:tcPr>
                <w:p w14:paraId="589E4485"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48B"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87" w14:textId="77777777" w:rsidR="00C94189" w:rsidRDefault="00597EB6">
                  <w:pPr>
                    <w:keepLines/>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tcPr>
                <w:p w14:paraId="589E4488" w14:textId="77777777" w:rsidR="00C94189" w:rsidRDefault="00597EB6">
                  <w:pPr>
                    <w:keepLines/>
                    <w:jc w:val="center"/>
                    <w:rPr>
                      <w:rFonts w:ascii="Arial" w:hAnsi="Arial" w:cs="Arial"/>
                      <w:sz w:val="20"/>
                    </w:rPr>
                  </w:pPr>
                  <w:r>
                    <w:rPr>
                      <w:rFonts w:ascii="Arial" w:hAnsi="Arial" w:cs="Arial"/>
                      <w:sz w:val="20"/>
                      <w:lang w:eastAsia="zh-CN"/>
                    </w:rPr>
                    <w:t>3</w:t>
                  </w:r>
                </w:p>
              </w:tc>
              <w:tc>
                <w:tcPr>
                  <w:tcW w:w="1561" w:type="dxa"/>
                  <w:tcBorders>
                    <w:top w:val="single" w:sz="4" w:space="0" w:color="auto"/>
                    <w:left w:val="single" w:sz="4" w:space="0" w:color="auto"/>
                    <w:bottom w:val="single" w:sz="4" w:space="0" w:color="auto"/>
                    <w:right w:val="single" w:sz="4" w:space="0" w:color="auto"/>
                  </w:tcBorders>
                </w:tcPr>
                <w:p w14:paraId="589E4489" w14:textId="77777777" w:rsidR="00C94189" w:rsidRDefault="00597EB6">
                  <w:pPr>
                    <w:keepLines/>
                    <w:jc w:val="center"/>
                    <w:rPr>
                      <w:rFonts w:ascii="Arial" w:hAnsi="Arial" w:cs="Arial"/>
                      <w:sz w:val="20"/>
                      <w:lang w:eastAsia="zh-CN"/>
                    </w:rPr>
                  </w:pPr>
                  <w:r>
                    <w:rPr>
                      <w:rFonts w:ascii="Arial" w:hAnsi="Arial" w:cs="Arial"/>
                      <w:sz w:val="20"/>
                      <w:lang w:eastAsia="zh-CN"/>
                    </w:rPr>
                    <w:t>0-3,12-14</w:t>
                  </w:r>
                </w:p>
              </w:tc>
              <w:tc>
                <w:tcPr>
                  <w:tcW w:w="2776" w:type="dxa"/>
                  <w:tcBorders>
                    <w:top w:val="single" w:sz="4" w:space="0" w:color="auto"/>
                    <w:left w:val="single" w:sz="4" w:space="0" w:color="auto"/>
                    <w:bottom w:val="single" w:sz="4" w:space="0" w:color="auto"/>
                    <w:right w:val="single" w:sz="4" w:space="0" w:color="auto"/>
                  </w:tcBorders>
                </w:tcPr>
                <w:p w14:paraId="589E448A"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490"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8C" w14:textId="77777777" w:rsidR="00C94189" w:rsidRDefault="00597EB6">
                  <w:pPr>
                    <w:keepLines/>
                    <w:jc w:val="center"/>
                    <w:rPr>
                      <w:rFonts w:ascii="Arial" w:hAnsi="Arial" w:cs="Arial"/>
                      <w:sz w:val="20"/>
                    </w:rPr>
                  </w:pPr>
                  <w:r>
                    <w:rPr>
                      <w:rFonts w:ascii="Arial" w:hAnsi="Arial" w:cs="Arial"/>
                      <w:sz w:val="20"/>
                    </w:rPr>
                    <w:t>3</w:t>
                  </w:r>
                </w:p>
              </w:tc>
              <w:tc>
                <w:tcPr>
                  <w:tcW w:w="4051" w:type="dxa"/>
                  <w:tcBorders>
                    <w:top w:val="single" w:sz="4" w:space="0" w:color="auto"/>
                    <w:left w:val="single" w:sz="4" w:space="0" w:color="auto"/>
                    <w:bottom w:val="single" w:sz="4" w:space="0" w:color="auto"/>
                    <w:right w:val="single" w:sz="4" w:space="0" w:color="auto"/>
                  </w:tcBorders>
                </w:tcPr>
                <w:p w14:paraId="589E448D" w14:textId="77777777" w:rsidR="00C94189" w:rsidRDefault="00597EB6">
                  <w:pPr>
                    <w:keepLines/>
                    <w:jc w:val="center"/>
                    <w:rPr>
                      <w:rFonts w:ascii="Arial" w:hAnsi="Arial" w:cs="Arial"/>
                      <w:sz w:val="20"/>
                    </w:rPr>
                  </w:pPr>
                  <w:r>
                    <w:rPr>
                      <w:rFonts w:ascii="Arial" w:hAnsi="Arial" w:cs="Arial"/>
                      <w:sz w:val="20"/>
                      <w:lang w:eastAsia="zh-CN"/>
                    </w:rPr>
                    <w:t>1</w:t>
                  </w:r>
                </w:p>
              </w:tc>
              <w:tc>
                <w:tcPr>
                  <w:tcW w:w="1561" w:type="dxa"/>
                  <w:tcBorders>
                    <w:top w:val="single" w:sz="4" w:space="0" w:color="auto"/>
                    <w:left w:val="single" w:sz="4" w:space="0" w:color="auto"/>
                    <w:bottom w:val="single" w:sz="4" w:space="0" w:color="auto"/>
                    <w:right w:val="single" w:sz="4" w:space="0" w:color="auto"/>
                  </w:tcBorders>
                </w:tcPr>
                <w:p w14:paraId="589E448E" w14:textId="77777777" w:rsidR="00C94189" w:rsidRDefault="00597EB6">
                  <w:pPr>
                    <w:keepLines/>
                    <w:jc w:val="center"/>
                    <w:rPr>
                      <w:rFonts w:ascii="Arial" w:hAnsi="Arial" w:cs="Arial"/>
                      <w:sz w:val="20"/>
                    </w:rPr>
                  </w:pPr>
                  <w:r>
                    <w:rPr>
                      <w:rFonts w:ascii="Arial" w:hAnsi="Arial" w:cs="Arial"/>
                      <w:sz w:val="20"/>
                      <w:lang w:eastAsia="zh-CN"/>
                    </w:rPr>
                    <w:t>0,1,6,7,12,13,18</w:t>
                  </w:r>
                </w:p>
              </w:tc>
              <w:tc>
                <w:tcPr>
                  <w:tcW w:w="2776" w:type="dxa"/>
                  <w:tcBorders>
                    <w:top w:val="single" w:sz="4" w:space="0" w:color="auto"/>
                    <w:left w:val="single" w:sz="4" w:space="0" w:color="auto"/>
                    <w:bottom w:val="single" w:sz="4" w:space="0" w:color="auto"/>
                    <w:right w:val="single" w:sz="4" w:space="0" w:color="auto"/>
                  </w:tcBorders>
                </w:tcPr>
                <w:p w14:paraId="589E448F"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95"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91" w14:textId="77777777" w:rsidR="00C94189" w:rsidRDefault="00597EB6">
                  <w:pPr>
                    <w:keepLines/>
                    <w:jc w:val="center"/>
                    <w:rPr>
                      <w:rFonts w:ascii="Arial" w:hAnsi="Arial" w:cs="Arial"/>
                      <w:sz w:val="20"/>
                    </w:rPr>
                  </w:pPr>
                  <w:r>
                    <w:rPr>
                      <w:rFonts w:ascii="Arial" w:hAnsi="Arial" w:cs="Arial"/>
                      <w:sz w:val="20"/>
                    </w:rPr>
                    <w:t>4</w:t>
                  </w:r>
                </w:p>
              </w:tc>
              <w:tc>
                <w:tcPr>
                  <w:tcW w:w="4051" w:type="dxa"/>
                  <w:tcBorders>
                    <w:top w:val="single" w:sz="4" w:space="0" w:color="auto"/>
                    <w:left w:val="single" w:sz="4" w:space="0" w:color="auto"/>
                    <w:bottom w:val="single" w:sz="4" w:space="0" w:color="auto"/>
                    <w:right w:val="single" w:sz="4" w:space="0" w:color="auto"/>
                  </w:tcBorders>
                </w:tcPr>
                <w:p w14:paraId="589E4492" w14:textId="77777777" w:rsidR="00C94189" w:rsidRDefault="00597EB6">
                  <w:pPr>
                    <w:keepLines/>
                    <w:jc w:val="center"/>
                    <w:rPr>
                      <w:rFonts w:ascii="Arial" w:hAnsi="Arial" w:cs="Arial"/>
                      <w:sz w:val="20"/>
                    </w:rPr>
                  </w:pPr>
                  <w:r>
                    <w:rPr>
                      <w:rFonts w:ascii="Arial" w:hAnsi="Arial" w:cs="Arial"/>
                      <w:sz w:val="20"/>
                      <w:lang w:eastAsia="zh-CN"/>
                    </w:rPr>
                    <w:t>2</w:t>
                  </w:r>
                </w:p>
              </w:tc>
              <w:tc>
                <w:tcPr>
                  <w:tcW w:w="1561" w:type="dxa"/>
                  <w:tcBorders>
                    <w:top w:val="single" w:sz="4" w:space="0" w:color="auto"/>
                    <w:left w:val="single" w:sz="4" w:space="0" w:color="auto"/>
                    <w:bottom w:val="single" w:sz="4" w:space="0" w:color="auto"/>
                    <w:right w:val="single" w:sz="4" w:space="0" w:color="auto"/>
                  </w:tcBorders>
                </w:tcPr>
                <w:p w14:paraId="589E4493" w14:textId="77777777" w:rsidR="00C94189" w:rsidRDefault="00597EB6">
                  <w:pPr>
                    <w:keepLines/>
                    <w:jc w:val="center"/>
                    <w:rPr>
                      <w:rFonts w:ascii="Arial" w:hAnsi="Arial" w:cs="Arial"/>
                      <w:sz w:val="20"/>
                      <w:lang w:eastAsia="zh-CN"/>
                    </w:rPr>
                  </w:pPr>
                  <w:r>
                    <w:rPr>
                      <w:rFonts w:ascii="Arial" w:hAnsi="Arial" w:cs="Arial"/>
                      <w:sz w:val="20"/>
                      <w:lang w:eastAsia="zh-CN"/>
                    </w:rPr>
                    <w:t>0,1,6,7,12,13,18</w:t>
                  </w:r>
                </w:p>
              </w:tc>
              <w:tc>
                <w:tcPr>
                  <w:tcW w:w="2776" w:type="dxa"/>
                  <w:tcBorders>
                    <w:top w:val="single" w:sz="4" w:space="0" w:color="auto"/>
                    <w:left w:val="single" w:sz="4" w:space="0" w:color="auto"/>
                    <w:bottom w:val="single" w:sz="4" w:space="0" w:color="auto"/>
                    <w:right w:val="single" w:sz="4" w:space="0" w:color="auto"/>
                  </w:tcBorders>
                </w:tcPr>
                <w:p w14:paraId="589E4494"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9A"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96" w14:textId="77777777" w:rsidR="00C94189" w:rsidRDefault="00597EB6">
                  <w:pPr>
                    <w:keepLines/>
                    <w:jc w:val="center"/>
                    <w:rPr>
                      <w:rFonts w:ascii="Arial" w:hAnsi="Arial" w:cs="Arial"/>
                      <w:sz w:val="20"/>
                    </w:rPr>
                  </w:pPr>
                  <w:r>
                    <w:rPr>
                      <w:rFonts w:ascii="Arial" w:hAnsi="Arial" w:cs="Arial"/>
                      <w:sz w:val="20"/>
                    </w:rPr>
                    <w:t>5</w:t>
                  </w:r>
                </w:p>
              </w:tc>
              <w:tc>
                <w:tcPr>
                  <w:tcW w:w="4051" w:type="dxa"/>
                  <w:tcBorders>
                    <w:top w:val="single" w:sz="4" w:space="0" w:color="auto"/>
                    <w:left w:val="single" w:sz="4" w:space="0" w:color="auto"/>
                    <w:bottom w:val="single" w:sz="4" w:space="0" w:color="auto"/>
                    <w:right w:val="single" w:sz="4" w:space="0" w:color="auto"/>
                  </w:tcBorders>
                </w:tcPr>
                <w:p w14:paraId="589E4497" w14:textId="77777777" w:rsidR="00C94189" w:rsidRDefault="00597EB6">
                  <w:pPr>
                    <w:keepLines/>
                    <w:jc w:val="center"/>
                    <w:rPr>
                      <w:rFonts w:ascii="Arial" w:hAnsi="Arial" w:cs="Arial"/>
                      <w:sz w:val="20"/>
                    </w:rPr>
                  </w:pPr>
                  <w:r>
                    <w:rPr>
                      <w:rFonts w:ascii="Arial" w:hAnsi="Arial" w:cs="Arial"/>
                      <w:sz w:val="20"/>
                      <w:lang w:eastAsia="zh-CN"/>
                    </w:rPr>
                    <w:t>3</w:t>
                  </w:r>
                </w:p>
              </w:tc>
              <w:tc>
                <w:tcPr>
                  <w:tcW w:w="1561" w:type="dxa"/>
                  <w:tcBorders>
                    <w:top w:val="single" w:sz="4" w:space="0" w:color="auto"/>
                    <w:left w:val="single" w:sz="4" w:space="0" w:color="auto"/>
                    <w:bottom w:val="single" w:sz="4" w:space="0" w:color="auto"/>
                    <w:right w:val="single" w:sz="4" w:space="0" w:color="auto"/>
                  </w:tcBorders>
                </w:tcPr>
                <w:p w14:paraId="589E4498" w14:textId="77777777" w:rsidR="00C94189" w:rsidRDefault="00597EB6">
                  <w:pPr>
                    <w:keepLines/>
                    <w:jc w:val="center"/>
                    <w:rPr>
                      <w:rFonts w:ascii="Arial" w:hAnsi="Arial" w:cs="Arial"/>
                      <w:sz w:val="20"/>
                    </w:rPr>
                  </w:pPr>
                  <w:r>
                    <w:rPr>
                      <w:rFonts w:ascii="Arial" w:hAnsi="Arial" w:cs="Arial"/>
                      <w:sz w:val="20"/>
                      <w:lang w:eastAsia="zh-CN"/>
                    </w:rPr>
                    <w:t>0,1,6,7,12,13,18</w:t>
                  </w:r>
                </w:p>
              </w:tc>
              <w:tc>
                <w:tcPr>
                  <w:tcW w:w="2776" w:type="dxa"/>
                  <w:tcBorders>
                    <w:top w:val="single" w:sz="4" w:space="0" w:color="auto"/>
                    <w:left w:val="single" w:sz="4" w:space="0" w:color="auto"/>
                    <w:bottom w:val="single" w:sz="4" w:space="0" w:color="auto"/>
                    <w:right w:val="single" w:sz="4" w:space="0" w:color="auto"/>
                  </w:tcBorders>
                </w:tcPr>
                <w:p w14:paraId="589E4499"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9F"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9B" w14:textId="77777777" w:rsidR="00C94189" w:rsidRDefault="00597EB6">
                  <w:pPr>
                    <w:keepLines/>
                    <w:jc w:val="center"/>
                    <w:rPr>
                      <w:rFonts w:ascii="Arial" w:hAnsi="Arial" w:cs="Arial"/>
                      <w:sz w:val="20"/>
                      <w:highlight w:val="yellow"/>
                    </w:rPr>
                  </w:pPr>
                  <w:r>
                    <w:rPr>
                      <w:rFonts w:ascii="Arial" w:hAnsi="Arial" w:cs="Arial"/>
                      <w:sz w:val="20"/>
                      <w:highlight w:val="yellow"/>
                    </w:rPr>
                    <w:t>6</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9C"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w:t>
                  </w:r>
                </w:p>
              </w:tc>
              <w:tc>
                <w:tcPr>
                  <w:tcW w:w="156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9D"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 xml:space="preserve"> 0,1,2,4,6,7,12</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9E"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4A4"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A0" w14:textId="77777777" w:rsidR="00C94189" w:rsidRDefault="00597EB6">
                  <w:pPr>
                    <w:keepLines/>
                    <w:jc w:val="center"/>
                    <w:rPr>
                      <w:rFonts w:ascii="Arial" w:hAnsi="Arial" w:cs="Arial"/>
                      <w:sz w:val="20"/>
                      <w:highlight w:val="yellow"/>
                    </w:rPr>
                  </w:pPr>
                  <w:r>
                    <w:rPr>
                      <w:rFonts w:ascii="Arial" w:hAnsi="Arial" w:cs="Arial"/>
                      <w:sz w:val="20"/>
                      <w:highlight w:val="yellow"/>
                    </w:rPr>
                    <w:t>7-63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A1"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156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A2"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A3"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r>
          </w:tbl>
          <w:p w14:paraId="589E44A5" w14:textId="77777777" w:rsidR="00C94189" w:rsidRDefault="00C94189">
            <w:pPr>
              <w:rPr>
                <w:sz w:val="20"/>
                <w:lang w:eastAsia="zh-CN"/>
              </w:rPr>
            </w:pPr>
          </w:p>
          <w:p w14:paraId="589E44A6" w14:textId="77777777" w:rsidR="00C94189" w:rsidRDefault="00597EB6">
            <w:pPr>
              <w:pStyle w:val="TH"/>
              <w:rPr>
                <w:sz w:val="20"/>
                <w:lang w:eastAsia="zh-CN"/>
              </w:rPr>
            </w:pPr>
            <w:r>
              <w:rPr>
                <w:sz w:val="20"/>
              </w:rPr>
              <w:t xml:space="preserve">Table </w:t>
            </w:r>
            <w:r>
              <w:rPr>
                <w:sz w:val="20"/>
                <w:lang w:eastAsia="zh-CN"/>
              </w:rPr>
              <w:t>7.3.1.1.2</w:t>
            </w:r>
            <w:r>
              <w:rPr>
                <w:sz w:val="20"/>
              </w:rPr>
              <w:t>-</w:t>
            </w:r>
            <w:r>
              <w:rPr>
                <w:sz w:val="20"/>
                <w:lang w:eastAsia="zh-CN"/>
              </w:rPr>
              <w:t xml:space="preserve">69: Antenna port(s), </w:t>
            </w:r>
            <w:r>
              <w:rPr>
                <w:sz w:val="20"/>
              </w:rPr>
              <w:t>transform</w:t>
            </w:r>
            <w:r>
              <w:rPr>
                <w:sz w:val="20"/>
                <w:lang w:eastAsia="zh-CN"/>
              </w:rPr>
              <w:t xml:space="preserve"> p</w:t>
            </w:r>
            <w:r>
              <w:rPr>
                <w:sz w:val="20"/>
              </w:rPr>
              <w:t>recoder</w:t>
            </w:r>
            <w:r>
              <w:rPr>
                <w:sz w:val="20"/>
                <w:lang w:eastAsia="zh-CN"/>
              </w:rPr>
              <w:t xml:space="preserve"> is disabled, </w:t>
            </w:r>
            <w:proofErr w:type="spellStart"/>
            <w:r>
              <w:rPr>
                <w:i/>
                <w:sz w:val="20"/>
                <w:lang w:eastAsia="zh-CN"/>
              </w:rPr>
              <w:t>dmrs</w:t>
            </w:r>
            <w:proofErr w:type="spellEnd"/>
            <w:r>
              <w:rPr>
                <w:i/>
                <w:sz w:val="20"/>
                <w:lang w:eastAsia="zh-CN"/>
              </w:rPr>
              <w:t>-Type</w:t>
            </w:r>
            <w:r>
              <w:rPr>
                <w:sz w:val="20"/>
                <w:lang w:eastAsia="zh-CN"/>
              </w:rPr>
              <w:t>=2,</w:t>
            </w:r>
            <w:r>
              <w:rPr>
                <w:sz w:val="20"/>
              </w:rPr>
              <w:br/>
            </w:r>
            <w:proofErr w:type="spellStart"/>
            <w:r>
              <w:rPr>
                <w:i/>
                <w:sz w:val="20"/>
                <w:lang w:eastAsia="zh-CN"/>
              </w:rPr>
              <w:t>dmrs-TypeEnh</w:t>
            </w:r>
            <w:proofErr w:type="spellEnd"/>
            <w:r>
              <w:rPr>
                <w:sz w:val="20"/>
                <w:lang w:eastAsia="zh-CN"/>
              </w:rPr>
              <w:t xml:space="preserve"> is configured, </w:t>
            </w:r>
            <w:proofErr w:type="spellStart"/>
            <w:r>
              <w:rPr>
                <w:i/>
                <w:sz w:val="20"/>
                <w:lang w:eastAsia="zh-CN"/>
              </w:rPr>
              <w:t>maxLength</w:t>
            </w:r>
            <w:proofErr w:type="spellEnd"/>
            <w:r>
              <w:rPr>
                <w:sz w:val="20"/>
                <w:lang w:eastAsia="zh-CN"/>
              </w:rPr>
              <w:t>=2, rank = 8</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4023"/>
              <w:gridCol w:w="1860"/>
              <w:gridCol w:w="2760"/>
            </w:tblGrid>
            <w:tr w:rsidR="00C94189" w14:paraId="589E44AB" w14:textId="77777777">
              <w:trPr>
                <w:jc w:val="center"/>
              </w:trPr>
              <w:tc>
                <w:tcPr>
                  <w:tcW w:w="721" w:type="dxa"/>
                  <w:tcBorders>
                    <w:top w:val="single" w:sz="4" w:space="0" w:color="auto"/>
                    <w:left w:val="single" w:sz="4" w:space="0" w:color="auto"/>
                    <w:bottom w:val="single" w:sz="4" w:space="0" w:color="auto"/>
                    <w:right w:val="single" w:sz="4" w:space="0" w:color="auto"/>
                  </w:tcBorders>
                  <w:vAlign w:val="center"/>
                </w:tcPr>
                <w:p w14:paraId="589E44A7" w14:textId="77777777" w:rsidR="00C94189" w:rsidRDefault="00597EB6">
                  <w:pPr>
                    <w:keepLines/>
                    <w:jc w:val="center"/>
                    <w:rPr>
                      <w:rFonts w:ascii="Arial" w:hAnsi="Arial" w:cs="Arial"/>
                      <w:sz w:val="20"/>
                    </w:rPr>
                  </w:pPr>
                  <w:r>
                    <w:rPr>
                      <w:rFonts w:ascii="Arial" w:hAnsi="Arial" w:cs="Arial"/>
                      <w:b/>
                      <w:bCs/>
                      <w:sz w:val="20"/>
                      <w:lang w:eastAsia="zh-CN"/>
                    </w:rPr>
                    <w:t>Value</w:t>
                  </w:r>
                </w:p>
              </w:tc>
              <w:tc>
                <w:tcPr>
                  <w:tcW w:w="4051" w:type="dxa"/>
                  <w:tcBorders>
                    <w:top w:val="single" w:sz="4" w:space="0" w:color="auto"/>
                    <w:left w:val="single" w:sz="4" w:space="0" w:color="auto"/>
                    <w:bottom w:val="single" w:sz="4" w:space="0" w:color="auto"/>
                    <w:right w:val="single" w:sz="4" w:space="0" w:color="auto"/>
                  </w:tcBorders>
                  <w:vAlign w:val="center"/>
                </w:tcPr>
                <w:p w14:paraId="589E44A8" w14:textId="77777777" w:rsidR="00C94189" w:rsidRDefault="00597EB6">
                  <w:pPr>
                    <w:keepLines/>
                    <w:jc w:val="center"/>
                    <w:rPr>
                      <w:rFonts w:ascii="Arial" w:hAnsi="Arial" w:cs="Arial"/>
                      <w:sz w:val="20"/>
                    </w:rPr>
                  </w:pPr>
                  <w:r>
                    <w:rPr>
                      <w:rFonts w:ascii="Arial" w:hAnsi="Arial" w:cs="Arial"/>
                      <w:b/>
                      <w:bCs/>
                      <w:sz w:val="20"/>
                      <w:lang w:eastAsia="zh-CN"/>
                    </w:rPr>
                    <w:t xml:space="preserve">Number of </w:t>
                  </w:r>
                  <w:r>
                    <w:rPr>
                      <w:rFonts w:ascii="Arial" w:hAnsi="Arial" w:cs="Arial"/>
                      <w:b/>
                      <w:bCs/>
                      <w:sz w:val="20"/>
                    </w:rPr>
                    <w:t xml:space="preserve">DMRS </w:t>
                  </w:r>
                  <w:r>
                    <w:rPr>
                      <w:rFonts w:ascii="Arial" w:hAnsi="Arial" w:cs="Arial"/>
                      <w:b/>
                      <w:bCs/>
                      <w:sz w:val="20"/>
                      <w:lang w:eastAsia="zh-CN"/>
                    </w:rPr>
                    <w:t>CDM group(s)</w:t>
                  </w:r>
                  <w:r>
                    <w:rPr>
                      <w:rFonts w:ascii="Arial" w:hAnsi="Arial" w:cs="Arial"/>
                      <w:b/>
                      <w:bCs/>
                      <w:sz w:val="20"/>
                    </w:rPr>
                    <w:t xml:space="preserve"> without data</w:t>
                  </w:r>
                </w:p>
              </w:tc>
              <w:tc>
                <w:tcPr>
                  <w:tcW w:w="1816" w:type="dxa"/>
                  <w:tcBorders>
                    <w:top w:val="single" w:sz="4" w:space="0" w:color="auto"/>
                    <w:left w:val="single" w:sz="4" w:space="0" w:color="auto"/>
                    <w:bottom w:val="single" w:sz="4" w:space="0" w:color="auto"/>
                    <w:right w:val="single" w:sz="4" w:space="0" w:color="auto"/>
                  </w:tcBorders>
                  <w:vAlign w:val="center"/>
                </w:tcPr>
                <w:p w14:paraId="589E44A9"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c>
                <w:tcPr>
                  <w:tcW w:w="2776" w:type="dxa"/>
                  <w:tcBorders>
                    <w:top w:val="single" w:sz="4" w:space="0" w:color="auto"/>
                    <w:left w:val="single" w:sz="4" w:space="0" w:color="auto"/>
                    <w:bottom w:val="single" w:sz="4" w:space="0" w:color="auto"/>
                    <w:right w:val="single" w:sz="4" w:space="0" w:color="auto"/>
                  </w:tcBorders>
                </w:tcPr>
                <w:p w14:paraId="589E44AA" w14:textId="77777777" w:rsidR="00C94189" w:rsidRDefault="00597EB6">
                  <w:pPr>
                    <w:keepLines/>
                    <w:jc w:val="center"/>
                    <w:rPr>
                      <w:rFonts w:ascii="Arial" w:hAnsi="Arial" w:cs="Arial"/>
                      <w:b/>
                      <w:bCs/>
                      <w:sz w:val="20"/>
                      <w:lang w:eastAsia="zh-CN"/>
                    </w:rPr>
                  </w:pPr>
                  <w:r>
                    <w:rPr>
                      <w:rFonts w:ascii="Arial" w:hAnsi="Arial" w:cs="Arial"/>
                      <w:b/>
                      <w:bCs/>
                      <w:sz w:val="20"/>
                      <w:lang w:eastAsia="zh-CN"/>
                    </w:rPr>
                    <w:t>Number of front-load symbols</w:t>
                  </w:r>
                </w:p>
              </w:tc>
            </w:tr>
            <w:tr w:rsidR="00C94189" w14:paraId="589E44B0"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AC"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4051" w:type="dxa"/>
                  <w:tcBorders>
                    <w:top w:val="single" w:sz="4" w:space="0" w:color="auto"/>
                    <w:left w:val="single" w:sz="4" w:space="0" w:color="auto"/>
                    <w:bottom w:val="single" w:sz="4" w:space="0" w:color="auto"/>
                    <w:right w:val="single" w:sz="4" w:space="0" w:color="auto"/>
                  </w:tcBorders>
                </w:tcPr>
                <w:p w14:paraId="589E44AD"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816" w:type="dxa"/>
                  <w:tcBorders>
                    <w:top w:val="single" w:sz="4" w:space="0" w:color="auto"/>
                    <w:left w:val="single" w:sz="4" w:space="0" w:color="auto"/>
                    <w:bottom w:val="single" w:sz="4" w:space="0" w:color="auto"/>
                    <w:right w:val="single" w:sz="4" w:space="0" w:color="auto"/>
                  </w:tcBorders>
                </w:tcPr>
                <w:p w14:paraId="589E44AE" w14:textId="77777777" w:rsidR="00C94189" w:rsidRDefault="00597EB6">
                  <w:pPr>
                    <w:keepLines/>
                    <w:jc w:val="center"/>
                    <w:rPr>
                      <w:rFonts w:ascii="Arial" w:hAnsi="Arial" w:cs="Arial"/>
                      <w:sz w:val="20"/>
                      <w:lang w:eastAsia="zh-CN"/>
                    </w:rPr>
                  </w:pPr>
                  <w:r>
                    <w:rPr>
                      <w:rFonts w:ascii="Arial" w:hAnsi="Arial" w:cs="Arial"/>
                      <w:sz w:val="20"/>
                      <w:lang w:eastAsia="zh-CN"/>
                    </w:rPr>
                    <w:t>0,1,2,3,6,7,8,9</w:t>
                  </w:r>
                </w:p>
              </w:tc>
              <w:tc>
                <w:tcPr>
                  <w:tcW w:w="2776" w:type="dxa"/>
                  <w:tcBorders>
                    <w:top w:val="single" w:sz="4" w:space="0" w:color="auto"/>
                    <w:left w:val="single" w:sz="4" w:space="0" w:color="auto"/>
                    <w:bottom w:val="single" w:sz="4" w:space="0" w:color="auto"/>
                    <w:right w:val="single" w:sz="4" w:space="0" w:color="auto"/>
                  </w:tcBorders>
                </w:tcPr>
                <w:p w14:paraId="589E44AF"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B5"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B1" w14:textId="77777777" w:rsidR="00C94189" w:rsidRDefault="00597EB6">
                  <w:pPr>
                    <w:keepLines/>
                    <w:jc w:val="center"/>
                    <w:rPr>
                      <w:rFonts w:ascii="Arial" w:hAnsi="Arial" w:cs="Arial"/>
                      <w:sz w:val="20"/>
                    </w:rPr>
                  </w:pPr>
                  <w:r>
                    <w:rPr>
                      <w:rFonts w:ascii="Arial" w:hAnsi="Arial" w:cs="Arial"/>
                      <w:sz w:val="20"/>
                      <w:lang w:eastAsia="zh-CN"/>
                    </w:rPr>
                    <w:t>1</w:t>
                  </w:r>
                </w:p>
              </w:tc>
              <w:tc>
                <w:tcPr>
                  <w:tcW w:w="4051" w:type="dxa"/>
                  <w:tcBorders>
                    <w:top w:val="single" w:sz="4" w:space="0" w:color="auto"/>
                    <w:left w:val="single" w:sz="4" w:space="0" w:color="auto"/>
                    <w:bottom w:val="single" w:sz="4" w:space="0" w:color="auto"/>
                    <w:right w:val="single" w:sz="4" w:space="0" w:color="auto"/>
                  </w:tcBorders>
                </w:tcPr>
                <w:p w14:paraId="589E44B2" w14:textId="77777777" w:rsidR="00C94189" w:rsidRDefault="00597EB6">
                  <w:pPr>
                    <w:keepLines/>
                    <w:jc w:val="center"/>
                    <w:rPr>
                      <w:rFonts w:ascii="Arial" w:hAnsi="Arial" w:cs="Arial"/>
                      <w:sz w:val="20"/>
                    </w:rPr>
                  </w:pPr>
                  <w:r>
                    <w:rPr>
                      <w:rFonts w:ascii="Arial" w:hAnsi="Arial" w:cs="Arial"/>
                      <w:sz w:val="20"/>
                      <w:lang w:eastAsia="zh-CN"/>
                    </w:rPr>
                    <w:t>2</w:t>
                  </w:r>
                </w:p>
              </w:tc>
              <w:tc>
                <w:tcPr>
                  <w:tcW w:w="1816" w:type="dxa"/>
                  <w:tcBorders>
                    <w:top w:val="single" w:sz="4" w:space="0" w:color="auto"/>
                    <w:left w:val="single" w:sz="4" w:space="0" w:color="auto"/>
                    <w:bottom w:val="single" w:sz="4" w:space="0" w:color="auto"/>
                    <w:right w:val="single" w:sz="4" w:space="0" w:color="auto"/>
                  </w:tcBorders>
                </w:tcPr>
                <w:p w14:paraId="589E44B3" w14:textId="77777777" w:rsidR="00C94189" w:rsidRDefault="00597EB6">
                  <w:pPr>
                    <w:keepLines/>
                    <w:jc w:val="center"/>
                    <w:rPr>
                      <w:rFonts w:ascii="Arial" w:hAnsi="Arial" w:cs="Arial"/>
                      <w:sz w:val="20"/>
                      <w:lang w:eastAsia="zh-CN"/>
                    </w:rPr>
                  </w:pPr>
                  <w:r>
                    <w:rPr>
                      <w:rFonts w:ascii="Arial" w:hAnsi="Arial" w:cs="Arial"/>
                      <w:sz w:val="20"/>
                      <w:lang w:eastAsia="zh-CN"/>
                    </w:rPr>
                    <w:t>0-3,12-15</w:t>
                  </w:r>
                </w:p>
              </w:tc>
              <w:tc>
                <w:tcPr>
                  <w:tcW w:w="2776" w:type="dxa"/>
                  <w:tcBorders>
                    <w:top w:val="single" w:sz="4" w:space="0" w:color="auto"/>
                    <w:left w:val="single" w:sz="4" w:space="0" w:color="auto"/>
                    <w:bottom w:val="single" w:sz="4" w:space="0" w:color="auto"/>
                    <w:right w:val="single" w:sz="4" w:space="0" w:color="auto"/>
                  </w:tcBorders>
                </w:tcPr>
                <w:p w14:paraId="589E44B4"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4BA"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B6" w14:textId="77777777" w:rsidR="00C94189" w:rsidRDefault="00597EB6">
                  <w:pPr>
                    <w:keepLines/>
                    <w:jc w:val="center"/>
                    <w:rPr>
                      <w:rFonts w:ascii="Arial" w:hAnsi="Arial" w:cs="Arial"/>
                      <w:sz w:val="20"/>
                    </w:rPr>
                  </w:pPr>
                  <w:r>
                    <w:rPr>
                      <w:rFonts w:ascii="Arial" w:hAnsi="Arial" w:cs="Arial"/>
                      <w:sz w:val="20"/>
                    </w:rPr>
                    <w:t>2</w:t>
                  </w:r>
                </w:p>
              </w:tc>
              <w:tc>
                <w:tcPr>
                  <w:tcW w:w="4051" w:type="dxa"/>
                  <w:tcBorders>
                    <w:top w:val="single" w:sz="4" w:space="0" w:color="auto"/>
                    <w:left w:val="single" w:sz="4" w:space="0" w:color="auto"/>
                    <w:bottom w:val="single" w:sz="4" w:space="0" w:color="auto"/>
                    <w:right w:val="single" w:sz="4" w:space="0" w:color="auto"/>
                  </w:tcBorders>
                </w:tcPr>
                <w:p w14:paraId="589E44B7" w14:textId="77777777" w:rsidR="00C94189" w:rsidRDefault="00597EB6">
                  <w:pPr>
                    <w:keepLines/>
                    <w:jc w:val="center"/>
                    <w:rPr>
                      <w:rFonts w:ascii="Arial" w:hAnsi="Arial" w:cs="Arial"/>
                      <w:sz w:val="20"/>
                    </w:rPr>
                  </w:pPr>
                  <w:r>
                    <w:rPr>
                      <w:rFonts w:ascii="Arial" w:hAnsi="Arial" w:cs="Arial"/>
                      <w:sz w:val="20"/>
                      <w:lang w:eastAsia="zh-CN"/>
                    </w:rPr>
                    <w:t>3</w:t>
                  </w:r>
                </w:p>
              </w:tc>
              <w:tc>
                <w:tcPr>
                  <w:tcW w:w="1816" w:type="dxa"/>
                  <w:tcBorders>
                    <w:top w:val="single" w:sz="4" w:space="0" w:color="auto"/>
                    <w:left w:val="single" w:sz="4" w:space="0" w:color="auto"/>
                    <w:bottom w:val="single" w:sz="4" w:space="0" w:color="auto"/>
                    <w:right w:val="single" w:sz="4" w:space="0" w:color="auto"/>
                  </w:tcBorders>
                </w:tcPr>
                <w:p w14:paraId="589E44B8" w14:textId="77777777" w:rsidR="00C94189" w:rsidRDefault="00597EB6">
                  <w:pPr>
                    <w:keepLines/>
                    <w:jc w:val="center"/>
                    <w:rPr>
                      <w:rFonts w:ascii="Arial" w:hAnsi="Arial" w:cs="Arial"/>
                      <w:sz w:val="20"/>
                      <w:lang w:eastAsia="zh-CN"/>
                    </w:rPr>
                  </w:pPr>
                  <w:r>
                    <w:rPr>
                      <w:rFonts w:ascii="Arial" w:hAnsi="Arial" w:cs="Arial"/>
                      <w:sz w:val="20"/>
                      <w:lang w:eastAsia="zh-CN"/>
                    </w:rPr>
                    <w:t>0-3,12-15</w:t>
                  </w:r>
                </w:p>
              </w:tc>
              <w:tc>
                <w:tcPr>
                  <w:tcW w:w="2776" w:type="dxa"/>
                  <w:tcBorders>
                    <w:top w:val="single" w:sz="4" w:space="0" w:color="auto"/>
                    <w:left w:val="single" w:sz="4" w:space="0" w:color="auto"/>
                    <w:bottom w:val="single" w:sz="4" w:space="0" w:color="auto"/>
                    <w:right w:val="single" w:sz="4" w:space="0" w:color="auto"/>
                  </w:tcBorders>
                </w:tcPr>
                <w:p w14:paraId="589E44B9"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4BF"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BB" w14:textId="77777777" w:rsidR="00C94189" w:rsidRDefault="00597EB6">
                  <w:pPr>
                    <w:keepLines/>
                    <w:jc w:val="center"/>
                    <w:rPr>
                      <w:rFonts w:ascii="Arial" w:hAnsi="Arial" w:cs="Arial"/>
                      <w:sz w:val="20"/>
                    </w:rPr>
                  </w:pPr>
                  <w:r>
                    <w:rPr>
                      <w:rFonts w:ascii="Arial" w:hAnsi="Arial" w:cs="Arial"/>
                      <w:sz w:val="20"/>
                    </w:rPr>
                    <w:t>3</w:t>
                  </w:r>
                </w:p>
              </w:tc>
              <w:tc>
                <w:tcPr>
                  <w:tcW w:w="4051" w:type="dxa"/>
                  <w:tcBorders>
                    <w:top w:val="single" w:sz="4" w:space="0" w:color="auto"/>
                    <w:left w:val="single" w:sz="4" w:space="0" w:color="auto"/>
                    <w:bottom w:val="single" w:sz="4" w:space="0" w:color="auto"/>
                    <w:right w:val="single" w:sz="4" w:space="0" w:color="auto"/>
                  </w:tcBorders>
                </w:tcPr>
                <w:p w14:paraId="589E44BC" w14:textId="77777777" w:rsidR="00C94189" w:rsidRDefault="00597EB6">
                  <w:pPr>
                    <w:keepLines/>
                    <w:jc w:val="center"/>
                    <w:rPr>
                      <w:rFonts w:ascii="Arial" w:hAnsi="Arial" w:cs="Arial"/>
                      <w:sz w:val="20"/>
                    </w:rPr>
                  </w:pPr>
                  <w:r>
                    <w:rPr>
                      <w:rFonts w:ascii="Arial" w:hAnsi="Arial" w:cs="Arial"/>
                      <w:sz w:val="20"/>
                      <w:lang w:eastAsia="zh-CN"/>
                    </w:rPr>
                    <w:t>1</w:t>
                  </w:r>
                </w:p>
              </w:tc>
              <w:tc>
                <w:tcPr>
                  <w:tcW w:w="1816" w:type="dxa"/>
                  <w:tcBorders>
                    <w:top w:val="single" w:sz="4" w:space="0" w:color="auto"/>
                    <w:left w:val="single" w:sz="4" w:space="0" w:color="auto"/>
                    <w:bottom w:val="single" w:sz="4" w:space="0" w:color="auto"/>
                    <w:right w:val="single" w:sz="4" w:space="0" w:color="auto"/>
                  </w:tcBorders>
                </w:tcPr>
                <w:p w14:paraId="589E44BD" w14:textId="77777777" w:rsidR="00C94189" w:rsidRDefault="00597EB6">
                  <w:pPr>
                    <w:keepLines/>
                    <w:jc w:val="center"/>
                    <w:rPr>
                      <w:rFonts w:ascii="Arial" w:hAnsi="Arial" w:cs="Arial"/>
                      <w:sz w:val="20"/>
                    </w:rPr>
                  </w:pPr>
                  <w:r>
                    <w:rPr>
                      <w:rFonts w:ascii="Arial" w:hAnsi="Arial" w:cs="Arial"/>
                      <w:sz w:val="20"/>
                      <w:lang w:eastAsia="zh-CN"/>
                    </w:rPr>
                    <w:t>0,1,6,7,12,13,18,19</w:t>
                  </w:r>
                </w:p>
              </w:tc>
              <w:tc>
                <w:tcPr>
                  <w:tcW w:w="2776" w:type="dxa"/>
                  <w:tcBorders>
                    <w:top w:val="single" w:sz="4" w:space="0" w:color="auto"/>
                    <w:left w:val="single" w:sz="4" w:space="0" w:color="auto"/>
                    <w:bottom w:val="single" w:sz="4" w:space="0" w:color="auto"/>
                    <w:right w:val="single" w:sz="4" w:space="0" w:color="auto"/>
                  </w:tcBorders>
                </w:tcPr>
                <w:p w14:paraId="589E44BE"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C4"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C0" w14:textId="77777777" w:rsidR="00C94189" w:rsidRDefault="00597EB6">
                  <w:pPr>
                    <w:keepLines/>
                    <w:jc w:val="center"/>
                    <w:rPr>
                      <w:rFonts w:ascii="Arial" w:hAnsi="Arial" w:cs="Arial"/>
                      <w:sz w:val="20"/>
                    </w:rPr>
                  </w:pPr>
                  <w:r>
                    <w:rPr>
                      <w:rFonts w:ascii="Arial" w:hAnsi="Arial" w:cs="Arial"/>
                      <w:sz w:val="20"/>
                    </w:rPr>
                    <w:t>4</w:t>
                  </w:r>
                </w:p>
              </w:tc>
              <w:tc>
                <w:tcPr>
                  <w:tcW w:w="4051" w:type="dxa"/>
                  <w:tcBorders>
                    <w:top w:val="single" w:sz="4" w:space="0" w:color="auto"/>
                    <w:left w:val="single" w:sz="4" w:space="0" w:color="auto"/>
                    <w:bottom w:val="single" w:sz="4" w:space="0" w:color="auto"/>
                    <w:right w:val="single" w:sz="4" w:space="0" w:color="auto"/>
                  </w:tcBorders>
                </w:tcPr>
                <w:p w14:paraId="589E44C1" w14:textId="77777777" w:rsidR="00C94189" w:rsidRDefault="00597EB6">
                  <w:pPr>
                    <w:keepLines/>
                    <w:jc w:val="center"/>
                    <w:rPr>
                      <w:rFonts w:ascii="Arial" w:hAnsi="Arial" w:cs="Arial"/>
                      <w:sz w:val="20"/>
                    </w:rPr>
                  </w:pPr>
                  <w:r>
                    <w:rPr>
                      <w:rFonts w:ascii="Arial" w:hAnsi="Arial" w:cs="Arial"/>
                      <w:sz w:val="20"/>
                      <w:lang w:eastAsia="zh-CN"/>
                    </w:rPr>
                    <w:t>2</w:t>
                  </w:r>
                </w:p>
              </w:tc>
              <w:tc>
                <w:tcPr>
                  <w:tcW w:w="1816" w:type="dxa"/>
                  <w:tcBorders>
                    <w:top w:val="single" w:sz="4" w:space="0" w:color="auto"/>
                    <w:left w:val="single" w:sz="4" w:space="0" w:color="auto"/>
                    <w:bottom w:val="single" w:sz="4" w:space="0" w:color="auto"/>
                    <w:right w:val="single" w:sz="4" w:space="0" w:color="auto"/>
                  </w:tcBorders>
                </w:tcPr>
                <w:p w14:paraId="589E44C2" w14:textId="77777777" w:rsidR="00C94189" w:rsidRDefault="00597EB6">
                  <w:pPr>
                    <w:keepLines/>
                    <w:jc w:val="center"/>
                    <w:rPr>
                      <w:rFonts w:ascii="Arial" w:hAnsi="Arial" w:cs="Arial"/>
                      <w:sz w:val="20"/>
                      <w:lang w:eastAsia="zh-CN"/>
                    </w:rPr>
                  </w:pPr>
                  <w:r>
                    <w:rPr>
                      <w:rFonts w:ascii="Arial" w:hAnsi="Arial" w:cs="Arial"/>
                      <w:sz w:val="20"/>
                      <w:lang w:eastAsia="zh-CN"/>
                    </w:rPr>
                    <w:t>0,1,6,7,12,13,18,19</w:t>
                  </w:r>
                </w:p>
              </w:tc>
              <w:tc>
                <w:tcPr>
                  <w:tcW w:w="2776" w:type="dxa"/>
                  <w:tcBorders>
                    <w:top w:val="single" w:sz="4" w:space="0" w:color="auto"/>
                    <w:left w:val="single" w:sz="4" w:space="0" w:color="auto"/>
                    <w:bottom w:val="single" w:sz="4" w:space="0" w:color="auto"/>
                    <w:right w:val="single" w:sz="4" w:space="0" w:color="auto"/>
                  </w:tcBorders>
                </w:tcPr>
                <w:p w14:paraId="589E44C3"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C9" w14:textId="77777777">
              <w:trPr>
                <w:jc w:val="center"/>
              </w:trPr>
              <w:tc>
                <w:tcPr>
                  <w:tcW w:w="721" w:type="dxa"/>
                  <w:tcBorders>
                    <w:top w:val="single" w:sz="4" w:space="0" w:color="auto"/>
                    <w:left w:val="single" w:sz="4" w:space="0" w:color="auto"/>
                    <w:bottom w:val="single" w:sz="4" w:space="0" w:color="auto"/>
                    <w:right w:val="single" w:sz="4" w:space="0" w:color="auto"/>
                  </w:tcBorders>
                </w:tcPr>
                <w:p w14:paraId="589E44C5" w14:textId="77777777" w:rsidR="00C94189" w:rsidRDefault="00597EB6">
                  <w:pPr>
                    <w:keepLines/>
                    <w:jc w:val="center"/>
                    <w:rPr>
                      <w:rFonts w:ascii="Arial" w:hAnsi="Arial" w:cs="Arial"/>
                      <w:sz w:val="20"/>
                    </w:rPr>
                  </w:pPr>
                  <w:r>
                    <w:rPr>
                      <w:rFonts w:ascii="Arial" w:hAnsi="Arial" w:cs="Arial"/>
                      <w:sz w:val="20"/>
                    </w:rPr>
                    <w:t>5</w:t>
                  </w:r>
                </w:p>
              </w:tc>
              <w:tc>
                <w:tcPr>
                  <w:tcW w:w="4051" w:type="dxa"/>
                  <w:tcBorders>
                    <w:top w:val="single" w:sz="4" w:space="0" w:color="auto"/>
                    <w:left w:val="single" w:sz="4" w:space="0" w:color="auto"/>
                    <w:bottom w:val="single" w:sz="4" w:space="0" w:color="auto"/>
                    <w:right w:val="single" w:sz="4" w:space="0" w:color="auto"/>
                  </w:tcBorders>
                </w:tcPr>
                <w:p w14:paraId="589E44C6" w14:textId="77777777" w:rsidR="00C94189" w:rsidRDefault="00597EB6">
                  <w:pPr>
                    <w:keepLines/>
                    <w:jc w:val="center"/>
                    <w:rPr>
                      <w:rFonts w:ascii="Arial" w:hAnsi="Arial" w:cs="Arial"/>
                      <w:sz w:val="20"/>
                    </w:rPr>
                  </w:pPr>
                  <w:r>
                    <w:rPr>
                      <w:rFonts w:ascii="Arial" w:hAnsi="Arial" w:cs="Arial"/>
                      <w:sz w:val="20"/>
                      <w:lang w:eastAsia="zh-CN"/>
                    </w:rPr>
                    <w:t>3</w:t>
                  </w:r>
                </w:p>
              </w:tc>
              <w:tc>
                <w:tcPr>
                  <w:tcW w:w="1816" w:type="dxa"/>
                  <w:tcBorders>
                    <w:top w:val="single" w:sz="4" w:space="0" w:color="auto"/>
                    <w:left w:val="single" w:sz="4" w:space="0" w:color="auto"/>
                    <w:bottom w:val="single" w:sz="4" w:space="0" w:color="auto"/>
                    <w:right w:val="single" w:sz="4" w:space="0" w:color="auto"/>
                  </w:tcBorders>
                </w:tcPr>
                <w:p w14:paraId="589E44C7" w14:textId="77777777" w:rsidR="00C94189" w:rsidRDefault="00597EB6">
                  <w:pPr>
                    <w:keepLines/>
                    <w:jc w:val="center"/>
                    <w:rPr>
                      <w:rFonts w:ascii="Arial" w:hAnsi="Arial" w:cs="Arial"/>
                      <w:sz w:val="20"/>
                    </w:rPr>
                  </w:pPr>
                  <w:r>
                    <w:rPr>
                      <w:rFonts w:ascii="Arial" w:hAnsi="Arial" w:cs="Arial"/>
                      <w:sz w:val="20"/>
                      <w:lang w:eastAsia="zh-CN"/>
                    </w:rPr>
                    <w:t>0,1,6,7,12,13,18,19</w:t>
                  </w:r>
                </w:p>
              </w:tc>
              <w:tc>
                <w:tcPr>
                  <w:tcW w:w="2776" w:type="dxa"/>
                  <w:tcBorders>
                    <w:top w:val="single" w:sz="4" w:space="0" w:color="auto"/>
                    <w:left w:val="single" w:sz="4" w:space="0" w:color="auto"/>
                    <w:bottom w:val="single" w:sz="4" w:space="0" w:color="auto"/>
                    <w:right w:val="single" w:sz="4" w:space="0" w:color="auto"/>
                  </w:tcBorders>
                </w:tcPr>
                <w:p w14:paraId="589E44C8"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4CE"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CA" w14:textId="77777777" w:rsidR="00C94189" w:rsidRDefault="00597EB6">
                  <w:pPr>
                    <w:keepLines/>
                    <w:jc w:val="center"/>
                    <w:rPr>
                      <w:rFonts w:ascii="Arial" w:hAnsi="Arial" w:cs="Arial"/>
                      <w:sz w:val="20"/>
                      <w:highlight w:val="yellow"/>
                    </w:rPr>
                  </w:pPr>
                  <w:r>
                    <w:rPr>
                      <w:rFonts w:ascii="Arial" w:hAnsi="Arial" w:cs="Arial"/>
                      <w:sz w:val="20"/>
                      <w:highlight w:val="yellow"/>
                    </w:rPr>
                    <w:t>6</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CB"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w:t>
                  </w:r>
                </w:p>
              </w:tc>
              <w:tc>
                <w:tcPr>
                  <w:tcW w:w="181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CC"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0,1,2,4,6,7,12,13</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CD"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4D3" w14:textId="77777777">
              <w:trPr>
                <w:jc w:val="center"/>
              </w:trPr>
              <w:tc>
                <w:tcPr>
                  <w:tcW w:w="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CF" w14:textId="77777777" w:rsidR="00C94189" w:rsidRDefault="00597EB6">
                  <w:pPr>
                    <w:keepLines/>
                    <w:jc w:val="center"/>
                    <w:rPr>
                      <w:rFonts w:ascii="Arial" w:hAnsi="Arial" w:cs="Arial"/>
                      <w:sz w:val="20"/>
                      <w:highlight w:val="yellow"/>
                    </w:rPr>
                  </w:pPr>
                  <w:r>
                    <w:rPr>
                      <w:rFonts w:ascii="Arial" w:hAnsi="Arial" w:cs="Arial"/>
                      <w:sz w:val="20"/>
                      <w:highlight w:val="yellow"/>
                    </w:rPr>
                    <w:t>7-63</w:t>
                  </w:r>
                </w:p>
              </w:tc>
              <w:tc>
                <w:tcPr>
                  <w:tcW w:w="40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D0"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181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D1"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c>
                <w:tcPr>
                  <w:tcW w:w="2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9E44D2" w14:textId="77777777" w:rsidR="00C94189" w:rsidRDefault="00597EB6">
                  <w:pPr>
                    <w:keepLines/>
                    <w:jc w:val="center"/>
                    <w:rPr>
                      <w:rFonts w:ascii="Arial" w:hAnsi="Arial" w:cs="Arial"/>
                      <w:sz w:val="20"/>
                      <w:highlight w:val="yellow"/>
                    </w:rPr>
                  </w:pPr>
                  <w:r>
                    <w:rPr>
                      <w:rFonts w:ascii="Arial" w:hAnsi="Arial" w:cs="Arial"/>
                      <w:sz w:val="20"/>
                      <w:highlight w:val="yellow"/>
                    </w:rPr>
                    <w:t>Reserved</w:t>
                  </w:r>
                </w:p>
              </w:tc>
            </w:tr>
          </w:tbl>
          <w:p w14:paraId="589E44D4" w14:textId="77777777" w:rsidR="00C94189" w:rsidRDefault="00C94189">
            <w:pPr>
              <w:rPr>
                <w:sz w:val="20"/>
                <w:lang w:eastAsia="zh-CN"/>
              </w:rPr>
            </w:pPr>
          </w:p>
          <w:p w14:paraId="589E44D5" w14:textId="77777777" w:rsidR="00C94189" w:rsidRDefault="00597EB6">
            <w:pPr>
              <w:jc w:val="center"/>
              <w:rPr>
                <w:rFonts w:eastAsia="DengXian"/>
                <w:sz w:val="20"/>
              </w:rPr>
            </w:pPr>
            <w:r>
              <w:rPr>
                <w:sz w:val="20"/>
                <w:lang w:eastAsia="zh-CN"/>
              </w:rPr>
              <w:br w:type="page"/>
            </w:r>
            <w:r>
              <w:rPr>
                <w:rFonts w:ascii="Arial" w:eastAsia="DengXian" w:hAnsi="Arial" w:cs="Arial"/>
                <w:color w:val="FF0000"/>
                <w:sz w:val="20"/>
              </w:rPr>
              <w:t>&lt; Unchanged parts are omitted &gt;</w:t>
            </w:r>
          </w:p>
          <w:p w14:paraId="589E44D6" w14:textId="77777777" w:rsidR="00C94189" w:rsidRDefault="00C94189">
            <w:pPr>
              <w:autoSpaceDE/>
              <w:autoSpaceDN/>
              <w:adjustRightInd/>
              <w:spacing w:after="0"/>
              <w:rPr>
                <w:sz w:val="20"/>
                <w:lang w:eastAsia="zh-CN"/>
              </w:rPr>
            </w:pPr>
          </w:p>
          <w:p w14:paraId="589E44D7" w14:textId="77777777" w:rsidR="00C94189" w:rsidRDefault="00597EB6">
            <w:pPr>
              <w:pStyle w:val="Heading5"/>
              <w:numPr>
                <w:ilvl w:val="0"/>
                <w:numId w:val="0"/>
              </w:numPr>
              <w:ind w:left="144"/>
              <w:rPr>
                <w:rFonts w:eastAsiaTheme="minorEastAsia"/>
                <w:sz w:val="20"/>
                <w:lang w:eastAsia="zh-CN"/>
              </w:rPr>
            </w:pPr>
            <w:bookmarkStart w:id="10" w:name="_Toc185500344"/>
            <w:bookmarkStart w:id="11" w:name="_Toc146188110"/>
            <w:r>
              <w:rPr>
                <w:rFonts w:eastAsiaTheme="minorEastAsia"/>
                <w:sz w:val="20"/>
                <w:lang w:eastAsia="zh-CN"/>
              </w:rPr>
              <w:t>7.3.1.2.2</w:t>
            </w:r>
            <w:r>
              <w:rPr>
                <w:rFonts w:eastAsiaTheme="minorEastAsia"/>
                <w:sz w:val="20"/>
                <w:lang w:eastAsia="zh-CN"/>
              </w:rPr>
              <w:tab/>
              <w:t>Format 1_1</w:t>
            </w:r>
            <w:bookmarkEnd w:id="10"/>
            <w:bookmarkEnd w:id="11"/>
          </w:p>
          <w:p w14:paraId="589E44D8" w14:textId="77777777" w:rsidR="00C94189" w:rsidRDefault="00597EB6">
            <w:pPr>
              <w:jc w:val="center"/>
              <w:rPr>
                <w:rFonts w:eastAsia="MS Mincho"/>
                <w:sz w:val="20"/>
              </w:rPr>
            </w:pPr>
            <w:r>
              <w:rPr>
                <w:rFonts w:ascii="Arial" w:eastAsia="DengXian" w:hAnsi="Arial" w:cs="Arial"/>
                <w:color w:val="FF0000"/>
                <w:sz w:val="20"/>
              </w:rPr>
              <w:t>&lt; Unchanged parts are omitted &gt;</w:t>
            </w:r>
          </w:p>
          <w:p w14:paraId="589E44D9" w14:textId="77777777" w:rsidR="00C94189" w:rsidRDefault="00597EB6">
            <w:pPr>
              <w:pStyle w:val="B1"/>
              <w:rPr>
                <w:sz w:val="20"/>
                <w:lang w:eastAsia="zh-CN"/>
              </w:rPr>
            </w:pPr>
            <w:r>
              <w:rPr>
                <w:sz w:val="20"/>
              </w:rPr>
              <w:tab/>
              <w:t>Antenna port(s)</w:t>
            </w:r>
            <w:r>
              <w:rPr>
                <w:rFonts w:hint="eastAsia"/>
                <w:sz w:val="20"/>
                <w:lang w:eastAsia="zh-CN"/>
              </w:rPr>
              <w:t xml:space="preserve"> </w:t>
            </w:r>
            <w:r>
              <w:rPr>
                <w:sz w:val="20"/>
              </w:rPr>
              <w:t xml:space="preserve">- </w:t>
            </w:r>
            <w:r>
              <w:rPr>
                <w:rFonts w:hint="eastAsia"/>
                <w:sz w:val="20"/>
                <w:lang w:eastAsia="zh-CN"/>
              </w:rPr>
              <w:t xml:space="preserve">4, 5, </w:t>
            </w:r>
            <w:r>
              <w:rPr>
                <w:sz w:val="20"/>
                <w:lang w:eastAsia="zh-CN"/>
              </w:rPr>
              <w:t xml:space="preserve">6, 7 </w:t>
            </w:r>
            <w:r>
              <w:rPr>
                <w:rFonts w:hint="eastAsia"/>
                <w:sz w:val="20"/>
                <w:lang w:eastAsia="zh-CN"/>
              </w:rPr>
              <w:t xml:space="preserve">or </w:t>
            </w:r>
            <w:r>
              <w:rPr>
                <w:sz w:val="20"/>
                <w:lang w:eastAsia="zh-CN"/>
              </w:rPr>
              <w:t>8</w:t>
            </w:r>
            <w:r>
              <w:rPr>
                <w:sz w:val="20"/>
              </w:rPr>
              <w:t xml:space="preserve"> bit</w:t>
            </w:r>
            <w:r>
              <w:rPr>
                <w:rFonts w:hint="eastAsia"/>
                <w:sz w:val="20"/>
                <w:lang w:eastAsia="zh-CN"/>
              </w:rPr>
              <w:t>s as defined by Tables 7.3.1.2.2</w:t>
            </w:r>
            <w:r>
              <w:rPr>
                <w:sz w:val="20"/>
              </w:rPr>
              <w:t>-</w:t>
            </w:r>
            <w:r>
              <w:rPr>
                <w:rFonts w:hint="eastAsia"/>
                <w:sz w:val="20"/>
                <w:lang w:eastAsia="zh-CN"/>
              </w:rPr>
              <w:t>1/2/3/4</w:t>
            </w:r>
            <w:r>
              <w:rPr>
                <w:sz w:val="20"/>
                <w:lang w:eastAsia="zh-CN"/>
              </w:rPr>
              <w:t xml:space="preserve">/7/8/9/10 </w:t>
            </w:r>
            <w:r>
              <w:rPr>
                <w:strike/>
                <w:sz w:val="20"/>
                <w:highlight w:val="yellow"/>
                <w:lang w:eastAsia="zh-CN"/>
              </w:rPr>
              <w:t>and</w:t>
            </w:r>
            <w:r>
              <w:rPr>
                <w:sz w:val="20"/>
                <w:lang w:eastAsia="zh-CN"/>
              </w:rPr>
              <w:t xml:space="preserve"> </w:t>
            </w:r>
            <w:r>
              <w:rPr>
                <w:rFonts w:hint="eastAsia"/>
                <w:sz w:val="20"/>
                <w:lang w:eastAsia="zh-CN"/>
              </w:rPr>
              <w:t>Tables 7.3.1.2.2</w:t>
            </w:r>
            <w:r>
              <w:rPr>
                <w:sz w:val="20"/>
              </w:rPr>
              <w:t>-</w:t>
            </w:r>
            <w:r>
              <w:rPr>
                <w:rFonts w:hint="eastAsia"/>
                <w:sz w:val="20"/>
                <w:lang w:eastAsia="zh-CN"/>
              </w:rPr>
              <w:t>1</w:t>
            </w:r>
            <w:r>
              <w:rPr>
                <w:sz w:val="20"/>
                <w:lang w:eastAsia="zh-CN"/>
              </w:rPr>
              <w:t>A</w:t>
            </w:r>
            <w:r>
              <w:rPr>
                <w:rFonts w:hint="eastAsia"/>
                <w:sz w:val="20"/>
                <w:lang w:eastAsia="zh-CN"/>
              </w:rPr>
              <w:t>/2</w:t>
            </w:r>
            <w:r>
              <w:rPr>
                <w:sz w:val="20"/>
                <w:lang w:eastAsia="zh-CN"/>
              </w:rPr>
              <w:t>A</w:t>
            </w:r>
            <w:r>
              <w:rPr>
                <w:rFonts w:hint="eastAsia"/>
                <w:sz w:val="20"/>
                <w:lang w:eastAsia="zh-CN"/>
              </w:rPr>
              <w:t>/3</w:t>
            </w:r>
            <w:r>
              <w:rPr>
                <w:sz w:val="20"/>
                <w:lang w:eastAsia="zh-CN"/>
              </w:rPr>
              <w:t>A</w:t>
            </w:r>
            <w:r>
              <w:rPr>
                <w:rFonts w:hint="eastAsia"/>
                <w:sz w:val="20"/>
                <w:lang w:eastAsia="zh-CN"/>
              </w:rPr>
              <w:t>/4</w:t>
            </w:r>
            <w:r>
              <w:rPr>
                <w:sz w:val="20"/>
                <w:lang w:eastAsia="zh-CN"/>
              </w:rPr>
              <w:t xml:space="preserve">A/7A/8A/9A/10A and </w:t>
            </w:r>
            <w:proofErr w:type="spellStart"/>
            <w:r>
              <w:rPr>
                <w:strike/>
                <w:sz w:val="20"/>
                <w:highlight w:val="yellow"/>
                <w:lang w:eastAsia="zh-CN"/>
              </w:rPr>
              <w:t>and</w:t>
            </w:r>
            <w:proofErr w:type="spellEnd"/>
            <w:r>
              <w:rPr>
                <w:sz w:val="20"/>
                <w:lang w:eastAsia="zh-CN"/>
              </w:rPr>
              <w:t xml:space="preserve"> </w:t>
            </w:r>
            <w:r>
              <w:rPr>
                <w:rFonts w:hint="eastAsia"/>
                <w:sz w:val="20"/>
                <w:highlight w:val="yellow"/>
                <w:lang w:eastAsia="zh-CN"/>
              </w:rPr>
              <w:t>Tables 7.3.1.2.2</w:t>
            </w:r>
            <w:r>
              <w:rPr>
                <w:sz w:val="20"/>
                <w:highlight w:val="yellow"/>
              </w:rPr>
              <w:t>-</w:t>
            </w:r>
            <w:r>
              <w:rPr>
                <w:rFonts w:hint="eastAsia"/>
                <w:sz w:val="20"/>
                <w:highlight w:val="yellow"/>
                <w:lang w:eastAsia="zh-CN"/>
              </w:rPr>
              <w:t>1/2</w:t>
            </w:r>
            <w:r>
              <w:rPr>
                <w:sz w:val="20"/>
                <w:highlight w:val="yellow"/>
                <w:lang w:eastAsia="zh-CN"/>
              </w:rPr>
              <w:t>B</w:t>
            </w:r>
            <w:r>
              <w:rPr>
                <w:rFonts w:hint="eastAsia"/>
                <w:sz w:val="20"/>
                <w:highlight w:val="yellow"/>
                <w:lang w:eastAsia="zh-CN"/>
              </w:rPr>
              <w:t>/3</w:t>
            </w:r>
            <w:r>
              <w:rPr>
                <w:sz w:val="20"/>
                <w:highlight w:val="yellow"/>
                <w:lang w:eastAsia="zh-CN"/>
              </w:rPr>
              <w:t>B</w:t>
            </w:r>
            <w:r>
              <w:rPr>
                <w:rFonts w:hint="eastAsia"/>
                <w:sz w:val="20"/>
                <w:highlight w:val="yellow"/>
                <w:lang w:eastAsia="zh-CN"/>
              </w:rPr>
              <w:t>/4</w:t>
            </w:r>
            <w:r>
              <w:rPr>
                <w:sz w:val="20"/>
                <w:highlight w:val="yellow"/>
                <w:lang w:eastAsia="zh-CN"/>
              </w:rPr>
              <w:t>B/7B/8B/9B/10B</w:t>
            </w:r>
            <w:r>
              <w:rPr>
                <w:rFonts w:hint="eastAsia"/>
                <w:sz w:val="20"/>
                <w:lang w:eastAsia="zh-CN"/>
              </w:rPr>
              <w:t>, where the number of CDM groups without data of values 1, 2, and 3 refers to CDM groups {0}, {0,1}, and {0, 1,2} respectively.</w:t>
            </w:r>
            <w:r>
              <w:rPr>
                <w:sz w:val="20"/>
                <w:lang w:eastAsia="zh-CN"/>
              </w:rPr>
              <w:t xml:space="preserve"> The antenna ports </w:t>
            </w:r>
            <w:r>
              <w:rPr>
                <w:position w:val="-12"/>
                <w:sz w:val="20"/>
              </w:rPr>
              <w:object w:dxaOrig="960" w:dyaOrig="312" w14:anchorId="589E5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pt;height:15.6pt" o:ole="">
                  <v:imagedata r:id="rId14" o:title=""/>
                </v:shape>
                <o:OLEObject Type="Embed" ProgID="Equation.3" ShapeID="_x0000_i1025" DrawAspect="Content" ObjectID="_1801318418" r:id="rId15"/>
              </w:object>
            </w:r>
            <w:r>
              <w:rPr>
                <w:sz w:val="20"/>
              </w:rPr>
              <w:t xml:space="preserve"> shall be determined according to the ordering of DMRS port(s) given by </w:t>
            </w:r>
            <w:r>
              <w:rPr>
                <w:sz w:val="20"/>
                <w:lang w:eastAsia="zh-CN"/>
              </w:rPr>
              <w:t>Tables 7.3.1.2.2</w:t>
            </w:r>
            <w:r>
              <w:rPr>
                <w:sz w:val="20"/>
              </w:rPr>
              <w:t>-</w:t>
            </w:r>
            <w:r>
              <w:rPr>
                <w:sz w:val="20"/>
                <w:lang w:eastAsia="zh-CN"/>
              </w:rPr>
              <w:t xml:space="preserve">1/2/3/4/7/8/9/10 or </w:t>
            </w:r>
            <w:r>
              <w:rPr>
                <w:rFonts w:hint="eastAsia"/>
                <w:sz w:val="20"/>
                <w:lang w:eastAsia="zh-CN"/>
              </w:rPr>
              <w:t>Tables 7.3.1.2.2</w:t>
            </w:r>
            <w:r>
              <w:rPr>
                <w:sz w:val="20"/>
              </w:rPr>
              <w:t>-</w:t>
            </w:r>
            <w:r>
              <w:rPr>
                <w:rFonts w:hint="eastAsia"/>
                <w:sz w:val="20"/>
                <w:lang w:eastAsia="zh-CN"/>
              </w:rPr>
              <w:t>1</w:t>
            </w:r>
            <w:r>
              <w:rPr>
                <w:sz w:val="20"/>
                <w:lang w:eastAsia="zh-CN"/>
              </w:rPr>
              <w:t>A</w:t>
            </w:r>
            <w:r>
              <w:rPr>
                <w:rFonts w:hint="eastAsia"/>
                <w:sz w:val="20"/>
                <w:lang w:eastAsia="zh-CN"/>
              </w:rPr>
              <w:t>/2</w:t>
            </w:r>
            <w:r>
              <w:rPr>
                <w:sz w:val="20"/>
                <w:lang w:eastAsia="zh-CN"/>
              </w:rPr>
              <w:t>A</w:t>
            </w:r>
            <w:r>
              <w:rPr>
                <w:rFonts w:hint="eastAsia"/>
                <w:sz w:val="20"/>
                <w:lang w:eastAsia="zh-CN"/>
              </w:rPr>
              <w:t>/3</w:t>
            </w:r>
            <w:r>
              <w:rPr>
                <w:sz w:val="20"/>
                <w:lang w:eastAsia="zh-CN"/>
              </w:rPr>
              <w:t>A</w:t>
            </w:r>
            <w:r>
              <w:rPr>
                <w:rFonts w:hint="eastAsia"/>
                <w:sz w:val="20"/>
                <w:lang w:eastAsia="zh-CN"/>
              </w:rPr>
              <w:t>/4</w:t>
            </w:r>
            <w:r>
              <w:rPr>
                <w:sz w:val="20"/>
                <w:lang w:eastAsia="zh-CN"/>
              </w:rPr>
              <w:t xml:space="preserve">A/7A/8A/9A/10A or </w:t>
            </w:r>
            <w:r>
              <w:rPr>
                <w:rFonts w:hint="eastAsia"/>
                <w:sz w:val="20"/>
                <w:highlight w:val="yellow"/>
                <w:lang w:eastAsia="zh-CN"/>
              </w:rPr>
              <w:t>Tables 7.3.1.2.2</w:t>
            </w:r>
            <w:r>
              <w:rPr>
                <w:sz w:val="20"/>
                <w:highlight w:val="yellow"/>
              </w:rPr>
              <w:t>-</w:t>
            </w:r>
            <w:r>
              <w:rPr>
                <w:rFonts w:hint="eastAsia"/>
                <w:sz w:val="20"/>
                <w:highlight w:val="yellow"/>
                <w:lang w:eastAsia="zh-CN"/>
              </w:rPr>
              <w:t>1/2</w:t>
            </w:r>
            <w:r>
              <w:rPr>
                <w:sz w:val="20"/>
                <w:highlight w:val="yellow"/>
                <w:lang w:eastAsia="zh-CN"/>
              </w:rPr>
              <w:t>B</w:t>
            </w:r>
            <w:r>
              <w:rPr>
                <w:rFonts w:hint="eastAsia"/>
                <w:sz w:val="20"/>
                <w:highlight w:val="yellow"/>
                <w:lang w:eastAsia="zh-CN"/>
              </w:rPr>
              <w:t>/3</w:t>
            </w:r>
            <w:r>
              <w:rPr>
                <w:sz w:val="20"/>
                <w:highlight w:val="yellow"/>
                <w:lang w:eastAsia="zh-CN"/>
              </w:rPr>
              <w:t>B</w:t>
            </w:r>
            <w:r>
              <w:rPr>
                <w:rFonts w:hint="eastAsia"/>
                <w:sz w:val="20"/>
                <w:highlight w:val="yellow"/>
                <w:lang w:eastAsia="zh-CN"/>
              </w:rPr>
              <w:t>/4</w:t>
            </w:r>
            <w:r>
              <w:rPr>
                <w:sz w:val="20"/>
                <w:highlight w:val="yellow"/>
                <w:lang w:eastAsia="zh-CN"/>
              </w:rPr>
              <w:t>B/7B/8B/9B/10B</w:t>
            </w:r>
            <w:r>
              <w:rPr>
                <w:sz w:val="20"/>
                <w:lang w:eastAsia="zh-CN"/>
              </w:rPr>
              <w:t xml:space="preserve">. When a UE </w:t>
            </w:r>
            <w:r>
              <w:rPr>
                <w:color w:val="000000" w:themeColor="text1"/>
                <w:sz w:val="20"/>
                <w:lang w:eastAsia="zh-CN"/>
              </w:rPr>
              <w:t xml:space="preserve">not configured with </w:t>
            </w:r>
            <w:r>
              <w:rPr>
                <w:i/>
                <w:color w:val="000000" w:themeColor="text1"/>
                <w:sz w:val="20"/>
                <w:lang w:eastAsia="zh-CN"/>
              </w:rPr>
              <w:t>dl-</w:t>
            </w:r>
            <w:proofErr w:type="spellStart"/>
            <w:r>
              <w:rPr>
                <w:i/>
                <w:color w:val="000000" w:themeColor="text1"/>
                <w:sz w:val="20"/>
                <w:lang w:eastAsia="zh-CN"/>
              </w:rPr>
              <w:t>OrJointTCI</w:t>
            </w:r>
            <w:proofErr w:type="spellEnd"/>
            <w:r>
              <w:rPr>
                <w:i/>
                <w:color w:val="000000" w:themeColor="text1"/>
                <w:sz w:val="20"/>
                <w:lang w:eastAsia="zh-CN"/>
              </w:rPr>
              <w:t>-</w:t>
            </w:r>
            <w:proofErr w:type="spellStart"/>
            <w:r>
              <w:rPr>
                <w:i/>
                <w:color w:val="000000" w:themeColor="text1"/>
                <w:sz w:val="20"/>
                <w:lang w:eastAsia="zh-CN"/>
              </w:rPr>
              <w:t>StateList</w:t>
            </w:r>
            <w:proofErr w:type="spellEnd"/>
            <w:r>
              <w:rPr>
                <w:sz w:val="20"/>
                <w:lang w:eastAsia="zh-CN"/>
              </w:rPr>
              <w:t xml:space="preserve"> receives an activation command that maps at least one codepoint of DCI field '</w:t>
            </w:r>
            <w:r>
              <w:rPr>
                <w:i/>
                <w:sz w:val="20"/>
                <w:lang w:eastAsia="zh-CN"/>
              </w:rPr>
              <w:t>Transmission Configuration Indication</w:t>
            </w:r>
            <w:r>
              <w:rPr>
                <w:sz w:val="20"/>
                <w:lang w:eastAsia="zh-CN"/>
              </w:rPr>
              <w:t xml:space="preserve">' to two TCI states, </w:t>
            </w:r>
            <w:r>
              <w:rPr>
                <w:color w:val="000000" w:themeColor="text1"/>
                <w:sz w:val="20"/>
                <w:lang w:eastAsia="zh-CN"/>
              </w:rPr>
              <w:t xml:space="preserve">or when a UE configured with </w:t>
            </w:r>
            <w:r>
              <w:rPr>
                <w:i/>
                <w:color w:val="000000" w:themeColor="text1"/>
                <w:sz w:val="20"/>
                <w:lang w:eastAsia="zh-CN"/>
              </w:rPr>
              <w:t>dl-</w:t>
            </w:r>
            <w:proofErr w:type="spellStart"/>
            <w:r>
              <w:rPr>
                <w:i/>
                <w:color w:val="000000" w:themeColor="text1"/>
                <w:sz w:val="20"/>
                <w:lang w:eastAsia="zh-CN"/>
              </w:rPr>
              <w:t>OrJointTCI</w:t>
            </w:r>
            <w:proofErr w:type="spellEnd"/>
            <w:r>
              <w:rPr>
                <w:i/>
                <w:color w:val="000000" w:themeColor="text1"/>
                <w:sz w:val="20"/>
                <w:lang w:eastAsia="zh-CN"/>
              </w:rPr>
              <w:t>-</w:t>
            </w:r>
            <w:proofErr w:type="spellStart"/>
            <w:r>
              <w:rPr>
                <w:i/>
                <w:color w:val="000000" w:themeColor="text1"/>
                <w:sz w:val="20"/>
                <w:lang w:eastAsia="zh-CN"/>
              </w:rPr>
              <w:t>StateList</w:t>
            </w:r>
            <w:proofErr w:type="spellEnd"/>
            <w:r>
              <w:rPr>
                <w:color w:val="000000" w:themeColor="text1"/>
                <w:sz w:val="20"/>
                <w:lang w:eastAsia="zh-CN"/>
              </w:rPr>
              <w:t xml:space="preserve"> is having two indicated </w:t>
            </w:r>
            <w:r>
              <w:rPr>
                <w:color w:val="000000" w:themeColor="text1"/>
                <w:sz w:val="20"/>
              </w:rPr>
              <w:t>TCI states</w:t>
            </w:r>
            <w:r>
              <w:rPr>
                <w:color w:val="000000" w:themeColor="text1"/>
                <w:sz w:val="20"/>
                <w:lang w:eastAsia="zh-CN"/>
              </w:rPr>
              <w:t xml:space="preserve">, </w:t>
            </w:r>
            <w:r>
              <w:rPr>
                <w:sz w:val="20"/>
                <w:lang w:eastAsia="zh-CN"/>
              </w:rPr>
              <w:t>the UE shall use Table 7.3.1.2.2-1A/2A/3A/4A/7A/8A/9A/10A</w:t>
            </w:r>
            <w:r>
              <w:rPr>
                <w:rFonts w:hint="eastAsia"/>
                <w:sz w:val="20"/>
                <w:lang w:eastAsia="zh-CN"/>
              </w:rPr>
              <w:t>;</w:t>
            </w:r>
            <w:r>
              <w:rPr>
                <w:sz w:val="20"/>
                <w:highlight w:val="yellow"/>
                <w:lang w:eastAsia="zh-CN"/>
              </w:rPr>
              <w:t xml:space="preserve"> if UE capability parameter </w:t>
            </w:r>
            <w:r>
              <w:rPr>
                <w:b/>
                <w:bCs/>
                <w:i/>
                <w:iCs/>
                <w:sz w:val="20"/>
                <w:highlight w:val="yellow"/>
                <w:lang w:eastAsia="zh-CN"/>
              </w:rPr>
              <w:t>DMRS-</w:t>
            </w:r>
            <w:proofErr w:type="spellStart"/>
            <w:r>
              <w:rPr>
                <w:b/>
                <w:bCs/>
                <w:i/>
                <w:iCs/>
                <w:sz w:val="20"/>
                <w:highlight w:val="yellow"/>
                <w:lang w:eastAsia="zh-CN"/>
              </w:rPr>
              <w:t>PartialPortEnh</w:t>
            </w:r>
            <w:proofErr w:type="spellEnd"/>
            <w:r>
              <w:rPr>
                <w:b/>
                <w:bCs/>
                <w:i/>
                <w:iCs/>
                <w:sz w:val="20"/>
                <w:highlight w:val="yellow"/>
                <w:lang w:eastAsia="zh-CN"/>
              </w:rPr>
              <w:t>-DL</w:t>
            </w:r>
            <w:r>
              <w:rPr>
                <w:sz w:val="20"/>
                <w:highlight w:val="yellow"/>
                <w:lang w:eastAsia="zh-CN"/>
              </w:rPr>
              <w:t xml:space="preserve"> is supported then it shall use </w:t>
            </w:r>
            <w:r>
              <w:rPr>
                <w:rFonts w:hint="eastAsia"/>
                <w:sz w:val="20"/>
                <w:highlight w:val="yellow"/>
                <w:lang w:eastAsia="zh-CN"/>
              </w:rPr>
              <w:t>Tables 7.3.1.2.2</w:t>
            </w:r>
            <w:r>
              <w:rPr>
                <w:sz w:val="20"/>
                <w:highlight w:val="yellow"/>
              </w:rPr>
              <w:t>-</w:t>
            </w:r>
            <w:r>
              <w:rPr>
                <w:rFonts w:hint="eastAsia"/>
                <w:sz w:val="20"/>
                <w:highlight w:val="yellow"/>
                <w:lang w:eastAsia="zh-CN"/>
              </w:rPr>
              <w:t>1/2</w:t>
            </w:r>
            <w:r>
              <w:rPr>
                <w:sz w:val="20"/>
                <w:highlight w:val="yellow"/>
                <w:lang w:eastAsia="zh-CN"/>
              </w:rPr>
              <w:t>B</w:t>
            </w:r>
            <w:r>
              <w:rPr>
                <w:rFonts w:hint="eastAsia"/>
                <w:sz w:val="20"/>
                <w:highlight w:val="yellow"/>
                <w:lang w:eastAsia="zh-CN"/>
              </w:rPr>
              <w:t>/3</w:t>
            </w:r>
            <w:r>
              <w:rPr>
                <w:sz w:val="20"/>
                <w:highlight w:val="yellow"/>
                <w:lang w:eastAsia="zh-CN"/>
              </w:rPr>
              <w:t>B</w:t>
            </w:r>
            <w:r>
              <w:rPr>
                <w:rFonts w:hint="eastAsia"/>
                <w:sz w:val="20"/>
                <w:highlight w:val="yellow"/>
                <w:lang w:eastAsia="zh-CN"/>
              </w:rPr>
              <w:t>/4</w:t>
            </w:r>
            <w:r>
              <w:rPr>
                <w:sz w:val="20"/>
                <w:highlight w:val="yellow"/>
                <w:lang w:eastAsia="zh-CN"/>
              </w:rPr>
              <w:t>B/7B/8B/9B/10B</w:t>
            </w:r>
            <w:r>
              <w:rPr>
                <w:sz w:val="20"/>
                <w:lang w:eastAsia="zh-CN"/>
              </w:rPr>
              <w:t xml:space="preserve">,  otherwise, it shall use Tables 7.3.1.2.2-1/2/3/4/7/8/9/10. The UE can </w:t>
            </w:r>
            <w:r>
              <w:rPr>
                <w:sz w:val="20"/>
                <w:lang w:eastAsia="zh-CN"/>
              </w:rPr>
              <w:lastRenderedPageBreak/>
              <w:t xml:space="preserve">receive an entry with DMRS ports equals to 1000, 1002, 1003 when two </w:t>
            </w:r>
            <w:r>
              <w:rPr>
                <w:color w:val="000000" w:themeColor="text1"/>
                <w:sz w:val="20"/>
                <w:lang w:eastAsia="zh-CN"/>
              </w:rPr>
              <w:t xml:space="preserve">the UE is not configured with </w:t>
            </w:r>
            <w:r>
              <w:rPr>
                <w:i/>
                <w:color w:val="000000" w:themeColor="text1"/>
                <w:sz w:val="20"/>
                <w:lang w:eastAsia="zh-CN"/>
              </w:rPr>
              <w:t>dl-</w:t>
            </w:r>
            <w:proofErr w:type="spellStart"/>
            <w:r>
              <w:rPr>
                <w:i/>
                <w:color w:val="000000" w:themeColor="text1"/>
                <w:sz w:val="20"/>
                <w:lang w:eastAsia="zh-CN"/>
              </w:rPr>
              <w:t>OrJointTCI</w:t>
            </w:r>
            <w:proofErr w:type="spellEnd"/>
            <w:r>
              <w:rPr>
                <w:i/>
                <w:color w:val="000000" w:themeColor="text1"/>
                <w:sz w:val="20"/>
                <w:lang w:eastAsia="zh-CN"/>
              </w:rPr>
              <w:t>-</w:t>
            </w:r>
            <w:proofErr w:type="spellStart"/>
            <w:r>
              <w:rPr>
                <w:i/>
                <w:color w:val="000000" w:themeColor="text1"/>
                <w:sz w:val="20"/>
                <w:lang w:eastAsia="zh-CN"/>
              </w:rPr>
              <w:t>StateList</w:t>
            </w:r>
            <w:proofErr w:type="spellEnd"/>
            <w:r>
              <w:rPr>
                <w:color w:val="000000" w:themeColor="text1"/>
                <w:sz w:val="20"/>
                <w:lang w:eastAsia="zh-CN"/>
              </w:rPr>
              <w:t xml:space="preserve"> and</w:t>
            </w:r>
            <w:r>
              <w:rPr>
                <w:sz w:val="20"/>
                <w:lang w:eastAsia="zh-CN"/>
              </w:rPr>
              <w:t xml:space="preserve"> TCI states are indicated in a codepoint of DCI field '</w:t>
            </w:r>
            <w:r>
              <w:rPr>
                <w:i/>
                <w:sz w:val="20"/>
                <w:lang w:eastAsia="zh-CN"/>
              </w:rPr>
              <w:t>Transmission Configuration Indication</w:t>
            </w:r>
            <w:r>
              <w:rPr>
                <w:sz w:val="20"/>
                <w:lang w:eastAsia="zh-CN"/>
              </w:rPr>
              <w:t>'</w:t>
            </w:r>
            <w:r>
              <w:rPr>
                <w:color w:val="000000" w:themeColor="text1"/>
                <w:sz w:val="20"/>
                <w:lang w:eastAsia="zh-CN"/>
              </w:rPr>
              <w:t xml:space="preserve">, or when the UE configured with </w:t>
            </w:r>
            <w:r>
              <w:rPr>
                <w:i/>
                <w:color w:val="000000" w:themeColor="text1"/>
                <w:sz w:val="20"/>
                <w:lang w:eastAsia="zh-CN"/>
              </w:rPr>
              <w:t>dl-</w:t>
            </w:r>
            <w:proofErr w:type="spellStart"/>
            <w:r>
              <w:rPr>
                <w:i/>
                <w:color w:val="000000" w:themeColor="text1"/>
                <w:sz w:val="20"/>
                <w:lang w:eastAsia="zh-CN"/>
              </w:rPr>
              <w:t>OrJointTCI</w:t>
            </w:r>
            <w:proofErr w:type="spellEnd"/>
            <w:r>
              <w:rPr>
                <w:i/>
                <w:color w:val="000000" w:themeColor="text1"/>
                <w:sz w:val="20"/>
                <w:lang w:eastAsia="zh-CN"/>
              </w:rPr>
              <w:t>-</w:t>
            </w:r>
            <w:proofErr w:type="spellStart"/>
            <w:r>
              <w:rPr>
                <w:i/>
                <w:color w:val="000000" w:themeColor="text1"/>
                <w:sz w:val="20"/>
                <w:lang w:eastAsia="zh-CN"/>
              </w:rPr>
              <w:t>StateList</w:t>
            </w:r>
            <w:proofErr w:type="spellEnd"/>
            <w:r>
              <w:rPr>
                <w:color w:val="000000" w:themeColor="text1"/>
                <w:sz w:val="20"/>
                <w:lang w:eastAsia="zh-CN"/>
              </w:rPr>
              <w:t xml:space="preserve"> is having two indicated </w:t>
            </w:r>
            <w:r>
              <w:rPr>
                <w:color w:val="000000" w:themeColor="text1"/>
                <w:sz w:val="20"/>
              </w:rPr>
              <w:t>TCI states</w:t>
            </w:r>
            <w:r>
              <w:rPr>
                <w:color w:val="000000" w:themeColor="text1"/>
                <w:sz w:val="20"/>
                <w:lang w:eastAsia="zh-CN"/>
              </w:rPr>
              <w:t xml:space="preserve"> to be applied to PDSCH</w:t>
            </w:r>
            <w:r>
              <w:rPr>
                <w:sz w:val="20"/>
                <w:lang w:eastAsia="zh-CN"/>
              </w:rPr>
              <w:t>.</w:t>
            </w:r>
          </w:p>
          <w:p w14:paraId="589E44DA" w14:textId="77777777" w:rsidR="00C94189" w:rsidRDefault="00C94189">
            <w:pPr>
              <w:pStyle w:val="B1"/>
              <w:rPr>
                <w:sz w:val="20"/>
                <w:lang w:eastAsia="zh-CN"/>
              </w:rPr>
            </w:pPr>
          </w:p>
          <w:p w14:paraId="589E44DB" w14:textId="77777777" w:rsidR="00C94189" w:rsidRDefault="00597EB6">
            <w:pPr>
              <w:pStyle w:val="B1"/>
              <w:ind w:left="567" w:firstLine="0"/>
              <w:rPr>
                <w:sz w:val="20"/>
                <w:lang w:eastAsia="zh-CN"/>
              </w:rPr>
            </w:pPr>
            <w:r>
              <w:rPr>
                <w:sz w:val="20"/>
                <w:lang w:eastAsia="zh-CN"/>
              </w:rPr>
              <w:t>I</w:t>
            </w:r>
            <w:r>
              <w:rPr>
                <w:rFonts w:hint="eastAsia"/>
                <w:sz w:val="20"/>
                <w:lang w:eastAsia="zh-CN"/>
              </w:rPr>
              <w:t xml:space="preserve">f a UE is configured with both </w:t>
            </w:r>
            <w:proofErr w:type="spellStart"/>
            <w:r>
              <w:rPr>
                <w:i/>
                <w:sz w:val="20"/>
                <w:lang w:eastAsia="zh-CN"/>
              </w:rPr>
              <w:t>dmrs-DownlinkForPDSCH-MappingTypeA</w:t>
            </w:r>
            <w:proofErr w:type="spellEnd"/>
            <w:r>
              <w:rPr>
                <w:rFonts w:hint="eastAsia"/>
                <w:sz w:val="20"/>
                <w:lang w:eastAsia="zh-CN"/>
              </w:rPr>
              <w:t xml:space="preserve"> and </w:t>
            </w:r>
            <w:proofErr w:type="spellStart"/>
            <w:r>
              <w:rPr>
                <w:i/>
                <w:sz w:val="20"/>
                <w:lang w:eastAsia="zh-CN"/>
              </w:rPr>
              <w:t>dmrs-DownlinkForPDSCH-MappingType</w:t>
            </w:r>
            <w:r>
              <w:rPr>
                <w:i/>
                <w:sz w:val="20"/>
              </w:rPr>
              <w:t>B</w:t>
            </w:r>
            <w:proofErr w:type="spellEnd"/>
            <w:r>
              <w:rPr>
                <w:sz w:val="20"/>
              </w:rPr>
              <w:t xml:space="preserve">, </w:t>
            </w:r>
            <w:r>
              <w:rPr>
                <w:rFonts w:hint="eastAsia"/>
                <w:sz w:val="20"/>
                <w:lang w:eastAsia="zh-CN"/>
              </w:rPr>
              <w:t xml:space="preserve">the </w:t>
            </w:r>
            <w:proofErr w:type="spellStart"/>
            <w:r>
              <w:rPr>
                <w:rFonts w:hint="eastAsia"/>
                <w:sz w:val="20"/>
                <w:lang w:eastAsia="zh-CN"/>
              </w:rPr>
              <w:t>bitwidth</w:t>
            </w:r>
            <w:proofErr w:type="spellEnd"/>
            <w:r>
              <w:rPr>
                <w:rFonts w:hint="eastAsia"/>
                <w:sz w:val="20"/>
                <w:lang w:eastAsia="zh-CN"/>
              </w:rPr>
              <w:t xml:space="preserve"> of this field equals </w:t>
            </w:r>
            <w:r>
              <w:rPr>
                <w:position w:val="-14"/>
                <w:sz w:val="20"/>
              </w:rPr>
              <w:object w:dxaOrig="1134" w:dyaOrig="402" w14:anchorId="589E5664">
                <v:shape id="_x0000_i1026" type="#_x0000_t75" style="width:56.95pt;height:20.4pt" o:ole="">
                  <v:imagedata r:id="rId16" o:title=""/>
                </v:shape>
                <o:OLEObject Type="Embed" ProgID="Equation.DSMT4" ShapeID="_x0000_i1026" DrawAspect="Content" ObjectID="_1801318419" r:id="rId17"/>
              </w:object>
            </w:r>
            <w:r>
              <w:rPr>
                <w:rFonts w:hint="eastAsia"/>
                <w:sz w:val="20"/>
                <w:lang w:eastAsia="zh-CN"/>
              </w:rPr>
              <w:t xml:space="preserve">, where </w:t>
            </w:r>
            <w:r>
              <w:rPr>
                <w:position w:val="-12"/>
                <w:sz w:val="20"/>
              </w:rPr>
              <w:object w:dxaOrig="312" w:dyaOrig="324" w14:anchorId="589E5665">
                <v:shape id="_x0000_i1027" type="#_x0000_t75" style="width:15.6pt;height:16.1pt" o:ole="">
                  <v:imagedata r:id="rId18" o:title=""/>
                </v:shape>
                <o:OLEObject Type="Embed" ProgID="Equation.DSMT4" ShapeID="_x0000_i1027" DrawAspect="Content" ObjectID="_1801318420" r:id="rId19"/>
              </w:object>
            </w:r>
            <w:r>
              <w:rPr>
                <w:rFonts w:hint="eastAsia"/>
                <w:sz w:val="20"/>
                <w:lang w:eastAsia="zh-CN"/>
              </w:rPr>
              <w:t xml:space="preserve"> is the </w:t>
            </w:r>
            <w:r>
              <w:rPr>
                <w:sz w:val="20"/>
                <w:lang w:eastAsia="zh-CN"/>
              </w:rPr>
              <w:t>"</w:t>
            </w:r>
            <w:r>
              <w:rPr>
                <w:rFonts w:hint="eastAsia"/>
                <w:sz w:val="20"/>
                <w:lang w:eastAsia="zh-CN"/>
              </w:rPr>
              <w:t>Antenna ports</w:t>
            </w:r>
            <w:r>
              <w:rPr>
                <w:sz w:val="20"/>
                <w:lang w:eastAsia="zh-CN"/>
              </w:rPr>
              <w:t>"</w:t>
            </w:r>
            <w:r>
              <w:rPr>
                <w:rFonts w:hint="eastAsia"/>
                <w:sz w:val="20"/>
                <w:lang w:eastAsia="zh-CN"/>
              </w:rPr>
              <w:t xml:space="preserve"> </w:t>
            </w:r>
            <w:proofErr w:type="spellStart"/>
            <w:r>
              <w:rPr>
                <w:rFonts w:hint="eastAsia"/>
                <w:sz w:val="20"/>
                <w:lang w:eastAsia="zh-CN"/>
              </w:rPr>
              <w:t>bitwidth</w:t>
            </w:r>
            <w:proofErr w:type="spellEnd"/>
            <w:r>
              <w:rPr>
                <w:rFonts w:hint="eastAsia"/>
                <w:sz w:val="20"/>
                <w:lang w:eastAsia="zh-CN"/>
              </w:rPr>
              <w:t xml:space="preserve"> derived according to </w:t>
            </w:r>
            <w:proofErr w:type="spellStart"/>
            <w:r>
              <w:rPr>
                <w:i/>
                <w:sz w:val="20"/>
                <w:lang w:eastAsia="zh-CN"/>
              </w:rPr>
              <w:t>dmrs-DownlinkForPDSCH-MappingTypeA</w:t>
            </w:r>
            <w:proofErr w:type="spellEnd"/>
            <w:r>
              <w:rPr>
                <w:rFonts w:hint="eastAsia"/>
                <w:sz w:val="20"/>
                <w:lang w:eastAsia="zh-CN"/>
              </w:rPr>
              <w:t xml:space="preserve"> and </w:t>
            </w:r>
            <w:r>
              <w:rPr>
                <w:position w:val="-12"/>
                <w:sz w:val="20"/>
              </w:rPr>
              <w:object w:dxaOrig="312" w:dyaOrig="324" w14:anchorId="589E5666">
                <v:shape id="_x0000_i1028" type="#_x0000_t75" style="width:15.6pt;height:16.1pt" o:ole="">
                  <v:imagedata r:id="rId20" o:title=""/>
                </v:shape>
                <o:OLEObject Type="Embed" ProgID="Equation.DSMT4" ShapeID="_x0000_i1028" DrawAspect="Content" ObjectID="_1801318421" r:id="rId21"/>
              </w:object>
            </w:r>
            <w:r>
              <w:rPr>
                <w:rFonts w:hint="eastAsia"/>
                <w:sz w:val="20"/>
                <w:lang w:eastAsia="zh-CN"/>
              </w:rPr>
              <w:t xml:space="preserve"> is the </w:t>
            </w:r>
            <w:r>
              <w:rPr>
                <w:sz w:val="20"/>
                <w:lang w:eastAsia="zh-CN"/>
              </w:rPr>
              <w:t>"</w:t>
            </w:r>
            <w:r>
              <w:rPr>
                <w:rFonts w:hint="eastAsia"/>
                <w:sz w:val="20"/>
                <w:lang w:eastAsia="zh-CN"/>
              </w:rPr>
              <w:t>Antenna ports</w:t>
            </w:r>
            <w:r>
              <w:rPr>
                <w:sz w:val="20"/>
                <w:lang w:eastAsia="zh-CN"/>
              </w:rPr>
              <w:t>"</w:t>
            </w:r>
            <w:r>
              <w:rPr>
                <w:rFonts w:hint="eastAsia"/>
                <w:sz w:val="20"/>
                <w:lang w:eastAsia="zh-CN"/>
              </w:rPr>
              <w:t xml:space="preserve"> </w:t>
            </w:r>
            <w:proofErr w:type="spellStart"/>
            <w:r>
              <w:rPr>
                <w:rFonts w:hint="eastAsia"/>
                <w:sz w:val="20"/>
                <w:lang w:eastAsia="zh-CN"/>
              </w:rPr>
              <w:t>bitwidth</w:t>
            </w:r>
            <w:proofErr w:type="spellEnd"/>
            <w:r>
              <w:rPr>
                <w:i/>
                <w:sz w:val="20"/>
              </w:rPr>
              <w:t xml:space="preserve"> </w:t>
            </w:r>
            <w:r>
              <w:rPr>
                <w:rFonts w:hint="eastAsia"/>
                <w:sz w:val="20"/>
                <w:lang w:eastAsia="zh-CN"/>
              </w:rPr>
              <w:t xml:space="preserve">derived according to </w:t>
            </w:r>
            <w:proofErr w:type="spellStart"/>
            <w:r>
              <w:rPr>
                <w:i/>
                <w:sz w:val="20"/>
                <w:lang w:eastAsia="zh-CN"/>
              </w:rPr>
              <w:t>dmrs-DownlinkForPDSCH-MappingType</w:t>
            </w:r>
            <w:r>
              <w:rPr>
                <w:i/>
                <w:sz w:val="20"/>
              </w:rPr>
              <w:t>B</w:t>
            </w:r>
            <w:proofErr w:type="spellEnd"/>
            <w:r>
              <w:rPr>
                <w:rFonts w:hint="eastAsia"/>
                <w:sz w:val="20"/>
                <w:lang w:eastAsia="zh-CN"/>
              </w:rPr>
              <w:t xml:space="preserve">. A number of </w:t>
            </w:r>
            <w:r>
              <w:rPr>
                <w:position w:val="-14"/>
                <w:sz w:val="20"/>
              </w:rPr>
              <w:object w:dxaOrig="732" w:dyaOrig="402" w14:anchorId="589E5667">
                <v:shape id="_x0000_i1029" type="#_x0000_t75" style="width:36.55pt;height:20.4pt" o:ole="">
                  <v:imagedata r:id="rId22" o:title=""/>
                </v:shape>
                <o:OLEObject Type="Embed" ProgID="Equation.DSMT4" ShapeID="_x0000_i1029" DrawAspect="Content" ObjectID="_1801318422" r:id="rId23"/>
              </w:object>
            </w:r>
            <w:r>
              <w:rPr>
                <w:rFonts w:hint="eastAsia"/>
                <w:sz w:val="20"/>
                <w:lang w:eastAsia="zh-CN"/>
              </w:rPr>
              <w:t xml:space="preserve"> zeros are padded in the MSB of this field, if the mapping type of the PDSCH </w:t>
            </w:r>
            <w:r>
              <w:rPr>
                <w:sz w:val="20"/>
                <w:lang w:eastAsia="zh-CN"/>
              </w:rPr>
              <w:t>corresponds</w:t>
            </w:r>
            <w:r>
              <w:rPr>
                <w:rFonts w:hint="eastAsia"/>
                <w:sz w:val="20"/>
                <w:lang w:eastAsia="zh-CN"/>
              </w:rPr>
              <w:t xml:space="preserve"> to the smaller value of </w:t>
            </w:r>
            <w:r>
              <w:rPr>
                <w:position w:val="-12"/>
                <w:sz w:val="20"/>
              </w:rPr>
              <w:object w:dxaOrig="312" w:dyaOrig="324" w14:anchorId="589E5668">
                <v:shape id="_x0000_i1030" type="#_x0000_t75" style="width:15.6pt;height:16.1pt" o:ole="">
                  <v:imagedata r:id="rId18" o:title=""/>
                </v:shape>
                <o:OLEObject Type="Embed" ProgID="Equation.DSMT4" ShapeID="_x0000_i1030" DrawAspect="Content" ObjectID="_1801318423" r:id="rId24"/>
              </w:object>
            </w:r>
            <w:r>
              <w:rPr>
                <w:rFonts w:hint="eastAsia"/>
                <w:sz w:val="20"/>
                <w:lang w:eastAsia="zh-CN"/>
              </w:rPr>
              <w:t xml:space="preserve"> </w:t>
            </w:r>
            <w:proofErr w:type="spellStart"/>
            <w:r>
              <w:rPr>
                <w:rFonts w:hint="eastAsia"/>
                <w:sz w:val="20"/>
                <w:lang w:eastAsia="zh-CN"/>
              </w:rPr>
              <w:t>and</w:t>
            </w:r>
            <w:proofErr w:type="spellEnd"/>
            <w:r>
              <w:rPr>
                <w:rFonts w:hint="eastAsia"/>
                <w:sz w:val="20"/>
                <w:lang w:eastAsia="zh-CN"/>
              </w:rPr>
              <w:t xml:space="preserve"> </w:t>
            </w:r>
            <w:r>
              <w:rPr>
                <w:position w:val="-12"/>
                <w:sz w:val="20"/>
              </w:rPr>
              <w:object w:dxaOrig="312" w:dyaOrig="324" w14:anchorId="589E5669">
                <v:shape id="_x0000_i1031" type="#_x0000_t75" style="width:15.6pt;height:16.1pt" o:ole="">
                  <v:imagedata r:id="rId20" o:title=""/>
                </v:shape>
                <o:OLEObject Type="Embed" ProgID="Equation.DSMT4" ShapeID="_x0000_i1031" DrawAspect="Content" ObjectID="_1801318424" r:id="rId25"/>
              </w:object>
            </w:r>
            <w:r>
              <w:rPr>
                <w:rFonts w:hint="eastAsia"/>
                <w:sz w:val="20"/>
                <w:lang w:eastAsia="zh-CN"/>
              </w:rPr>
              <w:t>.</w:t>
            </w:r>
          </w:p>
          <w:p w14:paraId="589E44DC" w14:textId="77777777" w:rsidR="00C94189" w:rsidRDefault="00597EB6">
            <w:pPr>
              <w:jc w:val="center"/>
              <w:rPr>
                <w:rFonts w:eastAsia="DengXian"/>
                <w:sz w:val="20"/>
              </w:rPr>
            </w:pPr>
            <w:r>
              <w:rPr>
                <w:rFonts w:ascii="Arial" w:eastAsia="DengXian" w:hAnsi="Arial" w:cs="Arial"/>
                <w:color w:val="FF0000"/>
                <w:sz w:val="20"/>
              </w:rPr>
              <w:t>&lt; Unchanged parts are omitted &gt;</w:t>
            </w:r>
          </w:p>
          <w:p w14:paraId="589E44DD" w14:textId="77777777" w:rsidR="00C94189" w:rsidRDefault="00597EB6">
            <w:pPr>
              <w:keepNext/>
              <w:keepLines/>
              <w:spacing w:before="60"/>
              <w:jc w:val="center"/>
              <w:rPr>
                <w:rFonts w:ascii="Arial" w:hAnsi="Arial" w:cs="Arial"/>
                <w:b/>
                <w:sz w:val="20"/>
                <w:lang w:eastAsia="zh-CN"/>
              </w:rPr>
            </w:pPr>
            <w:r>
              <w:rPr>
                <w:rFonts w:ascii="Arial" w:hAnsi="Arial" w:cs="Arial"/>
                <w:b/>
                <w:sz w:val="20"/>
                <w:highlight w:val="yellow"/>
              </w:rPr>
              <w:t xml:space="preserve">Table </w:t>
            </w:r>
            <w:r>
              <w:rPr>
                <w:rFonts w:ascii="Arial" w:hAnsi="Arial" w:cs="Arial"/>
                <w:b/>
                <w:sz w:val="20"/>
                <w:highlight w:val="yellow"/>
                <w:lang w:eastAsia="zh-CN"/>
              </w:rPr>
              <w:t>7.3.1.2.2</w:t>
            </w:r>
            <w:r>
              <w:rPr>
                <w:rFonts w:ascii="Arial" w:hAnsi="Arial" w:cs="Arial"/>
                <w:b/>
                <w:sz w:val="20"/>
                <w:highlight w:val="yellow"/>
              </w:rPr>
              <w:t>-</w:t>
            </w:r>
            <w:r>
              <w:rPr>
                <w:rFonts w:ascii="Arial" w:hAnsi="Arial" w:cs="Arial"/>
                <w:b/>
                <w:sz w:val="20"/>
                <w:highlight w:val="yellow"/>
                <w:lang w:eastAsia="zh-CN"/>
              </w:rPr>
              <w:t xml:space="preserve">2B: Antenna port(s) (1000 + DMRS port), </w:t>
            </w:r>
            <w:proofErr w:type="spellStart"/>
            <w:r>
              <w:rPr>
                <w:rFonts w:ascii="Arial" w:hAnsi="Arial" w:cs="Arial"/>
                <w:b/>
                <w:i/>
                <w:sz w:val="20"/>
                <w:highlight w:val="yellow"/>
                <w:lang w:eastAsia="zh-CN"/>
              </w:rPr>
              <w:t>dmrs</w:t>
            </w:r>
            <w:proofErr w:type="spellEnd"/>
            <w:r>
              <w:rPr>
                <w:rFonts w:ascii="Arial" w:hAnsi="Arial" w:cs="Arial"/>
                <w:b/>
                <w:i/>
                <w:sz w:val="20"/>
                <w:highlight w:val="yellow"/>
                <w:lang w:eastAsia="zh-CN"/>
              </w:rPr>
              <w:t>-Type</w:t>
            </w:r>
            <w:r>
              <w:rPr>
                <w:rFonts w:ascii="Arial" w:hAnsi="Arial" w:cs="Arial"/>
                <w:b/>
                <w:sz w:val="20"/>
                <w:highlight w:val="yellow"/>
                <w:lang w:eastAsia="zh-CN"/>
              </w:rPr>
              <w:t xml:space="preserve">=1, </w:t>
            </w:r>
            <w:proofErr w:type="spellStart"/>
            <w:r>
              <w:rPr>
                <w:rFonts w:ascii="Arial" w:hAnsi="Arial" w:cs="Arial"/>
                <w:b/>
                <w:i/>
                <w:sz w:val="20"/>
                <w:highlight w:val="yellow"/>
                <w:lang w:eastAsia="zh-CN"/>
              </w:rPr>
              <w:t>dmrs-TypeEnh</w:t>
            </w:r>
            <w:proofErr w:type="spellEnd"/>
            <w:r>
              <w:rPr>
                <w:rFonts w:ascii="Arial" w:hAnsi="Arial" w:cs="Arial"/>
                <w:b/>
                <w:sz w:val="20"/>
                <w:highlight w:val="yellow"/>
                <w:lang w:eastAsia="zh-CN"/>
              </w:rPr>
              <w:t xml:space="preserve"> is not configured,</w:t>
            </w:r>
            <w:r>
              <w:rPr>
                <w:rFonts w:ascii="Arial" w:hAnsi="Arial" w:cs="Arial"/>
                <w:b/>
                <w:i/>
                <w:sz w:val="20"/>
                <w:highlight w:val="yellow"/>
                <w:lang w:eastAsia="zh-CN"/>
              </w:rPr>
              <w:t xml:space="preserve"> </w:t>
            </w:r>
            <w:proofErr w:type="spellStart"/>
            <w:r>
              <w:rPr>
                <w:rFonts w:ascii="Arial" w:hAnsi="Arial" w:cs="Arial"/>
                <w:b/>
                <w:i/>
                <w:sz w:val="20"/>
                <w:highlight w:val="yellow"/>
                <w:lang w:eastAsia="zh-CN"/>
              </w:rPr>
              <w:t>maxLength</w:t>
            </w:r>
            <w:proofErr w:type="spellEnd"/>
            <w:r>
              <w:rPr>
                <w:rFonts w:ascii="Arial" w:hAnsi="Arial" w:cs="Arial"/>
                <w:b/>
                <w:sz w:val="20"/>
                <w:highlight w:val="yellow"/>
                <w:lang w:eastAsia="zh-CN"/>
              </w:rPr>
              <w:t>=2</w:t>
            </w:r>
          </w:p>
          <w:p w14:paraId="589E44DE" w14:textId="77777777" w:rsidR="00C94189" w:rsidRDefault="00C94189">
            <w:pPr>
              <w:keepNext/>
              <w:keepLines/>
              <w:spacing w:before="60"/>
              <w:jc w:val="center"/>
              <w:rPr>
                <w:rFonts w:ascii="Arial" w:hAnsi="Arial" w:cs="Arial"/>
                <w:b/>
                <w:sz w:val="20"/>
                <w:lang w:eastAsia="zh-CN"/>
              </w:rPr>
            </w:pP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671"/>
              <w:gridCol w:w="1261"/>
              <w:gridCol w:w="845"/>
              <w:gridCol w:w="1218"/>
              <w:gridCol w:w="697"/>
              <w:gridCol w:w="1196"/>
              <w:gridCol w:w="1426"/>
              <w:gridCol w:w="1356"/>
            </w:tblGrid>
            <w:tr w:rsidR="00C94189" w14:paraId="589E44E5" w14:textId="77777777">
              <w:trPr>
                <w:jc w:val="center"/>
              </w:trPr>
              <w:tc>
                <w:tcPr>
                  <w:tcW w:w="394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89E44DF" w14:textId="77777777" w:rsidR="00C94189" w:rsidRDefault="00597EB6">
                  <w:pPr>
                    <w:keepNext/>
                    <w:keepLines/>
                    <w:overflowPunct w:val="0"/>
                    <w:jc w:val="center"/>
                    <w:rPr>
                      <w:rFonts w:ascii="Arial" w:hAnsi="Arial" w:cs="Arial"/>
                      <w:b/>
                      <w:bCs/>
                      <w:sz w:val="20"/>
                      <w:lang w:eastAsia="zh-CN"/>
                    </w:rPr>
                  </w:pPr>
                  <w:r>
                    <w:rPr>
                      <w:rFonts w:ascii="Arial" w:hAnsi="Arial" w:cs="Arial"/>
                      <w:b/>
                      <w:bCs/>
                      <w:sz w:val="20"/>
                      <w:lang w:eastAsia="zh-CN"/>
                    </w:rPr>
                    <w:t>One Codeword:</w:t>
                  </w:r>
                </w:p>
                <w:p w14:paraId="589E44E0" w14:textId="77777777" w:rsidR="00C94189" w:rsidRDefault="00597EB6">
                  <w:pPr>
                    <w:overflowPunct w:val="0"/>
                    <w:jc w:val="center"/>
                    <w:rPr>
                      <w:rFonts w:ascii="Arial" w:eastAsia="KaiTi_GB2312" w:hAnsi="Arial" w:cs="Arial"/>
                      <w:b/>
                      <w:bCs/>
                      <w:kern w:val="28"/>
                      <w:sz w:val="20"/>
                      <w:lang w:eastAsia="zh-CN"/>
                    </w:rPr>
                  </w:pPr>
                  <w:r>
                    <w:rPr>
                      <w:rFonts w:ascii="Arial" w:eastAsia="KaiTi_GB2312" w:hAnsi="Arial" w:cs="Arial"/>
                      <w:b/>
                      <w:bCs/>
                      <w:kern w:val="28"/>
                      <w:sz w:val="20"/>
                      <w:lang w:eastAsia="zh-CN"/>
                    </w:rPr>
                    <w:t>Codeword 0 enabled,</w:t>
                  </w:r>
                </w:p>
                <w:p w14:paraId="589E44E1" w14:textId="77777777" w:rsidR="00C94189" w:rsidRDefault="00597EB6">
                  <w:pPr>
                    <w:keepNext/>
                    <w:keepLines/>
                    <w:overflowPunct w:val="0"/>
                    <w:jc w:val="center"/>
                    <w:rPr>
                      <w:rFonts w:ascii="Arial" w:eastAsia="DengXian" w:hAnsi="Arial" w:cs="Arial"/>
                      <w:b/>
                      <w:bCs/>
                      <w:sz w:val="20"/>
                      <w:lang w:eastAsia="zh-CN"/>
                    </w:rPr>
                  </w:pPr>
                  <w:r>
                    <w:rPr>
                      <w:rFonts w:ascii="Arial" w:eastAsia="KaiTi_GB2312" w:hAnsi="Arial" w:cs="Arial"/>
                      <w:b/>
                      <w:bCs/>
                      <w:kern w:val="28"/>
                      <w:sz w:val="20"/>
                      <w:lang w:eastAsia="zh-CN"/>
                    </w:rPr>
                    <w:t>Codeword 1 disabled</w:t>
                  </w:r>
                </w:p>
              </w:tc>
              <w:tc>
                <w:tcPr>
                  <w:tcW w:w="472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89E44E2" w14:textId="77777777" w:rsidR="00C94189" w:rsidRDefault="00597EB6">
                  <w:pPr>
                    <w:keepNext/>
                    <w:keepLines/>
                    <w:overflowPunct w:val="0"/>
                    <w:jc w:val="center"/>
                    <w:rPr>
                      <w:rFonts w:ascii="Arial" w:hAnsi="Arial" w:cs="Arial"/>
                      <w:b/>
                      <w:bCs/>
                      <w:sz w:val="20"/>
                      <w:lang w:eastAsia="zh-CN"/>
                    </w:rPr>
                  </w:pPr>
                  <w:r>
                    <w:rPr>
                      <w:rFonts w:ascii="Arial" w:hAnsi="Arial" w:cs="Arial"/>
                      <w:b/>
                      <w:bCs/>
                      <w:sz w:val="20"/>
                      <w:lang w:eastAsia="zh-CN"/>
                    </w:rPr>
                    <w:t>Two Codewords:</w:t>
                  </w:r>
                </w:p>
                <w:p w14:paraId="589E44E3" w14:textId="77777777" w:rsidR="00C94189" w:rsidRDefault="00597EB6">
                  <w:pPr>
                    <w:overflowPunct w:val="0"/>
                    <w:jc w:val="center"/>
                    <w:rPr>
                      <w:rFonts w:ascii="Arial" w:eastAsia="KaiTi_GB2312" w:hAnsi="Arial" w:cs="Arial"/>
                      <w:b/>
                      <w:bCs/>
                      <w:kern w:val="28"/>
                      <w:sz w:val="20"/>
                      <w:lang w:eastAsia="zh-CN"/>
                    </w:rPr>
                  </w:pPr>
                  <w:r>
                    <w:rPr>
                      <w:rFonts w:ascii="Arial" w:eastAsia="KaiTi_GB2312" w:hAnsi="Arial" w:cs="Arial"/>
                      <w:b/>
                      <w:bCs/>
                      <w:kern w:val="28"/>
                      <w:sz w:val="20"/>
                      <w:lang w:eastAsia="zh-CN"/>
                    </w:rPr>
                    <w:t>Codeword 0 enabled,</w:t>
                  </w:r>
                </w:p>
                <w:p w14:paraId="589E44E4" w14:textId="77777777" w:rsidR="00C94189" w:rsidRDefault="00597EB6">
                  <w:pPr>
                    <w:keepNext/>
                    <w:keepLines/>
                    <w:overflowPunct w:val="0"/>
                    <w:jc w:val="center"/>
                    <w:rPr>
                      <w:rFonts w:ascii="Arial" w:eastAsia="DengXian" w:hAnsi="Arial" w:cs="Arial"/>
                      <w:b/>
                      <w:bCs/>
                      <w:sz w:val="20"/>
                      <w:lang w:eastAsia="zh-CN"/>
                    </w:rPr>
                  </w:pPr>
                  <w:r>
                    <w:rPr>
                      <w:rFonts w:ascii="Arial" w:eastAsia="KaiTi_GB2312" w:hAnsi="Arial" w:cs="Arial"/>
                      <w:b/>
                      <w:bCs/>
                      <w:kern w:val="28"/>
                      <w:sz w:val="20"/>
                      <w:lang w:eastAsia="zh-CN"/>
                    </w:rPr>
                    <w:t>Codeword 1 enabled</w:t>
                  </w:r>
                </w:p>
              </w:tc>
            </w:tr>
            <w:tr w:rsidR="00C94189" w14:paraId="589E44EE"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D9D9D9"/>
                  <w:vAlign w:val="center"/>
                </w:tcPr>
                <w:p w14:paraId="589E44E6" w14:textId="77777777" w:rsidR="00C94189" w:rsidRDefault="00597EB6">
                  <w:pPr>
                    <w:keepNext/>
                    <w:keepLines/>
                    <w:overflowPunct w:val="0"/>
                    <w:jc w:val="center"/>
                    <w:rPr>
                      <w:rFonts w:ascii="Arial" w:hAnsi="Arial"/>
                      <w:sz w:val="20"/>
                      <w:lang w:eastAsia="zh-CN"/>
                    </w:rPr>
                  </w:pPr>
                  <w:r>
                    <w:rPr>
                      <w:rFonts w:ascii="Arial" w:hAnsi="Arial" w:cs="Arial"/>
                      <w:b/>
                      <w:bCs/>
                      <w:sz w:val="20"/>
                    </w:rPr>
                    <w:t>Value</w:t>
                  </w:r>
                </w:p>
              </w:tc>
              <w:tc>
                <w:tcPr>
                  <w:tcW w:w="1285" w:type="dxa"/>
                  <w:tcBorders>
                    <w:top w:val="single" w:sz="4" w:space="0" w:color="auto"/>
                    <w:left w:val="single" w:sz="4" w:space="0" w:color="auto"/>
                    <w:bottom w:val="single" w:sz="4" w:space="0" w:color="auto"/>
                    <w:right w:val="single" w:sz="4" w:space="0" w:color="auto"/>
                  </w:tcBorders>
                  <w:shd w:val="clear" w:color="auto" w:fill="D9D9D9"/>
                  <w:vAlign w:val="center"/>
                </w:tcPr>
                <w:p w14:paraId="589E44E7" w14:textId="77777777" w:rsidR="00C94189" w:rsidRDefault="00597EB6">
                  <w:pPr>
                    <w:keepNext/>
                    <w:keepLines/>
                    <w:overflowPunct w:val="0"/>
                    <w:jc w:val="center"/>
                    <w:rPr>
                      <w:rFonts w:ascii="Arial" w:hAnsi="Arial" w:cs="Arial"/>
                      <w:sz w:val="20"/>
                      <w:lang w:eastAsia="zh-CN"/>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589E44E8" w14:textId="77777777" w:rsidR="00C94189" w:rsidRDefault="00597EB6">
                  <w:pPr>
                    <w:keepNext/>
                    <w:keepLines/>
                    <w:overflowPunct w:val="0"/>
                    <w:jc w:val="center"/>
                    <w:rPr>
                      <w:rFonts w:ascii="Arial" w:hAnsi="Arial" w:cs="Arial"/>
                      <w:sz w:val="20"/>
                      <w:lang w:eastAsia="zh-CN"/>
                    </w:rPr>
                  </w:pPr>
                  <w:r>
                    <w:rPr>
                      <w:rFonts w:ascii="Arial" w:hAnsi="Arial" w:cs="Arial"/>
                      <w:b/>
                      <w:bCs/>
                      <w:sz w:val="20"/>
                    </w:rPr>
                    <w:t>DMRS port(s)</w:t>
                  </w:r>
                </w:p>
              </w:tc>
              <w:tc>
                <w:tcPr>
                  <w:tcW w:w="1239" w:type="dxa"/>
                  <w:tcBorders>
                    <w:top w:val="single" w:sz="4" w:space="0" w:color="auto"/>
                    <w:left w:val="single" w:sz="4" w:space="0" w:color="auto"/>
                    <w:bottom w:val="single" w:sz="4" w:space="0" w:color="auto"/>
                    <w:right w:val="single" w:sz="4" w:space="0" w:color="auto"/>
                  </w:tcBorders>
                  <w:shd w:val="clear" w:color="auto" w:fill="D9D9D9"/>
                  <w:vAlign w:val="center"/>
                </w:tcPr>
                <w:p w14:paraId="589E44E9" w14:textId="77777777" w:rsidR="00C94189" w:rsidRDefault="00597EB6">
                  <w:pPr>
                    <w:keepNext/>
                    <w:keepLines/>
                    <w:overflowPunct w:val="0"/>
                    <w:jc w:val="center"/>
                    <w:rPr>
                      <w:rFonts w:ascii="Arial" w:hAnsi="Arial" w:cs="Arial"/>
                      <w:sz w:val="20"/>
                      <w:lang w:eastAsia="zh-CN"/>
                    </w:rPr>
                  </w:pPr>
                  <w:r>
                    <w:rPr>
                      <w:rFonts w:ascii="Arial" w:hAnsi="Arial" w:cs="Arial"/>
                      <w:b/>
                      <w:bCs/>
                      <w:sz w:val="20"/>
                      <w:lang w:eastAsia="zh-CN"/>
                    </w:rPr>
                    <w:t>Number of f</w:t>
                  </w:r>
                  <w:r>
                    <w:rPr>
                      <w:rFonts w:ascii="Arial" w:hAnsi="Arial" w:cs="Arial"/>
                      <w:b/>
                      <w:bCs/>
                      <w:sz w:val="20"/>
                    </w:rPr>
                    <w:t>ront-load symbol</w:t>
                  </w:r>
                  <w:r>
                    <w:rPr>
                      <w:rFonts w:ascii="Arial" w:hAnsi="Arial" w:cs="Arial"/>
                      <w:b/>
                      <w:bCs/>
                      <w:sz w:val="20"/>
                      <w:lang w:eastAsia="zh-CN"/>
                    </w:rPr>
                    <w:t>s</w:t>
                  </w:r>
                </w:p>
              </w:tc>
              <w:tc>
                <w:tcPr>
                  <w:tcW w:w="699" w:type="dxa"/>
                  <w:tcBorders>
                    <w:top w:val="single" w:sz="4" w:space="0" w:color="auto"/>
                    <w:left w:val="single" w:sz="4" w:space="0" w:color="auto"/>
                    <w:bottom w:val="single" w:sz="4" w:space="0" w:color="auto"/>
                    <w:right w:val="single" w:sz="4" w:space="0" w:color="auto"/>
                  </w:tcBorders>
                  <w:shd w:val="clear" w:color="auto" w:fill="D9D9D9"/>
                  <w:vAlign w:val="center"/>
                </w:tcPr>
                <w:p w14:paraId="589E44EA" w14:textId="77777777" w:rsidR="00C94189" w:rsidRDefault="00597EB6">
                  <w:pPr>
                    <w:keepNext/>
                    <w:keepLines/>
                    <w:overflowPunct w:val="0"/>
                    <w:jc w:val="center"/>
                    <w:rPr>
                      <w:rFonts w:ascii="Arial" w:hAnsi="Arial" w:cs="Arial"/>
                      <w:sz w:val="20"/>
                      <w:lang w:eastAsia="zh-CN"/>
                    </w:rPr>
                  </w:pPr>
                  <w:r>
                    <w:rPr>
                      <w:rFonts w:ascii="Arial" w:hAnsi="Arial" w:cs="Arial"/>
                      <w:b/>
                      <w:bCs/>
                      <w:sz w:val="20"/>
                    </w:rPr>
                    <w:t>Value</w:t>
                  </w:r>
                </w:p>
              </w:tc>
              <w:tc>
                <w:tcPr>
                  <w:tcW w:w="1215" w:type="dxa"/>
                  <w:tcBorders>
                    <w:top w:val="single" w:sz="4" w:space="0" w:color="auto"/>
                    <w:left w:val="single" w:sz="4" w:space="0" w:color="auto"/>
                    <w:bottom w:val="single" w:sz="4" w:space="0" w:color="auto"/>
                    <w:right w:val="single" w:sz="4" w:space="0" w:color="auto"/>
                  </w:tcBorders>
                  <w:shd w:val="clear" w:color="auto" w:fill="D9D9D9"/>
                  <w:vAlign w:val="center"/>
                </w:tcPr>
                <w:p w14:paraId="589E44EB" w14:textId="77777777" w:rsidR="00C94189" w:rsidRDefault="00597EB6">
                  <w:pPr>
                    <w:keepNext/>
                    <w:keepLines/>
                    <w:overflowPunct w:val="0"/>
                    <w:jc w:val="center"/>
                    <w:rPr>
                      <w:rFonts w:ascii="Arial" w:hAnsi="Arial" w:cs="Arial"/>
                      <w:sz w:val="20"/>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427" w:type="dxa"/>
                  <w:tcBorders>
                    <w:top w:val="single" w:sz="4" w:space="0" w:color="auto"/>
                    <w:left w:val="single" w:sz="4" w:space="0" w:color="auto"/>
                    <w:bottom w:val="single" w:sz="4" w:space="0" w:color="auto"/>
                    <w:right w:val="single" w:sz="4" w:space="0" w:color="auto"/>
                  </w:tcBorders>
                  <w:shd w:val="clear" w:color="auto" w:fill="D9D9D9"/>
                  <w:vAlign w:val="center"/>
                </w:tcPr>
                <w:p w14:paraId="589E44EC" w14:textId="77777777" w:rsidR="00C94189" w:rsidRDefault="00597EB6">
                  <w:pPr>
                    <w:keepNext/>
                    <w:keepLines/>
                    <w:overflowPunct w:val="0"/>
                    <w:jc w:val="center"/>
                    <w:rPr>
                      <w:rFonts w:ascii="Arial" w:hAnsi="Arial" w:cs="Arial"/>
                      <w:sz w:val="20"/>
                    </w:rPr>
                  </w:pPr>
                  <w:r>
                    <w:rPr>
                      <w:rFonts w:ascii="Arial" w:hAnsi="Arial" w:cs="Arial"/>
                      <w:b/>
                      <w:bCs/>
                      <w:sz w:val="20"/>
                    </w:rPr>
                    <w:t>DMRS port(s)</w:t>
                  </w:r>
                </w:p>
              </w:tc>
              <w:tc>
                <w:tcPr>
                  <w:tcW w:w="1387" w:type="dxa"/>
                  <w:tcBorders>
                    <w:top w:val="single" w:sz="4" w:space="0" w:color="auto"/>
                    <w:left w:val="single" w:sz="4" w:space="0" w:color="auto"/>
                    <w:bottom w:val="single" w:sz="4" w:space="0" w:color="auto"/>
                    <w:right w:val="single" w:sz="4" w:space="0" w:color="auto"/>
                  </w:tcBorders>
                  <w:shd w:val="clear" w:color="auto" w:fill="D9D9D9"/>
                  <w:vAlign w:val="center"/>
                </w:tcPr>
                <w:p w14:paraId="589E44ED" w14:textId="77777777" w:rsidR="00C94189" w:rsidRDefault="00597EB6">
                  <w:pPr>
                    <w:keepNext/>
                    <w:keepLines/>
                    <w:overflowPunct w:val="0"/>
                    <w:jc w:val="center"/>
                    <w:rPr>
                      <w:rFonts w:ascii="Arial" w:hAnsi="Arial" w:cs="Arial"/>
                      <w:sz w:val="20"/>
                      <w:lang w:eastAsia="zh-CN"/>
                    </w:rPr>
                  </w:pPr>
                  <w:r>
                    <w:rPr>
                      <w:rFonts w:ascii="Arial" w:hAnsi="Arial" w:cs="Arial"/>
                      <w:b/>
                      <w:bCs/>
                      <w:sz w:val="20"/>
                      <w:lang w:eastAsia="zh-CN"/>
                    </w:rPr>
                    <w:t>Number of f</w:t>
                  </w:r>
                  <w:r>
                    <w:rPr>
                      <w:rFonts w:ascii="Arial" w:hAnsi="Arial" w:cs="Arial"/>
                      <w:b/>
                      <w:bCs/>
                      <w:sz w:val="20"/>
                    </w:rPr>
                    <w:t>ront-load symbol</w:t>
                  </w:r>
                  <w:r>
                    <w:rPr>
                      <w:rFonts w:ascii="Arial" w:hAnsi="Arial" w:cs="Arial"/>
                      <w:b/>
                      <w:bCs/>
                      <w:sz w:val="20"/>
                      <w:lang w:eastAsia="zh-CN"/>
                    </w:rPr>
                    <w:t>s</w:t>
                  </w:r>
                </w:p>
              </w:tc>
            </w:tr>
            <w:tr w:rsidR="00C94189" w14:paraId="589E44F7" w14:textId="77777777">
              <w:trPr>
                <w:trHeight w:val="308"/>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EF" w14:textId="77777777" w:rsidR="00C94189" w:rsidRDefault="00597EB6">
                  <w:pPr>
                    <w:keepNext/>
                    <w:keepLines/>
                    <w:overflowPunct w:val="0"/>
                    <w:jc w:val="center"/>
                    <w:rPr>
                      <w:rFonts w:ascii="Arial" w:hAnsi="Arial" w:cs="Arial"/>
                      <w:sz w:val="20"/>
                      <w:lang w:eastAsia="zh-CN"/>
                    </w:rPr>
                  </w:pPr>
                  <w:r>
                    <w:rPr>
                      <w:rFonts w:ascii="Arial" w:hAnsi="Arial" w:cs="Arial"/>
                      <w:sz w:val="20"/>
                    </w:rPr>
                    <w:t>0</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0"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1"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2"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3" w14:textId="77777777" w:rsidR="00C94189" w:rsidRDefault="00597EB6">
                  <w:pPr>
                    <w:keepNext/>
                    <w:keepLines/>
                    <w:overflowPunct w:val="0"/>
                    <w:jc w:val="center"/>
                    <w:rPr>
                      <w:rFonts w:ascii="Arial" w:hAnsi="Arial" w:cs="Arial"/>
                      <w:sz w:val="20"/>
                      <w:lang w:eastAsia="zh-CN"/>
                    </w:rPr>
                  </w:pPr>
                  <w:r>
                    <w:rPr>
                      <w:rFonts w:ascii="Arial" w:hAnsi="Arial" w:cs="Arial"/>
                      <w:sz w:val="20"/>
                    </w:rPr>
                    <w:t>0</w:t>
                  </w: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4"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5" w14:textId="77777777" w:rsidR="00C94189" w:rsidRDefault="00597EB6">
                  <w:pPr>
                    <w:keepNext/>
                    <w:keepLines/>
                    <w:overflowPunct w:val="0"/>
                    <w:jc w:val="center"/>
                    <w:rPr>
                      <w:rFonts w:ascii="Arial" w:hAnsi="Arial" w:cs="Arial"/>
                      <w:sz w:val="20"/>
                    </w:rPr>
                  </w:pPr>
                  <w:r>
                    <w:rPr>
                      <w:rFonts w:ascii="Arial" w:hAnsi="Arial" w:cs="Arial"/>
                      <w:sz w:val="20"/>
                    </w:rPr>
                    <w:t>0-4</w:t>
                  </w: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6"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r>
            <w:tr w:rsidR="00C94189" w14:paraId="589E4500"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8"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9"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A"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B"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C"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D"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E" w14:textId="77777777" w:rsidR="00C94189" w:rsidRDefault="00597EB6">
                  <w:pPr>
                    <w:keepNext/>
                    <w:keepLines/>
                    <w:overflowPunct w:val="0"/>
                    <w:jc w:val="center"/>
                    <w:rPr>
                      <w:rFonts w:ascii="Arial" w:hAnsi="Arial" w:cs="Arial"/>
                      <w:sz w:val="20"/>
                      <w:lang w:eastAsia="zh-CN"/>
                    </w:rPr>
                  </w:pPr>
                  <w:r>
                    <w:rPr>
                      <w:rFonts w:ascii="Arial" w:hAnsi="Arial" w:cs="Arial"/>
                      <w:sz w:val="20"/>
                    </w:rPr>
                    <w:t>0,1,2,3,4,6</w:t>
                  </w: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4FF"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r>
            <w:tr w:rsidR="00C94189" w14:paraId="589E4509"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1"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2"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3" w14:textId="77777777" w:rsidR="00C94189" w:rsidRDefault="00597EB6">
                  <w:pPr>
                    <w:keepNext/>
                    <w:keepLines/>
                    <w:overflowPunct w:val="0"/>
                    <w:jc w:val="center"/>
                    <w:rPr>
                      <w:rFonts w:ascii="Arial" w:hAnsi="Arial" w:cs="Arial"/>
                      <w:sz w:val="20"/>
                    </w:rPr>
                  </w:pPr>
                  <w:r>
                    <w:rPr>
                      <w:rFonts w:ascii="Arial" w:hAnsi="Arial" w:cs="Arial"/>
                      <w:sz w:val="20"/>
                    </w:rPr>
                    <w:t>0,1</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4"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5"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6"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7" w14:textId="77777777" w:rsidR="00C94189" w:rsidRDefault="00597EB6">
                  <w:pPr>
                    <w:keepNext/>
                    <w:keepLines/>
                    <w:overflowPunct w:val="0"/>
                    <w:jc w:val="center"/>
                    <w:rPr>
                      <w:rFonts w:ascii="Arial" w:hAnsi="Arial" w:cs="Arial"/>
                      <w:sz w:val="20"/>
                    </w:rPr>
                  </w:pPr>
                  <w:r>
                    <w:rPr>
                      <w:rFonts w:ascii="Arial" w:hAnsi="Arial" w:cs="Arial"/>
                      <w:sz w:val="20"/>
                    </w:rPr>
                    <w:t>0,1,2,3,4,5,6</w:t>
                  </w: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8"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r>
            <w:tr w:rsidR="00C94189" w14:paraId="589E4512"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A"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B"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C" w14:textId="77777777" w:rsidR="00C94189" w:rsidRDefault="00597EB6">
                  <w:pPr>
                    <w:keepNext/>
                    <w:keepLines/>
                    <w:overflowPunct w:val="0"/>
                    <w:jc w:val="center"/>
                    <w:rPr>
                      <w:rFonts w:ascii="Arial" w:hAnsi="Arial" w:cs="Arial"/>
                      <w:sz w:val="20"/>
                      <w:lang w:eastAsia="zh-CN"/>
                    </w:rPr>
                  </w:pPr>
                  <w:r>
                    <w:rPr>
                      <w:rFonts w:ascii="Arial" w:hAnsi="Arial" w:cs="Arial"/>
                      <w:sz w:val="20"/>
                    </w:rPr>
                    <w:t>0</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D"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E"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0F"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0" w14:textId="77777777" w:rsidR="00C94189" w:rsidRDefault="00597EB6">
                  <w:pPr>
                    <w:keepNext/>
                    <w:keepLines/>
                    <w:overflowPunct w:val="0"/>
                    <w:jc w:val="center"/>
                    <w:rPr>
                      <w:rFonts w:ascii="Arial" w:hAnsi="Arial" w:cs="Arial"/>
                      <w:sz w:val="20"/>
                    </w:rPr>
                  </w:pPr>
                  <w:r>
                    <w:rPr>
                      <w:rFonts w:ascii="Arial" w:hAnsi="Arial" w:cs="Arial"/>
                      <w:sz w:val="20"/>
                    </w:rPr>
                    <w:t>0,1,2,3,4,5,6,7</w:t>
                  </w: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1" w14:textId="77777777" w:rsidR="00C94189" w:rsidRDefault="00597EB6">
                  <w:pPr>
                    <w:keepNext/>
                    <w:keepLines/>
                    <w:overflowPunct w:val="0"/>
                    <w:jc w:val="center"/>
                    <w:rPr>
                      <w:rFonts w:ascii="Arial" w:hAnsi="Arial" w:cs="Arial"/>
                      <w:sz w:val="20"/>
                    </w:rPr>
                  </w:pPr>
                  <w:r>
                    <w:rPr>
                      <w:rFonts w:ascii="Arial" w:hAnsi="Arial" w:cs="Arial"/>
                      <w:sz w:val="20"/>
                    </w:rPr>
                    <w:t>2</w:t>
                  </w:r>
                </w:p>
              </w:tc>
            </w:tr>
            <w:tr w:rsidR="00C94189" w14:paraId="589E451B"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3" w14:textId="77777777" w:rsidR="00C94189" w:rsidRDefault="00597EB6">
                  <w:pPr>
                    <w:keepNext/>
                    <w:keepLines/>
                    <w:overflowPunct w:val="0"/>
                    <w:jc w:val="center"/>
                    <w:rPr>
                      <w:rFonts w:ascii="Arial" w:hAnsi="Arial" w:cs="Arial"/>
                      <w:sz w:val="20"/>
                      <w:lang w:eastAsia="zh-CN"/>
                    </w:rPr>
                  </w:pPr>
                  <w:r>
                    <w:rPr>
                      <w:rFonts w:ascii="Arial" w:hAnsi="Arial" w:cs="Arial"/>
                      <w:sz w:val="20"/>
                    </w:rPr>
                    <w:t>4</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4"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5"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6"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517"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4</w:t>
                  </w:r>
                </w:p>
              </w:tc>
              <w:tc>
                <w:tcPr>
                  <w:tcW w:w="121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518"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2</w:t>
                  </w:r>
                </w:p>
              </w:tc>
              <w:tc>
                <w:tcPr>
                  <w:tcW w:w="142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519"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0,1,2,4,5</w:t>
                  </w:r>
                </w:p>
              </w:tc>
              <w:tc>
                <w:tcPr>
                  <w:tcW w:w="138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51A"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2</w:t>
                  </w:r>
                </w:p>
              </w:tc>
            </w:tr>
            <w:tr w:rsidR="00C94189" w14:paraId="589E4524"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C" w14:textId="77777777" w:rsidR="00C94189" w:rsidRDefault="00597EB6">
                  <w:pPr>
                    <w:keepNext/>
                    <w:keepLines/>
                    <w:overflowPunct w:val="0"/>
                    <w:jc w:val="center"/>
                    <w:rPr>
                      <w:rFonts w:ascii="Arial" w:hAnsi="Arial" w:cs="Arial"/>
                      <w:sz w:val="20"/>
                      <w:lang w:eastAsia="zh-CN"/>
                    </w:rPr>
                  </w:pPr>
                  <w:r>
                    <w:rPr>
                      <w:rFonts w:ascii="Arial" w:hAnsi="Arial" w:cs="Arial"/>
                      <w:sz w:val="20"/>
                    </w:rPr>
                    <w:t>5</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D"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E"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1F"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520" w14:textId="77777777" w:rsidR="00C94189" w:rsidRDefault="00597EB6">
                  <w:pPr>
                    <w:keepNext/>
                    <w:keepLines/>
                    <w:overflowPunct w:val="0"/>
                    <w:jc w:val="center"/>
                    <w:rPr>
                      <w:rFonts w:ascii="Arial" w:hAnsi="Arial" w:cs="Arial"/>
                      <w:sz w:val="20"/>
                      <w:highlight w:val="yellow"/>
                      <w:lang w:eastAsia="zh-CN"/>
                    </w:rPr>
                  </w:pPr>
                  <w:r>
                    <w:rPr>
                      <w:rFonts w:ascii="Arial" w:hAnsi="Arial" w:cs="Arial"/>
                      <w:sz w:val="20"/>
                      <w:highlight w:val="yellow"/>
                    </w:rPr>
                    <w:t>5-31</w:t>
                  </w:r>
                </w:p>
              </w:tc>
              <w:tc>
                <w:tcPr>
                  <w:tcW w:w="121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521" w14:textId="77777777" w:rsidR="00C94189" w:rsidRDefault="00597EB6">
                  <w:pPr>
                    <w:keepNext/>
                    <w:keepLines/>
                    <w:overflowPunct w:val="0"/>
                    <w:jc w:val="center"/>
                    <w:rPr>
                      <w:rFonts w:ascii="Arial" w:hAnsi="Arial" w:cs="Arial"/>
                      <w:sz w:val="20"/>
                      <w:highlight w:val="yellow"/>
                      <w:lang w:eastAsia="zh-CN"/>
                    </w:rPr>
                  </w:pPr>
                  <w:r>
                    <w:rPr>
                      <w:rFonts w:ascii="Arial" w:hAnsi="Arial" w:cs="Arial"/>
                      <w:sz w:val="20"/>
                      <w:highlight w:val="yellow"/>
                    </w:rPr>
                    <w:t>reserved</w:t>
                  </w:r>
                </w:p>
              </w:tc>
              <w:tc>
                <w:tcPr>
                  <w:tcW w:w="142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522" w14:textId="77777777" w:rsidR="00C94189" w:rsidRDefault="00597EB6">
                  <w:pPr>
                    <w:keepNext/>
                    <w:keepLines/>
                    <w:overflowPunct w:val="0"/>
                    <w:jc w:val="center"/>
                    <w:rPr>
                      <w:rFonts w:ascii="Arial" w:hAnsi="Arial" w:cs="Arial"/>
                      <w:sz w:val="20"/>
                      <w:highlight w:val="yellow"/>
                      <w:lang w:eastAsia="zh-CN"/>
                    </w:rPr>
                  </w:pPr>
                  <w:r>
                    <w:rPr>
                      <w:rFonts w:ascii="Arial" w:hAnsi="Arial" w:cs="Arial"/>
                      <w:sz w:val="20"/>
                      <w:highlight w:val="yellow"/>
                    </w:rPr>
                    <w:t>reserved</w:t>
                  </w:r>
                </w:p>
              </w:tc>
              <w:tc>
                <w:tcPr>
                  <w:tcW w:w="138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523" w14:textId="77777777" w:rsidR="00C94189" w:rsidRDefault="00597EB6">
                  <w:pPr>
                    <w:keepNext/>
                    <w:keepLines/>
                    <w:overflowPunct w:val="0"/>
                    <w:jc w:val="center"/>
                    <w:rPr>
                      <w:rFonts w:ascii="Arial" w:hAnsi="Arial" w:cs="Arial"/>
                      <w:sz w:val="20"/>
                      <w:highlight w:val="yellow"/>
                      <w:lang w:eastAsia="zh-CN"/>
                    </w:rPr>
                  </w:pPr>
                  <w:r>
                    <w:rPr>
                      <w:rFonts w:ascii="Arial" w:hAnsi="Arial" w:cs="Arial"/>
                      <w:sz w:val="20"/>
                      <w:highlight w:val="yellow"/>
                    </w:rPr>
                    <w:t>reserved</w:t>
                  </w:r>
                </w:p>
              </w:tc>
            </w:tr>
            <w:tr w:rsidR="00C94189" w14:paraId="589E452D"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5" w14:textId="77777777" w:rsidR="00C94189" w:rsidRDefault="00597EB6">
                  <w:pPr>
                    <w:keepNext/>
                    <w:keepLines/>
                    <w:overflowPunct w:val="0"/>
                    <w:jc w:val="center"/>
                    <w:rPr>
                      <w:rFonts w:ascii="Arial" w:hAnsi="Arial" w:cs="Arial"/>
                      <w:sz w:val="20"/>
                      <w:lang w:eastAsia="zh-CN"/>
                    </w:rPr>
                  </w:pPr>
                  <w:r>
                    <w:rPr>
                      <w:rFonts w:ascii="Arial" w:hAnsi="Arial" w:cs="Arial"/>
                      <w:sz w:val="20"/>
                    </w:rPr>
                    <w:t>6</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6"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7"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8"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9"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A"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B"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C" w14:textId="77777777" w:rsidR="00C94189" w:rsidRDefault="00C94189">
                  <w:pPr>
                    <w:keepNext/>
                    <w:keepLines/>
                    <w:overflowPunct w:val="0"/>
                    <w:jc w:val="center"/>
                    <w:rPr>
                      <w:rFonts w:ascii="Arial" w:hAnsi="Arial" w:cs="Arial"/>
                      <w:sz w:val="20"/>
                      <w:lang w:eastAsia="zh-CN"/>
                    </w:rPr>
                  </w:pPr>
                </w:p>
              </w:tc>
            </w:tr>
            <w:tr w:rsidR="00C94189" w14:paraId="589E4536"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E" w14:textId="77777777" w:rsidR="00C94189" w:rsidRDefault="00597EB6">
                  <w:pPr>
                    <w:keepNext/>
                    <w:keepLines/>
                    <w:overflowPunct w:val="0"/>
                    <w:jc w:val="center"/>
                    <w:rPr>
                      <w:rFonts w:ascii="Arial" w:hAnsi="Arial" w:cs="Arial"/>
                      <w:sz w:val="20"/>
                      <w:lang w:eastAsia="zh-CN"/>
                    </w:rPr>
                  </w:pPr>
                  <w:r>
                    <w:rPr>
                      <w:rFonts w:ascii="Arial" w:hAnsi="Arial" w:cs="Arial"/>
                      <w:sz w:val="20"/>
                    </w:rPr>
                    <w:t>7</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2F"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0" w14:textId="77777777" w:rsidR="00C94189" w:rsidRDefault="00597EB6">
                  <w:pPr>
                    <w:keepNext/>
                    <w:keepLines/>
                    <w:overflowPunct w:val="0"/>
                    <w:jc w:val="center"/>
                    <w:rPr>
                      <w:rFonts w:ascii="Arial" w:hAnsi="Arial" w:cs="Arial"/>
                      <w:sz w:val="20"/>
                      <w:lang w:eastAsia="zh-CN"/>
                    </w:rPr>
                  </w:pPr>
                  <w:r>
                    <w:rPr>
                      <w:rFonts w:ascii="Arial" w:hAnsi="Arial" w:cs="Arial"/>
                      <w:sz w:val="20"/>
                    </w:rPr>
                    <w:t>0,1</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1"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2"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3"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4"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5" w14:textId="77777777" w:rsidR="00C94189" w:rsidRDefault="00C94189">
                  <w:pPr>
                    <w:keepNext/>
                    <w:keepLines/>
                    <w:overflowPunct w:val="0"/>
                    <w:jc w:val="center"/>
                    <w:rPr>
                      <w:rFonts w:ascii="Arial" w:hAnsi="Arial" w:cs="Arial"/>
                      <w:sz w:val="20"/>
                      <w:lang w:eastAsia="zh-CN"/>
                    </w:rPr>
                  </w:pPr>
                </w:p>
              </w:tc>
            </w:tr>
            <w:tr w:rsidR="00C94189" w14:paraId="589E453F"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7" w14:textId="77777777" w:rsidR="00C94189" w:rsidRDefault="00597EB6">
                  <w:pPr>
                    <w:keepNext/>
                    <w:keepLines/>
                    <w:overflowPunct w:val="0"/>
                    <w:jc w:val="center"/>
                    <w:rPr>
                      <w:rFonts w:ascii="Arial" w:hAnsi="Arial" w:cs="Arial"/>
                      <w:sz w:val="20"/>
                      <w:lang w:eastAsia="zh-CN"/>
                    </w:rPr>
                  </w:pPr>
                  <w:r>
                    <w:rPr>
                      <w:rFonts w:ascii="Arial" w:hAnsi="Arial" w:cs="Arial"/>
                      <w:sz w:val="20"/>
                    </w:rPr>
                    <w:t>8</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8"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9" w14:textId="77777777" w:rsidR="00C94189" w:rsidRDefault="00597EB6">
                  <w:pPr>
                    <w:keepNext/>
                    <w:keepLines/>
                    <w:overflowPunct w:val="0"/>
                    <w:jc w:val="center"/>
                    <w:rPr>
                      <w:rFonts w:ascii="Arial" w:hAnsi="Arial" w:cs="Arial"/>
                      <w:sz w:val="20"/>
                      <w:lang w:eastAsia="zh-CN"/>
                    </w:rPr>
                  </w:pPr>
                  <w:r>
                    <w:rPr>
                      <w:rFonts w:ascii="Arial" w:hAnsi="Arial" w:cs="Arial"/>
                      <w:sz w:val="20"/>
                    </w:rPr>
                    <w:t>2,3</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A"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B"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C"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D"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3E" w14:textId="77777777" w:rsidR="00C94189" w:rsidRDefault="00C94189">
                  <w:pPr>
                    <w:keepNext/>
                    <w:keepLines/>
                    <w:overflowPunct w:val="0"/>
                    <w:jc w:val="center"/>
                    <w:rPr>
                      <w:rFonts w:ascii="Arial" w:hAnsi="Arial" w:cs="Arial"/>
                      <w:sz w:val="20"/>
                      <w:lang w:eastAsia="zh-CN"/>
                    </w:rPr>
                  </w:pPr>
                </w:p>
              </w:tc>
            </w:tr>
            <w:tr w:rsidR="00C94189" w14:paraId="589E4548"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0" w14:textId="77777777" w:rsidR="00C94189" w:rsidRDefault="00597EB6">
                  <w:pPr>
                    <w:keepNext/>
                    <w:keepLines/>
                    <w:overflowPunct w:val="0"/>
                    <w:jc w:val="center"/>
                    <w:rPr>
                      <w:rFonts w:ascii="Arial" w:hAnsi="Arial" w:cs="Arial"/>
                      <w:sz w:val="20"/>
                    </w:rPr>
                  </w:pPr>
                  <w:r>
                    <w:rPr>
                      <w:rFonts w:ascii="Arial" w:hAnsi="Arial" w:cs="Arial"/>
                      <w:sz w:val="20"/>
                    </w:rPr>
                    <w:t>9</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1"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2" w14:textId="77777777" w:rsidR="00C94189" w:rsidRDefault="00597EB6">
                  <w:pPr>
                    <w:keepNext/>
                    <w:keepLines/>
                    <w:overflowPunct w:val="0"/>
                    <w:jc w:val="center"/>
                    <w:rPr>
                      <w:rFonts w:ascii="Arial" w:hAnsi="Arial" w:cs="Arial"/>
                      <w:sz w:val="20"/>
                      <w:lang w:eastAsia="zh-CN"/>
                    </w:rPr>
                  </w:pPr>
                  <w:r>
                    <w:rPr>
                      <w:rFonts w:ascii="Arial" w:hAnsi="Arial" w:cs="Arial"/>
                      <w:sz w:val="20"/>
                    </w:rPr>
                    <w:t>0-2</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3"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4"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5"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6"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7" w14:textId="77777777" w:rsidR="00C94189" w:rsidRDefault="00C94189">
                  <w:pPr>
                    <w:keepNext/>
                    <w:keepLines/>
                    <w:overflowPunct w:val="0"/>
                    <w:jc w:val="center"/>
                    <w:rPr>
                      <w:rFonts w:ascii="Arial" w:hAnsi="Arial" w:cs="Arial"/>
                      <w:sz w:val="20"/>
                      <w:lang w:eastAsia="zh-CN"/>
                    </w:rPr>
                  </w:pPr>
                </w:p>
              </w:tc>
            </w:tr>
            <w:tr w:rsidR="00C94189" w14:paraId="589E4551"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9" w14:textId="77777777" w:rsidR="00C94189" w:rsidRDefault="00597EB6">
                  <w:pPr>
                    <w:keepNext/>
                    <w:keepLines/>
                    <w:overflowPunct w:val="0"/>
                    <w:jc w:val="center"/>
                    <w:rPr>
                      <w:rFonts w:ascii="Arial" w:hAnsi="Arial" w:cs="Arial"/>
                      <w:sz w:val="20"/>
                      <w:lang w:eastAsia="zh-CN"/>
                    </w:rPr>
                  </w:pPr>
                  <w:r>
                    <w:rPr>
                      <w:rFonts w:ascii="Arial" w:hAnsi="Arial" w:cs="Arial"/>
                      <w:sz w:val="20"/>
                    </w:rPr>
                    <w:t>10</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A"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B" w14:textId="77777777" w:rsidR="00C94189" w:rsidRDefault="00597EB6">
                  <w:pPr>
                    <w:keepNext/>
                    <w:keepLines/>
                    <w:overflowPunct w:val="0"/>
                    <w:jc w:val="center"/>
                    <w:rPr>
                      <w:rFonts w:ascii="Arial" w:hAnsi="Arial" w:cs="Arial"/>
                      <w:sz w:val="20"/>
                      <w:lang w:eastAsia="zh-CN"/>
                    </w:rPr>
                  </w:pPr>
                  <w:r>
                    <w:rPr>
                      <w:rFonts w:ascii="Arial" w:hAnsi="Arial" w:cs="Arial"/>
                      <w:sz w:val="20"/>
                    </w:rPr>
                    <w:t>0-3</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C"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D"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E"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4F"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0" w14:textId="77777777" w:rsidR="00C94189" w:rsidRDefault="00C94189">
                  <w:pPr>
                    <w:keepNext/>
                    <w:keepLines/>
                    <w:overflowPunct w:val="0"/>
                    <w:jc w:val="center"/>
                    <w:rPr>
                      <w:rFonts w:ascii="Arial" w:hAnsi="Arial" w:cs="Arial"/>
                      <w:sz w:val="20"/>
                      <w:lang w:eastAsia="zh-CN"/>
                    </w:rPr>
                  </w:pPr>
                </w:p>
              </w:tc>
            </w:tr>
            <w:tr w:rsidR="00C94189" w14:paraId="589E455A"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2" w14:textId="77777777" w:rsidR="00C94189" w:rsidRDefault="00597EB6">
                  <w:pPr>
                    <w:keepNext/>
                    <w:keepLines/>
                    <w:overflowPunct w:val="0"/>
                    <w:jc w:val="center"/>
                    <w:rPr>
                      <w:rFonts w:ascii="Arial" w:hAnsi="Arial" w:cs="Arial"/>
                      <w:sz w:val="20"/>
                      <w:lang w:eastAsia="zh-CN"/>
                    </w:rPr>
                  </w:pPr>
                  <w:r>
                    <w:rPr>
                      <w:rFonts w:ascii="Arial" w:hAnsi="Arial" w:cs="Arial"/>
                      <w:sz w:val="20"/>
                    </w:rPr>
                    <w:t>11</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3"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4" w14:textId="77777777" w:rsidR="00C94189" w:rsidRDefault="00597EB6">
                  <w:pPr>
                    <w:keepNext/>
                    <w:keepLines/>
                    <w:overflowPunct w:val="0"/>
                    <w:jc w:val="center"/>
                    <w:rPr>
                      <w:rFonts w:ascii="Arial" w:hAnsi="Arial" w:cs="Arial"/>
                      <w:sz w:val="20"/>
                      <w:lang w:eastAsia="zh-CN"/>
                    </w:rPr>
                  </w:pPr>
                  <w:r>
                    <w:rPr>
                      <w:rFonts w:ascii="Arial" w:hAnsi="Arial" w:cs="Arial"/>
                      <w:sz w:val="20"/>
                    </w:rPr>
                    <w:t>0,2</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5"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6"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7"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8"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9" w14:textId="77777777" w:rsidR="00C94189" w:rsidRDefault="00C94189">
                  <w:pPr>
                    <w:keepNext/>
                    <w:keepLines/>
                    <w:overflowPunct w:val="0"/>
                    <w:jc w:val="center"/>
                    <w:rPr>
                      <w:rFonts w:ascii="Arial" w:hAnsi="Arial" w:cs="Arial"/>
                      <w:sz w:val="20"/>
                      <w:lang w:eastAsia="zh-CN"/>
                    </w:rPr>
                  </w:pPr>
                </w:p>
              </w:tc>
            </w:tr>
            <w:tr w:rsidR="00C94189" w14:paraId="589E4563"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B" w14:textId="77777777" w:rsidR="00C94189" w:rsidRDefault="00597EB6">
                  <w:pPr>
                    <w:keepNext/>
                    <w:keepLines/>
                    <w:overflowPunct w:val="0"/>
                    <w:jc w:val="center"/>
                    <w:rPr>
                      <w:rFonts w:ascii="Arial" w:hAnsi="Arial" w:cs="Arial"/>
                      <w:sz w:val="20"/>
                      <w:lang w:eastAsia="zh-CN"/>
                    </w:rPr>
                  </w:pPr>
                  <w:r>
                    <w:rPr>
                      <w:rFonts w:ascii="Arial" w:hAnsi="Arial" w:cs="Arial"/>
                      <w:sz w:val="20"/>
                    </w:rPr>
                    <w:t>12</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C"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D" w14:textId="77777777" w:rsidR="00C94189" w:rsidRDefault="00597EB6">
                  <w:pPr>
                    <w:keepNext/>
                    <w:keepLines/>
                    <w:overflowPunct w:val="0"/>
                    <w:jc w:val="center"/>
                    <w:rPr>
                      <w:rFonts w:ascii="Arial" w:hAnsi="Arial" w:cs="Arial"/>
                      <w:sz w:val="20"/>
                      <w:lang w:eastAsia="zh-CN"/>
                    </w:rPr>
                  </w:pPr>
                  <w:r>
                    <w:rPr>
                      <w:rFonts w:ascii="Arial" w:hAnsi="Arial" w:cs="Arial"/>
                      <w:sz w:val="20"/>
                    </w:rPr>
                    <w:t>0</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E"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5F"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0"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1"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2" w14:textId="77777777" w:rsidR="00C94189" w:rsidRDefault="00C94189">
                  <w:pPr>
                    <w:keepNext/>
                    <w:keepLines/>
                    <w:overflowPunct w:val="0"/>
                    <w:jc w:val="center"/>
                    <w:rPr>
                      <w:rFonts w:ascii="Arial" w:hAnsi="Arial" w:cs="Arial"/>
                      <w:sz w:val="20"/>
                      <w:lang w:eastAsia="zh-CN"/>
                    </w:rPr>
                  </w:pPr>
                </w:p>
              </w:tc>
            </w:tr>
            <w:tr w:rsidR="00C94189" w14:paraId="589E456C"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4" w14:textId="77777777" w:rsidR="00C94189" w:rsidRDefault="00597EB6">
                  <w:pPr>
                    <w:keepNext/>
                    <w:keepLines/>
                    <w:overflowPunct w:val="0"/>
                    <w:jc w:val="center"/>
                    <w:rPr>
                      <w:rFonts w:ascii="Arial" w:hAnsi="Arial" w:cs="Arial"/>
                      <w:sz w:val="20"/>
                      <w:lang w:eastAsia="zh-CN"/>
                    </w:rPr>
                  </w:pPr>
                  <w:r>
                    <w:rPr>
                      <w:rFonts w:ascii="Arial" w:hAnsi="Arial" w:cs="Arial"/>
                      <w:sz w:val="20"/>
                    </w:rPr>
                    <w:t>13</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5"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6"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7"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8"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9"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A"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B" w14:textId="77777777" w:rsidR="00C94189" w:rsidRDefault="00C94189">
                  <w:pPr>
                    <w:keepNext/>
                    <w:keepLines/>
                    <w:overflowPunct w:val="0"/>
                    <w:jc w:val="center"/>
                    <w:rPr>
                      <w:rFonts w:ascii="Arial" w:hAnsi="Arial" w:cs="Arial"/>
                      <w:sz w:val="20"/>
                      <w:lang w:eastAsia="zh-CN"/>
                    </w:rPr>
                  </w:pPr>
                </w:p>
              </w:tc>
            </w:tr>
            <w:tr w:rsidR="00C94189" w14:paraId="589E4575"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D" w14:textId="77777777" w:rsidR="00C94189" w:rsidRDefault="00597EB6">
                  <w:pPr>
                    <w:keepNext/>
                    <w:keepLines/>
                    <w:overflowPunct w:val="0"/>
                    <w:jc w:val="center"/>
                    <w:rPr>
                      <w:rFonts w:ascii="Arial" w:hAnsi="Arial" w:cs="Arial"/>
                      <w:sz w:val="20"/>
                      <w:lang w:eastAsia="zh-CN"/>
                    </w:rPr>
                  </w:pPr>
                  <w:r>
                    <w:rPr>
                      <w:rFonts w:ascii="Arial" w:hAnsi="Arial" w:cs="Arial"/>
                      <w:sz w:val="20"/>
                    </w:rPr>
                    <w:t>14</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E"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6F"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0"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1"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2"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3"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4" w14:textId="77777777" w:rsidR="00C94189" w:rsidRDefault="00C94189">
                  <w:pPr>
                    <w:keepNext/>
                    <w:keepLines/>
                    <w:overflowPunct w:val="0"/>
                    <w:jc w:val="center"/>
                    <w:rPr>
                      <w:rFonts w:ascii="Arial" w:hAnsi="Arial" w:cs="Arial"/>
                      <w:sz w:val="20"/>
                      <w:lang w:eastAsia="zh-CN"/>
                    </w:rPr>
                  </w:pPr>
                </w:p>
              </w:tc>
            </w:tr>
            <w:tr w:rsidR="00C94189" w14:paraId="589E457E"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6" w14:textId="77777777" w:rsidR="00C94189" w:rsidRDefault="00597EB6">
                  <w:pPr>
                    <w:keepNext/>
                    <w:keepLines/>
                    <w:overflowPunct w:val="0"/>
                    <w:jc w:val="center"/>
                    <w:rPr>
                      <w:rFonts w:ascii="Arial" w:hAnsi="Arial" w:cs="Arial"/>
                      <w:sz w:val="20"/>
                      <w:lang w:eastAsia="zh-CN"/>
                    </w:rPr>
                  </w:pPr>
                  <w:r>
                    <w:rPr>
                      <w:rFonts w:ascii="Arial" w:hAnsi="Arial" w:cs="Arial"/>
                      <w:sz w:val="20"/>
                    </w:rPr>
                    <w:t>15</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7"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8"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9"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A"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B"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C"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D" w14:textId="77777777" w:rsidR="00C94189" w:rsidRDefault="00C94189">
                  <w:pPr>
                    <w:keepNext/>
                    <w:keepLines/>
                    <w:overflowPunct w:val="0"/>
                    <w:jc w:val="center"/>
                    <w:rPr>
                      <w:rFonts w:ascii="Arial" w:hAnsi="Arial" w:cs="Arial"/>
                      <w:sz w:val="20"/>
                      <w:lang w:eastAsia="zh-CN"/>
                    </w:rPr>
                  </w:pPr>
                </w:p>
              </w:tc>
            </w:tr>
            <w:tr w:rsidR="00C94189" w14:paraId="589E4587"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7F" w14:textId="77777777" w:rsidR="00C94189" w:rsidRDefault="00597EB6">
                  <w:pPr>
                    <w:keepNext/>
                    <w:keepLines/>
                    <w:overflowPunct w:val="0"/>
                    <w:jc w:val="center"/>
                    <w:rPr>
                      <w:rFonts w:ascii="Arial" w:hAnsi="Arial" w:cs="Arial"/>
                      <w:sz w:val="20"/>
                      <w:lang w:eastAsia="zh-CN"/>
                    </w:rPr>
                  </w:pPr>
                  <w:r>
                    <w:rPr>
                      <w:rFonts w:ascii="Arial" w:hAnsi="Arial" w:cs="Arial"/>
                      <w:sz w:val="20"/>
                    </w:rPr>
                    <w:t>16</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0"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1" w14:textId="77777777" w:rsidR="00C94189" w:rsidRDefault="00597EB6">
                  <w:pPr>
                    <w:keepNext/>
                    <w:keepLines/>
                    <w:overflowPunct w:val="0"/>
                    <w:jc w:val="center"/>
                    <w:rPr>
                      <w:rFonts w:ascii="Arial" w:hAnsi="Arial" w:cs="Arial"/>
                      <w:sz w:val="20"/>
                      <w:lang w:eastAsia="zh-CN"/>
                    </w:rPr>
                  </w:pPr>
                  <w:r>
                    <w:rPr>
                      <w:rFonts w:ascii="Arial" w:hAnsi="Arial" w:cs="Arial"/>
                      <w:sz w:val="20"/>
                    </w:rPr>
                    <w:t>4</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2"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3"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4"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5"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6" w14:textId="77777777" w:rsidR="00C94189" w:rsidRDefault="00C94189">
                  <w:pPr>
                    <w:keepNext/>
                    <w:keepLines/>
                    <w:overflowPunct w:val="0"/>
                    <w:jc w:val="center"/>
                    <w:rPr>
                      <w:rFonts w:ascii="Arial" w:hAnsi="Arial" w:cs="Arial"/>
                      <w:sz w:val="20"/>
                      <w:lang w:eastAsia="zh-CN"/>
                    </w:rPr>
                  </w:pPr>
                </w:p>
              </w:tc>
            </w:tr>
            <w:tr w:rsidR="00C94189" w14:paraId="589E4590"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8" w14:textId="77777777" w:rsidR="00C94189" w:rsidRDefault="00597EB6">
                  <w:pPr>
                    <w:keepNext/>
                    <w:keepLines/>
                    <w:overflowPunct w:val="0"/>
                    <w:jc w:val="center"/>
                    <w:rPr>
                      <w:rFonts w:ascii="Arial" w:hAnsi="Arial" w:cs="Arial"/>
                      <w:sz w:val="20"/>
                      <w:lang w:eastAsia="zh-CN"/>
                    </w:rPr>
                  </w:pPr>
                  <w:r>
                    <w:rPr>
                      <w:rFonts w:ascii="Arial" w:hAnsi="Arial" w:cs="Arial"/>
                      <w:sz w:val="20"/>
                    </w:rPr>
                    <w:t>17</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9"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A" w14:textId="77777777" w:rsidR="00C94189" w:rsidRDefault="00597EB6">
                  <w:pPr>
                    <w:keepNext/>
                    <w:keepLines/>
                    <w:overflowPunct w:val="0"/>
                    <w:jc w:val="center"/>
                    <w:rPr>
                      <w:rFonts w:ascii="Arial" w:hAnsi="Arial" w:cs="Arial"/>
                      <w:sz w:val="20"/>
                      <w:lang w:eastAsia="zh-CN"/>
                    </w:rPr>
                  </w:pPr>
                  <w:r>
                    <w:rPr>
                      <w:rFonts w:ascii="Arial" w:hAnsi="Arial" w:cs="Arial"/>
                      <w:sz w:val="20"/>
                    </w:rPr>
                    <w:t>5</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B"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C"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D"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E"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8F" w14:textId="77777777" w:rsidR="00C94189" w:rsidRDefault="00C94189">
                  <w:pPr>
                    <w:keepNext/>
                    <w:keepLines/>
                    <w:overflowPunct w:val="0"/>
                    <w:jc w:val="center"/>
                    <w:rPr>
                      <w:rFonts w:ascii="Arial" w:hAnsi="Arial" w:cs="Arial"/>
                      <w:sz w:val="20"/>
                      <w:lang w:eastAsia="zh-CN"/>
                    </w:rPr>
                  </w:pPr>
                </w:p>
              </w:tc>
            </w:tr>
            <w:tr w:rsidR="00C94189" w14:paraId="589E4599"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1" w14:textId="77777777" w:rsidR="00C94189" w:rsidRDefault="00597EB6">
                  <w:pPr>
                    <w:keepNext/>
                    <w:keepLines/>
                    <w:overflowPunct w:val="0"/>
                    <w:jc w:val="center"/>
                    <w:rPr>
                      <w:rFonts w:ascii="Arial" w:hAnsi="Arial" w:cs="Arial"/>
                      <w:sz w:val="20"/>
                      <w:lang w:eastAsia="zh-CN"/>
                    </w:rPr>
                  </w:pPr>
                  <w:r>
                    <w:rPr>
                      <w:rFonts w:ascii="Arial" w:hAnsi="Arial" w:cs="Arial"/>
                      <w:sz w:val="20"/>
                    </w:rPr>
                    <w:t>18</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2"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3" w14:textId="77777777" w:rsidR="00C94189" w:rsidRDefault="00597EB6">
                  <w:pPr>
                    <w:keepNext/>
                    <w:keepLines/>
                    <w:overflowPunct w:val="0"/>
                    <w:jc w:val="center"/>
                    <w:rPr>
                      <w:rFonts w:ascii="Arial" w:hAnsi="Arial" w:cs="Arial"/>
                      <w:sz w:val="20"/>
                      <w:lang w:eastAsia="zh-CN"/>
                    </w:rPr>
                  </w:pPr>
                  <w:r>
                    <w:rPr>
                      <w:rFonts w:ascii="Arial" w:hAnsi="Arial" w:cs="Arial"/>
                      <w:sz w:val="20"/>
                    </w:rPr>
                    <w:t>6</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4"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5"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6"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7"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8" w14:textId="77777777" w:rsidR="00C94189" w:rsidRDefault="00C94189">
                  <w:pPr>
                    <w:keepNext/>
                    <w:keepLines/>
                    <w:overflowPunct w:val="0"/>
                    <w:jc w:val="center"/>
                    <w:rPr>
                      <w:rFonts w:ascii="Arial" w:hAnsi="Arial" w:cs="Arial"/>
                      <w:sz w:val="20"/>
                      <w:lang w:eastAsia="zh-CN"/>
                    </w:rPr>
                  </w:pPr>
                </w:p>
              </w:tc>
            </w:tr>
            <w:tr w:rsidR="00C94189" w14:paraId="589E45A2"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A" w14:textId="77777777" w:rsidR="00C94189" w:rsidRDefault="00597EB6">
                  <w:pPr>
                    <w:keepNext/>
                    <w:keepLines/>
                    <w:overflowPunct w:val="0"/>
                    <w:jc w:val="center"/>
                    <w:rPr>
                      <w:rFonts w:ascii="Arial" w:hAnsi="Arial" w:cs="Arial"/>
                      <w:sz w:val="20"/>
                      <w:lang w:eastAsia="zh-CN"/>
                    </w:rPr>
                  </w:pPr>
                  <w:r>
                    <w:rPr>
                      <w:rFonts w:ascii="Arial" w:hAnsi="Arial" w:cs="Arial"/>
                      <w:sz w:val="20"/>
                    </w:rPr>
                    <w:t>19</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B"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C" w14:textId="77777777" w:rsidR="00C94189" w:rsidRDefault="00597EB6">
                  <w:pPr>
                    <w:keepNext/>
                    <w:keepLines/>
                    <w:overflowPunct w:val="0"/>
                    <w:jc w:val="center"/>
                    <w:rPr>
                      <w:rFonts w:ascii="Arial" w:hAnsi="Arial" w:cs="Arial"/>
                      <w:sz w:val="20"/>
                      <w:lang w:eastAsia="zh-CN"/>
                    </w:rPr>
                  </w:pPr>
                  <w:r>
                    <w:rPr>
                      <w:rFonts w:ascii="Arial" w:hAnsi="Arial" w:cs="Arial"/>
                      <w:sz w:val="20"/>
                    </w:rPr>
                    <w:t>7</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D"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E"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9F"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0"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1" w14:textId="77777777" w:rsidR="00C94189" w:rsidRDefault="00C94189">
                  <w:pPr>
                    <w:keepNext/>
                    <w:keepLines/>
                    <w:overflowPunct w:val="0"/>
                    <w:jc w:val="center"/>
                    <w:rPr>
                      <w:rFonts w:ascii="Arial" w:hAnsi="Arial" w:cs="Arial"/>
                      <w:sz w:val="20"/>
                      <w:lang w:eastAsia="zh-CN"/>
                    </w:rPr>
                  </w:pPr>
                </w:p>
              </w:tc>
            </w:tr>
            <w:tr w:rsidR="00C94189" w14:paraId="589E45AB"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3" w14:textId="77777777" w:rsidR="00C94189" w:rsidRDefault="00597EB6">
                  <w:pPr>
                    <w:keepNext/>
                    <w:keepLines/>
                    <w:overflowPunct w:val="0"/>
                    <w:jc w:val="center"/>
                    <w:rPr>
                      <w:rFonts w:ascii="Arial" w:hAnsi="Arial" w:cs="Arial"/>
                      <w:sz w:val="20"/>
                      <w:lang w:eastAsia="zh-CN"/>
                    </w:rPr>
                  </w:pPr>
                  <w:r>
                    <w:rPr>
                      <w:rFonts w:ascii="Arial" w:hAnsi="Arial" w:cs="Arial"/>
                      <w:sz w:val="20"/>
                    </w:rPr>
                    <w:t>20</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4"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5" w14:textId="77777777" w:rsidR="00C94189" w:rsidRDefault="00597EB6">
                  <w:pPr>
                    <w:keepNext/>
                    <w:keepLines/>
                    <w:overflowPunct w:val="0"/>
                    <w:jc w:val="center"/>
                    <w:rPr>
                      <w:rFonts w:ascii="Arial" w:hAnsi="Arial" w:cs="Arial"/>
                      <w:sz w:val="20"/>
                      <w:lang w:eastAsia="zh-CN"/>
                    </w:rPr>
                  </w:pPr>
                  <w:r>
                    <w:rPr>
                      <w:rFonts w:ascii="Arial" w:hAnsi="Arial" w:cs="Arial"/>
                      <w:sz w:val="20"/>
                    </w:rPr>
                    <w:t>0,1</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6"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7"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8"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9"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A" w14:textId="77777777" w:rsidR="00C94189" w:rsidRDefault="00C94189">
                  <w:pPr>
                    <w:keepNext/>
                    <w:keepLines/>
                    <w:overflowPunct w:val="0"/>
                    <w:jc w:val="center"/>
                    <w:rPr>
                      <w:rFonts w:ascii="Arial" w:hAnsi="Arial" w:cs="Arial"/>
                      <w:sz w:val="20"/>
                      <w:lang w:eastAsia="zh-CN"/>
                    </w:rPr>
                  </w:pPr>
                </w:p>
              </w:tc>
            </w:tr>
            <w:tr w:rsidR="00C94189" w14:paraId="589E45B4"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C" w14:textId="77777777" w:rsidR="00C94189" w:rsidRDefault="00597EB6">
                  <w:pPr>
                    <w:keepNext/>
                    <w:keepLines/>
                    <w:overflowPunct w:val="0"/>
                    <w:jc w:val="center"/>
                    <w:rPr>
                      <w:rFonts w:ascii="Arial" w:hAnsi="Arial" w:cs="Arial"/>
                      <w:sz w:val="20"/>
                      <w:lang w:eastAsia="zh-CN"/>
                    </w:rPr>
                  </w:pPr>
                  <w:r>
                    <w:rPr>
                      <w:rFonts w:ascii="Arial" w:hAnsi="Arial" w:cs="Arial"/>
                      <w:sz w:val="20"/>
                    </w:rPr>
                    <w:t>21</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D"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E" w14:textId="77777777" w:rsidR="00C94189" w:rsidRDefault="00597EB6">
                  <w:pPr>
                    <w:keepNext/>
                    <w:keepLines/>
                    <w:overflowPunct w:val="0"/>
                    <w:jc w:val="center"/>
                    <w:rPr>
                      <w:rFonts w:ascii="Arial" w:hAnsi="Arial" w:cs="Arial"/>
                      <w:sz w:val="20"/>
                      <w:lang w:eastAsia="zh-CN"/>
                    </w:rPr>
                  </w:pPr>
                  <w:r>
                    <w:rPr>
                      <w:rFonts w:ascii="Arial" w:hAnsi="Arial" w:cs="Arial"/>
                      <w:sz w:val="20"/>
                    </w:rPr>
                    <w:t>2,3</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AF"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0"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1"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2"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3" w14:textId="77777777" w:rsidR="00C94189" w:rsidRDefault="00C94189">
                  <w:pPr>
                    <w:keepNext/>
                    <w:keepLines/>
                    <w:overflowPunct w:val="0"/>
                    <w:jc w:val="center"/>
                    <w:rPr>
                      <w:rFonts w:ascii="Arial" w:hAnsi="Arial" w:cs="Arial"/>
                      <w:sz w:val="20"/>
                      <w:lang w:eastAsia="zh-CN"/>
                    </w:rPr>
                  </w:pPr>
                </w:p>
              </w:tc>
            </w:tr>
            <w:tr w:rsidR="00C94189" w14:paraId="589E45BD"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5" w14:textId="77777777" w:rsidR="00C94189" w:rsidRDefault="00597EB6">
                  <w:pPr>
                    <w:keepNext/>
                    <w:keepLines/>
                    <w:overflowPunct w:val="0"/>
                    <w:jc w:val="center"/>
                    <w:rPr>
                      <w:rFonts w:ascii="Arial" w:hAnsi="Arial" w:cs="Arial"/>
                      <w:sz w:val="20"/>
                      <w:lang w:eastAsia="zh-CN"/>
                    </w:rPr>
                  </w:pPr>
                  <w:r>
                    <w:rPr>
                      <w:rFonts w:ascii="Arial" w:hAnsi="Arial" w:cs="Arial"/>
                      <w:sz w:val="20"/>
                    </w:rPr>
                    <w:t>22</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6"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7" w14:textId="77777777" w:rsidR="00C94189" w:rsidRDefault="00597EB6">
                  <w:pPr>
                    <w:keepNext/>
                    <w:keepLines/>
                    <w:overflowPunct w:val="0"/>
                    <w:jc w:val="center"/>
                    <w:rPr>
                      <w:rFonts w:ascii="Arial" w:hAnsi="Arial" w:cs="Arial"/>
                      <w:sz w:val="20"/>
                      <w:lang w:eastAsia="zh-CN"/>
                    </w:rPr>
                  </w:pPr>
                  <w:r>
                    <w:rPr>
                      <w:rFonts w:ascii="Arial" w:hAnsi="Arial" w:cs="Arial"/>
                      <w:sz w:val="20"/>
                    </w:rPr>
                    <w:t>4,5</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8"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9"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A"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B"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C" w14:textId="77777777" w:rsidR="00C94189" w:rsidRDefault="00C94189">
                  <w:pPr>
                    <w:keepNext/>
                    <w:keepLines/>
                    <w:overflowPunct w:val="0"/>
                    <w:jc w:val="center"/>
                    <w:rPr>
                      <w:rFonts w:ascii="Arial" w:hAnsi="Arial" w:cs="Arial"/>
                      <w:sz w:val="20"/>
                      <w:lang w:eastAsia="zh-CN"/>
                    </w:rPr>
                  </w:pPr>
                </w:p>
              </w:tc>
            </w:tr>
            <w:tr w:rsidR="00C94189" w14:paraId="589E45C6"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E" w14:textId="77777777" w:rsidR="00C94189" w:rsidRDefault="00597EB6">
                  <w:pPr>
                    <w:keepNext/>
                    <w:keepLines/>
                    <w:overflowPunct w:val="0"/>
                    <w:jc w:val="center"/>
                    <w:rPr>
                      <w:rFonts w:ascii="Arial" w:hAnsi="Arial" w:cs="Arial"/>
                      <w:sz w:val="20"/>
                      <w:lang w:eastAsia="zh-CN"/>
                    </w:rPr>
                  </w:pPr>
                  <w:r>
                    <w:rPr>
                      <w:rFonts w:ascii="Arial" w:hAnsi="Arial" w:cs="Arial"/>
                      <w:sz w:val="20"/>
                    </w:rPr>
                    <w:t>23</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BF"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0" w14:textId="77777777" w:rsidR="00C94189" w:rsidRDefault="00597EB6">
                  <w:pPr>
                    <w:keepNext/>
                    <w:keepLines/>
                    <w:overflowPunct w:val="0"/>
                    <w:jc w:val="center"/>
                    <w:rPr>
                      <w:rFonts w:ascii="Arial" w:hAnsi="Arial" w:cs="Arial"/>
                      <w:sz w:val="20"/>
                      <w:lang w:eastAsia="zh-CN"/>
                    </w:rPr>
                  </w:pPr>
                  <w:r>
                    <w:rPr>
                      <w:rFonts w:ascii="Arial" w:hAnsi="Arial" w:cs="Arial"/>
                      <w:sz w:val="20"/>
                    </w:rPr>
                    <w:t>6,7</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1"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2"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3"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4"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5" w14:textId="77777777" w:rsidR="00C94189" w:rsidRDefault="00C94189">
                  <w:pPr>
                    <w:keepNext/>
                    <w:keepLines/>
                    <w:overflowPunct w:val="0"/>
                    <w:jc w:val="center"/>
                    <w:rPr>
                      <w:rFonts w:ascii="Arial" w:hAnsi="Arial" w:cs="Arial"/>
                      <w:sz w:val="20"/>
                      <w:lang w:eastAsia="zh-CN"/>
                    </w:rPr>
                  </w:pPr>
                </w:p>
              </w:tc>
            </w:tr>
            <w:tr w:rsidR="00C94189" w14:paraId="589E45CF"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7" w14:textId="77777777" w:rsidR="00C94189" w:rsidRDefault="00597EB6">
                  <w:pPr>
                    <w:keepNext/>
                    <w:keepLines/>
                    <w:overflowPunct w:val="0"/>
                    <w:jc w:val="center"/>
                    <w:rPr>
                      <w:rFonts w:ascii="Arial" w:hAnsi="Arial" w:cs="Arial"/>
                      <w:sz w:val="20"/>
                      <w:lang w:eastAsia="zh-CN"/>
                    </w:rPr>
                  </w:pPr>
                  <w:r>
                    <w:rPr>
                      <w:rFonts w:ascii="Arial" w:hAnsi="Arial" w:cs="Arial"/>
                      <w:sz w:val="20"/>
                    </w:rPr>
                    <w:t>24</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8"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9" w14:textId="77777777" w:rsidR="00C94189" w:rsidRDefault="00597EB6">
                  <w:pPr>
                    <w:keepNext/>
                    <w:keepLines/>
                    <w:overflowPunct w:val="0"/>
                    <w:jc w:val="center"/>
                    <w:rPr>
                      <w:rFonts w:ascii="Arial" w:hAnsi="Arial" w:cs="Arial"/>
                      <w:sz w:val="20"/>
                      <w:lang w:eastAsia="zh-CN"/>
                    </w:rPr>
                  </w:pPr>
                  <w:r>
                    <w:rPr>
                      <w:rFonts w:ascii="Arial" w:hAnsi="Arial" w:cs="Arial"/>
                      <w:sz w:val="20"/>
                    </w:rPr>
                    <w:t>0,4</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A"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B"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C"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D"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CE" w14:textId="77777777" w:rsidR="00C94189" w:rsidRDefault="00C94189">
                  <w:pPr>
                    <w:keepNext/>
                    <w:keepLines/>
                    <w:overflowPunct w:val="0"/>
                    <w:jc w:val="center"/>
                    <w:rPr>
                      <w:rFonts w:ascii="Arial" w:hAnsi="Arial" w:cs="Arial"/>
                      <w:sz w:val="20"/>
                      <w:lang w:eastAsia="zh-CN"/>
                    </w:rPr>
                  </w:pPr>
                </w:p>
              </w:tc>
            </w:tr>
            <w:tr w:rsidR="00C94189" w14:paraId="589E45D8"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0" w14:textId="77777777" w:rsidR="00C94189" w:rsidRDefault="00597EB6">
                  <w:pPr>
                    <w:keepNext/>
                    <w:keepLines/>
                    <w:overflowPunct w:val="0"/>
                    <w:jc w:val="center"/>
                    <w:rPr>
                      <w:rFonts w:ascii="Arial" w:hAnsi="Arial" w:cs="Arial"/>
                      <w:sz w:val="20"/>
                      <w:lang w:eastAsia="zh-CN"/>
                    </w:rPr>
                  </w:pPr>
                  <w:r>
                    <w:rPr>
                      <w:rFonts w:ascii="Arial" w:hAnsi="Arial" w:cs="Arial"/>
                      <w:sz w:val="20"/>
                    </w:rPr>
                    <w:t>25</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1"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2" w14:textId="77777777" w:rsidR="00C94189" w:rsidRDefault="00597EB6">
                  <w:pPr>
                    <w:keepNext/>
                    <w:keepLines/>
                    <w:overflowPunct w:val="0"/>
                    <w:jc w:val="center"/>
                    <w:rPr>
                      <w:rFonts w:ascii="Arial" w:hAnsi="Arial" w:cs="Arial"/>
                      <w:sz w:val="20"/>
                      <w:lang w:eastAsia="zh-CN"/>
                    </w:rPr>
                  </w:pPr>
                  <w:r>
                    <w:rPr>
                      <w:rFonts w:ascii="Arial" w:hAnsi="Arial" w:cs="Arial"/>
                      <w:sz w:val="20"/>
                    </w:rPr>
                    <w:t>2,6</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3"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4"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5"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6"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7" w14:textId="77777777" w:rsidR="00C94189" w:rsidRDefault="00C94189">
                  <w:pPr>
                    <w:keepNext/>
                    <w:keepLines/>
                    <w:overflowPunct w:val="0"/>
                    <w:jc w:val="center"/>
                    <w:rPr>
                      <w:rFonts w:ascii="Arial" w:hAnsi="Arial" w:cs="Arial"/>
                      <w:sz w:val="20"/>
                      <w:lang w:eastAsia="zh-CN"/>
                    </w:rPr>
                  </w:pPr>
                </w:p>
              </w:tc>
            </w:tr>
            <w:tr w:rsidR="00C94189" w14:paraId="589E45E1"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9" w14:textId="77777777" w:rsidR="00C94189" w:rsidRDefault="00597EB6">
                  <w:pPr>
                    <w:keepNext/>
                    <w:keepLines/>
                    <w:overflowPunct w:val="0"/>
                    <w:jc w:val="center"/>
                    <w:rPr>
                      <w:rFonts w:ascii="Arial" w:hAnsi="Arial" w:cs="Arial"/>
                      <w:sz w:val="20"/>
                      <w:lang w:eastAsia="zh-CN"/>
                    </w:rPr>
                  </w:pPr>
                  <w:r>
                    <w:rPr>
                      <w:rFonts w:ascii="Arial" w:hAnsi="Arial" w:cs="Arial"/>
                      <w:sz w:val="20"/>
                    </w:rPr>
                    <w:t>26</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A"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B" w14:textId="77777777" w:rsidR="00C94189" w:rsidRDefault="00597EB6">
                  <w:pPr>
                    <w:keepNext/>
                    <w:keepLines/>
                    <w:overflowPunct w:val="0"/>
                    <w:jc w:val="center"/>
                    <w:rPr>
                      <w:rFonts w:ascii="Arial" w:hAnsi="Arial" w:cs="Arial"/>
                      <w:sz w:val="20"/>
                      <w:lang w:eastAsia="zh-CN"/>
                    </w:rPr>
                  </w:pPr>
                  <w:r>
                    <w:rPr>
                      <w:rFonts w:ascii="Arial" w:hAnsi="Arial" w:cs="Arial"/>
                      <w:sz w:val="20"/>
                    </w:rPr>
                    <w:t>0,1,4</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C"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D"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E"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DF"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0" w14:textId="77777777" w:rsidR="00C94189" w:rsidRDefault="00C94189">
                  <w:pPr>
                    <w:keepNext/>
                    <w:keepLines/>
                    <w:overflowPunct w:val="0"/>
                    <w:jc w:val="center"/>
                    <w:rPr>
                      <w:rFonts w:ascii="Arial" w:hAnsi="Arial" w:cs="Arial"/>
                      <w:sz w:val="20"/>
                      <w:lang w:eastAsia="zh-CN"/>
                    </w:rPr>
                  </w:pPr>
                </w:p>
              </w:tc>
            </w:tr>
            <w:tr w:rsidR="00C94189" w14:paraId="589E45EA"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2" w14:textId="77777777" w:rsidR="00C94189" w:rsidRDefault="00597EB6">
                  <w:pPr>
                    <w:keepNext/>
                    <w:keepLines/>
                    <w:overflowPunct w:val="0"/>
                    <w:jc w:val="center"/>
                    <w:rPr>
                      <w:rFonts w:ascii="Arial" w:hAnsi="Arial" w:cs="Arial"/>
                      <w:sz w:val="20"/>
                      <w:lang w:eastAsia="zh-CN"/>
                    </w:rPr>
                  </w:pPr>
                  <w:r>
                    <w:rPr>
                      <w:rFonts w:ascii="Arial" w:hAnsi="Arial" w:cs="Arial"/>
                      <w:sz w:val="20"/>
                    </w:rPr>
                    <w:t>27</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3"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4" w14:textId="77777777" w:rsidR="00C94189" w:rsidRDefault="00597EB6">
                  <w:pPr>
                    <w:keepNext/>
                    <w:keepLines/>
                    <w:overflowPunct w:val="0"/>
                    <w:jc w:val="center"/>
                    <w:rPr>
                      <w:rFonts w:ascii="Arial" w:hAnsi="Arial" w:cs="Arial"/>
                      <w:sz w:val="20"/>
                      <w:lang w:eastAsia="zh-CN"/>
                    </w:rPr>
                  </w:pPr>
                  <w:r>
                    <w:rPr>
                      <w:rFonts w:ascii="Arial" w:hAnsi="Arial" w:cs="Arial"/>
                      <w:sz w:val="20"/>
                    </w:rPr>
                    <w:t>2,3,6</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5"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6"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7"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8"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9" w14:textId="77777777" w:rsidR="00C94189" w:rsidRDefault="00C94189">
                  <w:pPr>
                    <w:keepNext/>
                    <w:keepLines/>
                    <w:overflowPunct w:val="0"/>
                    <w:jc w:val="center"/>
                    <w:rPr>
                      <w:rFonts w:ascii="Arial" w:hAnsi="Arial" w:cs="Arial"/>
                      <w:sz w:val="20"/>
                      <w:lang w:eastAsia="zh-CN"/>
                    </w:rPr>
                  </w:pPr>
                </w:p>
              </w:tc>
            </w:tr>
            <w:tr w:rsidR="00C94189" w14:paraId="589E45F3"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B" w14:textId="77777777" w:rsidR="00C94189" w:rsidRDefault="00597EB6">
                  <w:pPr>
                    <w:keepNext/>
                    <w:keepLines/>
                    <w:overflowPunct w:val="0"/>
                    <w:jc w:val="center"/>
                    <w:rPr>
                      <w:rFonts w:ascii="Arial" w:hAnsi="Arial" w:cs="Arial"/>
                      <w:sz w:val="20"/>
                      <w:lang w:eastAsia="zh-CN"/>
                    </w:rPr>
                  </w:pPr>
                  <w:r>
                    <w:rPr>
                      <w:rFonts w:ascii="Arial" w:hAnsi="Arial" w:cs="Arial"/>
                      <w:sz w:val="20"/>
                    </w:rPr>
                    <w:t>28</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C"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D" w14:textId="77777777" w:rsidR="00C94189" w:rsidRDefault="00597EB6">
                  <w:pPr>
                    <w:keepNext/>
                    <w:keepLines/>
                    <w:overflowPunct w:val="0"/>
                    <w:jc w:val="center"/>
                    <w:rPr>
                      <w:rFonts w:ascii="Arial" w:hAnsi="Arial" w:cs="Arial"/>
                      <w:sz w:val="20"/>
                      <w:lang w:eastAsia="zh-CN"/>
                    </w:rPr>
                  </w:pPr>
                  <w:r>
                    <w:rPr>
                      <w:rFonts w:ascii="Arial" w:hAnsi="Arial" w:cs="Arial"/>
                      <w:sz w:val="20"/>
                    </w:rPr>
                    <w:t>0,1,4,5</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E"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EF"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0" w14:textId="77777777" w:rsidR="00C94189" w:rsidRDefault="00C94189">
                  <w:pPr>
                    <w:pStyle w:val="3GPPH3"/>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1"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2" w14:textId="77777777" w:rsidR="00C94189" w:rsidRDefault="00C94189">
                  <w:pPr>
                    <w:keepNext/>
                    <w:keepLines/>
                    <w:overflowPunct w:val="0"/>
                    <w:jc w:val="center"/>
                    <w:rPr>
                      <w:rFonts w:ascii="Arial" w:hAnsi="Arial" w:cs="Arial"/>
                      <w:sz w:val="20"/>
                      <w:lang w:eastAsia="zh-CN"/>
                    </w:rPr>
                  </w:pPr>
                </w:p>
              </w:tc>
            </w:tr>
            <w:tr w:rsidR="00C94189" w14:paraId="589E45FC"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4" w14:textId="77777777" w:rsidR="00C94189" w:rsidRDefault="00597EB6">
                  <w:pPr>
                    <w:keepNext/>
                    <w:keepLines/>
                    <w:overflowPunct w:val="0"/>
                    <w:jc w:val="center"/>
                    <w:rPr>
                      <w:rFonts w:ascii="Arial" w:hAnsi="Arial" w:cs="Arial"/>
                      <w:sz w:val="20"/>
                      <w:lang w:eastAsia="zh-CN"/>
                    </w:rPr>
                  </w:pPr>
                  <w:r>
                    <w:rPr>
                      <w:rFonts w:ascii="Arial" w:hAnsi="Arial" w:cs="Arial"/>
                      <w:sz w:val="20"/>
                    </w:rPr>
                    <w:lastRenderedPageBreak/>
                    <w:t>29</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5"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6" w14:textId="77777777" w:rsidR="00C94189" w:rsidRDefault="00597EB6">
                  <w:pPr>
                    <w:keepNext/>
                    <w:keepLines/>
                    <w:overflowPunct w:val="0"/>
                    <w:jc w:val="center"/>
                    <w:rPr>
                      <w:rFonts w:ascii="Arial" w:hAnsi="Arial" w:cs="Arial"/>
                      <w:sz w:val="20"/>
                      <w:lang w:eastAsia="zh-CN"/>
                    </w:rPr>
                  </w:pPr>
                  <w:r>
                    <w:rPr>
                      <w:rFonts w:ascii="Arial" w:hAnsi="Arial" w:cs="Arial"/>
                      <w:sz w:val="20"/>
                    </w:rPr>
                    <w:t>2,3,6,7</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7"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8"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9"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A"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B" w14:textId="77777777" w:rsidR="00C94189" w:rsidRDefault="00C94189">
                  <w:pPr>
                    <w:keepNext/>
                    <w:keepLines/>
                    <w:overflowPunct w:val="0"/>
                    <w:jc w:val="center"/>
                    <w:rPr>
                      <w:rFonts w:ascii="Arial" w:hAnsi="Arial" w:cs="Arial"/>
                      <w:sz w:val="20"/>
                      <w:lang w:eastAsia="zh-CN"/>
                    </w:rPr>
                  </w:pPr>
                </w:p>
              </w:tc>
            </w:tr>
            <w:tr w:rsidR="00C94189" w14:paraId="589E4605"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D" w14:textId="77777777" w:rsidR="00C94189" w:rsidRDefault="00597EB6">
                  <w:pPr>
                    <w:keepNext/>
                    <w:keepLines/>
                    <w:overflowPunct w:val="0"/>
                    <w:jc w:val="center"/>
                    <w:rPr>
                      <w:rFonts w:ascii="Arial" w:hAnsi="Arial" w:cs="Arial"/>
                      <w:sz w:val="20"/>
                      <w:lang w:eastAsia="zh-CN"/>
                    </w:rPr>
                  </w:pPr>
                  <w:r>
                    <w:rPr>
                      <w:rFonts w:ascii="Arial" w:hAnsi="Arial" w:cs="Arial"/>
                      <w:sz w:val="20"/>
                    </w:rPr>
                    <w:t>30</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E"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5FF" w14:textId="77777777" w:rsidR="00C94189" w:rsidRDefault="00597EB6">
                  <w:pPr>
                    <w:keepNext/>
                    <w:keepLines/>
                    <w:overflowPunct w:val="0"/>
                    <w:jc w:val="center"/>
                    <w:rPr>
                      <w:rFonts w:ascii="Arial" w:hAnsi="Arial" w:cs="Arial"/>
                      <w:sz w:val="20"/>
                      <w:lang w:eastAsia="zh-CN"/>
                    </w:rPr>
                  </w:pPr>
                  <w:r>
                    <w:rPr>
                      <w:rFonts w:ascii="Arial" w:hAnsi="Arial" w:cs="Arial"/>
                      <w:sz w:val="20"/>
                    </w:rPr>
                    <w:t>0,2,4,6</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0"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1"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2"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3"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4" w14:textId="77777777" w:rsidR="00C94189" w:rsidRDefault="00C94189">
                  <w:pPr>
                    <w:keepNext/>
                    <w:keepLines/>
                    <w:overflowPunct w:val="0"/>
                    <w:jc w:val="center"/>
                    <w:rPr>
                      <w:rFonts w:ascii="Arial" w:hAnsi="Arial" w:cs="Arial"/>
                      <w:sz w:val="20"/>
                      <w:lang w:eastAsia="zh-CN"/>
                    </w:rPr>
                  </w:pPr>
                </w:p>
              </w:tc>
            </w:tr>
            <w:tr w:rsidR="00C94189" w14:paraId="589E460E" w14:textId="77777777">
              <w:trPr>
                <w:jc w:val="center"/>
              </w:trPr>
              <w:tc>
                <w:tcPr>
                  <w:tcW w:w="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6" w14:textId="77777777" w:rsidR="00C94189" w:rsidRDefault="00597EB6">
                  <w:pPr>
                    <w:keepNext/>
                    <w:keepLines/>
                    <w:overflowPunct w:val="0"/>
                    <w:jc w:val="center"/>
                    <w:rPr>
                      <w:rFonts w:ascii="Arial" w:hAnsi="Arial" w:cs="Arial"/>
                      <w:sz w:val="20"/>
                      <w:lang w:eastAsia="zh-CN"/>
                    </w:rPr>
                  </w:pPr>
                  <w:r>
                    <w:rPr>
                      <w:rFonts w:ascii="Arial" w:hAnsi="Arial" w:cs="Arial"/>
                      <w:sz w:val="20"/>
                    </w:rPr>
                    <w:t>31</w:t>
                  </w:r>
                </w:p>
              </w:tc>
              <w:tc>
                <w:tcPr>
                  <w:tcW w:w="1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7"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8" w14:textId="77777777" w:rsidR="00C94189" w:rsidRDefault="00597EB6">
                  <w:pPr>
                    <w:keepNext/>
                    <w:keepLines/>
                    <w:overflowPunct w:val="0"/>
                    <w:jc w:val="center"/>
                    <w:rPr>
                      <w:rFonts w:ascii="Arial" w:hAnsi="Arial" w:cs="Arial"/>
                      <w:sz w:val="20"/>
                      <w:lang w:eastAsia="zh-CN"/>
                    </w:rPr>
                  </w:pPr>
                  <w:r>
                    <w:rPr>
                      <w:rFonts w:ascii="Arial" w:hAnsi="Arial" w:cs="Arial"/>
                      <w:sz w:val="20"/>
                    </w:rPr>
                    <w:t>0,2,3</w:t>
                  </w:r>
                </w:p>
              </w:tc>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9"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A" w14:textId="77777777" w:rsidR="00C94189" w:rsidRDefault="00C94189">
                  <w:pPr>
                    <w:keepNext/>
                    <w:keepLines/>
                    <w:overflowPunct w:val="0"/>
                    <w:jc w:val="center"/>
                    <w:rPr>
                      <w:rFonts w:ascii="Arial" w:hAnsi="Arial" w:cs="Arial"/>
                      <w:sz w:val="20"/>
                      <w:lang w:eastAsia="zh-CN"/>
                    </w:rPr>
                  </w:pP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B" w14:textId="77777777" w:rsidR="00C94189" w:rsidRDefault="00C94189">
                  <w:pPr>
                    <w:keepNext/>
                    <w:keepLines/>
                    <w:overflowPunct w:val="0"/>
                    <w:jc w:val="center"/>
                    <w:rPr>
                      <w:rFonts w:ascii="Arial" w:hAnsi="Arial" w:cs="Arial"/>
                      <w:sz w:val="20"/>
                      <w:lang w:eastAsia="zh-CN"/>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C" w14:textId="77777777" w:rsidR="00C94189" w:rsidRDefault="00C94189">
                  <w:pPr>
                    <w:keepNext/>
                    <w:keepLines/>
                    <w:overflowPunct w:val="0"/>
                    <w:jc w:val="center"/>
                    <w:rPr>
                      <w:rFonts w:ascii="Arial" w:hAnsi="Arial" w:cs="Arial"/>
                      <w:sz w:val="20"/>
                      <w:lang w:eastAsia="zh-CN"/>
                    </w:rPr>
                  </w:pPr>
                </w:p>
              </w:tc>
              <w:tc>
                <w:tcPr>
                  <w:tcW w:w="13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0D" w14:textId="77777777" w:rsidR="00C94189" w:rsidRDefault="00C94189">
                  <w:pPr>
                    <w:keepNext/>
                    <w:keepLines/>
                    <w:overflowPunct w:val="0"/>
                    <w:jc w:val="center"/>
                    <w:rPr>
                      <w:rFonts w:ascii="Arial" w:hAnsi="Arial" w:cs="Arial"/>
                      <w:sz w:val="20"/>
                      <w:lang w:eastAsia="zh-CN"/>
                    </w:rPr>
                  </w:pPr>
                </w:p>
              </w:tc>
            </w:tr>
          </w:tbl>
          <w:p w14:paraId="589E460F" w14:textId="77777777" w:rsidR="00C94189" w:rsidRDefault="00C94189">
            <w:pPr>
              <w:rPr>
                <w:rFonts w:eastAsia="DengXian"/>
                <w:sz w:val="20"/>
                <w:lang w:eastAsia="zh-CN"/>
              </w:rPr>
            </w:pPr>
          </w:p>
          <w:p w14:paraId="589E4610" w14:textId="77777777" w:rsidR="00C94189" w:rsidRDefault="00597EB6">
            <w:pPr>
              <w:jc w:val="center"/>
              <w:rPr>
                <w:rFonts w:eastAsia="MS Mincho"/>
                <w:sz w:val="20"/>
              </w:rPr>
            </w:pPr>
            <w:r>
              <w:rPr>
                <w:rFonts w:ascii="Arial" w:eastAsia="DengXian" w:hAnsi="Arial" w:cs="Arial"/>
                <w:color w:val="FF0000"/>
                <w:sz w:val="20"/>
              </w:rPr>
              <w:t>&lt; Unchanged parts are omitted &gt;</w:t>
            </w:r>
          </w:p>
          <w:p w14:paraId="589E4611" w14:textId="77777777" w:rsidR="00C94189" w:rsidRDefault="00597EB6">
            <w:pPr>
              <w:keepNext/>
              <w:keepLines/>
              <w:spacing w:before="60"/>
              <w:jc w:val="center"/>
              <w:rPr>
                <w:rFonts w:ascii="Arial" w:hAnsi="Arial" w:cs="Arial"/>
                <w:b/>
                <w:sz w:val="20"/>
                <w:lang w:eastAsia="zh-CN"/>
              </w:rPr>
            </w:pPr>
            <w:r>
              <w:rPr>
                <w:rFonts w:ascii="Arial" w:hAnsi="Arial" w:cs="Arial"/>
                <w:b/>
                <w:sz w:val="20"/>
                <w:highlight w:val="yellow"/>
              </w:rPr>
              <w:t xml:space="preserve">Table </w:t>
            </w:r>
            <w:r>
              <w:rPr>
                <w:rFonts w:ascii="Arial" w:hAnsi="Arial" w:cs="Arial"/>
                <w:b/>
                <w:sz w:val="20"/>
                <w:highlight w:val="yellow"/>
                <w:lang w:eastAsia="zh-CN"/>
              </w:rPr>
              <w:t>7.3.1.2.2</w:t>
            </w:r>
            <w:r>
              <w:rPr>
                <w:rFonts w:ascii="Arial" w:hAnsi="Arial" w:cs="Arial"/>
                <w:b/>
                <w:sz w:val="20"/>
                <w:highlight w:val="yellow"/>
              </w:rPr>
              <w:t>-</w:t>
            </w:r>
            <w:r>
              <w:rPr>
                <w:rFonts w:ascii="Arial" w:hAnsi="Arial" w:cs="Arial"/>
                <w:b/>
                <w:sz w:val="20"/>
                <w:highlight w:val="yellow"/>
                <w:lang w:eastAsia="zh-CN"/>
              </w:rPr>
              <w:t xml:space="preserve">3B: Antenna port(s) (1000 + DMRS port), </w:t>
            </w:r>
            <w:proofErr w:type="spellStart"/>
            <w:r>
              <w:rPr>
                <w:rFonts w:ascii="Arial" w:hAnsi="Arial" w:cs="Arial"/>
                <w:b/>
                <w:i/>
                <w:sz w:val="20"/>
                <w:highlight w:val="yellow"/>
                <w:lang w:eastAsia="zh-CN"/>
              </w:rPr>
              <w:t>dmrs</w:t>
            </w:r>
            <w:proofErr w:type="spellEnd"/>
            <w:r>
              <w:rPr>
                <w:rFonts w:ascii="Arial" w:hAnsi="Arial" w:cs="Arial"/>
                <w:b/>
                <w:i/>
                <w:sz w:val="20"/>
                <w:highlight w:val="yellow"/>
                <w:lang w:eastAsia="zh-CN"/>
              </w:rPr>
              <w:t>-Type</w:t>
            </w:r>
            <w:r>
              <w:rPr>
                <w:rFonts w:ascii="Arial" w:hAnsi="Arial" w:cs="Arial"/>
                <w:b/>
                <w:sz w:val="20"/>
                <w:highlight w:val="yellow"/>
                <w:lang w:eastAsia="zh-CN"/>
              </w:rPr>
              <w:t xml:space="preserve">=2, </w:t>
            </w:r>
            <w:proofErr w:type="spellStart"/>
            <w:r>
              <w:rPr>
                <w:rFonts w:ascii="Arial" w:hAnsi="Arial" w:cs="Arial"/>
                <w:b/>
                <w:i/>
                <w:sz w:val="20"/>
                <w:highlight w:val="yellow"/>
                <w:lang w:eastAsia="zh-CN"/>
              </w:rPr>
              <w:t>dmrs-TypeEnh</w:t>
            </w:r>
            <w:proofErr w:type="spellEnd"/>
            <w:r>
              <w:rPr>
                <w:rFonts w:ascii="Arial" w:hAnsi="Arial" w:cs="Arial"/>
                <w:b/>
                <w:sz w:val="20"/>
                <w:highlight w:val="yellow"/>
                <w:lang w:eastAsia="zh-CN"/>
              </w:rPr>
              <w:t xml:space="preserve"> is not configured,</w:t>
            </w:r>
            <w:r>
              <w:rPr>
                <w:rFonts w:ascii="Arial" w:hAnsi="Arial" w:cs="Arial"/>
                <w:b/>
                <w:i/>
                <w:sz w:val="20"/>
                <w:highlight w:val="yellow"/>
                <w:lang w:eastAsia="zh-CN"/>
              </w:rPr>
              <w:t xml:space="preserve"> </w:t>
            </w:r>
            <w:proofErr w:type="spellStart"/>
            <w:r>
              <w:rPr>
                <w:rFonts w:ascii="Arial" w:hAnsi="Arial" w:cs="Arial"/>
                <w:b/>
                <w:i/>
                <w:sz w:val="20"/>
                <w:highlight w:val="yellow"/>
                <w:lang w:eastAsia="zh-CN"/>
              </w:rPr>
              <w:t>maxLength</w:t>
            </w:r>
            <w:proofErr w:type="spellEnd"/>
            <w:r>
              <w:rPr>
                <w:rFonts w:ascii="Arial" w:hAnsi="Arial" w:cs="Arial"/>
                <w:b/>
                <w:sz w:val="20"/>
                <w:highlight w:val="yellow"/>
                <w:lang w:eastAsia="zh-CN"/>
              </w:rPr>
              <w:t>=1</w:t>
            </w:r>
          </w:p>
          <w:p w14:paraId="589E4612" w14:textId="77777777" w:rsidR="00C94189" w:rsidRDefault="00C94189">
            <w:pPr>
              <w:keepNext/>
              <w:keepLines/>
              <w:spacing w:before="60"/>
              <w:jc w:val="center"/>
              <w:rPr>
                <w:rFonts w:ascii="Arial" w:hAnsi="Arial" w:cs="Arial"/>
                <w:b/>
                <w:sz w:val="20"/>
                <w:lang w:eastAsia="zh-CN"/>
              </w:rPr>
            </w:pPr>
          </w:p>
          <w:tbl>
            <w:tblPr>
              <w:tblW w:w="7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32"/>
              <w:gridCol w:w="1231"/>
              <w:gridCol w:w="1231"/>
              <w:gridCol w:w="1230"/>
              <w:gridCol w:w="1231"/>
              <w:gridCol w:w="1240"/>
            </w:tblGrid>
            <w:tr w:rsidR="00C94189" w14:paraId="589E4619" w14:textId="77777777">
              <w:trPr>
                <w:jc w:val="center"/>
              </w:trPr>
              <w:tc>
                <w:tcPr>
                  <w:tcW w:w="369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89E4613" w14:textId="77777777" w:rsidR="00C94189" w:rsidRDefault="00597EB6">
                  <w:pPr>
                    <w:keepNext/>
                    <w:keepLines/>
                    <w:overflowPunct w:val="0"/>
                    <w:jc w:val="center"/>
                    <w:rPr>
                      <w:rFonts w:ascii="Arial" w:hAnsi="Arial" w:cs="Arial"/>
                      <w:b/>
                      <w:bCs/>
                      <w:sz w:val="20"/>
                      <w:lang w:eastAsia="zh-CN"/>
                    </w:rPr>
                  </w:pPr>
                  <w:r>
                    <w:rPr>
                      <w:rFonts w:ascii="Arial" w:hAnsi="Arial" w:cs="Arial"/>
                      <w:b/>
                      <w:bCs/>
                      <w:sz w:val="20"/>
                      <w:lang w:eastAsia="zh-CN"/>
                    </w:rPr>
                    <w:t>One codeword:</w:t>
                  </w:r>
                </w:p>
                <w:p w14:paraId="589E4614" w14:textId="77777777" w:rsidR="00C94189" w:rsidRDefault="00597EB6">
                  <w:pPr>
                    <w:overflowPunct w:val="0"/>
                    <w:jc w:val="center"/>
                    <w:rPr>
                      <w:rFonts w:ascii="Arial" w:eastAsia="KaiTi_GB2312" w:hAnsi="Arial" w:cs="Arial"/>
                      <w:b/>
                      <w:bCs/>
                      <w:kern w:val="28"/>
                      <w:sz w:val="20"/>
                      <w:lang w:eastAsia="zh-CN"/>
                    </w:rPr>
                  </w:pPr>
                  <w:r>
                    <w:rPr>
                      <w:rFonts w:ascii="Arial" w:eastAsia="KaiTi_GB2312" w:hAnsi="Arial" w:cs="Arial"/>
                      <w:b/>
                      <w:bCs/>
                      <w:kern w:val="28"/>
                      <w:sz w:val="20"/>
                      <w:lang w:eastAsia="zh-CN"/>
                    </w:rPr>
                    <w:t>Codeword 0 enabled,</w:t>
                  </w:r>
                </w:p>
                <w:p w14:paraId="589E4615" w14:textId="77777777" w:rsidR="00C94189" w:rsidRDefault="00597EB6">
                  <w:pPr>
                    <w:keepNext/>
                    <w:keepLines/>
                    <w:overflowPunct w:val="0"/>
                    <w:jc w:val="center"/>
                    <w:rPr>
                      <w:rFonts w:ascii="Arial" w:eastAsia="DengXian" w:hAnsi="Arial" w:cs="Arial"/>
                      <w:b/>
                      <w:bCs/>
                      <w:sz w:val="20"/>
                      <w:lang w:eastAsia="zh-CN"/>
                    </w:rPr>
                  </w:pPr>
                  <w:r>
                    <w:rPr>
                      <w:rFonts w:ascii="Arial" w:eastAsia="KaiTi_GB2312" w:hAnsi="Arial" w:cs="Arial"/>
                      <w:b/>
                      <w:bCs/>
                      <w:kern w:val="28"/>
                      <w:sz w:val="20"/>
                      <w:lang w:eastAsia="zh-CN"/>
                    </w:rPr>
                    <w:t>Codeword 1 disabled</w:t>
                  </w:r>
                </w:p>
              </w:tc>
              <w:tc>
                <w:tcPr>
                  <w:tcW w:w="370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89E4616" w14:textId="77777777" w:rsidR="00C94189" w:rsidRDefault="00597EB6">
                  <w:pPr>
                    <w:keepNext/>
                    <w:keepLines/>
                    <w:overflowPunct w:val="0"/>
                    <w:jc w:val="center"/>
                    <w:rPr>
                      <w:rFonts w:ascii="Arial" w:hAnsi="Arial" w:cs="Arial"/>
                      <w:b/>
                      <w:bCs/>
                      <w:sz w:val="20"/>
                      <w:lang w:eastAsia="zh-CN"/>
                    </w:rPr>
                  </w:pPr>
                  <w:r>
                    <w:rPr>
                      <w:rFonts w:ascii="Arial" w:hAnsi="Arial" w:cs="Arial"/>
                      <w:b/>
                      <w:bCs/>
                      <w:sz w:val="20"/>
                      <w:lang w:eastAsia="zh-CN"/>
                    </w:rPr>
                    <w:t>Two codewords:</w:t>
                  </w:r>
                </w:p>
                <w:p w14:paraId="589E4617" w14:textId="77777777" w:rsidR="00C94189" w:rsidRDefault="00597EB6">
                  <w:pPr>
                    <w:overflowPunct w:val="0"/>
                    <w:jc w:val="center"/>
                    <w:rPr>
                      <w:rFonts w:ascii="Arial" w:eastAsia="KaiTi_GB2312" w:hAnsi="Arial" w:cs="Arial"/>
                      <w:b/>
                      <w:bCs/>
                      <w:kern w:val="28"/>
                      <w:sz w:val="20"/>
                      <w:lang w:eastAsia="zh-CN"/>
                    </w:rPr>
                  </w:pPr>
                  <w:r>
                    <w:rPr>
                      <w:rFonts w:ascii="Arial" w:eastAsia="KaiTi_GB2312" w:hAnsi="Arial" w:cs="Arial"/>
                      <w:b/>
                      <w:bCs/>
                      <w:kern w:val="28"/>
                      <w:sz w:val="20"/>
                      <w:lang w:eastAsia="zh-CN"/>
                    </w:rPr>
                    <w:t>Codeword 0 enabled,</w:t>
                  </w:r>
                </w:p>
                <w:p w14:paraId="589E4618" w14:textId="77777777" w:rsidR="00C94189" w:rsidRDefault="00597EB6">
                  <w:pPr>
                    <w:keepNext/>
                    <w:keepLines/>
                    <w:overflowPunct w:val="0"/>
                    <w:jc w:val="center"/>
                    <w:rPr>
                      <w:rFonts w:ascii="Arial" w:eastAsia="DengXian" w:hAnsi="Arial" w:cs="Arial"/>
                      <w:b/>
                      <w:bCs/>
                      <w:sz w:val="20"/>
                      <w:lang w:eastAsia="zh-CN"/>
                    </w:rPr>
                  </w:pPr>
                  <w:r>
                    <w:rPr>
                      <w:rFonts w:ascii="Arial" w:eastAsia="KaiTi_GB2312" w:hAnsi="Arial" w:cs="Arial"/>
                      <w:b/>
                      <w:bCs/>
                      <w:kern w:val="28"/>
                      <w:sz w:val="20"/>
                      <w:lang w:eastAsia="zh-CN"/>
                    </w:rPr>
                    <w:t>Codeword 1 enabled</w:t>
                  </w:r>
                </w:p>
              </w:tc>
            </w:tr>
            <w:tr w:rsidR="00C94189" w14:paraId="589E4620"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D9D9D9"/>
                  <w:vAlign w:val="center"/>
                </w:tcPr>
                <w:p w14:paraId="589E461A" w14:textId="77777777" w:rsidR="00C94189" w:rsidRDefault="00597EB6">
                  <w:pPr>
                    <w:keepNext/>
                    <w:keepLines/>
                    <w:overflowPunct w:val="0"/>
                    <w:jc w:val="center"/>
                    <w:rPr>
                      <w:rFonts w:ascii="Arial" w:hAnsi="Arial"/>
                      <w:sz w:val="20"/>
                      <w:lang w:eastAsia="zh-CN"/>
                    </w:rPr>
                  </w:pPr>
                  <w:r>
                    <w:rPr>
                      <w:rFonts w:ascii="Arial" w:hAnsi="Arial" w:cs="Arial"/>
                      <w:b/>
                      <w:bCs/>
                      <w:sz w:val="20"/>
                    </w:rPr>
                    <w:t>Value</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tcPr>
                <w:p w14:paraId="589E461B" w14:textId="77777777" w:rsidR="00C94189" w:rsidRDefault="00597EB6">
                  <w:pPr>
                    <w:keepNext/>
                    <w:keepLines/>
                    <w:overflowPunct w:val="0"/>
                    <w:jc w:val="center"/>
                    <w:rPr>
                      <w:rFonts w:ascii="Arial" w:hAnsi="Arial" w:cs="Arial"/>
                      <w:sz w:val="20"/>
                      <w:lang w:eastAsia="zh-CN"/>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tcPr>
                <w:p w14:paraId="589E461C" w14:textId="77777777" w:rsidR="00C94189" w:rsidRDefault="00597EB6">
                  <w:pPr>
                    <w:keepNext/>
                    <w:keepLines/>
                    <w:overflowPunct w:val="0"/>
                    <w:jc w:val="center"/>
                    <w:rPr>
                      <w:rFonts w:ascii="Arial" w:hAnsi="Arial" w:cs="Arial"/>
                      <w:sz w:val="20"/>
                    </w:rPr>
                  </w:pPr>
                  <w:r>
                    <w:rPr>
                      <w:rFonts w:ascii="Arial" w:hAnsi="Arial" w:cs="Arial"/>
                      <w:b/>
                      <w:bCs/>
                      <w:sz w:val="20"/>
                    </w:rPr>
                    <w:t>DMRS port(s)</w:t>
                  </w:r>
                </w:p>
              </w:tc>
              <w:tc>
                <w:tcPr>
                  <w:tcW w:w="1230" w:type="dxa"/>
                  <w:tcBorders>
                    <w:top w:val="single" w:sz="4" w:space="0" w:color="auto"/>
                    <w:left w:val="single" w:sz="4" w:space="0" w:color="auto"/>
                    <w:bottom w:val="single" w:sz="4" w:space="0" w:color="auto"/>
                    <w:right w:val="single" w:sz="4" w:space="0" w:color="auto"/>
                  </w:tcBorders>
                  <w:shd w:val="clear" w:color="auto" w:fill="D9D9D9"/>
                  <w:vAlign w:val="center"/>
                </w:tcPr>
                <w:p w14:paraId="589E461D" w14:textId="77777777" w:rsidR="00C94189" w:rsidRDefault="00597EB6">
                  <w:pPr>
                    <w:keepNext/>
                    <w:keepLines/>
                    <w:overflowPunct w:val="0"/>
                    <w:jc w:val="center"/>
                    <w:rPr>
                      <w:rFonts w:ascii="Arial" w:hAnsi="Arial" w:cs="Arial"/>
                      <w:sz w:val="20"/>
                      <w:lang w:eastAsia="zh-CN"/>
                    </w:rPr>
                  </w:pPr>
                  <w:r>
                    <w:rPr>
                      <w:rFonts w:ascii="Arial" w:hAnsi="Arial" w:cs="Arial"/>
                      <w:b/>
                      <w:bCs/>
                      <w:sz w:val="20"/>
                    </w:rPr>
                    <w:t>Value</w:t>
                  </w:r>
                </w:p>
              </w:tc>
              <w:tc>
                <w:tcPr>
                  <w:tcW w:w="1231" w:type="dxa"/>
                  <w:tcBorders>
                    <w:top w:val="single" w:sz="4" w:space="0" w:color="auto"/>
                    <w:left w:val="single" w:sz="4" w:space="0" w:color="auto"/>
                    <w:bottom w:val="single" w:sz="4" w:space="0" w:color="auto"/>
                    <w:right w:val="single" w:sz="4" w:space="0" w:color="auto"/>
                  </w:tcBorders>
                  <w:shd w:val="clear" w:color="auto" w:fill="D9D9D9"/>
                  <w:vAlign w:val="center"/>
                </w:tcPr>
                <w:p w14:paraId="589E461E" w14:textId="77777777" w:rsidR="00C94189" w:rsidRDefault="00597EB6">
                  <w:pPr>
                    <w:keepNext/>
                    <w:keepLines/>
                    <w:overflowPunct w:val="0"/>
                    <w:jc w:val="center"/>
                    <w:rPr>
                      <w:rFonts w:ascii="Arial" w:hAnsi="Arial" w:cs="Arial"/>
                      <w:sz w:val="20"/>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240" w:type="dxa"/>
                  <w:tcBorders>
                    <w:top w:val="single" w:sz="4" w:space="0" w:color="auto"/>
                    <w:left w:val="single" w:sz="4" w:space="0" w:color="auto"/>
                    <w:bottom w:val="single" w:sz="4" w:space="0" w:color="auto"/>
                    <w:right w:val="single" w:sz="4" w:space="0" w:color="auto"/>
                  </w:tcBorders>
                  <w:shd w:val="clear" w:color="auto" w:fill="D9D9D9"/>
                  <w:vAlign w:val="center"/>
                </w:tcPr>
                <w:p w14:paraId="589E461F" w14:textId="77777777" w:rsidR="00C94189" w:rsidRDefault="00597EB6">
                  <w:pPr>
                    <w:keepNext/>
                    <w:keepLines/>
                    <w:overflowPunct w:val="0"/>
                    <w:jc w:val="center"/>
                    <w:rPr>
                      <w:rFonts w:ascii="Arial" w:hAnsi="Arial" w:cs="Arial"/>
                      <w:sz w:val="20"/>
                    </w:rPr>
                  </w:pPr>
                  <w:r>
                    <w:rPr>
                      <w:rFonts w:ascii="Arial" w:hAnsi="Arial" w:cs="Arial"/>
                      <w:b/>
                      <w:bCs/>
                      <w:sz w:val="20"/>
                    </w:rPr>
                    <w:t>DMRS port(s)</w:t>
                  </w:r>
                </w:p>
              </w:tc>
            </w:tr>
            <w:tr w:rsidR="00C94189" w14:paraId="589E4627"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1" w14:textId="77777777" w:rsidR="00C94189" w:rsidRDefault="00597EB6">
                  <w:pPr>
                    <w:keepNext/>
                    <w:keepLines/>
                    <w:overflowPunct w:val="0"/>
                    <w:jc w:val="center"/>
                    <w:rPr>
                      <w:rFonts w:ascii="Arial" w:hAnsi="Arial" w:cs="Arial"/>
                      <w:sz w:val="20"/>
                      <w:lang w:eastAsia="zh-CN"/>
                    </w:rPr>
                  </w:pPr>
                  <w:r>
                    <w:rPr>
                      <w:rFonts w:ascii="Arial" w:hAnsi="Arial" w:cs="Arial"/>
                      <w:sz w:val="20"/>
                    </w:rPr>
                    <w:t>0</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2"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3"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4" w14:textId="77777777" w:rsidR="00C94189" w:rsidRDefault="00597EB6">
                  <w:pPr>
                    <w:keepNext/>
                    <w:keepLines/>
                    <w:overflowPunct w:val="0"/>
                    <w:jc w:val="center"/>
                    <w:rPr>
                      <w:rFonts w:ascii="Arial" w:hAnsi="Arial" w:cs="Arial"/>
                      <w:sz w:val="20"/>
                      <w:lang w:eastAsia="zh-CN"/>
                    </w:rPr>
                  </w:pPr>
                  <w:r>
                    <w:rPr>
                      <w:rFonts w:ascii="Arial" w:hAnsi="Arial" w:cs="Arial"/>
                      <w:sz w:val="20"/>
                    </w:rPr>
                    <w:t>0</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5"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6" w14:textId="77777777" w:rsidR="00C94189" w:rsidRDefault="00597EB6">
                  <w:pPr>
                    <w:keepNext/>
                    <w:keepLines/>
                    <w:overflowPunct w:val="0"/>
                    <w:jc w:val="center"/>
                    <w:rPr>
                      <w:rFonts w:ascii="Arial" w:hAnsi="Arial" w:cs="Arial"/>
                      <w:sz w:val="20"/>
                    </w:rPr>
                  </w:pPr>
                  <w:r>
                    <w:rPr>
                      <w:rFonts w:ascii="Arial" w:hAnsi="Arial" w:cs="Arial"/>
                      <w:sz w:val="20"/>
                    </w:rPr>
                    <w:t>0-4</w:t>
                  </w:r>
                </w:p>
              </w:tc>
            </w:tr>
            <w:tr w:rsidR="00C94189" w14:paraId="589E462E"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8"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9"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A"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B"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C"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D" w14:textId="77777777" w:rsidR="00C94189" w:rsidRDefault="00597EB6">
                  <w:pPr>
                    <w:keepNext/>
                    <w:keepLines/>
                    <w:overflowPunct w:val="0"/>
                    <w:jc w:val="center"/>
                    <w:rPr>
                      <w:rFonts w:ascii="Arial" w:hAnsi="Arial" w:cs="Arial"/>
                      <w:sz w:val="20"/>
                      <w:lang w:eastAsia="zh-CN"/>
                    </w:rPr>
                  </w:pPr>
                  <w:r>
                    <w:rPr>
                      <w:rFonts w:ascii="Arial" w:hAnsi="Arial" w:cs="Arial"/>
                      <w:sz w:val="20"/>
                    </w:rPr>
                    <w:t>0-5</w:t>
                  </w:r>
                </w:p>
              </w:tc>
            </w:tr>
            <w:tr w:rsidR="00C94189" w14:paraId="589E4635"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2F"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30"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31" w14:textId="77777777" w:rsidR="00C94189" w:rsidRDefault="00597EB6">
                  <w:pPr>
                    <w:keepNext/>
                    <w:keepLines/>
                    <w:overflowPunct w:val="0"/>
                    <w:jc w:val="center"/>
                    <w:rPr>
                      <w:rFonts w:ascii="Arial" w:hAnsi="Arial" w:cs="Arial"/>
                      <w:sz w:val="20"/>
                    </w:rPr>
                  </w:pPr>
                  <w:r>
                    <w:rPr>
                      <w:rFonts w:ascii="Arial" w:hAnsi="Arial" w:cs="Arial"/>
                      <w:sz w:val="20"/>
                    </w:rPr>
                    <w:t>0,1</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32" w14:textId="77777777" w:rsidR="00C94189" w:rsidRDefault="00597EB6">
                  <w:pPr>
                    <w:keepNext/>
                    <w:keepLines/>
                    <w:overflowPunct w:val="0"/>
                    <w:jc w:val="center"/>
                    <w:rPr>
                      <w:rFonts w:ascii="Arial" w:hAnsi="Arial" w:cs="Arial"/>
                      <w:sz w:val="20"/>
                      <w:lang w:eastAsia="zh-CN"/>
                    </w:rPr>
                  </w:pPr>
                  <w:r>
                    <w:rPr>
                      <w:rFonts w:ascii="Arial" w:hAnsi="Arial" w:cs="Arial"/>
                      <w:sz w:val="20"/>
                      <w:lang w:eastAsia="zh-CN"/>
                    </w:rPr>
                    <w:t>2</w:t>
                  </w:r>
                  <w:r>
                    <w:rPr>
                      <w:rFonts w:ascii="Arial" w:hAnsi="Arial" w:cs="Arial"/>
                      <w:sz w:val="20"/>
                    </w:rPr>
                    <w:t>-31</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33" w14:textId="77777777" w:rsidR="00C94189" w:rsidRDefault="00597EB6">
                  <w:pPr>
                    <w:keepNext/>
                    <w:keepLines/>
                    <w:overflowPunct w:val="0"/>
                    <w:jc w:val="center"/>
                    <w:rPr>
                      <w:rFonts w:ascii="Arial" w:hAnsi="Arial" w:cs="Arial"/>
                      <w:sz w:val="20"/>
                    </w:rPr>
                  </w:pPr>
                  <w:r>
                    <w:rPr>
                      <w:rFonts w:ascii="Arial" w:hAnsi="Arial" w:cs="Arial"/>
                      <w:sz w:val="20"/>
                    </w:rPr>
                    <w:t>reserved</w:t>
                  </w: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34" w14:textId="77777777" w:rsidR="00C94189" w:rsidRDefault="00597EB6">
                  <w:pPr>
                    <w:keepNext/>
                    <w:keepLines/>
                    <w:overflowPunct w:val="0"/>
                    <w:jc w:val="center"/>
                    <w:rPr>
                      <w:rFonts w:ascii="Arial" w:hAnsi="Arial" w:cs="Arial"/>
                      <w:sz w:val="20"/>
                    </w:rPr>
                  </w:pPr>
                  <w:r>
                    <w:rPr>
                      <w:rFonts w:ascii="Arial" w:hAnsi="Arial" w:cs="Arial"/>
                      <w:sz w:val="20"/>
                    </w:rPr>
                    <w:t>reserved</w:t>
                  </w:r>
                </w:p>
              </w:tc>
            </w:tr>
            <w:tr w:rsidR="00C94189" w14:paraId="589E463C"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36"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37"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38" w14:textId="77777777" w:rsidR="00C94189" w:rsidRDefault="00597EB6">
                  <w:pPr>
                    <w:keepNext/>
                    <w:keepLines/>
                    <w:overflowPunct w:val="0"/>
                    <w:jc w:val="center"/>
                    <w:rPr>
                      <w:rFonts w:ascii="Arial" w:hAnsi="Arial" w:cs="Arial"/>
                      <w:sz w:val="20"/>
                      <w:lang w:eastAsia="zh-CN"/>
                    </w:rPr>
                  </w:pPr>
                  <w:r>
                    <w:rPr>
                      <w:rFonts w:ascii="Arial" w:hAnsi="Arial" w:cs="Arial"/>
                      <w:sz w:val="20"/>
                    </w:rPr>
                    <w:t>0</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39" w14:textId="77777777" w:rsidR="00C94189" w:rsidRDefault="00C94189">
                  <w:pPr>
                    <w:keepNext/>
                    <w:keepLines/>
                    <w:overflowPunct w:val="0"/>
                    <w:jc w:val="center"/>
                    <w:rPr>
                      <w:rFonts w:ascii="Arial" w:hAnsi="Arial" w:cs="Arial"/>
                      <w:sz w:val="20"/>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3A" w14:textId="77777777" w:rsidR="00C94189" w:rsidRDefault="00C94189">
                  <w:pPr>
                    <w:keepNext/>
                    <w:keepLines/>
                    <w:overflowPunct w:val="0"/>
                    <w:jc w:val="center"/>
                    <w:rPr>
                      <w:rFonts w:ascii="Arial" w:hAnsi="Arial" w:cs="Arial"/>
                      <w:sz w:val="20"/>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3B" w14:textId="77777777" w:rsidR="00C94189" w:rsidRDefault="00C94189">
                  <w:pPr>
                    <w:keepNext/>
                    <w:keepLines/>
                    <w:overflowPunct w:val="0"/>
                    <w:jc w:val="center"/>
                    <w:rPr>
                      <w:rFonts w:ascii="Arial" w:hAnsi="Arial" w:cs="Arial"/>
                      <w:sz w:val="20"/>
                    </w:rPr>
                  </w:pPr>
                </w:p>
              </w:tc>
            </w:tr>
            <w:tr w:rsidR="00C94189" w14:paraId="589E4643"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3D" w14:textId="77777777" w:rsidR="00C94189" w:rsidRDefault="00597EB6">
                  <w:pPr>
                    <w:keepNext/>
                    <w:keepLines/>
                    <w:overflowPunct w:val="0"/>
                    <w:jc w:val="center"/>
                    <w:rPr>
                      <w:rFonts w:ascii="Arial" w:hAnsi="Arial" w:cs="Arial"/>
                      <w:sz w:val="20"/>
                      <w:lang w:eastAsia="zh-CN"/>
                    </w:rPr>
                  </w:pPr>
                  <w:r>
                    <w:rPr>
                      <w:rFonts w:ascii="Arial" w:hAnsi="Arial" w:cs="Arial"/>
                      <w:sz w:val="20"/>
                    </w:rPr>
                    <w:t>4</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3E"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3F"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40" w14:textId="77777777" w:rsidR="00C94189" w:rsidRDefault="00C94189">
                  <w:pPr>
                    <w:keepNext/>
                    <w:keepLines/>
                    <w:overflowPunct w:val="0"/>
                    <w:jc w:val="center"/>
                    <w:rPr>
                      <w:rFonts w:ascii="Arial" w:hAnsi="Arial" w:cs="Arial"/>
                      <w:sz w:val="20"/>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41" w14:textId="77777777" w:rsidR="00C94189" w:rsidRDefault="00C94189">
                  <w:pPr>
                    <w:keepNext/>
                    <w:keepLines/>
                    <w:overflowPunct w:val="0"/>
                    <w:jc w:val="center"/>
                    <w:rPr>
                      <w:rFonts w:ascii="Arial" w:hAnsi="Arial" w:cs="Arial"/>
                      <w:sz w:val="20"/>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42" w14:textId="77777777" w:rsidR="00C94189" w:rsidRDefault="00C94189">
                  <w:pPr>
                    <w:keepNext/>
                    <w:keepLines/>
                    <w:overflowPunct w:val="0"/>
                    <w:jc w:val="center"/>
                    <w:rPr>
                      <w:rFonts w:ascii="Arial" w:hAnsi="Arial" w:cs="Arial"/>
                      <w:sz w:val="20"/>
                    </w:rPr>
                  </w:pPr>
                </w:p>
              </w:tc>
            </w:tr>
            <w:tr w:rsidR="00C94189" w14:paraId="589E464A"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44" w14:textId="77777777" w:rsidR="00C94189" w:rsidRDefault="00597EB6">
                  <w:pPr>
                    <w:keepNext/>
                    <w:keepLines/>
                    <w:overflowPunct w:val="0"/>
                    <w:jc w:val="center"/>
                    <w:rPr>
                      <w:rFonts w:ascii="Arial" w:hAnsi="Arial" w:cs="Arial"/>
                      <w:sz w:val="20"/>
                      <w:lang w:eastAsia="zh-CN"/>
                    </w:rPr>
                  </w:pPr>
                  <w:r>
                    <w:rPr>
                      <w:rFonts w:ascii="Arial" w:hAnsi="Arial" w:cs="Arial"/>
                      <w:sz w:val="20"/>
                    </w:rPr>
                    <w:t>5</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45"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46"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47"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48"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49" w14:textId="77777777" w:rsidR="00C94189" w:rsidRDefault="00C94189">
                  <w:pPr>
                    <w:keepNext/>
                    <w:keepLines/>
                    <w:overflowPunct w:val="0"/>
                    <w:jc w:val="center"/>
                    <w:rPr>
                      <w:rFonts w:ascii="Arial" w:hAnsi="Arial" w:cs="Arial"/>
                      <w:sz w:val="20"/>
                      <w:lang w:eastAsia="zh-CN"/>
                    </w:rPr>
                  </w:pPr>
                </w:p>
              </w:tc>
            </w:tr>
            <w:tr w:rsidR="00C94189" w14:paraId="589E4651"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4B" w14:textId="77777777" w:rsidR="00C94189" w:rsidRDefault="00597EB6">
                  <w:pPr>
                    <w:keepNext/>
                    <w:keepLines/>
                    <w:overflowPunct w:val="0"/>
                    <w:jc w:val="center"/>
                    <w:rPr>
                      <w:rFonts w:ascii="Arial" w:hAnsi="Arial" w:cs="Arial"/>
                      <w:sz w:val="20"/>
                      <w:lang w:eastAsia="zh-CN"/>
                    </w:rPr>
                  </w:pPr>
                  <w:r>
                    <w:rPr>
                      <w:rFonts w:ascii="Arial" w:hAnsi="Arial" w:cs="Arial"/>
                      <w:sz w:val="20"/>
                    </w:rPr>
                    <w:t>6</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4C"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4D"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4E"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4F"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50" w14:textId="77777777" w:rsidR="00C94189" w:rsidRDefault="00C94189">
                  <w:pPr>
                    <w:keepNext/>
                    <w:keepLines/>
                    <w:overflowPunct w:val="0"/>
                    <w:jc w:val="center"/>
                    <w:rPr>
                      <w:rFonts w:ascii="Arial" w:hAnsi="Arial" w:cs="Arial"/>
                      <w:sz w:val="20"/>
                      <w:lang w:eastAsia="zh-CN"/>
                    </w:rPr>
                  </w:pPr>
                </w:p>
              </w:tc>
            </w:tr>
            <w:tr w:rsidR="00C94189" w14:paraId="589E4658"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52" w14:textId="77777777" w:rsidR="00C94189" w:rsidRDefault="00597EB6">
                  <w:pPr>
                    <w:keepNext/>
                    <w:keepLines/>
                    <w:overflowPunct w:val="0"/>
                    <w:jc w:val="center"/>
                    <w:rPr>
                      <w:rFonts w:ascii="Arial" w:hAnsi="Arial" w:cs="Arial"/>
                      <w:sz w:val="20"/>
                      <w:lang w:eastAsia="zh-CN"/>
                    </w:rPr>
                  </w:pPr>
                  <w:r>
                    <w:rPr>
                      <w:rFonts w:ascii="Arial" w:hAnsi="Arial" w:cs="Arial"/>
                      <w:sz w:val="20"/>
                    </w:rPr>
                    <w:t>7</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53"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54" w14:textId="77777777" w:rsidR="00C94189" w:rsidRDefault="00597EB6">
                  <w:pPr>
                    <w:keepNext/>
                    <w:keepLines/>
                    <w:overflowPunct w:val="0"/>
                    <w:jc w:val="center"/>
                    <w:rPr>
                      <w:rFonts w:ascii="Arial" w:hAnsi="Arial" w:cs="Arial"/>
                      <w:sz w:val="20"/>
                      <w:lang w:eastAsia="zh-CN"/>
                    </w:rPr>
                  </w:pPr>
                  <w:r>
                    <w:rPr>
                      <w:rFonts w:ascii="Arial" w:hAnsi="Arial" w:cs="Arial"/>
                      <w:sz w:val="20"/>
                    </w:rPr>
                    <w:t>0,1</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55"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56"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57" w14:textId="77777777" w:rsidR="00C94189" w:rsidRDefault="00C94189">
                  <w:pPr>
                    <w:keepNext/>
                    <w:keepLines/>
                    <w:overflowPunct w:val="0"/>
                    <w:jc w:val="center"/>
                    <w:rPr>
                      <w:rFonts w:ascii="Arial" w:hAnsi="Arial" w:cs="Arial"/>
                      <w:sz w:val="20"/>
                      <w:lang w:eastAsia="zh-CN"/>
                    </w:rPr>
                  </w:pPr>
                </w:p>
              </w:tc>
            </w:tr>
            <w:tr w:rsidR="00C94189" w14:paraId="589E465F"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59" w14:textId="77777777" w:rsidR="00C94189" w:rsidRDefault="00597EB6">
                  <w:pPr>
                    <w:keepNext/>
                    <w:keepLines/>
                    <w:overflowPunct w:val="0"/>
                    <w:jc w:val="center"/>
                    <w:rPr>
                      <w:rFonts w:ascii="Arial" w:hAnsi="Arial" w:cs="Arial"/>
                      <w:sz w:val="20"/>
                      <w:lang w:eastAsia="zh-CN"/>
                    </w:rPr>
                  </w:pPr>
                  <w:r>
                    <w:rPr>
                      <w:rFonts w:ascii="Arial" w:hAnsi="Arial" w:cs="Arial"/>
                      <w:sz w:val="20"/>
                    </w:rPr>
                    <w:t>8</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5A"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5B" w14:textId="77777777" w:rsidR="00C94189" w:rsidRDefault="00597EB6">
                  <w:pPr>
                    <w:keepNext/>
                    <w:keepLines/>
                    <w:overflowPunct w:val="0"/>
                    <w:jc w:val="center"/>
                    <w:rPr>
                      <w:rFonts w:ascii="Arial" w:hAnsi="Arial" w:cs="Arial"/>
                      <w:sz w:val="20"/>
                      <w:lang w:eastAsia="zh-CN"/>
                    </w:rPr>
                  </w:pPr>
                  <w:r>
                    <w:rPr>
                      <w:rFonts w:ascii="Arial" w:hAnsi="Arial" w:cs="Arial"/>
                      <w:sz w:val="20"/>
                    </w:rPr>
                    <w:t>2,3</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5C"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5D"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5E" w14:textId="77777777" w:rsidR="00C94189" w:rsidRDefault="00C94189">
                  <w:pPr>
                    <w:keepNext/>
                    <w:keepLines/>
                    <w:overflowPunct w:val="0"/>
                    <w:jc w:val="center"/>
                    <w:rPr>
                      <w:rFonts w:ascii="Arial" w:hAnsi="Arial" w:cs="Arial"/>
                      <w:sz w:val="20"/>
                      <w:lang w:eastAsia="zh-CN"/>
                    </w:rPr>
                  </w:pPr>
                </w:p>
              </w:tc>
            </w:tr>
            <w:tr w:rsidR="00C94189" w14:paraId="589E4666"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60" w14:textId="77777777" w:rsidR="00C94189" w:rsidRDefault="00597EB6">
                  <w:pPr>
                    <w:keepNext/>
                    <w:keepLines/>
                    <w:overflowPunct w:val="0"/>
                    <w:jc w:val="center"/>
                    <w:rPr>
                      <w:rFonts w:ascii="Arial" w:hAnsi="Arial" w:cs="Arial"/>
                      <w:sz w:val="20"/>
                    </w:rPr>
                  </w:pPr>
                  <w:r>
                    <w:rPr>
                      <w:rFonts w:ascii="Arial" w:hAnsi="Arial" w:cs="Arial"/>
                      <w:sz w:val="20"/>
                    </w:rPr>
                    <w:t>9</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61"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62" w14:textId="77777777" w:rsidR="00C94189" w:rsidRDefault="00597EB6">
                  <w:pPr>
                    <w:keepNext/>
                    <w:keepLines/>
                    <w:overflowPunct w:val="0"/>
                    <w:jc w:val="center"/>
                    <w:rPr>
                      <w:rFonts w:ascii="Arial" w:hAnsi="Arial" w:cs="Arial"/>
                      <w:sz w:val="20"/>
                      <w:lang w:eastAsia="zh-CN"/>
                    </w:rPr>
                  </w:pPr>
                  <w:r>
                    <w:rPr>
                      <w:rFonts w:ascii="Arial" w:hAnsi="Arial" w:cs="Arial"/>
                      <w:sz w:val="20"/>
                    </w:rPr>
                    <w:t>0-2</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63"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64"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65" w14:textId="77777777" w:rsidR="00C94189" w:rsidRDefault="00C94189">
                  <w:pPr>
                    <w:keepNext/>
                    <w:keepLines/>
                    <w:overflowPunct w:val="0"/>
                    <w:jc w:val="center"/>
                    <w:rPr>
                      <w:rFonts w:ascii="Arial" w:hAnsi="Arial" w:cs="Arial"/>
                      <w:sz w:val="20"/>
                      <w:lang w:eastAsia="zh-CN"/>
                    </w:rPr>
                  </w:pPr>
                </w:p>
              </w:tc>
            </w:tr>
            <w:tr w:rsidR="00C94189" w14:paraId="589E466D"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67" w14:textId="77777777" w:rsidR="00C94189" w:rsidRDefault="00597EB6">
                  <w:pPr>
                    <w:keepNext/>
                    <w:keepLines/>
                    <w:overflowPunct w:val="0"/>
                    <w:jc w:val="center"/>
                    <w:rPr>
                      <w:rFonts w:ascii="Arial" w:hAnsi="Arial" w:cs="Arial"/>
                      <w:sz w:val="20"/>
                      <w:lang w:eastAsia="zh-CN"/>
                    </w:rPr>
                  </w:pPr>
                  <w:r>
                    <w:rPr>
                      <w:rFonts w:ascii="Arial" w:hAnsi="Arial" w:cs="Arial"/>
                      <w:sz w:val="20"/>
                    </w:rPr>
                    <w:t>10</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68"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69" w14:textId="77777777" w:rsidR="00C94189" w:rsidRDefault="00597EB6">
                  <w:pPr>
                    <w:keepNext/>
                    <w:keepLines/>
                    <w:overflowPunct w:val="0"/>
                    <w:jc w:val="center"/>
                    <w:rPr>
                      <w:rFonts w:ascii="Arial" w:hAnsi="Arial" w:cs="Arial"/>
                      <w:sz w:val="20"/>
                      <w:lang w:eastAsia="zh-CN"/>
                    </w:rPr>
                  </w:pPr>
                  <w:r>
                    <w:rPr>
                      <w:rFonts w:ascii="Arial" w:hAnsi="Arial" w:cs="Arial"/>
                      <w:sz w:val="20"/>
                    </w:rPr>
                    <w:t>0-3</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6A"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6B"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6C" w14:textId="77777777" w:rsidR="00C94189" w:rsidRDefault="00C94189">
                  <w:pPr>
                    <w:keepNext/>
                    <w:keepLines/>
                    <w:overflowPunct w:val="0"/>
                    <w:jc w:val="center"/>
                    <w:rPr>
                      <w:rFonts w:ascii="Arial" w:hAnsi="Arial" w:cs="Arial"/>
                      <w:sz w:val="20"/>
                      <w:lang w:eastAsia="zh-CN"/>
                    </w:rPr>
                  </w:pPr>
                </w:p>
              </w:tc>
            </w:tr>
            <w:tr w:rsidR="00C94189" w14:paraId="589E4674"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6E" w14:textId="77777777" w:rsidR="00C94189" w:rsidRDefault="00597EB6">
                  <w:pPr>
                    <w:keepNext/>
                    <w:keepLines/>
                    <w:overflowPunct w:val="0"/>
                    <w:jc w:val="center"/>
                    <w:rPr>
                      <w:rFonts w:ascii="Arial" w:hAnsi="Arial" w:cs="Arial"/>
                      <w:sz w:val="20"/>
                      <w:lang w:eastAsia="zh-CN"/>
                    </w:rPr>
                  </w:pPr>
                  <w:r>
                    <w:rPr>
                      <w:rFonts w:ascii="Arial" w:hAnsi="Arial" w:cs="Arial"/>
                      <w:sz w:val="20"/>
                    </w:rPr>
                    <w:t>11</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6F"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70" w14:textId="77777777" w:rsidR="00C94189" w:rsidRDefault="00597EB6">
                  <w:pPr>
                    <w:keepNext/>
                    <w:keepLines/>
                    <w:overflowPunct w:val="0"/>
                    <w:jc w:val="center"/>
                    <w:rPr>
                      <w:rFonts w:ascii="Arial" w:hAnsi="Arial" w:cs="Arial"/>
                      <w:sz w:val="20"/>
                      <w:lang w:eastAsia="zh-CN"/>
                    </w:rPr>
                  </w:pPr>
                  <w:r>
                    <w:rPr>
                      <w:rFonts w:ascii="Arial" w:hAnsi="Arial" w:cs="Arial"/>
                      <w:sz w:val="20"/>
                    </w:rPr>
                    <w:t>0</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71"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72"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73" w14:textId="77777777" w:rsidR="00C94189" w:rsidRDefault="00C94189">
                  <w:pPr>
                    <w:keepNext/>
                    <w:keepLines/>
                    <w:overflowPunct w:val="0"/>
                    <w:jc w:val="center"/>
                    <w:rPr>
                      <w:rFonts w:ascii="Arial" w:hAnsi="Arial" w:cs="Arial"/>
                      <w:sz w:val="20"/>
                      <w:lang w:eastAsia="zh-CN"/>
                    </w:rPr>
                  </w:pPr>
                </w:p>
              </w:tc>
            </w:tr>
            <w:tr w:rsidR="00C94189" w14:paraId="589E467B"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75" w14:textId="77777777" w:rsidR="00C94189" w:rsidRDefault="00597EB6">
                  <w:pPr>
                    <w:keepNext/>
                    <w:keepLines/>
                    <w:overflowPunct w:val="0"/>
                    <w:jc w:val="center"/>
                    <w:rPr>
                      <w:rFonts w:ascii="Arial" w:hAnsi="Arial" w:cs="Arial"/>
                      <w:sz w:val="20"/>
                      <w:lang w:eastAsia="zh-CN"/>
                    </w:rPr>
                  </w:pPr>
                  <w:r>
                    <w:rPr>
                      <w:rFonts w:ascii="Arial" w:hAnsi="Arial" w:cs="Arial"/>
                      <w:sz w:val="20"/>
                    </w:rPr>
                    <w:t>12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76"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77" w14:textId="77777777" w:rsidR="00C94189" w:rsidRDefault="00597EB6">
                  <w:pPr>
                    <w:keepNext/>
                    <w:keepLines/>
                    <w:overflowPunct w:val="0"/>
                    <w:jc w:val="center"/>
                    <w:rPr>
                      <w:rFonts w:ascii="Arial" w:hAnsi="Arial" w:cs="Arial"/>
                      <w:sz w:val="20"/>
                      <w:lang w:eastAsia="zh-CN"/>
                    </w:rPr>
                  </w:pPr>
                  <w:r>
                    <w:rPr>
                      <w:rFonts w:ascii="Arial" w:hAnsi="Arial" w:cs="Arial"/>
                      <w:sz w:val="20"/>
                    </w:rPr>
                    <w:t>1</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78"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79"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7A" w14:textId="77777777" w:rsidR="00C94189" w:rsidRDefault="00C94189">
                  <w:pPr>
                    <w:keepNext/>
                    <w:keepLines/>
                    <w:overflowPunct w:val="0"/>
                    <w:jc w:val="center"/>
                    <w:rPr>
                      <w:rFonts w:ascii="Arial" w:hAnsi="Arial" w:cs="Arial"/>
                      <w:sz w:val="20"/>
                      <w:lang w:eastAsia="zh-CN"/>
                    </w:rPr>
                  </w:pPr>
                </w:p>
              </w:tc>
            </w:tr>
            <w:tr w:rsidR="00C94189" w14:paraId="589E4682"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7C" w14:textId="77777777" w:rsidR="00C94189" w:rsidRDefault="00597EB6">
                  <w:pPr>
                    <w:keepNext/>
                    <w:keepLines/>
                    <w:overflowPunct w:val="0"/>
                    <w:jc w:val="center"/>
                    <w:rPr>
                      <w:rFonts w:ascii="Arial" w:hAnsi="Arial" w:cs="Arial"/>
                      <w:sz w:val="20"/>
                      <w:lang w:eastAsia="zh-CN"/>
                    </w:rPr>
                  </w:pPr>
                  <w:r>
                    <w:rPr>
                      <w:rFonts w:ascii="Arial" w:hAnsi="Arial" w:cs="Arial"/>
                      <w:sz w:val="20"/>
                    </w:rPr>
                    <w:t>13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7D"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7E"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7F"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80"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81" w14:textId="77777777" w:rsidR="00C94189" w:rsidRDefault="00C94189">
                  <w:pPr>
                    <w:keepNext/>
                    <w:keepLines/>
                    <w:overflowPunct w:val="0"/>
                    <w:jc w:val="center"/>
                    <w:rPr>
                      <w:rFonts w:ascii="Arial" w:hAnsi="Arial" w:cs="Arial"/>
                      <w:sz w:val="20"/>
                      <w:lang w:eastAsia="zh-CN"/>
                    </w:rPr>
                  </w:pPr>
                </w:p>
              </w:tc>
            </w:tr>
            <w:tr w:rsidR="00C94189" w14:paraId="589E4689"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83" w14:textId="77777777" w:rsidR="00C94189" w:rsidRDefault="00597EB6">
                  <w:pPr>
                    <w:keepNext/>
                    <w:keepLines/>
                    <w:overflowPunct w:val="0"/>
                    <w:jc w:val="center"/>
                    <w:rPr>
                      <w:rFonts w:ascii="Arial" w:hAnsi="Arial" w:cs="Arial"/>
                      <w:sz w:val="20"/>
                      <w:lang w:eastAsia="zh-CN"/>
                    </w:rPr>
                  </w:pPr>
                  <w:r>
                    <w:rPr>
                      <w:rFonts w:ascii="Arial" w:hAnsi="Arial" w:cs="Arial"/>
                      <w:sz w:val="20"/>
                    </w:rPr>
                    <w:t>14</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84"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85"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86"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87"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88" w14:textId="77777777" w:rsidR="00C94189" w:rsidRDefault="00C94189">
                  <w:pPr>
                    <w:keepNext/>
                    <w:keepLines/>
                    <w:overflowPunct w:val="0"/>
                    <w:jc w:val="center"/>
                    <w:rPr>
                      <w:rFonts w:ascii="Arial" w:hAnsi="Arial" w:cs="Arial"/>
                      <w:sz w:val="20"/>
                      <w:lang w:eastAsia="zh-CN"/>
                    </w:rPr>
                  </w:pPr>
                </w:p>
              </w:tc>
            </w:tr>
            <w:tr w:rsidR="00C94189" w14:paraId="589E4690"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8A" w14:textId="77777777" w:rsidR="00C94189" w:rsidRDefault="00597EB6">
                  <w:pPr>
                    <w:keepNext/>
                    <w:keepLines/>
                    <w:overflowPunct w:val="0"/>
                    <w:jc w:val="center"/>
                    <w:rPr>
                      <w:rFonts w:ascii="Arial" w:hAnsi="Arial" w:cs="Arial"/>
                      <w:sz w:val="20"/>
                      <w:lang w:eastAsia="zh-CN"/>
                    </w:rPr>
                  </w:pPr>
                  <w:r>
                    <w:rPr>
                      <w:rFonts w:ascii="Arial" w:hAnsi="Arial" w:cs="Arial"/>
                      <w:sz w:val="20"/>
                    </w:rPr>
                    <w:t>15</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8B"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8C" w14:textId="77777777" w:rsidR="00C94189" w:rsidRDefault="00597EB6">
                  <w:pPr>
                    <w:keepNext/>
                    <w:keepLines/>
                    <w:overflowPunct w:val="0"/>
                    <w:jc w:val="center"/>
                    <w:rPr>
                      <w:rFonts w:ascii="Arial" w:hAnsi="Arial" w:cs="Arial"/>
                      <w:sz w:val="20"/>
                      <w:lang w:eastAsia="zh-CN"/>
                    </w:rPr>
                  </w:pPr>
                  <w:r>
                    <w:rPr>
                      <w:rFonts w:ascii="Arial" w:hAnsi="Arial" w:cs="Arial"/>
                      <w:sz w:val="20"/>
                    </w:rPr>
                    <w:t>4</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8D"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8E"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8F" w14:textId="77777777" w:rsidR="00C94189" w:rsidRDefault="00C94189">
                  <w:pPr>
                    <w:keepNext/>
                    <w:keepLines/>
                    <w:overflowPunct w:val="0"/>
                    <w:jc w:val="center"/>
                    <w:rPr>
                      <w:rFonts w:ascii="Arial" w:hAnsi="Arial" w:cs="Arial"/>
                      <w:sz w:val="20"/>
                      <w:lang w:eastAsia="zh-CN"/>
                    </w:rPr>
                  </w:pPr>
                </w:p>
              </w:tc>
            </w:tr>
            <w:tr w:rsidR="00C94189" w14:paraId="589E4697"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91" w14:textId="77777777" w:rsidR="00C94189" w:rsidRDefault="00597EB6">
                  <w:pPr>
                    <w:keepNext/>
                    <w:keepLines/>
                    <w:overflowPunct w:val="0"/>
                    <w:jc w:val="center"/>
                    <w:rPr>
                      <w:rFonts w:ascii="Arial" w:hAnsi="Arial" w:cs="Arial"/>
                      <w:sz w:val="20"/>
                      <w:lang w:eastAsia="zh-CN"/>
                    </w:rPr>
                  </w:pPr>
                  <w:r>
                    <w:rPr>
                      <w:rFonts w:ascii="Arial" w:hAnsi="Arial" w:cs="Arial"/>
                      <w:sz w:val="20"/>
                    </w:rPr>
                    <w:t>16</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92"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93" w14:textId="77777777" w:rsidR="00C94189" w:rsidRDefault="00597EB6">
                  <w:pPr>
                    <w:keepNext/>
                    <w:keepLines/>
                    <w:overflowPunct w:val="0"/>
                    <w:jc w:val="center"/>
                    <w:rPr>
                      <w:rFonts w:ascii="Arial" w:hAnsi="Arial" w:cs="Arial"/>
                      <w:sz w:val="20"/>
                      <w:lang w:eastAsia="zh-CN"/>
                    </w:rPr>
                  </w:pPr>
                  <w:r>
                    <w:rPr>
                      <w:rFonts w:ascii="Arial" w:hAnsi="Arial" w:cs="Arial"/>
                      <w:sz w:val="20"/>
                    </w:rPr>
                    <w:t>5</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94"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95"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96" w14:textId="77777777" w:rsidR="00C94189" w:rsidRDefault="00C94189">
                  <w:pPr>
                    <w:keepNext/>
                    <w:keepLines/>
                    <w:overflowPunct w:val="0"/>
                    <w:jc w:val="center"/>
                    <w:rPr>
                      <w:rFonts w:ascii="Arial" w:hAnsi="Arial" w:cs="Arial"/>
                      <w:sz w:val="20"/>
                      <w:lang w:eastAsia="zh-CN"/>
                    </w:rPr>
                  </w:pPr>
                </w:p>
              </w:tc>
            </w:tr>
            <w:tr w:rsidR="00C94189" w14:paraId="589E469E"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98" w14:textId="77777777" w:rsidR="00C94189" w:rsidRDefault="00597EB6">
                  <w:pPr>
                    <w:keepNext/>
                    <w:keepLines/>
                    <w:overflowPunct w:val="0"/>
                    <w:jc w:val="center"/>
                    <w:rPr>
                      <w:rFonts w:ascii="Arial" w:hAnsi="Arial" w:cs="Arial"/>
                      <w:sz w:val="20"/>
                      <w:lang w:eastAsia="zh-CN"/>
                    </w:rPr>
                  </w:pPr>
                  <w:r>
                    <w:rPr>
                      <w:rFonts w:ascii="Arial" w:hAnsi="Arial" w:cs="Arial"/>
                      <w:sz w:val="20"/>
                    </w:rPr>
                    <w:t>17</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99"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9A" w14:textId="77777777" w:rsidR="00C94189" w:rsidRDefault="00597EB6">
                  <w:pPr>
                    <w:keepNext/>
                    <w:keepLines/>
                    <w:overflowPunct w:val="0"/>
                    <w:jc w:val="center"/>
                    <w:rPr>
                      <w:rFonts w:ascii="Arial" w:hAnsi="Arial" w:cs="Arial"/>
                      <w:sz w:val="20"/>
                      <w:lang w:eastAsia="zh-CN"/>
                    </w:rPr>
                  </w:pPr>
                  <w:r>
                    <w:rPr>
                      <w:rFonts w:ascii="Arial" w:hAnsi="Arial" w:cs="Arial"/>
                      <w:sz w:val="20"/>
                    </w:rPr>
                    <w:t>0,1</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9B"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9C"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9D" w14:textId="77777777" w:rsidR="00C94189" w:rsidRDefault="00C94189">
                  <w:pPr>
                    <w:keepNext/>
                    <w:keepLines/>
                    <w:overflowPunct w:val="0"/>
                    <w:jc w:val="center"/>
                    <w:rPr>
                      <w:rFonts w:ascii="Arial" w:hAnsi="Arial" w:cs="Arial"/>
                      <w:sz w:val="20"/>
                      <w:lang w:eastAsia="zh-CN"/>
                    </w:rPr>
                  </w:pPr>
                </w:p>
              </w:tc>
            </w:tr>
            <w:tr w:rsidR="00C94189" w14:paraId="589E46A5"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9F" w14:textId="77777777" w:rsidR="00C94189" w:rsidRDefault="00597EB6">
                  <w:pPr>
                    <w:keepNext/>
                    <w:keepLines/>
                    <w:overflowPunct w:val="0"/>
                    <w:jc w:val="center"/>
                    <w:rPr>
                      <w:rFonts w:ascii="Arial" w:hAnsi="Arial" w:cs="Arial"/>
                      <w:sz w:val="20"/>
                      <w:lang w:eastAsia="zh-CN"/>
                    </w:rPr>
                  </w:pPr>
                  <w:r>
                    <w:rPr>
                      <w:rFonts w:ascii="Arial" w:hAnsi="Arial" w:cs="Arial"/>
                      <w:sz w:val="20"/>
                    </w:rPr>
                    <w:t>18</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A0"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A1" w14:textId="77777777" w:rsidR="00C94189" w:rsidRDefault="00597EB6">
                  <w:pPr>
                    <w:keepNext/>
                    <w:keepLines/>
                    <w:overflowPunct w:val="0"/>
                    <w:jc w:val="center"/>
                    <w:rPr>
                      <w:rFonts w:ascii="Arial" w:hAnsi="Arial" w:cs="Arial"/>
                      <w:sz w:val="20"/>
                      <w:lang w:eastAsia="zh-CN"/>
                    </w:rPr>
                  </w:pPr>
                  <w:r>
                    <w:rPr>
                      <w:rFonts w:ascii="Arial" w:hAnsi="Arial" w:cs="Arial"/>
                      <w:sz w:val="20"/>
                    </w:rPr>
                    <w:t>2,3</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A2"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A3"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A4" w14:textId="77777777" w:rsidR="00C94189" w:rsidRDefault="00C94189">
                  <w:pPr>
                    <w:keepNext/>
                    <w:keepLines/>
                    <w:overflowPunct w:val="0"/>
                    <w:jc w:val="center"/>
                    <w:rPr>
                      <w:rFonts w:ascii="Arial" w:hAnsi="Arial" w:cs="Arial"/>
                      <w:sz w:val="20"/>
                      <w:lang w:eastAsia="zh-CN"/>
                    </w:rPr>
                  </w:pPr>
                </w:p>
              </w:tc>
            </w:tr>
            <w:tr w:rsidR="00C94189" w14:paraId="589E46AC"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A6" w14:textId="77777777" w:rsidR="00C94189" w:rsidRDefault="00597EB6">
                  <w:pPr>
                    <w:keepNext/>
                    <w:keepLines/>
                    <w:overflowPunct w:val="0"/>
                    <w:jc w:val="center"/>
                    <w:rPr>
                      <w:rFonts w:ascii="Arial" w:hAnsi="Arial" w:cs="Arial"/>
                      <w:sz w:val="20"/>
                      <w:lang w:eastAsia="zh-CN"/>
                    </w:rPr>
                  </w:pPr>
                  <w:r>
                    <w:rPr>
                      <w:rFonts w:ascii="Arial" w:hAnsi="Arial" w:cs="Arial"/>
                      <w:sz w:val="20"/>
                    </w:rPr>
                    <w:t>19</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A7"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A8" w14:textId="77777777" w:rsidR="00C94189" w:rsidRDefault="00597EB6">
                  <w:pPr>
                    <w:keepNext/>
                    <w:keepLines/>
                    <w:overflowPunct w:val="0"/>
                    <w:jc w:val="center"/>
                    <w:rPr>
                      <w:rFonts w:ascii="Arial" w:hAnsi="Arial" w:cs="Arial"/>
                      <w:sz w:val="20"/>
                      <w:lang w:eastAsia="zh-CN"/>
                    </w:rPr>
                  </w:pPr>
                  <w:r>
                    <w:rPr>
                      <w:rFonts w:ascii="Arial" w:hAnsi="Arial" w:cs="Arial"/>
                      <w:sz w:val="20"/>
                    </w:rPr>
                    <w:t>4,5</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A9"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AA"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AB" w14:textId="77777777" w:rsidR="00C94189" w:rsidRDefault="00C94189">
                  <w:pPr>
                    <w:keepNext/>
                    <w:keepLines/>
                    <w:overflowPunct w:val="0"/>
                    <w:jc w:val="center"/>
                    <w:rPr>
                      <w:rFonts w:ascii="Arial" w:hAnsi="Arial" w:cs="Arial"/>
                      <w:sz w:val="20"/>
                      <w:lang w:eastAsia="zh-CN"/>
                    </w:rPr>
                  </w:pPr>
                </w:p>
              </w:tc>
            </w:tr>
            <w:tr w:rsidR="00C94189" w14:paraId="589E46B3"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AD" w14:textId="77777777" w:rsidR="00C94189" w:rsidRDefault="00597EB6">
                  <w:pPr>
                    <w:keepNext/>
                    <w:keepLines/>
                    <w:overflowPunct w:val="0"/>
                    <w:jc w:val="center"/>
                    <w:rPr>
                      <w:rFonts w:ascii="Arial" w:hAnsi="Arial" w:cs="Arial"/>
                      <w:sz w:val="20"/>
                      <w:lang w:eastAsia="zh-CN"/>
                    </w:rPr>
                  </w:pPr>
                  <w:r>
                    <w:rPr>
                      <w:rFonts w:ascii="Arial" w:hAnsi="Arial" w:cs="Arial"/>
                      <w:sz w:val="20"/>
                    </w:rPr>
                    <w:t>20</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AE"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AF" w14:textId="77777777" w:rsidR="00C94189" w:rsidRDefault="00597EB6">
                  <w:pPr>
                    <w:keepNext/>
                    <w:keepLines/>
                    <w:overflowPunct w:val="0"/>
                    <w:jc w:val="center"/>
                    <w:rPr>
                      <w:rFonts w:ascii="Arial" w:hAnsi="Arial" w:cs="Arial"/>
                      <w:sz w:val="20"/>
                      <w:lang w:eastAsia="zh-CN"/>
                    </w:rPr>
                  </w:pPr>
                  <w:r>
                    <w:rPr>
                      <w:rFonts w:ascii="Arial" w:hAnsi="Arial" w:cs="Arial"/>
                      <w:sz w:val="20"/>
                    </w:rPr>
                    <w:t>0-2</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B0"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B1"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B2" w14:textId="77777777" w:rsidR="00C94189" w:rsidRDefault="00C94189">
                  <w:pPr>
                    <w:keepNext/>
                    <w:keepLines/>
                    <w:overflowPunct w:val="0"/>
                    <w:jc w:val="center"/>
                    <w:rPr>
                      <w:rFonts w:ascii="Arial" w:hAnsi="Arial" w:cs="Arial"/>
                      <w:sz w:val="20"/>
                      <w:lang w:eastAsia="zh-CN"/>
                    </w:rPr>
                  </w:pPr>
                </w:p>
              </w:tc>
            </w:tr>
            <w:tr w:rsidR="00C94189" w14:paraId="589E46BA"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B4" w14:textId="77777777" w:rsidR="00C94189" w:rsidRDefault="00597EB6">
                  <w:pPr>
                    <w:keepNext/>
                    <w:keepLines/>
                    <w:overflowPunct w:val="0"/>
                    <w:jc w:val="center"/>
                    <w:rPr>
                      <w:rFonts w:ascii="Arial" w:hAnsi="Arial" w:cs="Arial"/>
                      <w:sz w:val="20"/>
                      <w:lang w:eastAsia="zh-CN"/>
                    </w:rPr>
                  </w:pPr>
                  <w:r>
                    <w:rPr>
                      <w:rFonts w:ascii="Arial" w:hAnsi="Arial" w:cs="Arial"/>
                      <w:sz w:val="20"/>
                    </w:rPr>
                    <w:t>21</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B5"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B6" w14:textId="77777777" w:rsidR="00C94189" w:rsidRDefault="00597EB6">
                  <w:pPr>
                    <w:keepNext/>
                    <w:keepLines/>
                    <w:overflowPunct w:val="0"/>
                    <w:jc w:val="center"/>
                    <w:rPr>
                      <w:rFonts w:ascii="Arial" w:hAnsi="Arial" w:cs="Arial"/>
                      <w:sz w:val="20"/>
                      <w:lang w:eastAsia="zh-CN"/>
                    </w:rPr>
                  </w:pPr>
                  <w:r>
                    <w:rPr>
                      <w:rFonts w:ascii="Arial" w:hAnsi="Arial" w:cs="Arial"/>
                      <w:sz w:val="20"/>
                    </w:rPr>
                    <w:t>3-5</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B7"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B8"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B9" w14:textId="77777777" w:rsidR="00C94189" w:rsidRDefault="00C94189">
                  <w:pPr>
                    <w:keepNext/>
                    <w:keepLines/>
                    <w:overflowPunct w:val="0"/>
                    <w:jc w:val="center"/>
                    <w:rPr>
                      <w:rFonts w:ascii="Arial" w:hAnsi="Arial" w:cs="Arial"/>
                      <w:sz w:val="20"/>
                      <w:lang w:eastAsia="zh-CN"/>
                    </w:rPr>
                  </w:pPr>
                </w:p>
              </w:tc>
            </w:tr>
            <w:tr w:rsidR="00C94189" w14:paraId="589E46C1"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BB" w14:textId="77777777" w:rsidR="00C94189" w:rsidRDefault="00597EB6">
                  <w:pPr>
                    <w:keepNext/>
                    <w:keepLines/>
                    <w:overflowPunct w:val="0"/>
                    <w:jc w:val="center"/>
                    <w:rPr>
                      <w:rFonts w:ascii="Arial" w:hAnsi="Arial" w:cs="Arial"/>
                      <w:sz w:val="20"/>
                      <w:lang w:eastAsia="zh-CN"/>
                    </w:rPr>
                  </w:pPr>
                  <w:r>
                    <w:rPr>
                      <w:rFonts w:ascii="Arial" w:hAnsi="Arial" w:cs="Arial"/>
                      <w:sz w:val="20"/>
                    </w:rPr>
                    <w:t>22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BC" w14:textId="77777777" w:rsidR="00C94189" w:rsidRDefault="00597EB6">
                  <w:pPr>
                    <w:keepNext/>
                    <w:keepLines/>
                    <w:overflowPunct w:val="0"/>
                    <w:jc w:val="center"/>
                    <w:rPr>
                      <w:rFonts w:ascii="Arial" w:hAnsi="Arial" w:cs="Arial"/>
                      <w:sz w:val="20"/>
                      <w:lang w:eastAsia="zh-CN"/>
                    </w:rPr>
                  </w:pPr>
                  <w:r>
                    <w:rPr>
                      <w:rFonts w:ascii="Arial" w:hAnsi="Arial" w:cs="Arial"/>
                      <w:sz w:val="20"/>
                    </w:rPr>
                    <w:t>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BD" w14:textId="77777777" w:rsidR="00C94189" w:rsidRDefault="00597EB6">
                  <w:pPr>
                    <w:keepNext/>
                    <w:keepLines/>
                    <w:overflowPunct w:val="0"/>
                    <w:jc w:val="center"/>
                    <w:rPr>
                      <w:rFonts w:ascii="Arial" w:hAnsi="Arial" w:cs="Arial"/>
                      <w:sz w:val="20"/>
                      <w:lang w:eastAsia="zh-CN"/>
                    </w:rPr>
                  </w:pPr>
                  <w:r>
                    <w:rPr>
                      <w:rFonts w:ascii="Arial" w:hAnsi="Arial" w:cs="Arial"/>
                      <w:sz w:val="20"/>
                    </w:rPr>
                    <w:t>0-3</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BE"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BF"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C0" w14:textId="77777777" w:rsidR="00C94189" w:rsidRDefault="00C94189">
                  <w:pPr>
                    <w:keepNext/>
                    <w:keepLines/>
                    <w:overflowPunct w:val="0"/>
                    <w:jc w:val="center"/>
                    <w:rPr>
                      <w:rFonts w:ascii="Arial" w:hAnsi="Arial" w:cs="Arial"/>
                      <w:sz w:val="20"/>
                      <w:lang w:eastAsia="zh-CN"/>
                    </w:rPr>
                  </w:pPr>
                </w:p>
              </w:tc>
            </w:tr>
            <w:tr w:rsidR="00C94189" w14:paraId="589E46C8"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C2" w14:textId="77777777" w:rsidR="00C94189" w:rsidRDefault="00597EB6">
                  <w:pPr>
                    <w:keepNext/>
                    <w:keepLines/>
                    <w:overflowPunct w:val="0"/>
                    <w:jc w:val="center"/>
                    <w:rPr>
                      <w:rFonts w:ascii="Arial" w:hAnsi="Arial" w:cs="Arial"/>
                      <w:sz w:val="20"/>
                      <w:lang w:eastAsia="zh-CN"/>
                    </w:rPr>
                  </w:pPr>
                  <w:r>
                    <w:rPr>
                      <w:rFonts w:ascii="Arial" w:hAnsi="Arial" w:cs="Arial"/>
                      <w:sz w:val="20"/>
                    </w:rPr>
                    <w:t>23</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C3" w14:textId="77777777" w:rsidR="00C94189" w:rsidRDefault="00597EB6">
                  <w:pPr>
                    <w:keepNext/>
                    <w:keepLines/>
                    <w:overflowPunct w:val="0"/>
                    <w:jc w:val="center"/>
                    <w:rPr>
                      <w:rFonts w:ascii="Arial" w:hAnsi="Arial" w:cs="Arial"/>
                      <w:sz w:val="20"/>
                      <w:lang w:eastAsia="zh-CN"/>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C4" w14:textId="77777777" w:rsidR="00C94189" w:rsidRDefault="00597EB6">
                  <w:pPr>
                    <w:keepNext/>
                    <w:keepLines/>
                    <w:overflowPunct w:val="0"/>
                    <w:jc w:val="center"/>
                    <w:rPr>
                      <w:rFonts w:ascii="Arial" w:hAnsi="Arial" w:cs="Arial"/>
                      <w:sz w:val="20"/>
                      <w:lang w:eastAsia="zh-CN"/>
                    </w:rPr>
                  </w:pPr>
                  <w:r>
                    <w:rPr>
                      <w:rFonts w:ascii="Arial" w:hAnsi="Arial" w:cs="Arial"/>
                      <w:sz w:val="20"/>
                    </w:rPr>
                    <w:t>0,2</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C5" w14:textId="77777777" w:rsidR="00C94189" w:rsidRDefault="00C94189">
                  <w:pPr>
                    <w:keepNext/>
                    <w:keepLines/>
                    <w:overflowPunct w:val="0"/>
                    <w:jc w:val="center"/>
                    <w:rPr>
                      <w:rFonts w:ascii="Arial" w:hAnsi="Arial" w:cs="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C6"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C7" w14:textId="77777777" w:rsidR="00C94189" w:rsidRDefault="00C94189">
                  <w:pPr>
                    <w:keepNext/>
                    <w:keepLines/>
                    <w:overflowPunct w:val="0"/>
                    <w:jc w:val="center"/>
                    <w:rPr>
                      <w:rFonts w:ascii="Arial" w:hAnsi="Arial" w:cs="Arial"/>
                      <w:sz w:val="20"/>
                      <w:lang w:eastAsia="zh-CN"/>
                    </w:rPr>
                  </w:pPr>
                </w:p>
              </w:tc>
            </w:tr>
            <w:tr w:rsidR="00C94189" w14:paraId="589E46CF"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C9" w14:textId="77777777" w:rsidR="00C94189" w:rsidRDefault="00597EB6">
                  <w:pPr>
                    <w:keepNext/>
                    <w:keepLines/>
                    <w:overflowPunct w:val="0"/>
                    <w:jc w:val="center"/>
                    <w:rPr>
                      <w:rFonts w:ascii="Arial" w:hAnsi="Arial" w:cs="Arial"/>
                      <w:sz w:val="20"/>
                    </w:rPr>
                  </w:pPr>
                  <w:r>
                    <w:rPr>
                      <w:rFonts w:ascii="Arial" w:hAnsi="Arial" w:cs="Arial"/>
                      <w:sz w:val="20"/>
                    </w:rPr>
                    <w:t>24</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CA"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6CB" w14:textId="77777777" w:rsidR="00C94189" w:rsidRDefault="00597EB6">
                  <w:pPr>
                    <w:keepNext/>
                    <w:keepLines/>
                    <w:overflowPunct w:val="0"/>
                    <w:jc w:val="center"/>
                    <w:rPr>
                      <w:rFonts w:ascii="Arial" w:hAnsi="Arial" w:cs="Arial"/>
                      <w:sz w:val="20"/>
                    </w:rPr>
                  </w:pPr>
                  <w:r>
                    <w:rPr>
                      <w:rFonts w:ascii="Arial" w:hAnsi="Arial" w:cs="Arial"/>
                      <w:sz w:val="20"/>
                    </w:rPr>
                    <w:t>0,2,3</w:t>
                  </w:r>
                </w:p>
              </w:tc>
              <w:tc>
                <w:tcPr>
                  <w:tcW w:w="1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CC" w14:textId="77777777" w:rsidR="00C94189" w:rsidRDefault="00C94189">
                  <w:pPr>
                    <w:keepNext/>
                    <w:keepLines/>
                    <w:overflowPunct w:val="0"/>
                    <w:jc w:val="center"/>
                    <w:rPr>
                      <w:rFonts w:ascii="Arial" w:hAnsi="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CD"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CE" w14:textId="77777777" w:rsidR="00C94189" w:rsidRDefault="00C94189">
                  <w:pPr>
                    <w:keepNext/>
                    <w:keepLines/>
                    <w:overflowPunct w:val="0"/>
                    <w:jc w:val="center"/>
                    <w:rPr>
                      <w:rFonts w:ascii="Arial" w:hAnsi="Arial" w:cs="Arial"/>
                      <w:sz w:val="20"/>
                      <w:lang w:eastAsia="zh-CN"/>
                    </w:rPr>
                  </w:pPr>
                </w:p>
              </w:tc>
            </w:tr>
            <w:tr w:rsidR="00C94189" w14:paraId="589E46D6"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D0"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25</w:t>
                  </w: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D1"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3</w:t>
                  </w: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D2"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0,2,4</w:t>
                  </w:r>
                </w:p>
              </w:tc>
              <w:tc>
                <w:tcPr>
                  <w:tcW w:w="123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D3" w14:textId="77777777" w:rsidR="00C94189" w:rsidRDefault="00C94189">
                  <w:pPr>
                    <w:keepNext/>
                    <w:keepLines/>
                    <w:overflowPunct w:val="0"/>
                    <w:jc w:val="center"/>
                    <w:rPr>
                      <w:rFonts w:ascii="Arial" w:hAnsi="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D4"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D5" w14:textId="77777777" w:rsidR="00C94189" w:rsidRDefault="00C94189">
                  <w:pPr>
                    <w:keepNext/>
                    <w:keepLines/>
                    <w:overflowPunct w:val="0"/>
                    <w:jc w:val="center"/>
                    <w:rPr>
                      <w:rFonts w:ascii="Arial" w:hAnsi="Arial" w:cs="Arial"/>
                      <w:sz w:val="20"/>
                      <w:lang w:eastAsia="zh-CN"/>
                    </w:rPr>
                  </w:pPr>
                </w:p>
              </w:tc>
            </w:tr>
            <w:tr w:rsidR="00C94189" w14:paraId="589E46DD"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D7"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26</w:t>
                  </w: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D8"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3</w:t>
                  </w: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D9"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0,1,2,4</w:t>
                  </w:r>
                </w:p>
              </w:tc>
              <w:tc>
                <w:tcPr>
                  <w:tcW w:w="123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DA" w14:textId="77777777" w:rsidR="00C94189" w:rsidRDefault="00C94189">
                  <w:pPr>
                    <w:keepNext/>
                    <w:keepLines/>
                    <w:overflowPunct w:val="0"/>
                    <w:jc w:val="center"/>
                    <w:rPr>
                      <w:rFonts w:ascii="Arial" w:hAnsi="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DB"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DC" w14:textId="77777777" w:rsidR="00C94189" w:rsidRDefault="00C94189">
                  <w:pPr>
                    <w:keepNext/>
                    <w:keepLines/>
                    <w:overflowPunct w:val="0"/>
                    <w:jc w:val="center"/>
                    <w:rPr>
                      <w:rFonts w:ascii="Arial" w:hAnsi="Arial" w:cs="Arial"/>
                      <w:sz w:val="20"/>
                      <w:lang w:eastAsia="zh-CN"/>
                    </w:rPr>
                  </w:pPr>
                </w:p>
              </w:tc>
            </w:tr>
            <w:tr w:rsidR="00C94189" w14:paraId="589E46E4" w14:textId="77777777">
              <w:trPr>
                <w:jc w:val="center"/>
              </w:trPr>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DE"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27-31</w:t>
                  </w: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DF"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Reserved</w:t>
                  </w: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89E46E0"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Reserved</w:t>
                  </w:r>
                </w:p>
              </w:tc>
              <w:tc>
                <w:tcPr>
                  <w:tcW w:w="123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E1" w14:textId="77777777" w:rsidR="00C94189" w:rsidRDefault="00C94189">
                  <w:pPr>
                    <w:keepNext/>
                    <w:keepLines/>
                    <w:overflowPunct w:val="0"/>
                    <w:jc w:val="center"/>
                    <w:rPr>
                      <w:rFonts w:ascii="Arial" w:hAnsi="Arial"/>
                      <w:sz w:val="20"/>
                      <w:lang w:eastAsia="zh-CN"/>
                    </w:rPr>
                  </w:pPr>
                </w:p>
              </w:tc>
              <w:tc>
                <w:tcPr>
                  <w:tcW w:w="1231"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E2" w14:textId="77777777" w:rsidR="00C94189" w:rsidRDefault="00C94189">
                  <w:pPr>
                    <w:keepNext/>
                    <w:keepLines/>
                    <w:overflowPunct w:val="0"/>
                    <w:jc w:val="center"/>
                    <w:rPr>
                      <w:rFonts w:ascii="Arial" w:hAnsi="Arial" w:cs="Arial"/>
                      <w:sz w:val="20"/>
                      <w:lang w:eastAsia="zh-CN"/>
                    </w:rPr>
                  </w:pPr>
                </w:p>
              </w:tc>
              <w:tc>
                <w:tcPr>
                  <w:tcW w:w="124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89E46E3" w14:textId="77777777" w:rsidR="00C94189" w:rsidRDefault="00C94189">
                  <w:pPr>
                    <w:keepNext/>
                    <w:keepLines/>
                    <w:overflowPunct w:val="0"/>
                    <w:jc w:val="center"/>
                    <w:rPr>
                      <w:rFonts w:ascii="Arial" w:hAnsi="Arial" w:cs="Arial"/>
                      <w:sz w:val="20"/>
                      <w:lang w:eastAsia="zh-CN"/>
                    </w:rPr>
                  </w:pPr>
                </w:p>
              </w:tc>
            </w:tr>
          </w:tbl>
          <w:p w14:paraId="589E46E5" w14:textId="77777777" w:rsidR="00C94189" w:rsidRDefault="00C94189">
            <w:pPr>
              <w:rPr>
                <w:rFonts w:eastAsia="DengXian"/>
                <w:sz w:val="20"/>
                <w:lang w:eastAsia="zh-CN"/>
              </w:rPr>
            </w:pPr>
          </w:p>
          <w:p w14:paraId="589E46E6" w14:textId="77777777" w:rsidR="00C94189" w:rsidRDefault="00597EB6">
            <w:pPr>
              <w:jc w:val="center"/>
              <w:rPr>
                <w:rFonts w:ascii="Arial" w:eastAsia="MS Mincho" w:hAnsi="Arial" w:cs="Arial"/>
                <w:color w:val="FF0000"/>
                <w:sz w:val="20"/>
              </w:rPr>
            </w:pPr>
            <w:r>
              <w:rPr>
                <w:rFonts w:ascii="Arial" w:eastAsia="DengXian" w:hAnsi="Arial" w:cs="Arial"/>
                <w:color w:val="FF0000"/>
                <w:sz w:val="20"/>
              </w:rPr>
              <w:t>&lt; Unchanged parts are omitted &gt;</w:t>
            </w:r>
          </w:p>
          <w:p w14:paraId="589E46E7" w14:textId="77777777" w:rsidR="00C94189" w:rsidRDefault="00C94189">
            <w:pPr>
              <w:jc w:val="center"/>
              <w:rPr>
                <w:rFonts w:ascii="Arial" w:eastAsia="DengXian" w:hAnsi="Arial" w:cs="Arial"/>
                <w:color w:val="FF0000"/>
                <w:sz w:val="20"/>
              </w:rPr>
            </w:pPr>
          </w:p>
          <w:p w14:paraId="589E46E8" w14:textId="77777777" w:rsidR="00C94189" w:rsidRDefault="00597EB6">
            <w:pPr>
              <w:keepNext/>
              <w:keepLines/>
              <w:spacing w:before="60"/>
              <w:jc w:val="center"/>
              <w:rPr>
                <w:rFonts w:ascii="Arial" w:hAnsi="Arial" w:cs="Arial"/>
                <w:b/>
                <w:sz w:val="20"/>
                <w:lang w:eastAsia="zh-CN"/>
              </w:rPr>
            </w:pPr>
            <w:r>
              <w:rPr>
                <w:rFonts w:ascii="Arial" w:hAnsi="Arial" w:cs="Arial"/>
                <w:b/>
                <w:sz w:val="20"/>
                <w:highlight w:val="yellow"/>
              </w:rPr>
              <w:t xml:space="preserve">Table </w:t>
            </w:r>
            <w:r>
              <w:rPr>
                <w:rFonts w:ascii="Arial" w:hAnsi="Arial" w:cs="Arial"/>
                <w:b/>
                <w:sz w:val="20"/>
                <w:highlight w:val="yellow"/>
                <w:lang w:eastAsia="zh-CN"/>
              </w:rPr>
              <w:t>7.3.1.2.2</w:t>
            </w:r>
            <w:r>
              <w:rPr>
                <w:rFonts w:ascii="Arial" w:hAnsi="Arial" w:cs="Arial"/>
                <w:b/>
                <w:sz w:val="20"/>
                <w:highlight w:val="yellow"/>
              </w:rPr>
              <w:t>-</w:t>
            </w:r>
            <w:r>
              <w:rPr>
                <w:rFonts w:ascii="Arial" w:hAnsi="Arial" w:cs="Arial"/>
                <w:b/>
                <w:sz w:val="20"/>
                <w:highlight w:val="yellow"/>
                <w:lang w:eastAsia="zh-CN"/>
              </w:rPr>
              <w:t xml:space="preserve">4B: Antenna port(s) (1000 + DMRS port), </w:t>
            </w:r>
            <w:proofErr w:type="spellStart"/>
            <w:r>
              <w:rPr>
                <w:rFonts w:ascii="Arial" w:hAnsi="Arial" w:cs="Arial"/>
                <w:b/>
                <w:i/>
                <w:sz w:val="20"/>
                <w:highlight w:val="yellow"/>
                <w:lang w:eastAsia="zh-CN"/>
              </w:rPr>
              <w:t>dmrs</w:t>
            </w:r>
            <w:proofErr w:type="spellEnd"/>
            <w:r>
              <w:rPr>
                <w:rFonts w:ascii="Arial" w:hAnsi="Arial" w:cs="Arial"/>
                <w:b/>
                <w:i/>
                <w:sz w:val="20"/>
                <w:highlight w:val="yellow"/>
                <w:lang w:eastAsia="zh-CN"/>
              </w:rPr>
              <w:t>-Type</w:t>
            </w:r>
            <w:r>
              <w:rPr>
                <w:rFonts w:ascii="Arial" w:hAnsi="Arial" w:cs="Arial"/>
                <w:b/>
                <w:sz w:val="20"/>
                <w:highlight w:val="yellow"/>
                <w:lang w:eastAsia="zh-CN"/>
              </w:rPr>
              <w:t xml:space="preserve">=2, </w:t>
            </w:r>
            <w:proofErr w:type="spellStart"/>
            <w:r>
              <w:rPr>
                <w:rFonts w:ascii="Arial" w:hAnsi="Arial" w:cs="Arial"/>
                <w:b/>
                <w:i/>
                <w:sz w:val="20"/>
                <w:highlight w:val="yellow"/>
                <w:lang w:eastAsia="zh-CN"/>
              </w:rPr>
              <w:t>dmrs-TypeEnh</w:t>
            </w:r>
            <w:proofErr w:type="spellEnd"/>
            <w:r>
              <w:rPr>
                <w:rFonts w:ascii="Arial" w:hAnsi="Arial" w:cs="Arial"/>
                <w:b/>
                <w:sz w:val="20"/>
                <w:highlight w:val="yellow"/>
                <w:lang w:eastAsia="zh-CN"/>
              </w:rPr>
              <w:t xml:space="preserve"> is not configured,</w:t>
            </w:r>
            <w:r>
              <w:rPr>
                <w:rFonts w:ascii="Arial" w:hAnsi="Arial" w:cs="Arial"/>
                <w:b/>
                <w:i/>
                <w:sz w:val="20"/>
                <w:highlight w:val="yellow"/>
                <w:lang w:eastAsia="zh-CN"/>
              </w:rPr>
              <w:t xml:space="preserve"> </w:t>
            </w:r>
            <w:proofErr w:type="spellStart"/>
            <w:r>
              <w:rPr>
                <w:rFonts w:ascii="Arial" w:hAnsi="Arial" w:cs="Arial"/>
                <w:b/>
                <w:i/>
                <w:sz w:val="20"/>
                <w:highlight w:val="yellow"/>
                <w:lang w:eastAsia="zh-CN"/>
              </w:rPr>
              <w:t>maxLength</w:t>
            </w:r>
            <w:proofErr w:type="spellEnd"/>
            <w:r>
              <w:rPr>
                <w:rFonts w:ascii="Arial" w:hAnsi="Arial" w:cs="Arial"/>
                <w:b/>
                <w:sz w:val="20"/>
                <w:highlight w:val="yellow"/>
                <w:lang w:eastAsia="zh-CN"/>
              </w:rPr>
              <w:t>=2</w:t>
            </w:r>
          </w:p>
          <w:p w14:paraId="589E46E9" w14:textId="77777777" w:rsidR="00C94189" w:rsidRDefault="00C94189">
            <w:pPr>
              <w:keepNext/>
              <w:keepLines/>
              <w:spacing w:before="60"/>
              <w:jc w:val="center"/>
              <w:rPr>
                <w:rFonts w:ascii="Arial" w:hAnsi="Arial" w:cs="Arial"/>
                <w:b/>
                <w:sz w:val="20"/>
                <w:lang w:eastAsia="zh-CN"/>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21"/>
              <w:gridCol w:w="1248"/>
              <w:gridCol w:w="1027"/>
              <w:gridCol w:w="1190"/>
              <w:gridCol w:w="694"/>
              <w:gridCol w:w="1185"/>
              <w:gridCol w:w="1415"/>
              <w:gridCol w:w="1340"/>
            </w:tblGrid>
            <w:tr w:rsidR="00C94189" w14:paraId="589E46F0" w14:textId="77777777">
              <w:trPr>
                <w:tblHeader/>
                <w:jc w:val="center"/>
              </w:trPr>
              <w:tc>
                <w:tcPr>
                  <w:tcW w:w="418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89E46EA" w14:textId="77777777" w:rsidR="00C94189" w:rsidRDefault="00597EB6">
                  <w:pPr>
                    <w:overflowPunct w:val="0"/>
                    <w:jc w:val="center"/>
                    <w:rPr>
                      <w:rFonts w:ascii="Arial" w:hAnsi="Arial" w:cs="Arial"/>
                      <w:b/>
                      <w:bCs/>
                      <w:sz w:val="20"/>
                      <w:lang w:eastAsia="zh-CN"/>
                    </w:rPr>
                  </w:pPr>
                  <w:r>
                    <w:rPr>
                      <w:rFonts w:ascii="Arial" w:hAnsi="Arial" w:cs="Arial"/>
                      <w:b/>
                      <w:bCs/>
                      <w:sz w:val="20"/>
                      <w:lang w:eastAsia="zh-CN"/>
                    </w:rPr>
                    <w:lastRenderedPageBreak/>
                    <w:t>One codeword:</w:t>
                  </w:r>
                </w:p>
                <w:p w14:paraId="589E46EB" w14:textId="77777777" w:rsidR="00C94189" w:rsidRDefault="00597EB6">
                  <w:pPr>
                    <w:overflowPunct w:val="0"/>
                    <w:jc w:val="center"/>
                    <w:rPr>
                      <w:rFonts w:ascii="Arial" w:eastAsia="KaiTi_GB2312" w:hAnsi="Arial" w:cs="Arial"/>
                      <w:b/>
                      <w:bCs/>
                      <w:kern w:val="28"/>
                      <w:sz w:val="20"/>
                      <w:lang w:eastAsia="zh-CN"/>
                    </w:rPr>
                  </w:pPr>
                  <w:r>
                    <w:rPr>
                      <w:rFonts w:ascii="Arial" w:eastAsia="KaiTi_GB2312" w:hAnsi="Arial" w:cs="Arial"/>
                      <w:b/>
                      <w:bCs/>
                      <w:kern w:val="28"/>
                      <w:sz w:val="20"/>
                      <w:lang w:eastAsia="zh-CN"/>
                    </w:rPr>
                    <w:t>Codeword 0 enabled,</w:t>
                  </w:r>
                </w:p>
                <w:p w14:paraId="589E46EC" w14:textId="77777777" w:rsidR="00C94189" w:rsidRDefault="00597EB6">
                  <w:pPr>
                    <w:overflowPunct w:val="0"/>
                    <w:jc w:val="center"/>
                    <w:rPr>
                      <w:rFonts w:ascii="Arial" w:eastAsia="DengXian" w:hAnsi="Arial" w:cs="Arial"/>
                      <w:b/>
                      <w:bCs/>
                      <w:sz w:val="20"/>
                      <w:lang w:eastAsia="zh-CN"/>
                    </w:rPr>
                  </w:pPr>
                  <w:r>
                    <w:rPr>
                      <w:rFonts w:ascii="Arial" w:eastAsia="KaiTi_GB2312" w:hAnsi="Arial" w:cs="Arial"/>
                      <w:b/>
                      <w:bCs/>
                      <w:kern w:val="28"/>
                      <w:sz w:val="20"/>
                      <w:lang w:eastAsia="zh-CN"/>
                    </w:rPr>
                    <w:t>Codeword 1 disabled</w:t>
                  </w:r>
                </w:p>
              </w:tc>
              <w:tc>
                <w:tcPr>
                  <w:tcW w:w="463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89E46ED" w14:textId="77777777" w:rsidR="00C94189" w:rsidRDefault="00597EB6">
                  <w:pPr>
                    <w:overflowPunct w:val="0"/>
                    <w:jc w:val="center"/>
                    <w:rPr>
                      <w:rFonts w:ascii="Arial" w:eastAsia="KaiTi_GB2312" w:hAnsi="Arial" w:cs="Arial"/>
                      <w:b/>
                      <w:bCs/>
                      <w:kern w:val="28"/>
                      <w:sz w:val="20"/>
                      <w:lang w:eastAsia="zh-CN"/>
                    </w:rPr>
                  </w:pPr>
                  <w:r>
                    <w:rPr>
                      <w:rFonts w:ascii="Arial" w:eastAsia="KaiTi_GB2312" w:hAnsi="Arial" w:cs="Arial"/>
                      <w:b/>
                      <w:bCs/>
                      <w:kern w:val="28"/>
                      <w:sz w:val="20"/>
                      <w:lang w:eastAsia="zh-CN"/>
                    </w:rPr>
                    <w:t>Two Codewords:</w:t>
                  </w:r>
                </w:p>
                <w:p w14:paraId="589E46EE" w14:textId="77777777" w:rsidR="00C94189" w:rsidRDefault="00597EB6">
                  <w:pPr>
                    <w:overflowPunct w:val="0"/>
                    <w:jc w:val="center"/>
                    <w:rPr>
                      <w:rFonts w:ascii="Arial" w:eastAsia="KaiTi_GB2312" w:hAnsi="Arial" w:cs="Arial"/>
                      <w:b/>
                      <w:bCs/>
                      <w:kern w:val="28"/>
                      <w:sz w:val="20"/>
                      <w:lang w:eastAsia="zh-CN"/>
                    </w:rPr>
                  </w:pPr>
                  <w:r>
                    <w:rPr>
                      <w:rFonts w:ascii="Arial" w:eastAsia="KaiTi_GB2312" w:hAnsi="Arial" w:cs="Arial"/>
                      <w:b/>
                      <w:bCs/>
                      <w:kern w:val="28"/>
                      <w:sz w:val="20"/>
                      <w:lang w:eastAsia="zh-CN"/>
                    </w:rPr>
                    <w:t>Codeword 0 enabled,</w:t>
                  </w:r>
                </w:p>
                <w:p w14:paraId="589E46EF" w14:textId="77777777" w:rsidR="00C94189" w:rsidRDefault="00597EB6">
                  <w:pPr>
                    <w:overflowPunct w:val="0"/>
                    <w:jc w:val="center"/>
                    <w:rPr>
                      <w:rFonts w:ascii="Arial" w:eastAsia="DengXian" w:hAnsi="Arial" w:cs="Arial"/>
                      <w:b/>
                      <w:bCs/>
                      <w:sz w:val="20"/>
                      <w:lang w:eastAsia="zh-CN"/>
                    </w:rPr>
                  </w:pPr>
                  <w:r>
                    <w:rPr>
                      <w:rFonts w:ascii="Arial" w:eastAsia="KaiTi_GB2312" w:hAnsi="Arial" w:cs="Arial"/>
                      <w:b/>
                      <w:bCs/>
                      <w:kern w:val="28"/>
                      <w:sz w:val="20"/>
                      <w:lang w:eastAsia="zh-CN"/>
                    </w:rPr>
                    <w:t>Codeword 1 enabled</w:t>
                  </w:r>
                </w:p>
              </w:tc>
            </w:tr>
            <w:tr w:rsidR="00C94189" w14:paraId="589E46F9" w14:textId="77777777">
              <w:trPr>
                <w:tblHeader/>
                <w:jc w:val="center"/>
              </w:trPr>
              <w:tc>
                <w:tcPr>
                  <w:tcW w:w="722" w:type="dxa"/>
                  <w:tcBorders>
                    <w:top w:val="single" w:sz="4" w:space="0" w:color="auto"/>
                    <w:left w:val="single" w:sz="4" w:space="0" w:color="auto"/>
                    <w:bottom w:val="single" w:sz="4" w:space="0" w:color="auto"/>
                    <w:right w:val="single" w:sz="4" w:space="0" w:color="auto"/>
                  </w:tcBorders>
                  <w:shd w:val="clear" w:color="auto" w:fill="D9D9D9"/>
                  <w:vAlign w:val="center"/>
                </w:tcPr>
                <w:p w14:paraId="589E46F1" w14:textId="77777777" w:rsidR="00C94189" w:rsidRDefault="00597EB6">
                  <w:pPr>
                    <w:overflowPunct w:val="0"/>
                    <w:jc w:val="center"/>
                    <w:rPr>
                      <w:rFonts w:ascii="Arial" w:hAnsi="Arial"/>
                      <w:sz w:val="20"/>
                      <w:lang w:eastAsia="zh-CN"/>
                    </w:rPr>
                  </w:pPr>
                  <w:r>
                    <w:rPr>
                      <w:rFonts w:ascii="Arial" w:hAnsi="Arial" w:cs="Arial"/>
                      <w:b/>
                      <w:bCs/>
                      <w:sz w:val="20"/>
                    </w:rPr>
                    <w:t>Value</w:t>
                  </w:r>
                </w:p>
              </w:tc>
              <w:tc>
                <w:tcPr>
                  <w:tcW w:w="1249" w:type="dxa"/>
                  <w:tcBorders>
                    <w:top w:val="single" w:sz="4" w:space="0" w:color="auto"/>
                    <w:left w:val="single" w:sz="4" w:space="0" w:color="auto"/>
                    <w:bottom w:val="single" w:sz="4" w:space="0" w:color="auto"/>
                    <w:right w:val="single" w:sz="4" w:space="0" w:color="auto"/>
                  </w:tcBorders>
                  <w:shd w:val="clear" w:color="auto" w:fill="D9D9D9"/>
                  <w:vAlign w:val="center"/>
                </w:tcPr>
                <w:p w14:paraId="589E46F2" w14:textId="77777777" w:rsidR="00C94189" w:rsidRDefault="00597EB6">
                  <w:pPr>
                    <w:overflowPunct w:val="0"/>
                    <w:jc w:val="center"/>
                    <w:rPr>
                      <w:rFonts w:ascii="Arial" w:hAnsi="Arial" w:cs="Arial"/>
                      <w:sz w:val="20"/>
                      <w:lang w:eastAsia="zh-CN"/>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027" w:type="dxa"/>
                  <w:tcBorders>
                    <w:top w:val="single" w:sz="4" w:space="0" w:color="auto"/>
                    <w:left w:val="single" w:sz="4" w:space="0" w:color="auto"/>
                    <w:bottom w:val="single" w:sz="4" w:space="0" w:color="auto"/>
                    <w:right w:val="single" w:sz="4" w:space="0" w:color="auto"/>
                  </w:tcBorders>
                  <w:shd w:val="clear" w:color="auto" w:fill="D9D9D9"/>
                  <w:vAlign w:val="center"/>
                </w:tcPr>
                <w:p w14:paraId="589E46F3" w14:textId="77777777" w:rsidR="00C94189" w:rsidRDefault="00597EB6">
                  <w:pPr>
                    <w:overflowPunct w:val="0"/>
                    <w:jc w:val="center"/>
                    <w:rPr>
                      <w:rFonts w:ascii="Arial" w:hAnsi="Arial" w:cs="Arial"/>
                      <w:sz w:val="20"/>
                    </w:rPr>
                  </w:pPr>
                  <w:r>
                    <w:rPr>
                      <w:rFonts w:ascii="Arial" w:hAnsi="Arial" w:cs="Arial"/>
                      <w:b/>
                      <w:bCs/>
                      <w:sz w:val="20"/>
                    </w:rPr>
                    <w:t>DMRS port(s)</w:t>
                  </w:r>
                </w:p>
              </w:tc>
              <w:tc>
                <w:tcPr>
                  <w:tcW w:w="1191" w:type="dxa"/>
                  <w:tcBorders>
                    <w:top w:val="single" w:sz="4" w:space="0" w:color="auto"/>
                    <w:left w:val="single" w:sz="4" w:space="0" w:color="auto"/>
                    <w:bottom w:val="single" w:sz="4" w:space="0" w:color="auto"/>
                    <w:right w:val="single" w:sz="4" w:space="0" w:color="auto"/>
                  </w:tcBorders>
                  <w:shd w:val="clear" w:color="auto" w:fill="D9D9D9"/>
                  <w:vAlign w:val="center"/>
                </w:tcPr>
                <w:p w14:paraId="589E46F4" w14:textId="77777777" w:rsidR="00C94189" w:rsidRDefault="00597EB6">
                  <w:pPr>
                    <w:overflowPunct w:val="0"/>
                    <w:jc w:val="center"/>
                    <w:rPr>
                      <w:rFonts w:ascii="Arial" w:hAnsi="Arial" w:cs="Arial"/>
                      <w:sz w:val="20"/>
                      <w:lang w:eastAsia="zh-CN"/>
                    </w:rPr>
                  </w:pPr>
                  <w:r>
                    <w:rPr>
                      <w:rFonts w:ascii="Arial" w:hAnsi="Arial" w:cs="Arial"/>
                      <w:b/>
                      <w:bCs/>
                      <w:sz w:val="20"/>
                      <w:lang w:eastAsia="zh-CN"/>
                    </w:rPr>
                    <w:t>Number of f</w:t>
                  </w:r>
                  <w:r>
                    <w:rPr>
                      <w:rFonts w:ascii="Arial" w:hAnsi="Arial" w:cs="Arial"/>
                      <w:b/>
                      <w:bCs/>
                      <w:sz w:val="20"/>
                    </w:rPr>
                    <w:t>ront-load symbol</w:t>
                  </w:r>
                  <w:r>
                    <w:rPr>
                      <w:rFonts w:ascii="Arial" w:hAnsi="Arial" w:cs="Arial"/>
                      <w:b/>
                      <w:bCs/>
                      <w:sz w:val="20"/>
                      <w:lang w:eastAsia="zh-CN"/>
                    </w:rPr>
                    <w:t>s</w:t>
                  </w:r>
                </w:p>
              </w:tc>
              <w:tc>
                <w:tcPr>
                  <w:tcW w:w="694" w:type="dxa"/>
                  <w:tcBorders>
                    <w:top w:val="single" w:sz="4" w:space="0" w:color="auto"/>
                    <w:left w:val="single" w:sz="4" w:space="0" w:color="auto"/>
                    <w:bottom w:val="single" w:sz="4" w:space="0" w:color="auto"/>
                    <w:right w:val="single" w:sz="4" w:space="0" w:color="auto"/>
                  </w:tcBorders>
                  <w:shd w:val="clear" w:color="auto" w:fill="D9D9D9"/>
                  <w:vAlign w:val="center"/>
                </w:tcPr>
                <w:p w14:paraId="589E46F5" w14:textId="77777777" w:rsidR="00C94189" w:rsidRDefault="00597EB6">
                  <w:pPr>
                    <w:overflowPunct w:val="0"/>
                    <w:jc w:val="center"/>
                    <w:rPr>
                      <w:rFonts w:ascii="Arial" w:hAnsi="Arial" w:cs="Arial"/>
                      <w:sz w:val="20"/>
                      <w:lang w:eastAsia="zh-CN"/>
                    </w:rPr>
                  </w:pPr>
                  <w:r>
                    <w:rPr>
                      <w:rFonts w:ascii="Arial" w:hAnsi="Arial" w:cs="Arial"/>
                      <w:b/>
                      <w:bCs/>
                      <w:sz w:val="20"/>
                    </w:rPr>
                    <w:t>Value</w:t>
                  </w:r>
                </w:p>
              </w:tc>
              <w:tc>
                <w:tcPr>
                  <w:tcW w:w="1186" w:type="dxa"/>
                  <w:tcBorders>
                    <w:top w:val="single" w:sz="4" w:space="0" w:color="auto"/>
                    <w:left w:val="single" w:sz="4" w:space="0" w:color="auto"/>
                    <w:bottom w:val="single" w:sz="4" w:space="0" w:color="auto"/>
                    <w:right w:val="single" w:sz="4" w:space="0" w:color="auto"/>
                  </w:tcBorders>
                  <w:shd w:val="clear" w:color="auto" w:fill="D9D9D9"/>
                  <w:vAlign w:val="center"/>
                </w:tcPr>
                <w:p w14:paraId="589E46F6" w14:textId="77777777" w:rsidR="00C94189" w:rsidRDefault="00597EB6">
                  <w:pPr>
                    <w:overflowPunct w:val="0"/>
                    <w:jc w:val="center"/>
                    <w:rPr>
                      <w:rFonts w:ascii="Arial" w:hAnsi="Arial" w:cs="Arial"/>
                      <w:sz w:val="20"/>
                    </w:rPr>
                  </w:pPr>
                  <w:r>
                    <w:rPr>
                      <w:rFonts w:ascii="Arial" w:hAnsi="Arial" w:cs="Arial"/>
                      <w:b/>
                      <w:bCs/>
                      <w:sz w:val="20"/>
                    </w:rPr>
                    <w:t xml:space="preserve">Number of </w:t>
                  </w:r>
                  <w:r>
                    <w:rPr>
                      <w:rFonts w:ascii="Arial" w:hAnsi="Arial" w:cs="Arial"/>
                      <w:b/>
                      <w:bCs/>
                      <w:sz w:val="20"/>
                      <w:lang w:eastAsia="zh-CN"/>
                    </w:rPr>
                    <w:t xml:space="preserve">DMRS </w:t>
                  </w:r>
                  <w:r>
                    <w:rPr>
                      <w:rFonts w:ascii="Arial" w:hAnsi="Arial" w:cs="Arial"/>
                      <w:b/>
                      <w:bCs/>
                      <w:sz w:val="20"/>
                    </w:rPr>
                    <w:t xml:space="preserve">CDM group(s) </w:t>
                  </w:r>
                  <w:r>
                    <w:rPr>
                      <w:rFonts w:ascii="Arial" w:hAnsi="Arial" w:cs="Arial"/>
                      <w:b/>
                      <w:bCs/>
                      <w:sz w:val="20"/>
                      <w:lang w:eastAsia="zh-CN"/>
                    </w:rPr>
                    <w:t>without data</w:t>
                  </w:r>
                </w:p>
              </w:tc>
              <w:tc>
                <w:tcPr>
                  <w:tcW w:w="1409" w:type="dxa"/>
                  <w:tcBorders>
                    <w:top w:val="single" w:sz="4" w:space="0" w:color="auto"/>
                    <w:left w:val="single" w:sz="4" w:space="0" w:color="auto"/>
                    <w:bottom w:val="single" w:sz="4" w:space="0" w:color="auto"/>
                    <w:right w:val="single" w:sz="4" w:space="0" w:color="auto"/>
                  </w:tcBorders>
                  <w:shd w:val="clear" w:color="auto" w:fill="D9D9D9"/>
                  <w:vAlign w:val="center"/>
                </w:tcPr>
                <w:p w14:paraId="589E46F7" w14:textId="77777777" w:rsidR="00C94189" w:rsidRDefault="00597EB6">
                  <w:pPr>
                    <w:overflowPunct w:val="0"/>
                    <w:jc w:val="center"/>
                    <w:rPr>
                      <w:rFonts w:ascii="Arial" w:hAnsi="Arial" w:cs="Arial"/>
                      <w:sz w:val="20"/>
                    </w:rPr>
                  </w:pPr>
                  <w:r>
                    <w:rPr>
                      <w:rFonts w:ascii="Arial" w:hAnsi="Arial" w:cs="Arial"/>
                      <w:b/>
                      <w:bCs/>
                      <w:sz w:val="20"/>
                    </w:rPr>
                    <w:t>DMRS port(s)</w:t>
                  </w:r>
                </w:p>
              </w:tc>
              <w:tc>
                <w:tcPr>
                  <w:tcW w:w="1342" w:type="dxa"/>
                  <w:tcBorders>
                    <w:top w:val="single" w:sz="4" w:space="0" w:color="auto"/>
                    <w:left w:val="single" w:sz="4" w:space="0" w:color="auto"/>
                    <w:bottom w:val="single" w:sz="4" w:space="0" w:color="auto"/>
                    <w:right w:val="single" w:sz="4" w:space="0" w:color="auto"/>
                  </w:tcBorders>
                  <w:shd w:val="clear" w:color="auto" w:fill="D9D9D9"/>
                  <w:vAlign w:val="center"/>
                </w:tcPr>
                <w:p w14:paraId="589E46F8" w14:textId="77777777" w:rsidR="00C94189" w:rsidRDefault="00597EB6">
                  <w:pPr>
                    <w:overflowPunct w:val="0"/>
                    <w:jc w:val="center"/>
                    <w:rPr>
                      <w:rFonts w:ascii="Arial" w:hAnsi="Arial" w:cs="Arial"/>
                      <w:sz w:val="20"/>
                      <w:lang w:eastAsia="zh-CN"/>
                    </w:rPr>
                  </w:pPr>
                  <w:r>
                    <w:rPr>
                      <w:rFonts w:ascii="Arial" w:hAnsi="Arial" w:cs="Arial"/>
                      <w:b/>
                      <w:bCs/>
                      <w:sz w:val="20"/>
                      <w:lang w:eastAsia="zh-CN"/>
                    </w:rPr>
                    <w:t>Number of f</w:t>
                  </w:r>
                  <w:r>
                    <w:rPr>
                      <w:rFonts w:ascii="Arial" w:hAnsi="Arial" w:cs="Arial"/>
                      <w:b/>
                      <w:bCs/>
                      <w:sz w:val="20"/>
                    </w:rPr>
                    <w:t>ront-load symbol</w:t>
                  </w:r>
                  <w:r>
                    <w:rPr>
                      <w:rFonts w:ascii="Arial" w:hAnsi="Arial" w:cs="Arial"/>
                      <w:b/>
                      <w:bCs/>
                      <w:sz w:val="20"/>
                      <w:lang w:eastAsia="zh-CN"/>
                    </w:rPr>
                    <w:t>s</w:t>
                  </w:r>
                </w:p>
              </w:tc>
            </w:tr>
            <w:tr w:rsidR="00C94189" w14:paraId="589E4702"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FA" w14:textId="77777777" w:rsidR="00C94189" w:rsidRDefault="00597EB6">
                  <w:pPr>
                    <w:overflowPunct w:val="0"/>
                    <w:jc w:val="center"/>
                    <w:rPr>
                      <w:rFonts w:ascii="Arial" w:hAnsi="Arial" w:cs="Arial"/>
                      <w:sz w:val="20"/>
                      <w:lang w:eastAsia="zh-CN"/>
                    </w:rPr>
                  </w:pPr>
                  <w:r>
                    <w:rPr>
                      <w:rFonts w:ascii="Arial" w:hAnsi="Arial" w:cs="Arial"/>
                      <w:sz w:val="20"/>
                    </w:rPr>
                    <w:t>0</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FB"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FC" w14:textId="77777777" w:rsidR="00C94189" w:rsidRDefault="00597EB6">
                  <w:pPr>
                    <w:overflowPunct w:val="0"/>
                    <w:jc w:val="center"/>
                    <w:rPr>
                      <w:rFonts w:ascii="Arial" w:hAnsi="Arial" w:cs="Arial"/>
                      <w:sz w:val="20"/>
                    </w:rPr>
                  </w:pPr>
                  <w:r>
                    <w:rPr>
                      <w:rFonts w:ascii="Arial" w:hAnsi="Arial" w:cs="Arial"/>
                      <w:sz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FD" w14:textId="77777777" w:rsidR="00C94189" w:rsidRDefault="00597EB6">
                  <w:pPr>
                    <w:overflowPunct w:val="0"/>
                    <w:jc w:val="center"/>
                    <w:rPr>
                      <w:rFonts w:ascii="Arial" w:hAnsi="Arial" w:cs="Arial"/>
                      <w:sz w:val="20"/>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FE" w14:textId="77777777" w:rsidR="00C94189" w:rsidRDefault="00597EB6">
                  <w:pPr>
                    <w:overflowPunct w:val="0"/>
                    <w:jc w:val="center"/>
                    <w:rPr>
                      <w:rFonts w:ascii="Arial" w:hAnsi="Arial" w:cs="Arial"/>
                      <w:sz w:val="20"/>
                      <w:lang w:eastAsia="zh-CN"/>
                    </w:rPr>
                  </w:pPr>
                  <w:r>
                    <w:rPr>
                      <w:rFonts w:ascii="Arial" w:hAnsi="Arial" w:cs="Arial"/>
                      <w:sz w:val="20"/>
                    </w:rPr>
                    <w:t>0</w:t>
                  </w: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6FF" w14:textId="77777777" w:rsidR="00C94189" w:rsidRDefault="00597EB6">
                  <w:pPr>
                    <w:overflowPunct w:val="0"/>
                    <w:jc w:val="center"/>
                    <w:rPr>
                      <w:rFonts w:ascii="Arial" w:hAnsi="Arial" w:cs="Arial"/>
                      <w:sz w:val="20"/>
                    </w:rPr>
                  </w:pPr>
                  <w:r>
                    <w:rPr>
                      <w:rFonts w:ascii="Arial" w:hAnsi="Arial" w:cs="Arial"/>
                      <w:sz w:val="20"/>
                    </w:rPr>
                    <w:t>3</w:t>
                  </w: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0" w14:textId="77777777" w:rsidR="00C94189" w:rsidRDefault="00597EB6">
                  <w:pPr>
                    <w:overflowPunct w:val="0"/>
                    <w:jc w:val="center"/>
                    <w:rPr>
                      <w:rFonts w:ascii="Arial" w:hAnsi="Arial" w:cs="Arial"/>
                      <w:sz w:val="20"/>
                    </w:rPr>
                  </w:pPr>
                  <w:r>
                    <w:rPr>
                      <w:rFonts w:ascii="Arial" w:hAnsi="Arial" w:cs="Arial"/>
                      <w:sz w:val="20"/>
                    </w:rPr>
                    <w:t>0-4</w:t>
                  </w: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1" w14:textId="77777777" w:rsidR="00C94189" w:rsidRDefault="00597EB6">
                  <w:pPr>
                    <w:overflowPunct w:val="0"/>
                    <w:jc w:val="center"/>
                    <w:rPr>
                      <w:rFonts w:ascii="Arial" w:hAnsi="Arial" w:cs="Arial"/>
                      <w:sz w:val="20"/>
                      <w:lang w:eastAsia="zh-CN"/>
                    </w:rPr>
                  </w:pPr>
                  <w:r>
                    <w:rPr>
                      <w:rFonts w:ascii="Arial" w:hAnsi="Arial" w:cs="Arial"/>
                      <w:sz w:val="20"/>
                    </w:rPr>
                    <w:t>1</w:t>
                  </w:r>
                </w:p>
              </w:tc>
            </w:tr>
            <w:tr w:rsidR="00C94189" w14:paraId="589E470B"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3"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4"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5"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6"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7"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8"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9" w14:textId="77777777" w:rsidR="00C94189" w:rsidRDefault="00597EB6">
                  <w:pPr>
                    <w:overflowPunct w:val="0"/>
                    <w:jc w:val="center"/>
                    <w:rPr>
                      <w:rFonts w:ascii="Arial" w:hAnsi="Arial" w:cs="Arial"/>
                      <w:sz w:val="20"/>
                      <w:lang w:eastAsia="zh-CN"/>
                    </w:rPr>
                  </w:pPr>
                  <w:r>
                    <w:rPr>
                      <w:rFonts w:ascii="Arial" w:hAnsi="Arial" w:cs="Arial"/>
                      <w:sz w:val="20"/>
                    </w:rPr>
                    <w:t>0-5</w:t>
                  </w: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A" w14:textId="77777777" w:rsidR="00C94189" w:rsidRDefault="00597EB6">
                  <w:pPr>
                    <w:overflowPunct w:val="0"/>
                    <w:jc w:val="center"/>
                    <w:rPr>
                      <w:rFonts w:ascii="Arial" w:hAnsi="Arial" w:cs="Arial"/>
                      <w:sz w:val="20"/>
                      <w:lang w:eastAsia="zh-CN"/>
                    </w:rPr>
                  </w:pPr>
                  <w:r>
                    <w:rPr>
                      <w:rFonts w:ascii="Arial" w:hAnsi="Arial" w:cs="Arial"/>
                      <w:sz w:val="20"/>
                    </w:rPr>
                    <w:t>1</w:t>
                  </w:r>
                </w:p>
              </w:tc>
            </w:tr>
            <w:tr w:rsidR="00C94189" w14:paraId="589E4714"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C"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D"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E" w14:textId="77777777" w:rsidR="00C94189" w:rsidRDefault="00597EB6">
                  <w:pPr>
                    <w:overflowPunct w:val="0"/>
                    <w:jc w:val="center"/>
                    <w:rPr>
                      <w:rFonts w:ascii="Arial" w:hAnsi="Arial" w:cs="Arial"/>
                      <w:sz w:val="20"/>
                    </w:rPr>
                  </w:pPr>
                  <w:r>
                    <w:rPr>
                      <w:rFonts w:ascii="Arial" w:hAnsi="Arial" w:cs="Arial"/>
                      <w:sz w:val="20"/>
                    </w:rPr>
                    <w:t>0,1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0F" w14:textId="77777777" w:rsidR="00C94189" w:rsidRDefault="00597EB6">
                  <w:pPr>
                    <w:overflowPunct w:val="0"/>
                    <w:jc w:val="center"/>
                    <w:rPr>
                      <w:rFonts w:ascii="Arial" w:hAnsi="Arial" w:cs="Arial"/>
                      <w:sz w:val="20"/>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0"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1" w14:textId="77777777" w:rsidR="00C94189" w:rsidRDefault="00597EB6">
                  <w:pPr>
                    <w:overflowPunct w:val="0"/>
                    <w:jc w:val="center"/>
                    <w:rPr>
                      <w:rFonts w:ascii="Arial" w:hAnsi="Arial" w:cs="Arial"/>
                      <w:sz w:val="20"/>
                    </w:rPr>
                  </w:pPr>
                  <w:r>
                    <w:rPr>
                      <w:rFonts w:ascii="Arial" w:hAnsi="Arial" w:cs="Arial"/>
                      <w:sz w:val="20"/>
                    </w:rPr>
                    <w:t>2</w:t>
                  </w: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2" w14:textId="77777777" w:rsidR="00C94189" w:rsidRDefault="00597EB6">
                  <w:pPr>
                    <w:overflowPunct w:val="0"/>
                    <w:jc w:val="center"/>
                    <w:rPr>
                      <w:rFonts w:ascii="Arial" w:hAnsi="Arial" w:cs="Arial"/>
                      <w:sz w:val="20"/>
                    </w:rPr>
                  </w:pPr>
                  <w:r>
                    <w:rPr>
                      <w:rFonts w:ascii="Arial" w:hAnsi="Arial" w:cs="Arial"/>
                      <w:sz w:val="20"/>
                    </w:rPr>
                    <w:t>0,1,2,3,6</w:t>
                  </w: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3" w14:textId="77777777" w:rsidR="00C94189" w:rsidRDefault="00597EB6">
                  <w:pPr>
                    <w:overflowPunct w:val="0"/>
                    <w:jc w:val="center"/>
                    <w:rPr>
                      <w:rFonts w:ascii="Arial" w:hAnsi="Arial" w:cs="Arial"/>
                      <w:sz w:val="20"/>
                      <w:lang w:eastAsia="zh-CN"/>
                    </w:rPr>
                  </w:pPr>
                  <w:r>
                    <w:rPr>
                      <w:rFonts w:ascii="Arial" w:hAnsi="Arial" w:cs="Arial"/>
                      <w:sz w:val="20"/>
                    </w:rPr>
                    <w:t>2</w:t>
                  </w:r>
                </w:p>
              </w:tc>
            </w:tr>
            <w:tr w:rsidR="00C94189" w14:paraId="589E471D"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5"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6"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7" w14:textId="77777777" w:rsidR="00C94189" w:rsidRDefault="00597EB6">
                  <w:pPr>
                    <w:overflowPunct w:val="0"/>
                    <w:jc w:val="center"/>
                    <w:rPr>
                      <w:rFonts w:ascii="Arial" w:hAnsi="Arial" w:cs="Arial"/>
                      <w:sz w:val="20"/>
                      <w:lang w:eastAsia="zh-CN"/>
                    </w:rPr>
                  </w:pPr>
                  <w:r>
                    <w:rPr>
                      <w:rFonts w:ascii="Arial" w:hAnsi="Arial" w:cs="Arial"/>
                      <w:sz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8"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9" w14:textId="77777777" w:rsidR="00C94189" w:rsidRDefault="00597EB6">
                  <w:pPr>
                    <w:overflowPunct w:val="0"/>
                    <w:jc w:val="center"/>
                    <w:rPr>
                      <w:rFonts w:ascii="Arial" w:hAnsi="Arial" w:cs="Arial"/>
                      <w:sz w:val="20"/>
                    </w:rPr>
                  </w:pPr>
                  <w:r>
                    <w:rPr>
                      <w:rFonts w:ascii="Arial" w:hAnsi="Arial" w:cs="Arial"/>
                      <w:sz w:val="20"/>
                    </w:rPr>
                    <w:t>3</w:t>
                  </w: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A" w14:textId="77777777" w:rsidR="00C94189" w:rsidRDefault="00597EB6">
                  <w:pPr>
                    <w:overflowPunct w:val="0"/>
                    <w:jc w:val="center"/>
                    <w:rPr>
                      <w:rFonts w:ascii="Arial" w:hAnsi="Arial" w:cs="Arial"/>
                      <w:sz w:val="20"/>
                    </w:rPr>
                  </w:pPr>
                  <w:r>
                    <w:rPr>
                      <w:rFonts w:ascii="Arial" w:hAnsi="Arial" w:cs="Arial"/>
                      <w:sz w:val="20"/>
                    </w:rPr>
                    <w:t>2</w:t>
                  </w: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B" w14:textId="77777777" w:rsidR="00C94189" w:rsidRDefault="00597EB6">
                  <w:pPr>
                    <w:overflowPunct w:val="0"/>
                    <w:jc w:val="center"/>
                    <w:rPr>
                      <w:rFonts w:ascii="Arial" w:hAnsi="Arial" w:cs="Arial"/>
                      <w:sz w:val="20"/>
                    </w:rPr>
                  </w:pPr>
                  <w:r>
                    <w:rPr>
                      <w:rFonts w:ascii="Arial" w:hAnsi="Arial" w:cs="Arial"/>
                      <w:sz w:val="20"/>
                    </w:rPr>
                    <w:t>0,1,2,3,6,8</w:t>
                  </w: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C" w14:textId="77777777" w:rsidR="00C94189" w:rsidRDefault="00597EB6">
                  <w:pPr>
                    <w:overflowPunct w:val="0"/>
                    <w:jc w:val="center"/>
                    <w:rPr>
                      <w:rFonts w:ascii="Arial" w:hAnsi="Arial" w:cs="Arial"/>
                      <w:sz w:val="20"/>
                    </w:rPr>
                  </w:pPr>
                  <w:r>
                    <w:rPr>
                      <w:rFonts w:ascii="Arial" w:hAnsi="Arial" w:cs="Arial"/>
                      <w:sz w:val="20"/>
                    </w:rPr>
                    <w:t>2</w:t>
                  </w:r>
                </w:p>
              </w:tc>
            </w:tr>
            <w:tr w:rsidR="00C94189" w14:paraId="589E4726"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E" w14:textId="77777777" w:rsidR="00C94189" w:rsidRDefault="00597EB6">
                  <w:pPr>
                    <w:overflowPunct w:val="0"/>
                    <w:jc w:val="center"/>
                    <w:rPr>
                      <w:rFonts w:ascii="Arial" w:hAnsi="Arial" w:cs="Arial"/>
                      <w:sz w:val="20"/>
                      <w:lang w:eastAsia="zh-CN"/>
                    </w:rPr>
                  </w:pPr>
                  <w:r>
                    <w:rPr>
                      <w:rFonts w:ascii="Arial" w:hAnsi="Arial" w:cs="Arial"/>
                      <w:sz w:val="20"/>
                    </w:rPr>
                    <w:t>4</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1F"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0" w14:textId="77777777" w:rsidR="00C94189" w:rsidRDefault="00597EB6">
                  <w:pPr>
                    <w:overflowPunct w:val="0"/>
                    <w:jc w:val="center"/>
                    <w:rPr>
                      <w:rFonts w:ascii="Arial" w:hAnsi="Arial" w:cs="Arial"/>
                      <w:sz w:val="20"/>
                    </w:rPr>
                  </w:pPr>
                  <w:r>
                    <w:rPr>
                      <w:rFonts w:ascii="Arial" w:hAnsi="Arial" w:cs="Arial"/>
                      <w:sz w:val="20"/>
                    </w:rPr>
                    <w:t>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1" w14:textId="77777777" w:rsidR="00C94189" w:rsidRDefault="00597EB6">
                  <w:pPr>
                    <w:overflowPunct w:val="0"/>
                    <w:jc w:val="center"/>
                    <w:rPr>
                      <w:rFonts w:ascii="Arial" w:hAnsi="Arial" w:cs="Arial"/>
                      <w:sz w:val="20"/>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2" w14:textId="77777777" w:rsidR="00C94189" w:rsidRDefault="00597EB6">
                  <w:pPr>
                    <w:overflowPunct w:val="0"/>
                    <w:jc w:val="center"/>
                    <w:rPr>
                      <w:rFonts w:ascii="Arial" w:hAnsi="Arial" w:cs="Arial"/>
                      <w:sz w:val="20"/>
                    </w:rPr>
                  </w:pPr>
                  <w:r>
                    <w:rPr>
                      <w:rFonts w:ascii="Arial" w:hAnsi="Arial" w:cs="Arial"/>
                      <w:sz w:val="20"/>
                    </w:rPr>
                    <w:t>4</w:t>
                  </w: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3" w14:textId="77777777" w:rsidR="00C94189" w:rsidRDefault="00597EB6">
                  <w:pPr>
                    <w:overflowPunct w:val="0"/>
                    <w:jc w:val="center"/>
                    <w:rPr>
                      <w:rFonts w:ascii="Arial" w:hAnsi="Arial" w:cs="Arial"/>
                      <w:sz w:val="20"/>
                    </w:rPr>
                  </w:pPr>
                  <w:r>
                    <w:rPr>
                      <w:rFonts w:ascii="Arial" w:hAnsi="Arial" w:cs="Arial"/>
                      <w:sz w:val="20"/>
                    </w:rPr>
                    <w:t>2</w:t>
                  </w: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4" w14:textId="77777777" w:rsidR="00C94189" w:rsidRDefault="00597EB6">
                  <w:pPr>
                    <w:overflowPunct w:val="0"/>
                    <w:jc w:val="center"/>
                    <w:rPr>
                      <w:rFonts w:ascii="Arial" w:hAnsi="Arial" w:cs="Arial"/>
                      <w:sz w:val="20"/>
                    </w:rPr>
                  </w:pPr>
                  <w:r>
                    <w:rPr>
                      <w:rFonts w:ascii="Arial" w:hAnsi="Arial" w:cs="Arial"/>
                      <w:sz w:val="20"/>
                    </w:rPr>
                    <w:t>0,1,2,3,6,7,8</w:t>
                  </w: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5" w14:textId="77777777" w:rsidR="00C94189" w:rsidRDefault="00597EB6">
                  <w:pPr>
                    <w:overflowPunct w:val="0"/>
                    <w:jc w:val="center"/>
                    <w:rPr>
                      <w:rFonts w:ascii="Arial" w:hAnsi="Arial" w:cs="Arial"/>
                      <w:sz w:val="20"/>
                    </w:rPr>
                  </w:pPr>
                  <w:r>
                    <w:rPr>
                      <w:rFonts w:ascii="Arial" w:hAnsi="Arial" w:cs="Arial"/>
                      <w:sz w:val="20"/>
                    </w:rPr>
                    <w:t>2</w:t>
                  </w:r>
                </w:p>
              </w:tc>
            </w:tr>
            <w:tr w:rsidR="00C94189" w14:paraId="589E472F"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7" w14:textId="77777777" w:rsidR="00C94189" w:rsidRDefault="00597EB6">
                  <w:pPr>
                    <w:overflowPunct w:val="0"/>
                    <w:jc w:val="center"/>
                    <w:rPr>
                      <w:rFonts w:ascii="Arial" w:hAnsi="Arial" w:cs="Arial"/>
                      <w:sz w:val="20"/>
                      <w:lang w:eastAsia="zh-CN"/>
                    </w:rPr>
                  </w:pPr>
                  <w:r>
                    <w:rPr>
                      <w:rFonts w:ascii="Arial" w:hAnsi="Arial" w:cs="Arial"/>
                      <w:sz w:val="20"/>
                    </w:rPr>
                    <w:t>5</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8"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9"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A"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B" w14:textId="77777777" w:rsidR="00C94189" w:rsidRDefault="00597EB6">
                  <w:pPr>
                    <w:overflowPunct w:val="0"/>
                    <w:jc w:val="center"/>
                    <w:rPr>
                      <w:rFonts w:ascii="Arial" w:hAnsi="Arial" w:cs="Arial"/>
                      <w:sz w:val="20"/>
                      <w:lang w:eastAsia="zh-CN"/>
                    </w:rPr>
                  </w:pPr>
                  <w:r>
                    <w:rPr>
                      <w:rFonts w:ascii="Arial" w:hAnsi="Arial" w:cs="Arial"/>
                      <w:sz w:val="20"/>
                    </w:rPr>
                    <w:t>5</w:t>
                  </w: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C"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D" w14:textId="77777777" w:rsidR="00C94189" w:rsidRDefault="00597EB6">
                  <w:pPr>
                    <w:overflowPunct w:val="0"/>
                    <w:jc w:val="center"/>
                    <w:rPr>
                      <w:rFonts w:ascii="Arial" w:hAnsi="Arial" w:cs="Arial"/>
                      <w:sz w:val="20"/>
                      <w:lang w:eastAsia="zh-CN"/>
                    </w:rPr>
                  </w:pPr>
                  <w:r>
                    <w:rPr>
                      <w:rFonts w:ascii="Arial" w:hAnsi="Arial" w:cs="Arial"/>
                      <w:sz w:val="20"/>
                    </w:rPr>
                    <w:t>0,1,2,3,6,7,8,9</w:t>
                  </w: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2E" w14:textId="77777777" w:rsidR="00C94189" w:rsidRDefault="00597EB6">
                  <w:pPr>
                    <w:overflowPunct w:val="0"/>
                    <w:jc w:val="center"/>
                    <w:rPr>
                      <w:rFonts w:ascii="Arial" w:hAnsi="Arial" w:cs="Arial"/>
                      <w:sz w:val="20"/>
                      <w:lang w:eastAsia="zh-CN"/>
                    </w:rPr>
                  </w:pPr>
                  <w:r>
                    <w:rPr>
                      <w:rFonts w:ascii="Arial" w:hAnsi="Arial" w:cs="Arial"/>
                      <w:sz w:val="20"/>
                    </w:rPr>
                    <w:t>2</w:t>
                  </w:r>
                </w:p>
              </w:tc>
            </w:tr>
            <w:tr w:rsidR="00C94189" w14:paraId="589E4738"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30" w14:textId="77777777" w:rsidR="00C94189" w:rsidRDefault="00597EB6">
                  <w:pPr>
                    <w:overflowPunct w:val="0"/>
                    <w:jc w:val="center"/>
                    <w:rPr>
                      <w:rFonts w:ascii="Arial" w:hAnsi="Arial" w:cs="Arial"/>
                      <w:sz w:val="20"/>
                      <w:lang w:eastAsia="zh-CN"/>
                    </w:rPr>
                  </w:pPr>
                  <w:r>
                    <w:rPr>
                      <w:rFonts w:ascii="Arial" w:hAnsi="Arial" w:cs="Arial"/>
                      <w:sz w:val="20"/>
                    </w:rPr>
                    <w:t>6</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31"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32"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33"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34" w14:textId="77777777" w:rsidR="00C94189" w:rsidRDefault="00597EB6">
                  <w:pPr>
                    <w:overflowPunct w:val="0"/>
                    <w:jc w:val="center"/>
                    <w:rPr>
                      <w:rFonts w:ascii="Arial" w:hAnsi="Arial" w:cs="Arial"/>
                      <w:sz w:val="20"/>
                      <w:highlight w:val="yellow"/>
                      <w:lang w:eastAsia="zh-CN"/>
                    </w:rPr>
                  </w:pPr>
                  <w:r>
                    <w:rPr>
                      <w:rFonts w:ascii="Arial" w:hAnsi="Arial" w:cs="Arial"/>
                      <w:sz w:val="20"/>
                      <w:highlight w:val="yellow"/>
                      <w:lang w:eastAsia="zh-CN"/>
                    </w:rPr>
                    <w:t>6</w:t>
                  </w:r>
                </w:p>
              </w:tc>
              <w:tc>
                <w:tcPr>
                  <w:tcW w:w="118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35" w14:textId="77777777" w:rsidR="00C94189" w:rsidRDefault="00597EB6">
                  <w:pPr>
                    <w:overflowPunct w:val="0"/>
                    <w:jc w:val="center"/>
                    <w:rPr>
                      <w:rFonts w:ascii="Arial" w:hAnsi="Arial" w:cs="Arial"/>
                      <w:sz w:val="20"/>
                      <w:highlight w:val="yellow"/>
                      <w:lang w:eastAsia="zh-CN"/>
                    </w:rPr>
                  </w:pPr>
                  <w:r>
                    <w:rPr>
                      <w:rFonts w:ascii="Arial" w:hAnsi="Arial" w:cs="Arial"/>
                      <w:sz w:val="20"/>
                      <w:highlight w:val="yellow"/>
                      <w:lang w:eastAsia="zh-CN"/>
                    </w:rPr>
                    <w:t>3</w:t>
                  </w:r>
                </w:p>
              </w:tc>
              <w:tc>
                <w:tcPr>
                  <w:tcW w:w="140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36" w14:textId="77777777" w:rsidR="00C94189" w:rsidRDefault="00597EB6">
                  <w:pPr>
                    <w:overflowPunct w:val="0"/>
                    <w:jc w:val="center"/>
                    <w:rPr>
                      <w:rFonts w:ascii="Arial" w:hAnsi="Arial" w:cs="Arial"/>
                      <w:sz w:val="20"/>
                      <w:highlight w:val="yellow"/>
                      <w:lang w:eastAsia="zh-CN"/>
                    </w:rPr>
                  </w:pPr>
                  <w:r>
                    <w:rPr>
                      <w:rFonts w:ascii="Arial" w:hAnsi="Arial" w:cs="Arial"/>
                      <w:sz w:val="20"/>
                      <w:highlight w:val="yellow"/>
                      <w:lang w:eastAsia="zh-CN"/>
                    </w:rPr>
                    <w:t>0,1,2,4,6</w:t>
                  </w:r>
                </w:p>
              </w:tc>
              <w:tc>
                <w:tcPr>
                  <w:tcW w:w="134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37" w14:textId="77777777" w:rsidR="00C94189" w:rsidRDefault="00597EB6">
                  <w:pPr>
                    <w:overflowPunct w:val="0"/>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741"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39" w14:textId="77777777" w:rsidR="00C94189" w:rsidRDefault="00597EB6">
                  <w:pPr>
                    <w:overflowPunct w:val="0"/>
                    <w:jc w:val="center"/>
                    <w:rPr>
                      <w:rFonts w:ascii="Arial" w:hAnsi="Arial" w:cs="Arial"/>
                      <w:sz w:val="20"/>
                      <w:lang w:eastAsia="zh-CN"/>
                    </w:rPr>
                  </w:pPr>
                  <w:r>
                    <w:rPr>
                      <w:rFonts w:ascii="Arial" w:hAnsi="Arial" w:cs="Arial"/>
                      <w:sz w:val="20"/>
                    </w:rPr>
                    <w:t>7</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3A" w14:textId="77777777" w:rsidR="00C94189" w:rsidRDefault="00597EB6">
                  <w:pPr>
                    <w:overflowPunct w:val="0"/>
                    <w:jc w:val="center"/>
                    <w:rPr>
                      <w:rFonts w:ascii="Arial" w:hAnsi="Arial" w:cs="Arial"/>
                      <w:sz w:val="20"/>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3B" w14:textId="77777777" w:rsidR="00C94189" w:rsidRDefault="00597EB6">
                  <w:pPr>
                    <w:overflowPunct w:val="0"/>
                    <w:jc w:val="center"/>
                    <w:rPr>
                      <w:rFonts w:ascii="Arial" w:hAnsi="Arial" w:cs="Arial"/>
                      <w:sz w:val="20"/>
                      <w:lang w:eastAsia="zh-CN"/>
                    </w:rPr>
                  </w:pPr>
                  <w:r>
                    <w:rPr>
                      <w:rFonts w:ascii="Arial" w:hAnsi="Arial" w:cs="Arial"/>
                      <w:sz w:val="20"/>
                    </w:rPr>
                    <w:t>0,1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3C"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3D" w14:textId="77777777" w:rsidR="00C94189" w:rsidRDefault="00597EB6">
                  <w:pPr>
                    <w:overflowPunct w:val="0"/>
                    <w:jc w:val="center"/>
                    <w:rPr>
                      <w:rFonts w:ascii="Arial" w:hAnsi="Arial" w:cs="Arial"/>
                      <w:sz w:val="20"/>
                      <w:highlight w:val="yellow"/>
                      <w:lang w:eastAsia="zh-CN"/>
                    </w:rPr>
                  </w:pPr>
                  <w:r>
                    <w:rPr>
                      <w:rFonts w:ascii="Arial" w:hAnsi="Arial" w:cs="Arial"/>
                      <w:sz w:val="20"/>
                      <w:highlight w:val="yellow"/>
                      <w:lang w:eastAsia="zh-CN"/>
                    </w:rPr>
                    <w:t>7-63</w:t>
                  </w:r>
                </w:p>
              </w:tc>
              <w:tc>
                <w:tcPr>
                  <w:tcW w:w="118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3E" w14:textId="77777777" w:rsidR="00C94189" w:rsidRDefault="00597EB6">
                  <w:pPr>
                    <w:overflowPunct w:val="0"/>
                    <w:jc w:val="center"/>
                    <w:rPr>
                      <w:rFonts w:ascii="Arial" w:hAnsi="Arial" w:cs="Arial"/>
                      <w:sz w:val="20"/>
                      <w:highlight w:val="yellow"/>
                      <w:lang w:eastAsia="zh-CN"/>
                    </w:rPr>
                  </w:pPr>
                  <w:r>
                    <w:rPr>
                      <w:rFonts w:ascii="Arial" w:hAnsi="Arial" w:cs="Arial"/>
                      <w:sz w:val="20"/>
                      <w:highlight w:val="yellow"/>
                      <w:lang w:eastAsia="zh-CN"/>
                    </w:rPr>
                    <w:t>Reserved</w:t>
                  </w:r>
                </w:p>
              </w:tc>
              <w:tc>
                <w:tcPr>
                  <w:tcW w:w="140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3F" w14:textId="77777777" w:rsidR="00C94189" w:rsidRDefault="00597EB6">
                  <w:pPr>
                    <w:overflowPunct w:val="0"/>
                    <w:jc w:val="center"/>
                    <w:rPr>
                      <w:rFonts w:ascii="Arial" w:hAnsi="Arial" w:cs="Arial"/>
                      <w:sz w:val="20"/>
                      <w:highlight w:val="yellow"/>
                      <w:lang w:eastAsia="zh-CN"/>
                    </w:rPr>
                  </w:pPr>
                  <w:r>
                    <w:rPr>
                      <w:rFonts w:ascii="Arial" w:hAnsi="Arial" w:cs="Arial"/>
                      <w:sz w:val="20"/>
                      <w:highlight w:val="yellow"/>
                      <w:lang w:eastAsia="zh-CN"/>
                    </w:rPr>
                    <w:t>Reserved</w:t>
                  </w:r>
                </w:p>
              </w:tc>
              <w:tc>
                <w:tcPr>
                  <w:tcW w:w="134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40" w14:textId="77777777" w:rsidR="00C94189" w:rsidRDefault="00597EB6">
                  <w:pPr>
                    <w:overflowPunct w:val="0"/>
                    <w:jc w:val="center"/>
                    <w:rPr>
                      <w:rFonts w:ascii="Arial" w:hAnsi="Arial" w:cs="Arial"/>
                      <w:sz w:val="20"/>
                      <w:highlight w:val="yellow"/>
                      <w:lang w:eastAsia="zh-CN"/>
                    </w:rPr>
                  </w:pPr>
                  <w:r>
                    <w:rPr>
                      <w:rFonts w:ascii="Arial" w:hAnsi="Arial" w:cs="Arial"/>
                      <w:sz w:val="20"/>
                      <w:highlight w:val="yellow"/>
                      <w:lang w:eastAsia="zh-CN"/>
                    </w:rPr>
                    <w:t>Reserved</w:t>
                  </w:r>
                </w:p>
              </w:tc>
            </w:tr>
            <w:tr w:rsidR="00C94189" w14:paraId="589E474A"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2" w14:textId="77777777" w:rsidR="00C94189" w:rsidRDefault="00597EB6">
                  <w:pPr>
                    <w:overflowPunct w:val="0"/>
                    <w:jc w:val="center"/>
                    <w:rPr>
                      <w:rFonts w:ascii="Arial" w:hAnsi="Arial" w:cs="Arial"/>
                      <w:sz w:val="20"/>
                      <w:lang w:eastAsia="zh-CN"/>
                    </w:rPr>
                  </w:pPr>
                  <w:r>
                    <w:rPr>
                      <w:rFonts w:ascii="Arial" w:hAnsi="Arial" w:cs="Arial"/>
                      <w:sz w:val="20"/>
                    </w:rPr>
                    <w:t>8</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3"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4" w14:textId="77777777" w:rsidR="00C94189" w:rsidRDefault="00597EB6">
                  <w:pPr>
                    <w:overflowPunct w:val="0"/>
                    <w:jc w:val="center"/>
                    <w:rPr>
                      <w:rFonts w:ascii="Arial" w:hAnsi="Arial" w:cs="Arial"/>
                      <w:sz w:val="20"/>
                      <w:lang w:eastAsia="zh-CN"/>
                    </w:rPr>
                  </w:pPr>
                  <w:r>
                    <w:rPr>
                      <w:rFonts w:ascii="Arial" w:hAnsi="Arial" w:cs="Arial"/>
                      <w:sz w:val="20"/>
                    </w:rPr>
                    <w:t>2,3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5"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46" w14:textId="77777777" w:rsidR="00C94189" w:rsidRDefault="00C94189">
                  <w:pPr>
                    <w:overflowPunct w:val="0"/>
                    <w:jc w:val="center"/>
                    <w:rPr>
                      <w:rFonts w:ascii="Arial" w:hAnsi="Arial" w:cs="Arial"/>
                      <w:sz w:val="20"/>
                      <w:highlight w:val="yellow"/>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47" w14:textId="77777777" w:rsidR="00C94189" w:rsidRDefault="00C94189">
                  <w:pPr>
                    <w:overflowPunct w:val="0"/>
                    <w:jc w:val="center"/>
                    <w:rPr>
                      <w:rFonts w:ascii="Arial" w:hAnsi="Arial" w:cs="Arial"/>
                      <w:sz w:val="20"/>
                      <w:highlight w:val="yellow"/>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48" w14:textId="77777777" w:rsidR="00C94189" w:rsidRDefault="00C94189">
                  <w:pPr>
                    <w:overflowPunct w:val="0"/>
                    <w:jc w:val="center"/>
                    <w:rPr>
                      <w:rFonts w:ascii="Arial" w:hAnsi="Arial" w:cs="Arial"/>
                      <w:sz w:val="20"/>
                      <w:highlight w:val="yellow"/>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749" w14:textId="77777777" w:rsidR="00C94189" w:rsidRDefault="00C94189">
                  <w:pPr>
                    <w:overflowPunct w:val="0"/>
                    <w:jc w:val="center"/>
                    <w:rPr>
                      <w:rFonts w:ascii="Arial" w:hAnsi="Arial" w:cs="Arial"/>
                      <w:sz w:val="20"/>
                      <w:highlight w:val="yellow"/>
                      <w:lang w:eastAsia="zh-CN"/>
                    </w:rPr>
                  </w:pPr>
                </w:p>
              </w:tc>
            </w:tr>
            <w:tr w:rsidR="00C94189" w14:paraId="589E4753"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B" w14:textId="77777777" w:rsidR="00C94189" w:rsidRDefault="00597EB6">
                  <w:pPr>
                    <w:overflowPunct w:val="0"/>
                    <w:jc w:val="center"/>
                    <w:rPr>
                      <w:rFonts w:ascii="Arial" w:hAnsi="Arial" w:cs="Arial"/>
                      <w:sz w:val="20"/>
                    </w:rPr>
                  </w:pPr>
                  <w:r>
                    <w:rPr>
                      <w:rFonts w:ascii="Arial" w:hAnsi="Arial" w:cs="Arial"/>
                      <w:sz w:val="20"/>
                    </w:rPr>
                    <w:t>9</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C"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D" w14:textId="77777777" w:rsidR="00C94189" w:rsidRDefault="00597EB6">
                  <w:pPr>
                    <w:overflowPunct w:val="0"/>
                    <w:jc w:val="center"/>
                    <w:rPr>
                      <w:rFonts w:ascii="Arial" w:hAnsi="Arial" w:cs="Arial"/>
                      <w:sz w:val="20"/>
                      <w:lang w:eastAsia="zh-CN"/>
                    </w:rPr>
                  </w:pPr>
                  <w:r>
                    <w:rPr>
                      <w:rFonts w:ascii="Arial" w:hAnsi="Arial" w:cs="Arial"/>
                      <w:sz w:val="20"/>
                    </w:rPr>
                    <w:t>0-2</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E"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4F"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0"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1"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2" w14:textId="77777777" w:rsidR="00C94189" w:rsidRDefault="00C94189">
                  <w:pPr>
                    <w:overflowPunct w:val="0"/>
                    <w:jc w:val="center"/>
                    <w:rPr>
                      <w:rFonts w:ascii="Arial" w:hAnsi="Arial" w:cs="Arial"/>
                      <w:sz w:val="20"/>
                      <w:lang w:eastAsia="zh-CN"/>
                    </w:rPr>
                  </w:pPr>
                </w:p>
              </w:tc>
            </w:tr>
            <w:tr w:rsidR="00C94189" w14:paraId="589E475C"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4" w14:textId="77777777" w:rsidR="00C94189" w:rsidRDefault="00597EB6">
                  <w:pPr>
                    <w:overflowPunct w:val="0"/>
                    <w:jc w:val="center"/>
                    <w:rPr>
                      <w:rFonts w:ascii="Arial" w:hAnsi="Arial" w:cs="Arial"/>
                      <w:sz w:val="20"/>
                      <w:lang w:eastAsia="zh-CN"/>
                    </w:rPr>
                  </w:pPr>
                  <w:r>
                    <w:rPr>
                      <w:rFonts w:ascii="Arial" w:hAnsi="Arial" w:cs="Arial"/>
                      <w:sz w:val="20"/>
                    </w:rPr>
                    <w:t>10</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5"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6" w14:textId="77777777" w:rsidR="00C94189" w:rsidRDefault="00597EB6">
                  <w:pPr>
                    <w:overflowPunct w:val="0"/>
                    <w:jc w:val="center"/>
                    <w:rPr>
                      <w:rFonts w:ascii="Arial" w:hAnsi="Arial" w:cs="Arial"/>
                      <w:sz w:val="20"/>
                      <w:lang w:eastAsia="zh-CN"/>
                    </w:rPr>
                  </w:pPr>
                  <w:r>
                    <w:rPr>
                      <w:rFonts w:ascii="Arial" w:hAnsi="Arial" w:cs="Arial"/>
                      <w:sz w:val="20"/>
                    </w:rPr>
                    <w:t>0-3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7"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8"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9"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A"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B" w14:textId="77777777" w:rsidR="00C94189" w:rsidRDefault="00C94189">
                  <w:pPr>
                    <w:overflowPunct w:val="0"/>
                    <w:jc w:val="center"/>
                    <w:rPr>
                      <w:rFonts w:ascii="Arial" w:hAnsi="Arial" w:cs="Arial"/>
                      <w:sz w:val="20"/>
                      <w:lang w:eastAsia="zh-CN"/>
                    </w:rPr>
                  </w:pPr>
                </w:p>
              </w:tc>
            </w:tr>
            <w:tr w:rsidR="00C94189" w14:paraId="589E4765"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D" w14:textId="77777777" w:rsidR="00C94189" w:rsidRDefault="00597EB6">
                  <w:pPr>
                    <w:overflowPunct w:val="0"/>
                    <w:jc w:val="center"/>
                    <w:rPr>
                      <w:rFonts w:ascii="Arial" w:hAnsi="Arial" w:cs="Arial"/>
                      <w:sz w:val="20"/>
                      <w:lang w:eastAsia="zh-CN"/>
                    </w:rPr>
                  </w:pPr>
                  <w:r>
                    <w:rPr>
                      <w:rFonts w:ascii="Arial" w:hAnsi="Arial" w:cs="Arial"/>
                      <w:sz w:val="20"/>
                    </w:rPr>
                    <w:t>11</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E"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5F" w14:textId="77777777" w:rsidR="00C94189" w:rsidRDefault="00597EB6">
                  <w:pPr>
                    <w:overflowPunct w:val="0"/>
                    <w:jc w:val="center"/>
                    <w:rPr>
                      <w:rFonts w:ascii="Arial" w:hAnsi="Arial" w:cs="Arial"/>
                      <w:sz w:val="20"/>
                      <w:lang w:eastAsia="zh-CN"/>
                    </w:rPr>
                  </w:pPr>
                  <w:r>
                    <w:rPr>
                      <w:rFonts w:ascii="Arial" w:hAnsi="Arial" w:cs="Arial"/>
                      <w:sz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0"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1"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2"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3"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4" w14:textId="77777777" w:rsidR="00C94189" w:rsidRDefault="00C94189">
                  <w:pPr>
                    <w:overflowPunct w:val="0"/>
                    <w:jc w:val="center"/>
                    <w:rPr>
                      <w:rFonts w:ascii="Arial" w:hAnsi="Arial" w:cs="Arial"/>
                      <w:sz w:val="20"/>
                      <w:lang w:eastAsia="zh-CN"/>
                    </w:rPr>
                  </w:pPr>
                </w:p>
              </w:tc>
            </w:tr>
            <w:tr w:rsidR="00C94189" w14:paraId="589E476E"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6" w14:textId="77777777" w:rsidR="00C94189" w:rsidRDefault="00597EB6">
                  <w:pPr>
                    <w:overflowPunct w:val="0"/>
                    <w:jc w:val="center"/>
                    <w:rPr>
                      <w:rFonts w:ascii="Arial" w:hAnsi="Arial" w:cs="Arial"/>
                      <w:sz w:val="20"/>
                      <w:lang w:eastAsia="zh-CN"/>
                    </w:rPr>
                  </w:pPr>
                  <w:r>
                    <w:rPr>
                      <w:rFonts w:ascii="Arial" w:hAnsi="Arial" w:cs="Arial"/>
                      <w:sz w:val="20"/>
                    </w:rPr>
                    <w:t>12</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7"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8"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9"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A"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B"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C"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D" w14:textId="77777777" w:rsidR="00C94189" w:rsidRDefault="00C94189">
                  <w:pPr>
                    <w:overflowPunct w:val="0"/>
                    <w:jc w:val="center"/>
                    <w:rPr>
                      <w:rFonts w:ascii="Arial" w:hAnsi="Arial" w:cs="Arial"/>
                      <w:sz w:val="20"/>
                      <w:lang w:eastAsia="zh-CN"/>
                    </w:rPr>
                  </w:pPr>
                </w:p>
              </w:tc>
            </w:tr>
            <w:tr w:rsidR="00C94189" w14:paraId="589E4777"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6F" w14:textId="77777777" w:rsidR="00C94189" w:rsidRDefault="00597EB6">
                  <w:pPr>
                    <w:overflowPunct w:val="0"/>
                    <w:jc w:val="center"/>
                    <w:rPr>
                      <w:rFonts w:ascii="Arial" w:hAnsi="Arial" w:cs="Arial"/>
                      <w:sz w:val="20"/>
                      <w:lang w:eastAsia="zh-CN"/>
                    </w:rPr>
                  </w:pPr>
                  <w:r>
                    <w:rPr>
                      <w:rFonts w:ascii="Arial" w:hAnsi="Arial" w:cs="Arial"/>
                      <w:sz w:val="20"/>
                    </w:rPr>
                    <w:t>13</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0"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1"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2"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3"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4"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5"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6" w14:textId="77777777" w:rsidR="00C94189" w:rsidRDefault="00C94189">
                  <w:pPr>
                    <w:overflowPunct w:val="0"/>
                    <w:jc w:val="center"/>
                    <w:rPr>
                      <w:rFonts w:ascii="Arial" w:hAnsi="Arial" w:cs="Arial"/>
                      <w:sz w:val="20"/>
                      <w:lang w:eastAsia="zh-CN"/>
                    </w:rPr>
                  </w:pPr>
                </w:p>
              </w:tc>
            </w:tr>
            <w:tr w:rsidR="00C94189" w14:paraId="589E4780"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8" w14:textId="77777777" w:rsidR="00C94189" w:rsidRDefault="00597EB6">
                  <w:pPr>
                    <w:overflowPunct w:val="0"/>
                    <w:jc w:val="center"/>
                    <w:rPr>
                      <w:rFonts w:ascii="Arial" w:hAnsi="Arial" w:cs="Arial"/>
                      <w:sz w:val="20"/>
                      <w:lang w:eastAsia="zh-CN"/>
                    </w:rPr>
                  </w:pPr>
                  <w:r>
                    <w:rPr>
                      <w:rFonts w:ascii="Arial" w:hAnsi="Arial" w:cs="Arial"/>
                      <w:sz w:val="20"/>
                    </w:rPr>
                    <w:t>14</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9"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A"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B"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C"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D"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E"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7F" w14:textId="77777777" w:rsidR="00C94189" w:rsidRDefault="00C94189">
                  <w:pPr>
                    <w:overflowPunct w:val="0"/>
                    <w:jc w:val="center"/>
                    <w:rPr>
                      <w:rFonts w:ascii="Arial" w:hAnsi="Arial" w:cs="Arial"/>
                      <w:sz w:val="20"/>
                      <w:lang w:eastAsia="zh-CN"/>
                    </w:rPr>
                  </w:pPr>
                </w:p>
              </w:tc>
            </w:tr>
            <w:tr w:rsidR="00C94189" w14:paraId="589E4789"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1" w14:textId="77777777" w:rsidR="00C94189" w:rsidRDefault="00597EB6">
                  <w:pPr>
                    <w:overflowPunct w:val="0"/>
                    <w:jc w:val="center"/>
                    <w:rPr>
                      <w:rFonts w:ascii="Arial" w:hAnsi="Arial" w:cs="Arial"/>
                      <w:sz w:val="20"/>
                      <w:lang w:eastAsia="zh-CN"/>
                    </w:rPr>
                  </w:pPr>
                  <w:r>
                    <w:rPr>
                      <w:rFonts w:ascii="Arial" w:hAnsi="Arial" w:cs="Arial"/>
                      <w:sz w:val="20"/>
                    </w:rPr>
                    <w:t>15</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2"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3" w14:textId="77777777" w:rsidR="00C94189" w:rsidRDefault="00597EB6">
                  <w:pPr>
                    <w:overflowPunct w:val="0"/>
                    <w:jc w:val="center"/>
                    <w:rPr>
                      <w:rFonts w:ascii="Arial" w:hAnsi="Arial" w:cs="Arial"/>
                      <w:sz w:val="20"/>
                      <w:lang w:eastAsia="zh-CN"/>
                    </w:rPr>
                  </w:pPr>
                  <w:r>
                    <w:rPr>
                      <w:rFonts w:ascii="Arial" w:hAnsi="Arial" w:cs="Arial"/>
                      <w:sz w:val="20"/>
                    </w:rPr>
                    <w:t>4</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4"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5"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6"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7"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8" w14:textId="77777777" w:rsidR="00C94189" w:rsidRDefault="00C94189">
                  <w:pPr>
                    <w:overflowPunct w:val="0"/>
                    <w:jc w:val="center"/>
                    <w:rPr>
                      <w:rFonts w:ascii="Arial" w:hAnsi="Arial" w:cs="Arial"/>
                      <w:sz w:val="20"/>
                      <w:lang w:eastAsia="zh-CN"/>
                    </w:rPr>
                  </w:pPr>
                </w:p>
              </w:tc>
            </w:tr>
            <w:tr w:rsidR="00C94189" w14:paraId="589E4792"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A" w14:textId="77777777" w:rsidR="00C94189" w:rsidRDefault="00597EB6">
                  <w:pPr>
                    <w:overflowPunct w:val="0"/>
                    <w:jc w:val="center"/>
                    <w:rPr>
                      <w:rFonts w:ascii="Arial" w:hAnsi="Arial" w:cs="Arial"/>
                      <w:sz w:val="20"/>
                      <w:lang w:eastAsia="zh-CN"/>
                    </w:rPr>
                  </w:pPr>
                  <w:r>
                    <w:rPr>
                      <w:rFonts w:ascii="Arial" w:hAnsi="Arial" w:cs="Arial"/>
                      <w:sz w:val="20"/>
                    </w:rPr>
                    <w:t>16</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B"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C" w14:textId="77777777" w:rsidR="00C94189" w:rsidRDefault="00597EB6">
                  <w:pPr>
                    <w:overflowPunct w:val="0"/>
                    <w:jc w:val="center"/>
                    <w:rPr>
                      <w:rFonts w:ascii="Arial" w:hAnsi="Arial" w:cs="Arial"/>
                      <w:sz w:val="20"/>
                      <w:lang w:eastAsia="zh-CN"/>
                    </w:rPr>
                  </w:pPr>
                  <w:r>
                    <w:rPr>
                      <w:rFonts w:ascii="Arial" w:hAnsi="Arial" w:cs="Arial"/>
                      <w:sz w:val="20"/>
                    </w:rPr>
                    <w:t>5</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D"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E"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8F"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0"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1" w14:textId="77777777" w:rsidR="00C94189" w:rsidRDefault="00C94189">
                  <w:pPr>
                    <w:overflowPunct w:val="0"/>
                    <w:jc w:val="center"/>
                    <w:rPr>
                      <w:rFonts w:ascii="Arial" w:hAnsi="Arial" w:cs="Arial"/>
                      <w:sz w:val="20"/>
                      <w:lang w:eastAsia="zh-CN"/>
                    </w:rPr>
                  </w:pPr>
                </w:p>
              </w:tc>
            </w:tr>
            <w:tr w:rsidR="00C94189" w14:paraId="589E479B"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3" w14:textId="77777777" w:rsidR="00C94189" w:rsidRDefault="00597EB6">
                  <w:pPr>
                    <w:overflowPunct w:val="0"/>
                    <w:jc w:val="center"/>
                    <w:rPr>
                      <w:rFonts w:ascii="Arial" w:hAnsi="Arial" w:cs="Arial"/>
                      <w:sz w:val="20"/>
                      <w:lang w:eastAsia="zh-CN"/>
                    </w:rPr>
                  </w:pPr>
                  <w:r>
                    <w:rPr>
                      <w:rFonts w:ascii="Arial" w:hAnsi="Arial" w:cs="Arial"/>
                      <w:sz w:val="20"/>
                    </w:rPr>
                    <w:t>17</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4"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5" w14:textId="77777777" w:rsidR="00C94189" w:rsidRDefault="00597EB6">
                  <w:pPr>
                    <w:overflowPunct w:val="0"/>
                    <w:jc w:val="center"/>
                    <w:rPr>
                      <w:rFonts w:ascii="Arial" w:hAnsi="Arial" w:cs="Arial"/>
                      <w:sz w:val="20"/>
                      <w:lang w:eastAsia="zh-CN"/>
                    </w:rPr>
                  </w:pPr>
                  <w:r>
                    <w:rPr>
                      <w:rFonts w:ascii="Arial" w:hAnsi="Arial" w:cs="Arial"/>
                      <w:sz w:val="20"/>
                    </w:rPr>
                    <w:t>0,1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6"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7"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8"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9"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A" w14:textId="77777777" w:rsidR="00C94189" w:rsidRDefault="00C94189">
                  <w:pPr>
                    <w:overflowPunct w:val="0"/>
                    <w:jc w:val="center"/>
                    <w:rPr>
                      <w:rFonts w:ascii="Arial" w:hAnsi="Arial" w:cs="Arial"/>
                      <w:sz w:val="20"/>
                      <w:lang w:eastAsia="zh-CN"/>
                    </w:rPr>
                  </w:pPr>
                </w:p>
              </w:tc>
            </w:tr>
            <w:tr w:rsidR="00C94189" w14:paraId="589E47A4"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C" w14:textId="77777777" w:rsidR="00C94189" w:rsidRDefault="00597EB6">
                  <w:pPr>
                    <w:overflowPunct w:val="0"/>
                    <w:jc w:val="center"/>
                    <w:rPr>
                      <w:rFonts w:ascii="Arial" w:hAnsi="Arial" w:cs="Arial"/>
                      <w:sz w:val="20"/>
                      <w:lang w:eastAsia="zh-CN"/>
                    </w:rPr>
                  </w:pPr>
                  <w:r>
                    <w:rPr>
                      <w:rFonts w:ascii="Arial" w:hAnsi="Arial" w:cs="Arial"/>
                      <w:sz w:val="20"/>
                    </w:rPr>
                    <w:t>18</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D"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E" w14:textId="77777777" w:rsidR="00C94189" w:rsidRDefault="00597EB6">
                  <w:pPr>
                    <w:overflowPunct w:val="0"/>
                    <w:jc w:val="center"/>
                    <w:rPr>
                      <w:rFonts w:ascii="Arial" w:hAnsi="Arial" w:cs="Arial"/>
                      <w:sz w:val="20"/>
                      <w:lang w:eastAsia="zh-CN"/>
                    </w:rPr>
                  </w:pPr>
                  <w:r>
                    <w:rPr>
                      <w:rFonts w:ascii="Arial" w:hAnsi="Arial" w:cs="Arial"/>
                      <w:sz w:val="20"/>
                    </w:rPr>
                    <w:t>2,3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9F"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0"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1"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2"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3" w14:textId="77777777" w:rsidR="00C94189" w:rsidRDefault="00C94189">
                  <w:pPr>
                    <w:overflowPunct w:val="0"/>
                    <w:jc w:val="center"/>
                    <w:rPr>
                      <w:rFonts w:ascii="Arial" w:hAnsi="Arial" w:cs="Arial"/>
                      <w:sz w:val="20"/>
                      <w:lang w:eastAsia="zh-CN"/>
                    </w:rPr>
                  </w:pPr>
                </w:p>
              </w:tc>
            </w:tr>
            <w:tr w:rsidR="00C94189" w14:paraId="589E47AD"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5" w14:textId="77777777" w:rsidR="00C94189" w:rsidRDefault="00597EB6">
                  <w:pPr>
                    <w:overflowPunct w:val="0"/>
                    <w:jc w:val="center"/>
                    <w:rPr>
                      <w:rFonts w:ascii="Arial" w:hAnsi="Arial" w:cs="Arial"/>
                      <w:sz w:val="20"/>
                      <w:lang w:eastAsia="zh-CN"/>
                    </w:rPr>
                  </w:pPr>
                  <w:r>
                    <w:rPr>
                      <w:rFonts w:ascii="Arial" w:hAnsi="Arial" w:cs="Arial"/>
                      <w:sz w:val="20"/>
                    </w:rPr>
                    <w:t>19</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6"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7" w14:textId="77777777" w:rsidR="00C94189" w:rsidRDefault="00597EB6">
                  <w:pPr>
                    <w:overflowPunct w:val="0"/>
                    <w:jc w:val="center"/>
                    <w:rPr>
                      <w:rFonts w:ascii="Arial" w:hAnsi="Arial" w:cs="Arial"/>
                      <w:sz w:val="20"/>
                      <w:lang w:eastAsia="zh-CN"/>
                    </w:rPr>
                  </w:pPr>
                  <w:r>
                    <w:rPr>
                      <w:rFonts w:ascii="Arial" w:hAnsi="Arial" w:cs="Arial"/>
                      <w:sz w:val="20"/>
                    </w:rPr>
                    <w:t>4,5</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8"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9"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A"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B"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C" w14:textId="77777777" w:rsidR="00C94189" w:rsidRDefault="00C94189">
                  <w:pPr>
                    <w:overflowPunct w:val="0"/>
                    <w:jc w:val="center"/>
                    <w:rPr>
                      <w:rFonts w:ascii="Arial" w:hAnsi="Arial" w:cs="Arial"/>
                      <w:sz w:val="20"/>
                      <w:lang w:eastAsia="zh-CN"/>
                    </w:rPr>
                  </w:pPr>
                </w:p>
              </w:tc>
            </w:tr>
            <w:tr w:rsidR="00C94189" w14:paraId="589E47B6"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E" w14:textId="77777777" w:rsidR="00C94189" w:rsidRDefault="00597EB6">
                  <w:pPr>
                    <w:overflowPunct w:val="0"/>
                    <w:jc w:val="center"/>
                    <w:rPr>
                      <w:rFonts w:ascii="Arial" w:hAnsi="Arial" w:cs="Arial"/>
                      <w:sz w:val="20"/>
                      <w:lang w:eastAsia="zh-CN"/>
                    </w:rPr>
                  </w:pPr>
                  <w:r>
                    <w:rPr>
                      <w:rFonts w:ascii="Arial" w:hAnsi="Arial" w:cs="Arial"/>
                      <w:sz w:val="20"/>
                    </w:rPr>
                    <w:t>20</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AF"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0" w14:textId="77777777" w:rsidR="00C94189" w:rsidRDefault="00597EB6">
                  <w:pPr>
                    <w:overflowPunct w:val="0"/>
                    <w:jc w:val="center"/>
                    <w:rPr>
                      <w:rFonts w:ascii="Arial" w:hAnsi="Arial" w:cs="Arial"/>
                      <w:sz w:val="20"/>
                      <w:lang w:eastAsia="zh-CN"/>
                    </w:rPr>
                  </w:pPr>
                  <w:r>
                    <w:rPr>
                      <w:rFonts w:ascii="Arial" w:hAnsi="Arial" w:cs="Arial"/>
                      <w:sz w:val="20"/>
                    </w:rPr>
                    <w:t>0-2</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1"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2"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3"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4"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5" w14:textId="77777777" w:rsidR="00C94189" w:rsidRDefault="00C94189">
                  <w:pPr>
                    <w:overflowPunct w:val="0"/>
                    <w:jc w:val="center"/>
                    <w:rPr>
                      <w:rFonts w:ascii="Arial" w:hAnsi="Arial" w:cs="Arial"/>
                      <w:sz w:val="20"/>
                      <w:lang w:eastAsia="zh-CN"/>
                    </w:rPr>
                  </w:pPr>
                </w:p>
              </w:tc>
            </w:tr>
            <w:tr w:rsidR="00C94189" w14:paraId="589E47BF"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7" w14:textId="77777777" w:rsidR="00C94189" w:rsidRDefault="00597EB6">
                  <w:pPr>
                    <w:overflowPunct w:val="0"/>
                    <w:jc w:val="center"/>
                    <w:rPr>
                      <w:rFonts w:ascii="Arial" w:hAnsi="Arial" w:cs="Arial"/>
                      <w:sz w:val="20"/>
                      <w:lang w:eastAsia="zh-CN"/>
                    </w:rPr>
                  </w:pPr>
                  <w:r>
                    <w:rPr>
                      <w:rFonts w:ascii="Arial" w:hAnsi="Arial" w:cs="Arial"/>
                      <w:sz w:val="20"/>
                    </w:rPr>
                    <w:t>21</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8"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9" w14:textId="77777777" w:rsidR="00C94189" w:rsidRDefault="00597EB6">
                  <w:pPr>
                    <w:overflowPunct w:val="0"/>
                    <w:jc w:val="center"/>
                    <w:rPr>
                      <w:rFonts w:ascii="Arial" w:hAnsi="Arial" w:cs="Arial"/>
                      <w:sz w:val="20"/>
                      <w:lang w:eastAsia="zh-CN"/>
                    </w:rPr>
                  </w:pPr>
                  <w:r>
                    <w:rPr>
                      <w:rFonts w:ascii="Arial" w:hAnsi="Arial" w:cs="Arial"/>
                      <w:sz w:val="20"/>
                    </w:rPr>
                    <w:t>3-5</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A"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B"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C"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D"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BE" w14:textId="77777777" w:rsidR="00C94189" w:rsidRDefault="00C94189">
                  <w:pPr>
                    <w:overflowPunct w:val="0"/>
                    <w:jc w:val="center"/>
                    <w:rPr>
                      <w:rFonts w:ascii="Arial" w:hAnsi="Arial" w:cs="Arial"/>
                      <w:sz w:val="20"/>
                      <w:lang w:eastAsia="zh-CN"/>
                    </w:rPr>
                  </w:pPr>
                </w:p>
              </w:tc>
            </w:tr>
            <w:tr w:rsidR="00C94189" w14:paraId="589E47C8"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0" w14:textId="77777777" w:rsidR="00C94189" w:rsidRDefault="00597EB6">
                  <w:pPr>
                    <w:overflowPunct w:val="0"/>
                    <w:jc w:val="center"/>
                    <w:rPr>
                      <w:rFonts w:ascii="Arial" w:hAnsi="Arial" w:cs="Arial"/>
                      <w:sz w:val="20"/>
                      <w:lang w:eastAsia="zh-CN"/>
                    </w:rPr>
                  </w:pPr>
                  <w:r>
                    <w:rPr>
                      <w:rFonts w:ascii="Arial" w:hAnsi="Arial" w:cs="Arial"/>
                      <w:sz w:val="20"/>
                    </w:rPr>
                    <w:t>22</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1"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2" w14:textId="77777777" w:rsidR="00C94189" w:rsidRDefault="00597EB6">
                  <w:pPr>
                    <w:overflowPunct w:val="0"/>
                    <w:jc w:val="center"/>
                    <w:rPr>
                      <w:rFonts w:ascii="Arial" w:hAnsi="Arial" w:cs="Arial"/>
                      <w:sz w:val="20"/>
                      <w:lang w:eastAsia="zh-CN"/>
                    </w:rPr>
                  </w:pPr>
                  <w:r>
                    <w:rPr>
                      <w:rFonts w:ascii="Arial" w:hAnsi="Arial" w:cs="Arial"/>
                      <w:sz w:val="20"/>
                    </w:rPr>
                    <w:t>0-3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3"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4"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5"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6"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7" w14:textId="77777777" w:rsidR="00C94189" w:rsidRDefault="00C94189">
                  <w:pPr>
                    <w:overflowPunct w:val="0"/>
                    <w:jc w:val="center"/>
                    <w:rPr>
                      <w:rFonts w:ascii="Arial" w:hAnsi="Arial" w:cs="Arial"/>
                      <w:sz w:val="20"/>
                      <w:lang w:eastAsia="zh-CN"/>
                    </w:rPr>
                  </w:pPr>
                </w:p>
              </w:tc>
            </w:tr>
            <w:tr w:rsidR="00C94189" w14:paraId="589E47D1"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9" w14:textId="77777777" w:rsidR="00C94189" w:rsidRDefault="00597EB6">
                  <w:pPr>
                    <w:overflowPunct w:val="0"/>
                    <w:jc w:val="center"/>
                    <w:rPr>
                      <w:rFonts w:ascii="Arial" w:hAnsi="Arial" w:cs="Arial"/>
                      <w:sz w:val="20"/>
                      <w:lang w:eastAsia="zh-CN"/>
                    </w:rPr>
                  </w:pPr>
                  <w:r>
                    <w:rPr>
                      <w:rFonts w:ascii="Arial" w:hAnsi="Arial" w:cs="Arial"/>
                      <w:sz w:val="20"/>
                    </w:rPr>
                    <w:t>23</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A"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B" w14:textId="77777777" w:rsidR="00C94189" w:rsidRDefault="00597EB6">
                  <w:pPr>
                    <w:overflowPunct w:val="0"/>
                    <w:jc w:val="center"/>
                    <w:rPr>
                      <w:rFonts w:ascii="Arial" w:hAnsi="Arial" w:cs="Arial"/>
                      <w:sz w:val="20"/>
                      <w:lang w:eastAsia="zh-CN"/>
                    </w:rPr>
                  </w:pPr>
                  <w:r>
                    <w:rPr>
                      <w:rFonts w:ascii="Arial" w:hAnsi="Arial" w:cs="Arial"/>
                      <w:sz w:val="20"/>
                    </w:rPr>
                    <w:t>0,2</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C"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D"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E"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CF"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0" w14:textId="77777777" w:rsidR="00C94189" w:rsidRDefault="00C94189">
                  <w:pPr>
                    <w:overflowPunct w:val="0"/>
                    <w:jc w:val="center"/>
                    <w:rPr>
                      <w:rFonts w:ascii="Arial" w:hAnsi="Arial" w:cs="Arial"/>
                      <w:sz w:val="20"/>
                      <w:lang w:eastAsia="zh-CN"/>
                    </w:rPr>
                  </w:pPr>
                </w:p>
              </w:tc>
            </w:tr>
            <w:tr w:rsidR="00C94189" w14:paraId="589E47DA"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2" w14:textId="77777777" w:rsidR="00C94189" w:rsidRDefault="00597EB6">
                  <w:pPr>
                    <w:overflowPunct w:val="0"/>
                    <w:jc w:val="center"/>
                    <w:rPr>
                      <w:rFonts w:ascii="Arial" w:hAnsi="Arial" w:cs="Arial"/>
                      <w:sz w:val="20"/>
                      <w:lang w:eastAsia="zh-CN"/>
                    </w:rPr>
                  </w:pPr>
                  <w:r>
                    <w:rPr>
                      <w:rFonts w:ascii="Arial" w:hAnsi="Arial" w:cs="Arial"/>
                      <w:sz w:val="20"/>
                    </w:rPr>
                    <w:t>24</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3"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4" w14:textId="77777777" w:rsidR="00C94189" w:rsidRDefault="00597EB6">
                  <w:pPr>
                    <w:overflowPunct w:val="0"/>
                    <w:jc w:val="center"/>
                    <w:rPr>
                      <w:rFonts w:ascii="Arial" w:hAnsi="Arial" w:cs="Arial"/>
                      <w:sz w:val="20"/>
                      <w:lang w:eastAsia="zh-CN"/>
                    </w:rPr>
                  </w:pPr>
                  <w:r>
                    <w:rPr>
                      <w:rFonts w:ascii="Arial" w:hAnsi="Arial" w:cs="Arial"/>
                      <w:sz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5"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6"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7"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8"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9" w14:textId="77777777" w:rsidR="00C94189" w:rsidRDefault="00C94189">
                  <w:pPr>
                    <w:overflowPunct w:val="0"/>
                    <w:jc w:val="center"/>
                    <w:rPr>
                      <w:rFonts w:ascii="Arial" w:hAnsi="Arial" w:cs="Arial"/>
                      <w:sz w:val="20"/>
                      <w:lang w:eastAsia="zh-CN"/>
                    </w:rPr>
                  </w:pPr>
                </w:p>
              </w:tc>
            </w:tr>
            <w:tr w:rsidR="00C94189" w14:paraId="589E47E3"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B" w14:textId="77777777" w:rsidR="00C94189" w:rsidRDefault="00597EB6">
                  <w:pPr>
                    <w:overflowPunct w:val="0"/>
                    <w:jc w:val="center"/>
                    <w:rPr>
                      <w:rFonts w:ascii="Arial" w:hAnsi="Arial" w:cs="Arial"/>
                      <w:sz w:val="20"/>
                      <w:lang w:eastAsia="zh-CN"/>
                    </w:rPr>
                  </w:pPr>
                  <w:r>
                    <w:rPr>
                      <w:rFonts w:ascii="Arial" w:hAnsi="Arial" w:cs="Arial"/>
                      <w:sz w:val="20"/>
                    </w:rPr>
                    <w:t>25</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C"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D" w14:textId="77777777" w:rsidR="00C94189" w:rsidRDefault="00597EB6">
                  <w:pPr>
                    <w:overflowPunct w:val="0"/>
                    <w:jc w:val="center"/>
                    <w:rPr>
                      <w:rFonts w:ascii="Arial" w:hAnsi="Arial" w:cs="Arial"/>
                      <w:sz w:val="20"/>
                      <w:lang w:eastAsia="zh-CN"/>
                    </w:rPr>
                  </w:pPr>
                  <w:r>
                    <w:rPr>
                      <w:rFonts w:ascii="Arial" w:hAnsi="Arial" w:cs="Arial"/>
                      <w:sz w:val="20"/>
                    </w:rPr>
                    <w:t>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E"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DF"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0"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1"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2" w14:textId="77777777" w:rsidR="00C94189" w:rsidRDefault="00C94189">
                  <w:pPr>
                    <w:overflowPunct w:val="0"/>
                    <w:jc w:val="center"/>
                    <w:rPr>
                      <w:rFonts w:ascii="Arial" w:hAnsi="Arial" w:cs="Arial"/>
                      <w:sz w:val="20"/>
                      <w:lang w:eastAsia="zh-CN"/>
                    </w:rPr>
                  </w:pPr>
                </w:p>
              </w:tc>
            </w:tr>
            <w:tr w:rsidR="00C94189" w14:paraId="589E47EC"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4" w14:textId="77777777" w:rsidR="00C94189" w:rsidRDefault="00597EB6">
                  <w:pPr>
                    <w:overflowPunct w:val="0"/>
                    <w:jc w:val="center"/>
                    <w:rPr>
                      <w:rFonts w:ascii="Arial" w:hAnsi="Arial" w:cs="Arial"/>
                      <w:sz w:val="20"/>
                      <w:lang w:eastAsia="zh-CN"/>
                    </w:rPr>
                  </w:pPr>
                  <w:r>
                    <w:rPr>
                      <w:rFonts w:ascii="Arial" w:hAnsi="Arial" w:cs="Arial"/>
                      <w:sz w:val="20"/>
                    </w:rPr>
                    <w:t>26</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5"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6"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7"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8"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9"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A"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B" w14:textId="77777777" w:rsidR="00C94189" w:rsidRDefault="00C94189">
                  <w:pPr>
                    <w:overflowPunct w:val="0"/>
                    <w:jc w:val="center"/>
                    <w:rPr>
                      <w:rFonts w:ascii="Arial" w:hAnsi="Arial" w:cs="Arial"/>
                      <w:sz w:val="20"/>
                      <w:lang w:eastAsia="zh-CN"/>
                    </w:rPr>
                  </w:pPr>
                </w:p>
              </w:tc>
            </w:tr>
            <w:tr w:rsidR="00C94189" w14:paraId="589E47F5"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D" w14:textId="77777777" w:rsidR="00C94189" w:rsidRDefault="00597EB6">
                  <w:pPr>
                    <w:overflowPunct w:val="0"/>
                    <w:jc w:val="center"/>
                    <w:rPr>
                      <w:rFonts w:ascii="Arial" w:hAnsi="Arial" w:cs="Arial"/>
                      <w:sz w:val="20"/>
                      <w:lang w:eastAsia="zh-CN"/>
                    </w:rPr>
                  </w:pPr>
                  <w:r>
                    <w:rPr>
                      <w:rFonts w:ascii="Arial" w:hAnsi="Arial" w:cs="Arial"/>
                      <w:sz w:val="20"/>
                    </w:rPr>
                    <w:t>27</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E"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EF"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0"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1"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2"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3"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4" w14:textId="77777777" w:rsidR="00C94189" w:rsidRDefault="00C94189">
                  <w:pPr>
                    <w:overflowPunct w:val="0"/>
                    <w:jc w:val="center"/>
                    <w:rPr>
                      <w:rFonts w:ascii="Arial" w:hAnsi="Arial" w:cs="Arial"/>
                      <w:sz w:val="20"/>
                      <w:lang w:eastAsia="zh-CN"/>
                    </w:rPr>
                  </w:pPr>
                </w:p>
              </w:tc>
            </w:tr>
            <w:tr w:rsidR="00C94189" w14:paraId="589E47FE"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6" w14:textId="77777777" w:rsidR="00C94189" w:rsidRDefault="00597EB6">
                  <w:pPr>
                    <w:overflowPunct w:val="0"/>
                    <w:jc w:val="center"/>
                    <w:rPr>
                      <w:rFonts w:ascii="Arial" w:hAnsi="Arial" w:cs="Arial"/>
                      <w:sz w:val="20"/>
                      <w:lang w:eastAsia="zh-CN"/>
                    </w:rPr>
                  </w:pPr>
                  <w:r>
                    <w:rPr>
                      <w:rFonts w:ascii="Arial" w:hAnsi="Arial" w:cs="Arial"/>
                      <w:sz w:val="20"/>
                    </w:rPr>
                    <w:t>28</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7"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8" w14:textId="77777777" w:rsidR="00C94189" w:rsidRDefault="00597EB6">
                  <w:pPr>
                    <w:overflowPunct w:val="0"/>
                    <w:jc w:val="center"/>
                    <w:rPr>
                      <w:rFonts w:ascii="Arial" w:hAnsi="Arial" w:cs="Arial"/>
                      <w:sz w:val="20"/>
                      <w:lang w:eastAsia="zh-CN"/>
                    </w:rPr>
                  </w:pPr>
                  <w:r>
                    <w:rPr>
                      <w:rFonts w:ascii="Arial" w:hAnsi="Arial" w:cs="Arial"/>
                      <w:sz w:val="20"/>
                    </w:rPr>
                    <w:t>4</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9"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A"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B"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C"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D" w14:textId="77777777" w:rsidR="00C94189" w:rsidRDefault="00C94189">
                  <w:pPr>
                    <w:overflowPunct w:val="0"/>
                    <w:jc w:val="center"/>
                    <w:rPr>
                      <w:rFonts w:ascii="Arial" w:hAnsi="Arial" w:cs="Arial"/>
                      <w:sz w:val="20"/>
                      <w:lang w:eastAsia="zh-CN"/>
                    </w:rPr>
                  </w:pPr>
                </w:p>
              </w:tc>
            </w:tr>
            <w:tr w:rsidR="00C94189" w14:paraId="589E4807"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7FF" w14:textId="77777777" w:rsidR="00C94189" w:rsidRDefault="00597EB6">
                  <w:pPr>
                    <w:overflowPunct w:val="0"/>
                    <w:jc w:val="center"/>
                    <w:rPr>
                      <w:rFonts w:ascii="Arial" w:hAnsi="Arial" w:cs="Arial"/>
                      <w:sz w:val="20"/>
                      <w:lang w:eastAsia="zh-CN"/>
                    </w:rPr>
                  </w:pPr>
                  <w:r>
                    <w:rPr>
                      <w:rFonts w:ascii="Arial" w:hAnsi="Arial" w:cs="Arial"/>
                      <w:sz w:val="20"/>
                    </w:rPr>
                    <w:t>29</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0"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1" w14:textId="77777777" w:rsidR="00C94189" w:rsidRDefault="00597EB6">
                  <w:pPr>
                    <w:overflowPunct w:val="0"/>
                    <w:jc w:val="center"/>
                    <w:rPr>
                      <w:rFonts w:ascii="Arial" w:hAnsi="Arial" w:cs="Arial"/>
                      <w:sz w:val="20"/>
                      <w:lang w:eastAsia="zh-CN"/>
                    </w:rPr>
                  </w:pPr>
                  <w:r>
                    <w:rPr>
                      <w:rFonts w:ascii="Arial" w:hAnsi="Arial" w:cs="Arial"/>
                      <w:sz w:val="20"/>
                    </w:rPr>
                    <w:t>5</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2"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3"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4"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5"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6" w14:textId="77777777" w:rsidR="00C94189" w:rsidRDefault="00C94189">
                  <w:pPr>
                    <w:overflowPunct w:val="0"/>
                    <w:jc w:val="center"/>
                    <w:rPr>
                      <w:rFonts w:ascii="Arial" w:hAnsi="Arial" w:cs="Arial"/>
                      <w:sz w:val="20"/>
                      <w:lang w:eastAsia="zh-CN"/>
                    </w:rPr>
                  </w:pPr>
                </w:p>
              </w:tc>
            </w:tr>
            <w:tr w:rsidR="00C94189" w14:paraId="589E4810"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8" w14:textId="77777777" w:rsidR="00C94189" w:rsidRDefault="00597EB6">
                  <w:pPr>
                    <w:overflowPunct w:val="0"/>
                    <w:jc w:val="center"/>
                    <w:rPr>
                      <w:rFonts w:ascii="Arial" w:hAnsi="Arial" w:cs="Arial"/>
                      <w:sz w:val="20"/>
                      <w:lang w:eastAsia="zh-CN"/>
                    </w:rPr>
                  </w:pPr>
                  <w:r>
                    <w:rPr>
                      <w:rFonts w:ascii="Arial" w:hAnsi="Arial" w:cs="Arial"/>
                      <w:sz w:val="20"/>
                    </w:rPr>
                    <w:t>30</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9"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A" w14:textId="77777777" w:rsidR="00C94189" w:rsidRDefault="00597EB6">
                  <w:pPr>
                    <w:overflowPunct w:val="0"/>
                    <w:jc w:val="center"/>
                    <w:rPr>
                      <w:rFonts w:ascii="Arial" w:hAnsi="Arial" w:cs="Arial"/>
                      <w:sz w:val="20"/>
                      <w:lang w:eastAsia="zh-CN"/>
                    </w:rPr>
                  </w:pPr>
                  <w:r>
                    <w:rPr>
                      <w:rFonts w:ascii="Arial" w:hAnsi="Arial" w:cs="Arial"/>
                      <w:sz w:val="20"/>
                    </w:rPr>
                    <w:t>6</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B"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C"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D"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E"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0F" w14:textId="77777777" w:rsidR="00C94189" w:rsidRDefault="00C94189">
                  <w:pPr>
                    <w:overflowPunct w:val="0"/>
                    <w:jc w:val="center"/>
                    <w:rPr>
                      <w:rFonts w:ascii="Arial" w:hAnsi="Arial" w:cs="Arial"/>
                      <w:sz w:val="20"/>
                      <w:lang w:eastAsia="zh-CN"/>
                    </w:rPr>
                  </w:pPr>
                </w:p>
              </w:tc>
            </w:tr>
            <w:tr w:rsidR="00C94189" w14:paraId="589E4819"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1" w14:textId="77777777" w:rsidR="00C94189" w:rsidRDefault="00597EB6">
                  <w:pPr>
                    <w:overflowPunct w:val="0"/>
                    <w:jc w:val="center"/>
                    <w:rPr>
                      <w:rFonts w:ascii="Arial" w:hAnsi="Arial" w:cs="Arial"/>
                      <w:sz w:val="20"/>
                      <w:lang w:eastAsia="zh-CN"/>
                    </w:rPr>
                  </w:pPr>
                  <w:r>
                    <w:rPr>
                      <w:rFonts w:ascii="Arial" w:hAnsi="Arial" w:cs="Arial"/>
                      <w:sz w:val="20"/>
                    </w:rPr>
                    <w:t>31</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2" w14:textId="77777777" w:rsidR="00C94189" w:rsidRDefault="00597EB6">
                  <w:pPr>
                    <w:overflowPunct w:val="0"/>
                    <w:jc w:val="center"/>
                    <w:rPr>
                      <w:rFonts w:ascii="Arial" w:hAnsi="Arial" w:cs="Arial"/>
                      <w:sz w:val="20"/>
                      <w:lang w:eastAsia="zh-CN"/>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3" w14:textId="77777777" w:rsidR="00C94189" w:rsidRDefault="00597EB6">
                  <w:pPr>
                    <w:overflowPunct w:val="0"/>
                    <w:jc w:val="center"/>
                    <w:rPr>
                      <w:rFonts w:ascii="Arial" w:hAnsi="Arial" w:cs="Arial"/>
                      <w:sz w:val="20"/>
                      <w:lang w:eastAsia="zh-CN"/>
                    </w:rPr>
                  </w:pPr>
                  <w:r>
                    <w:rPr>
                      <w:rFonts w:ascii="Arial" w:hAnsi="Arial" w:cs="Arial"/>
                      <w:sz w:val="20"/>
                    </w:rPr>
                    <w:t>7</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4" w14:textId="77777777" w:rsidR="00C94189" w:rsidRDefault="00597EB6">
                  <w:pPr>
                    <w:overflowPunct w:val="0"/>
                    <w:jc w:val="center"/>
                    <w:rPr>
                      <w:rFonts w:ascii="Arial" w:hAnsi="Arial" w:cs="Arial"/>
                      <w:sz w:val="20"/>
                      <w:lang w:eastAsia="zh-CN"/>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5" w14:textId="77777777" w:rsidR="00C94189" w:rsidRDefault="00C94189">
                  <w:pPr>
                    <w:overflowPunct w:val="0"/>
                    <w:jc w:val="center"/>
                    <w:rPr>
                      <w:rFonts w:ascii="Arial" w:hAnsi="Arial" w:cs="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6"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7"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8" w14:textId="77777777" w:rsidR="00C94189" w:rsidRDefault="00C94189">
                  <w:pPr>
                    <w:overflowPunct w:val="0"/>
                    <w:jc w:val="center"/>
                    <w:rPr>
                      <w:rFonts w:ascii="Arial" w:hAnsi="Arial" w:cs="Arial"/>
                      <w:sz w:val="20"/>
                      <w:lang w:eastAsia="zh-CN"/>
                    </w:rPr>
                  </w:pPr>
                </w:p>
              </w:tc>
            </w:tr>
            <w:tr w:rsidR="00C94189" w14:paraId="589E4822"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A" w14:textId="77777777" w:rsidR="00C94189" w:rsidRDefault="00597EB6">
                  <w:pPr>
                    <w:overflowPunct w:val="0"/>
                    <w:jc w:val="center"/>
                    <w:rPr>
                      <w:rFonts w:ascii="Arial" w:hAnsi="Arial" w:cs="Arial"/>
                      <w:sz w:val="20"/>
                    </w:rPr>
                  </w:pPr>
                  <w:r>
                    <w:rPr>
                      <w:rFonts w:ascii="Arial" w:hAnsi="Arial" w:cs="Arial"/>
                      <w:sz w:val="20"/>
                    </w:rPr>
                    <w:t>32</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B"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C" w14:textId="77777777" w:rsidR="00C94189" w:rsidRDefault="00597EB6">
                  <w:pPr>
                    <w:overflowPunct w:val="0"/>
                    <w:jc w:val="center"/>
                    <w:rPr>
                      <w:rFonts w:ascii="Arial" w:hAnsi="Arial" w:cs="Arial"/>
                      <w:sz w:val="20"/>
                    </w:rPr>
                  </w:pPr>
                  <w:r>
                    <w:rPr>
                      <w:rFonts w:ascii="Arial" w:hAnsi="Arial" w:cs="Arial"/>
                      <w:sz w:val="20"/>
                    </w:rPr>
                    <w:t>8</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D"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E"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1F"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0"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1" w14:textId="77777777" w:rsidR="00C94189" w:rsidRDefault="00C94189">
                  <w:pPr>
                    <w:overflowPunct w:val="0"/>
                    <w:jc w:val="center"/>
                    <w:rPr>
                      <w:rFonts w:ascii="Arial" w:hAnsi="Arial" w:cs="Arial"/>
                      <w:sz w:val="20"/>
                      <w:lang w:eastAsia="zh-CN"/>
                    </w:rPr>
                  </w:pPr>
                </w:p>
              </w:tc>
            </w:tr>
            <w:tr w:rsidR="00C94189" w14:paraId="589E482B"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3" w14:textId="77777777" w:rsidR="00C94189" w:rsidRDefault="00597EB6">
                  <w:pPr>
                    <w:overflowPunct w:val="0"/>
                    <w:jc w:val="center"/>
                    <w:rPr>
                      <w:rFonts w:ascii="Arial" w:hAnsi="Arial" w:cs="Arial"/>
                      <w:sz w:val="20"/>
                    </w:rPr>
                  </w:pPr>
                  <w:r>
                    <w:rPr>
                      <w:rFonts w:ascii="Arial" w:hAnsi="Arial" w:cs="Arial"/>
                      <w:sz w:val="20"/>
                    </w:rPr>
                    <w:t>33</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4"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5" w14:textId="77777777" w:rsidR="00C94189" w:rsidRDefault="00597EB6">
                  <w:pPr>
                    <w:overflowPunct w:val="0"/>
                    <w:jc w:val="center"/>
                    <w:rPr>
                      <w:rFonts w:ascii="Arial" w:hAnsi="Arial" w:cs="Arial"/>
                      <w:sz w:val="20"/>
                    </w:rPr>
                  </w:pPr>
                  <w:r>
                    <w:rPr>
                      <w:rFonts w:ascii="Arial" w:hAnsi="Arial" w:cs="Arial"/>
                      <w:sz w:val="20"/>
                    </w:rPr>
                    <w:t>9</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6"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7"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8"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9"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A" w14:textId="77777777" w:rsidR="00C94189" w:rsidRDefault="00C94189">
                  <w:pPr>
                    <w:overflowPunct w:val="0"/>
                    <w:jc w:val="center"/>
                    <w:rPr>
                      <w:rFonts w:ascii="Arial" w:hAnsi="Arial" w:cs="Arial"/>
                      <w:sz w:val="20"/>
                      <w:lang w:eastAsia="zh-CN"/>
                    </w:rPr>
                  </w:pPr>
                </w:p>
              </w:tc>
            </w:tr>
            <w:tr w:rsidR="00C94189" w14:paraId="589E4834"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C" w14:textId="77777777" w:rsidR="00C94189" w:rsidRDefault="00597EB6">
                  <w:pPr>
                    <w:overflowPunct w:val="0"/>
                    <w:jc w:val="center"/>
                    <w:rPr>
                      <w:rFonts w:ascii="Arial" w:hAnsi="Arial" w:cs="Arial"/>
                      <w:sz w:val="20"/>
                    </w:rPr>
                  </w:pPr>
                  <w:r>
                    <w:rPr>
                      <w:rFonts w:ascii="Arial" w:hAnsi="Arial" w:cs="Arial"/>
                      <w:sz w:val="20"/>
                    </w:rPr>
                    <w:t>34</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D"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E" w14:textId="77777777" w:rsidR="00C94189" w:rsidRDefault="00597EB6">
                  <w:pPr>
                    <w:overflowPunct w:val="0"/>
                    <w:jc w:val="center"/>
                    <w:rPr>
                      <w:rFonts w:ascii="Arial" w:hAnsi="Arial" w:cs="Arial"/>
                      <w:sz w:val="20"/>
                    </w:rPr>
                  </w:pPr>
                  <w:r>
                    <w:rPr>
                      <w:rFonts w:ascii="Arial" w:hAnsi="Arial" w:cs="Arial"/>
                      <w:sz w:val="20"/>
                    </w:rPr>
                    <w:t>10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2F"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0"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1"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2"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3" w14:textId="77777777" w:rsidR="00C94189" w:rsidRDefault="00C94189">
                  <w:pPr>
                    <w:overflowPunct w:val="0"/>
                    <w:jc w:val="center"/>
                    <w:rPr>
                      <w:rFonts w:ascii="Arial" w:hAnsi="Arial" w:cs="Arial"/>
                      <w:sz w:val="20"/>
                      <w:lang w:eastAsia="zh-CN"/>
                    </w:rPr>
                  </w:pPr>
                </w:p>
              </w:tc>
            </w:tr>
            <w:tr w:rsidR="00C94189" w14:paraId="589E483D"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5" w14:textId="77777777" w:rsidR="00C94189" w:rsidRDefault="00597EB6">
                  <w:pPr>
                    <w:overflowPunct w:val="0"/>
                    <w:jc w:val="center"/>
                    <w:rPr>
                      <w:rFonts w:ascii="Arial" w:hAnsi="Arial" w:cs="Arial"/>
                      <w:sz w:val="20"/>
                    </w:rPr>
                  </w:pPr>
                  <w:r>
                    <w:rPr>
                      <w:rFonts w:ascii="Arial" w:hAnsi="Arial" w:cs="Arial"/>
                      <w:sz w:val="20"/>
                    </w:rPr>
                    <w:t>35</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6"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7" w14:textId="77777777" w:rsidR="00C94189" w:rsidRDefault="00597EB6">
                  <w:pPr>
                    <w:overflowPunct w:val="0"/>
                    <w:jc w:val="center"/>
                    <w:rPr>
                      <w:rFonts w:ascii="Arial" w:hAnsi="Arial" w:cs="Arial"/>
                      <w:sz w:val="20"/>
                    </w:rPr>
                  </w:pPr>
                  <w:r>
                    <w:rPr>
                      <w:rFonts w:ascii="Arial" w:hAnsi="Arial" w:cs="Arial"/>
                      <w:sz w:val="20"/>
                    </w:rPr>
                    <w:t>11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8"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9"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A"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B"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C" w14:textId="77777777" w:rsidR="00C94189" w:rsidRDefault="00C94189">
                  <w:pPr>
                    <w:overflowPunct w:val="0"/>
                    <w:jc w:val="center"/>
                    <w:rPr>
                      <w:rFonts w:ascii="Arial" w:hAnsi="Arial" w:cs="Arial"/>
                      <w:sz w:val="20"/>
                      <w:lang w:eastAsia="zh-CN"/>
                    </w:rPr>
                  </w:pPr>
                </w:p>
              </w:tc>
            </w:tr>
            <w:tr w:rsidR="00C94189" w14:paraId="589E4846"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E" w14:textId="77777777" w:rsidR="00C94189" w:rsidRDefault="00597EB6">
                  <w:pPr>
                    <w:overflowPunct w:val="0"/>
                    <w:jc w:val="center"/>
                    <w:rPr>
                      <w:rFonts w:ascii="Arial" w:hAnsi="Arial" w:cs="Arial"/>
                      <w:sz w:val="20"/>
                    </w:rPr>
                  </w:pPr>
                  <w:r>
                    <w:rPr>
                      <w:rFonts w:ascii="Arial" w:hAnsi="Arial" w:cs="Arial"/>
                      <w:sz w:val="20"/>
                    </w:rPr>
                    <w:t>36</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3F"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0" w14:textId="77777777" w:rsidR="00C94189" w:rsidRDefault="00597EB6">
                  <w:pPr>
                    <w:overflowPunct w:val="0"/>
                    <w:jc w:val="center"/>
                    <w:rPr>
                      <w:rFonts w:ascii="Arial" w:hAnsi="Arial" w:cs="Arial"/>
                      <w:sz w:val="20"/>
                    </w:rPr>
                  </w:pPr>
                  <w:r>
                    <w:rPr>
                      <w:rFonts w:ascii="Arial" w:hAnsi="Arial" w:cs="Arial"/>
                      <w:sz w:val="20"/>
                    </w:rPr>
                    <w:t>0,1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1"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2"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3"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4"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5" w14:textId="77777777" w:rsidR="00C94189" w:rsidRDefault="00C94189">
                  <w:pPr>
                    <w:overflowPunct w:val="0"/>
                    <w:jc w:val="center"/>
                    <w:rPr>
                      <w:rFonts w:ascii="Arial" w:hAnsi="Arial" w:cs="Arial"/>
                      <w:sz w:val="20"/>
                      <w:lang w:eastAsia="zh-CN"/>
                    </w:rPr>
                  </w:pPr>
                </w:p>
              </w:tc>
            </w:tr>
            <w:tr w:rsidR="00C94189" w14:paraId="589E484F"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7" w14:textId="77777777" w:rsidR="00C94189" w:rsidRDefault="00597EB6">
                  <w:pPr>
                    <w:overflowPunct w:val="0"/>
                    <w:jc w:val="center"/>
                    <w:rPr>
                      <w:rFonts w:ascii="Arial" w:hAnsi="Arial" w:cs="Arial"/>
                      <w:sz w:val="20"/>
                    </w:rPr>
                  </w:pPr>
                  <w:r>
                    <w:rPr>
                      <w:rFonts w:ascii="Arial" w:hAnsi="Arial" w:cs="Arial"/>
                      <w:sz w:val="20"/>
                    </w:rPr>
                    <w:t>37</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8"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9" w14:textId="77777777" w:rsidR="00C94189" w:rsidRDefault="00597EB6">
                  <w:pPr>
                    <w:overflowPunct w:val="0"/>
                    <w:jc w:val="center"/>
                    <w:rPr>
                      <w:rFonts w:ascii="Arial" w:hAnsi="Arial" w:cs="Arial"/>
                      <w:sz w:val="20"/>
                    </w:rPr>
                  </w:pPr>
                  <w:r>
                    <w:rPr>
                      <w:rFonts w:ascii="Arial" w:hAnsi="Arial" w:cs="Arial"/>
                      <w:sz w:val="20"/>
                    </w:rPr>
                    <w:t>2,3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A"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B"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C"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D"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4E" w14:textId="77777777" w:rsidR="00C94189" w:rsidRDefault="00C94189">
                  <w:pPr>
                    <w:overflowPunct w:val="0"/>
                    <w:jc w:val="center"/>
                    <w:rPr>
                      <w:rFonts w:ascii="Arial" w:hAnsi="Arial" w:cs="Arial"/>
                      <w:sz w:val="20"/>
                      <w:lang w:eastAsia="zh-CN"/>
                    </w:rPr>
                  </w:pPr>
                </w:p>
              </w:tc>
            </w:tr>
            <w:tr w:rsidR="00C94189" w14:paraId="589E4858"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0" w14:textId="77777777" w:rsidR="00C94189" w:rsidRDefault="00597EB6">
                  <w:pPr>
                    <w:overflowPunct w:val="0"/>
                    <w:jc w:val="center"/>
                    <w:rPr>
                      <w:rFonts w:ascii="Arial" w:hAnsi="Arial" w:cs="Arial"/>
                      <w:sz w:val="20"/>
                    </w:rPr>
                  </w:pPr>
                  <w:r>
                    <w:rPr>
                      <w:rFonts w:ascii="Arial" w:hAnsi="Arial" w:cs="Arial"/>
                      <w:sz w:val="20"/>
                    </w:rPr>
                    <w:t>38</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1"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2" w14:textId="77777777" w:rsidR="00C94189" w:rsidRDefault="00597EB6">
                  <w:pPr>
                    <w:overflowPunct w:val="0"/>
                    <w:jc w:val="center"/>
                    <w:rPr>
                      <w:rFonts w:ascii="Arial" w:hAnsi="Arial" w:cs="Arial"/>
                      <w:sz w:val="20"/>
                    </w:rPr>
                  </w:pPr>
                  <w:r>
                    <w:rPr>
                      <w:rFonts w:ascii="Arial" w:hAnsi="Arial" w:cs="Arial"/>
                      <w:sz w:val="20"/>
                    </w:rPr>
                    <w:t>4,5</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3"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4"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5"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6"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7" w14:textId="77777777" w:rsidR="00C94189" w:rsidRDefault="00C94189">
                  <w:pPr>
                    <w:overflowPunct w:val="0"/>
                    <w:jc w:val="center"/>
                    <w:rPr>
                      <w:rFonts w:ascii="Arial" w:hAnsi="Arial" w:cs="Arial"/>
                      <w:sz w:val="20"/>
                      <w:lang w:eastAsia="zh-CN"/>
                    </w:rPr>
                  </w:pPr>
                </w:p>
              </w:tc>
            </w:tr>
            <w:tr w:rsidR="00C94189" w14:paraId="589E4861"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9" w14:textId="77777777" w:rsidR="00C94189" w:rsidRDefault="00597EB6">
                  <w:pPr>
                    <w:overflowPunct w:val="0"/>
                    <w:jc w:val="center"/>
                    <w:rPr>
                      <w:rFonts w:ascii="Arial" w:hAnsi="Arial" w:cs="Arial"/>
                      <w:sz w:val="20"/>
                    </w:rPr>
                  </w:pPr>
                  <w:r>
                    <w:rPr>
                      <w:rFonts w:ascii="Arial" w:hAnsi="Arial" w:cs="Arial"/>
                      <w:sz w:val="20"/>
                    </w:rPr>
                    <w:t>39</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A"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B" w14:textId="77777777" w:rsidR="00C94189" w:rsidRDefault="00597EB6">
                  <w:pPr>
                    <w:overflowPunct w:val="0"/>
                    <w:jc w:val="center"/>
                    <w:rPr>
                      <w:rFonts w:ascii="Arial" w:hAnsi="Arial" w:cs="Arial"/>
                      <w:sz w:val="20"/>
                    </w:rPr>
                  </w:pPr>
                  <w:r>
                    <w:rPr>
                      <w:rFonts w:ascii="Arial" w:hAnsi="Arial" w:cs="Arial"/>
                      <w:sz w:val="20"/>
                    </w:rPr>
                    <w:t>6,7</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C"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D"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E"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5F"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0" w14:textId="77777777" w:rsidR="00C94189" w:rsidRDefault="00C94189">
                  <w:pPr>
                    <w:overflowPunct w:val="0"/>
                    <w:jc w:val="center"/>
                    <w:rPr>
                      <w:rFonts w:ascii="Arial" w:hAnsi="Arial" w:cs="Arial"/>
                      <w:sz w:val="20"/>
                      <w:lang w:eastAsia="zh-CN"/>
                    </w:rPr>
                  </w:pPr>
                </w:p>
              </w:tc>
            </w:tr>
            <w:tr w:rsidR="00C94189" w14:paraId="589E486A"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2" w14:textId="77777777" w:rsidR="00C94189" w:rsidRDefault="00597EB6">
                  <w:pPr>
                    <w:overflowPunct w:val="0"/>
                    <w:jc w:val="center"/>
                    <w:rPr>
                      <w:rFonts w:ascii="Arial" w:hAnsi="Arial" w:cs="Arial"/>
                      <w:sz w:val="20"/>
                    </w:rPr>
                  </w:pPr>
                  <w:r>
                    <w:rPr>
                      <w:rFonts w:ascii="Arial" w:hAnsi="Arial" w:cs="Arial"/>
                      <w:sz w:val="20"/>
                    </w:rPr>
                    <w:t>40</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3"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4" w14:textId="77777777" w:rsidR="00C94189" w:rsidRDefault="00597EB6">
                  <w:pPr>
                    <w:overflowPunct w:val="0"/>
                    <w:jc w:val="center"/>
                    <w:rPr>
                      <w:rFonts w:ascii="Arial" w:hAnsi="Arial" w:cs="Arial"/>
                      <w:sz w:val="20"/>
                    </w:rPr>
                  </w:pPr>
                  <w:r>
                    <w:rPr>
                      <w:rFonts w:ascii="Arial" w:hAnsi="Arial" w:cs="Arial"/>
                      <w:sz w:val="20"/>
                    </w:rPr>
                    <w:t>8,9</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5"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6"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7"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8"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9" w14:textId="77777777" w:rsidR="00C94189" w:rsidRDefault="00C94189">
                  <w:pPr>
                    <w:overflowPunct w:val="0"/>
                    <w:jc w:val="center"/>
                    <w:rPr>
                      <w:rFonts w:ascii="Arial" w:hAnsi="Arial" w:cs="Arial"/>
                      <w:sz w:val="20"/>
                      <w:lang w:eastAsia="zh-CN"/>
                    </w:rPr>
                  </w:pPr>
                </w:p>
              </w:tc>
            </w:tr>
            <w:tr w:rsidR="00C94189" w14:paraId="589E4873"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B" w14:textId="77777777" w:rsidR="00C94189" w:rsidRDefault="00597EB6">
                  <w:pPr>
                    <w:overflowPunct w:val="0"/>
                    <w:jc w:val="center"/>
                    <w:rPr>
                      <w:rFonts w:ascii="Arial" w:hAnsi="Arial" w:cs="Arial"/>
                      <w:sz w:val="20"/>
                      <w:lang w:eastAsia="zh-CN"/>
                    </w:rPr>
                  </w:pPr>
                  <w:r>
                    <w:rPr>
                      <w:rFonts w:ascii="Arial" w:hAnsi="Arial" w:cs="Arial"/>
                      <w:sz w:val="20"/>
                    </w:rPr>
                    <w:t>41</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C"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D" w14:textId="77777777" w:rsidR="00C94189" w:rsidRDefault="00597EB6">
                  <w:pPr>
                    <w:overflowPunct w:val="0"/>
                    <w:jc w:val="center"/>
                    <w:rPr>
                      <w:rFonts w:ascii="Arial" w:hAnsi="Arial" w:cs="Arial"/>
                      <w:sz w:val="20"/>
                    </w:rPr>
                  </w:pPr>
                  <w:r>
                    <w:rPr>
                      <w:rFonts w:ascii="Arial" w:hAnsi="Arial" w:cs="Arial"/>
                      <w:sz w:val="20"/>
                    </w:rPr>
                    <w:t>10,11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E"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6F"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0"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1"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2" w14:textId="77777777" w:rsidR="00C94189" w:rsidRDefault="00C94189">
                  <w:pPr>
                    <w:overflowPunct w:val="0"/>
                    <w:jc w:val="center"/>
                    <w:rPr>
                      <w:rFonts w:ascii="Arial" w:hAnsi="Arial" w:cs="Arial"/>
                      <w:sz w:val="20"/>
                      <w:lang w:eastAsia="zh-CN"/>
                    </w:rPr>
                  </w:pPr>
                </w:p>
              </w:tc>
            </w:tr>
            <w:tr w:rsidR="00C94189" w14:paraId="589E487C"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4" w14:textId="77777777" w:rsidR="00C94189" w:rsidRDefault="00597EB6">
                  <w:pPr>
                    <w:overflowPunct w:val="0"/>
                    <w:jc w:val="center"/>
                    <w:rPr>
                      <w:rFonts w:ascii="Arial" w:hAnsi="Arial" w:cs="Arial"/>
                      <w:sz w:val="20"/>
                      <w:lang w:eastAsia="zh-CN"/>
                    </w:rPr>
                  </w:pPr>
                  <w:r>
                    <w:rPr>
                      <w:rFonts w:ascii="Arial" w:hAnsi="Arial" w:cs="Arial"/>
                      <w:sz w:val="20"/>
                    </w:rPr>
                    <w:t>42</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5"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6" w14:textId="77777777" w:rsidR="00C94189" w:rsidRDefault="00597EB6">
                  <w:pPr>
                    <w:overflowPunct w:val="0"/>
                    <w:jc w:val="center"/>
                    <w:rPr>
                      <w:rFonts w:ascii="Arial" w:hAnsi="Arial" w:cs="Arial"/>
                      <w:sz w:val="20"/>
                    </w:rPr>
                  </w:pPr>
                  <w:r>
                    <w:rPr>
                      <w:rFonts w:ascii="Arial" w:hAnsi="Arial" w:cs="Arial"/>
                      <w:sz w:val="20"/>
                    </w:rPr>
                    <w:t>0,1,6</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7"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8"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9"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A"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B" w14:textId="77777777" w:rsidR="00C94189" w:rsidRDefault="00C94189">
                  <w:pPr>
                    <w:overflowPunct w:val="0"/>
                    <w:jc w:val="center"/>
                    <w:rPr>
                      <w:rFonts w:ascii="Arial" w:hAnsi="Arial" w:cs="Arial"/>
                      <w:sz w:val="20"/>
                      <w:lang w:eastAsia="zh-CN"/>
                    </w:rPr>
                  </w:pPr>
                </w:p>
              </w:tc>
            </w:tr>
            <w:tr w:rsidR="00C94189" w14:paraId="589E4885"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D" w14:textId="77777777" w:rsidR="00C94189" w:rsidRDefault="00597EB6">
                  <w:pPr>
                    <w:overflowPunct w:val="0"/>
                    <w:jc w:val="center"/>
                    <w:rPr>
                      <w:rFonts w:ascii="Arial" w:hAnsi="Arial" w:cs="Arial"/>
                      <w:sz w:val="20"/>
                      <w:lang w:eastAsia="zh-CN"/>
                    </w:rPr>
                  </w:pPr>
                  <w:r>
                    <w:rPr>
                      <w:rFonts w:ascii="Arial" w:hAnsi="Arial" w:cs="Arial"/>
                      <w:sz w:val="20"/>
                    </w:rPr>
                    <w:t>43</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E"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7F" w14:textId="77777777" w:rsidR="00C94189" w:rsidRDefault="00597EB6">
                  <w:pPr>
                    <w:overflowPunct w:val="0"/>
                    <w:jc w:val="center"/>
                    <w:rPr>
                      <w:rFonts w:ascii="Arial" w:hAnsi="Arial" w:cs="Arial"/>
                      <w:sz w:val="20"/>
                    </w:rPr>
                  </w:pPr>
                  <w:r>
                    <w:rPr>
                      <w:rFonts w:ascii="Arial" w:hAnsi="Arial" w:cs="Arial"/>
                      <w:sz w:val="20"/>
                    </w:rPr>
                    <w:t>2,3,8</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0"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1"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2"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3"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4" w14:textId="77777777" w:rsidR="00C94189" w:rsidRDefault="00C94189">
                  <w:pPr>
                    <w:overflowPunct w:val="0"/>
                    <w:jc w:val="center"/>
                    <w:rPr>
                      <w:rFonts w:ascii="Arial" w:hAnsi="Arial" w:cs="Arial"/>
                      <w:sz w:val="20"/>
                      <w:lang w:eastAsia="zh-CN"/>
                    </w:rPr>
                  </w:pPr>
                </w:p>
              </w:tc>
            </w:tr>
            <w:tr w:rsidR="00C94189" w14:paraId="589E488E"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6" w14:textId="77777777" w:rsidR="00C94189" w:rsidRDefault="00597EB6">
                  <w:pPr>
                    <w:overflowPunct w:val="0"/>
                    <w:jc w:val="center"/>
                    <w:rPr>
                      <w:rFonts w:ascii="Arial" w:hAnsi="Arial" w:cs="Arial"/>
                      <w:sz w:val="20"/>
                      <w:lang w:eastAsia="zh-CN"/>
                    </w:rPr>
                  </w:pPr>
                  <w:r>
                    <w:rPr>
                      <w:rFonts w:ascii="Arial" w:hAnsi="Arial" w:cs="Arial"/>
                      <w:sz w:val="20"/>
                    </w:rPr>
                    <w:t>44</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7"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8" w14:textId="77777777" w:rsidR="00C94189" w:rsidRDefault="00597EB6">
                  <w:pPr>
                    <w:overflowPunct w:val="0"/>
                    <w:jc w:val="center"/>
                    <w:rPr>
                      <w:rFonts w:ascii="Arial" w:hAnsi="Arial" w:cs="Arial"/>
                      <w:sz w:val="20"/>
                    </w:rPr>
                  </w:pPr>
                  <w:r>
                    <w:rPr>
                      <w:rFonts w:ascii="Arial" w:hAnsi="Arial" w:cs="Arial"/>
                      <w:sz w:val="20"/>
                    </w:rPr>
                    <w:t>4,5,10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9"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A"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B"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C"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D" w14:textId="77777777" w:rsidR="00C94189" w:rsidRDefault="00C94189">
                  <w:pPr>
                    <w:overflowPunct w:val="0"/>
                    <w:jc w:val="center"/>
                    <w:rPr>
                      <w:rFonts w:ascii="Arial" w:hAnsi="Arial" w:cs="Arial"/>
                      <w:sz w:val="20"/>
                      <w:lang w:eastAsia="zh-CN"/>
                    </w:rPr>
                  </w:pPr>
                </w:p>
              </w:tc>
            </w:tr>
            <w:tr w:rsidR="00C94189" w14:paraId="589E4897"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8F" w14:textId="77777777" w:rsidR="00C94189" w:rsidRDefault="00597EB6">
                  <w:pPr>
                    <w:overflowPunct w:val="0"/>
                    <w:jc w:val="center"/>
                    <w:rPr>
                      <w:rFonts w:ascii="Arial" w:hAnsi="Arial" w:cs="Arial"/>
                      <w:sz w:val="20"/>
                      <w:lang w:eastAsia="zh-CN"/>
                    </w:rPr>
                  </w:pPr>
                  <w:r>
                    <w:rPr>
                      <w:rFonts w:ascii="Arial" w:hAnsi="Arial" w:cs="Arial"/>
                      <w:sz w:val="20"/>
                    </w:rPr>
                    <w:t>45</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0"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1" w14:textId="77777777" w:rsidR="00C94189" w:rsidRDefault="00597EB6">
                  <w:pPr>
                    <w:overflowPunct w:val="0"/>
                    <w:jc w:val="center"/>
                    <w:rPr>
                      <w:rFonts w:ascii="Arial" w:hAnsi="Arial" w:cs="Arial"/>
                      <w:sz w:val="20"/>
                    </w:rPr>
                  </w:pPr>
                  <w:r>
                    <w:rPr>
                      <w:rFonts w:ascii="Arial" w:hAnsi="Arial" w:cs="Arial"/>
                      <w:sz w:val="20"/>
                    </w:rPr>
                    <w:t>0,1,6,7</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2"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3"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4"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5"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6" w14:textId="77777777" w:rsidR="00C94189" w:rsidRDefault="00C94189">
                  <w:pPr>
                    <w:overflowPunct w:val="0"/>
                    <w:jc w:val="center"/>
                    <w:rPr>
                      <w:rFonts w:ascii="Arial" w:hAnsi="Arial" w:cs="Arial"/>
                      <w:sz w:val="20"/>
                      <w:lang w:eastAsia="zh-CN"/>
                    </w:rPr>
                  </w:pPr>
                </w:p>
              </w:tc>
            </w:tr>
            <w:tr w:rsidR="00C94189" w14:paraId="589E48A0"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8" w14:textId="77777777" w:rsidR="00C94189" w:rsidRDefault="00597EB6">
                  <w:pPr>
                    <w:overflowPunct w:val="0"/>
                    <w:jc w:val="center"/>
                    <w:rPr>
                      <w:rFonts w:ascii="Arial" w:hAnsi="Arial" w:cs="Arial"/>
                      <w:sz w:val="20"/>
                      <w:lang w:eastAsia="zh-CN"/>
                    </w:rPr>
                  </w:pPr>
                  <w:r>
                    <w:rPr>
                      <w:rFonts w:ascii="Arial" w:hAnsi="Arial" w:cs="Arial"/>
                      <w:sz w:val="20"/>
                    </w:rPr>
                    <w:t>46</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9"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A" w14:textId="77777777" w:rsidR="00C94189" w:rsidRDefault="00597EB6">
                  <w:pPr>
                    <w:overflowPunct w:val="0"/>
                    <w:jc w:val="center"/>
                    <w:rPr>
                      <w:rFonts w:ascii="Arial" w:hAnsi="Arial" w:cs="Arial"/>
                      <w:sz w:val="20"/>
                    </w:rPr>
                  </w:pPr>
                  <w:r>
                    <w:rPr>
                      <w:rFonts w:ascii="Arial" w:hAnsi="Arial" w:cs="Arial"/>
                      <w:sz w:val="20"/>
                    </w:rPr>
                    <w:t>2,3,8,9</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B"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C"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D"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E"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9F" w14:textId="77777777" w:rsidR="00C94189" w:rsidRDefault="00C94189">
                  <w:pPr>
                    <w:overflowPunct w:val="0"/>
                    <w:jc w:val="center"/>
                    <w:rPr>
                      <w:rFonts w:ascii="Arial" w:hAnsi="Arial" w:cs="Arial"/>
                      <w:sz w:val="20"/>
                      <w:lang w:eastAsia="zh-CN"/>
                    </w:rPr>
                  </w:pPr>
                </w:p>
              </w:tc>
            </w:tr>
            <w:tr w:rsidR="00C94189" w14:paraId="589E48A9"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1" w14:textId="77777777" w:rsidR="00C94189" w:rsidRDefault="00597EB6">
                  <w:pPr>
                    <w:overflowPunct w:val="0"/>
                    <w:jc w:val="center"/>
                    <w:rPr>
                      <w:rFonts w:ascii="Arial" w:hAnsi="Arial" w:cs="Arial"/>
                      <w:sz w:val="20"/>
                      <w:lang w:eastAsia="zh-CN"/>
                    </w:rPr>
                  </w:pPr>
                  <w:r>
                    <w:rPr>
                      <w:rFonts w:ascii="Arial" w:hAnsi="Arial" w:cs="Arial"/>
                      <w:sz w:val="20"/>
                    </w:rPr>
                    <w:t>47</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2" w14:textId="77777777" w:rsidR="00C94189" w:rsidRDefault="00597EB6">
                  <w:pPr>
                    <w:overflowPunct w:val="0"/>
                    <w:jc w:val="center"/>
                    <w:rPr>
                      <w:rFonts w:ascii="Arial" w:hAnsi="Arial" w:cs="Arial"/>
                      <w:sz w:val="20"/>
                    </w:rPr>
                  </w:pPr>
                  <w:r>
                    <w:rPr>
                      <w:rFonts w:ascii="Arial" w:hAnsi="Arial" w:cs="Arial"/>
                      <w:sz w:val="20"/>
                    </w:rPr>
                    <w:t>3</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3" w14:textId="77777777" w:rsidR="00C94189" w:rsidRDefault="00597EB6">
                  <w:pPr>
                    <w:overflowPunct w:val="0"/>
                    <w:jc w:val="center"/>
                    <w:rPr>
                      <w:rFonts w:ascii="Arial" w:hAnsi="Arial" w:cs="Arial"/>
                      <w:sz w:val="20"/>
                    </w:rPr>
                  </w:pPr>
                  <w:r>
                    <w:rPr>
                      <w:rFonts w:ascii="Arial" w:hAnsi="Arial" w:cs="Arial"/>
                      <w:sz w:val="20"/>
                    </w:rPr>
                    <w:t>4,5,10,11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4"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5"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6"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7"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8" w14:textId="77777777" w:rsidR="00C94189" w:rsidRDefault="00C94189">
                  <w:pPr>
                    <w:overflowPunct w:val="0"/>
                    <w:jc w:val="center"/>
                    <w:rPr>
                      <w:rFonts w:ascii="Arial" w:hAnsi="Arial" w:cs="Arial"/>
                      <w:sz w:val="20"/>
                      <w:lang w:eastAsia="zh-CN"/>
                    </w:rPr>
                  </w:pPr>
                </w:p>
              </w:tc>
            </w:tr>
            <w:tr w:rsidR="00C94189" w14:paraId="589E48B2"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A" w14:textId="77777777" w:rsidR="00C94189" w:rsidRDefault="00597EB6">
                  <w:pPr>
                    <w:overflowPunct w:val="0"/>
                    <w:jc w:val="center"/>
                    <w:rPr>
                      <w:rFonts w:ascii="Arial" w:hAnsi="Arial" w:cs="Arial"/>
                      <w:sz w:val="20"/>
                      <w:lang w:eastAsia="zh-CN"/>
                    </w:rPr>
                  </w:pPr>
                  <w:r>
                    <w:rPr>
                      <w:rFonts w:ascii="Arial" w:hAnsi="Arial" w:cs="Arial"/>
                      <w:sz w:val="20"/>
                    </w:rPr>
                    <w:t>48</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B" w14:textId="77777777" w:rsidR="00C94189" w:rsidRDefault="00597EB6">
                  <w:pPr>
                    <w:overflowPunct w:val="0"/>
                    <w:jc w:val="center"/>
                    <w:rPr>
                      <w:rFonts w:ascii="Arial" w:hAnsi="Arial" w:cs="Arial"/>
                      <w:sz w:val="20"/>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C" w14:textId="77777777" w:rsidR="00C94189" w:rsidRDefault="00597EB6">
                  <w:pPr>
                    <w:overflowPunct w:val="0"/>
                    <w:jc w:val="center"/>
                    <w:rPr>
                      <w:rFonts w:ascii="Arial" w:hAnsi="Arial" w:cs="Arial"/>
                      <w:sz w:val="20"/>
                    </w:rPr>
                  </w:pPr>
                  <w:r>
                    <w:rPr>
                      <w:rFonts w:ascii="Arial" w:hAnsi="Arial" w:cs="Arial"/>
                      <w:sz w:val="20"/>
                    </w:rPr>
                    <w:t>0</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D"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E"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AF"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0"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1" w14:textId="77777777" w:rsidR="00C94189" w:rsidRDefault="00C94189">
                  <w:pPr>
                    <w:overflowPunct w:val="0"/>
                    <w:jc w:val="center"/>
                    <w:rPr>
                      <w:rFonts w:ascii="Arial" w:hAnsi="Arial" w:cs="Arial"/>
                      <w:sz w:val="20"/>
                      <w:lang w:eastAsia="zh-CN"/>
                    </w:rPr>
                  </w:pPr>
                </w:p>
              </w:tc>
            </w:tr>
            <w:tr w:rsidR="00C94189" w14:paraId="589E48BB"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3" w14:textId="77777777" w:rsidR="00C94189" w:rsidRDefault="00597EB6">
                  <w:pPr>
                    <w:overflowPunct w:val="0"/>
                    <w:jc w:val="center"/>
                    <w:rPr>
                      <w:rFonts w:ascii="Arial" w:hAnsi="Arial" w:cs="Arial"/>
                      <w:sz w:val="20"/>
                      <w:lang w:eastAsia="zh-CN"/>
                    </w:rPr>
                  </w:pPr>
                  <w:r>
                    <w:rPr>
                      <w:rFonts w:ascii="Arial" w:hAnsi="Arial" w:cs="Arial"/>
                      <w:sz w:val="20"/>
                    </w:rPr>
                    <w:t>49</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4" w14:textId="77777777" w:rsidR="00C94189" w:rsidRDefault="00597EB6">
                  <w:pPr>
                    <w:overflowPunct w:val="0"/>
                    <w:jc w:val="center"/>
                    <w:rPr>
                      <w:rFonts w:ascii="Arial" w:hAnsi="Arial" w:cs="Arial"/>
                      <w:sz w:val="20"/>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5" w14:textId="77777777" w:rsidR="00C94189" w:rsidRDefault="00597EB6">
                  <w:pPr>
                    <w:overflowPunct w:val="0"/>
                    <w:jc w:val="center"/>
                    <w:rPr>
                      <w:rFonts w:ascii="Arial" w:hAnsi="Arial" w:cs="Arial"/>
                      <w:sz w:val="20"/>
                    </w:rPr>
                  </w:pPr>
                  <w:r>
                    <w:rPr>
                      <w:rFonts w:ascii="Arial" w:hAnsi="Arial" w:cs="Arial"/>
                      <w:sz w:val="20"/>
                    </w:rPr>
                    <w:t>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6"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7"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8"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9"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A" w14:textId="77777777" w:rsidR="00C94189" w:rsidRDefault="00C94189">
                  <w:pPr>
                    <w:overflowPunct w:val="0"/>
                    <w:jc w:val="center"/>
                    <w:rPr>
                      <w:rFonts w:ascii="Arial" w:hAnsi="Arial" w:cs="Arial"/>
                      <w:sz w:val="20"/>
                      <w:lang w:eastAsia="zh-CN"/>
                    </w:rPr>
                  </w:pPr>
                </w:p>
              </w:tc>
            </w:tr>
            <w:tr w:rsidR="00C94189" w14:paraId="589E48C4"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C" w14:textId="77777777" w:rsidR="00C94189" w:rsidRDefault="00597EB6">
                  <w:pPr>
                    <w:overflowPunct w:val="0"/>
                    <w:jc w:val="center"/>
                    <w:rPr>
                      <w:rFonts w:ascii="Arial" w:hAnsi="Arial" w:cs="Arial"/>
                      <w:sz w:val="20"/>
                      <w:lang w:eastAsia="zh-CN"/>
                    </w:rPr>
                  </w:pPr>
                  <w:r>
                    <w:rPr>
                      <w:rFonts w:ascii="Arial" w:hAnsi="Arial" w:cs="Arial"/>
                      <w:sz w:val="20"/>
                    </w:rPr>
                    <w:t>50</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D" w14:textId="77777777" w:rsidR="00C94189" w:rsidRDefault="00597EB6">
                  <w:pPr>
                    <w:overflowPunct w:val="0"/>
                    <w:jc w:val="center"/>
                    <w:rPr>
                      <w:rFonts w:ascii="Arial" w:hAnsi="Arial" w:cs="Arial"/>
                      <w:sz w:val="20"/>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E" w14:textId="77777777" w:rsidR="00C94189" w:rsidRDefault="00597EB6">
                  <w:pPr>
                    <w:overflowPunct w:val="0"/>
                    <w:jc w:val="center"/>
                    <w:rPr>
                      <w:rFonts w:ascii="Arial" w:hAnsi="Arial" w:cs="Arial"/>
                      <w:sz w:val="20"/>
                    </w:rPr>
                  </w:pPr>
                  <w:r>
                    <w:rPr>
                      <w:rFonts w:ascii="Arial" w:hAnsi="Arial" w:cs="Arial"/>
                      <w:sz w:val="20"/>
                    </w:rPr>
                    <w:t>6</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BF"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0"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1"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2"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3" w14:textId="77777777" w:rsidR="00C94189" w:rsidRDefault="00C94189">
                  <w:pPr>
                    <w:overflowPunct w:val="0"/>
                    <w:jc w:val="center"/>
                    <w:rPr>
                      <w:rFonts w:ascii="Arial" w:hAnsi="Arial" w:cs="Arial"/>
                      <w:sz w:val="20"/>
                      <w:lang w:eastAsia="zh-CN"/>
                    </w:rPr>
                  </w:pPr>
                </w:p>
              </w:tc>
            </w:tr>
            <w:tr w:rsidR="00C94189" w14:paraId="589E48CD"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5" w14:textId="77777777" w:rsidR="00C94189" w:rsidRDefault="00597EB6">
                  <w:pPr>
                    <w:overflowPunct w:val="0"/>
                    <w:jc w:val="center"/>
                    <w:rPr>
                      <w:rFonts w:ascii="Arial" w:hAnsi="Arial" w:cs="Arial"/>
                      <w:sz w:val="20"/>
                      <w:lang w:eastAsia="zh-CN"/>
                    </w:rPr>
                  </w:pPr>
                  <w:r>
                    <w:rPr>
                      <w:rFonts w:ascii="Arial" w:hAnsi="Arial" w:cs="Arial"/>
                      <w:sz w:val="20"/>
                    </w:rPr>
                    <w:t>51</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6" w14:textId="77777777" w:rsidR="00C94189" w:rsidRDefault="00597EB6">
                  <w:pPr>
                    <w:overflowPunct w:val="0"/>
                    <w:jc w:val="center"/>
                    <w:rPr>
                      <w:rFonts w:ascii="Arial" w:hAnsi="Arial" w:cs="Arial"/>
                      <w:sz w:val="20"/>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7" w14:textId="77777777" w:rsidR="00C94189" w:rsidRDefault="00597EB6">
                  <w:pPr>
                    <w:overflowPunct w:val="0"/>
                    <w:jc w:val="center"/>
                    <w:rPr>
                      <w:rFonts w:ascii="Arial" w:hAnsi="Arial" w:cs="Arial"/>
                      <w:sz w:val="20"/>
                    </w:rPr>
                  </w:pPr>
                  <w:r>
                    <w:rPr>
                      <w:rFonts w:ascii="Arial" w:hAnsi="Arial" w:cs="Arial"/>
                      <w:sz w:val="20"/>
                    </w:rPr>
                    <w:t>7</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8"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9"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A"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B"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C" w14:textId="77777777" w:rsidR="00C94189" w:rsidRDefault="00C94189">
                  <w:pPr>
                    <w:overflowPunct w:val="0"/>
                    <w:jc w:val="center"/>
                    <w:rPr>
                      <w:rFonts w:ascii="Arial" w:hAnsi="Arial" w:cs="Arial"/>
                      <w:sz w:val="20"/>
                      <w:lang w:eastAsia="zh-CN"/>
                    </w:rPr>
                  </w:pPr>
                </w:p>
              </w:tc>
            </w:tr>
            <w:tr w:rsidR="00C94189" w14:paraId="589E48D6"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E" w14:textId="77777777" w:rsidR="00C94189" w:rsidRDefault="00597EB6">
                  <w:pPr>
                    <w:overflowPunct w:val="0"/>
                    <w:jc w:val="center"/>
                    <w:rPr>
                      <w:rFonts w:ascii="Arial" w:hAnsi="Arial" w:cs="Arial"/>
                      <w:sz w:val="20"/>
                      <w:lang w:eastAsia="zh-CN"/>
                    </w:rPr>
                  </w:pPr>
                  <w:r>
                    <w:rPr>
                      <w:rFonts w:ascii="Arial" w:hAnsi="Arial" w:cs="Arial"/>
                      <w:sz w:val="20"/>
                    </w:rPr>
                    <w:t>52</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CF" w14:textId="77777777" w:rsidR="00C94189" w:rsidRDefault="00597EB6">
                  <w:pPr>
                    <w:overflowPunct w:val="0"/>
                    <w:jc w:val="center"/>
                    <w:rPr>
                      <w:rFonts w:ascii="Arial" w:hAnsi="Arial" w:cs="Arial"/>
                      <w:sz w:val="20"/>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0" w14:textId="77777777" w:rsidR="00C94189" w:rsidRDefault="00597EB6">
                  <w:pPr>
                    <w:overflowPunct w:val="0"/>
                    <w:jc w:val="center"/>
                    <w:rPr>
                      <w:rFonts w:ascii="Arial" w:hAnsi="Arial" w:cs="Arial"/>
                      <w:sz w:val="20"/>
                    </w:rPr>
                  </w:pPr>
                  <w:r>
                    <w:rPr>
                      <w:rFonts w:ascii="Arial" w:hAnsi="Arial" w:cs="Arial"/>
                      <w:sz w:val="20"/>
                    </w:rPr>
                    <w:t>0,1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1"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2"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3"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4"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5" w14:textId="77777777" w:rsidR="00C94189" w:rsidRDefault="00C94189">
                  <w:pPr>
                    <w:overflowPunct w:val="0"/>
                    <w:jc w:val="center"/>
                    <w:rPr>
                      <w:rFonts w:ascii="Arial" w:hAnsi="Arial" w:cs="Arial"/>
                      <w:sz w:val="20"/>
                      <w:lang w:eastAsia="zh-CN"/>
                    </w:rPr>
                  </w:pPr>
                </w:p>
              </w:tc>
            </w:tr>
            <w:tr w:rsidR="00C94189" w14:paraId="589E48DF"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7" w14:textId="77777777" w:rsidR="00C94189" w:rsidRDefault="00597EB6">
                  <w:pPr>
                    <w:overflowPunct w:val="0"/>
                    <w:jc w:val="center"/>
                    <w:rPr>
                      <w:rFonts w:ascii="Arial" w:hAnsi="Arial" w:cs="Arial"/>
                      <w:sz w:val="20"/>
                      <w:lang w:eastAsia="zh-CN"/>
                    </w:rPr>
                  </w:pPr>
                  <w:r>
                    <w:rPr>
                      <w:rFonts w:ascii="Arial" w:hAnsi="Arial" w:cs="Arial"/>
                      <w:sz w:val="20"/>
                    </w:rPr>
                    <w:lastRenderedPageBreak/>
                    <w:t>53</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8" w14:textId="77777777" w:rsidR="00C94189" w:rsidRDefault="00597EB6">
                  <w:pPr>
                    <w:overflowPunct w:val="0"/>
                    <w:jc w:val="center"/>
                    <w:rPr>
                      <w:rFonts w:ascii="Arial" w:hAnsi="Arial" w:cs="Arial"/>
                      <w:sz w:val="20"/>
                    </w:rPr>
                  </w:pPr>
                  <w:r>
                    <w:rPr>
                      <w:rFonts w:ascii="Arial" w:hAnsi="Arial" w:cs="Arial"/>
                      <w:sz w:val="20"/>
                    </w:rPr>
                    <w:t>1</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9" w14:textId="77777777" w:rsidR="00C94189" w:rsidRDefault="00597EB6">
                  <w:pPr>
                    <w:overflowPunct w:val="0"/>
                    <w:jc w:val="center"/>
                    <w:rPr>
                      <w:rFonts w:ascii="Arial" w:hAnsi="Arial" w:cs="Arial"/>
                      <w:sz w:val="20"/>
                    </w:rPr>
                  </w:pPr>
                  <w:r>
                    <w:rPr>
                      <w:rFonts w:ascii="Arial" w:hAnsi="Arial" w:cs="Arial"/>
                      <w:sz w:val="20"/>
                    </w:rPr>
                    <w:t>6,7</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A"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B"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C"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D"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DE" w14:textId="77777777" w:rsidR="00C94189" w:rsidRDefault="00C94189">
                  <w:pPr>
                    <w:overflowPunct w:val="0"/>
                    <w:jc w:val="center"/>
                    <w:rPr>
                      <w:rFonts w:ascii="Arial" w:hAnsi="Arial" w:cs="Arial"/>
                      <w:sz w:val="20"/>
                      <w:lang w:eastAsia="zh-CN"/>
                    </w:rPr>
                  </w:pPr>
                </w:p>
              </w:tc>
            </w:tr>
            <w:tr w:rsidR="00C94189" w14:paraId="589E48E8"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0" w14:textId="77777777" w:rsidR="00C94189" w:rsidRDefault="00597EB6">
                  <w:pPr>
                    <w:overflowPunct w:val="0"/>
                    <w:jc w:val="center"/>
                    <w:rPr>
                      <w:rFonts w:ascii="Arial" w:hAnsi="Arial" w:cs="Arial"/>
                      <w:sz w:val="20"/>
                      <w:lang w:eastAsia="zh-CN"/>
                    </w:rPr>
                  </w:pPr>
                  <w:r>
                    <w:rPr>
                      <w:rFonts w:ascii="Arial" w:hAnsi="Arial" w:cs="Arial"/>
                      <w:sz w:val="20"/>
                    </w:rPr>
                    <w:t>54</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1" w14:textId="77777777" w:rsidR="00C94189" w:rsidRDefault="00597EB6">
                  <w:pPr>
                    <w:overflowPunct w:val="0"/>
                    <w:jc w:val="center"/>
                    <w:rPr>
                      <w:rFonts w:ascii="Arial" w:hAnsi="Arial" w:cs="Arial"/>
                      <w:sz w:val="20"/>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2" w14:textId="77777777" w:rsidR="00C94189" w:rsidRDefault="00597EB6">
                  <w:pPr>
                    <w:overflowPunct w:val="0"/>
                    <w:jc w:val="center"/>
                    <w:rPr>
                      <w:rFonts w:ascii="Arial" w:hAnsi="Arial" w:cs="Arial"/>
                      <w:sz w:val="20"/>
                    </w:rPr>
                  </w:pPr>
                  <w:r>
                    <w:rPr>
                      <w:rFonts w:ascii="Arial" w:hAnsi="Arial" w:cs="Arial"/>
                      <w:sz w:val="20"/>
                    </w:rPr>
                    <w:t>0,1</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3"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4"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5"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6"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7" w14:textId="77777777" w:rsidR="00C94189" w:rsidRDefault="00C94189">
                  <w:pPr>
                    <w:overflowPunct w:val="0"/>
                    <w:jc w:val="center"/>
                    <w:rPr>
                      <w:rFonts w:ascii="Arial" w:hAnsi="Arial" w:cs="Arial"/>
                      <w:sz w:val="20"/>
                      <w:lang w:eastAsia="zh-CN"/>
                    </w:rPr>
                  </w:pPr>
                </w:p>
              </w:tc>
            </w:tr>
            <w:tr w:rsidR="00C94189" w14:paraId="589E48F1"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9" w14:textId="77777777" w:rsidR="00C94189" w:rsidRDefault="00597EB6">
                  <w:pPr>
                    <w:overflowPunct w:val="0"/>
                    <w:jc w:val="center"/>
                    <w:rPr>
                      <w:rFonts w:ascii="Arial" w:hAnsi="Arial" w:cs="Arial"/>
                      <w:sz w:val="20"/>
                      <w:lang w:eastAsia="zh-CN"/>
                    </w:rPr>
                  </w:pPr>
                  <w:r>
                    <w:rPr>
                      <w:rFonts w:ascii="Arial" w:hAnsi="Arial" w:cs="Arial"/>
                      <w:sz w:val="20"/>
                    </w:rPr>
                    <w:t>55</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A" w14:textId="77777777" w:rsidR="00C94189" w:rsidRDefault="00597EB6">
                  <w:pPr>
                    <w:overflowPunct w:val="0"/>
                    <w:jc w:val="center"/>
                    <w:rPr>
                      <w:rFonts w:ascii="Arial" w:hAnsi="Arial" w:cs="Arial"/>
                      <w:sz w:val="20"/>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B" w14:textId="77777777" w:rsidR="00C94189" w:rsidRDefault="00597EB6">
                  <w:pPr>
                    <w:overflowPunct w:val="0"/>
                    <w:jc w:val="center"/>
                    <w:rPr>
                      <w:rFonts w:ascii="Arial" w:hAnsi="Arial" w:cs="Arial"/>
                      <w:sz w:val="20"/>
                    </w:rPr>
                  </w:pPr>
                  <w:r>
                    <w:rPr>
                      <w:rFonts w:ascii="Arial" w:hAnsi="Arial" w:cs="Arial"/>
                      <w:sz w:val="20"/>
                    </w:rPr>
                    <w:t>2,3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C"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D"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E"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EF"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0" w14:textId="77777777" w:rsidR="00C94189" w:rsidRDefault="00C94189">
                  <w:pPr>
                    <w:overflowPunct w:val="0"/>
                    <w:jc w:val="center"/>
                    <w:rPr>
                      <w:rFonts w:ascii="Arial" w:hAnsi="Arial" w:cs="Arial"/>
                      <w:sz w:val="20"/>
                      <w:lang w:eastAsia="zh-CN"/>
                    </w:rPr>
                  </w:pPr>
                </w:p>
              </w:tc>
            </w:tr>
            <w:tr w:rsidR="00C94189" w14:paraId="589E48FA"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2" w14:textId="77777777" w:rsidR="00C94189" w:rsidRDefault="00597EB6">
                  <w:pPr>
                    <w:overflowPunct w:val="0"/>
                    <w:jc w:val="center"/>
                    <w:rPr>
                      <w:rFonts w:ascii="Arial" w:hAnsi="Arial" w:cs="Arial"/>
                      <w:sz w:val="20"/>
                      <w:lang w:eastAsia="zh-CN"/>
                    </w:rPr>
                  </w:pPr>
                  <w:r>
                    <w:rPr>
                      <w:rFonts w:ascii="Arial" w:hAnsi="Arial" w:cs="Arial"/>
                      <w:sz w:val="20"/>
                    </w:rPr>
                    <w:t>56</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3" w14:textId="77777777" w:rsidR="00C94189" w:rsidRDefault="00597EB6">
                  <w:pPr>
                    <w:overflowPunct w:val="0"/>
                    <w:jc w:val="center"/>
                    <w:rPr>
                      <w:rFonts w:ascii="Arial" w:hAnsi="Arial" w:cs="Arial"/>
                      <w:sz w:val="20"/>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4" w14:textId="77777777" w:rsidR="00C94189" w:rsidRDefault="00597EB6">
                  <w:pPr>
                    <w:overflowPunct w:val="0"/>
                    <w:jc w:val="center"/>
                    <w:rPr>
                      <w:rFonts w:ascii="Arial" w:hAnsi="Arial" w:cs="Arial"/>
                      <w:sz w:val="20"/>
                    </w:rPr>
                  </w:pPr>
                  <w:r>
                    <w:rPr>
                      <w:rFonts w:ascii="Arial" w:hAnsi="Arial" w:cs="Arial"/>
                      <w:sz w:val="20"/>
                    </w:rPr>
                    <w:t>6,7</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5"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6"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7"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8"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9" w14:textId="77777777" w:rsidR="00C94189" w:rsidRDefault="00C94189">
                  <w:pPr>
                    <w:overflowPunct w:val="0"/>
                    <w:jc w:val="center"/>
                    <w:rPr>
                      <w:rFonts w:ascii="Arial" w:hAnsi="Arial" w:cs="Arial"/>
                      <w:sz w:val="20"/>
                      <w:lang w:eastAsia="zh-CN"/>
                    </w:rPr>
                  </w:pPr>
                </w:p>
              </w:tc>
            </w:tr>
            <w:tr w:rsidR="00C94189" w14:paraId="589E4903"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B" w14:textId="77777777" w:rsidR="00C94189" w:rsidRDefault="00597EB6">
                  <w:pPr>
                    <w:overflowPunct w:val="0"/>
                    <w:jc w:val="center"/>
                    <w:rPr>
                      <w:rFonts w:ascii="Arial" w:hAnsi="Arial" w:cs="Arial"/>
                      <w:sz w:val="20"/>
                      <w:lang w:eastAsia="zh-CN"/>
                    </w:rPr>
                  </w:pPr>
                  <w:r>
                    <w:rPr>
                      <w:rFonts w:ascii="Arial" w:hAnsi="Arial" w:cs="Arial"/>
                      <w:sz w:val="20"/>
                    </w:rPr>
                    <w:t>57</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C" w14:textId="77777777" w:rsidR="00C94189" w:rsidRDefault="00597EB6">
                  <w:pPr>
                    <w:overflowPunct w:val="0"/>
                    <w:jc w:val="center"/>
                    <w:rPr>
                      <w:rFonts w:ascii="Arial" w:hAnsi="Arial" w:cs="Arial"/>
                      <w:sz w:val="20"/>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D" w14:textId="77777777" w:rsidR="00C94189" w:rsidRDefault="00597EB6">
                  <w:pPr>
                    <w:overflowPunct w:val="0"/>
                    <w:jc w:val="center"/>
                    <w:rPr>
                      <w:rFonts w:ascii="Arial" w:hAnsi="Arial" w:cs="Arial"/>
                      <w:sz w:val="20"/>
                    </w:rPr>
                  </w:pPr>
                  <w:r>
                    <w:rPr>
                      <w:rFonts w:ascii="Arial" w:hAnsi="Arial" w:cs="Arial"/>
                      <w:sz w:val="20"/>
                    </w:rPr>
                    <w:t>8,9</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E" w14:textId="77777777" w:rsidR="00C94189" w:rsidRDefault="00597EB6">
                  <w:pPr>
                    <w:overflowPunct w:val="0"/>
                    <w:jc w:val="center"/>
                    <w:rPr>
                      <w:rFonts w:ascii="Arial" w:hAnsi="Arial" w:cs="Arial"/>
                      <w:sz w:val="20"/>
                    </w:rPr>
                  </w:pPr>
                  <w:r>
                    <w:rPr>
                      <w:rFonts w:ascii="Arial" w:hAnsi="Arial" w:cs="Arial"/>
                      <w:sz w:val="20"/>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8FF"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0"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1"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2" w14:textId="77777777" w:rsidR="00C94189" w:rsidRDefault="00C94189">
                  <w:pPr>
                    <w:overflowPunct w:val="0"/>
                    <w:jc w:val="center"/>
                    <w:rPr>
                      <w:rFonts w:ascii="Arial" w:hAnsi="Arial" w:cs="Arial"/>
                      <w:sz w:val="20"/>
                      <w:lang w:eastAsia="zh-CN"/>
                    </w:rPr>
                  </w:pPr>
                </w:p>
              </w:tc>
            </w:tr>
            <w:tr w:rsidR="00C94189" w14:paraId="589E490C"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4" w14:textId="77777777" w:rsidR="00C94189" w:rsidRDefault="00597EB6">
                  <w:pPr>
                    <w:overflowPunct w:val="0"/>
                    <w:jc w:val="center"/>
                    <w:rPr>
                      <w:rFonts w:ascii="Arial" w:hAnsi="Arial" w:cs="Arial"/>
                      <w:sz w:val="20"/>
                      <w:lang w:eastAsia="zh-CN"/>
                    </w:rPr>
                  </w:pPr>
                  <w:r>
                    <w:rPr>
                      <w:rFonts w:ascii="Arial" w:hAnsi="Arial" w:cs="Arial"/>
                      <w:sz w:val="20"/>
                    </w:rPr>
                    <w:t>58</w:t>
                  </w:r>
                </w:p>
              </w:tc>
              <w:tc>
                <w:tcPr>
                  <w:tcW w:w="1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5" w14:textId="77777777" w:rsidR="00C94189" w:rsidRDefault="00597EB6">
                  <w:pPr>
                    <w:overflowPunct w:val="0"/>
                    <w:jc w:val="center"/>
                    <w:rPr>
                      <w:rFonts w:ascii="Arial" w:hAnsi="Arial" w:cs="Arial"/>
                      <w:sz w:val="20"/>
                    </w:rPr>
                  </w:pPr>
                  <w:r>
                    <w:rPr>
                      <w:rFonts w:ascii="Arial" w:hAnsi="Arial" w:cs="Arial"/>
                      <w:sz w:val="20"/>
                    </w:rPr>
                    <w:t>2</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6" w14:textId="77777777" w:rsidR="00C94189" w:rsidRDefault="00597EB6">
                  <w:pPr>
                    <w:overflowPunct w:val="0"/>
                    <w:jc w:val="center"/>
                    <w:rPr>
                      <w:rFonts w:ascii="Arial" w:hAnsi="Arial" w:cs="Arial"/>
                      <w:sz w:val="20"/>
                    </w:rPr>
                  </w:pPr>
                  <w:r>
                    <w:rPr>
                      <w:rFonts w:ascii="Arial" w:hAnsi="Arial" w:cs="Arial"/>
                      <w:sz w:val="20"/>
                    </w:rPr>
                    <w:t>0,2,3</w:t>
                  </w:r>
                </w:p>
              </w:tc>
              <w:tc>
                <w:tcPr>
                  <w:tcW w:w="11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7" w14:textId="77777777" w:rsidR="00C94189" w:rsidRDefault="00597EB6">
                  <w:pPr>
                    <w:overflowPunct w:val="0"/>
                    <w:jc w:val="center"/>
                    <w:rPr>
                      <w:rFonts w:ascii="Arial" w:hAnsi="Arial" w:cs="Arial"/>
                      <w:sz w:val="20"/>
                    </w:rPr>
                  </w:pPr>
                  <w:r>
                    <w:rPr>
                      <w:rFonts w:ascii="Arial" w:hAnsi="Arial" w:cs="Arial"/>
                      <w:sz w:val="20"/>
                    </w:rPr>
                    <w:t>1</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8"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9"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A"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0B" w14:textId="77777777" w:rsidR="00C94189" w:rsidRDefault="00C94189">
                  <w:pPr>
                    <w:overflowPunct w:val="0"/>
                    <w:jc w:val="center"/>
                    <w:rPr>
                      <w:rFonts w:ascii="Arial" w:hAnsi="Arial" w:cs="Arial"/>
                      <w:sz w:val="20"/>
                      <w:lang w:eastAsia="zh-CN"/>
                    </w:rPr>
                  </w:pPr>
                </w:p>
              </w:tc>
            </w:tr>
            <w:tr w:rsidR="00C94189" w14:paraId="589E4915"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0D" w14:textId="77777777" w:rsidR="00C94189" w:rsidRDefault="00597EB6">
                  <w:pPr>
                    <w:overflowPunct w:val="0"/>
                    <w:jc w:val="center"/>
                    <w:rPr>
                      <w:rFonts w:ascii="Arial" w:hAnsi="Arial" w:cs="Arial"/>
                      <w:sz w:val="20"/>
                      <w:highlight w:val="yellow"/>
                    </w:rPr>
                  </w:pPr>
                  <w:r>
                    <w:rPr>
                      <w:rFonts w:ascii="Arial" w:hAnsi="Arial" w:cs="Arial"/>
                      <w:sz w:val="20"/>
                      <w:highlight w:val="yellow"/>
                    </w:rPr>
                    <w:t>59</w:t>
                  </w:r>
                </w:p>
              </w:tc>
              <w:tc>
                <w:tcPr>
                  <w:tcW w:w="124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0E" w14:textId="77777777" w:rsidR="00C94189" w:rsidRDefault="00597EB6">
                  <w:pPr>
                    <w:overflowPunct w:val="0"/>
                    <w:jc w:val="center"/>
                    <w:rPr>
                      <w:rFonts w:ascii="Arial" w:hAnsi="Arial" w:cs="Arial"/>
                      <w:sz w:val="20"/>
                      <w:highlight w:val="yellow"/>
                    </w:rPr>
                  </w:pPr>
                  <w:r>
                    <w:rPr>
                      <w:rFonts w:ascii="Arial" w:hAnsi="Arial" w:cs="Arial"/>
                      <w:sz w:val="20"/>
                      <w:highlight w:val="yellow"/>
                    </w:rPr>
                    <w:t>2</w:t>
                  </w:r>
                </w:p>
              </w:tc>
              <w:tc>
                <w:tcPr>
                  <w:tcW w:w="102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0F" w14:textId="77777777" w:rsidR="00C94189" w:rsidRDefault="00597EB6">
                  <w:pPr>
                    <w:overflowPunct w:val="0"/>
                    <w:jc w:val="center"/>
                    <w:rPr>
                      <w:rFonts w:ascii="Arial" w:hAnsi="Arial" w:cs="Arial"/>
                      <w:sz w:val="20"/>
                      <w:highlight w:val="yellow"/>
                    </w:rPr>
                  </w:pPr>
                  <w:r>
                    <w:rPr>
                      <w:rFonts w:ascii="Arial" w:hAnsi="Arial" w:cs="Arial"/>
                      <w:sz w:val="20"/>
                      <w:highlight w:val="yellow"/>
                    </w:rPr>
                    <w:t>0-2,6</w:t>
                  </w:r>
                </w:p>
              </w:tc>
              <w:tc>
                <w:tcPr>
                  <w:tcW w:w="119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10" w14:textId="77777777" w:rsidR="00C94189" w:rsidRDefault="00597EB6">
                  <w:pPr>
                    <w:overflowPunct w:val="0"/>
                    <w:jc w:val="center"/>
                    <w:rPr>
                      <w:rFonts w:ascii="Arial" w:hAnsi="Arial" w:cs="Arial"/>
                      <w:sz w:val="20"/>
                      <w:highlight w:val="yellow"/>
                    </w:rPr>
                  </w:pPr>
                  <w:r>
                    <w:rPr>
                      <w:rFonts w:ascii="Arial" w:hAnsi="Arial" w:cs="Arial"/>
                      <w:sz w:val="20"/>
                      <w:highlight w:val="yellow"/>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11"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12"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13"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14" w14:textId="77777777" w:rsidR="00C94189" w:rsidRDefault="00C94189">
                  <w:pPr>
                    <w:overflowPunct w:val="0"/>
                    <w:jc w:val="center"/>
                    <w:rPr>
                      <w:rFonts w:ascii="Arial" w:hAnsi="Arial" w:cs="Arial"/>
                      <w:sz w:val="20"/>
                      <w:lang w:eastAsia="zh-CN"/>
                    </w:rPr>
                  </w:pPr>
                </w:p>
              </w:tc>
            </w:tr>
            <w:tr w:rsidR="00C94189" w14:paraId="589E491E"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16" w14:textId="77777777" w:rsidR="00C94189" w:rsidRDefault="00597EB6">
                  <w:pPr>
                    <w:overflowPunct w:val="0"/>
                    <w:jc w:val="center"/>
                    <w:rPr>
                      <w:rFonts w:ascii="Arial" w:hAnsi="Arial" w:cs="Arial"/>
                      <w:sz w:val="20"/>
                      <w:highlight w:val="yellow"/>
                    </w:rPr>
                  </w:pPr>
                  <w:r>
                    <w:rPr>
                      <w:rFonts w:ascii="Arial" w:hAnsi="Arial" w:cs="Arial"/>
                      <w:sz w:val="20"/>
                      <w:highlight w:val="yellow"/>
                    </w:rPr>
                    <w:t>60</w:t>
                  </w:r>
                </w:p>
              </w:tc>
              <w:tc>
                <w:tcPr>
                  <w:tcW w:w="124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17" w14:textId="77777777" w:rsidR="00C94189" w:rsidRDefault="00597EB6">
                  <w:pPr>
                    <w:overflowPunct w:val="0"/>
                    <w:jc w:val="center"/>
                    <w:rPr>
                      <w:rFonts w:ascii="Arial" w:hAnsi="Arial" w:cs="Arial"/>
                      <w:sz w:val="20"/>
                      <w:highlight w:val="yellow"/>
                    </w:rPr>
                  </w:pPr>
                  <w:r>
                    <w:rPr>
                      <w:rFonts w:ascii="Arial" w:hAnsi="Arial" w:cs="Arial"/>
                      <w:sz w:val="20"/>
                      <w:highlight w:val="yellow"/>
                    </w:rPr>
                    <w:t>3</w:t>
                  </w:r>
                </w:p>
              </w:tc>
              <w:tc>
                <w:tcPr>
                  <w:tcW w:w="102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18" w14:textId="77777777" w:rsidR="00C94189" w:rsidRDefault="00597EB6">
                  <w:pPr>
                    <w:overflowPunct w:val="0"/>
                    <w:jc w:val="center"/>
                    <w:rPr>
                      <w:rFonts w:ascii="Arial" w:hAnsi="Arial" w:cs="Arial"/>
                      <w:sz w:val="20"/>
                      <w:highlight w:val="yellow"/>
                    </w:rPr>
                  </w:pPr>
                  <w:r>
                    <w:rPr>
                      <w:rFonts w:ascii="Arial" w:hAnsi="Arial" w:cs="Arial"/>
                      <w:sz w:val="20"/>
                      <w:highlight w:val="yellow"/>
                    </w:rPr>
                    <w:t>0-2,4</w:t>
                  </w:r>
                </w:p>
              </w:tc>
              <w:tc>
                <w:tcPr>
                  <w:tcW w:w="119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19" w14:textId="77777777" w:rsidR="00C94189" w:rsidRDefault="00597EB6">
                  <w:pPr>
                    <w:overflowPunct w:val="0"/>
                    <w:jc w:val="center"/>
                    <w:rPr>
                      <w:rFonts w:ascii="Arial" w:hAnsi="Arial" w:cs="Arial"/>
                      <w:sz w:val="20"/>
                      <w:highlight w:val="yellow"/>
                    </w:rPr>
                  </w:pPr>
                  <w:r>
                    <w:rPr>
                      <w:rFonts w:ascii="Arial" w:hAnsi="Arial" w:cs="Arial"/>
                      <w:sz w:val="20"/>
                      <w:highlight w:val="yellow"/>
                    </w:rPr>
                    <w:t>2</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1A"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1B"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1C"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1D" w14:textId="77777777" w:rsidR="00C94189" w:rsidRDefault="00C94189">
                  <w:pPr>
                    <w:overflowPunct w:val="0"/>
                    <w:jc w:val="center"/>
                    <w:rPr>
                      <w:rFonts w:ascii="Arial" w:hAnsi="Arial" w:cs="Arial"/>
                      <w:sz w:val="20"/>
                      <w:lang w:eastAsia="zh-CN"/>
                    </w:rPr>
                  </w:pPr>
                </w:p>
              </w:tc>
            </w:tr>
            <w:tr w:rsidR="00C94189" w14:paraId="589E4927" w14:textId="77777777">
              <w:trPr>
                <w:jc w:val="center"/>
              </w:trPr>
              <w:tc>
                <w:tcPr>
                  <w:tcW w:w="72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1F" w14:textId="77777777" w:rsidR="00C94189" w:rsidRDefault="00597EB6">
                  <w:pPr>
                    <w:overflowPunct w:val="0"/>
                    <w:jc w:val="center"/>
                    <w:rPr>
                      <w:rFonts w:ascii="Arial" w:hAnsi="Arial" w:cs="Arial"/>
                      <w:sz w:val="20"/>
                      <w:highlight w:val="yellow"/>
                    </w:rPr>
                  </w:pPr>
                  <w:r>
                    <w:rPr>
                      <w:rFonts w:ascii="Arial" w:hAnsi="Arial" w:cs="Arial"/>
                      <w:sz w:val="20"/>
                      <w:highlight w:val="yellow"/>
                    </w:rPr>
                    <w:t>61-63</w:t>
                  </w:r>
                </w:p>
              </w:tc>
              <w:tc>
                <w:tcPr>
                  <w:tcW w:w="124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20" w14:textId="77777777" w:rsidR="00C94189" w:rsidRDefault="00597EB6">
                  <w:pPr>
                    <w:overflowPunct w:val="0"/>
                    <w:jc w:val="center"/>
                    <w:rPr>
                      <w:rFonts w:ascii="Arial" w:hAnsi="Arial" w:cs="Arial"/>
                      <w:sz w:val="20"/>
                      <w:highlight w:val="yellow"/>
                    </w:rPr>
                  </w:pPr>
                  <w:r>
                    <w:rPr>
                      <w:rFonts w:ascii="Arial" w:hAnsi="Arial" w:cs="Arial"/>
                      <w:sz w:val="20"/>
                      <w:highlight w:val="yellow"/>
                    </w:rPr>
                    <w:t>Reserved</w:t>
                  </w:r>
                </w:p>
              </w:tc>
              <w:tc>
                <w:tcPr>
                  <w:tcW w:w="102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21" w14:textId="77777777" w:rsidR="00C94189" w:rsidRDefault="00597EB6">
                  <w:pPr>
                    <w:overflowPunct w:val="0"/>
                    <w:jc w:val="center"/>
                    <w:rPr>
                      <w:rFonts w:ascii="Arial" w:hAnsi="Arial" w:cs="Arial"/>
                      <w:sz w:val="20"/>
                      <w:highlight w:val="yellow"/>
                    </w:rPr>
                  </w:pPr>
                  <w:r>
                    <w:rPr>
                      <w:rFonts w:ascii="Arial" w:hAnsi="Arial" w:cs="Arial"/>
                      <w:sz w:val="20"/>
                      <w:highlight w:val="yellow"/>
                    </w:rPr>
                    <w:t>Reserved</w:t>
                  </w:r>
                </w:p>
              </w:tc>
              <w:tc>
                <w:tcPr>
                  <w:tcW w:w="119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22" w14:textId="77777777" w:rsidR="00C94189" w:rsidRDefault="00597EB6">
                  <w:pPr>
                    <w:overflowPunct w:val="0"/>
                    <w:jc w:val="center"/>
                    <w:rPr>
                      <w:rFonts w:ascii="Arial" w:hAnsi="Arial" w:cs="Arial"/>
                      <w:sz w:val="20"/>
                      <w:highlight w:val="yellow"/>
                    </w:rPr>
                  </w:pPr>
                  <w:r>
                    <w:rPr>
                      <w:rFonts w:ascii="Arial" w:hAnsi="Arial" w:cs="Arial"/>
                      <w:sz w:val="20"/>
                      <w:highlight w:val="yellow"/>
                    </w:rPr>
                    <w:t>Reserved</w:t>
                  </w:r>
                </w:p>
              </w:tc>
              <w:tc>
                <w:tcPr>
                  <w:tcW w:w="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23" w14:textId="77777777" w:rsidR="00C94189" w:rsidRDefault="00C94189">
                  <w:pPr>
                    <w:overflowPunct w:val="0"/>
                    <w:jc w:val="center"/>
                    <w:rPr>
                      <w:rFonts w:ascii="Arial" w:hAnsi="Arial"/>
                      <w:sz w:val="20"/>
                      <w:lang w:eastAsia="zh-CN"/>
                    </w:rPr>
                  </w:pP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24" w14:textId="77777777" w:rsidR="00C94189" w:rsidRDefault="00C94189">
                  <w:pPr>
                    <w:overflowPunct w:val="0"/>
                    <w:jc w:val="center"/>
                    <w:rPr>
                      <w:rFonts w:ascii="Arial" w:hAnsi="Arial" w:cs="Arial"/>
                      <w:sz w:val="20"/>
                      <w:lang w:eastAsia="zh-CN"/>
                    </w:rPr>
                  </w:pP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25" w14:textId="77777777" w:rsidR="00C94189" w:rsidRDefault="00C94189">
                  <w:pPr>
                    <w:overflowPunct w:val="0"/>
                    <w:jc w:val="center"/>
                    <w:rPr>
                      <w:rFonts w:ascii="Arial" w:hAnsi="Arial" w:cs="Arial"/>
                      <w:sz w:val="20"/>
                      <w:lang w:eastAsia="zh-CN"/>
                    </w:rPr>
                  </w:pP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26" w14:textId="77777777" w:rsidR="00C94189" w:rsidRDefault="00C94189">
                  <w:pPr>
                    <w:overflowPunct w:val="0"/>
                    <w:jc w:val="center"/>
                    <w:rPr>
                      <w:rFonts w:ascii="Arial" w:hAnsi="Arial" w:cs="Arial"/>
                      <w:sz w:val="20"/>
                      <w:lang w:eastAsia="zh-CN"/>
                    </w:rPr>
                  </w:pPr>
                </w:p>
              </w:tc>
            </w:tr>
          </w:tbl>
          <w:p w14:paraId="589E4928" w14:textId="77777777" w:rsidR="00C94189" w:rsidRDefault="00C94189">
            <w:pPr>
              <w:rPr>
                <w:rFonts w:eastAsia="DengXian"/>
                <w:sz w:val="20"/>
                <w:lang w:eastAsia="zh-CN"/>
              </w:rPr>
            </w:pPr>
          </w:p>
          <w:p w14:paraId="589E4929" w14:textId="77777777" w:rsidR="00C94189" w:rsidRDefault="00597EB6">
            <w:pPr>
              <w:jc w:val="center"/>
              <w:rPr>
                <w:rFonts w:eastAsia="MS Mincho"/>
                <w:sz w:val="20"/>
              </w:rPr>
            </w:pPr>
            <w:r>
              <w:rPr>
                <w:rFonts w:ascii="Arial" w:eastAsia="DengXian" w:hAnsi="Arial" w:cs="Arial"/>
                <w:color w:val="FF0000"/>
                <w:sz w:val="20"/>
              </w:rPr>
              <w:t>&lt; Unchanged parts are omitted &gt;</w:t>
            </w:r>
          </w:p>
          <w:p w14:paraId="589E492A" w14:textId="77777777" w:rsidR="00C94189" w:rsidRDefault="00C94189">
            <w:pPr>
              <w:keepNext/>
              <w:keepLines/>
              <w:spacing w:before="60"/>
              <w:jc w:val="center"/>
              <w:rPr>
                <w:rFonts w:ascii="Arial" w:hAnsi="Arial" w:cs="Arial"/>
                <w:b/>
                <w:sz w:val="20"/>
                <w:lang w:eastAsia="zh-CN"/>
              </w:rPr>
            </w:pPr>
          </w:p>
          <w:p w14:paraId="589E492B" w14:textId="77777777" w:rsidR="00C94189" w:rsidRDefault="00597EB6">
            <w:pPr>
              <w:keepNext/>
              <w:keepLines/>
              <w:spacing w:before="60"/>
              <w:jc w:val="center"/>
              <w:rPr>
                <w:rFonts w:ascii="Arial" w:hAnsi="Arial" w:cs="Arial"/>
                <w:b/>
                <w:sz w:val="20"/>
                <w:lang w:eastAsia="zh-CN"/>
              </w:rPr>
            </w:pPr>
            <w:r>
              <w:rPr>
                <w:rFonts w:ascii="Arial" w:hAnsi="Arial" w:cs="Arial"/>
                <w:b/>
                <w:sz w:val="20"/>
                <w:highlight w:val="yellow"/>
              </w:rPr>
              <w:t xml:space="preserve">Table </w:t>
            </w:r>
            <w:r>
              <w:rPr>
                <w:rFonts w:ascii="Arial" w:hAnsi="Arial" w:cs="Arial"/>
                <w:b/>
                <w:sz w:val="20"/>
                <w:highlight w:val="yellow"/>
                <w:lang w:eastAsia="zh-CN"/>
              </w:rPr>
              <w:t>7.3.1.2.2</w:t>
            </w:r>
            <w:r>
              <w:rPr>
                <w:rFonts w:ascii="Arial" w:hAnsi="Arial" w:cs="Arial"/>
                <w:b/>
                <w:sz w:val="20"/>
                <w:highlight w:val="yellow"/>
              </w:rPr>
              <w:t>-</w:t>
            </w:r>
            <w:r>
              <w:rPr>
                <w:rFonts w:ascii="Arial" w:hAnsi="Arial" w:cs="Arial"/>
                <w:b/>
                <w:sz w:val="20"/>
                <w:highlight w:val="yellow"/>
                <w:lang w:eastAsia="zh-CN"/>
              </w:rPr>
              <w:t xml:space="preserve">7B: Antenna port(s) (1000 + DMRS port), </w:t>
            </w:r>
            <w:proofErr w:type="spellStart"/>
            <w:r>
              <w:rPr>
                <w:rFonts w:ascii="Arial" w:hAnsi="Arial" w:cs="Arial"/>
                <w:b/>
                <w:i/>
                <w:sz w:val="20"/>
                <w:highlight w:val="yellow"/>
                <w:lang w:eastAsia="zh-CN"/>
              </w:rPr>
              <w:t>dmrs</w:t>
            </w:r>
            <w:proofErr w:type="spellEnd"/>
            <w:r>
              <w:rPr>
                <w:rFonts w:ascii="Arial" w:hAnsi="Arial" w:cs="Arial"/>
                <w:b/>
                <w:i/>
                <w:sz w:val="20"/>
                <w:highlight w:val="yellow"/>
                <w:lang w:eastAsia="zh-CN"/>
              </w:rPr>
              <w:t>-Type</w:t>
            </w:r>
            <w:r>
              <w:rPr>
                <w:rFonts w:ascii="Arial" w:hAnsi="Arial" w:cs="Arial"/>
                <w:b/>
                <w:sz w:val="20"/>
                <w:highlight w:val="yellow"/>
                <w:lang w:eastAsia="zh-CN"/>
              </w:rPr>
              <w:t>=1,</w:t>
            </w:r>
            <w:r>
              <w:rPr>
                <w:rFonts w:ascii="Arial" w:hAnsi="Arial" w:cs="Arial"/>
                <w:b/>
                <w:sz w:val="20"/>
                <w:highlight w:val="yellow"/>
                <w:lang w:eastAsia="zh-CN"/>
              </w:rPr>
              <w:br/>
            </w:r>
            <w:proofErr w:type="spellStart"/>
            <w:r>
              <w:rPr>
                <w:rFonts w:ascii="Arial" w:hAnsi="Arial" w:cs="Arial"/>
                <w:b/>
                <w:i/>
                <w:sz w:val="20"/>
                <w:highlight w:val="yellow"/>
                <w:lang w:eastAsia="zh-CN"/>
              </w:rPr>
              <w:t>dmrs-TypeEnh</w:t>
            </w:r>
            <w:proofErr w:type="spellEnd"/>
            <w:r>
              <w:rPr>
                <w:rFonts w:ascii="Arial" w:hAnsi="Arial" w:cs="Arial"/>
                <w:b/>
                <w:sz w:val="20"/>
                <w:highlight w:val="yellow"/>
                <w:lang w:eastAsia="zh-CN"/>
              </w:rPr>
              <w:t xml:space="preserve"> is configured, </w:t>
            </w:r>
            <w:proofErr w:type="spellStart"/>
            <w:r>
              <w:rPr>
                <w:rFonts w:ascii="Arial" w:hAnsi="Arial" w:cs="Arial"/>
                <w:b/>
                <w:i/>
                <w:sz w:val="20"/>
                <w:highlight w:val="yellow"/>
                <w:lang w:eastAsia="zh-CN"/>
              </w:rPr>
              <w:t>maxLength</w:t>
            </w:r>
            <w:proofErr w:type="spellEnd"/>
            <w:r>
              <w:rPr>
                <w:rFonts w:ascii="Arial" w:hAnsi="Arial" w:cs="Arial"/>
                <w:b/>
                <w:sz w:val="20"/>
                <w:highlight w:val="yellow"/>
                <w:lang w:eastAsia="zh-CN"/>
              </w:rPr>
              <w:t>=1</w:t>
            </w:r>
          </w:p>
          <w:p w14:paraId="589E492C" w14:textId="77777777" w:rsidR="00C94189" w:rsidRDefault="00C94189">
            <w:pPr>
              <w:keepNext/>
              <w:keepLines/>
              <w:spacing w:before="60"/>
              <w:jc w:val="center"/>
              <w:rPr>
                <w:rFonts w:ascii="Arial" w:hAnsi="Arial" w:cs="Arial"/>
                <w:b/>
                <w:sz w:val="20"/>
                <w:lang w:eastAsia="zh-CN"/>
              </w:rPr>
            </w:pP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709"/>
              <w:gridCol w:w="2559"/>
              <w:gridCol w:w="1392"/>
              <w:gridCol w:w="721"/>
              <w:gridCol w:w="2371"/>
              <w:gridCol w:w="1638"/>
            </w:tblGrid>
            <w:tr w:rsidR="00C94189" w14:paraId="589E4933" w14:textId="77777777">
              <w:trPr>
                <w:tblHeader/>
                <w:jc w:val="center"/>
              </w:trPr>
              <w:tc>
                <w:tcPr>
                  <w:tcW w:w="467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89E492D" w14:textId="77777777" w:rsidR="00C94189" w:rsidRDefault="00597EB6">
                  <w:pPr>
                    <w:keepNext/>
                    <w:keepLines/>
                    <w:overflowPunct w:val="0"/>
                    <w:jc w:val="center"/>
                    <w:rPr>
                      <w:rFonts w:ascii="Arial" w:hAnsi="Arial" w:cs="Arial"/>
                      <w:b/>
                      <w:sz w:val="20"/>
                      <w:lang w:eastAsia="zh-CN"/>
                    </w:rPr>
                  </w:pPr>
                  <w:r>
                    <w:rPr>
                      <w:rFonts w:ascii="Arial" w:hAnsi="Arial" w:cs="Arial"/>
                      <w:b/>
                      <w:sz w:val="20"/>
                      <w:lang w:eastAsia="zh-CN"/>
                    </w:rPr>
                    <w:t>One Codeword:</w:t>
                  </w:r>
                </w:p>
                <w:p w14:paraId="589E492E" w14:textId="77777777" w:rsidR="00C94189" w:rsidRDefault="00597EB6">
                  <w:pPr>
                    <w:keepNext/>
                    <w:keepLines/>
                    <w:overflowPunct w:val="0"/>
                    <w:jc w:val="center"/>
                    <w:rPr>
                      <w:rFonts w:ascii="Arial" w:hAnsi="Arial" w:cs="Arial"/>
                      <w:b/>
                      <w:sz w:val="20"/>
                      <w:lang w:eastAsia="zh-CN"/>
                    </w:rPr>
                  </w:pPr>
                  <w:r>
                    <w:rPr>
                      <w:rFonts w:ascii="Arial" w:hAnsi="Arial" w:cs="Arial"/>
                      <w:b/>
                      <w:sz w:val="20"/>
                      <w:lang w:eastAsia="zh-CN"/>
                    </w:rPr>
                    <w:t>Codeword 0 enabled,</w:t>
                  </w:r>
                </w:p>
                <w:p w14:paraId="589E492F" w14:textId="77777777" w:rsidR="00C94189" w:rsidRDefault="00597EB6">
                  <w:pPr>
                    <w:keepNext/>
                    <w:keepLines/>
                    <w:overflowPunct w:val="0"/>
                    <w:jc w:val="center"/>
                    <w:rPr>
                      <w:rFonts w:ascii="Arial" w:hAnsi="Arial" w:cs="Arial"/>
                      <w:b/>
                      <w:sz w:val="20"/>
                    </w:rPr>
                  </w:pPr>
                  <w:r>
                    <w:rPr>
                      <w:rFonts w:ascii="Arial" w:hAnsi="Arial" w:cs="Arial"/>
                      <w:b/>
                      <w:sz w:val="20"/>
                      <w:lang w:eastAsia="zh-CN"/>
                    </w:rPr>
                    <w:t>Codeword 1 disabled</w:t>
                  </w:r>
                </w:p>
              </w:tc>
              <w:tc>
                <w:tcPr>
                  <w:tcW w:w="471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89E4930" w14:textId="77777777" w:rsidR="00C94189" w:rsidRDefault="00597EB6">
                  <w:pPr>
                    <w:keepNext/>
                    <w:keepLines/>
                    <w:overflowPunct w:val="0"/>
                    <w:jc w:val="center"/>
                    <w:rPr>
                      <w:rFonts w:ascii="Arial" w:hAnsi="Arial" w:cs="Arial"/>
                      <w:b/>
                      <w:sz w:val="20"/>
                      <w:lang w:eastAsia="zh-CN"/>
                    </w:rPr>
                  </w:pPr>
                  <w:r>
                    <w:rPr>
                      <w:rFonts w:ascii="Arial" w:hAnsi="Arial" w:cs="Arial"/>
                      <w:b/>
                      <w:sz w:val="20"/>
                      <w:lang w:eastAsia="zh-CN"/>
                    </w:rPr>
                    <w:t>Two Codewords:</w:t>
                  </w:r>
                </w:p>
                <w:p w14:paraId="589E4931" w14:textId="77777777" w:rsidR="00C94189" w:rsidRDefault="00597EB6">
                  <w:pPr>
                    <w:keepNext/>
                    <w:keepLines/>
                    <w:overflowPunct w:val="0"/>
                    <w:jc w:val="center"/>
                    <w:rPr>
                      <w:rFonts w:ascii="Arial" w:hAnsi="Arial" w:cs="Arial"/>
                      <w:b/>
                      <w:sz w:val="20"/>
                      <w:lang w:eastAsia="zh-CN"/>
                    </w:rPr>
                  </w:pPr>
                  <w:r>
                    <w:rPr>
                      <w:rFonts w:ascii="Arial" w:hAnsi="Arial" w:cs="Arial"/>
                      <w:b/>
                      <w:sz w:val="20"/>
                      <w:lang w:eastAsia="zh-CN"/>
                    </w:rPr>
                    <w:t>Codeword 0 enabled,</w:t>
                  </w:r>
                </w:p>
                <w:p w14:paraId="589E4932" w14:textId="77777777" w:rsidR="00C94189" w:rsidRDefault="00597EB6">
                  <w:pPr>
                    <w:keepNext/>
                    <w:keepLines/>
                    <w:overflowPunct w:val="0"/>
                    <w:jc w:val="center"/>
                    <w:rPr>
                      <w:rFonts w:ascii="Arial" w:hAnsi="Arial" w:cs="Arial"/>
                      <w:b/>
                      <w:sz w:val="20"/>
                    </w:rPr>
                  </w:pPr>
                  <w:r>
                    <w:rPr>
                      <w:rFonts w:ascii="Arial" w:hAnsi="Arial" w:cs="Arial"/>
                      <w:b/>
                      <w:sz w:val="20"/>
                      <w:lang w:eastAsia="zh-CN"/>
                    </w:rPr>
                    <w:t>Codeword 1 enabled</w:t>
                  </w:r>
                </w:p>
              </w:tc>
            </w:tr>
            <w:tr w:rsidR="00C94189" w14:paraId="589E493A" w14:textId="77777777">
              <w:trPr>
                <w:tblHeader/>
                <w:jc w:val="center"/>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589E4934" w14:textId="77777777" w:rsidR="00C94189" w:rsidRDefault="00597EB6">
                  <w:pPr>
                    <w:keepNext/>
                    <w:keepLines/>
                    <w:overflowPunct w:val="0"/>
                    <w:jc w:val="center"/>
                    <w:rPr>
                      <w:rFonts w:ascii="Arial" w:hAnsi="Arial" w:cs="Arial"/>
                      <w:b/>
                      <w:sz w:val="20"/>
                    </w:rPr>
                  </w:pPr>
                  <w:r>
                    <w:rPr>
                      <w:rFonts w:ascii="Arial" w:hAnsi="Arial" w:cs="Arial"/>
                      <w:b/>
                      <w:sz w:val="20"/>
                    </w:rPr>
                    <w:t>Value</w:t>
                  </w:r>
                </w:p>
              </w:tc>
              <w:tc>
                <w:tcPr>
                  <w:tcW w:w="2574" w:type="dxa"/>
                  <w:tcBorders>
                    <w:top w:val="single" w:sz="4" w:space="0" w:color="auto"/>
                    <w:left w:val="single" w:sz="4" w:space="0" w:color="auto"/>
                    <w:bottom w:val="single" w:sz="4" w:space="0" w:color="auto"/>
                    <w:right w:val="single" w:sz="4" w:space="0" w:color="auto"/>
                  </w:tcBorders>
                  <w:shd w:val="clear" w:color="auto" w:fill="D9D9D9"/>
                  <w:vAlign w:val="center"/>
                </w:tcPr>
                <w:p w14:paraId="589E4935" w14:textId="77777777" w:rsidR="00C94189" w:rsidRDefault="00597EB6">
                  <w:pPr>
                    <w:keepNext/>
                    <w:keepLines/>
                    <w:overflowPunct w:val="0"/>
                    <w:jc w:val="center"/>
                    <w:rPr>
                      <w:rFonts w:ascii="Arial" w:hAnsi="Arial" w:cs="Arial"/>
                      <w:b/>
                      <w:sz w:val="20"/>
                    </w:rPr>
                  </w:pPr>
                  <w:r>
                    <w:rPr>
                      <w:rFonts w:ascii="Arial" w:hAnsi="Arial" w:cs="Arial"/>
                      <w:b/>
                      <w:sz w:val="20"/>
                    </w:rPr>
                    <w:t>Number of DMRS CDM group(s) without data</w:t>
                  </w:r>
                </w:p>
              </w:tc>
              <w:tc>
                <w:tcPr>
                  <w:tcW w:w="1396" w:type="dxa"/>
                  <w:tcBorders>
                    <w:top w:val="single" w:sz="4" w:space="0" w:color="auto"/>
                    <w:left w:val="single" w:sz="4" w:space="0" w:color="auto"/>
                    <w:bottom w:val="single" w:sz="4" w:space="0" w:color="auto"/>
                    <w:right w:val="single" w:sz="4" w:space="0" w:color="auto"/>
                  </w:tcBorders>
                  <w:shd w:val="clear" w:color="auto" w:fill="D9D9D9"/>
                  <w:vAlign w:val="center"/>
                </w:tcPr>
                <w:p w14:paraId="589E4936" w14:textId="77777777" w:rsidR="00C94189" w:rsidRDefault="00597EB6">
                  <w:pPr>
                    <w:keepNext/>
                    <w:keepLines/>
                    <w:overflowPunct w:val="0"/>
                    <w:jc w:val="center"/>
                    <w:rPr>
                      <w:rFonts w:ascii="Arial" w:hAnsi="Arial" w:cs="Arial"/>
                      <w:b/>
                      <w:sz w:val="20"/>
                    </w:rPr>
                  </w:pPr>
                  <w:r>
                    <w:rPr>
                      <w:rFonts w:ascii="Arial" w:hAnsi="Arial" w:cs="Arial"/>
                      <w:b/>
                      <w:sz w:val="20"/>
                    </w:rPr>
                    <w:t>DMRS port(s)</w:t>
                  </w:r>
                </w:p>
              </w:tc>
              <w:tc>
                <w:tcPr>
                  <w:tcW w:w="721" w:type="dxa"/>
                  <w:tcBorders>
                    <w:top w:val="single" w:sz="4" w:space="0" w:color="auto"/>
                    <w:left w:val="single" w:sz="4" w:space="0" w:color="auto"/>
                    <w:bottom w:val="single" w:sz="4" w:space="0" w:color="auto"/>
                    <w:right w:val="single" w:sz="4" w:space="0" w:color="auto"/>
                  </w:tcBorders>
                  <w:shd w:val="clear" w:color="auto" w:fill="D9D9D9"/>
                  <w:vAlign w:val="center"/>
                </w:tcPr>
                <w:p w14:paraId="589E4937" w14:textId="77777777" w:rsidR="00C94189" w:rsidRDefault="00597EB6">
                  <w:pPr>
                    <w:keepNext/>
                    <w:keepLines/>
                    <w:overflowPunct w:val="0"/>
                    <w:jc w:val="center"/>
                    <w:rPr>
                      <w:rFonts w:ascii="Arial" w:hAnsi="Arial" w:cs="Arial"/>
                      <w:b/>
                      <w:sz w:val="20"/>
                    </w:rPr>
                  </w:pPr>
                  <w:r>
                    <w:rPr>
                      <w:rFonts w:ascii="Arial" w:hAnsi="Arial" w:cs="Arial"/>
                      <w:b/>
                      <w:sz w:val="20"/>
                    </w:rPr>
                    <w:t>Value</w:t>
                  </w:r>
                </w:p>
              </w:tc>
              <w:tc>
                <w:tcPr>
                  <w:tcW w:w="2384" w:type="dxa"/>
                  <w:tcBorders>
                    <w:top w:val="single" w:sz="4" w:space="0" w:color="auto"/>
                    <w:left w:val="single" w:sz="4" w:space="0" w:color="auto"/>
                    <w:bottom w:val="single" w:sz="4" w:space="0" w:color="auto"/>
                    <w:right w:val="single" w:sz="4" w:space="0" w:color="auto"/>
                  </w:tcBorders>
                  <w:shd w:val="clear" w:color="auto" w:fill="D9D9D9"/>
                  <w:vAlign w:val="center"/>
                </w:tcPr>
                <w:p w14:paraId="589E4938" w14:textId="77777777" w:rsidR="00C94189" w:rsidRDefault="00597EB6">
                  <w:pPr>
                    <w:keepNext/>
                    <w:keepLines/>
                    <w:overflowPunct w:val="0"/>
                    <w:jc w:val="center"/>
                    <w:rPr>
                      <w:rFonts w:ascii="Arial" w:hAnsi="Arial" w:cs="Arial"/>
                      <w:b/>
                      <w:sz w:val="20"/>
                    </w:rPr>
                  </w:pPr>
                  <w:r>
                    <w:rPr>
                      <w:rFonts w:ascii="Arial" w:hAnsi="Arial" w:cs="Arial"/>
                      <w:b/>
                      <w:sz w:val="20"/>
                    </w:rPr>
                    <w:t>Number of DMRS CDM group(s) without data</w:t>
                  </w:r>
                </w:p>
              </w:tc>
              <w:tc>
                <w:tcPr>
                  <w:tcW w:w="1606" w:type="dxa"/>
                  <w:tcBorders>
                    <w:top w:val="single" w:sz="4" w:space="0" w:color="auto"/>
                    <w:left w:val="single" w:sz="4" w:space="0" w:color="auto"/>
                    <w:bottom w:val="single" w:sz="4" w:space="0" w:color="auto"/>
                    <w:right w:val="single" w:sz="4" w:space="0" w:color="auto"/>
                  </w:tcBorders>
                  <w:shd w:val="clear" w:color="auto" w:fill="D9D9D9"/>
                  <w:vAlign w:val="center"/>
                </w:tcPr>
                <w:p w14:paraId="589E4939" w14:textId="77777777" w:rsidR="00C94189" w:rsidRDefault="00597EB6">
                  <w:pPr>
                    <w:keepNext/>
                    <w:keepLines/>
                    <w:overflowPunct w:val="0"/>
                    <w:jc w:val="center"/>
                    <w:rPr>
                      <w:rFonts w:ascii="Arial" w:hAnsi="Arial" w:cs="Arial"/>
                      <w:b/>
                      <w:sz w:val="20"/>
                    </w:rPr>
                  </w:pPr>
                  <w:r>
                    <w:rPr>
                      <w:rFonts w:ascii="Arial" w:hAnsi="Arial" w:cs="Arial"/>
                      <w:b/>
                      <w:sz w:val="20"/>
                    </w:rPr>
                    <w:t>DMRS port(s)</w:t>
                  </w:r>
                </w:p>
              </w:tc>
            </w:tr>
            <w:tr w:rsidR="00C94189" w14:paraId="589E4941"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3B"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3C"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3D"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3E"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3F"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0" w14:textId="77777777" w:rsidR="00C94189" w:rsidRDefault="00597EB6">
                  <w:pPr>
                    <w:keepNext/>
                    <w:keepLines/>
                    <w:overflowPunct w:val="0"/>
                    <w:jc w:val="center"/>
                    <w:rPr>
                      <w:rFonts w:ascii="Arial" w:hAnsi="Arial" w:cs="Arial"/>
                      <w:sz w:val="20"/>
                    </w:rPr>
                  </w:pPr>
                  <w:r>
                    <w:rPr>
                      <w:rFonts w:ascii="Arial" w:hAnsi="Arial" w:cs="Arial"/>
                      <w:sz w:val="20"/>
                    </w:rPr>
                    <w:t>0,1,2,3,8</w:t>
                  </w:r>
                </w:p>
              </w:tc>
            </w:tr>
            <w:tr w:rsidR="00C94189" w14:paraId="589E4948"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2"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3"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4"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5"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6"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7" w14:textId="77777777" w:rsidR="00C94189" w:rsidRDefault="00597EB6">
                  <w:pPr>
                    <w:keepNext/>
                    <w:keepLines/>
                    <w:overflowPunct w:val="0"/>
                    <w:jc w:val="center"/>
                    <w:rPr>
                      <w:rFonts w:ascii="Arial" w:hAnsi="Arial" w:cs="Arial"/>
                      <w:sz w:val="20"/>
                    </w:rPr>
                  </w:pPr>
                  <w:r>
                    <w:rPr>
                      <w:rFonts w:ascii="Arial" w:hAnsi="Arial" w:cs="Arial"/>
                      <w:sz w:val="20"/>
                    </w:rPr>
                    <w:t>0,1,2,3,8,10</w:t>
                  </w:r>
                </w:p>
              </w:tc>
            </w:tr>
            <w:tr w:rsidR="00C94189" w14:paraId="589E494F"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9"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A"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B" w14:textId="77777777" w:rsidR="00C94189" w:rsidRDefault="00597EB6">
                  <w:pPr>
                    <w:keepNext/>
                    <w:keepLines/>
                    <w:overflowPunct w:val="0"/>
                    <w:jc w:val="center"/>
                    <w:rPr>
                      <w:rFonts w:ascii="Arial" w:hAnsi="Arial" w:cs="Arial"/>
                      <w:sz w:val="20"/>
                    </w:rPr>
                  </w:pPr>
                  <w:r>
                    <w:rPr>
                      <w:rFonts w:ascii="Arial" w:hAnsi="Arial" w:cs="Arial"/>
                      <w:sz w:val="20"/>
                    </w:rPr>
                    <w:t>0,1</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C"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D"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4E" w14:textId="77777777" w:rsidR="00C94189" w:rsidRDefault="00597EB6">
                  <w:pPr>
                    <w:keepNext/>
                    <w:keepLines/>
                    <w:overflowPunct w:val="0"/>
                    <w:jc w:val="center"/>
                    <w:rPr>
                      <w:rFonts w:ascii="Arial" w:hAnsi="Arial" w:cs="Arial"/>
                      <w:sz w:val="20"/>
                    </w:rPr>
                  </w:pPr>
                  <w:r>
                    <w:rPr>
                      <w:rFonts w:ascii="Arial" w:hAnsi="Arial" w:cs="Arial"/>
                      <w:sz w:val="20"/>
                    </w:rPr>
                    <w:t>0,1,2,3,8,9,10</w:t>
                  </w:r>
                </w:p>
              </w:tc>
            </w:tr>
            <w:tr w:rsidR="00C94189" w14:paraId="589E4956"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0"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1"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2"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3"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4"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5" w14:textId="77777777" w:rsidR="00C94189" w:rsidRDefault="00597EB6">
                  <w:pPr>
                    <w:keepNext/>
                    <w:keepLines/>
                    <w:overflowPunct w:val="0"/>
                    <w:jc w:val="center"/>
                    <w:rPr>
                      <w:rFonts w:ascii="Arial" w:hAnsi="Arial" w:cs="Arial"/>
                      <w:sz w:val="20"/>
                    </w:rPr>
                  </w:pPr>
                  <w:r>
                    <w:rPr>
                      <w:rFonts w:ascii="Arial" w:hAnsi="Arial" w:cs="Arial"/>
                      <w:sz w:val="20"/>
                    </w:rPr>
                    <w:t>0,1,2,3,8,9,10,11</w:t>
                  </w:r>
                </w:p>
              </w:tc>
            </w:tr>
            <w:tr w:rsidR="00C94189" w14:paraId="589E495D"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7" w14:textId="77777777" w:rsidR="00C94189" w:rsidRDefault="00597EB6">
                  <w:pPr>
                    <w:keepNext/>
                    <w:keepLines/>
                    <w:overflowPunct w:val="0"/>
                    <w:jc w:val="center"/>
                    <w:rPr>
                      <w:rFonts w:ascii="Arial" w:hAnsi="Arial" w:cs="Arial"/>
                      <w:sz w:val="20"/>
                    </w:rPr>
                  </w:pPr>
                  <w:r>
                    <w:rPr>
                      <w:rFonts w:ascii="Arial" w:hAnsi="Arial" w:cs="Arial"/>
                      <w:sz w:val="20"/>
                    </w:rPr>
                    <w:t>4</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8"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9"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A" w14:textId="77777777" w:rsidR="00C94189" w:rsidRDefault="00597EB6">
                  <w:pPr>
                    <w:keepNext/>
                    <w:keepLines/>
                    <w:overflowPunct w:val="0"/>
                    <w:jc w:val="center"/>
                    <w:rPr>
                      <w:rFonts w:ascii="Arial" w:hAnsi="Arial" w:cs="Arial"/>
                      <w:sz w:val="20"/>
                    </w:rPr>
                  </w:pPr>
                  <w:r>
                    <w:rPr>
                      <w:rFonts w:ascii="Arial" w:hAnsi="Arial" w:cs="Arial"/>
                      <w:sz w:val="20"/>
                      <w:lang w:eastAsia="zh-CN"/>
                    </w:rPr>
                    <w:t>4-31</w:t>
                  </w: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B" w14:textId="77777777" w:rsidR="00C94189" w:rsidRDefault="00597EB6">
                  <w:pPr>
                    <w:keepNext/>
                    <w:keepLines/>
                    <w:overflowPunct w:val="0"/>
                    <w:jc w:val="center"/>
                    <w:rPr>
                      <w:rFonts w:ascii="Arial" w:hAnsi="Arial" w:cs="Arial"/>
                      <w:sz w:val="20"/>
                    </w:rPr>
                  </w:pPr>
                  <w:r>
                    <w:rPr>
                      <w:rFonts w:ascii="Arial" w:hAnsi="Arial" w:cs="Arial"/>
                      <w:sz w:val="20"/>
                      <w:lang w:eastAsia="zh-CN"/>
                    </w:rPr>
                    <w:t>Reserved</w:t>
                  </w: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C" w14:textId="77777777" w:rsidR="00C94189" w:rsidRDefault="00597EB6">
                  <w:pPr>
                    <w:keepNext/>
                    <w:keepLines/>
                    <w:overflowPunct w:val="0"/>
                    <w:jc w:val="center"/>
                    <w:rPr>
                      <w:rFonts w:ascii="Arial" w:hAnsi="Arial" w:cs="Arial"/>
                      <w:sz w:val="20"/>
                    </w:rPr>
                  </w:pPr>
                  <w:r>
                    <w:rPr>
                      <w:rFonts w:ascii="Arial" w:hAnsi="Arial" w:cs="Arial"/>
                      <w:sz w:val="20"/>
                      <w:lang w:eastAsia="zh-CN"/>
                    </w:rPr>
                    <w:t>Reserved</w:t>
                  </w:r>
                </w:p>
              </w:tc>
            </w:tr>
            <w:tr w:rsidR="00C94189" w14:paraId="589E4964"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E" w14:textId="77777777" w:rsidR="00C94189" w:rsidRDefault="00597EB6">
                  <w:pPr>
                    <w:keepNext/>
                    <w:keepLines/>
                    <w:overflowPunct w:val="0"/>
                    <w:jc w:val="center"/>
                    <w:rPr>
                      <w:rFonts w:ascii="Arial" w:hAnsi="Arial" w:cs="Arial"/>
                      <w:sz w:val="20"/>
                    </w:rPr>
                  </w:pPr>
                  <w:r>
                    <w:rPr>
                      <w:rFonts w:ascii="Arial" w:hAnsi="Arial" w:cs="Arial"/>
                      <w:sz w:val="20"/>
                    </w:rPr>
                    <w:t>5</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5F"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0"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1"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2"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3" w14:textId="77777777" w:rsidR="00C94189" w:rsidRDefault="00C94189">
                  <w:pPr>
                    <w:keepNext/>
                    <w:keepLines/>
                    <w:overflowPunct w:val="0"/>
                    <w:jc w:val="center"/>
                    <w:rPr>
                      <w:rFonts w:ascii="Arial" w:hAnsi="Arial" w:cs="Arial"/>
                      <w:sz w:val="20"/>
                    </w:rPr>
                  </w:pPr>
                </w:p>
              </w:tc>
            </w:tr>
            <w:tr w:rsidR="00C94189" w14:paraId="589E496B"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5" w14:textId="77777777" w:rsidR="00C94189" w:rsidRDefault="00597EB6">
                  <w:pPr>
                    <w:keepNext/>
                    <w:keepLines/>
                    <w:overflowPunct w:val="0"/>
                    <w:jc w:val="center"/>
                    <w:rPr>
                      <w:rFonts w:ascii="Arial" w:hAnsi="Arial" w:cs="Arial"/>
                      <w:sz w:val="20"/>
                    </w:rPr>
                  </w:pPr>
                  <w:r>
                    <w:rPr>
                      <w:rFonts w:ascii="Arial" w:hAnsi="Arial" w:cs="Arial"/>
                      <w:sz w:val="20"/>
                    </w:rPr>
                    <w:t>6</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6"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7"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8"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9"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A" w14:textId="77777777" w:rsidR="00C94189" w:rsidRDefault="00C94189">
                  <w:pPr>
                    <w:keepNext/>
                    <w:keepLines/>
                    <w:overflowPunct w:val="0"/>
                    <w:jc w:val="center"/>
                    <w:rPr>
                      <w:rFonts w:ascii="Arial" w:hAnsi="Arial" w:cs="Arial"/>
                      <w:sz w:val="20"/>
                    </w:rPr>
                  </w:pPr>
                </w:p>
              </w:tc>
            </w:tr>
            <w:tr w:rsidR="00C94189" w14:paraId="589E4972"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C" w14:textId="77777777" w:rsidR="00C94189" w:rsidRDefault="00597EB6">
                  <w:pPr>
                    <w:keepNext/>
                    <w:keepLines/>
                    <w:overflowPunct w:val="0"/>
                    <w:jc w:val="center"/>
                    <w:rPr>
                      <w:rFonts w:ascii="Arial" w:hAnsi="Arial" w:cs="Arial"/>
                      <w:sz w:val="20"/>
                    </w:rPr>
                  </w:pPr>
                  <w:r>
                    <w:rPr>
                      <w:rFonts w:ascii="Arial" w:hAnsi="Arial" w:cs="Arial"/>
                      <w:sz w:val="20"/>
                    </w:rPr>
                    <w:t>7</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D"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E" w14:textId="77777777" w:rsidR="00C94189" w:rsidRDefault="00597EB6">
                  <w:pPr>
                    <w:keepNext/>
                    <w:keepLines/>
                    <w:overflowPunct w:val="0"/>
                    <w:jc w:val="center"/>
                    <w:rPr>
                      <w:rFonts w:ascii="Arial" w:hAnsi="Arial" w:cs="Arial"/>
                      <w:sz w:val="20"/>
                    </w:rPr>
                  </w:pPr>
                  <w:r>
                    <w:rPr>
                      <w:rFonts w:ascii="Arial" w:hAnsi="Arial" w:cs="Arial"/>
                      <w:sz w:val="20"/>
                    </w:rPr>
                    <w:t>0,1</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6F"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0"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1" w14:textId="77777777" w:rsidR="00C94189" w:rsidRDefault="00C94189">
                  <w:pPr>
                    <w:keepNext/>
                    <w:keepLines/>
                    <w:overflowPunct w:val="0"/>
                    <w:jc w:val="center"/>
                    <w:rPr>
                      <w:rFonts w:ascii="Arial" w:hAnsi="Arial" w:cs="Arial"/>
                      <w:sz w:val="20"/>
                    </w:rPr>
                  </w:pPr>
                </w:p>
              </w:tc>
            </w:tr>
            <w:tr w:rsidR="00C94189" w14:paraId="589E4979"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3" w14:textId="77777777" w:rsidR="00C94189" w:rsidRDefault="00597EB6">
                  <w:pPr>
                    <w:keepNext/>
                    <w:keepLines/>
                    <w:overflowPunct w:val="0"/>
                    <w:jc w:val="center"/>
                    <w:rPr>
                      <w:rFonts w:ascii="Arial" w:hAnsi="Arial" w:cs="Arial"/>
                      <w:sz w:val="20"/>
                    </w:rPr>
                  </w:pPr>
                  <w:r>
                    <w:rPr>
                      <w:rFonts w:ascii="Arial" w:hAnsi="Arial" w:cs="Arial"/>
                      <w:sz w:val="20"/>
                    </w:rPr>
                    <w:t>8</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4"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5" w14:textId="77777777" w:rsidR="00C94189" w:rsidRDefault="00597EB6">
                  <w:pPr>
                    <w:keepNext/>
                    <w:keepLines/>
                    <w:overflowPunct w:val="0"/>
                    <w:jc w:val="center"/>
                    <w:rPr>
                      <w:rFonts w:ascii="Arial" w:hAnsi="Arial" w:cs="Arial"/>
                      <w:sz w:val="20"/>
                    </w:rPr>
                  </w:pPr>
                  <w:r>
                    <w:rPr>
                      <w:rFonts w:ascii="Arial" w:hAnsi="Arial" w:cs="Arial"/>
                      <w:sz w:val="20"/>
                    </w:rPr>
                    <w:t>2,3</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6"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7"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8" w14:textId="77777777" w:rsidR="00C94189" w:rsidRDefault="00C94189">
                  <w:pPr>
                    <w:keepNext/>
                    <w:keepLines/>
                    <w:overflowPunct w:val="0"/>
                    <w:jc w:val="center"/>
                    <w:rPr>
                      <w:rFonts w:ascii="Arial" w:hAnsi="Arial" w:cs="Arial"/>
                      <w:sz w:val="20"/>
                    </w:rPr>
                  </w:pPr>
                </w:p>
              </w:tc>
            </w:tr>
            <w:tr w:rsidR="00C94189" w14:paraId="589E4980"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A" w14:textId="77777777" w:rsidR="00C94189" w:rsidRDefault="00597EB6">
                  <w:pPr>
                    <w:keepNext/>
                    <w:keepLines/>
                    <w:overflowPunct w:val="0"/>
                    <w:jc w:val="center"/>
                    <w:rPr>
                      <w:rFonts w:ascii="Arial" w:hAnsi="Arial" w:cs="Arial"/>
                      <w:sz w:val="20"/>
                    </w:rPr>
                  </w:pPr>
                  <w:r>
                    <w:rPr>
                      <w:rFonts w:ascii="Arial" w:hAnsi="Arial" w:cs="Arial"/>
                      <w:sz w:val="20"/>
                    </w:rPr>
                    <w:t>9</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B"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C" w14:textId="77777777" w:rsidR="00C94189" w:rsidRDefault="00597EB6">
                  <w:pPr>
                    <w:keepNext/>
                    <w:keepLines/>
                    <w:overflowPunct w:val="0"/>
                    <w:jc w:val="center"/>
                    <w:rPr>
                      <w:rFonts w:ascii="Arial" w:hAnsi="Arial" w:cs="Arial"/>
                      <w:sz w:val="20"/>
                    </w:rPr>
                  </w:pPr>
                  <w:r>
                    <w:rPr>
                      <w:rFonts w:ascii="Arial" w:hAnsi="Arial" w:cs="Arial"/>
                      <w:sz w:val="20"/>
                    </w:rPr>
                    <w:t>0-2</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D"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E"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7F" w14:textId="77777777" w:rsidR="00C94189" w:rsidRDefault="00C94189">
                  <w:pPr>
                    <w:keepNext/>
                    <w:keepLines/>
                    <w:overflowPunct w:val="0"/>
                    <w:jc w:val="center"/>
                    <w:rPr>
                      <w:rFonts w:ascii="Arial" w:hAnsi="Arial" w:cs="Arial"/>
                      <w:sz w:val="20"/>
                    </w:rPr>
                  </w:pPr>
                </w:p>
              </w:tc>
            </w:tr>
            <w:tr w:rsidR="00C94189" w14:paraId="589E4987"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1" w14:textId="77777777" w:rsidR="00C94189" w:rsidRDefault="00597EB6">
                  <w:pPr>
                    <w:keepNext/>
                    <w:keepLines/>
                    <w:overflowPunct w:val="0"/>
                    <w:jc w:val="center"/>
                    <w:rPr>
                      <w:rFonts w:ascii="Arial" w:hAnsi="Arial" w:cs="Arial"/>
                      <w:sz w:val="20"/>
                    </w:rPr>
                  </w:pPr>
                  <w:r>
                    <w:rPr>
                      <w:rFonts w:ascii="Arial" w:hAnsi="Arial" w:cs="Arial"/>
                      <w:sz w:val="20"/>
                    </w:rPr>
                    <w:t>10</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2"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3" w14:textId="77777777" w:rsidR="00C94189" w:rsidRDefault="00597EB6">
                  <w:pPr>
                    <w:keepNext/>
                    <w:keepLines/>
                    <w:overflowPunct w:val="0"/>
                    <w:jc w:val="center"/>
                    <w:rPr>
                      <w:rFonts w:ascii="Arial" w:hAnsi="Arial" w:cs="Arial"/>
                      <w:sz w:val="20"/>
                    </w:rPr>
                  </w:pPr>
                  <w:r>
                    <w:rPr>
                      <w:rFonts w:ascii="Arial" w:hAnsi="Arial" w:cs="Arial"/>
                      <w:sz w:val="20"/>
                    </w:rPr>
                    <w:t>0-3</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4"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5"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6" w14:textId="77777777" w:rsidR="00C94189" w:rsidRDefault="00C94189">
                  <w:pPr>
                    <w:keepNext/>
                    <w:keepLines/>
                    <w:overflowPunct w:val="0"/>
                    <w:jc w:val="center"/>
                    <w:rPr>
                      <w:rFonts w:ascii="Arial" w:hAnsi="Arial" w:cs="Arial"/>
                      <w:sz w:val="20"/>
                    </w:rPr>
                  </w:pPr>
                </w:p>
              </w:tc>
            </w:tr>
            <w:tr w:rsidR="00C94189" w14:paraId="589E498E"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8" w14:textId="77777777" w:rsidR="00C94189" w:rsidRDefault="00597EB6">
                  <w:pPr>
                    <w:keepNext/>
                    <w:keepLines/>
                    <w:overflowPunct w:val="0"/>
                    <w:jc w:val="center"/>
                    <w:rPr>
                      <w:rFonts w:ascii="Arial" w:hAnsi="Arial" w:cs="Arial"/>
                      <w:sz w:val="20"/>
                    </w:rPr>
                  </w:pPr>
                  <w:r>
                    <w:rPr>
                      <w:rFonts w:ascii="Arial" w:hAnsi="Arial" w:cs="Arial"/>
                      <w:sz w:val="20"/>
                    </w:rPr>
                    <w:t>11</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9"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A" w14:textId="77777777" w:rsidR="00C94189" w:rsidRDefault="00597EB6">
                  <w:pPr>
                    <w:keepNext/>
                    <w:keepLines/>
                    <w:overflowPunct w:val="0"/>
                    <w:jc w:val="center"/>
                    <w:rPr>
                      <w:rFonts w:ascii="Arial" w:hAnsi="Arial" w:cs="Arial"/>
                      <w:sz w:val="20"/>
                    </w:rPr>
                  </w:pPr>
                  <w:r>
                    <w:rPr>
                      <w:rFonts w:ascii="Arial" w:hAnsi="Arial" w:cs="Arial"/>
                      <w:sz w:val="20"/>
                    </w:rPr>
                    <w:t>0,2</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B"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C"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D" w14:textId="77777777" w:rsidR="00C94189" w:rsidRDefault="00C94189">
                  <w:pPr>
                    <w:keepNext/>
                    <w:keepLines/>
                    <w:overflowPunct w:val="0"/>
                    <w:jc w:val="center"/>
                    <w:rPr>
                      <w:rFonts w:ascii="Arial" w:hAnsi="Arial" w:cs="Arial"/>
                      <w:sz w:val="20"/>
                    </w:rPr>
                  </w:pPr>
                </w:p>
              </w:tc>
            </w:tr>
            <w:tr w:rsidR="00C94189" w14:paraId="589E4995"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8F" w14:textId="77777777" w:rsidR="00C94189" w:rsidRDefault="00597EB6">
                  <w:pPr>
                    <w:keepNext/>
                    <w:keepLines/>
                    <w:overflowPunct w:val="0"/>
                    <w:jc w:val="center"/>
                    <w:rPr>
                      <w:rFonts w:ascii="Arial" w:hAnsi="Arial" w:cs="Arial"/>
                      <w:sz w:val="20"/>
                    </w:rPr>
                  </w:pPr>
                  <w:r>
                    <w:rPr>
                      <w:rFonts w:ascii="Arial" w:hAnsi="Arial" w:cs="Arial"/>
                      <w:sz w:val="20"/>
                    </w:rPr>
                    <w:t>12</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0"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1" w14:textId="77777777" w:rsidR="00C94189" w:rsidRDefault="00597EB6">
                  <w:pPr>
                    <w:keepNext/>
                    <w:keepLines/>
                    <w:overflowPunct w:val="0"/>
                    <w:jc w:val="center"/>
                    <w:rPr>
                      <w:rFonts w:ascii="Arial" w:hAnsi="Arial" w:cs="Arial"/>
                      <w:sz w:val="20"/>
                    </w:rPr>
                  </w:pPr>
                  <w:r>
                    <w:rPr>
                      <w:rFonts w:ascii="Arial" w:hAnsi="Arial" w:cs="Arial"/>
                      <w:sz w:val="20"/>
                    </w:rPr>
                    <w:t>8</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2"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3"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4" w14:textId="77777777" w:rsidR="00C94189" w:rsidRDefault="00C94189">
                  <w:pPr>
                    <w:keepNext/>
                    <w:keepLines/>
                    <w:overflowPunct w:val="0"/>
                    <w:jc w:val="center"/>
                    <w:rPr>
                      <w:rFonts w:ascii="Arial" w:hAnsi="Arial" w:cs="Arial"/>
                      <w:sz w:val="20"/>
                    </w:rPr>
                  </w:pPr>
                </w:p>
              </w:tc>
            </w:tr>
            <w:tr w:rsidR="00C94189" w14:paraId="589E499C"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6" w14:textId="77777777" w:rsidR="00C94189" w:rsidRDefault="00597EB6">
                  <w:pPr>
                    <w:keepNext/>
                    <w:keepLines/>
                    <w:overflowPunct w:val="0"/>
                    <w:jc w:val="center"/>
                    <w:rPr>
                      <w:rFonts w:ascii="Arial" w:hAnsi="Arial" w:cs="Arial"/>
                      <w:sz w:val="20"/>
                    </w:rPr>
                  </w:pPr>
                  <w:r>
                    <w:rPr>
                      <w:rFonts w:ascii="Arial" w:hAnsi="Arial" w:cs="Arial"/>
                      <w:sz w:val="20"/>
                    </w:rPr>
                    <w:t>13</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7"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8" w14:textId="77777777" w:rsidR="00C94189" w:rsidRDefault="00597EB6">
                  <w:pPr>
                    <w:keepNext/>
                    <w:keepLines/>
                    <w:overflowPunct w:val="0"/>
                    <w:jc w:val="center"/>
                    <w:rPr>
                      <w:rFonts w:ascii="Arial" w:hAnsi="Arial" w:cs="Arial"/>
                      <w:sz w:val="20"/>
                    </w:rPr>
                  </w:pPr>
                  <w:r>
                    <w:rPr>
                      <w:rFonts w:ascii="Arial" w:hAnsi="Arial" w:cs="Arial"/>
                      <w:sz w:val="20"/>
                    </w:rPr>
                    <w:t>9</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9"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A"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B" w14:textId="77777777" w:rsidR="00C94189" w:rsidRDefault="00C94189">
                  <w:pPr>
                    <w:keepNext/>
                    <w:keepLines/>
                    <w:overflowPunct w:val="0"/>
                    <w:jc w:val="center"/>
                    <w:rPr>
                      <w:rFonts w:ascii="Arial" w:hAnsi="Arial" w:cs="Arial"/>
                      <w:sz w:val="20"/>
                    </w:rPr>
                  </w:pPr>
                </w:p>
              </w:tc>
            </w:tr>
            <w:tr w:rsidR="00C94189" w14:paraId="589E49A3"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D" w14:textId="77777777" w:rsidR="00C94189" w:rsidRDefault="00597EB6">
                  <w:pPr>
                    <w:keepNext/>
                    <w:keepLines/>
                    <w:overflowPunct w:val="0"/>
                    <w:jc w:val="center"/>
                    <w:rPr>
                      <w:rFonts w:ascii="Arial" w:hAnsi="Arial" w:cs="Arial"/>
                      <w:sz w:val="20"/>
                    </w:rPr>
                  </w:pPr>
                  <w:r>
                    <w:rPr>
                      <w:rFonts w:ascii="Arial" w:hAnsi="Arial" w:cs="Arial"/>
                      <w:sz w:val="20"/>
                    </w:rPr>
                    <w:t>14</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E"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9F" w14:textId="77777777" w:rsidR="00C94189" w:rsidRDefault="00597EB6">
                  <w:pPr>
                    <w:keepNext/>
                    <w:keepLines/>
                    <w:overflowPunct w:val="0"/>
                    <w:jc w:val="center"/>
                    <w:rPr>
                      <w:rFonts w:ascii="Arial" w:hAnsi="Arial" w:cs="Arial"/>
                      <w:sz w:val="20"/>
                    </w:rPr>
                  </w:pPr>
                  <w:r>
                    <w:rPr>
                      <w:rFonts w:ascii="Arial" w:hAnsi="Arial" w:cs="Arial"/>
                      <w:sz w:val="20"/>
                    </w:rPr>
                    <w:t>8,9</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0"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1"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2" w14:textId="77777777" w:rsidR="00C94189" w:rsidRDefault="00C94189">
                  <w:pPr>
                    <w:keepNext/>
                    <w:keepLines/>
                    <w:overflowPunct w:val="0"/>
                    <w:jc w:val="center"/>
                    <w:rPr>
                      <w:rFonts w:ascii="Arial" w:hAnsi="Arial" w:cs="Arial"/>
                      <w:sz w:val="20"/>
                    </w:rPr>
                  </w:pPr>
                </w:p>
              </w:tc>
            </w:tr>
            <w:tr w:rsidR="00C94189" w14:paraId="589E49AA"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4" w14:textId="77777777" w:rsidR="00C94189" w:rsidRDefault="00597EB6">
                  <w:pPr>
                    <w:keepNext/>
                    <w:keepLines/>
                    <w:overflowPunct w:val="0"/>
                    <w:jc w:val="center"/>
                    <w:rPr>
                      <w:rFonts w:ascii="Arial" w:hAnsi="Arial" w:cs="Arial"/>
                      <w:sz w:val="20"/>
                    </w:rPr>
                  </w:pPr>
                  <w:r>
                    <w:rPr>
                      <w:rFonts w:ascii="Arial" w:hAnsi="Arial" w:cs="Arial"/>
                      <w:sz w:val="20"/>
                    </w:rPr>
                    <w:t>15</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5"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6" w14:textId="77777777" w:rsidR="00C94189" w:rsidRDefault="00597EB6">
                  <w:pPr>
                    <w:keepNext/>
                    <w:keepLines/>
                    <w:overflowPunct w:val="0"/>
                    <w:jc w:val="center"/>
                    <w:rPr>
                      <w:rFonts w:ascii="Arial" w:hAnsi="Arial" w:cs="Arial"/>
                      <w:sz w:val="20"/>
                    </w:rPr>
                  </w:pPr>
                  <w:r>
                    <w:rPr>
                      <w:rFonts w:ascii="Arial" w:hAnsi="Arial" w:cs="Arial"/>
                      <w:sz w:val="20"/>
                    </w:rPr>
                    <w:t>8</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7"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8"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9" w14:textId="77777777" w:rsidR="00C94189" w:rsidRDefault="00C94189">
                  <w:pPr>
                    <w:keepNext/>
                    <w:keepLines/>
                    <w:overflowPunct w:val="0"/>
                    <w:jc w:val="center"/>
                    <w:rPr>
                      <w:rFonts w:ascii="Arial" w:hAnsi="Arial" w:cs="Arial"/>
                      <w:sz w:val="20"/>
                    </w:rPr>
                  </w:pPr>
                </w:p>
              </w:tc>
            </w:tr>
            <w:tr w:rsidR="00C94189" w14:paraId="589E49B1"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B" w14:textId="77777777" w:rsidR="00C94189" w:rsidRDefault="00597EB6">
                  <w:pPr>
                    <w:keepNext/>
                    <w:keepLines/>
                    <w:overflowPunct w:val="0"/>
                    <w:jc w:val="center"/>
                    <w:rPr>
                      <w:rFonts w:ascii="Arial" w:hAnsi="Arial" w:cs="Arial"/>
                      <w:sz w:val="20"/>
                    </w:rPr>
                  </w:pPr>
                  <w:r>
                    <w:rPr>
                      <w:rFonts w:ascii="Arial" w:hAnsi="Arial" w:cs="Arial"/>
                      <w:sz w:val="20"/>
                    </w:rPr>
                    <w:t>16</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C"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D" w14:textId="77777777" w:rsidR="00C94189" w:rsidRDefault="00597EB6">
                  <w:pPr>
                    <w:keepNext/>
                    <w:keepLines/>
                    <w:overflowPunct w:val="0"/>
                    <w:jc w:val="center"/>
                    <w:rPr>
                      <w:rFonts w:ascii="Arial" w:hAnsi="Arial" w:cs="Arial"/>
                      <w:sz w:val="20"/>
                    </w:rPr>
                  </w:pPr>
                  <w:r>
                    <w:rPr>
                      <w:rFonts w:ascii="Arial" w:hAnsi="Arial" w:cs="Arial"/>
                      <w:sz w:val="20"/>
                    </w:rPr>
                    <w:t>9</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E"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AF"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0" w14:textId="77777777" w:rsidR="00C94189" w:rsidRDefault="00C94189">
                  <w:pPr>
                    <w:keepNext/>
                    <w:keepLines/>
                    <w:overflowPunct w:val="0"/>
                    <w:jc w:val="center"/>
                    <w:rPr>
                      <w:rFonts w:ascii="Arial" w:hAnsi="Arial" w:cs="Arial"/>
                      <w:sz w:val="20"/>
                    </w:rPr>
                  </w:pPr>
                </w:p>
              </w:tc>
            </w:tr>
            <w:tr w:rsidR="00C94189" w14:paraId="589E49B8"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2" w14:textId="77777777" w:rsidR="00C94189" w:rsidRDefault="00597EB6">
                  <w:pPr>
                    <w:keepNext/>
                    <w:keepLines/>
                    <w:overflowPunct w:val="0"/>
                    <w:jc w:val="center"/>
                    <w:rPr>
                      <w:rFonts w:ascii="Arial" w:hAnsi="Arial" w:cs="Arial"/>
                      <w:sz w:val="20"/>
                    </w:rPr>
                  </w:pPr>
                  <w:r>
                    <w:rPr>
                      <w:rFonts w:ascii="Arial" w:hAnsi="Arial" w:cs="Arial"/>
                      <w:sz w:val="20"/>
                    </w:rPr>
                    <w:t>17</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3"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4" w14:textId="77777777" w:rsidR="00C94189" w:rsidRDefault="00597EB6">
                  <w:pPr>
                    <w:keepNext/>
                    <w:keepLines/>
                    <w:overflowPunct w:val="0"/>
                    <w:jc w:val="center"/>
                    <w:rPr>
                      <w:rFonts w:ascii="Arial" w:hAnsi="Arial" w:cs="Arial"/>
                      <w:sz w:val="20"/>
                    </w:rPr>
                  </w:pPr>
                  <w:r>
                    <w:rPr>
                      <w:rFonts w:ascii="Arial" w:hAnsi="Arial" w:cs="Arial"/>
                      <w:sz w:val="20"/>
                    </w:rPr>
                    <w:t>10</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5"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6"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7" w14:textId="77777777" w:rsidR="00C94189" w:rsidRDefault="00C94189">
                  <w:pPr>
                    <w:keepNext/>
                    <w:keepLines/>
                    <w:overflowPunct w:val="0"/>
                    <w:jc w:val="center"/>
                    <w:rPr>
                      <w:rFonts w:ascii="Arial" w:hAnsi="Arial" w:cs="Arial"/>
                      <w:sz w:val="20"/>
                    </w:rPr>
                  </w:pPr>
                </w:p>
              </w:tc>
            </w:tr>
            <w:tr w:rsidR="00C94189" w14:paraId="589E49BF"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9" w14:textId="77777777" w:rsidR="00C94189" w:rsidRDefault="00597EB6">
                  <w:pPr>
                    <w:keepNext/>
                    <w:keepLines/>
                    <w:overflowPunct w:val="0"/>
                    <w:jc w:val="center"/>
                    <w:rPr>
                      <w:rFonts w:ascii="Arial" w:hAnsi="Arial" w:cs="Arial"/>
                      <w:sz w:val="20"/>
                    </w:rPr>
                  </w:pPr>
                  <w:r>
                    <w:rPr>
                      <w:rFonts w:ascii="Arial" w:hAnsi="Arial" w:cs="Arial"/>
                      <w:sz w:val="20"/>
                    </w:rPr>
                    <w:t>18</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A"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B" w14:textId="77777777" w:rsidR="00C94189" w:rsidRDefault="00597EB6">
                  <w:pPr>
                    <w:keepNext/>
                    <w:keepLines/>
                    <w:overflowPunct w:val="0"/>
                    <w:jc w:val="center"/>
                    <w:rPr>
                      <w:rFonts w:ascii="Arial" w:hAnsi="Arial" w:cs="Arial"/>
                      <w:sz w:val="20"/>
                    </w:rPr>
                  </w:pPr>
                  <w:r>
                    <w:rPr>
                      <w:rFonts w:ascii="Arial" w:hAnsi="Arial" w:cs="Arial"/>
                      <w:sz w:val="20"/>
                    </w:rPr>
                    <w:t>11</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C"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D"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BE" w14:textId="77777777" w:rsidR="00C94189" w:rsidRDefault="00C94189">
                  <w:pPr>
                    <w:keepNext/>
                    <w:keepLines/>
                    <w:overflowPunct w:val="0"/>
                    <w:jc w:val="center"/>
                    <w:rPr>
                      <w:rFonts w:ascii="Arial" w:hAnsi="Arial" w:cs="Arial"/>
                      <w:sz w:val="20"/>
                    </w:rPr>
                  </w:pPr>
                </w:p>
              </w:tc>
            </w:tr>
            <w:tr w:rsidR="00C94189" w14:paraId="589E49C6"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0" w14:textId="77777777" w:rsidR="00C94189" w:rsidRDefault="00597EB6">
                  <w:pPr>
                    <w:keepNext/>
                    <w:keepLines/>
                    <w:overflowPunct w:val="0"/>
                    <w:jc w:val="center"/>
                    <w:rPr>
                      <w:rFonts w:ascii="Arial" w:hAnsi="Arial" w:cs="Arial"/>
                      <w:sz w:val="20"/>
                    </w:rPr>
                  </w:pPr>
                  <w:r>
                    <w:rPr>
                      <w:rFonts w:ascii="Arial" w:hAnsi="Arial" w:cs="Arial"/>
                      <w:sz w:val="20"/>
                    </w:rPr>
                    <w:t>19</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1"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2" w14:textId="77777777" w:rsidR="00C94189" w:rsidRDefault="00597EB6">
                  <w:pPr>
                    <w:keepNext/>
                    <w:keepLines/>
                    <w:overflowPunct w:val="0"/>
                    <w:jc w:val="center"/>
                    <w:rPr>
                      <w:rFonts w:ascii="Arial" w:hAnsi="Arial" w:cs="Arial"/>
                      <w:sz w:val="20"/>
                    </w:rPr>
                  </w:pPr>
                  <w:r>
                    <w:rPr>
                      <w:rFonts w:ascii="Arial" w:hAnsi="Arial" w:cs="Arial"/>
                      <w:sz w:val="20"/>
                    </w:rPr>
                    <w:t>8,9</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3"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4"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5" w14:textId="77777777" w:rsidR="00C94189" w:rsidRDefault="00C94189">
                  <w:pPr>
                    <w:keepNext/>
                    <w:keepLines/>
                    <w:overflowPunct w:val="0"/>
                    <w:jc w:val="center"/>
                    <w:rPr>
                      <w:rFonts w:ascii="Arial" w:hAnsi="Arial" w:cs="Arial"/>
                      <w:sz w:val="20"/>
                    </w:rPr>
                  </w:pPr>
                </w:p>
              </w:tc>
            </w:tr>
            <w:tr w:rsidR="00C94189" w14:paraId="589E49CD"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7" w14:textId="77777777" w:rsidR="00C94189" w:rsidRDefault="00597EB6">
                  <w:pPr>
                    <w:keepNext/>
                    <w:keepLines/>
                    <w:overflowPunct w:val="0"/>
                    <w:jc w:val="center"/>
                    <w:rPr>
                      <w:rFonts w:ascii="Arial" w:hAnsi="Arial" w:cs="Arial"/>
                      <w:sz w:val="20"/>
                    </w:rPr>
                  </w:pPr>
                  <w:r>
                    <w:rPr>
                      <w:rFonts w:ascii="Arial" w:hAnsi="Arial" w:cs="Arial"/>
                      <w:sz w:val="20"/>
                    </w:rPr>
                    <w:t>20</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8"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9" w14:textId="77777777" w:rsidR="00C94189" w:rsidRDefault="00597EB6">
                  <w:pPr>
                    <w:keepNext/>
                    <w:keepLines/>
                    <w:overflowPunct w:val="0"/>
                    <w:jc w:val="center"/>
                    <w:rPr>
                      <w:rFonts w:ascii="Arial" w:hAnsi="Arial" w:cs="Arial"/>
                      <w:sz w:val="20"/>
                    </w:rPr>
                  </w:pPr>
                  <w:r>
                    <w:rPr>
                      <w:rFonts w:ascii="Arial" w:hAnsi="Arial" w:cs="Arial"/>
                      <w:sz w:val="20"/>
                    </w:rPr>
                    <w:t>10,11</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A"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B"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C" w14:textId="77777777" w:rsidR="00C94189" w:rsidRDefault="00C94189">
                  <w:pPr>
                    <w:keepNext/>
                    <w:keepLines/>
                    <w:overflowPunct w:val="0"/>
                    <w:jc w:val="center"/>
                    <w:rPr>
                      <w:rFonts w:ascii="Arial" w:hAnsi="Arial" w:cs="Arial"/>
                      <w:sz w:val="20"/>
                    </w:rPr>
                  </w:pPr>
                </w:p>
              </w:tc>
            </w:tr>
            <w:tr w:rsidR="00C94189" w14:paraId="589E49D4"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E" w14:textId="77777777" w:rsidR="00C94189" w:rsidRDefault="00597EB6">
                  <w:pPr>
                    <w:keepNext/>
                    <w:keepLines/>
                    <w:overflowPunct w:val="0"/>
                    <w:jc w:val="center"/>
                    <w:rPr>
                      <w:rFonts w:ascii="Arial" w:hAnsi="Arial" w:cs="Arial"/>
                      <w:sz w:val="20"/>
                    </w:rPr>
                  </w:pPr>
                  <w:r>
                    <w:rPr>
                      <w:rFonts w:ascii="Arial" w:hAnsi="Arial" w:cs="Arial"/>
                      <w:sz w:val="20"/>
                    </w:rPr>
                    <w:t>21</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CF"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0" w14:textId="77777777" w:rsidR="00C94189" w:rsidRDefault="00597EB6">
                  <w:pPr>
                    <w:keepNext/>
                    <w:keepLines/>
                    <w:overflowPunct w:val="0"/>
                    <w:jc w:val="center"/>
                    <w:rPr>
                      <w:rFonts w:ascii="Arial" w:hAnsi="Arial" w:cs="Arial"/>
                      <w:sz w:val="20"/>
                    </w:rPr>
                  </w:pPr>
                  <w:r>
                    <w:rPr>
                      <w:rFonts w:ascii="Arial" w:hAnsi="Arial" w:cs="Arial"/>
                      <w:sz w:val="20"/>
                    </w:rPr>
                    <w:t>0,1,8</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1"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2"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3" w14:textId="77777777" w:rsidR="00C94189" w:rsidRDefault="00C94189">
                  <w:pPr>
                    <w:keepNext/>
                    <w:keepLines/>
                    <w:overflowPunct w:val="0"/>
                    <w:jc w:val="center"/>
                    <w:rPr>
                      <w:rFonts w:ascii="Arial" w:hAnsi="Arial" w:cs="Arial"/>
                      <w:sz w:val="20"/>
                    </w:rPr>
                  </w:pPr>
                </w:p>
              </w:tc>
            </w:tr>
            <w:tr w:rsidR="00C94189" w14:paraId="589E49DB"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5" w14:textId="77777777" w:rsidR="00C94189" w:rsidRDefault="00597EB6">
                  <w:pPr>
                    <w:keepNext/>
                    <w:keepLines/>
                    <w:overflowPunct w:val="0"/>
                    <w:jc w:val="center"/>
                    <w:rPr>
                      <w:rFonts w:ascii="Arial" w:hAnsi="Arial" w:cs="Arial"/>
                      <w:sz w:val="20"/>
                    </w:rPr>
                  </w:pPr>
                  <w:r>
                    <w:rPr>
                      <w:rFonts w:ascii="Arial" w:hAnsi="Arial" w:cs="Arial"/>
                      <w:sz w:val="20"/>
                    </w:rPr>
                    <w:t>22</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6"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7" w14:textId="77777777" w:rsidR="00C94189" w:rsidRDefault="00597EB6">
                  <w:pPr>
                    <w:keepNext/>
                    <w:keepLines/>
                    <w:overflowPunct w:val="0"/>
                    <w:jc w:val="center"/>
                    <w:rPr>
                      <w:rFonts w:ascii="Arial" w:hAnsi="Arial" w:cs="Arial"/>
                      <w:sz w:val="20"/>
                    </w:rPr>
                  </w:pPr>
                  <w:r>
                    <w:rPr>
                      <w:rFonts w:ascii="Arial" w:hAnsi="Arial" w:cs="Arial"/>
                      <w:sz w:val="20"/>
                    </w:rPr>
                    <w:t>0,1,8,9</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8"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9"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A" w14:textId="77777777" w:rsidR="00C94189" w:rsidRDefault="00C94189">
                  <w:pPr>
                    <w:keepNext/>
                    <w:keepLines/>
                    <w:overflowPunct w:val="0"/>
                    <w:jc w:val="center"/>
                    <w:rPr>
                      <w:rFonts w:ascii="Arial" w:hAnsi="Arial" w:cs="Arial"/>
                      <w:sz w:val="20"/>
                    </w:rPr>
                  </w:pPr>
                </w:p>
              </w:tc>
            </w:tr>
            <w:tr w:rsidR="00C94189" w14:paraId="589E49E2"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C" w14:textId="77777777" w:rsidR="00C94189" w:rsidRDefault="00597EB6">
                  <w:pPr>
                    <w:keepNext/>
                    <w:keepLines/>
                    <w:overflowPunct w:val="0"/>
                    <w:jc w:val="center"/>
                    <w:rPr>
                      <w:rFonts w:ascii="Arial" w:hAnsi="Arial" w:cs="Arial"/>
                      <w:sz w:val="20"/>
                    </w:rPr>
                  </w:pPr>
                  <w:r>
                    <w:rPr>
                      <w:rFonts w:ascii="Arial" w:hAnsi="Arial" w:cs="Arial"/>
                      <w:sz w:val="20"/>
                    </w:rPr>
                    <w:t>23</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D"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E" w14:textId="77777777" w:rsidR="00C94189" w:rsidRDefault="00597EB6">
                  <w:pPr>
                    <w:keepNext/>
                    <w:keepLines/>
                    <w:overflowPunct w:val="0"/>
                    <w:jc w:val="center"/>
                    <w:rPr>
                      <w:rFonts w:ascii="Arial" w:hAnsi="Arial" w:cs="Arial"/>
                      <w:sz w:val="20"/>
                    </w:rPr>
                  </w:pPr>
                  <w:r>
                    <w:rPr>
                      <w:rFonts w:ascii="Arial" w:hAnsi="Arial" w:cs="Arial"/>
                      <w:sz w:val="20"/>
                    </w:rPr>
                    <w:t>0,1,8</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DF"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0"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1" w14:textId="77777777" w:rsidR="00C94189" w:rsidRDefault="00C94189">
                  <w:pPr>
                    <w:keepNext/>
                    <w:keepLines/>
                    <w:overflowPunct w:val="0"/>
                    <w:jc w:val="center"/>
                    <w:rPr>
                      <w:rFonts w:ascii="Arial" w:hAnsi="Arial" w:cs="Arial"/>
                      <w:sz w:val="20"/>
                    </w:rPr>
                  </w:pPr>
                </w:p>
              </w:tc>
            </w:tr>
            <w:tr w:rsidR="00C94189" w14:paraId="589E49E9"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3" w14:textId="77777777" w:rsidR="00C94189" w:rsidRDefault="00597EB6">
                  <w:pPr>
                    <w:keepNext/>
                    <w:keepLines/>
                    <w:overflowPunct w:val="0"/>
                    <w:jc w:val="center"/>
                    <w:rPr>
                      <w:rFonts w:ascii="Arial" w:hAnsi="Arial" w:cs="Arial"/>
                      <w:sz w:val="20"/>
                    </w:rPr>
                  </w:pPr>
                  <w:r>
                    <w:rPr>
                      <w:rFonts w:ascii="Arial" w:hAnsi="Arial" w:cs="Arial"/>
                      <w:sz w:val="20"/>
                    </w:rPr>
                    <w:t>24</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4"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5" w14:textId="77777777" w:rsidR="00C94189" w:rsidRDefault="00597EB6">
                  <w:pPr>
                    <w:keepNext/>
                    <w:keepLines/>
                    <w:overflowPunct w:val="0"/>
                    <w:jc w:val="center"/>
                    <w:rPr>
                      <w:rFonts w:ascii="Arial" w:hAnsi="Arial" w:cs="Arial"/>
                      <w:sz w:val="20"/>
                    </w:rPr>
                  </w:pPr>
                  <w:r>
                    <w:rPr>
                      <w:rFonts w:ascii="Arial" w:hAnsi="Arial" w:cs="Arial"/>
                      <w:sz w:val="20"/>
                    </w:rPr>
                    <w:t>0,1,8,9</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6"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7"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8" w14:textId="77777777" w:rsidR="00C94189" w:rsidRDefault="00C94189">
                  <w:pPr>
                    <w:keepNext/>
                    <w:keepLines/>
                    <w:overflowPunct w:val="0"/>
                    <w:jc w:val="center"/>
                    <w:rPr>
                      <w:rFonts w:ascii="Arial" w:hAnsi="Arial" w:cs="Arial"/>
                      <w:sz w:val="20"/>
                    </w:rPr>
                  </w:pPr>
                </w:p>
              </w:tc>
            </w:tr>
            <w:tr w:rsidR="00C94189" w14:paraId="589E49F0"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A" w14:textId="77777777" w:rsidR="00C94189" w:rsidRDefault="00597EB6">
                  <w:pPr>
                    <w:keepNext/>
                    <w:keepLines/>
                    <w:overflowPunct w:val="0"/>
                    <w:jc w:val="center"/>
                    <w:rPr>
                      <w:rFonts w:ascii="Arial" w:hAnsi="Arial" w:cs="Arial"/>
                      <w:sz w:val="20"/>
                    </w:rPr>
                  </w:pPr>
                  <w:r>
                    <w:rPr>
                      <w:rFonts w:ascii="Arial" w:hAnsi="Arial" w:cs="Arial"/>
                      <w:sz w:val="20"/>
                    </w:rPr>
                    <w:t>25</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B"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C" w14:textId="77777777" w:rsidR="00C94189" w:rsidRDefault="00597EB6">
                  <w:pPr>
                    <w:keepNext/>
                    <w:keepLines/>
                    <w:overflowPunct w:val="0"/>
                    <w:jc w:val="center"/>
                    <w:rPr>
                      <w:rFonts w:ascii="Arial" w:hAnsi="Arial" w:cs="Arial"/>
                      <w:sz w:val="20"/>
                    </w:rPr>
                  </w:pPr>
                  <w:r>
                    <w:rPr>
                      <w:rFonts w:ascii="Arial" w:hAnsi="Arial" w:cs="Arial"/>
                      <w:sz w:val="20"/>
                    </w:rPr>
                    <w:t>2,3,10</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D"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E"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EF" w14:textId="77777777" w:rsidR="00C94189" w:rsidRDefault="00C94189">
                  <w:pPr>
                    <w:keepNext/>
                    <w:keepLines/>
                    <w:overflowPunct w:val="0"/>
                    <w:jc w:val="center"/>
                    <w:rPr>
                      <w:rFonts w:ascii="Arial" w:hAnsi="Arial" w:cs="Arial"/>
                      <w:sz w:val="20"/>
                    </w:rPr>
                  </w:pPr>
                </w:p>
              </w:tc>
            </w:tr>
            <w:tr w:rsidR="00C94189" w14:paraId="589E49F7"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1" w14:textId="77777777" w:rsidR="00C94189" w:rsidRDefault="00597EB6">
                  <w:pPr>
                    <w:keepNext/>
                    <w:keepLines/>
                    <w:overflowPunct w:val="0"/>
                    <w:jc w:val="center"/>
                    <w:rPr>
                      <w:rFonts w:ascii="Arial" w:hAnsi="Arial" w:cs="Arial"/>
                      <w:sz w:val="20"/>
                    </w:rPr>
                  </w:pPr>
                  <w:r>
                    <w:rPr>
                      <w:rFonts w:ascii="Arial" w:hAnsi="Arial" w:cs="Arial"/>
                      <w:sz w:val="20"/>
                    </w:rPr>
                    <w:t>26</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2"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3" w14:textId="77777777" w:rsidR="00C94189" w:rsidRDefault="00597EB6">
                  <w:pPr>
                    <w:keepNext/>
                    <w:keepLines/>
                    <w:overflowPunct w:val="0"/>
                    <w:jc w:val="center"/>
                    <w:rPr>
                      <w:rFonts w:ascii="Arial" w:hAnsi="Arial" w:cs="Arial"/>
                      <w:sz w:val="20"/>
                    </w:rPr>
                  </w:pPr>
                  <w:r>
                    <w:rPr>
                      <w:rFonts w:ascii="Arial" w:hAnsi="Arial" w:cs="Arial"/>
                      <w:sz w:val="20"/>
                    </w:rPr>
                    <w:t>2,3,10,11</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4"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5"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6" w14:textId="77777777" w:rsidR="00C94189" w:rsidRDefault="00C94189">
                  <w:pPr>
                    <w:keepNext/>
                    <w:keepLines/>
                    <w:overflowPunct w:val="0"/>
                    <w:jc w:val="center"/>
                    <w:rPr>
                      <w:rFonts w:ascii="Arial" w:hAnsi="Arial" w:cs="Arial"/>
                      <w:sz w:val="20"/>
                    </w:rPr>
                  </w:pPr>
                </w:p>
              </w:tc>
            </w:tr>
            <w:tr w:rsidR="00C94189" w14:paraId="589E49FE"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8" w14:textId="77777777" w:rsidR="00C94189" w:rsidRDefault="00597EB6">
                  <w:pPr>
                    <w:keepNext/>
                    <w:keepLines/>
                    <w:overflowPunct w:val="0"/>
                    <w:jc w:val="center"/>
                    <w:rPr>
                      <w:rFonts w:ascii="Arial" w:hAnsi="Arial" w:cs="Arial"/>
                      <w:sz w:val="20"/>
                    </w:rPr>
                  </w:pPr>
                  <w:r>
                    <w:rPr>
                      <w:rFonts w:ascii="Arial" w:hAnsi="Arial" w:cs="Arial"/>
                      <w:sz w:val="20"/>
                    </w:rPr>
                    <w:t>27</w:t>
                  </w:r>
                </w:p>
              </w:tc>
              <w:tc>
                <w:tcPr>
                  <w:tcW w:w="25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9"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3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A" w14:textId="77777777" w:rsidR="00C94189" w:rsidRDefault="00597EB6">
                  <w:pPr>
                    <w:keepNext/>
                    <w:keepLines/>
                    <w:overflowPunct w:val="0"/>
                    <w:jc w:val="center"/>
                    <w:rPr>
                      <w:rFonts w:ascii="Arial" w:hAnsi="Arial" w:cs="Arial"/>
                      <w:sz w:val="20"/>
                    </w:rPr>
                  </w:pPr>
                  <w:r>
                    <w:rPr>
                      <w:rFonts w:ascii="Arial" w:hAnsi="Arial" w:cs="Arial"/>
                      <w:sz w:val="20"/>
                    </w:rPr>
                    <w:t>0,2,3</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B"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C"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9FD" w14:textId="77777777" w:rsidR="00C94189" w:rsidRDefault="00C94189">
                  <w:pPr>
                    <w:keepNext/>
                    <w:keepLines/>
                    <w:overflowPunct w:val="0"/>
                    <w:jc w:val="center"/>
                    <w:rPr>
                      <w:rFonts w:ascii="Arial" w:hAnsi="Arial" w:cs="Arial"/>
                      <w:sz w:val="20"/>
                    </w:rPr>
                  </w:pPr>
                </w:p>
              </w:tc>
            </w:tr>
            <w:tr w:rsidR="00C94189" w14:paraId="589E4A05"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9FF"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28</w:t>
                  </w:r>
                </w:p>
              </w:tc>
              <w:tc>
                <w:tcPr>
                  <w:tcW w:w="257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A00"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2</w:t>
                  </w:r>
                </w:p>
              </w:tc>
              <w:tc>
                <w:tcPr>
                  <w:tcW w:w="139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A01" w14:textId="77777777" w:rsidR="00C94189" w:rsidRDefault="00597EB6">
                  <w:pPr>
                    <w:keepNext/>
                    <w:keepLines/>
                    <w:overflowPunct w:val="0"/>
                    <w:jc w:val="center"/>
                    <w:rPr>
                      <w:rFonts w:ascii="Arial" w:hAnsi="Arial" w:cs="Arial"/>
                      <w:sz w:val="20"/>
                      <w:highlight w:val="yellow"/>
                    </w:rPr>
                  </w:pPr>
                  <w:r>
                    <w:rPr>
                      <w:rFonts w:ascii="Arial" w:hAnsi="Arial" w:cs="Arial"/>
                      <w:sz w:val="20"/>
                      <w:highlight w:val="yellow"/>
                    </w:rPr>
                    <w:t>0,1,2,8</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A02"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A03"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A04" w14:textId="77777777" w:rsidR="00C94189" w:rsidRDefault="00C94189">
                  <w:pPr>
                    <w:keepNext/>
                    <w:keepLines/>
                    <w:overflowPunct w:val="0"/>
                    <w:jc w:val="center"/>
                    <w:rPr>
                      <w:rFonts w:ascii="Arial" w:hAnsi="Arial" w:cs="Arial"/>
                      <w:sz w:val="20"/>
                    </w:rPr>
                  </w:pPr>
                </w:p>
              </w:tc>
            </w:tr>
            <w:tr w:rsidR="00C94189" w14:paraId="589E4A0C" w14:textId="77777777">
              <w:trPr>
                <w:jc w:val="center"/>
              </w:trPr>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A06" w14:textId="77777777" w:rsidR="00C94189" w:rsidRDefault="00597EB6">
                  <w:pPr>
                    <w:keepNext/>
                    <w:keepLines/>
                    <w:overflowPunct w:val="0"/>
                    <w:jc w:val="center"/>
                    <w:rPr>
                      <w:rFonts w:ascii="Arial" w:hAnsi="Arial" w:cs="Arial"/>
                      <w:sz w:val="20"/>
                      <w:highlight w:val="yellow"/>
                      <w:lang w:eastAsia="zh-CN"/>
                    </w:rPr>
                  </w:pPr>
                  <w:r>
                    <w:rPr>
                      <w:rFonts w:ascii="Arial" w:hAnsi="Arial" w:cs="Arial"/>
                      <w:sz w:val="20"/>
                      <w:highlight w:val="yellow"/>
                      <w:lang w:eastAsia="zh-CN"/>
                    </w:rPr>
                    <w:t>29-31</w:t>
                  </w:r>
                </w:p>
              </w:tc>
              <w:tc>
                <w:tcPr>
                  <w:tcW w:w="257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A07" w14:textId="77777777" w:rsidR="00C94189" w:rsidRDefault="00597EB6">
                  <w:pPr>
                    <w:keepNext/>
                    <w:keepLines/>
                    <w:overflowPunct w:val="0"/>
                    <w:jc w:val="center"/>
                    <w:rPr>
                      <w:rFonts w:ascii="Arial" w:hAnsi="Arial" w:cs="Arial"/>
                      <w:sz w:val="20"/>
                      <w:highlight w:val="yellow"/>
                      <w:lang w:eastAsia="zh-CN"/>
                    </w:rPr>
                  </w:pPr>
                  <w:r>
                    <w:rPr>
                      <w:rFonts w:ascii="Arial" w:hAnsi="Arial" w:cs="Arial"/>
                      <w:sz w:val="20"/>
                      <w:highlight w:val="yellow"/>
                      <w:lang w:eastAsia="zh-CN"/>
                    </w:rPr>
                    <w:t>Reserved</w:t>
                  </w:r>
                </w:p>
              </w:tc>
              <w:tc>
                <w:tcPr>
                  <w:tcW w:w="139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9E4A08" w14:textId="77777777" w:rsidR="00C94189" w:rsidRDefault="00597EB6">
                  <w:pPr>
                    <w:keepNext/>
                    <w:keepLines/>
                    <w:overflowPunct w:val="0"/>
                    <w:jc w:val="center"/>
                    <w:rPr>
                      <w:rFonts w:ascii="Arial" w:hAnsi="Arial" w:cs="Arial"/>
                      <w:sz w:val="20"/>
                      <w:highlight w:val="yellow"/>
                      <w:lang w:eastAsia="zh-CN"/>
                    </w:rPr>
                  </w:pPr>
                  <w:r>
                    <w:rPr>
                      <w:rFonts w:ascii="Arial" w:hAnsi="Arial" w:cs="Arial"/>
                      <w:sz w:val="20"/>
                      <w:highlight w:val="yellow"/>
                      <w:lang w:eastAsia="zh-CN"/>
                    </w:rPr>
                    <w:t>Reserved</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A09" w14:textId="77777777" w:rsidR="00C94189" w:rsidRDefault="00C94189">
                  <w:pPr>
                    <w:keepNext/>
                    <w:keepLines/>
                    <w:overflowPunct w:val="0"/>
                    <w:jc w:val="center"/>
                    <w:rPr>
                      <w:rFonts w:ascii="Arial" w:hAnsi="Arial" w:cs="Arial"/>
                      <w:sz w:val="20"/>
                    </w:rPr>
                  </w:pPr>
                </w:p>
              </w:tc>
              <w:tc>
                <w:tcPr>
                  <w:tcW w:w="2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A0A" w14:textId="77777777" w:rsidR="00C94189" w:rsidRDefault="00C94189">
                  <w:pPr>
                    <w:keepNext/>
                    <w:keepLines/>
                    <w:overflowPunct w:val="0"/>
                    <w:jc w:val="center"/>
                    <w:rPr>
                      <w:rFonts w:ascii="Arial" w:hAnsi="Arial" w:cs="Arial"/>
                      <w:sz w:val="20"/>
                    </w:rPr>
                  </w:pPr>
                </w:p>
              </w:tc>
              <w:tc>
                <w:tcPr>
                  <w:tcW w:w="1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9E4A0B" w14:textId="77777777" w:rsidR="00C94189" w:rsidRDefault="00C94189">
                  <w:pPr>
                    <w:keepNext/>
                    <w:keepLines/>
                    <w:overflowPunct w:val="0"/>
                    <w:jc w:val="center"/>
                    <w:rPr>
                      <w:rFonts w:ascii="Arial" w:hAnsi="Arial" w:cs="Arial"/>
                      <w:sz w:val="20"/>
                    </w:rPr>
                  </w:pPr>
                </w:p>
              </w:tc>
            </w:tr>
          </w:tbl>
          <w:p w14:paraId="589E4A0D" w14:textId="77777777" w:rsidR="00C94189" w:rsidRDefault="00597EB6">
            <w:pPr>
              <w:jc w:val="center"/>
              <w:rPr>
                <w:rFonts w:ascii="Arial" w:eastAsia="DengXian" w:hAnsi="Arial" w:cs="Arial"/>
                <w:color w:val="FF0000"/>
                <w:sz w:val="20"/>
              </w:rPr>
            </w:pPr>
            <w:r>
              <w:rPr>
                <w:rFonts w:ascii="Arial" w:eastAsia="DengXian" w:hAnsi="Arial" w:cs="Arial"/>
                <w:color w:val="FF0000"/>
                <w:sz w:val="20"/>
              </w:rPr>
              <w:t>&lt; Unchanged parts are omitted &gt;</w:t>
            </w:r>
          </w:p>
          <w:p w14:paraId="589E4A0E" w14:textId="77777777" w:rsidR="00C94189" w:rsidRDefault="00597EB6">
            <w:pPr>
              <w:keepNext/>
              <w:keepLines/>
              <w:spacing w:before="60"/>
              <w:jc w:val="center"/>
              <w:rPr>
                <w:rFonts w:ascii="Arial" w:hAnsi="Arial" w:cs="Arial"/>
                <w:b/>
                <w:sz w:val="20"/>
                <w:lang w:eastAsia="zh-CN"/>
              </w:rPr>
            </w:pPr>
            <w:r>
              <w:rPr>
                <w:rFonts w:ascii="Arial" w:hAnsi="Arial" w:cs="Arial"/>
                <w:b/>
                <w:sz w:val="20"/>
                <w:highlight w:val="yellow"/>
              </w:rPr>
              <w:lastRenderedPageBreak/>
              <w:t xml:space="preserve">Table </w:t>
            </w:r>
            <w:r>
              <w:rPr>
                <w:rFonts w:ascii="Arial" w:hAnsi="Arial" w:cs="Arial"/>
                <w:b/>
                <w:sz w:val="20"/>
                <w:highlight w:val="yellow"/>
                <w:lang w:eastAsia="zh-CN"/>
              </w:rPr>
              <w:t>7.3.1.2.2</w:t>
            </w:r>
            <w:r>
              <w:rPr>
                <w:rFonts w:ascii="Arial" w:hAnsi="Arial" w:cs="Arial"/>
                <w:b/>
                <w:sz w:val="20"/>
                <w:highlight w:val="yellow"/>
              </w:rPr>
              <w:t>-</w:t>
            </w:r>
            <w:r>
              <w:rPr>
                <w:rFonts w:ascii="Arial" w:hAnsi="Arial" w:cs="Arial"/>
                <w:b/>
                <w:sz w:val="20"/>
                <w:highlight w:val="yellow"/>
                <w:lang w:eastAsia="zh-CN"/>
              </w:rPr>
              <w:t xml:space="preserve">8B: Antenna port(s) (1000 + DMRS port), </w:t>
            </w:r>
            <w:proofErr w:type="spellStart"/>
            <w:r>
              <w:rPr>
                <w:rFonts w:ascii="Arial" w:hAnsi="Arial" w:cs="Arial"/>
                <w:b/>
                <w:i/>
                <w:sz w:val="20"/>
                <w:highlight w:val="yellow"/>
                <w:lang w:eastAsia="zh-CN"/>
              </w:rPr>
              <w:t>dmrs</w:t>
            </w:r>
            <w:proofErr w:type="spellEnd"/>
            <w:r>
              <w:rPr>
                <w:rFonts w:ascii="Arial" w:hAnsi="Arial" w:cs="Arial"/>
                <w:b/>
                <w:i/>
                <w:sz w:val="20"/>
                <w:highlight w:val="yellow"/>
                <w:lang w:eastAsia="zh-CN"/>
              </w:rPr>
              <w:t>-Type</w:t>
            </w:r>
            <w:r>
              <w:rPr>
                <w:rFonts w:ascii="Arial" w:hAnsi="Arial" w:cs="Arial"/>
                <w:b/>
                <w:sz w:val="20"/>
                <w:highlight w:val="yellow"/>
                <w:lang w:eastAsia="zh-CN"/>
              </w:rPr>
              <w:t>=1,</w:t>
            </w:r>
            <w:r>
              <w:rPr>
                <w:rFonts w:ascii="Arial" w:hAnsi="Arial" w:cs="Arial"/>
                <w:b/>
                <w:sz w:val="20"/>
                <w:highlight w:val="yellow"/>
                <w:lang w:eastAsia="zh-CN"/>
              </w:rPr>
              <w:br/>
            </w:r>
            <w:proofErr w:type="spellStart"/>
            <w:r>
              <w:rPr>
                <w:rFonts w:ascii="Arial" w:hAnsi="Arial" w:cs="Arial"/>
                <w:b/>
                <w:i/>
                <w:sz w:val="20"/>
                <w:highlight w:val="yellow"/>
                <w:lang w:eastAsia="zh-CN"/>
              </w:rPr>
              <w:t>dmrs-TypeEnh</w:t>
            </w:r>
            <w:proofErr w:type="spellEnd"/>
            <w:r>
              <w:rPr>
                <w:rFonts w:ascii="Arial" w:hAnsi="Arial" w:cs="Arial"/>
                <w:b/>
                <w:sz w:val="20"/>
                <w:highlight w:val="yellow"/>
                <w:lang w:eastAsia="zh-CN"/>
              </w:rPr>
              <w:t xml:space="preserve"> is configured, </w:t>
            </w:r>
            <w:proofErr w:type="spellStart"/>
            <w:r>
              <w:rPr>
                <w:rFonts w:ascii="Arial" w:hAnsi="Arial" w:cs="Arial"/>
                <w:b/>
                <w:i/>
                <w:sz w:val="20"/>
                <w:highlight w:val="yellow"/>
                <w:lang w:eastAsia="zh-CN"/>
              </w:rPr>
              <w:t>maxLength</w:t>
            </w:r>
            <w:proofErr w:type="spellEnd"/>
            <w:r>
              <w:rPr>
                <w:rFonts w:ascii="Arial" w:hAnsi="Arial" w:cs="Arial"/>
                <w:b/>
                <w:sz w:val="20"/>
                <w:highlight w:val="yellow"/>
                <w:lang w:eastAsia="zh-CN"/>
              </w:rPr>
              <w:t>=2</w:t>
            </w:r>
          </w:p>
          <w:p w14:paraId="589E4A0F" w14:textId="77777777" w:rsidR="00C94189" w:rsidRDefault="00C94189">
            <w:pPr>
              <w:keepNext/>
              <w:keepLines/>
              <w:spacing w:before="60"/>
              <w:jc w:val="center"/>
              <w:rPr>
                <w:rFonts w:ascii="Arial" w:hAnsi="Arial" w:cs="Arial"/>
                <w:b/>
                <w:sz w:val="20"/>
                <w:lang w:eastAsia="zh-CN"/>
              </w:rPr>
            </w:pPr>
          </w:p>
          <w:tbl>
            <w:tblPr>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11"/>
              <w:gridCol w:w="1138"/>
              <w:gridCol w:w="1067"/>
              <w:gridCol w:w="1163"/>
              <w:gridCol w:w="809"/>
              <w:gridCol w:w="1142"/>
              <w:gridCol w:w="1638"/>
              <w:gridCol w:w="1082"/>
            </w:tblGrid>
            <w:tr w:rsidR="00C94189" w14:paraId="589E4A16" w14:textId="77777777">
              <w:trPr>
                <w:tblHeader/>
                <w:jc w:val="center"/>
              </w:trPr>
              <w:tc>
                <w:tcPr>
                  <w:tcW w:w="4243" w:type="dxa"/>
                  <w:gridSpan w:val="4"/>
                  <w:tcBorders>
                    <w:top w:val="single" w:sz="4" w:space="0" w:color="auto"/>
                    <w:left w:val="single" w:sz="4" w:space="0" w:color="auto"/>
                    <w:bottom w:val="single" w:sz="4" w:space="0" w:color="auto"/>
                    <w:right w:val="single" w:sz="4" w:space="0" w:color="auto"/>
                  </w:tcBorders>
                  <w:shd w:val="clear" w:color="auto" w:fill="D9D9D9"/>
                </w:tcPr>
                <w:p w14:paraId="589E4A10" w14:textId="77777777" w:rsidR="00C94189" w:rsidRDefault="00597EB6">
                  <w:pPr>
                    <w:keepNext/>
                    <w:keepLines/>
                    <w:jc w:val="center"/>
                    <w:rPr>
                      <w:rFonts w:ascii="Arial" w:hAnsi="Arial"/>
                      <w:b/>
                      <w:sz w:val="20"/>
                      <w:lang w:eastAsia="zh-CN"/>
                    </w:rPr>
                  </w:pPr>
                  <w:r>
                    <w:rPr>
                      <w:rFonts w:ascii="Arial" w:hAnsi="Arial"/>
                      <w:b/>
                      <w:sz w:val="20"/>
                      <w:lang w:eastAsia="zh-CN"/>
                    </w:rPr>
                    <w:t>One Codeword:</w:t>
                  </w:r>
                </w:p>
                <w:p w14:paraId="589E4A11" w14:textId="77777777" w:rsidR="00C94189" w:rsidRDefault="00597EB6">
                  <w:pPr>
                    <w:keepNext/>
                    <w:keepLines/>
                    <w:jc w:val="center"/>
                    <w:rPr>
                      <w:rFonts w:ascii="Arial" w:hAnsi="Arial"/>
                      <w:b/>
                      <w:sz w:val="20"/>
                      <w:lang w:eastAsia="zh-CN"/>
                    </w:rPr>
                  </w:pPr>
                  <w:r>
                    <w:rPr>
                      <w:rFonts w:ascii="Arial" w:hAnsi="Arial"/>
                      <w:b/>
                      <w:sz w:val="20"/>
                      <w:lang w:eastAsia="zh-CN"/>
                    </w:rPr>
                    <w:t>Codeword 0 enabled,</w:t>
                  </w:r>
                </w:p>
                <w:p w14:paraId="589E4A12" w14:textId="77777777" w:rsidR="00C94189" w:rsidRDefault="00597EB6">
                  <w:pPr>
                    <w:keepNext/>
                    <w:keepLines/>
                    <w:jc w:val="center"/>
                    <w:rPr>
                      <w:rFonts w:ascii="Arial" w:hAnsi="Arial"/>
                      <w:b/>
                      <w:sz w:val="20"/>
                      <w:lang w:eastAsia="zh-CN"/>
                    </w:rPr>
                  </w:pPr>
                  <w:r>
                    <w:rPr>
                      <w:rFonts w:ascii="Arial" w:hAnsi="Arial"/>
                      <w:b/>
                      <w:sz w:val="20"/>
                      <w:lang w:eastAsia="zh-CN"/>
                    </w:rPr>
                    <w:t>Codeword 1 disabled</w:t>
                  </w:r>
                </w:p>
              </w:tc>
              <w:tc>
                <w:tcPr>
                  <w:tcW w:w="4607" w:type="dxa"/>
                  <w:gridSpan w:val="4"/>
                  <w:tcBorders>
                    <w:top w:val="single" w:sz="4" w:space="0" w:color="auto"/>
                    <w:left w:val="single" w:sz="4" w:space="0" w:color="auto"/>
                    <w:bottom w:val="single" w:sz="4" w:space="0" w:color="auto"/>
                    <w:right w:val="single" w:sz="4" w:space="0" w:color="auto"/>
                  </w:tcBorders>
                  <w:shd w:val="clear" w:color="auto" w:fill="D9D9D9"/>
                </w:tcPr>
                <w:p w14:paraId="589E4A13" w14:textId="77777777" w:rsidR="00C94189" w:rsidRDefault="00597EB6">
                  <w:pPr>
                    <w:keepNext/>
                    <w:keepLines/>
                    <w:jc w:val="center"/>
                    <w:rPr>
                      <w:rFonts w:ascii="Arial" w:hAnsi="Arial"/>
                      <w:b/>
                      <w:sz w:val="20"/>
                      <w:lang w:eastAsia="zh-CN"/>
                    </w:rPr>
                  </w:pPr>
                  <w:r>
                    <w:rPr>
                      <w:rFonts w:ascii="Arial" w:hAnsi="Arial"/>
                      <w:b/>
                      <w:sz w:val="20"/>
                      <w:lang w:eastAsia="zh-CN"/>
                    </w:rPr>
                    <w:t>Two Codewords:</w:t>
                  </w:r>
                </w:p>
                <w:p w14:paraId="589E4A14" w14:textId="77777777" w:rsidR="00C94189" w:rsidRDefault="00597EB6">
                  <w:pPr>
                    <w:keepNext/>
                    <w:keepLines/>
                    <w:jc w:val="center"/>
                    <w:rPr>
                      <w:rFonts w:ascii="Arial" w:hAnsi="Arial"/>
                      <w:b/>
                      <w:sz w:val="20"/>
                      <w:lang w:eastAsia="zh-CN"/>
                    </w:rPr>
                  </w:pPr>
                  <w:r>
                    <w:rPr>
                      <w:rFonts w:ascii="Arial" w:hAnsi="Arial"/>
                      <w:b/>
                      <w:sz w:val="20"/>
                      <w:lang w:eastAsia="zh-CN"/>
                    </w:rPr>
                    <w:t>Codeword 0 enabled,</w:t>
                  </w:r>
                </w:p>
                <w:p w14:paraId="589E4A15" w14:textId="77777777" w:rsidR="00C94189" w:rsidRDefault="00597EB6">
                  <w:pPr>
                    <w:keepNext/>
                    <w:keepLines/>
                    <w:jc w:val="center"/>
                    <w:rPr>
                      <w:rFonts w:ascii="Arial" w:hAnsi="Arial"/>
                      <w:b/>
                      <w:sz w:val="20"/>
                      <w:lang w:eastAsia="zh-CN"/>
                    </w:rPr>
                  </w:pPr>
                  <w:r>
                    <w:rPr>
                      <w:rFonts w:ascii="Arial" w:hAnsi="Arial"/>
                      <w:b/>
                      <w:sz w:val="20"/>
                      <w:lang w:eastAsia="zh-CN"/>
                    </w:rPr>
                    <w:t>Codeword 1 enabled</w:t>
                  </w:r>
                </w:p>
              </w:tc>
            </w:tr>
            <w:tr w:rsidR="00C94189" w14:paraId="589E4A1F" w14:textId="77777777">
              <w:trPr>
                <w:tblHeader/>
                <w:jc w:val="center"/>
              </w:trPr>
              <w:tc>
                <w:tcPr>
                  <w:tcW w:w="827" w:type="dxa"/>
                  <w:tcBorders>
                    <w:top w:val="single" w:sz="4" w:space="0" w:color="auto"/>
                    <w:left w:val="single" w:sz="4" w:space="0" w:color="auto"/>
                    <w:bottom w:val="single" w:sz="4" w:space="0" w:color="auto"/>
                    <w:right w:val="single" w:sz="4" w:space="0" w:color="auto"/>
                  </w:tcBorders>
                  <w:shd w:val="clear" w:color="auto" w:fill="D9D9D9"/>
                  <w:vAlign w:val="center"/>
                </w:tcPr>
                <w:p w14:paraId="589E4A17" w14:textId="77777777" w:rsidR="00C94189" w:rsidRDefault="00597EB6">
                  <w:pPr>
                    <w:keepNext/>
                    <w:keepLines/>
                    <w:jc w:val="center"/>
                    <w:rPr>
                      <w:rFonts w:ascii="Arial" w:hAnsi="Arial"/>
                      <w:b/>
                      <w:sz w:val="20"/>
                    </w:rPr>
                  </w:pPr>
                  <w:r>
                    <w:rPr>
                      <w:rFonts w:ascii="Arial" w:hAnsi="Arial"/>
                      <w:b/>
                      <w:sz w:val="20"/>
                    </w:rPr>
                    <w:t>Value</w:t>
                  </w:r>
                </w:p>
              </w:tc>
              <w:tc>
                <w:tcPr>
                  <w:tcW w:w="1156" w:type="dxa"/>
                  <w:tcBorders>
                    <w:top w:val="single" w:sz="4" w:space="0" w:color="auto"/>
                    <w:left w:val="single" w:sz="4" w:space="0" w:color="auto"/>
                    <w:bottom w:val="single" w:sz="4" w:space="0" w:color="auto"/>
                    <w:right w:val="single" w:sz="4" w:space="0" w:color="auto"/>
                  </w:tcBorders>
                  <w:shd w:val="clear" w:color="auto" w:fill="D9D9D9"/>
                  <w:vAlign w:val="center"/>
                </w:tcPr>
                <w:p w14:paraId="589E4A18" w14:textId="77777777" w:rsidR="00C94189" w:rsidRDefault="00597EB6">
                  <w:pPr>
                    <w:keepNext/>
                    <w:keepLines/>
                    <w:jc w:val="center"/>
                    <w:rPr>
                      <w:rFonts w:ascii="Arial" w:hAnsi="Arial"/>
                      <w:b/>
                      <w:sz w:val="20"/>
                    </w:rPr>
                  </w:pPr>
                  <w:r>
                    <w:rPr>
                      <w:rFonts w:ascii="Arial" w:hAnsi="Arial"/>
                      <w:b/>
                      <w:sz w:val="20"/>
                    </w:rPr>
                    <w:t>Number of DMRS CDM group(s) without data</w:t>
                  </w:r>
                </w:p>
              </w:tc>
              <w:tc>
                <w:tcPr>
                  <w:tcW w:w="1076" w:type="dxa"/>
                  <w:tcBorders>
                    <w:top w:val="single" w:sz="4" w:space="0" w:color="auto"/>
                    <w:left w:val="single" w:sz="4" w:space="0" w:color="auto"/>
                    <w:bottom w:val="single" w:sz="4" w:space="0" w:color="auto"/>
                    <w:right w:val="single" w:sz="4" w:space="0" w:color="auto"/>
                  </w:tcBorders>
                  <w:shd w:val="clear" w:color="auto" w:fill="D9D9D9"/>
                  <w:vAlign w:val="center"/>
                </w:tcPr>
                <w:p w14:paraId="589E4A19" w14:textId="77777777" w:rsidR="00C94189" w:rsidRDefault="00597EB6">
                  <w:pPr>
                    <w:keepNext/>
                    <w:keepLines/>
                    <w:jc w:val="center"/>
                    <w:rPr>
                      <w:rFonts w:ascii="Arial" w:hAnsi="Arial"/>
                      <w:b/>
                      <w:sz w:val="20"/>
                    </w:rPr>
                  </w:pPr>
                  <w:r>
                    <w:rPr>
                      <w:rFonts w:ascii="Arial" w:hAnsi="Arial"/>
                      <w:b/>
                      <w:sz w:val="20"/>
                    </w:rPr>
                    <w:t>DMRS port(s)</w:t>
                  </w:r>
                </w:p>
              </w:tc>
              <w:tc>
                <w:tcPr>
                  <w:tcW w:w="1184" w:type="dxa"/>
                  <w:tcBorders>
                    <w:top w:val="single" w:sz="4" w:space="0" w:color="auto"/>
                    <w:left w:val="single" w:sz="4" w:space="0" w:color="auto"/>
                    <w:bottom w:val="single" w:sz="4" w:space="0" w:color="auto"/>
                    <w:right w:val="single" w:sz="4" w:space="0" w:color="auto"/>
                  </w:tcBorders>
                  <w:shd w:val="clear" w:color="auto" w:fill="D9D9D9"/>
                  <w:vAlign w:val="center"/>
                </w:tcPr>
                <w:p w14:paraId="589E4A1A" w14:textId="77777777" w:rsidR="00C94189" w:rsidRDefault="00597EB6">
                  <w:pPr>
                    <w:keepNext/>
                    <w:keepLines/>
                    <w:jc w:val="center"/>
                    <w:rPr>
                      <w:rFonts w:ascii="Arial" w:hAnsi="Arial"/>
                      <w:b/>
                      <w:sz w:val="20"/>
                    </w:rPr>
                  </w:pPr>
                  <w:r>
                    <w:rPr>
                      <w:rFonts w:ascii="Arial" w:hAnsi="Arial"/>
                      <w:b/>
                      <w:sz w:val="20"/>
                    </w:rPr>
                    <w:t>Number of front-load symbols</w:t>
                  </w:r>
                </w:p>
              </w:tc>
              <w:tc>
                <w:tcPr>
                  <w:tcW w:w="755" w:type="dxa"/>
                  <w:tcBorders>
                    <w:top w:val="single" w:sz="4" w:space="0" w:color="auto"/>
                    <w:left w:val="single" w:sz="4" w:space="0" w:color="auto"/>
                    <w:bottom w:val="single" w:sz="4" w:space="0" w:color="auto"/>
                    <w:right w:val="single" w:sz="4" w:space="0" w:color="auto"/>
                  </w:tcBorders>
                  <w:shd w:val="clear" w:color="auto" w:fill="D9D9D9"/>
                  <w:vAlign w:val="center"/>
                </w:tcPr>
                <w:p w14:paraId="589E4A1B" w14:textId="77777777" w:rsidR="00C94189" w:rsidRDefault="00597EB6">
                  <w:pPr>
                    <w:keepNext/>
                    <w:keepLines/>
                    <w:jc w:val="center"/>
                    <w:rPr>
                      <w:rFonts w:ascii="Arial" w:hAnsi="Arial"/>
                      <w:b/>
                      <w:sz w:val="20"/>
                    </w:rPr>
                  </w:pPr>
                  <w:r>
                    <w:rPr>
                      <w:rFonts w:ascii="Arial" w:hAnsi="Arial"/>
                      <w:b/>
                      <w:sz w:val="20"/>
                    </w:rPr>
                    <w:t>Value</w:t>
                  </w:r>
                </w:p>
              </w:tc>
              <w:tc>
                <w:tcPr>
                  <w:tcW w:w="1160" w:type="dxa"/>
                  <w:tcBorders>
                    <w:top w:val="single" w:sz="4" w:space="0" w:color="auto"/>
                    <w:left w:val="single" w:sz="4" w:space="0" w:color="auto"/>
                    <w:bottom w:val="single" w:sz="4" w:space="0" w:color="auto"/>
                    <w:right w:val="single" w:sz="4" w:space="0" w:color="auto"/>
                  </w:tcBorders>
                  <w:shd w:val="clear" w:color="auto" w:fill="D9D9D9"/>
                  <w:vAlign w:val="center"/>
                </w:tcPr>
                <w:p w14:paraId="589E4A1C" w14:textId="77777777" w:rsidR="00C94189" w:rsidRDefault="00597EB6">
                  <w:pPr>
                    <w:keepNext/>
                    <w:keepLines/>
                    <w:jc w:val="center"/>
                    <w:rPr>
                      <w:rFonts w:ascii="Arial" w:hAnsi="Arial"/>
                      <w:b/>
                      <w:sz w:val="20"/>
                    </w:rPr>
                  </w:pPr>
                  <w:r>
                    <w:rPr>
                      <w:rFonts w:ascii="Arial" w:hAnsi="Arial"/>
                      <w:b/>
                      <w:sz w:val="20"/>
                    </w:rPr>
                    <w:t>Number of DMRS CDM group(s) without data</w:t>
                  </w:r>
                </w:p>
              </w:tc>
              <w:tc>
                <w:tcPr>
                  <w:tcW w:w="1599" w:type="dxa"/>
                  <w:tcBorders>
                    <w:top w:val="single" w:sz="4" w:space="0" w:color="auto"/>
                    <w:left w:val="single" w:sz="4" w:space="0" w:color="auto"/>
                    <w:bottom w:val="single" w:sz="4" w:space="0" w:color="auto"/>
                    <w:right w:val="single" w:sz="4" w:space="0" w:color="auto"/>
                  </w:tcBorders>
                  <w:shd w:val="clear" w:color="auto" w:fill="D9D9D9"/>
                  <w:vAlign w:val="center"/>
                </w:tcPr>
                <w:p w14:paraId="589E4A1D" w14:textId="77777777" w:rsidR="00C94189" w:rsidRDefault="00597EB6">
                  <w:pPr>
                    <w:keepNext/>
                    <w:keepLines/>
                    <w:jc w:val="center"/>
                    <w:rPr>
                      <w:rFonts w:ascii="Arial" w:hAnsi="Arial"/>
                      <w:b/>
                      <w:sz w:val="20"/>
                    </w:rPr>
                  </w:pPr>
                  <w:r>
                    <w:rPr>
                      <w:rFonts w:ascii="Arial" w:hAnsi="Arial"/>
                      <w:b/>
                      <w:sz w:val="20"/>
                    </w:rPr>
                    <w:t>DMRS port(s)</w:t>
                  </w:r>
                </w:p>
              </w:tc>
              <w:tc>
                <w:tcPr>
                  <w:tcW w:w="1093" w:type="dxa"/>
                  <w:tcBorders>
                    <w:top w:val="single" w:sz="4" w:space="0" w:color="auto"/>
                    <w:left w:val="single" w:sz="4" w:space="0" w:color="auto"/>
                    <w:bottom w:val="single" w:sz="4" w:space="0" w:color="auto"/>
                    <w:right w:val="single" w:sz="4" w:space="0" w:color="auto"/>
                  </w:tcBorders>
                  <w:shd w:val="clear" w:color="auto" w:fill="D9D9D9"/>
                  <w:vAlign w:val="center"/>
                </w:tcPr>
                <w:p w14:paraId="589E4A1E" w14:textId="77777777" w:rsidR="00C94189" w:rsidRDefault="00597EB6">
                  <w:pPr>
                    <w:keepNext/>
                    <w:keepLines/>
                    <w:jc w:val="center"/>
                    <w:rPr>
                      <w:rFonts w:ascii="Arial" w:hAnsi="Arial"/>
                      <w:b/>
                      <w:sz w:val="20"/>
                    </w:rPr>
                  </w:pPr>
                  <w:r>
                    <w:rPr>
                      <w:rFonts w:ascii="Arial" w:hAnsi="Arial"/>
                      <w:b/>
                      <w:sz w:val="20"/>
                    </w:rPr>
                    <w:t>Number of front-load symbols</w:t>
                  </w:r>
                </w:p>
              </w:tc>
            </w:tr>
            <w:tr w:rsidR="00C94189" w14:paraId="589E4A28"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20" w14:textId="77777777" w:rsidR="00C94189" w:rsidRDefault="00597EB6">
                  <w:pPr>
                    <w:jc w:val="center"/>
                    <w:rPr>
                      <w:rFonts w:ascii="Arial" w:hAnsi="Arial" w:cs="Arial"/>
                      <w:sz w:val="20"/>
                    </w:rPr>
                  </w:pPr>
                  <w:r>
                    <w:rPr>
                      <w:rFonts w:ascii="Arial" w:hAnsi="Arial" w:cs="Arial"/>
                      <w:sz w:val="20"/>
                    </w:rPr>
                    <w:t>0</w:t>
                  </w:r>
                </w:p>
              </w:tc>
              <w:tc>
                <w:tcPr>
                  <w:tcW w:w="1156" w:type="dxa"/>
                  <w:tcBorders>
                    <w:top w:val="single" w:sz="4" w:space="0" w:color="auto"/>
                    <w:left w:val="single" w:sz="4" w:space="0" w:color="auto"/>
                    <w:bottom w:val="single" w:sz="4" w:space="0" w:color="auto"/>
                    <w:right w:val="single" w:sz="4" w:space="0" w:color="auto"/>
                  </w:tcBorders>
                </w:tcPr>
                <w:p w14:paraId="589E4A21" w14:textId="77777777" w:rsidR="00C94189" w:rsidRDefault="00597EB6">
                  <w:pPr>
                    <w:jc w:val="center"/>
                    <w:rPr>
                      <w:rFonts w:ascii="Arial" w:hAnsi="Arial" w:cs="Arial"/>
                      <w:sz w:val="20"/>
                    </w:rPr>
                  </w:pPr>
                  <w:r>
                    <w:rPr>
                      <w:rFonts w:ascii="Arial" w:hAnsi="Arial" w:cs="Arial"/>
                      <w:sz w:val="20"/>
                    </w:rPr>
                    <w:t>1</w:t>
                  </w:r>
                </w:p>
              </w:tc>
              <w:tc>
                <w:tcPr>
                  <w:tcW w:w="1076" w:type="dxa"/>
                  <w:tcBorders>
                    <w:top w:val="single" w:sz="4" w:space="0" w:color="auto"/>
                    <w:left w:val="single" w:sz="4" w:space="0" w:color="auto"/>
                    <w:bottom w:val="single" w:sz="4" w:space="0" w:color="auto"/>
                    <w:right w:val="single" w:sz="4" w:space="0" w:color="auto"/>
                  </w:tcBorders>
                </w:tcPr>
                <w:p w14:paraId="589E4A22" w14:textId="77777777" w:rsidR="00C94189" w:rsidRDefault="00597EB6">
                  <w:pPr>
                    <w:jc w:val="center"/>
                    <w:rPr>
                      <w:rFonts w:ascii="Arial" w:hAnsi="Arial" w:cs="Arial"/>
                      <w:sz w:val="20"/>
                    </w:rPr>
                  </w:pPr>
                  <w:r>
                    <w:rPr>
                      <w:rFonts w:ascii="Arial" w:hAnsi="Arial" w:cs="Arial"/>
                      <w:sz w:val="20"/>
                    </w:rPr>
                    <w:t>0</w:t>
                  </w:r>
                </w:p>
              </w:tc>
              <w:tc>
                <w:tcPr>
                  <w:tcW w:w="1184" w:type="dxa"/>
                  <w:tcBorders>
                    <w:top w:val="single" w:sz="4" w:space="0" w:color="auto"/>
                    <w:left w:val="single" w:sz="4" w:space="0" w:color="auto"/>
                    <w:bottom w:val="single" w:sz="4" w:space="0" w:color="auto"/>
                    <w:right w:val="single" w:sz="4" w:space="0" w:color="auto"/>
                  </w:tcBorders>
                </w:tcPr>
                <w:p w14:paraId="589E4A23"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24" w14:textId="77777777" w:rsidR="00C94189" w:rsidRDefault="00597EB6">
                  <w:pPr>
                    <w:jc w:val="center"/>
                    <w:rPr>
                      <w:rFonts w:ascii="Arial" w:hAnsi="Arial" w:cs="Arial"/>
                      <w:sz w:val="20"/>
                    </w:rPr>
                  </w:pPr>
                  <w:r>
                    <w:rPr>
                      <w:rFonts w:ascii="Arial" w:hAnsi="Arial" w:cs="Arial"/>
                      <w:sz w:val="20"/>
                    </w:rPr>
                    <w:t>0</w:t>
                  </w:r>
                </w:p>
              </w:tc>
              <w:tc>
                <w:tcPr>
                  <w:tcW w:w="1160" w:type="dxa"/>
                  <w:tcBorders>
                    <w:top w:val="single" w:sz="4" w:space="0" w:color="auto"/>
                    <w:left w:val="single" w:sz="4" w:space="0" w:color="auto"/>
                    <w:bottom w:val="single" w:sz="4" w:space="0" w:color="auto"/>
                    <w:right w:val="single" w:sz="4" w:space="0" w:color="auto"/>
                  </w:tcBorders>
                </w:tcPr>
                <w:p w14:paraId="589E4A25"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26" w14:textId="77777777" w:rsidR="00C94189" w:rsidRDefault="00597EB6">
                  <w:pPr>
                    <w:jc w:val="center"/>
                    <w:rPr>
                      <w:rFonts w:ascii="Arial" w:hAnsi="Arial" w:cs="Arial"/>
                      <w:sz w:val="20"/>
                    </w:rPr>
                  </w:pPr>
                  <w:r>
                    <w:rPr>
                      <w:rFonts w:ascii="Arial" w:hAnsi="Arial" w:cs="Arial"/>
                      <w:sz w:val="20"/>
                    </w:rPr>
                    <w:t>0,1,2,3,8</w:t>
                  </w:r>
                </w:p>
              </w:tc>
              <w:tc>
                <w:tcPr>
                  <w:tcW w:w="1093" w:type="dxa"/>
                  <w:tcBorders>
                    <w:top w:val="single" w:sz="4" w:space="0" w:color="auto"/>
                    <w:left w:val="single" w:sz="4" w:space="0" w:color="auto"/>
                    <w:bottom w:val="single" w:sz="4" w:space="0" w:color="auto"/>
                    <w:right w:val="single" w:sz="4" w:space="0" w:color="auto"/>
                  </w:tcBorders>
                </w:tcPr>
                <w:p w14:paraId="589E4A27" w14:textId="77777777" w:rsidR="00C94189" w:rsidRDefault="00597EB6">
                  <w:pPr>
                    <w:jc w:val="center"/>
                    <w:rPr>
                      <w:rFonts w:ascii="Arial" w:hAnsi="Arial" w:cs="Arial"/>
                      <w:sz w:val="20"/>
                    </w:rPr>
                  </w:pPr>
                  <w:r>
                    <w:rPr>
                      <w:rFonts w:ascii="Arial" w:hAnsi="Arial" w:cs="Arial"/>
                      <w:sz w:val="20"/>
                    </w:rPr>
                    <w:t>1</w:t>
                  </w:r>
                </w:p>
              </w:tc>
            </w:tr>
            <w:tr w:rsidR="00C94189" w14:paraId="589E4A31"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29" w14:textId="77777777" w:rsidR="00C94189" w:rsidRDefault="00597EB6">
                  <w:pPr>
                    <w:jc w:val="center"/>
                    <w:rPr>
                      <w:rFonts w:ascii="Arial" w:hAnsi="Arial" w:cs="Arial"/>
                      <w:sz w:val="20"/>
                    </w:rPr>
                  </w:pPr>
                  <w:r>
                    <w:rPr>
                      <w:rFonts w:ascii="Arial" w:hAnsi="Arial" w:cs="Arial"/>
                      <w:sz w:val="20"/>
                    </w:rPr>
                    <w:t>1</w:t>
                  </w:r>
                </w:p>
              </w:tc>
              <w:tc>
                <w:tcPr>
                  <w:tcW w:w="1156" w:type="dxa"/>
                  <w:tcBorders>
                    <w:top w:val="single" w:sz="4" w:space="0" w:color="auto"/>
                    <w:left w:val="single" w:sz="4" w:space="0" w:color="auto"/>
                    <w:bottom w:val="single" w:sz="4" w:space="0" w:color="auto"/>
                    <w:right w:val="single" w:sz="4" w:space="0" w:color="auto"/>
                  </w:tcBorders>
                </w:tcPr>
                <w:p w14:paraId="589E4A2A" w14:textId="77777777" w:rsidR="00C94189" w:rsidRDefault="00597EB6">
                  <w:pPr>
                    <w:jc w:val="center"/>
                    <w:rPr>
                      <w:rFonts w:ascii="Arial" w:hAnsi="Arial" w:cs="Arial"/>
                      <w:sz w:val="20"/>
                    </w:rPr>
                  </w:pPr>
                  <w:r>
                    <w:rPr>
                      <w:rFonts w:ascii="Arial" w:hAnsi="Arial" w:cs="Arial"/>
                      <w:sz w:val="20"/>
                    </w:rPr>
                    <w:t>1</w:t>
                  </w:r>
                </w:p>
              </w:tc>
              <w:tc>
                <w:tcPr>
                  <w:tcW w:w="1076" w:type="dxa"/>
                  <w:tcBorders>
                    <w:top w:val="single" w:sz="4" w:space="0" w:color="auto"/>
                    <w:left w:val="single" w:sz="4" w:space="0" w:color="auto"/>
                    <w:bottom w:val="single" w:sz="4" w:space="0" w:color="auto"/>
                    <w:right w:val="single" w:sz="4" w:space="0" w:color="auto"/>
                  </w:tcBorders>
                </w:tcPr>
                <w:p w14:paraId="589E4A2B" w14:textId="77777777" w:rsidR="00C94189" w:rsidRDefault="00597EB6">
                  <w:pPr>
                    <w:jc w:val="center"/>
                    <w:rPr>
                      <w:rFonts w:ascii="Arial" w:hAnsi="Arial" w:cs="Arial"/>
                      <w:sz w:val="20"/>
                    </w:rPr>
                  </w:pPr>
                  <w:r>
                    <w:rPr>
                      <w:rFonts w:ascii="Arial" w:hAnsi="Arial" w:cs="Arial"/>
                      <w:sz w:val="20"/>
                    </w:rPr>
                    <w:t>1</w:t>
                  </w:r>
                </w:p>
              </w:tc>
              <w:tc>
                <w:tcPr>
                  <w:tcW w:w="1184" w:type="dxa"/>
                  <w:tcBorders>
                    <w:top w:val="single" w:sz="4" w:space="0" w:color="auto"/>
                    <w:left w:val="single" w:sz="4" w:space="0" w:color="auto"/>
                    <w:bottom w:val="single" w:sz="4" w:space="0" w:color="auto"/>
                    <w:right w:val="single" w:sz="4" w:space="0" w:color="auto"/>
                  </w:tcBorders>
                </w:tcPr>
                <w:p w14:paraId="589E4A2C"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2D" w14:textId="77777777" w:rsidR="00C94189" w:rsidRDefault="00597EB6">
                  <w:pPr>
                    <w:jc w:val="center"/>
                    <w:rPr>
                      <w:rFonts w:ascii="Arial" w:hAnsi="Arial" w:cs="Arial"/>
                      <w:sz w:val="20"/>
                    </w:rPr>
                  </w:pPr>
                  <w:r>
                    <w:rPr>
                      <w:rFonts w:ascii="Arial" w:hAnsi="Arial" w:cs="Arial"/>
                      <w:sz w:val="20"/>
                    </w:rPr>
                    <w:t>1</w:t>
                  </w:r>
                </w:p>
              </w:tc>
              <w:tc>
                <w:tcPr>
                  <w:tcW w:w="1160" w:type="dxa"/>
                  <w:tcBorders>
                    <w:top w:val="single" w:sz="4" w:space="0" w:color="auto"/>
                    <w:left w:val="single" w:sz="4" w:space="0" w:color="auto"/>
                    <w:bottom w:val="single" w:sz="4" w:space="0" w:color="auto"/>
                    <w:right w:val="single" w:sz="4" w:space="0" w:color="auto"/>
                  </w:tcBorders>
                </w:tcPr>
                <w:p w14:paraId="589E4A2E"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2F" w14:textId="77777777" w:rsidR="00C94189" w:rsidRDefault="00597EB6">
                  <w:pPr>
                    <w:jc w:val="center"/>
                    <w:rPr>
                      <w:rFonts w:ascii="Arial" w:hAnsi="Arial" w:cs="Arial"/>
                      <w:sz w:val="20"/>
                    </w:rPr>
                  </w:pPr>
                  <w:r>
                    <w:rPr>
                      <w:rFonts w:ascii="Arial" w:hAnsi="Arial" w:cs="Arial"/>
                      <w:sz w:val="20"/>
                    </w:rPr>
                    <w:t>0,1,2,3,8,10</w:t>
                  </w:r>
                </w:p>
              </w:tc>
              <w:tc>
                <w:tcPr>
                  <w:tcW w:w="1093" w:type="dxa"/>
                  <w:tcBorders>
                    <w:top w:val="single" w:sz="4" w:space="0" w:color="auto"/>
                    <w:left w:val="single" w:sz="4" w:space="0" w:color="auto"/>
                    <w:bottom w:val="single" w:sz="4" w:space="0" w:color="auto"/>
                    <w:right w:val="single" w:sz="4" w:space="0" w:color="auto"/>
                  </w:tcBorders>
                </w:tcPr>
                <w:p w14:paraId="589E4A30" w14:textId="77777777" w:rsidR="00C94189" w:rsidRDefault="00597EB6">
                  <w:pPr>
                    <w:jc w:val="center"/>
                    <w:rPr>
                      <w:rFonts w:ascii="Arial" w:hAnsi="Arial" w:cs="Arial"/>
                      <w:sz w:val="20"/>
                    </w:rPr>
                  </w:pPr>
                  <w:r>
                    <w:rPr>
                      <w:rFonts w:ascii="Arial" w:hAnsi="Arial" w:cs="Arial"/>
                      <w:sz w:val="20"/>
                    </w:rPr>
                    <w:t>1</w:t>
                  </w:r>
                </w:p>
              </w:tc>
            </w:tr>
            <w:tr w:rsidR="00C94189" w14:paraId="589E4A3A"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32" w14:textId="77777777" w:rsidR="00C94189" w:rsidRDefault="00597EB6">
                  <w:pPr>
                    <w:jc w:val="center"/>
                    <w:rPr>
                      <w:rFonts w:ascii="Arial" w:hAnsi="Arial" w:cs="Arial"/>
                      <w:sz w:val="20"/>
                    </w:rPr>
                  </w:pPr>
                  <w:r>
                    <w:rPr>
                      <w:rFonts w:ascii="Arial" w:hAnsi="Arial" w:cs="Arial"/>
                      <w:sz w:val="20"/>
                    </w:rPr>
                    <w:t>2</w:t>
                  </w:r>
                </w:p>
              </w:tc>
              <w:tc>
                <w:tcPr>
                  <w:tcW w:w="1156" w:type="dxa"/>
                  <w:tcBorders>
                    <w:top w:val="single" w:sz="4" w:space="0" w:color="auto"/>
                    <w:left w:val="single" w:sz="4" w:space="0" w:color="auto"/>
                    <w:bottom w:val="single" w:sz="4" w:space="0" w:color="auto"/>
                    <w:right w:val="single" w:sz="4" w:space="0" w:color="auto"/>
                  </w:tcBorders>
                </w:tcPr>
                <w:p w14:paraId="589E4A33" w14:textId="77777777" w:rsidR="00C94189" w:rsidRDefault="00597EB6">
                  <w:pPr>
                    <w:jc w:val="center"/>
                    <w:rPr>
                      <w:rFonts w:ascii="Arial" w:hAnsi="Arial" w:cs="Arial"/>
                      <w:sz w:val="20"/>
                    </w:rPr>
                  </w:pPr>
                  <w:r>
                    <w:rPr>
                      <w:rFonts w:ascii="Arial" w:hAnsi="Arial" w:cs="Arial"/>
                      <w:sz w:val="20"/>
                    </w:rPr>
                    <w:t>1</w:t>
                  </w:r>
                </w:p>
              </w:tc>
              <w:tc>
                <w:tcPr>
                  <w:tcW w:w="1076" w:type="dxa"/>
                  <w:tcBorders>
                    <w:top w:val="single" w:sz="4" w:space="0" w:color="auto"/>
                    <w:left w:val="single" w:sz="4" w:space="0" w:color="auto"/>
                    <w:bottom w:val="single" w:sz="4" w:space="0" w:color="auto"/>
                    <w:right w:val="single" w:sz="4" w:space="0" w:color="auto"/>
                  </w:tcBorders>
                </w:tcPr>
                <w:p w14:paraId="589E4A34" w14:textId="77777777" w:rsidR="00C94189" w:rsidRDefault="00597EB6">
                  <w:pPr>
                    <w:jc w:val="center"/>
                    <w:rPr>
                      <w:rFonts w:ascii="Arial" w:hAnsi="Arial" w:cs="Arial"/>
                      <w:sz w:val="20"/>
                    </w:rPr>
                  </w:pPr>
                  <w:r>
                    <w:rPr>
                      <w:rFonts w:ascii="Arial" w:hAnsi="Arial" w:cs="Arial"/>
                      <w:sz w:val="20"/>
                    </w:rPr>
                    <w:t>0,1</w:t>
                  </w:r>
                </w:p>
              </w:tc>
              <w:tc>
                <w:tcPr>
                  <w:tcW w:w="1184" w:type="dxa"/>
                  <w:tcBorders>
                    <w:top w:val="single" w:sz="4" w:space="0" w:color="auto"/>
                    <w:left w:val="single" w:sz="4" w:space="0" w:color="auto"/>
                    <w:bottom w:val="single" w:sz="4" w:space="0" w:color="auto"/>
                    <w:right w:val="single" w:sz="4" w:space="0" w:color="auto"/>
                  </w:tcBorders>
                </w:tcPr>
                <w:p w14:paraId="589E4A35"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36" w14:textId="77777777" w:rsidR="00C94189" w:rsidRDefault="00597EB6">
                  <w:pPr>
                    <w:jc w:val="center"/>
                    <w:rPr>
                      <w:rFonts w:ascii="Arial" w:hAnsi="Arial" w:cs="Arial"/>
                      <w:sz w:val="20"/>
                    </w:rPr>
                  </w:pPr>
                  <w:r>
                    <w:rPr>
                      <w:rFonts w:ascii="Arial" w:hAnsi="Arial" w:cs="Arial"/>
                      <w:sz w:val="20"/>
                    </w:rPr>
                    <w:t>2</w:t>
                  </w:r>
                </w:p>
              </w:tc>
              <w:tc>
                <w:tcPr>
                  <w:tcW w:w="1160" w:type="dxa"/>
                  <w:tcBorders>
                    <w:top w:val="single" w:sz="4" w:space="0" w:color="auto"/>
                    <w:left w:val="single" w:sz="4" w:space="0" w:color="auto"/>
                    <w:bottom w:val="single" w:sz="4" w:space="0" w:color="auto"/>
                    <w:right w:val="single" w:sz="4" w:space="0" w:color="auto"/>
                  </w:tcBorders>
                </w:tcPr>
                <w:p w14:paraId="589E4A37"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38" w14:textId="77777777" w:rsidR="00C94189" w:rsidRDefault="00597EB6">
                  <w:pPr>
                    <w:jc w:val="center"/>
                    <w:rPr>
                      <w:rFonts w:ascii="Arial" w:hAnsi="Arial" w:cs="Arial"/>
                      <w:sz w:val="20"/>
                    </w:rPr>
                  </w:pPr>
                  <w:r>
                    <w:rPr>
                      <w:rFonts w:ascii="Arial" w:hAnsi="Arial" w:cs="Arial"/>
                      <w:sz w:val="20"/>
                    </w:rPr>
                    <w:t>0,1,2,3,8,9,10</w:t>
                  </w:r>
                </w:p>
              </w:tc>
              <w:tc>
                <w:tcPr>
                  <w:tcW w:w="1093" w:type="dxa"/>
                  <w:tcBorders>
                    <w:top w:val="single" w:sz="4" w:space="0" w:color="auto"/>
                    <w:left w:val="single" w:sz="4" w:space="0" w:color="auto"/>
                    <w:bottom w:val="single" w:sz="4" w:space="0" w:color="auto"/>
                    <w:right w:val="single" w:sz="4" w:space="0" w:color="auto"/>
                  </w:tcBorders>
                </w:tcPr>
                <w:p w14:paraId="589E4A39" w14:textId="77777777" w:rsidR="00C94189" w:rsidRDefault="00597EB6">
                  <w:pPr>
                    <w:jc w:val="center"/>
                    <w:rPr>
                      <w:rFonts w:ascii="Arial" w:hAnsi="Arial" w:cs="Arial"/>
                      <w:sz w:val="20"/>
                    </w:rPr>
                  </w:pPr>
                  <w:r>
                    <w:rPr>
                      <w:rFonts w:ascii="Arial" w:hAnsi="Arial" w:cs="Arial"/>
                      <w:sz w:val="20"/>
                    </w:rPr>
                    <w:t>1</w:t>
                  </w:r>
                </w:p>
              </w:tc>
            </w:tr>
            <w:tr w:rsidR="00C94189" w14:paraId="589E4A43"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3B" w14:textId="77777777" w:rsidR="00C94189" w:rsidRDefault="00597EB6">
                  <w:pPr>
                    <w:jc w:val="center"/>
                    <w:rPr>
                      <w:rFonts w:ascii="Arial" w:hAnsi="Arial" w:cs="Arial"/>
                      <w:sz w:val="20"/>
                    </w:rPr>
                  </w:pPr>
                  <w:r>
                    <w:rPr>
                      <w:rFonts w:ascii="Arial" w:hAnsi="Arial" w:cs="Arial"/>
                      <w:sz w:val="20"/>
                    </w:rPr>
                    <w:t>3</w:t>
                  </w:r>
                </w:p>
              </w:tc>
              <w:tc>
                <w:tcPr>
                  <w:tcW w:w="1156" w:type="dxa"/>
                  <w:tcBorders>
                    <w:top w:val="single" w:sz="4" w:space="0" w:color="auto"/>
                    <w:left w:val="single" w:sz="4" w:space="0" w:color="auto"/>
                    <w:bottom w:val="single" w:sz="4" w:space="0" w:color="auto"/>
                    <w:right w:val="single" w:sz="4" w:space="0" w:color="auto"/>
                  </w:tcBorders>
                </w:tcPr>
                <w:p w14:paraId="589E4A3C"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3D" w14:textId="77777777" w:rsidR="00C94189" w:rsidRDefault="00597EB6">
                  <w:pPr>
                    <w:jc w:val="center"/>
                    <w:rPr>
                      <w:rFonts w:ascii="Arial" w:hAnsi="Arial" w:cs="Arial"/>
                      <w:sz w:val="20"/>
                    </w:rPr>
                  </w:pPr>
                  <w:r>
                    <w:rPr>
                      <w:rFonts w:ascii="Arial" w:hAnsi="Arial" w:cs="Arial"/>
                      <w:sz w:val="20"/>
                    </w:rPr>
                    <w:t>0</w:t>
                  </w:r>
                </w:p>
              </w:tc>
              <w:tc>
                <w:tcPr>
                  <w:tcW w:w="1184" w:type="dxa"/>
                  <w:tcBorders>
                    <w:top w:val="single" w:sz="4" w:space="0" w:color="auto"/>
                    <w:left w:val="single" w:sz="4" w:space="0" w:color="auto"/>
                    <w:bottom w:val="single" w:sz="4" w:space="0" w:color="auto"/>
                    <w:right w:val="single" w:sz="4" w:space="0" w:color="auto"/>
                  </w:tcBorders>
                </w:tcPr>
                <w:p w14:paraId="589E4A3E"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3F" w14:textId="77777777" w:rsidR="00C94189" w:rsidRDefault="00597EB6">
                  <w:pPr>
                    <w:jc w:val="center"/>
                    <w:rPr>
                      <w:rFonts w:ascii="Arial" w:hAnsi="Arial" w:cs="Arial"/>
                      <w:sz w:val="20"/>
                    </w:rPr>
                  </w:pPr>
                  <w:r>
                    <w:rPr>
                      <w:rFonts w:ascii="Arial" w:hAnsi="Arial" w:cs="Arial"/>
                      <w:sz w:val="20"/>
                    </w:rPr>
                    <w:t>3</w:t>
                  </w:r>
                </w:p>
              </w:tc>
              <w:tc>
                <w:tcPr>
                  <w:tcW w:w="1160" w:type="dxa"/>
                  <w:tcBorders>
                    <w:top w:val="single" w:sz="4" w:space="0" w:color="auto"/>
                    <w:left w:val="single" w:sz="4" w:space="0" w:color="auto"/>
                    <w:bottom w:val="single" w:sz="4" w:space="0" w:color="auto"/>
                    <w:right w:val="single" w:sz="4" w:space="0" w:color="auto"/>
                  </w:tcBorders>
                </w:tcPr>
                <w:p w14:paraId="589E4A40"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41" w14:textId="77777777" w:rsidR="00C94189" w:rsidRDefault="00597EB6">
                  <w:pPr>
                    <w:jc w:val="center"/>
                    <w:rPr>
                      <w:rFonts w:ascii="Arial" w:hAnsi="Arial" w:cs="Arial"/>
                      <w:sz w:val="20"/>
                    </w:rPr>
                  </w:pPr>
                  <w:r>
                    <w:rPr>
                      <w:rFonts w:ascii="Arial" w:hAnsi="Arial" w:cs="Arial"/>
                      <w:sz w:val="20"/>
                    </w:rPr>
                    <w:t>0,1,2,3,8,9,10,11</w:t>
                  </w:r>
                </w:p>
              </w:tc>
              <w:tc>
                <w:tcPr>
                  <w:tcW w:w="1093" w:type="dxa"/>
                  <w:tcBorders>
                    <w:top w:val="single" w:sz="4" w:space="0" w:color="auto"/>
                    <w:left w:val="single" w:sz="4" w:space="0" w:color="auto"/>
                    <w:bottom w:val="single" w:sz="4" w:space="0" w:color="auto"/>
                    <w:right w:val="single" w:sz="4" w:space="0" w:color="auto"/>
                  </w:tcBorders>
                </w:tcPr>
                <w:p w14:paraId="589E4A42" w14:textId="77777777" w:rsidR="00C94189" w:rsidRDefault="00597EB6">
                  <w:pPr>
                    <w:jc w:val="center"/>
                    <w:rPr>
                      <w:rFonts w:ascii="Arial" w:hAnsi="Arial" w:cs="Arial"/>
                      <w:sz w:val="20"/>
                    </w:rPr>
                  </w:pPr>
                  <w:r>
                    <w:rPr>
                      <w:rFonts w:ascii="Arial" w:hAnsi="Arial" w:cs="Arial"/>
                      <w:sz w:val="20"/>
                    </w:rPr>
                    <w:t>1</w:t>
                  </w:r>
                </w:p>
              </w:tc>
            </w:tr>
            <w:tr w:rsidR="00C94189" w14:paraId="589E4A4C"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44" w14:textId="77777777" w:rsidR="00C94189" w:rsidRDefault="00597EB6">
                  <w:pPr>
                    <w:jc w:val="center"/>
                    <w:rPr>
                      <w:rFonts w:ascii="Arial" w:hAnsi="Arial" w:cs="Arial"/>
                      <w:sz w:val="20"/>
                    </w:rPr>
                  </w:pPr>
                  <w:r>
                    <w:rPr>
                      <w:rFonts w:ascii="Arial" w:hAnsi="Arial" w:cs="Arial"/>
                      <w:sz w:val="20"/>
                    </w:rPr>
                    <w:t>4</w:t>
                  </w:r>
                </w:p>
              </w:tc>
              <w:tc>
                <w:tcPr>
                  <w:tcW w:w="1156" w:type="dxa"/>
                  <w:tcBorders>
                    <w:top w:val="single" w:sz="4" w:space="0" w:color="auto"/>
                    <w:left w:val="single" w:sz="4" w:space="0" w:color="auto"/>
                    <w:bottom w:val="single" w:sz="4" w:space="0" w:color="auto"/>
                    <w:right w:val="single" w:sz="4" w:space="0" w:color="auto"/>
                  </w:tcBorders>
                </w:tcPr>
                <w:p w14:paraId="589E4A45"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46" w14:textId="77777777" w:rsidR="00C94189" w:rsidRDefault="00597EB6">
                  <w:pPr>
                    <w:jc w:val="center"/>
                    <w:rPr>
                      <w:rFonts w:ascii="Arial" w:hAnsi="Arial" w:cs="Arial"/>
                      <w:sz w:val="20"/>
                    </w:rPr>
                  </w:pPr>
                  <w:r>
                    <w:rPr>
                      <w:rFonts w:ascii="Arial" w:hAnsi="Arial" w:cs="Arial"/>
                      <w:sz w:val="20"/>
                    </w:rPr>
                    <w:t>1</w:t>
                  </w:r>
                </w:p>
              </w:tc>
              <w:tc>
                <w:tcPr>
                  <w:tcW w:w="1184" w:type="dxa"/>
                  <w:tcBorders>
                    <w:top w:val="single" w:sz="4" w:space="0" w:color="auto"/>
                    <w:left w:val="single" w:sz="4" w:space="0" w:color="auto"/>
                    <w:bottom w:val="single" w:sz="4" w:space="0" w:color="auto"/>
                    <w:right w:val="single" w:sz="4" w:space="0" w:color="auto"/>
                  </w:tcBorders>
                </w:tcPr>
                <w:p w14:paraId="589E4A47"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48" w14:textId="77777777" w:rsidR="00C94189" w:rsidRDefault="00597EB6">
                  <w:pPr>
                    <w:jc w:val="center"/>
                    <w:rPr>
                      <w:rFonts w:ascii="Arial" w:hAnsi="Arial" w:cs="Arial"/>
                      <w:sz w:val="20"/>
                    </w:rPr>
                  </w:pPr>
                  <w:r>
                    <w:rPr>
                      <w:rFonts w:ascii="Arial" w:hAnsi="Arial" w:cs="Arial"/>
                      <w:sz w:val="20"/>
                    </w:rPr>
                    <w:t>4</w:t>
                  </w:r>
                </w:p>
              </w:tc>
              <w:tc>
                <w:tcPr>
                  <w:tcW w:w="1160" w:type="dxa"/>
                  <w:tcBorders>
                    <w:top w:val="single" w:sz="4" w:space="0" w:color="auto"/>
                    <w:left w:val="single" w:sz="4" w:space="0" w:color="auto"/>
                    <w:bottom w:val="single" w:sz="4" w:space="0" w:color="auto"/>
                    <w:right w:val="single" w:sz="4" w:space="0" w:color="auto"/>
                  </w:tcBorders>
                </w:tcPr>
                <w:p w14:paraId="589E4A49"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4A" w14:textId="77777777" w:rsidR="00C94189" w:rsidRDefault="00597EB6">
                  <w:pPr>
                    <w:jc w:val="center"/>
                    <w:rPr>
                      <w:rFonts w:ascii="Arial" w:hAnsi="Arial" w:cs="Arial"/>
                      <w:sz w:val="20"/>
                    </w:rPr>
                  </w:pPr>
                  <w:r>
                    <w:rPr>
                      <w:rFonts w:ascii="Arial" w:hAnsi="Arial" w:cs="Arial"/>
                      <w:sz w:val="20"/>
                    </w:rPr>
                    <w:t>0-4</w:t>
                  </w:r>
                </w:p>
              </w:tc>
              <w:tc>
                <w:tcPr>
                  <w:tcW w:w="1093" w:type="dxa"/>
                  <w:tcBorders>
                    <w:top w:val="single" w:sz="4" w:space="0" w:color="auto"/>
                    <w:left w:val="single" w:sz="4" w:space="0" w:color="auto"/>
                    <w:bottom w:val="single" w:sz="4" w:space="0" w:color="auto"/>
                    <w:right w:val="single" w:sz="4" w:space="0" w:color="auto"/>
                  </w:tcBorders>
                </w:tcPr>
                <w:p w14:paraId="589E4A4B" w14:textId="77777777" w:rsidR="00C94189" w:rsidRDefault="00597EB6">
                  <w:pPr>
                    <w:jc w:val="center"/>
                    <w:rPr>
                      <w:rFonts w:ascii="Arial" w:hAnsi="Arial" w:cs="Arial"/>
                      <w:sz w:val="20"/>
                    </w:rPr>
                  </w:pPr>
                  <w:r>
                    <w:rPr>
                      <w:rFonts w:ascii="Arial" w:hAnsi="Arial" w:cs="Arial"/>
                      <w:sz w:val="20"/>
                    </w:rPr>
                    <w:t>2</w:t>
                  </w:r>
                </w:p>
              </w:tc>
            </w:tr>
            <w:tr w:rsidR="00C94189" w14:paraId="589E4A55"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4D" w14:textId="77777777" w:rsidR="00C94189" w:rsidRDefault="00597EB6">
                  <w:pPr>
                    <w:jc w:val="center"/>
                    <w:rPr>
                      <w:rFonts w:ascii="Arial" w:hAnsi="Arial" w:cs="Arial"/>
                      <w:sz w:val="20"/>
                    </w:rPr>
                  </w:pPr>
                  <w:r>
                    <w:rPr>
                      <w:rFonts w:ascii="Arial" w:hAnsi="Arial" w:cs="Arial"/>
                      <w:sz w:val="20"/>
                    </w:rPr>
                    <w:t>5</w:t>
                  </w:r>
                </w:p>
              </w:tc>
              <w:tc>
                <w:tcPr>
                  <w:tcW w:w="1156" w:type="dxa"/>
                  <w:tcBorders>
                    <w:top w:val="single" w:sz="4" w:space="0" w:color="auto"/>
                    <w:left w:val="single" w:sz="4" w:space="0" w:color="auto"/>
                    <w:bottom w:val="single" w:sz="4" w:space="0" w:color="auto"/>
                    <w:right w:val="single" w:sz="4" w:space="0" w:color="auto"/>
                  </w:tcBorders>
                </w:tcPr>
                <w:p w14:paraId="589E4A4E"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4F" w14:textId="77777777" w:rsidR="00C94189" w:rsidRDefault="00597EB6">
                  <w:pPr>
                    <w:jc w:val="center"/>
                    <w:rPr>
                      <w:rFonts w:ascii="Arial" w:hAnsi="Arial" w:cs="Arial"/>
                      <w:sz w:val="20"/>
                    </w:rPr>
                  </w:pPr>
                  <w:r>
                    <w:rPr>
                      <w:rFonts w:ascii="Arial" w:hAnsi="Arial" w:cs="Arial"/>
                      <w:sz w:val="20"/>
                    </w:rPr>
                    <w:t>2</w:t>
                  </w:r>
                </w:p>
              </w:tc>
              <w:tc>
                <w:tcPr>
                  <w:tcW w:w="1184" w:type="dxa"/>
                  <w:tcBorders>
                    <w:top w:val="single" w:sz="4" w:space="0" w:color="auto"/>
                    <w:left w:val="single" w:sz="4" w:space="0" w:color="auto"/>
                    <w:bottom w:val="single" w:sz="4" w:space="0" w:color="auto"/>
                    <w:right w:val="single" w:sz="4" w:space="0" w:color="auto"/>
                  </w:tcBorders>
                </w:tcPr>
                <w:p w14:paraId="589E4A50"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51" w14:textId="77777777" w:rsidR="00C94189" w:rsidRDefault="00597EB6">
                  <w:pPr>
                    <w:jc w:val="center"/>
                    <w:rPr>
                      <w:rFonts w:ascii="Arial" w:hAnsi="Arial" w:cs="Arial"/>
                      <w:sz w:val="20"/>
                    </w:rPr>
                  </w:pPr>
                  <w:r>
                    <w:rPr>
                      <w:rFonts w:ascii="Arial" w:hAnsi="Arial" w:cs="Arial"/>
                      <w:sz w:val="20"/>
                    </w:rPr>
                    <w:t>5</w:t>
                  </w:r>
                </w:p>
              </w:tc>
              <w:tc>
                <w:tcPr>
                  <w:tcW w:w="1160" w:type="dxa"/>
                  <w:tcBorders>
                    <w:top w:val="single" w:sz="4" w:space="0" w:color="auto"/>
                    <w:left w:val="single" w:sz="4" w:space="0" w:color="auto"/>
                    <w:bottom w:val="single" w:sz="4" w:space="0" w:color="auto"/>
                    <w:right w:val="single" w:sz="4" w:space="0" w:color="auto"/>
                  </w:tcBorders>
                </w:tcPr>
                <w:p w14:paraId="589E4A52"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53" w14:textId="77777777" w:rsidR="00C94189" w:rsidRDefault="00597EB6">
                  <w:pPr>
                    <w:jc w:val="center"/>
                    <w:rPr>
                      <w:rFonts w:ascii="Arial" w:hAnsi="Arial" w:cs="Arial"/>
                      <w:sz w:val="20"/>
                    </w:rPr>
                  </w:pPr>
                  <w:r>
                    <w:rPr>
                      <w:rFonts w:ascii="Arial" w:hAnsi="Arial" w:cs="Arial"/>
                      <w:sz w:val="20"/>
                    </w:rPr>
                    <w:t>0,1,2,3,4,6</w:t>
                  </w:r>
                </w:p>
              </w:tc>
              <w:tc>
                <w:tcPr>
                  <w:tcW w:w="1093" w:type="dxa"/>
                  <w:tcBorders>
                    <w:top w:val="single" w:sz="4" w:space="0" w:color="auto"/>
                    <w:left w:val="single" w:sz="4" w:space="0" w:color="auto"/>
                    <w:bottom w:val="single" w:sz="4" w:space="0" w:color="auto"/>
                    <w:right w:val="single" w:sz="4" w:space="0" w:color="auto"/>
                  </w:tcBorders>
                </w:tcPr>
                <w:p w14:paraId="589E4A54" w14:textId="77777777" w:rsidR="00C94189" w:rsidRDefault="00597EB6">
                  <w:pPr>
                    <w:jc w:val="center"/>
                    <w:rPr>
                      <w:rFonts w:ascii="Arial" w:hAnsi="Arial" w:cs="Arial"/>
                      <w:sz w:val="20"/>
                    </w:rPr>
                  </w:pPr>
                  <w:r>
                    <w:rPr>
                      <w:rFonts w:ascii="Arial" w:hAnsi="Arial" w:cs="Arial"/>
                      <w:sz w:val="20"/>
                    </w:rPr>
                    <w:t>2</w:t>
                  </w:r>
                </w:p>
              </w:tc>
            </w:tr>
            <w:tr w:rsidR="00C94189" w14:paraId="589E4A5E"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56" w14:textId="77777777" w:rsidR="00C94189" w:rsidRDefault="00597EB6">
                  <w:pPr>
                    <w:jc w:val="center"/>
                    <w:rPr>
                      <w:rFonts w:ascii="Arial" w:hAnsi="Arial" w:cs="Arial"/>
                      <w:sz w:val="20"/>
                    </w:rPr>
                  </w:pPr>
                  <w:r>
                    <w:rPr>
                      <w:rFonts w:ascii="Arial" w:hAnsi="Arial" w:cs="Arial"/>
                      <w:sz w:val="20"/>
                    </w:rPr>
                    <w:t>6</w:t>
                  </w:r>
                </w:p>
              </w:tc>
              <w:tc>
                <w:tcPr>
                  <w:tcW w:w="1156" w:type="dxa"/>
                  <w:tcBorders>
                    <w:top w:val="single" w:sz="4" w:space="0" w:color="auto"/>
                    <w:left w:val="single" w:sz="4" w:space="0" w:color="auto"/>
                    <w:bottom w:val="single" w:sz="4" w:space="0" w:color="auto"/>
                    <w:right w:val="single" w:sz="4" w:space="0" w:color="auto"/>
                  </w:tcBorders>
                </w:tcPr>
                <w:p w14:paraId="589E4A57"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58" w14:textId="77777777" w:rsidR="00C94189" w:rsidRDefault="00597EB6">
                  <w:pPr>
                    <w:jc w:val="center"/>
                    <w:rPr>
                      <w:rFonts w:ascii="Arial" w:hAnsi="Arial" w:cs="Arial"/>
                      <w:sz w:val="20"/>
                    </w:rPr>
                  </w:pPr>
                  <w:r>
                    <w:rPr>
                      <w:rFonts w:ascii="Arial" w:hAnsi="Arial" w:cs="Arial"/>
                      <w:sz w:val="20"/>
                    </w:rPr>
                    <w:t>3</w:t>
                  </w:r>
                </w:p>
              </w:tc>
              <w:tc>
                <w:tcPr>
                  <w:tcW w:w="1184" w:type="dxa"/>
                  <w:tcBorders>
                    <w:top w:val="single" w:sz="4" w:space="0" w:color="auto"/>
                    <w:left w:val="single" w:sz="4" w:space="0" w:color="auto"/>
                    <w:bottom w:val="single" w:sz="4" w:space="0" w:color="auto"/>
                    <w:right w:val="single" w:sz="4" w:space="0" w:color="auto"/>
                  </w:tcBorders>
                </w:tcPr>
                <w:p w14:paraId="589E4A59"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5A" w14:textId="77777777" w:rsidR="00C94189" w:rsidRDefault="00597EB6">
                  <w:pPr>
                    <w:jc w:val="center"/>
                    <w:rPr>
                      <w:rFonts w:ascii="Arial" w:hAnsi="Arial" w:cs="Arial"/>
                      <w:sz w:val="20"/>
                    </w:rPr>
                  </w:pPr>
                  <w:r>
                    <w:rPr>
                      <w:rFonts w:ascii="Arial" w:hAnsi="Arial" w:cs="Arial"/>
                      <w:sz w:val="20"/>
                    </w:rPr>
                    <w:t>6</w:t>
                  </w:r>
                </w:p>
              </w:tc>
              <w:tc>
                <w:tcPr>
                  <w:tcW w:w="1160" w:type="dxa"/>
                  <w:tcBorders>
                    <w:top w:val="single" w:sz="4" w:space="0" w:color="auto"/>
                    <w:left w:val="single" w:sz="4" w:space="0" w:color="auto"/>
                    <w:bottom w:val="single" w:sz="4" w:space="0" w:color="auto"/>
                    <w:right w:val="single" w:sz="4" w:space="0" w:color="auto"/>
                  </w:tcBorders>
                </w:tcPr>
                <w:p w14:paraId="589E4A5B"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5C" w14:textId="77777777" w:rsidR="00C94189" w:rsidRDefault="00597EB6">
                  <w:pPr>
                    <w:jc w:val="center"/>
                    <w:rPr>
                      <w:rFonts w:ascii="Arial" w:hAnsi="Arial" w:cs="Arial"/>
                      <w:sz w:val="20"/>
                    </w:rPr>
                  </w:pPr>
                  <w:r>
                    <w:rPr>
                      <w:rFonts w:ascii="Arial" w:hAnsi="Arial" w:cs="Arial"/>
                      <w:sz w:val="20"/>
                    </w:rPr>
                    <w:t>0,1,2,3,4,5,6</w:t>
                  </w:r>
                </w:p>
              </w:tc>
              <w:tc>
                <w:tcPr>
                  <w:tcW w:w="1093" w:type="dxa"/>
                  <w:tcBorders>
                    <w:top w:val="single" w:sz="4" w:space="0" w:color="auto"/>
                    <w:left w:val="single" w:sz="4" w:space="0" w:color="auto"/>
                    <w:bottom w:val="single" w:sz="4" w:space="0" w:color="auto"/>
                    <w:right w:val="single" w:sz="4" w:space="0" w:color="auto"/>
                  </w:tcBorders>
                </w:tcPr>
                <w:p w14:paraId="589E4A5D" w14:textId="77777777" w:rsidR="00C94189" w:rsidRDefault="00597EB6">
                  <w:pPr>
                    <w:jc w:val="center"/>
                    <w:rPr>
                      <w:rFonts w:ascii="Arial" w:hAnsi="Arial" w:cs="Arial"/>
                      <w:sz w:val="20"/>
                    </w:rPr>
                  </w:pPr>
                  <w:r>
                    <w:rPr>
                      <w:rFonts w:ascii="Arial" w:hAnsi="Arial" w:cs="Arial"/>
                      <w:sz w:val="20"/>
                    </w:rPr>
                    <w:t>2</w:t>
                  </w:r>
                </w:p>
              </w:tc>
            </w:tr>
            <w:tr w:rsidR="00C94189" w14:paraId="589E4A67"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5F" w14:textId="77777777" w:rsidR="00C94189" w:rsidRDefault="00597EB6">
                  <w:pPr>
                    <w:jc w:val="center"/>
                    <w:rPr>
                      <w:rFonts w:ascii="Arial" w:hAnsi="Arial" w:cs="Arial"/>
                      <w:sz w:val="20"/>
                    </w:rPr>
                  </w:pPr>
                  <w:r>
                    <w:rPr>
                      <w:rFonts w:ascii="Arial" w:hAnsi="Arial" w:cs="Arial"/>
                      <w:sz w:val="20"/>
                    </w:rPr>
                    <w:t>7</w:t>
                  </w:r>
                </w:p>
              </w:tc>
              <w:tc>
                <w:tcPr>
                  <w:tcW w:w="1156" w:type="dxa"/>
                  <w:tcBorders>
                    <w:top w:val="single" w:sz="4" w:space="0" w:color="auto"/>
                    <w:left w:val="single" w:sz="4" w:space="0" w:color="auto"/>
                    <w:bottom w:val="single" w:sz="4" w:space="0" w:color="auto"/>
                    <w:right w:val="single" w:sz="4" w:space="0" w:color="auto"/>
                  </w:tcBorders>
                </w:tcPr>
                <w:p w14:paraId="589E4A60"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61" w14:textId="77777777" w:rsidR="00C94189" w:rsidRDefault="00597EB6">
                  <w:pPr>
                    <w:jc w:val="center"/>
                    <w:rPr>
                      <w:rFonts w:ascii="Arial" w:hAnsi="Arial" w:cs="Arial"/>
                      <w:sz w:val="20"/>
                    </w:rPr>
                  </w:pPr>
                  <w:r>
                    <w:rPr>
                      <w:rFonts w:ascii="Arial" w:hAnsi="Arial" w:cs="Arial"/>
                      <w:sz w:val="20"/>
                    </w:rPr>
                    <w:t>0,1</w:t>
                  </w:r>
                </w:p>
              </w:tc>
              <w:tc>
                <w:tcPr>
                  <w:tcW w:w="1184" w:type="dxa"/>
                  <w:tcBorders>
                    <w:top w:val="single" w:sz="4" w:space="0" w:color="auto"/>
                    <w:left w:val="single" w:sz="4" w:space="0" w:color="auto"/>
                    <w:bottom w:val="single" w:sz="4" w:space="0" w:color="auto"/>
                    <w:right w:val="single" w:sz="4" w:space="0" w:color="auto"/>
                  </w:tcBorders>
                </w:tcPr>
                <w:p w14:paraId="589E4A62"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63" w14:textId="77777777" w:rsidR="00C94189" w:rsidRDefault="00597EB6">
                  <w:pPr>
                    <w:jc w:val="center"/>
                    <w:rPr>
                      <w:rFonts w:ascii="Arial" w:hAnsi="Arial" w:cs="Arial"/>
                      <w:sz w:val="20"/>
                    </w:rPr>
                  </w:pPr>
                  <w:r>
                    <w:rPr>
                      <w:rFonts w:ascii="Arial" w:hAnsi="Arial" w:cs="Arial"/>
                      <w:sz w:val="20"/>
                    </w:rPr>
                    <w:t>7</w:t>
                  </w:r>
                </w:p>
              </w:tc>
              <w:tc>
                <w:tcPr>
                  <w:tcW w:w="1160" w:type="dxa"/>
                  <w:tcBorders>
                    <w:top w:val="single" w:sz="4" w:space="0" w:color="auto"/>
                    <w:left w:val="single" w:sz="4" w:space="0" w:color="auto"/>
                    <w:bottom w:val="single" w:sz="4" w:space="0" w:color="auto"/>
                    <w:right w:val="single" w:sz="4" w:space="0" w:color="auto"/>
                  </w:tcBorders>
                </w:tcPr>
                <w:p w14:paraId="589E4A64"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65" w14:textId="77777777" w:rsidR="00C94189" w:rsidRDefault="00597EB6">
                  <w:pPr>
                    <w:jc w:val="center"/>
                    <w:rPr>
                      <w:rFonts w:ascii="Arial" w:hAnsi="Arial" w:cs="Arial"/>
                      <w:sz w:val="20"/>
                    </w:rPr>
                  </w:pPr>
                  <w:r>
                    <w:rPr>
                      <w:rFonts w:ascii="Arial" w:hAnsi="Arial" w:cs="Arial"/>
                      <w:sz w:val="20"/>
                    </w:rPr>
                    <w:t>0,1,2,3,4,5,6,7</w:t>
                  </w:r>
                </w:p>
              </w:tc>
              <w:tc>
                <w:tcPr>
                  <w:tcW w:w="1093" w:type="dxa"/>
                  <w:tcBorders>
                    <w:top w:val="single" w:sz="4" w:space="0" w:color="auto"/>
                    <w:left w:val="single" w:sz="4" w:space="0" w:color="auto"/>
                    <w:bottom w:val="single" w:sz="4" w:space="0" w:color="auto"/>
                    <w:right w:val="single" w:sz="4" w:space="0" w:color="auto"/>
                  </w:tcBorders>
                </w:tcPr>
                <w:p w14:paraId="589E4A66" w14:textId="77777777" w:rsidR="00C94189" w:rsidRDefault="00597EB6">
                  <w:pPr>
                    <w:jc w:val="center"/>
                    <w:rPr>
                      <w:rFonts w:ascii="Arial" w:hAnsi="Arial" w:cs="Arial"/>
                      <w:sz w:val="20"/>
                    </w:rPr>
                  </w:pPr>
                  <w:r>
                    <w:rPr>
                      <w:rFonts w:ascii="Arial" w:hAnsi="Arial" w:cs="Arial"/>
                      <w:sz w:val="20"/>
                    </w:rPr>
                    <w:t>2</w:t>
                  </w:r>
                </w:p>
              </w:tc>
            </w:tr>
            <w:tr w:rsidR="00C94189" w14:paraId="589E4A70"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68" w14:textId="77777777" w:rsidR="00C94189" w:rsidRDefault="00597EB6">
                  <w:pPr>
                    <w:jc w:val="center"/>
                    <w:rPr>
                      <w:rFonts w:ascii="Arial" w:hAnsi="Arial" w:cs="Arial"/>
                      <w:sz w:val="20"/>
                    </w:rPr>
                  </w:pPr>
                  <w:r>
                    <w:rPr>
                      <w:rFonts w:ascii="Arial" w:hAnsi="Arial" w:cs="Arial"/>
                      <w:sz w:val="20"/>
                    </w:rPr>
                    <w:t>8</w:t>
                  </w:r>
                </w:p>
              </w:tc>
              <w:tc>
                <w:tcPr>
                  <w:tcW w:w="1156" w:type="dxa"/>
                  <w:tcBorders>
                    <w:top w:val="single" w:sz="4" w:space="0" w:color="auto"/>
                    <w:left w:val="single" w:sz="4" w:space="0" w:color="auto"/>
                    <w:bottom w:val="single" w:sz="4" w:space="0" w:color="auto"/>
                    <w:right w:val="single" w:sz="4" w:space="0" w:color="auto"/>
                  </w:tcBorders>
                </w:tcPr>
                <w:p w14:paraId="589E4A69"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6A" w14:textId="77777777" w:rsidR="00C94189" w:rsidRDefault="00597EB6">
                  <w:pPr>
                    <w:jc w:val="center"/>
                    <w:rPr>
                      <w:rFonts w:ascii="Arial" w:hAnsi="Arial" w:cs="Arial"/>
                      <w:sz w:val="20"/>
                    </w:rPr>
                  </w:pPr>
                  <w:r>
                    <w:rPr>
                      <w:rFonts w:ascii="Arial" w:hAnsi="Arial" w:cs="Arial"/>
                      <w:sz w:val="20"/>
                    </w:rPr>
                    <w:t>2,3</w:t>
                  </w:r>
                </w:p>
              </w:tc>
              <w:tc>
                <w:tcPr>
                  <w:tcW w:w="1184" w:type="dxa"/>
                  <w:tcBorders>
                    <w:top w:val="single" w:sz="4" w:space="0" w:color="auto"/>
                    <w:left w:val="single" w:sz="4" w:space="0" w:color="auto"/>
                    <w:bottom w:val="single" w:sz="4" w:space="0" w:color="auto"/>
                    <w:right w:val="single" w:sz="4" w:space="0" w:color="auto"/>
                  </w:tcBorders>
                </w:tcPr>
                <w:p w14:paraId="589E4A6B"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6C" w14:textId="77777777" w:rsidR="00C94189" w:rsidRDefault="00597EB6">
                  <w:pPr>
                    <w:jc w:val="center"/>
                    <w:rPr>
                      <w:rFonts w:ascii="Arial" w:hAnsi="Arial" w:cs="Arial"/>
                      <w:sz w:val="20"/>
                    </w:rPr>
                  </w:pPr>
                  <w:r>
                    <w:rPr>
                      <w:rFonts w:ascii="Arial" w:hAnsi="Arial" w:cs="Arial"/>
                      <w:sz w:val="20"/>
                    </w:rPr>
                    <w:t>8</w:t>
                  </w:r>
                </w:p>
              </w:tc>
              <w:tc>
                <w:tcPr>
                  <w:tcW w:w="1160" w:type="dxa"/>
                  <w:tcBorders>
                    <w:top w:val="single" w:sz="4" w:space="0" w:color="auto"/>
                    <w:left w:val="single" w:sz="4" w:space="0" w:color="auto"/>
                    <w:bottom w:val="single" w:sz="4" w:space="0" w:color="auto"/>
                    <w:right w:val="single" w:sz="4" w:space="0" w:color="auto"/>
                  </w:tcBorders>
                </w:tcPr>
                <w:p w14:paraId="589E4A6D" w14:textId="77777777" w:rsidR="00C94189" w:rsidRDefault="00597EB6">
                  <w:pPr>
                    <w:jc w:val="center"/>
                    <w:rPr>
                      <w:rFonts w:ascii="Arial" w:hAnsi="Arial" w:cs="Arial"/>
                      <w:sz w:val="20"/>
                    </w:rPr>
                  </w:pPr>
                  <w:r>
                    <w:rPr>
                      <w:rFonts w:ascii="Arial" w:hAnsi="Arial" w:cs="Arial"/>
                      <w:sz w:val="20"/>
                    </w:rPr>
                    <w:t>1</w:t>
                  </w:r>
                </w:p>
              </w:tc>
              <w:tc>
                <w:tcPr>
                  <w:tcW w:w="1599" w:type="dxa"/>
                  <w:tcBorders>
                    <w:top w:val="single" w:sz="4" w:space="0" w:color="auto"/>
                    <w:left w:val="single" w:sz="4" w:space="0" w:color="auto"/>
                    <w:bottom w:val="single" w:sz="4" w:space="0" w:color="auto"/>
                    <w:right w:val="single" w:sz="4" w:space="0" w:color="auto"/>
                  </w:tcBorders>
                </w:tcPr>
                <w:p w14:paraId="589E4A6E" w14:textId="77777777" w:rsidR="00C94189" w:rsidRDefault="00597EB6">
                  <w:pPr>
                    <w:jc w:val="center"/>
                    <w:rPr>
                      <w:rFonts w:ascii="Arial" w:hAnsi="Arial" w:cs="Arial"/>
                      <w:sz w:val="20"/>
                    </w:rPr>
                  </w:pPr>
                  <w:r>
                    <w:rPr>
                      <w:rFonts w:ascii="Arial" w:hAnsi="Arial" w:cs="Arial"/>
                      <w:sz w:val="20"/>
                    </w:rPr>
                    <w:t>0,1,4,5,8</w:t>
                  </w:r>
                </w:p>
              </w:tc>
              <w:tc>
                <w:tcPr>
                  <w:tcW w:w="1093" w:type="dxa"/>
                  <w:tcBorders>
                    <w:top w:val="single" w:sz="4" w:space="0" w:color="auto"/>
                    <w:left w:val="single" w:sz="4" w:space="0" w:color="auto"/>
                    <w:bottom w:val="single" w:sz="4" w:space="0" w:color="auto"/>
                    <w:right w:val="single" w:sz="4" w:space="0" w:color="auto"/>
                  </w:tcBorders>
                </w:tcPr>
                <w:p w14:paraId="589E4A6F" w14:textId="77777777" w:rsidR="00C94189" w:rsidRDefault="00597EB6">
                  <w:pPr>
                    <w:jc w:val="center"/>
                    <w:rPr>
                      <w:rFonts w:ascii="Arial" w:hAnsi="Arial" w:cs="Arial"/>
                      <w:sz w:val="20"/>
                    </w:rPr>
                  </w:pPr>
                  <w:r>
                    <w:rPr>
                      <w:rFonts w:ascii="Arial" w:hAnsi="Arial" w:cs="Arial"/>
                      <w:sz w:val="20"/>
                    </w:rPr>
                    <w:t>2</w:t>
                  </w:r>
                </w:p>
              </w:tc>
            </w:tr>
            <w:tr w:rsidR="00C94189" w14:paraId="589E4A79"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71" w14:textId="77777777" w:rsidR="00C94189" w:rsidRDefault="00597EB6">
                  <w:pPr>
                    <w:jc w:val="center"/>
                    <w:rPr>
                      <w:rFonts w:ascii="Arial" w:hAnsi="Arial" w:cs="Arial"/>
                      <w:sz w:val="20"/>
                    </w:rPr>
                  </w:pPr>
                  <w:r>
                    <w:rPr>
                      <w:rFonts w:ascii="Arial" w:hAnsi="Arial" w:cs="Arial"/>
                      <w:sz w:val="20"/>
                    </w:rPr>
                    <w:t>9</w:t>
                  </w:r>
                </w:p>
              </w:tc>
              <w:tc>
                <w:tcPr>
                  <w:tcW w:w="1156" w:type="dxa"/>
                  <w:tcBorders>
                    <w:top w:val="single" w:sz="4" w:space="0" w:color="auto"/>
                    <w:left w:val="single" w:sz="4" w:space="0" w:color="auto"/>
                    <w:bottom w:val="single" w:sz="4" w:space="0" w:color="auto"/>
                    <w:right w:val="single" w:sz="4" w:space="0" w:color="auto"/>
                  </w:tcBorders>
                </w:tcPr>
                <w:p w14:paraId="589E4A72"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73" w14:textId="77777777" w:rsidR="00C94189" w:rsidRDefault="00597EB6">
                  <w:pPr>
                    <w:jc w:val="center"/>
                    <w:rPr>
                      <w:rFonts w:ascii="Arial" w:hAnsi="Arial" w:cs="Arial"/>
                      <w:sz w:val="20"/>
                    </w:rPr>
                  </w:pPr>
                  <w:r>
                    <w:rPr>
                      <w:rFonts w:ascii="Arial" w:hAnsi="Arial" w:cs="Arial"/>
                      <w:sz w:val="20"/>
                    </w:rPr>
                    <w:t>0-2</w:t>
                  </w:r>
                </w:p>
              </w:tc>
              <w:tc>
                <w:tcPr>
                  <w:tcW w:w="1184" w:type="dxa"/>
                  <w:tcBorders>
                    <w:top w:val="single" w:sz="4" w:space="0" w:color="auto"/>
                    <w:left w:val="single" w:sz="4" w:space="0" w:color="auto"/>
                    <w:bottom w:val="single" w:sz="4" w:space="0" w:color="auto"/>
                    <w:right w:val="single" w:sz="4" w:space="0" w:color="auto"/>
                  </w:tcBorders>
                </w:tcPr>
                <w:p w14:paraId="589E4A74"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75" w14:textId="77777777" w:rsidR="00C94189" w:rsidRDefault="00597EB6">
                  <w:pPr>
                    <w:jc w:val="center"/>
                    <w:rPr>
                      <w:rFonts w:ascii="Arial" w:hAnsi="Arial" w:cs="Arial"/>
                      <w:sz w:val="20"/>
                    </w:rPr>
                  </w:pPr>
                  <w:r>
                    <w:rPr>
                      <w:rFonts w:ascii="Arial" w:hAnsi="Arial" w:cs="Arial"/>
                      <w:sz w:val="20"/>
                    </w:rPr>
                    <w:t>9</w:t>
                  </w:r>
                </w:p>
              </w:tc>
              <w:tc>
                <w:tcPr>
                  <w:tcW w:w="1160" w:type="dxa"/>
                  <w:tcBorders>
                    <w:top w:val="single" w:sz="4" w:space="0" w:color="auto"/>
                    <w:left w:val="single" w:sz="4" w:space="0" w:color="auto"/>
                    <w:bottom w:val="single" w:sz="4" w:space="0" w:color="auto"/>
                    <w:right w:val="single" w:sz="4" w:space="0" w:color="auto"/>
                  </w:tcBorders>
                </w:tcPr>
                <w:p w14:paraId="589E4A76" w14:textId="77777777" w:rsidR="00C94189" w:rsidRDefault="00597EB6">
                  <w:pPr>
                    <w:jc w:val="center"/>
                    <w:rPr>
                      <w:rFonts w:ascii="Arial" w:hAnsi="Arial" w:cs="Arial"/>
                      <w:sz w:val="20"/>
                    </w:rPr>
                  </w:pPr>
                  <w:r>
                    <w:rPr>
                      <w:rFonts w:ascii="Arial" w:hAnsi="Arial" w:cs="Arial"/>
                      <w:sz w:val="20"/>
                    </w:rPr>
                    <w:t>1</w:t>
                  </w:r>
                </w:p>
              </w:tc>
              <w:tc>
                <w:tcPr>
                  <w:tcW w:w="1599" w:type="dxa"/>
                  <w:tcBorders>
                    <w:top w:val="single" w:sz="4" w:space="0" w:color="auto"/>
                    <w:left w:val="single" w:sz="4" w:space="0" w:color="auto"/>
                    <w:bottom w:val="single" w:sz="4" w:space="0" w:color="auto"/>
                    <w:right w:val="single" w:sz="4" w:space="0" w:color="auto"/>
                  </w:tcBorders>
                </w:tcPr>
                <w:p w14:paraId="589E4A77" w14:textId="77777777" w:rsidR="00C94189" w:rsidRDefault="00597EB6">
                  <w:pPr>
                    <w:jc w:val="center"/>
                    <w:rPr>
                      <w:rFonts w:ascii="Arial" w:hAnsi="Arial" w:cs="Arial"/>
                      <w:sz w:val="20"/>
                    </w:rPr>
                  </w:pPr>
                  <w:r>
                    <w:rPr>
                      <w:rFonts w:ascii="Arial" w:hAnsi="Arial" w:cs="Arial"/>
                      <w:sz w:val="20"/>
                    </w:rPr>
                    <w:t>0,1,4,5,8,12</w:t>
                  </w:r>
                </w:p>
              </w:tc>
              <w:tc>
                <w:tcPr>
                  <w:tcW w:w="1093" w:type="dxa"/>
                  <w:tcBorders>
                    <w:top w:val="single" w:sz="4" w:space="0" w:color="auto"/>
                    <w:left w:val="single" w:sz="4" w:space="0" w:color="auto"/>
                    <w:bottom w:val="single" w:sz="4" w:space="0" w:color="auto"/>
                    <w:right w:val="single" w:sz="4" w:space="0" w:color="auto"/>
                  </w:tcBorders>
                </w:tcPr>
                <w:p w14:paraId="589E4A78" w14:textId="77777777" w:rsidR="00C94189" w:rsidRDefault="00597EB6">
                  <w:pPr>
                    <w:jc w:val="center"/>
                    <w:rPr>
                      <w:rFonts w:ascii="Arial" w:hAnsi="Arial" w:cs="Arial"/>
                      <w:sz w:val="20"/>
                    </w:rPr>
                  </w:pPr>
                  <w:r>
                    <w:rPr>
                      <w:rFonts w:ascii="Arial" w:hAnsi="Arial" w:cs="Arial"/>
                      <w:sz w:val="20"/>
                    </w:rPr>
                    <w:t>2</w:t>
                  </w:r>
                </w:p>
              </w:tc>
            </w:tr>
            <w:tr w:rsidR="00C94189" w14:paraId="589E4A82"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7A" w14:textId="77777777" w:rsidR="00C94189" w:rsidRDefault="00597EB6">
                  <w:pPr>
                    <w:jc w:val="center"/>
                    <w:rPr>
                      <w:rFonts w:ascii="Arial" w:hAnsi="Arial" w:cs="Arial"/>
                      <w:sz w:val="20"/>
                    </w:rPr>
                  </w:pPr>
                  <w:r>
                    <w:rPr>
                      <w:rFonts w:ascii="Arial" w:hAnsi="Arial" w:cs="Arial"/>
                      <w:sz w:val="20"/>
                    </w:rPr>
                    <w:t>10</w:t>
                  </w:r>
                </w:p>
              </w:tc>
              <w:tc>
                <w:tcPr>
                  <w:tcW w:w="1156" w:type="dxa"/>
                  <w:tcBorders>
                    <w:top w:val="single" w:sz="4" w:space="0" w:color="auto"/>
                    <w:left w:val="single" w:sz="4" w:space="0" w:color="auto"/>
                    <w:bottom w:val="single" w:sz="4" w:space="0" w:color="auto"/>
                    <w:right w:val="single" w:sz="4" w:space="0" w:color="auto"/>
                  </w:tcBorders>
                </w:tcPr>
                <w:p w14:paraId="589E4A7B"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7C" w14:textId="77777777" w:rsidR="00C94189" w:rsidRDefault="00597EB6">
                  <w:pPr>
                    <w:jc w:val="center"/>
                    <w:rPr>
                      <w:rFonts w:ascii="Arial" w:hAnsi="Arial" w:cs="Arial"/>
                      <w:sz w:val="20"/>
                    </w:rPr>
                  </w:pPr>
                  <w:r>
                    <w:rPr>
                      <w:rFonts w:ascii="Arial" w:hAnsi="Arial" w:cs="Arial"/>
                      <w:sz w:val="20"/>
                    </w:rPr>
                    <w:t>0-3</w:t>
                  </w:r>
                </w:p>
              </w:tc>
              <w:tc>
                <w:tcPr>
                  <w:tcW w:w="1184" w:type="dxa"/>
                  <w:tcBorders>
                    <w:top w:val="single" w:sz="4" w:space="0" w:color="auto"/>
                    <w:left w:val="single" w:sz="4" w:space="0" w:color="auto"/>
                    <w:bottom w:val="single" w:sz="4" w:space="0" w:color="auto"/>
                    <w:right w:val="single" w:sz="4" w:space="0" w:color="auto"/>
                  </w:tcBorders>
                </w:tcPr>
                <w:p w14:paraId="589E4A7D"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7E" w14:textId="77777777" w:rsidR="00C94189" w:rsidRDefault="00597EB6">
                  <w:pPr>
                    <w:jc w:val="center"/>
                    <w:rPr>
                      <w:rFonts w:ascii="Arial" w:hAnsi="Arial" w:cs="Arial"/>
                      <w:sz w:val="20"/>
                    </w:rPr>
                  </w:pPr>
                  <w:r>
                    <w:rPr>
                      <w:rFonts w:ascii="Arial" w:hAnsi="Arial" w:cs="Arial"/>
                      <w:sz w:val="20"/>
                    </w:rPr>
                    <w:t>10</w:t>
                  </w:r>
                </w:p>
              </w:tc>
              <w:tc>
                <w:tcPr>
                  <w:tcW w:w="1160" w:type="dxa"/>
                  <w:tcBorders>
                    <w:top w:val="single" w:sz="4" w:space="0" w:color="auto"/>
                    <w:left w:val="single" w:sz="4" w:space="0" w:color="auto"/>
                    <w:bottom w:val="single" w:sz="4" w:space="0" w:color="auto"/>
                    <w:right w:val="single" w:sz="4" w:space="0" w:color="auto"/>
                  </w:tcBorders>
                </w:tcPr>
                <w:p w14:paraId="589E4A7F" w14:textId="77777777" w:rsidR="00C94189" w:rsidRDefault="00597EB6">
                  <w:pPr>
                    <w:jc w:val="center"/>
                    <w:rPr>
                      <w:rFonts w:ascii="Arial" w:hAnsi="Arial" w:cs="Arial"/>
                      <w:sz w:val="20"/>
                    </w:rPr>
                  </w:pPr>
                  <w:r>
                    <w:rPr>
                      <w:rFonts w:ascii="Arial" w:hAnsi="Arial" w:cs="Arial"/>
                      <w:sz w:val="20"/>
                    </w:rPr>
                    <w:t>1</w:t>
                  </w:r>
                </w:p>
              </w:tc>
              <w:tc>
                <w:tcPr>
                  <w:tcW w:w="1599" w:type="dxa"/>
                  <w:tcBorders>
                    <w:top w:val="single" w:sz="4" w:space="0" w:color="auto"/>
                    <w:left w:val="single" w:sz="4" w:space="0" w:color="auto"/>
                    <w:bottom w:val="single" w:sz="4" w:space="0" w:color="auto"/>
                    <w:right w:val="single" w:sz="4" w:space="0" w:color="auto"/>
                  </w:tcBorders>
                </w:tcPr>
                <w:p w14:paraId="589E4A80" w14:textId="77777777" w:rsidR="00C94189" w:rsidRDefault="00597EB6">
                  <w:pPr>
                    <w:jc w:val="center"/>
                    <w:rPr>
                      <w:rFonts w:ascii="Arial" w:hAnsi="Arial" w:cs="Arial"/>
                      <w:sz w:val="20"/>
                    </w:rPr>
                  </w:pPr>
                  <w:r>
                    <w:rPr>
                      <w:rFonts w:ascii="Arial" w:hAnsi="Arial" w:cs="Arial"/>
                      <w:sz w:val="20"/>
                    </w:rPr>
                    <w:t>0,1,4,5,8,9,12</w:t>
                  </w:r>
                </w:p>
              </w:tc>
              <w:tc>
                <w:tcPr>
                  <w:tcW w:w="1093" w:type="dxa"/>
                  <w:tcBorders>
                    <w:top w:val="single" w:sz="4" w:space="0" w:color="auto"/>
                    <w:left w:val="single" w:sz="4" w:space="0" w:color="auto"/>
                    <w:bottom w:val="single" w:sz="4" w:space="0" w:color="auto"/>
                    <w:right w:val="single" w:sz="4" w:space="0" w:color="auto"/>
                  </w:tcBorders>
                </w:tcPr>
                <w:p w14:paraId="589E4A81" w14:textId="77777777" w:rsidR="00C94189" w:rsidRDefault="00597EB6">
                  <w:pPr>
                    <w:jc w:val="center"/>
                    <w:rPr>
                      <w:rFonts w:ascii="Arial" w:hAnsi="Arial" w:cs="Arial"/>
                      <w:sz w:val="20"/>
                    </w:rPr>
                  </w:pPr>
                  <w:r>
                    <w:rPr>
                      <w:rFonts w:ascii="Arial" w:hAnsi="Arial" w:cs="Arial"/>
                      <w:sz w:val="20"/>
                    </w:rPr>
                    <w:t>2</w:t>
                  </w:r>
                </w:p>
              </w:tc>
            </w:tr>
            <w:tr w:rsidR="00C94189" w14:paraId="589E4A8B"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83" w14:textId="77777777" w:rsidR="00C94189" w:rsidRDefault="00597EB6">
                  <w:pPr>
                    <w:jc w:val="center"/>
                    <w:rPr>
                      <w:rFonts w:ascii="Arial" w:hAnsi="Arial" w:cs="Arial"/>
                      <w:sz w:val="20"/>
                    </w:rPr>
                  </w:pPr>
                  <w:r>
                    <w:rPr>
                      <w:rFonts w:ascii="Arial" w:hAnsi="Arial" w:cs="Arial"/>
                      <w:sz w:val="20"/>
                    </w:rPr>
                    <w:t>11</w:t>
                  </w:r>
                </w:p>
              </w:tc>
              <w:tc>
                <w:tcPr>
                  <w:tcW w:w="1156" w:type="dxa"/>
                  <w:tcBorders>
                    <w:top w:val="single" w:sz="4" w:space="0" w:color="auto"/>
                    <w:left w:val="single" w:sz="4" w:space="0" w:color="auto"/>
                    <w:bottom w:val="single" w:sz="4" w:space="0" w:color="auto"/>
                    <w:right w:val="single" w:sz="4" w:space="0" w:color="auto"/>
                  </w:tcBorders>
                </w:tcPr>
                <w:p w14:paraId="589E4A84"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85" w14:textId="77777777" w:rsidR="00C94189" w:rsidRDefault="00597EB6">
                  <w:pPr>
                    <w:jc w:val="center"/>
                    <w:rPr>
                      <w:rFonts w:ascii="Arial" w:hAnsi="Arial" w:cs="Arial"/>
                      <w:sz w:val="20"/>
                    </w:rPr>
                  </w:pPr>
                  <w:r>
                    <w:rPr>
                      <w:rFonts w:ascii="Arial" w:hAnsi="Arial" w:cs="Arial"/>
                      <w:sz w:val="20"/>
                    </w:rPr>
                    <w:t>0,2</w:t>
                  </w:r>
                </w:p>
              </w:tc>
              <w:tc>
                <w:tcPr>
                  <w:tcW w:w="1184" w:type="dxa"/>
                  <w:tcBorders>
                    <w:top w:val="single" w:sz="4" w:space="0" w:color="auto"/>
                    <w:left w:val="single" w:sz="4" w:space="0" w:color="auto"/>
                    <w:bottom w:val="single" w:sz="4" w:space="0" w:color="auto"/>
                    <w:right w:val="single" w:sz="4" w:space="0" w:color="auto"/>
                  </w:tcBorders>
                </w:tcPr>
                <w:p w14:paraId="589E4A86"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87" w14:textId="77777777" w:rsidR="00C94189" w:rsidRDefault="00597EB6">
                  <w:pPr>
                    <w:jc w:val="center"/>
                    <w:rPr>
                      <w:rFonts w:ascii="Arial" w:hAnsi="Arial" w:cs="Arial"/>
                      <w:sz w:val="20"/>
                    </w:rPr>
                  </w:pPr>
                  <w:r>
                    <w:rPr>
                      <w:rFonts w:ascii="Arial" w:hAnsi="Arial" w:cs="Arial"/>
                      <w:sz w:val="20"/>
                    </w:rPr>
                    <w:t>11</w:t>
                  </w:r>
                </w:p>
              </w:tc>
              <w:tc>
                <w:tcPr>
                  <w:tcW w:w="1160" w:type="dxa"/>
                  <w:tcBorders>
                    <w:top w:val="single" w:sz="4" w:space="0" w:color="auto"/>
                    <w:left w:val="single" w:sz="4" w:space="0" w:color="auto"/>
                    <w:bottom w:val="single" w:sz="4" w:space="0" w:color="auto"/>
                    <w:right w:val="single" w:sz="4" w:space="0" w:color="auto"/>
                  </w:tcBorders>
                </w:tcPr>
                <w:p w14:paraId="589E4A88" w14:textId="77777777" w:rsidR="00C94189" w:rsidRDefault="00597EB6">
                  <w:pPr>
                    <w:jc w:val="center"/>
                    <w:rPr>
                      <w:rFonts w:ascii="Arial" w:hAnsi="Arial" w:cs="Arial"/>
                      <w:sz w:val="20"/>
                    </w:rPr>
                  </w:pPr>
                  <w:r>
                    <w:rPr>
                      <w:rFonts w:ascii="Arial" w:hAnsi="Arial" w:cs="Arial"/>
                      <w:sz w:val="20"/>
                    </w:rPr>
                    <w:t>1</w:t>
                  </w:r>
                </w:p>
              </w:tc>
              <w:tc>
                <w:tcPr>
                  <w:tcW w:w="1599" w:type="dxa"/>
                  <w:tcBorders>
                    <w:top w:val="single" w:sz="4" w:space="0" w:color="auto"/>
                    <w:left w:val="single" w:sz="4" w:space="0" w:color="auto"/>
                    <w:bottom w:val="single" w:sz="4" w:space="0" w:color="auto"/>
                    <w:right w:val="single" w:sz="4" w:space="0" w:color="auto"/>
                  </w:tcBorders>
                </w:tcPr>
                <w:p w14:paraId="589E4A89" w14:textId="77777777" w:rsidR="00C94189" w:rsidRDefault="00597EB6">
                  <w:pPr>
                    <w:jc w:val="center"/>
                    <w:rPr>
                      <w:rFonts w:ascii="Arial" w:hAnsi="Arial" w:cs="Arial"/>
                      <w:sz w:val="20"/>
                    </w:rPr>
                  </w:pPr>
                  <w:r>
                    <w:rPr>
                      <w:rFonts w:ascii="Arial" w:hAnsi="Arial" w:cs="Arial"/>
                      <w:sz w:val="20"/>
                    </w:rPr>
                    <w:t>0,1,4,5,8,9,12,13</w:t>
                  </w:r>
                </w:p>
              </w:tc>
              <w:tc>
                <w:tcPr>
                  <w:tcW w:w="1093" w:type="dxa"/>
                  <w:tcBorders>
                    <w:top w:val="single" w:sz="4" w:space="0" w:color="auto"/>
                    <w:left w:val="single" w:sz="4" w:space="0" w:color="auto"/>
                    <w:bottom w:val="single" w:sz="4" w:space="0" w:color="auto"/>
                    <w:right w:val="single" w:sz="4" w:space="0" w:color="auto"/>
                  </w:tcBorders>
                </w:tcPr>
                <w:p w14:paraId="589E4A8A" w14:textId="77777777" w:rsidR="00C94189" w:rsidRDefault="00597EB6">
                  <w:pPr>
                    <w:jc w:val="center"/>
                    <w:rPr>
                      <w:rFonts w:ascii="Arial" w:hAnsi="Arial" w:cs="Arial"/>
                      <w:sz w:val="20"/>
                    </w:rPr>
                  </w:pPr>
                  <w:r>
                    <w:rPr>
                      <w:rFonts w:ascii="Arial" w:hAnsi="Arial" w:cs="Arial"/>
                      <w:sz w:val="20"/>
                    </w:rPr>
                    <w:t>2</w:t>
                  </w:r>
                </w:p>
              </w:tc>
            </w:tr>
            <w:tr w:rsidR="00C94189" w14:paraId="589E4A94"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8C" w14:textId="77777777" w:rsidR="00C94189" w:rsidRDefault="00597EB6">
                  <w:pPr>
                    <w:jc w:val="center"/>
                    <w:rPr>
                      <w:rFonts w:ascii="Arial" w:hAnsi="Arial" w:cs="Arial"/>
                      <w:sz w:val="20"/>
                    </w:rPr>
                  </w:pPr>
                  <w:r>
                    <w:rPr>
                      <w:rFonts w:ascii="Arial" w:hAnsi="Arial" w:cs="Arial"/>
                      <w:sz w:val="20"/>
                    </w:rPr>
                    <w:t>12</w:t>
                  </w:r>
                </w:p>
              </w:tc>
              <w:tc>
                <w:tcPr>
                  <w:tcW w:w="1156" w:type="dxa"/>
                  <w:tcBorders>
                    <w:top w:val="single" w:sz="4" w:space="0" w:color="auto"/>
                    <w:left w:val="single" w:sz="4" w:space="0" w:color="auto"/>
                    <w:bottom w:val="single" w:sz="4" w:space="0" w:color="auto"/>
                    <w:right w:val="single" w:sz="4" w:space="0" w:color="auto"/>
                  </w:tcBorders>
                </w:tcPr>
                <w:p w14:paraId="589E4A8D" w14:textId="77777777" w:rsidR="00C94189" w:rsidRDefault="00597EB6">
                  <w:pPr>
                    <w:jc w:val="center"/>
                    <w:rPr>
                      <w:rFonts w:ascii="Arial" w:hAnsi="Arial" w:cs="Arial"/>
                      <w:sz w:val="20"/>
                    </w:rPr>
                  </w:pPr>
                  <w:r>
                    <w:rPr>
                      <w:rFonts w:ascii="Arial" w:hAnsi="Arial" w:cs="Arial"/>
                      <w:sz w:val="20"/>
                    </w:rPr>
                    <w:t>1</w:t>
                  </w:r>
                </w:p>
              </w:tc>
              <w:tc>
                <w:tcPr>
                  <w:tcW w:w="1076" w:type="dxa"/>
                  <w:tcBorders>
                    <w:top w:val="single" w:sz="4" w:space="0" w:color="auto"/>
                    <w:left w:val="single" w:sz="4" w:space="0" w:color="auto"/>
                    <w:bottom w:val="single" w:sz="4" w:space="0" w:color="auto"/>
                    <w:right w:val="single" w:sz="4" w:space="0" w:color="auto"/>
                  </w:tcBorders>
                </w:tcPr>
                <w:p w14:paraId="589E4A8E" w14:textId="77777777" w:rsidR="00C94189" w:rsidRDefault="00597EB6">
                  <w:pPr>
                    <w:jc w:val="center"/>
                    <w:rPr>
                      <w:rFonts w:ascii="Arial" w:hAnsi="Arial" w:cs="Arial"/>
                      <w:sz w:val="20"/>
                    </w:rPr>
                  </w:pPr>
                  <w:r>
                    <w:rPr>
                      <w:rFonts w:ascii="Arial" w:hAnsi="Arial" w:cs="Arial"/>
                      <w:sz w:val="20"/>
                    </w:rPr>
                    <w:t>8</w:t>
                  </w:r>
                </w:p>
              </w:tc>
              <w:tc>
                <w:tcPr>
                  <w:tcW w:w="1184" w:type="dxa"/>
                  <w:tcBorders>
                    <w:top w:val="single" w:sz="4" w:space="0" w:color="auto"/>
                    <w:left w:val="single" w:sz="4" w:space="0" w:color="auto"/>
                    <w:bottom w:val="single" w:sz="4" w:space="0" w:color="auto"/>
                    <w:right w:val="single" w:sz="4" w:space="0" w:color="auto"/>
                  </w:tcBorders>
                </w:tcPr>
                <w:p w14:paraId="589E4A8F"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90" w14:textId="77777777" w:rsidR="00C94189" w:rsidRDefault="00597EB6">
                  <w:pPr>
                    <w:jc w:val="center"/>
                    <w:rPr>
                      <w:rFonts w:ascii="Arial" w:hAnsi="Arial" w:cs="Arial"/>
                      <w:sz w:val="20"/>
                    </w:rPr>
                  </w:pPr>
                  <w:r>
                    <w:rPr>
                      <w:rFonts w:ascii="Arial" w:hAnsi="Arial" w:cs="Arial"/>
                      <w:sz w:val="20"/>
                    </w:rPr>
                    <w:t>12</w:t>
                  </w:r>
                </w:p>
              </w:tc>
              <w:tc>
                <w:tcPr>
                  <w:tcW w:w="1160" w:type="dxa"/>
                  <w:tcBorders>
                    <w:top w:val="single" w:sz="4" w:space="0" w:color="auto"/>
                    <w:left w:val="single" w:sz="4" w:space="0" w:color="auto"/>
                    <w:bottom w:val="single" w:sz="4" w:space="0" w:color="auto"/>
                    <w:right w:val="single" w:sz="4" w:space="0" w:color="auto"/>
                  </w:tcBorders>
                </w:tcPr>
                <w:p w14:paraId="589E4A91"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92" w14:textId="77777777" w:rsidR="00C94189" w:rsidRDefault="00597EB6">
                  <w:pPr>
                    <w:jc w:val="center"/>
                    <w:rPr>
                      <w:rFonts w:ascii="Arial" w:hAnsi="Arial" w:cs="Arial"/>
                      <w:sz w:val="20"/>
                    </w:rPr>
                  </w:pPr>
                  <w:r>
                    <w:rPr>
                      <w:rFonts w:ascii="Arial" w:hAnsi="Arial" w:cs="Arial"/>
                      <w:sz w:val="20"/>
                    </w:rPr>
                    <w:t>0,1,4,5,8</w:t>
                  </w:r>
                </w:p>
              </w:tc>
              <w:tc>
                <w:tcPr>
                  <w:tcW w:w="1093" w:type="dxa"/>
                  <w:tcBorders>
                    <w:top w:val="single" w:sz="4" w:space="0" w:color="auto"/>
                    <w:left w:val="single" w:sz="4" w:space="0" w:color="auto"/>
                    <w:bottom w:val="single" w:sz="4" w:space="0" w:color="auto"/>
                    <w:right w:val="single" w:sz="4" w:space="0" w:color="auto"/>
                  </w:tcBorders>
                </w:tcPr>
                <w:p w14:paraId="589E4A93" w14:textId="77777777" w:rsidR="00C94189" w:rsidRDefault="00597EB6">
                  <w:pPr>
                    <w:jc w:val="center"/>
                    <w:rPr>
                      <w:rFonts w:ascii="Arial" w:hAnsi="Arial" w:cs="Arial"/>
                      <w:sz w:val="20"/>
                    </w:rPr>
                  </w:pPr>
                  <w:r>
                    <w:rPr>
                      <w:rFonts w:ascii="Arial" w:hAnsi="Arial" w:cs="Arial"/>
                      <w:sz w:val="20"/>
                    </w:rPr>
                    <w:t>2</w:t>
                  </w:r>
                </w:p>
              </w:tc>
            </w:tr>
            <w:tr w:rsidR="00C94189" w14:paraId="589E4A9D"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95" w14:textId="77777777" w:rsidR="00C94189" w:rsidRDefault="00597EB6">
                  <w:pPr>
                    <w:jc w:val="center"/>
                    <w:rPr>
                      <w:rFonts w:ascii="Arial" w:hAnsi="Arial" w:cs="Arial"/>
                      <w:sz w:val="20"/>
                    </w:rPr>
                  </w:pPr>
                  <w:r>
                    <w:rPr>
                      <w:rFonts w:ascii="Arial" w:hAnsi="Arial" w:cs="Arial"/>
                      <w:sz w:val="20"/>
                    </w:rPr>
                    <w:t>13</w:t>
                  </w:r>
                </w:p>
              </w:tc>
              <w:tc>
                <w:tcPr>
                  <w:tcW w:w="1156" w:type="dxa"/>
                  <w:tcBorders>
                    <w:top w:val="single" w:sz="4" w:space="0" w:color="auto"/>
                    <w:left w:val="single" w:sz="4" w:space="0" w:color="auto"/>
                    <w:bottom w:val="single" w:sz="4" w:space="0" w:color="auto"/>
                    <w:right w:val="single" w:sz="4" w:space="0" w:color="auto"/>
                  </w:tcBorders>
                </w:tcPr>
                <w:p w14:paraId="589E4A96" w14:textId="77777777" w:rsidR="00C94189" w:rsidRDefault="00597EB6">
                  <w:pPr>
                    <w:jc w:val="center"/>
                    <w:rPr>
                      <w:rFonts w:ascii="Arial" w:hAnsi="Arial" w:cs="Arial"/>
                      <w:sz w:val="20"/>
                    </w:rPr>
                  </w:pPr>
                  <w:r>
                    <w:rPr>
                      <w:rFonts w:ascii="Arial" w:hAnsi="Arial" w:cs="Arial"/>
                      <w:sz w:val="20"/>
                    </w:rPr>
                    <w:t>1</w:t>
                  </w:r>
                </w:p>
              </w:tc>
              <w:tc>
                <w:tcPr>
                  <w:tcW w:w="1076" w:type="dxa"/>
                  <w:tcBorders>
                    <w:top w:val="single" w:sz="4" w:space="0" w:color="auto"/>
                    <w:left w:val="single" w:sz="4" w:space="0" w:color="auto"/>
                    <w:bottom w:val="single" w:sz="4" w:space="0" w:color="auto"/>
                    <w:right w:val="single" w:sz="4" w:space="0" w:color="auto"/>
                  </w:tcBorders>
                </w:tcPr>
                <w:p w14:paraId="589E4A97" w14:textId="77777777" w:rsidR="00C94189" w:rsidRDefault="00597EB6">
                  <w:pPr>
                    <w:jc w:val="center"/>
                    <w:rPr>
                      <w:rFonts w:ascii="Arial" w:hAnsi="Arial" w:cs="Arial"/>
                      <w:sz w:val="20"/>
                    </w:rPr>
                  </w:pPr>
                  <w:r>
                    <w:rPr>
                      <w:rFonts w:ascii="Arial" w:hAnsi="Arial" w:cs="Arial"/>
                      <w:sz w:val="20"/>
                    </w:rPr>
                    <w:t>9</w:t>
                  </w:r>
                </w:p>
              </w:tc>
              <w:tc>
                <w:tcPr>
                  <w:tcW w:w="1184" w:type="dxa"/>
                  <w:tcBorders>
                    <w:top w:val="single" w:sz="4" w:space="0" w:color="auto"/>
                    <w:left w:val="single" w:sz="4" w:space="0" w:color="auto"/>
                    <w:bottom w:val="single" w:sz="4" w:space="0" w:color="auto"/>
                    <w:right w:val="single" w:sz="4" w:space="0" w:color="auto"/>
                  </w:tcBorders>
                </w:tcPr>
                <w:p w14:paraId="589E4A98"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99" w14:textId="77777777" w:rsidR="00C94189" w:rsidRDefault="00597EB6">
                  <w:pPr>
                    <w:jc w:val="center"/>
                    <w:rPr>
                      <w:rFonts w:ascii="Arial" w:hAnsi="Arial" w:cs="Arial"/>
                      <w:sz w:val="20"/>
                    </w:rPr>
                  </w:pPr>
                  <w:r>
                    <w:rPr>
                      <w:rFonts w:ascii="Arial" w:hAnsi="Arial" w:cs="Arial"/>
                      <w:sz w:val="20"/>
                    </w:rPr>
                    <w:t>13</w:t>
                  </w:r>
                </w:p>
              </w:tc>
              <w:tc>
                <w:tcPr>
                  <w:tcW w:w="1160" w:type="dxa"/>
                  <w:tcBorders>
                    <w:top w:val="single" w:sz="4" w:space="0" w:color="auto"/>
                    <w:left w:val="single" w:sz="4" w:space="0" w:color="auto"/>
                    <w:bottom w:val="single" w:sz="4" w:space="0" w:color="auto"/>
                    <w:right w:val="single" w:sz="4" w:space="0" w:color="auto"/>
                  </w:tcBorders>
                </w:tcPr>
                <w:p w14:paraId="589E4A9A"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9B" w14:textId="77777777" w:rsidR="00C94189" w:rsidRDefault="00597EB6">
                  <w:pPr>
                    <w:jc w:val="center"/>
                    <w:rPr>
                      <w:rFonts w:ascii="Arial" w:hAnsi="Arial" w:cs="Arial"/>
                      <w:sz w:val="20"/>
                    </w:rPr>
                  </w:pPr>
                  <w:r>
                    <w:rPr>
                      <w:rFonts w:ascii="Arial" w:hAnsi="Arial" w:cs="Arial"/>
                      <w:sz w:val="20"/>
                    </w:rPr>
                    <w:t>0,1,4,5,8,12</w:t>
                  </w:r>
                </w:p>
              </w:tc>
              <w:tc>
                <w:tcPr>
                  <w:tcW w:w="1093" w:type="dxa"/>
                  <w:tcBorders>
                    <w:top w:val="single" w:sz="4" w:space="0" w:color="auto"/>
                    <w:left w:val="single" w:sz="4" w:space="0" w:color="auto"/>
                    <w:bottom w:val="single" w:sz="4" w:space="0" w:color="auto"/>
                    <w:right w:val="single" w:sz="4" w:space="0" w:color="auto"/>
                  </w:tcBorders>
                </w:tcPr>
                <w:p w14:paraId="589E4A9C" w14:textId="77777777" w:rsidR="00C94189" w:rsidRDefault="00597EB6">
                  <w:pPr>
                    <w:jc w:val="center"/>
                    <w:rPr>
                      <w:rFonts w:ascii="Arial" w:hAnsi="Arial" w:cs="Arial"/>
                      <w:sz w:val="20"/>
                    </w:rPr>
                  </w:pPr>
                  <w:r>
                    <w:rPr>
                      <w:rFonts w:ascii="Arial" w:hAnsi="Arial" w:cs="Arial"/>
                      <w:sz w:val="20"/>
                    </w:rPr>
                    <w:t>2</w:t>
                  </w:r>
                </w:p>
              </w:tc>
            </w:tr>
            <w:tr w:rsidR="00C94189" w14:paraId="589E4AA6"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9E" w14:textId="77777777" w:rsidR="00C94189" w:rsidRDefault="00597EB6">
                  <w:pPr>
                    <w:jc w:val="center"/>
                    <w:rPr>
                      <w:rFonts w:ascii="Arial" w:hAnsi="Arial" w:cs="Arial"/>
                      <w:sz w:val="20"/>
                    </w:rPr>
                  </w:pPr>
                  <w:r>
                    <w:rPr>
                      <w:rFonts w:ascii="Arial" w:hAnsi="Arial" w:cs="Arial"/>
                      <w:sz w:val="20"/>
                    </w:rPr>
                    <w:t>14</w:t>
                  </w:r>
                </w:p>
              </w:tc>
              <w:tc>
                <w:tcPr>
                  <w:tcW w:w="1156" w:type="dxa"/>
                  <w:tcBorders>
                    <w:top w:val="single" w:sz="4" w:space="0" w:color="auto"/>
                    <w:left w:val="single" w:sz="4" w:space="0" w:color="auto"/>
                    <w:bottom w:val="single" w:sz="4" w:space="0" w:color="auto"/>
                    <w:right w:val="single" w:sz="4" w:space="0" w:color="auto"/>
                  </w:tcBorders>
                </w:tcPr>
                <w:p w14:paraId="589E4A9F" w14:textId="77777777" w:rsidR="00C94189" w:rsidRDefault="00597EB6">
                  <w:pPr>
                    <w:jc w:val="center"/>
                    <w:rPr>
                      <w:rFonts w:ascii="Arial" w:hAnsi="Arial" w:cs="Arial"/>
                      <w:sz w:val="20"/>
                    </w:rPr>
                  </w:pPr>
                  <w:r>
                    <w:rPr>
                      <w:rFonts w:ascii="Arial" w:hAnsi="Arial" w:cs="Arial"/>
                      <w:sz w:val="20"/>
                    </w:rPr>
                    <w:t>1</w:t>
                  </w:r>
                </w:p>
              </w:tc>
              <w:tc>
                <w:tcPr>
                  <w:tcW w:w="1076" w:type="dxa"/>
                  <w:tcBorders>
                    <w:top w:val="single" w:sz="4" w:space="0" w:color="auto"/>
                    <w:left w:val="single" w:sz="4" w:space="0" w:color="auto"/>
                    <w:bottom w:val="single" w:sz="4" w:space="0" w:color="auto"/>
                    <w:right w:val="single" w:sz="4" w:space="0" w:color="auto"/>
                  </w:tcBorders>
                </w:tcPr>
                <w:p w14:paraId="589E4AA0" w14:textId="77777777" w:rsidR="00C94189" w:rsidRDefault="00597EB6">
                  <w:pPr>
                    <w:jc w:val="center"/>
                    <w:rPr>
                      <w:rFonts w:ascii="Arial" w:hAnsi="Arial" w:cs="Arial"/>
                      <w:sz w:val="20"/>
                    </w:rPr>
                  </w:pPr>
                  <w:r>
                    <w:rPr>
                      <w:rFonts w:ascii="Arial" w:hAnsi="Arial" w:cs="Arial"/>
                      <w:sz w:val="20"/>
                    </w:rPr>
                    <w:t>8,9</w:t>
                  </w:r>
                </w:p>
              </w:tc>
              <w:tc>
                <w:tcPr>
                  <w:tcW w:w="1184" w:type="dxa"/>
                  <w:tcBorders>
                    <w:top w:val="single" w:sz="4" w:space="0" w:color="auto"/>
                    <w:left w:val="single" w:sz="4" w:space="0" w:color="auto"/>
                    <w:bottom w:val="single" w:sz="4" w:space="0" w:color="auto"/>
                    <w:right w:val="single" w:sz="4" w:space="0" w:color="auto"/>
                  </w:tcBorders>
                </w:tcPr>
                <w:p w14:paraId="589E4AA1"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A2" w14:textId="77777777" w:rsidR="00C94189" w:rsidRDefault="00597EB6">
                  <w:pPr>
                    <w:jc w:val="center"/>
                    <w:rPr>
                      <w:rFonts w:ascii="Arial" w:hAnsi="Arial" w:cs="Arial"/>
                      <w:sz w:val="20"/>
                    </w:rPr>
                  </w:pPr>
                  <w:r>
                    <w:rPr>
                      <w:rFonts w:ascii="Arial" w:hAnsi="Arial" w:cs="Arial"/>
                      <w:sz w:val="20"/>
                    </w:rPr>
                    <w:t>14</w:t>
                  </w:r>
                </w:p>
              </w:tc>
              <w:tc>
                <w:tcPr>
                  <w:tcW w:w="1160" w:type="dxa"/>
                  <w:tcBorders>
                    <w:top w:val="single" w:sz="4" w:space="0" w:color="auto"/>
                    <w:left w:val="single" w:sz="4" w:space="0" w:color="auto"/>
                    <w:bottom w:val="single" w:sz="4" w:space="0" w:color="auto"/>
                    <w:right w:val="single" w:sz="4" w:space="0" w:color="auto"/>
                  </w:tcBorders>
                </w:tcPr>
                <w:p w14:paraId="589E4AA3"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A4" w14:textId="77777777" w:rsidR="00C94189" w:rsidRDefault="00597EB6">
                  <w:pPr>
                    <w:jc w:val="center"/>
                    <w:rPr>
                      <w:rFonts w:ascii="Arial" w:hAnsi="Arial" w:cs="Arial"/>
                      <w:sz w:val="20"/>
                    </w:rPr>
                  </w:pPr>
                  <w:r>
                    <w:rPr>
                      <w:rFonts w:ascii="Arial" w:hAnsi="Arial" w:cs="Arial"/>
                      <w:sz w:val="20"/>
                    </w:rPr>
                    <w:t>0,1,4,5,8,9,12</w:t>
                  </w:r>
                </w:p>
              </w:tc>
              <w:tc>
                <w:tcPr>
                  <w:tcW w:w="1093" w:type="dxa"/>
                  <w:tcBorders>
                    <w:top w:val="single" w:sz="4" w:space="0" w:color="auto"/>
                    <w:left w:val="single" w:sz="4" w:space="0" w:color="auto"/>
                    <w:bottom w:val="single" w:sz="4" w:space="0" w:color="auto"/>
                    <w:right w:val="single" w:sz="4" w:space="0" w:color="auto"/>
                  </w:tcBorders>
                </w:tcPr>
                <w:p w14:paraId="589E4AA5" w14:textId="77777777" w:rsidR="00C94189" w:rsidRDefault="00597EB6">
                  <w:pPr>
                    <w:jc w:val="center"/>
                    <w:rPr>
                      <w:rFonts w:ascii="Arial" w:hAnsi="Arial" w:cs="Arial"/>
                      <w:sz w:val="20"/>
                    </w:rPr>
                  </w:pPr>
                  <w:r>
                    <w:rPr>
                      <w:rFonts w:ascii="Arial" w:hAnsi="Arial" w:cs="Arial"/>
                      <w:sz w:val="20"/>
                    </w:rPr>
                    <w:t>2</w:t>
                  </w:r>
                </w:p>
              </w:tc>
            </w:tr>
            <w:tr w:rsidR="00C94189" w14:paraId="589E4AAF"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A7" w14:textId="77777777" w:rsidR="00C94189" w:rsidRDefault="00597EB6">
                  <w:pPr>
                    <w:jc w:val="center"/>
                    <w:rPr>
                      <w:rFonts w:ascii="Arial" w:hAnsi="Arial" w:cs="Arial"/>
                      <w:sz w:val="20"/>
                    </w:rPr>
                  </w:pPr>
                  <w:r>
                    <w:rPr>
                      <w:rFonts w:ascii="Arial" w:hAnsi="Arial" w:cs="Arial"/>
                      <w:sz w:val="20"/>
                    </w:rPr>
                    <w:t>15</w:t>
                  </w:r>
                </w:p>
              </w:tc>
              <w:tc>
                <w:tcPr>
                  <w:tcW w:w="1156" w:type="dxa"/>
                  <w:tcBorders>
                    <w:top w:val="single" w:sz="4" w:space="0" w:color="auto"/>
                    <w:left w:val="single" w:sz="4" w:space="0" w:color="auto"/>
                    <w:bottom w:val="single" w:sz="4" w:space="0" w:color="auto"/>
                    <w:right w:val="single" w:sz="4" w:space="0" w:color="auto"/>
                  </w:tcBorders>
                </w:tcPr>
                <w:p w14:paraId="589E4AA8"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A9" w14:textId="77777777" w:rsidR="00C94189" w:rsidRDefault="00597EB6">
                  <w:pPr>
                    <w:jc w:val="center"/>
                    <w:rPr>
                      <w:rFonts w:ascii="Arial" w:hAnsi="Arial" w:cs="Arial"/>
                      <w:sz w:val="20"/>
                    </w:rPr>
                  </w:pPr>
                  <w:r>
                    <w:rPr>
                      <w:rFonts w:ascii="Arial" w:hAnsi="Arial" w:cs="Arial"/>
                      <w:sz w:val="20"/>
                    </w:rPr>
                    <w:t>8</w:t>
                  </w:r>
                </w:p>
              </w:tc>
              <w:tc>
                <w:tcPr>
                  <w:tcW w:w="1184" w:type="dxa"/>
                  <w:tcBorders>
                    <w:top w:val="single" w:sz="4" w:space="0" w:color="auto"/>
                    <w:left w:val="single" w:sz="4" w:space="0" w:color="auto"/>
                    <w:bottom w:val="single" w:sz="4" w:space="0" w:color="auto"/>
                    <w:right w:val="single" w:sz="4" w:space="0" w:color="auto"/>
                  </w:tcBorders>
                </w:tcPr>
                <w:p w14:paraId="589E4AAA"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AB" w14:textId="77777777" w:rsidR="00C94189" w:rsidRDefault="00597EB6">
                  <w:pPr>
                    <w:jc w:val="center"/>
                    <w:rPr>
                      <w:rFonts w:ascii="Arial" w:hAnsi="Arial" w:cs="Arial"/>
                      <w:sz w:val="20"/>
                    </w:rPr>
                  </w:pPr>
                  <w:r>
                    <w:rPr>
                      <w:rFonts w:ascii="Arial" w:hAnsi="Arial" w:cs="Arial"/>
                      <w:sz w:val="20"/>
                    </w:rPr>
                    <w:t>15</w:t>
                  </w:r>
                </w:p>
              </w:tc>
              <w:tc>
                <w:tcPr>
                  <w:tcW w:w="1160" w:type="dxa"/>
                  <w:tcBorders>
                    <w:top w:val="single" w:sz="4" w:space="0" w:color="auto"/>
                    <w:left w:val="single" w:sz="4" w:space="0" w:color="auto"/>
                    <w:bottom w:val="single" w:sz="4" w:space="0" w:color="auto"/>
                    <w:right w:val="single" w:sz="4" w:space="0" w:color="auto"/>
                  </w:tcBorders>
                </w:tcPr>
                <w:p w14:paraId="589E4AAC" w14:textId="77777777" w:rsidR="00C94189" w:rsidRDefault="00597EB6">
                  <w:pPr>
                    <w:jc w:val="center"/>
                    <w:rPr>
                      <w:rFonts w:ascii="Arial" w:hAnsi="Arial" w:cs="Arial"/>
                      <w:sz w:val="20"/>
                    </w:rPr>
                  </w:pPr>
                  <w:r>
                    <w:rPr>
                      <w:rFonts w:ascii="Arial" w:hAnsi="Arial" w:cs="Arial"/>
                      <w:sz w:val="20"/>
                    </w:rPr>
                    <w:t>2</w:t>
                  </w:r>
                </w:p>
              </w:tc>
              <w:tc>
                <w:tcPr>
                  <w:tcW w:w="1599" w:type="dxa"/>
                  <w:tcBorders>
                    <w:top w:val="single" w:sz="4" w:space="0" w:color="auto"/>
                    <w:left w:val="single" w:sz="4" w:space="0" w:color="auto"/>
                    <w:bottom w:val="single" w:sz="4" w:space="0" w:color="auto"/>
                    <w:right w:val="single" w:sz="4" w:space="0" w:color="auto"/>
                  </w:tcBorders>
                </w:tcPr>
                <w:p w14:paraId="589E4AAD" w14:textId="77777777" w:rsidR="00C94189" w:rsidRDefault="00597EB6">
                  <w:pPr>
                    <w:jc w:val="center"/>
                    <w:rPr>
                      <w:rFonts w:ascii="Arial" w:hAnsi="Arial" w:cs="Arial"/>
                      <w:sz w:val="20"/>
                    </w:rPr>
                  </w:pPr>
                  <w:r>
                    <w:rPr>
                      <w:rFonts w:ascii="Arial" w:hAnsi="Arial" w:cs="Arial"/>
                      <w:sz w:val="20"/>
                    </w:rPr>
                    <w:t>0,1,4,5,8,9,12,13</w:t>
                  </w:r>
                </w:p>
              </w:tc>
              <w:tc>
                <w:tcPr>
                  <w:tcW w:w="1093" w:type="dxa"/>
                  <w:tcBorders>
                    <w:top w:val="single" w:sz="4" w:space="0" w:color="auto"/>
                    <w:left w:val="single" w:sz="4" w:space="0" w:color="auto"/>
                    <w:bottom w:val="single" w:sz="4" w:space="0" w:color="auto"/>
                    <w:right w:val="single" w:sz="4" w:space="0" w:color="auto"/>
                  </w:tcBorders>
                </w:tcPr>
                <w:p w14:paraId="589E4AAE" w14:textId="77777777" w:rsidR="00C94189" w:rsidRDefault="00597EB6">
                  <w:pPr>
                    <w:jc w:val="center"/>
                    <w:rPr>
                      <w:rFonts w:ascii="Arial" w:hAnsi="Arial" w:cs="Arial"/>
                      <w:sz w:val="20"/>
                    </w:rPr>
                  </w:pPr>
                  <w:r>
                    <w:rPr>
                      <w:rFonts w:ascii="Arial" w:hAnsi="Arial" w:cs="Arial"/>
                      <w:sz w:val="20"/>
                    </w:rPr>
                    <w:t>2</w:t>
                  </w:r>
                </w:p>
              </w:tc>
            </w:tr>
            <w:tr w:rsidR="00C94189" w14:paraId="589E4AB8"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B0" w14:textId="77777777" w:rsidR="00C94189" w:rsidRDefault="00597EB6">
                  <w:pPr>
                    <w:jc w:val="center"/>
                    <w:rPr>
                      <w:rFonts w:ascii="Arial" w:hAnsi="Arial" w:cs="Arial"/>
                      <w:sz w:val="20"/>
                    </w:rPr>
                  </w:pPr>
                  <w:r>
                    <w:rPr>
                      <w:rFonts w:ascii="Arial" w:hAnsi="Arial" w:cs="Arial"/>
                      <w:sz w:val="20"/>
                    </w:rPr>
                    <w:t>16</w:t>
                  </w:r>
                </w:p>
              </w:tc>
              <w:tc>
                <w:tcPr>
                  <w:tcW w:w="1156" w:type="dxa"/>
                  <w:tcBorders>
                    <w:top w:val="single" w:sz="4" w:space="0" w:color="auto"/>
                    <w:left w:val="single" w:sz="4" w:space="0" w:color="auto"/>
                    <w:bottom w:val="single" w:sz="4" w:space="0" w:color="auto"/>
                    <w:right w:val="single" w:sz="4" w:space="0" w:color="auto"/>
                  </w:tcBorders>
                </w:tcPr>
                <w:p w14:paraId="589E4AB1"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B2" w14:textId="77777777" w:rsidR="00C94189" w:rsidRDefault="00597EB6">
                  <w:pPr>
                    <w:jc w:val="center"/>
                    <w:rPr>
                      <w:rFonts w:ascii="Arial" w:hAnsi="Arial" w:cs="Arial"/>
                      <w:sz w:val="20"/>
                    </w:rPr>
                  </w:pPr>
                  <w:r>
                    <w:rPr>
                      <w:rFonts w:ascii="Arial" w:hAnsi="Arial" w:cs="Arial"/>
                      <w:sz w:val="20"/>
                    </w:rPr>
                    <w:t>9</w:t>
                  </w:r>
                </w:p>
              </w:tc>
              <w:tc>
                <w:tcPr>
                  <w:tcW w:w="1184" w:type="dxa"/>
                  <w:tcBorders>
                    <w:top w:val="single" w:sz="4" w:space="0" w:color="auto"/>
                    <w:left w:val="single" w:sz="4" w:space="0" w:color="auto"/>
                    <w:bottom w:val="single" w:sz="4" w:space="0" w:color="auto"/>
                    <w:right w:val="single" w:sz="4" w:space="0" w:color="auto"/>
                  </w:tcBorders>
                </w:tcPr>
                <w:p w14:paraId="589E4AB3"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AB4" w14:textId="77777777" w:rsidR="00C94189" w:rsidRDefault="00597EB6">
                  <w:pPr>
                    <w:jc w:val="center"/>
                    <w:rPr>
                      <w:rFonts w:ascii="Arial" w:hAnsi="Arial" w:cs="Arial"/>
                      <w:sz w:val="20"/>
                      <w:highlight w:val="yellow"/>
                    </w:rPr>
                  </w:pPr>
                  <w:r>
                    <w:rPr>
                      <w:rFonts w:ascii="Arial" w:hAnsi="Arial" w:cs="Arial"/>
                      <w:sz w:val="20"/>
                      <w:highlight w:val="yellow"/>
                    </w:rPr>
                    <w:t>16</w:t>
                  </w:r>
                </w:p>
              </w:tc>
              <w:tc>
                <w:tcPr>
                  <w:tcW w:w="116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AB5" w14:textId="77777777" w:rsidR="00C94189" w:rsidRDefault="00597EB6">
                  <w:pPr>
                    <w:jc w:val="center"/>
                    <w:rPr>
                      <w:rFonts w:ascii="Arial" w:hAnsi="Arial" w:cs="Arial"/>
                      <w:sz w:val="20"/>
                      <w:highlight w:val="yellow"/>
                    </w:rPr>
                  </w:pPr>
                  <w:r>
                    <w:rPr>
                      <w:rFonts w:ascii="Arial" w:hAnsi="Arial" w:cs="Arial"/>
                      <w:sz w:val="20"/>
                      <w:highlight w:val="yellow"/>
                    </w:rPr>
                    <w:t>2</w:t>
                  </w:r>
                </w:p>
              </w:tc>
              <w:tc>
                <w:tcPr>
                  <w:tcW w:w="159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AB6" w14:textId="77777777" w:rsidR="00C94189" w:rsidRDefault="00597EB6">
                  <w:pPr>
                    <w:jc w:val="center"/>
                    <w:rPr>
                      <w:rFonts w:ascii="Arial" w:hAnsi="Arial" w:cs="Arial"/>
                      <w:sz w:val="20"/>
                      <w:highlight w:val="yellow"/>
                    </w:rPr>
                  </w:pPr>
                  <w:r>
                    <w:rPr>
                      <w:rFonts w:ascii="Arial" w:hAnsi="Arial" w:cs="Arial"/>
                      <w:sz w:val="20"/>
                      <w:highlight w:val="yellow"/>
                    </w:rPr>
                    <w:t>0,1,2,4,5</w:t>
                  </w:r>
                </w:p>
              </w:tc>
              <w:tc>
                <w:tcPr>
                  <w:tcW w:w="10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AB7" w14:textId="77777777" w:rsidR="00C94189" w:rsidRDefault="00597EB6">
                  <w:pPr>
                    <w:jc w:val="center"/>
                    <w:rPr>
                      <w:rFonts w:ascii="Arial" w:hAnsi="Arial" w:cs="Arial"/>
                      <w:sz w:val="20"/>
                      <w:highlight w:val="yellow"/>
                    </w:rPr>
                  </w:pPr>
                  <w:r>
                    <w:rPr>
                      <w:rFonts w:ascii="Arial" w:hAnsi="Arial" w:cs="Arial"/>
                      <w:sz w:val="20"/>
                      <w:highlight w:val="yellow"/>
                    </w:rPr>
                    <w:t>2</w:t>
                  </w:r>
                </w:p>
              </w:tc>
            </w:tr>
            <w:tr w:rsidR="00C94189" w14:paraId="589E4AC1"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B9" w14:textId="77777777" w:rsidR="00C94189" w:rsidRDefault="00597EB6">
                  <w:pPr>
                    <w:jc w:val="center"/>
                    <w:rPr>
                      <w:rFonts w:ascii="Arial" w:hAnsi="Arial" w:cs="Arial"/>
                      <w:sz w:val="20"/>
                    </w:rPr>
                  </w:pPr>
                  <w:r>
                    <w:rPr>
                      <w:rFonts w:ascii="Arial" w:hAnsi="Arial" w:cs="Arial"/>
                      <w:sz w:val="20"/>
                    </w:rPr>
                    <w:t>17</w:t>
                  </w:r>
                </w:p>
              </w:tc>
              <w:tc>
                <w:tcPr>
                  <w:tcW w:w="1156" w:type="dxa"/>
                  <w:tcBorders>
                    <w:top w:val="single" w:sz="4" w:space="0" w:color="auto"/>
                    <w:left w:val="single" w:sz="4" w:space="0" w:color="auto"/>
                    <w:bottom w:val="single" w:sz="4" w:space="0" w:color="auto"/>
                    <w:right w:val="single" w:sz="4" w:space="0" w:color="auto"/>
                  </w:tcBorders>
                </w:tcPr>
                <w:p w14:paraId="589E4ABA"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BB" w14:textId="77777777" w:rsidR="00C94189" w:rsidRDefault="00597EB6">
                  <w:pPr>
                    <w:jc w:val="center"/>
                    <w:rPr>
                      <w:rFonts w:ascii="Arial" w:hAnsi="Arial" w:cs="Arial"/>
                      <w:sz w:val="20"/>
                    </w:rPr>
                  </w:pPr>
                  <w:r>
                    <w:rPr>
                      <w:rFonts w:ascii="Arial" w:hAnsi="Arial" w:cs="Arial"/>
                      <w:sz w:val="20"/>
                    </w:rPr>
                    <w:t>10</w:t>
                  </w:r>
                </w:p>
              </w:tc>
              <w:tc>
                <w:tcPr>
                  <w:tcW w:w="1184" w:type="dxa"/>
                  <w:tcBorders>
                    <w:top w:val="single" w:sz="4" w:space="0" w:color="auto"/>
                    <w:left w:val="single" w:sz="4" w:space="0" w:color="auto"/>
                    <w:bottom w:val="single" w:sz="4" w:space="0" w:color="auto"/>
                    <w:right w:val="single" w:sz="4" w:space="0" w:color="auto"/>
                  </w:tcBorders>
                </w:tcPr>
                <w:p w14:paraId="589E4ABC"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ABD" w14:textId="77777777" w:rsidR="00C94189" w:rsidRDefault="00597EB6">
                  <w:pPr>
                    <w:jc w:val="center"/>
                    <w:rPr>
                      <w:rFonts w:ascii="Arial" w:hAnsi="Arial" w:cs="Arial"/>
                      <w:sz w:val="20"/>
                      <w:highlight w:val="yellow"/>
                    </w:rPr>
                  </w:pPr>
                  <w:r>
                    <w:rPr>
                      <w:rFonts w:ascii="Arial" w:hAnsi="Arial" w:cs="Arial"/>
                      <w:sz w:val="20"/>
                      <w:highlight w:val="yellow"/>
                      <w:lang w:eastAsia="zh-CN"/>
                    </w:rPr>
                    <w:t>17~127</w:t>
                  </w:r>
                </w:p>
              </w:tc>
              <w:tc>
                <w:tcPr>
                  <w:tcW w:w="116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ABE" w14:textId="77777777" w:rsidR="00C94189" w:rsidRDefault="00597EB6">
                  <w:pPr>
                    <w:jc w:val="center"/>
                    <w:rPr>
                      <w:rFonts w:ascii="Arial" w:hAnsi="Arial" w:cs="Arial"/>
                      <w:sz w:val="20"/>
                      <w:highlight w:val="yellow"/>
                    </w:rPr>
                  </w:pPr>
                  <w:r>
                    <w:rPr>
                      <w:rFonts w:ascii="Arial" w:hAnsi="Arial" w:cs="Arial"/>
                      <w:sz w:val="20"/>
                      <w:highlight w:val="yellow"/>
                      <w:lang w:eastAsia="zh-CN"/>
                    </w:rPr>
                    <w:t>Reserved</w:t>
                  </w:r>
                </w:p>
              </w:tc>
              <w:tc>
                <w:tcPr>
                  <w:tcW w:w="159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ABF" w14:textId="77777777" w:rsidR="00C94189" w:rsidRDefault="00597EB6">
                  <w:pPr>
                    <w:jc w:val="center"/>
                    <w:rPr>
                      <w:rFonts w:ascii="Arial" w:hAnsi="Arial" w:cs="Arial"/>
                      <w:sz w:val="20"/>
                      <w:highlight w:val="yellow"/>
                    </w:rPr>
                  </w:pPr>
                  <w:r>
                    <w:rPr>
                      <w:rFonts w:ascii="Arial" w:hAnsi="Arial" w:cs="Arial"/>
                      <w:sz w:val="20"/>
                      <w:highlight w:val="yellow"/>
                      <w:lang w:eastAsia="zh-CN"/>
                    </w:rPr>
                    <w:t>Reserved</w:t>
                  </w:r>
                </w:p>
              </w:tc>
              <w:tc>
                <w:tcPr>
                  <w:tcW w:w="10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AC0" w14:textId="77777777" w:rsidR="00C94189" w:rsidRDefault="00597EB6">
                  <w:pPr>
                    <w:jc w:val="center"/>
                    <w:rPr>
                      <w:rFonts w:ascii="Arial" w:hAnsi="Arial" w:cs="Arial"/>
                      <w:sz w:val="20"/>
                      <w:highlight w:val="yellow"/>
                    </w:rPr>
                  </w:pPr>
                  <w:r>
                    <w:rPr>
                      <w:rFonts w:ascii="Arial" w:hAnsi="Arial" w:cs="Arial"/>
                      <w:sz w:val="20"/>
                      <w:highlight w:val="yellow"/>
                      <w:lang w:eastAsia="zh-CN"/>
                    </w:rPr>
                    <w:t>Reserved</w:t>
                  </w:r>
                </w:p>
              </w:tc>
            </w:tr>
            <w:tr w:rsidR="00C94189" w14:paraId="589E4ACA"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C2" w14:textId="77777777" w:rsidR="00C94189" w:rsidRDefault="00597EB6">
                  <w:pPr>
                    <w:jc w:val="center"/>
                    <w:rPr>
                      <w:rFonts w:ascii="Arial" w:hAnsi="Arial" w:cs="Arial"/>
                      <w:sz w:val="20"/>
                    </w:rPr>
                  </w:pPr>
                  <w:r>
                    <w:rPr>
                      <w:rFonts w:ascii="Arial" w:hAnsi="Arial" w:cs="Arial"/>
                      <w:sz w:val="20"/>
                    </w:rPr>
                    <w:t>18</w:t>
                  </w:r>
                </w:p>
              </w:tc>
              <w:tc>
                <w:tcPr>
                  <w:tcW w:w="1156" w:type="dxa"/>
                  <w:tcBorders>
                    <w:top w:val="single" w:sz="4" w:space="0" w:color="auto"/>
                    <w:left w:val="single" w:sz="4" w:space="0" w:color="auto"/>
                    <w:bottom w:val="single" w:sz="4" w:space="0" w:color="auto"/>
                    <w:right w:val="single" w:sz="4" w:space="0" w:color="auto"/>
                  </w:tcBorders>
                </w:tcPr>
                <w:p w14:paraId="589E4AC3"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C4" w14:textId="77777777" w:rsidR="00C94189" w:rsidRDefault="00597EB6">
                  <w:pPr>
                    <w:jc w:val="center"/>
                    <w:rPr>
                      <w:rFonts w:ascii="Arial" w:hAnsi="Arial" w:cs="Arial"/>
                      <w:sz w:val="20"/>
                    </w:rPr>
                  </w:pPr>
                  <w:r>
                    <w:rPr>
                      <w:rFonts w:ascii="Arial" w:hAnsi="Arial" w:cs="Arial"/>
                      <w:sz w:val="20"/>
                    </w:rPr>
                    <w:t>11</w:t>
                  </w:r>
                </w:p>
              </w:tc>
              <w:tc>
                <w:tcPr>
                  <w:tcW w:w="1184" w:type="dxa"/>
                  <w:tcBorders>
                    <w:top w:val="single" w:sz="4" w:space="0" w:color="auto"/>
                    <w:left w:val="single" w:sz="4" w:space="0" w:color="auto"/>
                    <w:bottom w:val="single" w:sz="4" w:space="0" w:color="auto"/>
                    <w:right w:val="single" w:sz="4" w:space="0" w:color="auto"/>
                  </w:tcBorders>
                </w:tcPr>
                <w:p w14:paraId="589E4AC5"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589E4AC6" w14:textId="77777777" w:rsidR="00C94189" w:rsidRDefault="00C94189">
                  <w:pPr>
                    <w:jc w:val="center"/>
                    <w:rPr>
                      <w:rFonts w:ascii="Arial" w:hAnsi="Arial" w:cs="Arial"/>
                      <w:sz w:val="20"/>
                      <w:highlight w:val="yellow"/>
                    </w:rPr>
                  </w:pPr>
                </w:p>
              </w:tc>
              <w:tc>
                <w:tcPr>
                  <w:tcW w:w="1160" w:type="dxa"/>
                  <w:tcBorders>
                    <w:top w:val="single" w:sz="4" w:space="0" w:color="auto"/>
                    <w:left w:val="single" w:sz="4" w:space="0" w:color="auto"/>
                    <w:bottom w:val="single" w:sz="4" w:space="0" w:color="auto"/>
                    <w:right w:val="single" w:sz="4" w:space="0" w:color="auto"/>
                  </w:tcBorders>
                  <w:shd w:val="clear" w:color="auto" w:fill="auto"/>
                </w:tcPr>
                <w:p w14:paraId="589E4AC7" w14:textId="77777777" w:rsidR="00C94189" w:rsidRDefault="00C94189">
                  <w:pPr>
                    <w:jc w:val="center"/>
                    <w:rPr>
                      <w:rFonts w:ascii="Arial" w:hAnsi="Arial" w:cs="Arial"/>
                      <w:sz w:val="20"/>
                      <w:highlight w:val="yellow"/>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589E4AC8" w14:textId="77777777" w:rsidR="00C94189" w:rsidRDefault="00C94189">
                  <w:pPr>
                    <w:jc w:val="center"/>
                    <w:rPr>
                      <w:rFonts w:ascii="Arial" w:hAnsi="Arial" w:cs="Arial"/>
                      <w:sz w:val="20"/>
                      <w:highlight w:val="yellow"/>
                    </w:rPr>
                  </w:pPr>
                </w:p>
              </w:tc>
              <w:tc>
                <w:tcPr>
                  <w:tcW w:w="1093" w:type="dxa"/>
                  <w:tcBorders>
                    <w:top w:val="single" w:sz="4" w:space="0" w:color="auto"/>
                    <w:left w:val="single" w:sz="4" w:space="0" w:color="auto"/>
                    <w:bottom w:val="single" w:sz="4" w:space="0" w:color="auto"/>
                    <w:right w:val="single" w:sz="4" w:space="0" w:color="auto"/>
                  </w:tcBorders>
                  <w:shd w:val="clear" w:color="auto" w:fill="auto"/>
                </w:tcPr>
                <w:p w14:paraId="589E4AC9" w14:textId="77777777" w:rsidR="00C94189" w:rsidRDefault="00C94189">
                  <w:pPr>
                    <w:jc w:val="center"/>
                    <w:rPr>
                      <w:rFonts w:ascii="Arial" w:hAnsi="Arial" w:cs="Arial"/>
                      <w:sz w:val="20"/>
                      <w:highlight w:val="yellow"/>
                    </w:rPr>
                  </w:pPr>
                </w:p>
              </w:tc>
            </w:tr>
            <w:tr w:rsidR="00C94189" w14:paraId="589E4AD3"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CB" w14:textId="77777777" w:rsidR="00C94189" w:rsidRDefault="00597EB6">
                  <w:pPr>
                    <w:jc w:val="center"/>
                    <w:rPr>
                      <w:rFonts w:ascii="Arial" w:hAnsi="Arial" w:cs="Arial"/>
                      <w:sz w:val="20"/>
                    </w:rPr>
                  </w:pPr>
                  <w:r>
                    <w:rPr>
                      <w:rFonts w:ascii="Arial" w:hAnsi="Arial" w:cs="Arial"/>
                      <w:sz w:val="20"/>
                    </w:rPr>
                    <w:t>19</w:t>
                  </w:r>
                </w:p>
              </w:tc>
              <w:tc>
                <w:tcPr>
                  <w:tcW w:w="1156" w:type="dxa"/>
                  <w:tcBorders>
                    <w:top w:val="single" w:sz="4" w:space="0" w:color="auto"/>
                    <w:left w:val="single" w:sz="4" w:space="0" w:color="auto"/>
                    <w:bottom w:val="single" w:sz="4" w:space="0" w:color="auto"/>
                    <w:right w:val="single" w:sz="4" w:space="0" w:color="auto"/>
                  </w:tcBorders>
                </w:tcPr>
                <w:p w14:paraId="589E4ACC"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CD" w14:textId="77777777" w:rsidR="00C94189" w:rsidRDefault="00597EB6">
                  <w:pPr>
                    <w:jc w:val="center"/>
                    <w:rPr>
                      <w:rFonts w:ascii="Arial" w:hAnsi="Arial" w:cs="Arial"/>
                      <w:sz w:val="20"/>
                    </w:rPr>
                  </w:pPr>
                  <w:r>
                    <w:rPr>
                      <w:rFonts w:ascii="Arial" w:hAnsi="Arial" w:cs="Arial"/>
                      <w:sz w:val="20"/>
                    </w:rPr>
                    <w:t>8,9</w:t>
                  </w:r>
                </w:p>
              </w:tc>
              <w:tc>
                <w:tcPr>
                  <w:tcW w:w="1184" w:type="dxa"/>
                  <w:tcBorders>
                    <w:top w:val="single" w:sz="4" w:space="0" w:color="auto"/>
                    <w:left w:val="single" w:sz="4" w:space="0" w:color="auto"/>
                    <w:bottom w:val="single" w:sz="4" w:space="0" w:color="auto"/>
                    <w:right w:val="single" w:sz="4" w:space="0" w:color="auto"/>
                  </w:tcBorders>
                </w:tcPr>
                <w:p w14:paraId="589E4ACE"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CF" w14:textId="77777777" w:rsidR="00C94189" w:rsidRDefault="00C94189">
                  <w:pPr>
                    <w:jc w:val="center"/>
                    <w:rPr>
                      <w:rFonts w:ascii="Arial" w:hAnsi="Arial" w:cs="Arial"/>
                      <w:sz w:val="20"/>
                      <w:highlight w:val="yellow"/>
                    </w:rPr>
                  </w:pPr>
                </w:p>
              </w:tc>
              <w:tc>
                <w:tcPr>
                  <w:tcW w:w="1160" w:type="dxa"/>
                  <w:tcBorders>
                    <w:top w:val="single" w:sz="4" w:space="0" w:color="auto"/>
                    <w:left w:val="single" w:sz="4" w:space="0" w:color="auto"/>
                    <w:bottom w:val="single" w:sz="4" w:space="0" w:color="auto"/>
                    <w:right w:val="single" w:sz="4" w:space="0" w:color="auto"/>
                  </w:tcBorders>
                </w:tcPr>
                <w:p w14:paraId="589E4AD0" w14:textId="77777777" w:rsidR="00C94189" w:rsidRDefault="00C94189">
                  <w:pPr>
                    <w:jc w:val="center"/>
                    <w:rPr>
                      <w:rFonts w:ascii="Arial" w:hAnsi="Arial" w:cs="Arial"/>
                      <w:sz w:val="20"/>
                      <w:highlight w:val="yellow"/>
                    </w:rPr>
                  </w:pPr>
                </w:p>
              </w:tc>
              <w:tc>
                <w:tcPr>
                  <w:tcW w:w="1599" w:type="dxa"/>
                  <w:tcBorders>
                    <w:top w:val="single" w:sz="4" w:space="0" w:color="auto"/>
                    <w:left w:val="single" w:sz="4" w:space="0" w:color="auto"/>
                    <w:bottom w:val="single" w:sz="4" w:space="0" w:color="auto"/>
                    <w:right w:val="single" w:sz="4" w:space="0" w:color="auto"/>
                  </w:tcBorders>
                </w:tcPr>
                <w:p w14:paraId="589E4AD1" w14:textId="77777777" w:rsidR="00C94189" w:rsidRDefault="00C94189">
                  <w:pPr>
                    <w:jc w:val="center"/>
                    <w:rPr>
                      <w:rFonts w:ascii="Arial" w:hAnsi="Arial" w:cs="Arial"/>
                      <w:sz w:val="20"/>
                      <w:highlight w:val="yellow"/>
                    </w:rPr>
                  </w:pPr>
                </w:p>
              </w:tc>
              <w:tc>
                <w:tcPr>
                  <w:tcW w:w="1093" w:type="dxa"/>
                  <w:tcBorders>
                    <w:top w:val="single" w:sz="4" w:space="0" w:color="auto"/>
                    <w:left w:val="single" w:sz="4" w:space="0" w:color="auto"/>
                    <w:bottom w:val="single" w:sz="4" w:space="0" w:color="auto"/>
                    <w:right w:val="single" w:sz="4" w:space="0" w:color="auto"/>
                  </w:tcBorders>
                </w:tcPr>
                <w:p w14:paraId="589E4AD2" w14:textId="77777777" w:rsidR="00C94189" w:rsidRDefault="00C94189">
                  <w:pPr>
                    <w:jc w:val="center"/>
                    <w:rPr>
                      <w:rFonts w:ascii="Arial" w:hAnsi="Arial" w:cs="Arial"/>
                      <w:sz w:val="20"/>
                      <w:highlight w:val="yellow"/>
                    </w:rPr>
                  </w:pPr>
                </w:p>
              </w:tc>
            </w:tr>
            <w:tr w:rsidR="00C94189" w14:paraId="589E4ADC"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D4" w14:textId="77777777" w:rsidR="00C94189" w:rsidRDefault="00597EB6">
                  <w:pPr>
                    <w:jc w:val="center"/>
                    <w:rPr>
                      <w:rFonts w:ascii="Arial" w:hAnsi="Arial" w:cs="Arial"/>
                      <w:sz w:val="20"/>
                    </w:rPr>
                  </w:pPr>
                  <w:r>
                    <w:rPr>
                      <w:rFonts w:ascii="Arial" w:hAnsi="Arial" w:cs="Arial"/>
                      <w:sz w:val="20"/>
                    </w:rPr>
                    <w:t>20</w:t>
                  </w:r>
                </w:p>
              </w:tc>
              <w:tc>
                <w:tcPr>
                  <w:tcW w:w="1156" w:type="dxa"/>
                  <w:tcBorders>
                    <w:top w:val="single" w:sz="4" w:space="0" w:color="auto"/>
                    <w:left w:val="single" w:sz="4" w:space="0" w:color="auto"/>
                    <w:bottom w:val="single" w:sz="4" w:space="0" w:color="auto"/>
                    <w:right w:val="single" w:sz="4" w:space="0" w:color="auto"/>
                  </w:tcBorders>
                </w:tcPr>
                <w:p w14:paraId="589E4AD5"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D6" w14:textId="77777777" w:rsidR="00C94189" w:rsidRDefault="00597EB6">
                  <w:pPr>
                    <w:jc w:val="center"/>
                    <w:rPr>
                      <w:rFonts w:ascii="Arial" w:hAnsi="Arial" w:cs="Arial"/>
                      <w:sz w:val="20"/>
                    </w:rPr>
                  </w:pPr>
                  <w:r>
                    <w:rPr>
                      <w:rFonts w:ascii="Arial" w:hAnsi="Arial" w:cs="Arial"/>
                      <w:sz w:val="20"/>
                    </w:rPr>
                    <w:t>10,11</w:t>
                  </w:r>
                </w:p>
              </w:tc>
              <w:tc>
                <w:tcPr>
                  <w:tcW w:w="1184" w:type="dxa"/>
                  <w:tcBorders>
                    <w:top w:val="single" w:sz="4" w:space="0" w:color="auto"/>
                    <w:left w:val="single" w:sz="4" w:space="0" w:color="auto"/>
                    <w:bottom w:val="single" w:sz="4" w:space="0" w:color="auto"/>
                    <w:right w:val="single" w:sz="4" w:space="0" w:color="auto"/>
                  </w:tcBorders>
                </w:tcPr>
                <w:p w14:paraId="589E4AD7"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D8" w14:textId="77777777" w:rsidR="00C94189" w:rsidRDefault="00C94189">
                  <w:pPr>
                    <w:jc w:val="center"/>
                    <w:rPr>
                      <w:rFonts w:ascii="Arial" w:hAnsi="Arial" w:cs="Arial"/>
                      <w:sz w:val="20"/>
                      <w:highlight w:val="yellow"/>
                    </w:rPr>
                  </w:pPr>
                </w:p>
              </w:tc>
              <w:tc>
                <w:tcPr>
                  <w:tcW w:w="1160" w:type="dxa"/>
                  <w:tcBorders>
                    <w:top w:val="single" w:sz="4" w:space="0" w:color="auto"/>
                    <w:left w:val="single" w:sz="4" w:space="0" w:color="auto"/>
                    <w:bottom w:val="single" w:sz="4" w:space="0" w:color="auto"/>
                    <w:right w:val="single" w:sz="4" w:space="0" w:color="auto"/>
                  </w:tcBorders>
                </w:tcPr>
                <w:p w14:paraId="589E4AD9" w14:textId="77777777" w:rsidR="00C94189" w:rsidRDefault="00C94189">
                  <w:pPr>
                    <w:jc w:val="center"/>
                    <w:rPr>
                      <w:rFonts w:ascii="Arial" w:hAnsi="Arial" w:cs="Arial"/>
                      <w:sz w:val="20"/>
                      <w:highlight w:val="yellow"/>
                    </w:rPr>
                  </w:pPr>
                </w:p>
              </w:tc>
              <w:tc>
                <w:tcPr>
                  <w:tcW w:w="1599" w:type="dxa"/>
                  <w:tcBorders>
                    <w:top w:val="single" w:sz="4" w:space="0" w:color="auto"/>
                    <w:left w:val="single" w:sz="4" w:space="0" w:color="auto"/>
                    <w:bottom w:val="single" w:sz="4" w:space="0" w:color="auto"/>
                    <w:right w:val="single" w:sz="4" w:space="0" w:color="auto"/>
                  </w:tcBorders>
                </w:tcPr>
                <w:p w14:paraId="589E4ADA" w14:textId="77777777" w:rsidR="00C94189" w:rsidRDefault="00C94189">
                  <w:pPr>
                    <w:jc w:val="center"/>
                    <w:rPr>
                      <w:rFonts w:ascii="Arial" w:hAnsi="Arial" w:cs="Arial"/>
                      <w:sz w:val="20"/>
                      <w:highlight w:val="yellow"/>
                    </w:rPr>
                  </w:pPr>
                </w:p>
              </w:tc>
              <w:tc>
                <w:tcPr>
                  <w:tcW w:w="1093" w:type="dxa"/>
                  <w:tcBorders>
                    <w:top w:val="single" w:sz="4" w:space="0" w:color="auto"/>
                    <w:left w:val="single" w:sz="4" w:space="0" w:color="auto"/>
                    <w:bottom w:val="single" w:sz="4" w:space="0" w:color="auto"/>
                    <w:right w:val="single" w:sz="4" w:space="0" w:color="auto"/>
                  </w:tcBorders>
                </w:tcPr>
                <w:p w14:paraId="589E4ADB" w14:textId="77777777" w:rsidR="00C94189" w:rsidRDefault="00C94189">
                  <w:pPr>
                    <w:jc w:val="center"/>
                    <w:rPr>
                      <w:rFonts w:ascii="Arial" w:hAnsi="Arial" w:cs="Arial"/>
                      <w:sz w:val="20"/>
                      <w:highlight w:val="yellow"/>
                    </w:rPr>
                  </w:pPr>
                </w:p>
              </w:tc>
            </w:tr>
            <w:tr w:rsidR="00C94189" w14:paraId="589E4AE5"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DD" w14:textId="77777777" w:rsidR="00C94189" w:rsidRDefault="00597EB6">
                  <w:pPr>
                    <w:jc w:val="center"/>
                    <w:rPr>
                      <w:rFonts w:ascii="Arial" w:hAnsi="Arial" w:cs="Arial"/>
                      <w:sz w:val="20"/>
                    </w:rPr>
                  </w:pPr>
                  <w:r>
                    <w:rPr>
                      <w:rFonts w:ascii="Arial" w:hAnsi="Arial" w:cs="Arial"/>
                      <w:sz w:val="20"/>
                    </w:rPr>
                    <w:t>21</w:t>
                  </w:r>
                </w:p>
              </w:tc>
              <w:tc>
                <w:tcPr>
                  <w:tcW w:w="1156" w:type="dxa"/>
                  <w:tcBorders>
                    <w:top w:val="single" w:sz="4" w:space="0" w:color="auto"/>
                    <w:left w:val="single" w:sz="4" w:space="0" w:color="auto"/>
                    <w:bottom w:val="single" w:sz="4" w:space="0" w:color="auto"/>
                    <w:right w:val="single" w:sz="4" w:space="0" w:color="auto"/>
                  </w:tcBorders>
                </w:tcPr>
                <w:p w14:paraId="589E4ADE" w14:textId="77777777" w:rsidR="00C94189" w:rsidRDefault="00597EB6">
                  <w:pPr>
                    <w:jc w:val="center"/>
                    <w:rPr>
                      <w:rFonts w:ascii="Arial" w:hAnsi="Arial" w:cs="Arial"/>
                      <w:sz w:val="20"/>
                    </w:rPr>
                  </w:pPr>
                  <w:r>
                    <w:rPr>
                      <w:rFonts w:ascii="Arial" w:hAnsi="Arial" w:cs="Arial"/>
                      <w:sz w:val="20"/>
                    </w:rPr>
                    <w:t>1</w:t>
                  </w:r>
                </w:p>
              </w:tc>
              <w:tc>
                <w:tcPr>
                  <w:tcW w:w="1076" w:type="dxa"/>
                  <w:tcBorders>
                    <w:top w:val="single" w:sz="4" w:space="0" w:color="auto"/>
                    <w:left w:val="single" w:sz="4" w:space="0" w:color="auto"/>
                    <w:bottom w:val="single" w:sz="4" w:space="0" w:color="auto"/>
                    <w:right w:val="single" w:sz="4" w:space="0" w:color="auto"/>
                  </w:tcBorders>
                </w:tcPr>
                <w:p w14:paraId="589E4ADF" w14:textId="77777777" w:rsidR="00C94189" w:rsidRDefault="00597EB6">
                  <w:pPr>
                    <w:jc w:val="center"/>
                    <w:rPr>
                      <w:rFonts w:ascii="Arial" w:hAnsi="Arial" w:cs="Arial"/>
                      <w:sz w:val="20"/>
                    </w:rPr>
                  </w:pPr>
                  <w:r>
                    <w:rPr>
                      <w:rFonts w:ascii="Arial" w:hAnsi="Arial" w:cs="Arial"/>
                      <w:sz w:val="20"/>
                    </w:rPr>
                    <w:t>0,1,8</w:t>
                  </w:r>
                </w:p>
              </w:tc>
              <w:tc>
                <w:tcPr>
                  <w:tcW w:w="1184" w:type="dxa"/>
                  <w:tcBorders>
                    <w:top w:val="single" w:sz="4" w:space="0" w:color="auto"/>
                    <w:left w:val="single" w:sz="4" w:space="0" w:color="auto"/>
                    <w:bottom w:val="single" w:sz="4" w:space="0" w:color="auto"/>
                    <w:right w:val="single" w:sz="4" w:space="0" w:color="auto"/>
                  </w:tcBorders>
                </w:tcPr>
                <w:p w14:paraId="589E4AE0"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E1" w14:textId="77777777" w:rsidR="00C94189" w:rsidRDefault="00C94189">
                  <w:pPr>
                    <w:jc w:val="center"/>
                    <w:rPr>
                      <w:rFonts w:ascii="Arial" w:hAnsi="Arial" w:cs="Arial"/>
                      <w:sz w:val="20"/>
                      <w:highlight w:val="yellow"/>
                    </w:rPr>
                  </w:pPr>
                </w:p>
              </w:tc>
              <w:tc>
                <w:tcPr>
                  <w:tcW w:w="1160" w:type="dxa"/>
                  <w:tcBorders>
                    <w:top w:val="single" w:sz="4" w:space="0" w:color="auto"/>
                    <w:left w:val="single" w:sz="4" w:space="0" w:color="auto"/>
                    <w:bottom w:val="single" w:sz="4" w:space="0" w:color="auto"/>
                    <w:right w:val="single" w:sz="4" w:space="0" w:color="auto"/>
                  </w:tcBorders>
                </w:tcPr>
                <w:p w14:paraId="589E4AE2" w14:textId="77777777" w:rsidR="00C94189" w:rsidRDefault="00C94189">
                  <w:pPr>
                    <w:jc w:val="center"/>
                    <w:rPr>
                      <w:rFonts w:ascii="Arial" w:hAnsi="Arial" w:cs="Arial"/>
                      <w:sz w:val="20"/>
                      <w:highlight w:val="yellow"/>
                    </w:rPr>
                  </w:pPr>
                </w:p>
              </w:tc>
              <w:tc>
                <w:tcPr>
                  <w:tcW w:w="1599" w:type="dxa"/>
                  <w:tcBorders>
                    <w:top w:val="single" w:sz="4" w:space="0" w:color="auto"/>
                    <w:left w:val="single" w:sz="4" w:space="0" w:color="auto"/>
                    <w:bottom w:val="single" w:sz="4" w:space="0" w:color="auto"/>
                    <w:right w:val="single" w:sz="4" w:space="0" w:color="auto"/>
                  </w:tcBorders>
                </w:tcPr>
                <w:p w14:paraId="589E4AE3" w14:textId="77777777" w:rsidR="00C94189" w:rsidRDefault="00C94189">
                  <w:pPr>
                    <w:jc w:val="center"/>
                    <w:rPr>
                      <w:rFonts w:ascii="Arial" w:hAnsi="Arial" w:cs="Arial"/>
                      <w:sz w:val="20"/>
                      <w:highlight w:val="yellow"/>
                    </w:rPr>
                  </w:pPr>
                </w:p>
              </w:tc>
              <w:tc>
                <w:tcPr>
                  <w:tcW w:w="1093" w:type="dxa"/>
                  <w:tcBorders>
                    <w:top w:val="single" w:sz="4" w:space="0" w:color="auto"/>
                    <w:left w:val="single" w:sz="4" w:space="0" w:color="auto"/>
                    <w:bottom w:val="single" w:sz="4" w:space="0" w:color="auto"/>
                    <w:right w:val="single" w:sz="4" w:space="0" w:color="auto"/>
                  </w:tcBorders>
                </w:tcPr>
                <w:p w14:paraId="589E4AE4" w14:textId="77777777" w:rsidR="00C94189" w:rsidRDefault="00C94189">
                  <w:pPr>
                    <w:jc w:val="center"/>
                    <w:rPr>
                      <w:rFonts w:ascii="Arial" w:hAnsi="Arial" w:cs="Arial"/>
                      <w:sz w:val="20"/>
                      <w:highlight w:val="yellow"/>
                    </w:rPr>
                  </w:pPr>
                </w:p>
              </w:tc>
            </w:tr>
            <w:tr w:rsidR="00C94189" w14:paraId="589E4AEE"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E6" w14:textId="77777777" w:rsidR="00C94189" w:rsidRDefault="00597EB6">
                  <w:pPr>
                    <w:jc w:val="center"/>
                    <w:rPr>
                      <w:rFonts w:ascii="Arial" w:hAnsi="Arial" w:cs="Arial"/>
                      <w:sz w:val="20"/>
                    </w:rPr>
                  </w:pPr>
                  <w:r>
                    <w:rPr>
                      <w:rFonts w:ascii="Arial" w:hAnsi="Arial" w:cs="Arial"/>
                      <w:sz w:val="20"/>
                    </w:rPr>
                    <w:t>22</w:t>
                  </w:r>
                </w:p>
              </w:tc>
              <w:tc>
                <w:tcPr>
                  <w:tcW w:w="1156" w:type="dxa"/>
                  <w:tcBorders>
                    <w:top w:val="single" w:sz="4" w:space="0" w:color="auto"/>
                    <w:left w:val="single" w:sz="4" w:space="0" w:color="auto"/>
                    <w:bottom w:val="single" w:sz="4" w:space="0" w:color="auto"/>
                    <w:right w:val="single" w:sz="4" w:space="0" w:color="auto"/>
                  </w:tcBorders>
                </w:tcPr>
                <w:p w14:paraId="589E4AE7" w14:textId="77777777" w:rsidR="00C94189" w:rsidRDefault="00597EB6">
                  <w:pPr>
                    <w:jc w:val="center"/>
                    <w:rPr>
                      <w:rFonts w:ascii="Arial" w:hAnsi="Arial" w:cs="Arial"/>
                      <w:sz w:val="20"/>
                    </w:rPr>
                  </w:pPr>
                  <w:r>
                    <w:rPr>
                      <w:rFonts w:ascii="Arial" w:hAnsi="Arial" w:cs="Arial"/>
                      <w:sz w:val="20"/>
                    </w:rPr>
                    <w:t>1</w:t>
                  </w:r>
                </w:p>
              </w:tc>
              <w:tc>
                <w:tcPr>
                  <w:tcW w:w="1076" w:type="dxa"/>
                  <w:tcBorders>
                    <w:top w:val="single" w:sz="4" w:space="0" w:color="auto"/>
                    <w:left w:val="single" w:sz="4" w:space="0" w:color="auto"/>
                    <w:bottom w:val="single" w:sz="4" w:space="0" w:color="auto"/>
                    <w:right w:val="single" w:sz="4" w:space="0" w:color="auto"/>
                  </w:tcBorders>
                </w:tcPr>
                <w:p w14:paraId="589E4AE8" w14:textId="77777777" w:rsidR="00C94189" w:rsidRDefault="00597EB6">
                  <w:pPr>
                    <w:jc w:val="center"/>
                    <w:rPr>
                      <w:rFonts w:ascii="Arial" w:hAnsi="Arial" w:cs="Arial"/>
                      <w:sz w:val="20"/>
                    </w:rPr>
                  </w:pPr>
                  <w:r>
                    <w:rPr>
                      <w:rFonts w:ascii="Arial" w:hAnsi="Arial" w:cs="Arial"/>
                      <w:sz w:val="20"/>
                    </w:rPr>
                    <w:t>0,1,8,9</w:t>
                  </w:r>
                </w:p>
              </w:tc>
              <w:tc>
                <w:tcPr>
                  <w:tcW w:w="1184" w:type="dxa"/>
                  <w:tcBorders>
                    <w:top w:val="single" w:sz="4" w:space="0" w:color="auto"/>
                    <w:left w:val="single" w:sz="4" w:space="0" w:color="auto"/>
                    <w:bottom w:val="single" w:sz="4" w:space="0" w:color="auto"/>
                    <w:right w:val="single" w:sz="4" w:space="0" w:color="auto"/>
                  </w:tcBorders>
                </w:tcPr>
                <w:p w14:paraId="589E4AE9"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EA"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AEB"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AEC"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AED" w14:textId="77777777" w:rsidR="00C94189" w:rsidRDefault="00C94189">
                  <w:pPr>
                    <w:jc w:val="center"/>
                    <w:rPr>
                      <w:rFonts w:ascii="Arial" w:hAnsi="Arial" w:cs="Arial"/>
                      <w:sz w:val="20"/>
                    </w:rPr>
                  </w:pPr>
                </w:p>
              </w:tc>
            </w:tr>
            <w:tr w:rsidR="00C94189" w14:paraId="589E4AF7"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EF" w14:textId="77777777" w:rsidR="00C94189" w:rsidRDefault="00597EB6">
                  <w:pPr>
                    <w:jc w:val="center"/>
                    <w:rPr>
                      <w:rFonts w:ascii="Arial" w:hAnsi="Arial" w:cs="Arial"/>
                      <w:sz w:val="20"/>
                    </w:rPr>
                  </w:pPr>
                  <w:r>
                    <w:rPr>
                      <w:rFonts w:ascii="Arial" w:hAnsi="Arial" w:cs="Arial"/>
                      <w:sz w:val="20"/>
                    </w:rPr>
                    <w:t>23</w:t>
                  </w:r>
                </w:p>
              </w:tc>
              <w:tc>
                <w:tcPr>
                  <w:tcW w:w="1156" w:type="dxa"/>
                  <w:tcBorders>
                    <w:top w:val="single" w:sz="4" w:space="0" w:color="auto"/>
                    <w:left w:val="single" w:sz="4" w:space="0" w:color="auto"/>
                    <w:bottom w:val="single" w:sz="4" w:space="0" w:color="auto"/>
                    <w:right w:val="single" w:sz="4" w:space="0" w:color="auto"/>
                  </w:tcBorders>
                </w:tcPr>
                <w:p w14:paraId="589E4AF0"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F1" w14:textId="77777777" w:rsidR="00C94189" w:rsidRDefault="00597EB6">
                  <w:pPr>
                    <w:jc w:val="center"/>
                    <w:rPr>
                      <w:rFonts w:ascii="Arial" w:hAnsi="Arial" w:cs="Arial"/>
                      <w:sz w:val="20"/>
                    </w:rPr>
                  </w:pPr>
                  <w:r>
                    <w:rPr>
                      <w:rFonts w:ascii="Arial" w:hAnsi="Arial" w:cs="Arial"/>
                      <w:sz w:val="20"/>
                    </w:rPr>
                    <w:t>0,1,8</w:t>
                  </w:r>
                </w:p>
              </w:tc>
              <w:tc>
                <w:tcPr>
                  <w:tcW w:w="1184" w:type="dxa"/>
                  <w:tcBorders>
                    <w:top w:val="single" w:sz="4" w:space="0" w:color="auto"/>
                    <w:left w:val="single" w:sz="4" w:space="0" w:color="auto"/>
                    <w:bottom w:val="single" w:sz="4" w:space="0" w:color="auto"/>
                    <w:right w:val="single" w:sz="4" w:space="0" w:color="auto"/>
                  </w:tcBorders>
                </w:tcPr>
                <w:p w14:paraId="589E4AF2"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F3"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AF4"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AF5" w14:textId="77777777" w:rsidR="00C94189" w:rsidRDefault="00C94189">
                  <w:pPr>
                    <w:jc w:val="center"/>
                    <w:rPr>
                      <w:rFonts w:ascii="Arial" w:hAnsi="Arial" w:cs="Arial"/>
                      <w:sz w:val="20"/>
                      <w:highlight w:val="yellow"/>
                    </w:rPr>
                  </w:pPr>
                </w:p>
              </w:tc>
              <w:tc>
                <w:tcPr>
                  <w:tcW w:w="1093" w:type="dxa"/>
                  <w:tcBorders>
                    <w:top w:val="single" w:sz="4" w:space="0" w:color="auto"/>
                    <w:left w:val="single" w:sz="4" w:space="0" w:color="auto"/>
                    <w:bottom w:val="single" w:sz="4" w:space="0" w:color="auto"/>
                    <w:right w:val="single" w:sz="4" w:space="0" w:color="auto"/>
                  </w:tcBorders>
                </w:tcPr>
                <w:p w14:paraId="589E4AF6" w14:textId="77777777" w:rsidR="00C94189" w:rsidRDefault="00C94189">
                  <w:pPr>
                    <w:jc w:val="center"/>
                    <w:rPr>
                      <w:rFonts w:ascii="Arial" w:hAnsi="Arial" w:cs="Arial"/>
                      <w:sz w:val="20"/>
                    </w:rPr>
                  </w:pPr>
                </w:p>
              </w:tc>
            </w:tr>
            <w:tr w:rsidR="00C94189" w14:paraId="589E4B00"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AF8" w14:textId="77777777" w:rsidR="00C94189" w:rsidRDefault="00597EB6">
                  <w:pPr>
                    <w:jc w:val="center"/>
                    <w:rPr>
                      <w:rFonts w:ascii="Arial" w:hAnsi="Arial" w:cs="Arial"/>
                      <w:sz w:val="20"/>
                    </w:rPr>
                  </w:pPr>
                  <w:r>
                    <w:rPr>
                      <w:rFonts w:ascii="Arial" w:hAnsi="Arial" w:cs="Arial"/>
                      <w:sz w:val="20"/>
                    </w:rPr>
                    <w:t>24</w:t>
                  </w:r>
                </w:p>
              </w:tc>
              <w:tc>
                <w:tcPr>
                  <w:tcW w:w="1156" w:type="dxa"/>
                  <w:tcBorders>
                    <w:top w:val="single" w:sz="4" w:space="0" w:color="auto"/>
                    <w:left w:val="single" w:sz="4" w:space="0" w:color="auto"/>
                    <w:bottom w:val="single" w:sz="4" w:space="0" w:color="auto"/>
                    <w:right w:val="single" w:sz="4" w:space="0" w:color="auto"/>
                  </w:tcBorders>
                </w:tcPr>
                <w:p w14:paraId="589E4AF9"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AFA" w14:textId="77777777" w:rsidR="00C94189" w:rsidRDefault="00597EB6">
                  <w:pPr>
                    <w:jc w:val="center"/>
                    <w:rPr>
                      <w:rFonts w:ascii="Arial" w:hAnsi="Arial" w:cs="Arial"/>
                      <w:sz w:val="20"/>
                    </w:rPr>
                  </w:pPr>
                  <w:r>
                    <w:rPr>
                      <w:rFonts w:ascii="Arial" w:hAnsi="Arial" w:cs="Arial"/>
                      <w:sz w:val="20"/>
                    </w:rPr>
                    <w:t>0,1,8,9</w:t>
                  </w:r>
                </w:p>
              </w:tc>
              <w:tc>
                <w:tcPr>
                  <w:tcW w:w="1184" w:type="dxa"/>
                  <w:tcBorders>
                    <w:top w:val="single" w:sz="4" w:space="0" w:color="auto"/>
                    <w:left w:val="single" w:sz="4" w:space="0" w:color="auto"/>
                    <w:bottom w:val="single" w:sz="4" w:space="0" w:color="auto"/>
                    <w:right w:val="single" w:sz="4" w:space="0" w:color="auto"/>
                  </w:tcBorders>
                </w:tcPr>
                <w:p w14:paraId="589E4AFB"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AFC"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AFD"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AFE"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AFF" w14:textId="77777777" w:rsidR="00C94189" w:rsidRDefault="00C94189">
                  <w:pPr>
                    <w:jc w:val="center"/>
                    <w:rPr>
                      <w:rFonts w:ascii="Arial" w:hAnsi="Arial" w:cs="Arial"/>
                      <w:sz w:val="20"/>
                    </w:rPr>
                  </w:pPr>
                </w:p>
              </w:tc>
            </w:tr>
            <w:tr w:rsidR="00C94189" w14:paraId="589E4B09"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01" w14:textId="77777777" w:rsidR="00C94189" w:rsidRDefault="00597EB6">
                  <w:pPr>
                    <w:jc w:val="center"/>
                    <w:rPr>
                      <w:rFonts w:ascii="Arial" w:hAnsi="Arial" w:cs="Arial"/>
                      <w:sz w:val="20"/>
                    </w:rPr>
                  </w:pPr>
                  <w:r>
                    <w:rPr>
                      <w:rFonts w:ascii="Arial" w:hAnsi="Arial" w:cs="Arial"/>
                      <w:sz w:val="20"/>
                    </w:rPr>
                    <w:t>25</w:t>
                  </w:r>
                </w:p>
              </w:tc>
              <w:tc>
                <w:tcPr>
                  <w:tcW w:w="1156" w:type="dxa"/>
                  <w:tcBorders>
                    <w:top w:val="single" w:sz="4" w:space="0" w:color="auto"/>
                    <w:left w:val="single" w:sz="4" w:space="0" w:color="auto"/>
                    <w:bottom w:val="single" w:sz="4" w:space="0" w:color="auto"/>
                    <w:right w:val="single" w:sz="4" w:space="0" w:color="auto"/>
                  </w:tcBorders>
                </w:tcPr>
                <w:p w14:paraId="589E4B02"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03" w14:textId="77777777" w:rsidR="00C94189" w:rsidRDefault="00597EB6">
                  <w:pPr>
                    <w:jc w:val="center"/>
                    <w:rPr>
                      <w:rFonts w:ascii="Arial" w:hAnsi="Arial" w:cs="Arial"/>
                      <w:sz w:val="20"/>
                    </w:rPr>
                  </w:pPr>
                  <w:r>
                    <w:rPr>
                      <w:rFonts w:ascii="Arial" w:hAnsi="Arial" w:cs="Arial"/>
                      <w:sz w:val="20"/>
                    </w:rPr>
                    <w:t>2,3,10</w:t>
                  </w:r>
                </w:p>
              </w:tc>
              <w:tc>
                <w:tcPr>
                  <w:tcW w:w="1184" w:type="dxa"/>
                  <w:tcBorders>
                    <w:top w:val="single" w:sz="4" w:space="0" w:color="auto"/>
                    <w:left w:val="single" w:sz="4" w:space="0" w:color="auto"/>
                    <w:bottom w:val="single" w:sz="4" w:space="0" w:color="auto"/>
                    <w:right w:val="single" w:sz="4" w:space="0" w:color="auto"/>
                  </w:tcBorders>
                </w:tcPr>
                <w:p w14:paraId="589E4B04"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B05"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06"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07"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08" w14:textId="77777777" w:rsidR="00C94189" w:rsidRDefault="00C94189">
                  <w:pPr>
                    <w:jc w:val="center"/>
                    <w:rPr>
                      <w:rFonts w:ascii="Arial" w:hAnsi="Arial" w:cs="Arial"/>
                      <w:sz w:val="20"/>
                    </w:rPr>
                  </w:pPr>
                </w:p>
              </w:tc>
            </w:tr>
            <w:tr w:rsidR="00C94189" w14:paraId="589E4B12"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0A" w14:textId="77777777" w:rsidR="00C94189" w:rsidRDefault="00597EB6">
                  <w:pPr>
                    <w:jc w:val="center"/>
                    <w:rPr>
                      <w:rFonts w:ascii="Arial" w:hAnsi="Arial" w:cs="Arial"/>
                      <w:sz w:val="20"/>
                    </w:rPr>
                  </w:pPr>
                  <w:r>
                    <w:rPr>
                      <w:rFonts w:ascii="Arial" w:hAnsi="Arial" w:cs="Arial"/>
                      <w:sz w:val="20"/>
                    </w:rPr>
                    <w:t>26</w:t>
                  </w:r>
                </w:p>
              </w:tc>
              <w:tc>
                <w:tcPr>
                  <w:tcW w:w="1156" w:type="dxa"/>
                  <w:tcBorders>
                    <w:top w:val="single" w:sz="4" w:space="0" w:color="auto"/>
                    <w:left w:val="single" w:sz="4" w:space="0" w:color="auto"/>
                    <w:bottom w:val="single" w:sz="4" w:space="0" w:color="auto"/>
                    <w:right w:val="single" w:sz="4" w:space="0" w:color="auto"/>
                  </w:tcBorders>
                </w:tcPr>
                <w:p w14:paraId="589E4B0B"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0C" w14:textId="77777777" w:rsidR="00C94189" w:rsidRDefault="00597EB6">
                  <w:pPr>
                    <w:jc w:val="center"/>
                    <w:rPr>
                      <w:rFonts w:ascii="Arial" w:hAnsi="Arial" w:cs="Arial"/>
                      <w:sz w:val="20"/>
                    </w:rPr>
                  </w:pPr>
                  <w:r>
                    <w:rPr>
                      <w:rFonts w:ascii="Arial" w:hAnsi="Arial" w:cs="Arial"/>
                      <w:sz w:val="20"/>
                    </w:rPr>
                    <w:t>2,3,10,11</w:t>
                  </w:r>
                </w:p>
              </w:tc>
              <w:tc>
                <w:tcPr>
                  <w:tcW w:w="1184" w:type="dxa"/>
                  <w:tcBorders>
                    <w:top w:val="single" w:sz="4" w:space="0" w:color="auto"/>
                    <w:left w:val="single" w:sz="4" w:space="0" w:color="auto"/>
                    <w:bottom w:val="single" w:sz="4" w:space="0" w:color="auto"/>
                    <w:right w:val="single" w:sz="4" w:space="0" w:color="auto"/>
                  </w:tcBorders>
                </w:tcPr>
                <w:p w14:paraId="589E4B0D" w14:textId="77777777" w:rsidR="00C94189" w:rsidRDefault="00597EB6">
                  <w:pPr>
                    <w:jc w:val="center"/>
                    <w:rPr>
                      <w:rFonts w:ascii="Arial" w:hAnsi="Arial" w:cs="Arial"/>
                      <w:sz w:val="20"/>
                    </w:rPr>
                  </w:pPr>
                  <w:r>
                    <w:rPr>
                      <w:rFonts w:ascii="Arial" w:hAnsi="Arial" w:cs="Arial"/>
                      <w:sz w:val="20"/>
                    </w:rPr>
                    <w:t>1</w:t>
                  </w:r>
                </w:p>
              </w:tc>
              <w:tc>
                <w:tcPr>
                  <w:tcW w:w="755" w:type="dxa"/>
                  <w:tcBorders>
                    <w:top w:val="single" w:sz="4" w:space="0" w:color="auto"/>
                    <w:left w:val="single" w:sz="4" w:space="0" w:color="auto"/>
                    <w:bottom w:val="single" w:sz="4" w:space="0" w:color="auto"/>
                    <w:right w:val="single" w:sz="4" w:space="0" w:color="auto"/>
                  </w:tcBorders>
                </w:tcPr>
                <w:p w14:paraId="589E4B0E"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0F"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10"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11" w14:textId="77777777" w:rsidR="00C94189" w:rsidRDefault="00C94189">
                  <w:pPr>
                    <w:jc w:val="center"/>
                    <w:rPr>
                      <w:rFonts w:ascii="Arial" w:hAnsi="Arial" w:cs="Arial"/>
                      <w:sz w:val="20"/>
                    </w:rPr>
                  </w:pPr>
                </w:p>
              </w:tc>
            </w:tr>
            <w:tr w:rsidR="00C94189" w14:paraId="589E4B1B"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13" w14:textId="77777777" w:rsidR="00C94189" w:rsidRDefault="00597EB6">
                  <w:pPr>
                    <w:jc w:val="center"/>
                    <w:rPr>
                      <w:rFonts w:ascii="Arial" w:hAnsi="Arial" w:cs="Arial"/>
                      <w:sz w:val="20"/>
                    </w:rPr>
                  </w:pPr>
                  <w:r>
                    <w:rPr>
                      <w:rFonts w:ascii="Arial" w:hAnsi="Arial" w:cs="Arial"/>
                      <w:sz w:val="20"/>
                    </w:rPr>
                    <w:t>27</w:t>
                  </w:r>
                </w:p>
              </w:tc>
              <w:tc>
                <w:tcPr>
                  <w:tcW w:w="1156" w:type="dxa"/>
                  <w:tcBorders>
                    <w:top w:val="single" w:sz="4" w:space="0" w:color="auto"/>
                    <w:left w:val="single" w:sz="4" w:space="0" w:color="auto"/>
                    <w:bottom w:val="single" w:sz="4" w:space="0" w:color="auto"/>
                    <w:right w:val="single" w:sz="4" w:space="0" w:color="auto"/>
                  </w:tcBorders>
                </w:tcPr>
                <w:p w14:paraId="589E4B14"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15" w14:textId="77777777" w:rsidR="00C94189" w:rsidRDefault="00597EB6">
                  <w:pPr>
                    <w:jc w:val="center"/>
                    <w:rPr>
                      <w:rFonts w:ascii="Arial" w:hAnsi="Arial" w:cs="Arial"/>
                      <w:sz w:val="20"/>
                    </w:rPr>
                  </w:pPr>
                  <w:r>
                    <w:rPr>
                      <w:rFonts w:ascii="Arial" w:hAnsi="Arial" w:cs="Arial"/>
                      <w:sz w:val="20"/>
                    </w:rPr>
                    <w:t>0</w:t>
                  </w:r>
                </w:p>
              </w:tc>
              <w:tc>
                <w:tcPr>
                  <w:tcW w:w="1184" w:type="dxa"/>
                  <w:tcBorders>
                    <w:top w:val="single" w:sz="4" w:space="0" w:color="auto"/>
                    <w:left w:val="single" w:sz="4" w:space="0" w:color="auto"/>
                    <w:bottom w:val="single" w:sz="4" w:space="0" w:color="auto"/>
                    <w:right w:val="single" w:sz="4" w:space="0" w:color="auto"/>
                  </w:tcBorders>
                </w:tcPr>
                <w:p w14:paraId="589E4B16"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17"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18"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19"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1A" w14:textId="77777777" w:rsidR="00C94189" w:rsidRDefault="00C94189">
                  <w:pPr>
                    <w:jc w:val="center"/>
                    <w:rPr>
                      <w:rFonts w:ascii="Arial" w:hAnsi="Arial" w:cs="Arial"/>
                      <w:sz w:val="20"/>
                    </w:rPr>
                  </w:pPr>
                </w:p>
              </w:tc>
            </w:tr>
            <w:tr w:rsidR="00C94189" w14:paraId="589E4B24"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1C" w14:textId="77777777" w:rsidR="00C94189" w:rsidRDefault="00597EB6">
                  <w:pPr>
                    <w:jc w:val="center"/>
                    <w:rPr>
                      <w:rFonts w:ascii="Arial" w:hAnsi="Arial" w:cs="Arial"/>
                      <w:sz w:val="20"/>
                    </w:rPr>
                  </w:pPr>
                  <w:r>
                    <w:rPr>
                      <w:rFonts w:ascii="Arial" w:hAnsi="Arial" w:cs="Arial"/>
                      <w:sz w:val="20"/>
                    </w:rPr>
                    <w:t>28</w:t>
                  </w:r>
                </w:p>
              </w:tc>
              <w:tc>
                <w:tcPr>
                  <w:tcW w:w="1156" w:type="dxa"/>
                  <w:tcBorders>
                    <w:top w:val="single" w:sz="4" w:space="0" w:color="auto"/>
                    <w:left w:val="single" w:sz="4" w:space="0" w:color="auto"/>
                    <w:bottom w:val="single" w:sz="4" w:space="0" w:color="auto"/>
                    <w:right w:val="single" w:sz="4" w:space="0" w:color="auto"/>
                  </w:tcBorders>
                </w:tcPr>
                <w:p w14:paraId="589E4B1D"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1E" w14:textId="77777777" w:rsidR="00C94189" w:rsidRDefault="00597EB6">
                  <w:pPr>
                    <w:jc w:val="center"/>
                    <w:rPr>
                      <w:rFonts w:ascii="Arial" w:hAnsi="Arial" w:cs="Arial"/>
                      <w:sz w:val="20"/>
                    </w:rPr>
                  </w:pPr>
                  <w:r>
                    <w:rPr>
                      <w:rFonts w:ascii="Arial" w:hAnsi="Arial" w:cs="Arial"/>
                      <w:sz w:val="20"/>
                    </w:rPr>
                    <w:t>1</w:t>
                  </w:r>
                </w:p>
              </w:tc>
              <w:tc>
                <w:tcPr>
                  <w:tcW w:w="1184" w:type="dxa"/>
                  <w:tcBorders>
                    <w:top w:val="single" w:sz="4" w:space="0" w:color="auto"/>
                    <w:left w:val="single" w:sz="4" w:space="0" w:color="auto"/>
                    <w:bottom w:val="single" w:sz="4" w:space="0" w:color="auto"/>
                    <w:right w:val="single" w:sz="4" w:space="0" w:color="auto"/>
                  </w:tcBorders>
                </w:tcPr>
                <w:p w14:paraId="589E4B1F"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20"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21"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22"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23" w14:textId="77777777" w:rsidR="00C94189" w:rsidRDefault="00C94189">
                  <w:pPr>
                    <w:jc w:val="center"/>
                    <w:rPr>
                      <w:rFonts w:ascii="Arial" w:hAnsi="Arial" w:cs="Arial"/>
                      <w:sz w:val="20"/>
                    </w:rPr>
                  </w:pPr>
                </w:p>
              </w:tc>
            </w:tr>
            <w:tr w:rsidR="00C94189" w14:paraId="589E4B2D"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25" w14:textId="77777777" w:rsidR="00C94189" w:rsidRDefault="00597EB6">
                  <w:pPr>
                    <w:jc w:val="center"/>
                    <w:rPr>
                      <w:rFonts w:ascii="Arial" w:hAnsi="Arial" w:cs="Arial"/>
                      <w:sz w:val="20"/>
                    </w:rPr>
                  </w:pPr>
                  <w:r>
                    <w:rPr>
                      <w:rFonts w:ascii="Arial" w:hAnsi="Arial" w:cs="Arial"/>
                      <w:sz w:val="20"/>
                    </w:rPr>
                    <w:t>29</w:t>
                  </w:r>
                </w:p>
              </w:tc>
              <w:tc>
                <w:tcPr>
                  <w:tcW w:w="1156" w:type="dxa"/>
                  <w:tcBorders>
                    <w:top w:val="single" w:sz="4" w:space="0" w:color="auto"/>
                    <w:left w:val="single" w:sz="4" w:space="0" w:color="auto"/>
                    <w:bottom w:val="single" w:sz="4" w:space="0" w:color="auto"/>
                    <w:right w:val="single" w:sz="4" w:space="0" w:color="auto"/>
                  </w:tcBorders>
                </w:tcPr>
                <w:p w14:paraId="589E4B26"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27" w14:textId="77777777" w:rsidR="00C94189" w:rsidRDefault="00597EB6">
                  <w:pPr>
                    <w:jc w:val="center"/>
                    <w:rPr>
                      <w:rFonts w:ascii="Arial" w:hAnsi="Arial" w:cs="Arial"/>
                      <w:sz w:val="20"/>
                    </w:rPr>
                  </w:pPr>
                  <w:r>
                    <w:rPr>
                      <w:rFonts w:ascii="Arial" w:hAnsi="Arial" w:cs="Arial"/>
                      <w:sz w:val="20"/>
                    </w:rPr>
                    <w:t>2</w:t>
                  </w:r>
                </w:p>
              </w:tc>
              <w:tc>
                <w:tcPr>
                  <w:tcW w:w="1184" w:type="dxa"/>
                  <w:tcBorders>
                    <w:top w:val="single" w:sz="4" w:space="0" w:color="auto"/>
                    <w:left w:val="single" w:sz="4" w:space="0" w:color="auto"/>
                    <w:bottom w:val="single" w:sz="4" w:space="0" w:color="auto"/>
                    <w:right w:val="single" w:sz="4" w:space="0" w:color="auto"/>
                  </w:tcBorders>
                </w:tcPr>
                <w:p w14:paraId="589E4B28"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29"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2A"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2B"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2C" w14:textId="77777777" w:rsidR="00C94189" w:rsidRDefault="00C94189">
                  <w:pPr>
                    <w:jc w:val="center"/>
                    <w:rPr>
                      <w:rFonts w:ascii="Arial" w:hAnsi="Arial" w:cs="Arial"/>
                      <w:sz w:val="20"/>
                    </w:rPr>
                  </w:pPr>
                </w:p>
              </w:tc>
            </w:tr>
            <w:tr w:rsidR="00C94189" w14:paraId="589E4B36"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2E" w14:textId="77777777" w:rsidR="00C94189" w:rsidRDefault="00597EB6">
                  <w:pPr>
                    <w:jc w:val="center"/>
                    <w:rPr>
                      <w:rFonts w:ascii="Arial" w:hAnsi="Arial" w:cs="Arial"/>
                      <w:sz w:val="20"/>
                    </w:rPr>
                  </w:pPr>
                  <w:r>
                    <w:rPr>
                      <w:rFonts w:ascii="Arial" w:hAnsi="Arial" w:cs="Arial"/>
                      <w:sz w:val="20"/>
                    </w:rPr>
                    <w:t>30</w:t>
                  </w:r>
                </w:p>
              </w:tc>
              <w:tc>
                <w:tcPr>
                  <w:tcW w:w="1156" w:type="dxa"/>
                  <w:tcBorders>
                    <w:top w:val="single" w:sz="4" w:space="0" w:color="auto"/>
                    <w:left w:val="single" w:sz="4" w:space="0" w:color="auto"/>
                    <w:bottom w:val="single" w:sz="4" w:space="0" w:color="auto"/>
                    <w:right w:val="single" w:sz="4" w:space="0" w:color="auto"/>
                  </w:tcBorders>
                </w:tcPr>
                <w:p w14:paraId="589E4B2F"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30" w14:textId="77777777" w:rsidR="00C94189" w:rsidRDefault="00597EB6">
                  <w:pPr>
                    <w:jc w:val="center"/>
                    <w:rPr>
                      <w:rFonts w:ascii="Arial" w:hAnsi="Arial" w:cs="Arial"/>
                      <w:sz w:val="20"/>
                    </w:rPr>
                  </w:pPr>
                  <w:r>
                    <w:rPr>
                      <w:rFonts w:ascii="Arial" w:hAnsi="Arial" w:cs="Arial"/>
                      <w:sz w:val="20"/>
                    </w:rPr>
                    <w:t>3</w:t>
                  </w:r>
                </w:p>
              </w:tc>
              <w:tc>
                <w:tcPr>
                  <w:tcW w:w="1184" w:type="dxa"/>
                  <w:tcBorders>
                    <w:top w:val="single" w:sz="4" w:space="0" w:color="auto"/>
                    <w:left w:val="single" w:sz="4" w:space="0" w:color="auto"/>
                    <w:bottom w:val="single" w:sz="4" w:space="0" w:color="auto"/>
                    <w:right w:val="single" w:sz="4" w:space="0" w:color="auto"/>
                  </w:tcBorders>
                </w:tcPr>
                <w:p w14:paraId="589E4B31"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32"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33"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34"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35" w14:textId="77777777" w:rsidR="00C94189" w:rsidRDefault="00C94189">
                  <w:pPr>
                    <w:jc w:val="center"/>
                    <w:rPr>
                      <w:rFonts w:ascii="Arial" w:hAnsi="Arial" w:cs="Arial"/>
                      <w:sz w:val="20"/>
                    </w:rPr>
                  </w:pPr>
                </w:p>
              </w:tc>
            </w:tr>
            <w:tr w:rsidR="00C94189" w14:paraId="589E4B3F"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37" w14:textId="77777777" w:rsidR="00C94189" w:rsidRDefault="00597EB6">
                  <w:pPr>
                    <w:jc w:val="center"/>
                    <w:rPr>
                      <w:rFonts w:ascii="Arial" w:hAnsi="Arial" w:cs="Arial"/>
                      <w:sz w:val="20"/>
                    </w:rPr>
                  </w:pPr>
                  <w:r>
                    <w:rPr>
                      <w:rFonts w:ascii="Arial" w:hAnsi="Arial" w:cs="Arial"/>
                      <w:sz w:val="20"/>
                    </w:rPr>
                    <w:t>31</w:t>
                  </w:r>
                </w:p>
              </w:tc>
              <w:tc>
                <w:tcPr>
                  <w:tcW w:w="1156" w:type="dxa"/>
                  <w:tcBorders>
                    <w:top w:val="single" w:sz="4" w:space="0" w:color="auto"/>
                    <w:left w:val="single" w:sz="4" w:space="0" w:color="auto"/>
                    <w:bottom w:val="single" w:sz="4" w:space="0" w:color="auto"/>
                    <w:right w:val="single" w:sz="4" w:space="0" w:color="auto"/>
                  </w:tcBorders>
                </w:tcPr>
                <w:p w14:paraId="589E4B38"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39" w14:textId="77777777" w:rsidR="00C94189" w:rsidRDefault="00597EB6">
                  <w:pPr>
                    <w:jc w:val="center"/>
                    <w:rPr>
                      <w:rFonts w:ascii="Arial" w:hAnsi="Arial" w:cs="Arial"/>
                      <w:sz w:val="20"/>
                    </w:rPr>
                  </w:pPr>
                  <w:r>
                    <w:rPr>
                      <w:rFonts w:ascii="Arial" w:hAnsi="Arial" w:cs="Arial"/>
                      <w:sz w:val="20"/>
                    </w:rPr>
                    <w:t>4</w:t>
                  </w:r>
                </w:p>
              </w:tc>
              <w:tc>
                <w:tcPr>
                  <w:tcW w:w="1184" w:type="dxa"/>
                  <w:tcBorders>
                    <w:top w:val="single" w:sz="4" w:space="0" w:color="auto"/>
                    <w:left w:val="single" w:sz="4" w:space="0" w:color="auto"/>
                    <w:bottom w:val="single" w:sz="4" w:space="0" w:color="auto"/>
                    <w:right w:val="single" w:sz="4" w:space="0" w:color="auto"/>
                  </w:tcBorders>
                </w:tcPr>
                <w:p w14:paraId="589E4B3A"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3B" w14:textId="77777777" w:rsidR="00C94189" w:rsidRDefault="00C94189">
                  <w:pPr>
                    <w:jc w:val="center"/>
                    <w:rPr>
                      <w:rFonts w:ascii="Arial" w:hAnsi="Arial" w:cs="Arial"/>
                      <w:sz w:val="20"/>
                      <w:lang w:eastAsia="zh-CN"/>
                    </w:rPr>
                  </w:pPr>
                </w:p>
              </w:tc>
              <w:tc>
                <w:tcPr>
                  <w:tcW w:w="1160" w:type="dxa"/>
                  <w:tcBorders>
                    <w:top w:val="single" w:sz="4" w:space="0" w:color="auto"/>
                    <w:left w:val="single" w:sz="4" w:space="0" w:color="auto"/>
                    <w:bottom w:val="single" w:sz="4" w:space="0" w:color="auto"/>
                    <w:right w:val="single" w:sz="4" w:space="0" w:color="auto"/>
                  </w:tcBorders>
                </w:tcPr>
                <w:p w14:paraId="589E4B3C"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3D"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3E" w14:textId="77777777" w:rsidR="00C94189" w:rsidRDefault="00C94189">
                  <w:pPr>
                    <w:jc w:val="center"/>
                    <w:rPr>
                      <w:rFonts w:ascii="Arial" w:hAnsi="Arial" w:cs="Arial"/>
                      <w:sz w:val="20"/>
                    </w:rPr>
                  </w:pPr>
                </w:p>
              </w:tc>
            </w:tr>
            <w:tr w:rsidR="00C94189" w14:paraId="589E4B48"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40" w14:textId="77777777" w:rsidR="00C94189" w:rsidRDefault="00597EB6">
                  <w:pPr>
                    <w:jc w:val="center"/>
                    <w:rPr>
                      <w:rFonts w:ascii="Arial" w:hAnsi="Arial" w:cs="Arial"/>
                      <w:sz w:val="20"/>
                    </w:rPr>
                  </w:pPr>
                  <w:r>
                    <w:rPr>
                      <w:rFonts w:ascii="Arial" w:hAnsi="Arial" w:cs="Arial"/>
                      <w:sz w:val="20"/>
                    </w:rPr>
                    <w:t>32</w:t>
                  </w:r>
                </w:p>
              </w:tc>
              <w:tc>
                <w:tcPr>
                  <w:tcW w:w="1156" w:type="dxa"/>
                  <w:tcBorders>
                    <w:top w:val="single" w:sz="4" w:space="0" w:color="auto"/>
                    <w:left w:val="single" w:sz="4" w:space="0" w:color="auto"/>
                    <w:bottom w:val="single" w:sz="4" w:space="0" w:color="auto"/>
                    <w:right w:val="single" w:sz="4" w:space="0" w:color="auto"/>
                  </w:tcBorders>
                </w:tcPr>
                <w:p w14:paraId="589E4B41"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42" w14:textId="77777777" w:rsidR="00C94189" w:rsidRDefault="00597EB6">
                  <w:pPr>
                    <w:jc w:val="center"/>
                    <w:rPr>
                      <w:rFonts w:ascii="Arial" w:hAnsi="Arial" w:cs="Arial"/>
                      <w:sz w:val="20"/>
                    </w:rPr>
                  </w:pPr>
                  <w:r>
                    <w:rPr>
                      <w:rFonts w:ascii="Arial" w:hAnsi="Arial" w:cs="Arial"/>
                      <w:sz w:val="20"/>
                    </w:rPr>
                    <w:t>5</w:t>
                  </w:r>
                </w:p>
              </w:tc>
              <w:tc>
                <w:tcPr>
                  <w:tcW w:w="1184" w:type="dxa"/>
                  <w:tcBorders>
                    <w:top w:val="single" w:sz="4" w:space="0" w:color="auto"/>
                    <w:left w:val="single" w:sz="4" w:space="0" w:color="auto"/>
                    <w:bottom w:val="single" w:sz="4" w:space="0" w:color="auto"/>
                    <w:right w:val="single" w:sz="4" w:space="0" w:color="auto"/>
                  </w:tcBorders>
                </w:tcPr>
                <w:p w14:paraId="589E4B43"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44"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45"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46"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47" w14:textId="77777777" w:rsidR="00C94189" w:rsidRDefault="00C94189">
                  <w:pPr>
                    <w:jc w:val="center"/>
                    <w:rPr>
                      <w:rFonts w:ascii="Arial" w:hAnsi="Arial" w:cs="Arial"/>
                      <w:sz w:val="20"/>
                    </w:rPr>
                  </w:pPr>
                </w:p>
              </w:tc>
            </w:tr>
            <w:tr w:rsidR="00C94189" w14:paraId="589E4B51"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49" w14:textId="77777777" w:rsidR="00C94189" w:rsidRDefault="00597EB6">
                  <w:pPr>
                    <w:jc w:val="center"/>
                    <w:rPr>
                      <w:rFonts w:ascii="Arial" w:hAnsi="Arial" w:cs="Arial"/>
                      <w:sz w:val="20"/>
                    </w:rPr>
                  </w:pPr>
                  <w:r>
                    <w:rPr>
                      <w:rFonts w:ascii="Arial" w:hAnsi="Arial" w:cs="Arial"/>
                      <w:sz w:val="20"/>
                    </w:rPr>
                    <w:t>33</w:t>
                  </w:r>
                </w:p>
              </w:tc>
              <w:tc>
                <w:tcPr>
                  <w:tcW w:w="1156" w:type="dxa"/>
                  <w:tcBorders>
                    <w:top w:val="single" w:sz="4" w:space="0" w:color="auto"/>
                    <w:left w:val="single" w:sz="4" w:space="0" w:color="auto"/>
                    <w:bottom w:val="single" w:sz="4" w:space="0" w:color="auto"/>
                    <w:right w:val="single" w:sz="4" w:space="0" w:color="auto"/>
                  </w:tcBorders>
                </w:tcPr>
                <w:p w14:paraId="589E4B4A"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4B" w14:textId="77777777" w:rsidR="00C94189" w:rsidRDefault="00597EB6">
                  <w:pPr>
                    <w:jc w:val="center"/>
                    <w:rPr>
                      <w:rFonts w:ascii="Arial" w:hAnsi="Arial" w:cs="Arial"/>
                      <w:sz w:val="20"/>
                    </w:rPr>
                  </w:pPr>
                  <w:r>
                    <w:rPr>
                      <w:rFonts w:ascii="Arial" w:hAnsi="Arial" w:cs="Arial"/>
                      <w:sz w:val="20"/>
                    </w:rPr>
                    <w:t>6</w:t>
                  </w:r>
                </w:p>
              </w:tc>
              <w:tc>
                <w:tcPr>
                  <w:tcW w:w="1184" w:type="dxa"/>
                  <w:tcBorders>
                    <w:top w:val="single" w:sz="4" w:space="0" w:color="auto"/>
                    <w:left w:val="single" w:sz="4" w:space="0" w:color="auto"/>
                    <w:bottom w:val="single" w:sz="4" w:space="0" w:color="auto"/>
                    <w:right w:val="single" w:sz="4" w:space="0" w:color="auto"/>
                  </w:tcBorders>
                </w:tcPr>
                <w:p w14:paraId="589E4B4C"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4D"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4E"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4F"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50" w14:textId="77777777" w:rsidR="00C94189" w:rsidRDefault="00C94189">
                  <w:pPr>
                    <w:jc w:val="center"/>
                    <w:rPr>
                      <w:rFonts w:ascii="Arial" w:hAnsi="Arial" w:cs="Arial"/>
                      <w:sz w:val="20"/>
                    </w:rPr>
                  </w:pPr>
                </w:p>
              </w:tc>
            </w:tr>
            <w:tr w:rsidR="00C94189" w14:paraId="589E4B5A"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52" w14:textId="77777777" w:rsidR="00C94189" w:rsidRDefault="00597EB6">
                  <w:pPr>
                    <w:jc w:val="center"/>
                    <w:rPr>
                      <w:rFonts w:ascii="Arial" w:hAnsi="Arial" w:cs="Arial"/>
                      <w:sz w:val="20"/>
                    </w:rPr>
                  </w:pPr>
                  <w:r>
                    <w:rPr>
                      <w:rFonts w:ascii="Arial" w:hAnsi="Arial" w:cs="Arial"/>
                      <w:sz w:val="20"/>
                    </w:rPr>
                    <w:t>34</w:t>
                  </w:r>
                </w:p>
              </w:tc>
              <w:tc>
                <w:tcPr>
                  <w:tcW w:w="1156" w:type="dxa"/>
                  <w:tcBorders>
                    <w:top w:val="single" w:sz="4" w:space="0" w:color="auto"/>
                    <w:left w:val="single" w:sz="4" w:space="0" w:color="auto"/>
                    <w:bottom w:val="single" w:sz="4" w:space="0" w:color="auto"/>
                    <w:right w:val="single" w:sz="4" w:space="0" w:color="auto"/>
                  </w:tcBorders>
                </w:tcPr>
                <w:p w14:paraId="589E4B53"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54" w14:textId="77777777" w:rsidR="00C94189" w:rsidRDefault="00597EB6">
                  <w:pPr>
                    <w:jc w:val="center"/>
                    <w:rPr>
                      <w:rFonts w:ascii="Arial" w:hAnsi="Arial" w:cs="Arial"/>
                      <w:sz w:val="20"/>
                    </w:rPr>
                  </w:pPr>
                  <w:r>
                    <w:rPr>
                      <w:rFonts w:ascii="Arial" w:hAnsi="Arial" w:cs="Arial"/>
                      <w:sz w:val="20"/>
                    </w:rPr>
                    <w:t>7</w:t>
                  </w:r>
                </w:p>
              </w:tc>
              <w:tc>
                <w:tcPr>
                  <w:tcW w:w="1184" w:type="dxa"/>
                  <w:tcBorders>
                    <w:top w:val="single" w:sz="4" w:space="0" w:color="auto"/>
                    <w:left w:val="single" w:sz="4" w:space="0" w:color="auto"/>
                    <w:bottom w:val="single" w:sz="4" w:space="0" w:color="auto"/>
                    <w:right w:val="single" w:sz="4" w:space="0" w:color="auto"/>
                  </w:tcBorders>
                </w:tcPr>
                <w:p w14:paraId="589E4B55"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56"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57"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58"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59" w14:textId="77777777" w:rsidR="00C94189" w:rsidRDefault="00C94189">
                  <w:pPr>
                    <w:jc w:val="center"/>
                    <w:rPr>
                      <w:rFonts w:ascii="Arial" w:hAnsi="Arial" w:cs="Arial"/>
                      <w:sz w:val="20"/>
                    </w:rPr>
                  </w:pPr>
                </w:p>
              </w:tc>
            </w:tr>
            <w:tr w:rsidR="00C94189" w14:paraId="589E4B63"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5B" w14:textId="77777777" w:rsidR="00C94189" w:rsidRDefault="00597EB6">
                  <w:pPr>
                    <w:jc w:val="center"/>
                    <w:rPr>
                      <w:rFonts w:ascii="Arial" w:hAnsi="Arial" w:cs="Arial"/>
                      <w:sz w:val="20"/>
                    </w:rPr>
                  </w:pPr>
                  <w:r>
                    <w:rPr>
                      <w:rFonts w:ascii="Arial" w:hAnsi="Arial" w:cs="Arial"/>
                      <w:sz w:val="20"/>
                    </w:rPr>
                    <w:t>35</w:t>
                  </w:r>
                </w:p>
              </w:tc>
              <w:tc>
                <w:tcPr>
                  <w:tcW w:w="1156" w:type="dxa"/>
                  <w:tcBorders>
                    <w:top w:val="single" w:sz="4" w:space="0" w:color="auto"/>
                    <w:left w:val="single" w:sz="4" w:space="0" w:color="auto"/>
                    <w:bottom w:val="single" w:sz="4" w:space="0" w:color="auto"/>
                    <w:right w:val="single" w:sz="4" w:space="0" w:color="auto"/>
                  </w:tcBorders>
                </w:tcPr>
                <w:p w14:paraId="589E4B5C"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5D" w14:textId="77777777" w:rsidR="00C94189" w:rsidRDefault="00597EB6">
                  <w:pPr>
                    <w:jc w:val="center"/>
                    <w:rPr>
                      <w:rFonts w:ascii="Arial" w:hAnsi="Arial" w:cs="Arial"/>
                      <w:sz w:val="20"/>
                    </w:rPr>
                  </w:pPr>
                  <w:r>
                    <w:rPr>
                      <w:rFonts w:ascii="Arial" w:hAnsi="Arial" w:cs="Arial"/>
                      <w:sz w:val="20"/>
                    </w:rPr>
                    <w:t>0,1</w:t>
                  </w:r>
                </w:p>
              </w:tc>
              <w:tc>
                <w:tcPr>
                  <w:tcW w:w="1184" w:type="dxa"/>
                  <w:tcBorders>
                    <w:top w:val="single" w:sz="4" w:space="0" w:color="auto"/>
                    <w:left w:val="single" w:sz="4" w:space="0" w:color="auto"/>
                    <w:bottom w:val="single" w:sz="4" w:space="0" w:color="auto"/>
                    <w:right w:val="single" w:sz="4" w:space="0" w:color="auto"/>
                  </w:tcBorders>
                </w:tcPr>
                <w:p w14:paraId="589E4B5E"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5F"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60"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61"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62" w14:textId="77777777" w:rsidR="00C94189" w:rsidRDefault="00C94189">
                  <w:pPr>
                    <w:jc w:val="center"/>
                    <w:rPr>
                      <w:rFonts w:ascii="Arial" w:hAnsi="Arial" w:cs="Arial"/>
                      <w:sz w:val="20"/>
                    </w:rPr>
                  </w:pPr>
                </w:p>
              </w:tc>
            </w:tr>
            <w:tr w:rsidR="00C94189" w14:paraId="589E4B6C"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64" w14:textId="77777777" w:rsidR="00C94189" w:rsidRDefault="00597EB6">
                  <w:pPr>
                    <w:jc w:val="center"/>
                    <w:rPr>
                      <w:rFonts w:ascii="Arial" w:hAnsi="Arial" w:cs="Arial"/>
                      <w:sz w:val="20"/>
                    </w:rPr>
                  </w:pPr>
                  <w:r>
                    <w:rPr>
                      <w:rFonts w:ascii="Arial" w:hAnsi="Arial" w:cs="Arial"/>
                      <w:sz w:val="20"/>
                    </w:rPr>
                    <w:t>36</w:t>
                  </w:r>
                </w:p>
              </w:tc>
              <w:tc>
                <w:tcPr>
                  <w:tcW w:w="1156" w:type="dxa"/>
                  <w:tcBorders>
                    <w:top w:val="single" w:sz="4" w:space="0" w:color="auto"/>
                    <w:left w:val="single" w:sz="4" w:space="0" w:color="auto"/>
                    <w:bottom w:val="single" w:sz="4" w:space="0" w:color="auto"/>
                    <w:right w:val="single" w:sz="4" w:space="0" w:color="auto"/>
                  </w:tcBorders>
                </w:tcPr>
                <w:p w14:paraId="589E4B65"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66" w14:textId="77777777" w:rsidR="00C94189" w:rsidRDefault="00597EB6">
                  <w:pPr>
                    <w:jc w:val="center"/>
                    <w:rPr>
                      <w:rFonts w:ascii="Arial" w:hAnsi="Arial" w:cs="Arial"/>
                      <w:sz w:val="20"/>
                    </w:rPr>
                  </w:pPr>
                  <w:r>
                    <w:rPr>
                      <w:rFonts w:ascii="Arial" w:hAnsi="Arial" w:cs="Arial"/>
                      <w:sz w:val="20"/>
                    </w:rPr>
                    <w:t>2,3</w:t>
                  </w:r>
                </w:p>
              </w:tc>
              <w:tc>
                <w:tcPr>
                  <w:tcW w:w="1184" w:type="dxa"/>
                  <w:tcBorders>
                    <w:top w:val="single" w:sz="4" w:space="0" w:color="auto"/>
                    <w:left w:val="single" w:sz="4" w:space="0" w:color="auto"/>
                    <w:bottom w:val="single" w:sz="4" w:space="0" w:color="auto"/>
                    <w:right w:val="single" w:sz="4" w:space="0" w:color="auto"/>
                  </w:tcBorders>
                </w:tcPr>
                <w:p w14:paraId="589E4B67"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68"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69"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6A"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6B" w14:textId="77777777" w:rsidR="00C94189" w:rsidRDefault="00C94189">
                  <w:pPr>
                    <w:jc w:val="center"/>
                    <w:rPr>
                      <w:rFonts w:ascii="Arial" w:hAnsi="Arial" w:cs="Arial"/>
                      <w:sz w:val="20"/>
                    </w:rPr>
                  </w:pPr>
                </w:p>
              </w:tc>
            </w:tr>
            <w:tr w:rsidR="00C94189" w14:paraId="589E4B75"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6D" w14:textId="77777777" w:rsidR="00C94189" w:rsidRDefault="00597EB6">
                  <w:pPr>
                    <w:jc w:val="center"/>
                    <w:rPr>
                      <w:rFonts w:ascii="Arial" w:hAnsi="Arial" w:cs="Arial"/>
                      <w:sz w:val="20"/>
                    </w:rPr>
                  </w:pPr>
                  <w:r>
                    <w:rPr>
                      <w:rFonts w:ascii="Arial" w:hAnsi="Arial" w:cs="Arial"/>
                      <w:sz w:val="20"/>
                    </w:rPr>
                    <w:t>37</w:t>
                  </w:r>
                </w:p>
              </w:tc>
              <w:tc>
                <w:tcPr>
                  <w:tcW w:w="1156" w:type="dxa"/>
                  <w:tcBorders>
                    <w:top w:val="single" w:sz="4" w:space="0" w:color="auto"/>
                    <w:left w:val="single" w:sz="4" w:space="0" w:color="auto"/>
                    <w:bottom w:val="single" w:sz="4" w:space="0" w:color="auto"/>
                    <w:right w:val="single" w:sz="4" w:space="0" w:color="auto"/>
                  </w:tcBorders>
                </w:tcPr>
                <w:p w14:paraId="589E4B6E"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6F" w14:textId="77777777" w:rsidR="00C94189" w:rsidRDefault="00597EB6">
                  <w:pPr>
                    <w:jc w:val="center"/>
                    <w:rPr>
                      <w:rFonts w:ascii="Arial" w:hAnsi="Arial" w:cs="Arial"/>
                      <w:sz w:val="20"/>
                    </w:rPr>
                  </w:pPr>
                  <w:r>
                    <w:rPr>
                      <w:rFonts w:ascii="Arial" w:hAnsi="Arial" w:cs="Arial"/>
                      <w:sz w:val="20"/>
                    </w:rPr>
                    <w:t>4,5</w:t>
                  </w:r>
                </w:p>
              </w:tc>
              <w:tc>
                <w:tcPr>
                  <w:tcW w:w="1184" w:type="dxa"/>
                  <w:tcBorders>
                    <w:top w:val="single" w:sz="4" w:space="0" w:color="auto"/>
                    <w:left w:val="single" w:sz="4" w:space="0" w:color="auto"/>
                    <w:bottom w:val="single" w:sz="4" w:space="0" w:color="auto"/>
                    <w:right w:val="single" w:sz="4" w:space="0" w:color="auto"/>
                  </w:tcBorders>
                </w:tcPr>
                <w:p w14:paraId="589E4B70"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71"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72"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73"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74" w14:textId="77777777" w:rsidR="00C94189" w:rsidRDefault="00C94189">
                  <w:pPr>
                    <w:jc w:val="center"/>
                    <w:rPr>
                      <w:rFonts w:ascii="Arial" w:hAnsi="Arial" w:cs="Arial"/>
                      <w:sz w:val="20"/>
                    </w:rPr>
                  </w:pPr>
                </w:p>
              </w:tc>
            </w:tr>
            <w:tr w:rsidR="00C94189" w14:paraId="589E4B7E"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76" w14:textId="77777777" w:rsidR="00C94189" w:rsidRDefault="00597EB6">
                  <w:pPr>
                    <w:jc w:val="center"/>
                    <w:rPr>
                      <w:rFonts w:ascii="Arial" w:hAnsi="Arial" w:cs="Arial"/>
                      <w:sz w:val="20"/>
                    </w:rPr>
                  </w:pPr>
                  <w:r>
                    <w:rPr>
                      <w:rFonts w:ascii="Arial" w:hAnsi="Arial" w:cs="Arial"/>
                      <w:sz w:val="20"/>
                    </w:rPr>
                    <w:t>38</w:t>
                  </w:r>
                </w:p>
              </w:tc>
              <w:tc>
                <w:tcPr>
                  <w:tcW w:w="1156" w:type="dxa"/>
                  <w:tcBorders>
                    <w:top w:val="single" w:sz="4" w:space="0" w:color="auto"/>
                    <w:left w:val="single" w:sz="4" w:space="0" w:color="auto"/>
                    <w:bottom w:val="single" w:sz="4" w:space="0" w:color="auto"/>
                    <w:right w:val="single" w:sz="4" w:space="0" w:color="auto"/>
                  </w:tcBorders>
                </w:tcPr>
                <w:p w14:paraId="589E4B77"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78" w14:textId="77777777" w:rsidR="00C94189" w:rsidRDefault="00597EB6">
                  <w:pPr>
                    <w:jc w:val="center"/>
                    <w:rPr>
                      <w:rFonts w:ascii="Arial" w:hAnsi="Arial" w:cs="Arial"/>
                      <w:sz w:val="20"/>
                    </w:rPr>
                  </w:pPr>
                  <w:r>
                    <w:rPr>
                      <w:rFonts w:ascii="Arial" w:hAnsi="Arial" w:cs="Arial"/>
                      <w:sz w:val="20"/>
                    </w:rPr>
                    <w:t>6,7</w:t>
                  </w:r>
                </w:p>
              </w:tc>
              <w:tc>
                <w:tcPr>
                  <w:tcW w:w="1184" w:type="dxa"/>
                  <w:tcBorders>
                    <w:top w:val="single" w:sz="4" w:space="0" w:color="auto"/>
                    <w:left w:val="single" w:sz="4" w:space="0" w:color="auto"/>
                    <w:bottom w:val="single" w:sz="4" w:space="0" w:color="auto"/>
                    <w:right w:val="single" w:sz="4" w:space="0" w:color="auto"/>
                  </w:tcBorders>
                </w:tcPr>
                <w:p w14:paraId="589E4B79"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7A"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7B"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7C"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7D" w14:textId="77777777" w:rsidR="00C94189" w:rsidRDefault="00C94189">
                  <w:pPr>
                    <w:jc w:val="center"/>
                    <w:rPr>
                      <w:rFonts w:ascii="Arial" w:hAnsi="Arial" w:cs="Arial"/>
                      <w:sz w:val="20"/>
                    </w:rPr>
                  </w:pPr>
                </w:p>
              </w:tc>
            </w:tr>
            <w:tr w:rsidR="00C94189" w14:paraId="589E4B87"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7F" w14:textId="77777777" w:rsidR="00C94189" w:rsidRDefault="00597EB6">
                  <w:pPr>
                    <w:jc w:val="center"/>
                    <w:rPr>
                      <w:rFonts w:ascii="Arial" w:hAnsi="Arial" w:cs="Arial"/>
                      <w:sz w:val="20"/>
                    </w:rPr>
                  </w:pPr>
                  <w:r>
                    <w:rPr>
                      <w:rFonts w:ascii="Arial" w:hAnsi="Arial" w:cs="Arial"/>
                      <w:sz w:val="20"/>
                    </w:rPr>
                    <w:t>39</w:t>
                  </w:r>
                </w:p>
              </w:tc>
              <w:tc>
                <w:tcPr>
                  <w:tcW w:w="1156" w:type="dxa"/>
                  <w:tcBorders>
                    <w:top w:val="single" w:sz="4" w:space="0" w:color="auto"/>
                    <w:left w:val="single" w:sz="4" w:space="0" w:color="auto"/>
                    <w:bottom w:val="single" w:sz="4" w:space="0" w:color="auto"/>
                    <w:right w:val="single" w:sz="4" w:space="0" w:color="auto"/>
                  </w:tcBorders>
                </w:tcPr>
                <w:p w14:paraId="589E4B80"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81" w14:textId="77777777" w:rsidR="00C94189" w:rsidRDefault="00597EB6">
                  <w:pPr>
                    <w:jc w:val="center"/>
                    <w:rPr>
                      <w:rFonts w:ascii="Arial" w:hAnsi="Arial" w:cs="Arial"/>
                      <w:sz w:val="20"/>
                    </w:rPr>
                  </w:pPr>
                  <w:r>
                    <w:rPr>
                      <w:rFonts w:ascii="Arial" w:hAnsi="Arial" w:cs="Arial"/>
                      <w:sz w:val="20"/>
                    </w:rPr>
                    <w:t>0,4</w:t>
                  </w:r>
                </w:p>
              </w:tc>
              <w:tc>
                <w:tcPr>
                  <w:tcW w:w="1184" w:type="dxa"/>
                  <w:tcBorders>
                    <w:top w:val="single" w:sz="4" w:space="0" w:color="auto"/>
                    <w:left w:val="single" w:sz="4" w:space="0" w:color="auto"/>
                    <w:bottom w:val="single" w:sz="4" w:space="0" w:color="auto"/>
                    <w:right w:val="single" w:sz="4" w:space="0" w:color="auto"/>
                  </w:tcBorders>
                </w:tcPr>
                <w:p w14:paraId="589E4B82"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83"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84"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85"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86" w14:textId="77777777" w:rsidR="00C94189" w:rsidRDefault="00C94189">
                  <w:pPr>
                    <w:jc w:val="center"/>
                    <w:rPr>
                      <w:rFonts w:ascii="Arial" w:hAnsi="Arial" w:cs="Arial"/>
                      <w:sz w:val="20"/>
                    </w:rPr>
                  </w:pPr>
                </w:p>
              </w:tc>
            </w:tr>
            <w:tr w:rsidR="00C94189" w14:paraId="589E4B90"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88" w14:textId="77777777" w:rsidR="00C94189" w:rsidRDefault="00597EB6">
                  <w:pPr>
                    <w:jc w:val="center"/>
                    <w:rPr>
                      <w:rFonts w:ascii="Arial" w:hAnsi="Arial" w:cs="Arial"/>
                      <w:sz w:val="20"/>
                    </w:rPr>
                  </w:pPr>
                  <w:r>
                    <w:rPr>
                      <w:rFonts w:ascii="Arial" w:hAnsi="Arial" w:cs="Arial"/>
                      <w:sz w:val="20"/>
                    </w:rPr>
                    <w:t>40</w:t>
                  </w:r>
                </w:p>
              </w:tc>
              <w:tc>
                <w:tcPr>
                  <w:tcW w:w="1156" w:type="dxa"/>
                  <w:tcBorders>
                    <w:top w:val="single" w:sz="4" w:space="0" w:color="auto"/>
                    <w:left w:val="single" w:sz="4" w:space="0" w:color="auto"/>
                    <w:bottom w:val="single" w:sz="4" w:space="0" w:color="auto"/>
                    <w:right w:val="single" w:sz="4" w:space="0" w:color="auto"/>
                  </w:tcBorders>
                </w:tcPr>
                <w:p w14:paraId="589E4B89"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8A" w14:textId="77777777" w:rsidR="00C94189" w:rsidRDefault="00597EB6">
                  <w:pPr>
                    <w:jc w:val="center"/>
                    <w:rPr>
                      <w:rFonts w:ascii="Arial" w:hAnsi="Arial" w:cs="Arial"/>
                      <w:sz w:val="20"/>
                    </w:rPr>
                  </w:pPr>
                  <w:r>
                    <w:rPr>
                      <w:rFonts w:ascii="Arial" w:hAnsi="Arial" w:cs="Arial"/>
                      <w:sz w:val="20"/>
                    </w:rPr>
                    <w:t>2,6</w:t>
                  </w:r>
                </w:p>
              </w:tc>
              <w:tc>
                <w:tcPr>
                  <w:tcW w:w="1184" w:type="dxa"/>
                  <w:tcBorders>
                    <w:top w:val="single" w:sz="4" w:space="0" w:color="auto"/>
                    <w:left w:val="single" w:sz="4" w:space="0" w:color="auto"/>
                    <w:bottom w:val="single" w:sz="4" w:space="0" w:color="auto"/>
                    <w:right w:val="single" w:sz="4" w:space="0" w:color="auto"/>
                  </w:tcBorders>
                </w:tcPr>
                <w:p w14:paraId="589E4B8B"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8C"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8D"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8E"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8F" w14:textId="77777777" w:rsidR="00C94189" w:rsidRDefault="00C94189">
                  <w:pPr>
                    <w:jc w:val="center"/>
                    <w:rPr>
                      <w:rFonts w:ascii="Arial" w:hAnsi="Arial" w:cs="Arial"/>
                      <w:sz w:val="20"/>
                    </w:rPr>
                  </w:pPr>
                </w:p>
              </w:tc>
            </w:tr>
            <w:tr w:rsidR="00C94189" w14:paraId="589E4B99"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91" w14:textId="77777777" w:rsidR="00C94189" w:rsidRDefault="00597EB6">
                  <w:pPr>
                    <w:jc w:val="center"/>
                    <w:rPr>
                      <w:rFonts w:ascii="Arial" w:hAnsi="Arial" w:cs="Arial"/>
                      <w:sz w:val="20"/>
                    </w:rPr>
                  </w:pPr>
                  <w:r>
                    <w:rPr>
                      <w:rFonts w:ascii="Arial" w:hAnsi="Arial" w:cs="Arial"/>
                      <w:sz w:val="20"/>
                    </w:rPr>
                    <w:t>41</w:t>
                  </w:r>
                </w:p>
              </w:tc>
              <w:tc>
                <w:tcPr>
                  <w:tcW w:w="1156" w:type="dxa"/>
                  <w:tcBorders>
                    <w:top w:val="single" w:sz="4" w:space="0" w:color="auto"/>
                    <w:left w:val="single" w:sz="4" w:space="0" w:color="auto"/>
                    <w:bottom w:val="single" w:sz="4" w:space="0" w:color="auto"/>
                    <w:right w:val="single" w:sz="4" w:space="0" w:color="auto"/>
                  </w:tcBorders>
                </w:tcPr>
                <w:p w14:paraId="589E4B92"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93" w14:textId="77777777" w:rsidR="00C94189" w:rsidRDefault="00597EB6">
                  <w:pPr>
                    <w:jc w:val="center"/>
                    <w:rPr>
                      <w:rFonts w:ascii="Arial" w:hAnsi="Arial" w:cs="Arial"/>
                      <w:sz w:val="20"/>
                    </w:rPr>
                  </w:pPr>
                  <w:r>
                    <w:rPr>
                      <w:rFonts w:ascii="Arial" w:hAnsi="Arial" w:cs="Arial"/>
                      <w:sz w:val="20"/>
                    </w:rPr>
                    <w:t>0,1,4</w:t>
                  </w:r>
                </w:p>
              </w:tc>
              <w:tc>
                <w:tcPr>
                  <w:tcW w:w="1184" w:type="dxa"/>
                  <w:tcBorders>
                    <w:top w:val="single" w:sz="4" w:space="0" w:color="auto"/>
                    <w:left w:val="single" w:sz="4" w:space="0" w:color="auto"/>
                    <w:bottom w:val="single" w:sz="4" w:space="0" w:color="auto"/>
                    <w:right w:val="single" w:sz="4" w:space="0" w:color="auto"/>
                  </w:tcBorders>
                </w:tcPr>
                <w:p w14:paraId="589E4B94"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95"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96"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97"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98" w14:textId="77777777" w:rsidR="00C94189" w:rsidRDefault="00C94189">
                  <w:pPr>
                    <w:jc w:val="center"/>
                    <w:rPr>
                      <w:rFonts w:ascii="Arial" w:hAnsi="Arial" w:cs="Arial"/>
                      <w:sz w:val="20"/>
                    </w:rPr>
                  </w:pPr>
                </w:p>
              </w:tc>
            </w:tr>
            <w:tr w:rsidR="00C94189" w14:paraId="589E4BA2"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9A" w14:textId="77777777" w:rsidR="00C94189" w:rsidRDefault="00597EB6">
                  <w:pPr>
                    <w:jc w:val="center"/>
                    <w:rPr>
                      <w:rFonts w:ascii="Arial" w:hAnsi="Arial" w:cs="Arial"/>
                      <w:sz w:val="20"/>
                    </w:rPr>
                  </w:pPr>
                  <w:r>
                    <w:rPr>
                      <w:rFonts w:ascii="Arial" w:hAnsi="Arial" w:cs="Arial"/>
                      <w:sz w:val="20"/>
                    </w:rPr>
                    <w:t>42</w:t>
                  </w:r>
                </w:p>
              </w:tc>
              <w:tc>
                <w:tcPr>
                  <w:tcW w:w="1156" w:type="dxa"/>
                  <w:tcBorders>
                    <w:top w:val="single" w:sz="4" w:space="0" w:color="auto"/>
                    <w:left w:val="single" w:sz="4" w:space="0" w:color="auto"/>
                    <w:bottom w:val="single" w:sz="4" w:space="0" w:color="auto"/>
                    <w:right w:val="single" w:sz="4" w:space="0" w:color="auto"/>
                  </w:tcBorders>
                </w:tcPr>
                <w:p w14:paraId="589E4B9B"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9C" w14:textId="77777777" w:rsidR="00C94189" w:rsidRDefault="00597EB6">
                  <w:pPr>
                    <w:jc w:val="center"/>
                    <w:rPr>
                      <w:rFonts w:ascii="Arial" w:hAnsi="Arial" w:cs="Arial"/>
                      <w:sz w:val="20"/>
                    </w:rPr>
                  </w:pPr>
                  <w:r>
                    <w:rPr>
                      <w:rFonts w:ascii="Arial" w:hAnsi="Arial" w:cs="Arial"/>
                      <w:sz w:val="20"/>
                    </w:rPr>
                    <w:t>2,3,6</w:t>
                  </w:r>
                </w:p>
              </w:tc>
              <w:tc>
                <w:tcPr>
                  <w:tcW w:w="1184" w:type="dxa"/>
                  <w:tcBorders>
                    <w:top w:val="single" w:sz="4" w:space="0" w:color="auto"/>
                    <w:left w:val="single" w:sz="4" w:space="0" w:color="auto"/>
                    <w:bottom w:val="single" w:sz="4" w:space="0" w:color="auto"/>
                    <w:right w:val="single" w:sz="4" w:space="0" w:color="auto"/>
                  </w:tcBorders>
                </w:tcPr>
                <w:p w14:paraId="589E4B9D"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9E"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9F"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A0"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A1" w14:textId="77777777" w:rsidR="00C94189" w:rsidRDefault="00C94189">
                  <w:pPr>
                    <w:jc w:val="center"/>
                    <w:rPr>
                      <w:rFonts w:ascii="Arial" w:hAnsi="Arial" w:cs="Arial"/>
                      <w:sz w:val="20"/>
                    </w:rPr>
                  </w:pPr>
                </w:p>
              </w:tc>
            </w:tr>
            <w:tr w:rsidR="00C94189" w14:paraId="589E4BAB"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A3" w14:textId="77777777" w:rsidR="00C94189" w:rsidRDefault="00597EB6">
                  <w:pPr>
                    <w:jc w:val="center"/>
                    <w:rPr>
                      <w:rFonts w:ascii="Arial" w:hAnsi="Arial" w:cs="Arial"/>
                      <w:sz w:val="20"/>
                    </w:rPr>
                  </w:pPr>
                  <w:r>
                    <w:rPr>
                      <w:rFonts w:ascii="Arial" w:hAnsi="Arial" w:cs="Arial"/>
                      <w:sz w:val="20"/>
                    </w:rPr>
                    <w:t>43</w:t>
                  </w:r>
                </w:p>
              </w:tc>
              <w:tc>
                <w:tcPr>
                  <w:tcW w:w="1156" w:type="dxa"/>
                  <w:tcBorders>
                    <w:top w:val="single" w:sz="4" w:space="0" w:color="auto"/>
                    <w:left w:val="single" w:sz="4" w:space="0" w:color="auto"/>
                    <w:bottom w:val="single" w:sz="4" w:space="0" w:color="auto"/>
                    <w:right w:val="single" w:sz="4" w:space="0" w:color="auto"/>
                  </w:tcBorders>
                </w:tcPr>
                <w:p w14:paraId="589E4BA4"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A5" w14:textId="77777777" w:rsidR="00C94189" w:rsidRDefault="00597EB6">
                  <w:pPr>
                    <w:jc w:val="center"/>
                    <w:rPr>
                      <w:rFonts w:ascii="Arial" w:hAnsi="Arial" w:cs="Arial"/>
                      <w:sz w:val="20"/>
                    </w:rPr>
                  </w:pPr>
                  <w:r>
                    <w:rPr>
                      <w:rFonts w:ascii="Arial" w:hAnsi="Arial" w:cs="Arial"/>
                      <w:sz w:val="20"/>
                    </w:rPr>
                    <w:t>0,1,4,5</w:t>
                  </w:r>
                </w:p>
              </w:tc>
              <w:tc>
                <w:tcPr>
                  <w:tcW w:w="1184" w:type="dxa"/>
                  <w:tcBorders>
                    <w:top w:val="single" w:sz="4" w:space="0" w:color="auto"/>
                    <w:left w:val="single" w:sz="4" w:space="0" w:color="auto"/>
                    <w:bottom w:val="single" w:sz="4" w:space="0" w:color="auto"/>
                    <w:right w:val="single" w:sz="4" w:space="0" w:color="auto"/>
                  </w:tcBorders>
                </w:tcPr>
                <w:p w14:paraId="589E4BA6"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A7"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A8"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A9"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AA" w14:textId="77777777" w:rsidR="00C94189" w:rsidRDefault="00C94189">
                  <w:pPr>
                    <w:jc w:val="center"/>
                    <w:rPr>
                      <w:rFonts w:ascii="Arial" w:hAnsi="Arial" w:cs="Arial"/>
                      <w:sz w:val="20"/>
                    </w:rPr>
                  </w:pPr>
                </w:p>
              </w:tc>
            </w:tr>
            <w:tr w:rsidR="00C94189" w14:paraId="589E4BB4"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AC" w14:textId="77777777" w:rsidR="00C94189" w:rsidRDefault="00597EB6">
                  <w:pPr>
                    <w:jc w:val="center"/>
                    <w:rPr>
                      <w:rFonts w:ascii="Arial" w:hAnsi="Arial" w:cs="Arial"/>
                      <w:sz w:val="20"/>
                    </w:rPr>
                  </w:pPr>
                  <w:r>
                    <w:rPr>
                      <w:rFonts w:ascii="Arial" w:hAnsi="Arial" w:cs="Arial"/>
                      <w:sz w:val="20"/>
                    </w:rPr>
                    <w:t>44</w:t>
                  </w:r>
                </w:p>
              </w:tc>
              <w:tc>
                <w:tcPr>
                  <w:tcW w:w="1156" w:type="dxa"/>
                  <w:tcBorders>
                    <w:top w:val="single" w:sz="4" w:space="0" w:color="auto"/>
                    <w:left w:val="single" w:sz="4" w:space="0" w:color="auto"/>
                    <w:bottom w:val="single" w:sz="4" w:space="0" w:color="auto"/>
                    <w:right w:val="single" w:sz="4" w:space="0" w:color="auto"/>
                  </w:tcBorders>
                </w:tcPr>
                <w:p w14:paraId="589E4BAD"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AE" w14:textId="77777777" w:rsidR="00C94189" w:rsidRDefault="00597EB6">
                  <w:pPr>
                    <w:jc w:val="center"/>
                    <w:rPr>
                      <w:rFonts w:ascii="Arial" w:hAnsi="Arial" w:cs="Arial"/>
                      <w:sz w:val="20"/>
                    </w:rPr>
                  </w:pPr>
                  <w:r>
                    <w:rPr>
                      <w:rFonts w:ascii="Arial" w:hAnsi="Arial" w:cs="Arial"/>
                      <w:sz w:val="20"/>
                    </w:rPr>
                    <w:t>2,3,6,7</w:t>
                  </w:r>
                </w:p>
              </w:tc>
              <w:tc>
                <w:tcPr>
                  <w:tcW w:w="1184" w:type="dxa"/>
                  <w:tcBorders>
                    <w:top w:val="single" w:sz="4" w:space="0" w:color="auto"/>
                    <w:left w:val="single" w:sz="4" w:space="0" w:color="auto"/>
                    <w:bottom w:val="single" w:sz="4" w:space="0" w:color="auto"/>
                    <w:right w:val="single" w:sz="4" w:space="0" w:color="auto"/>
                  </w:tcBorders>
                </w:tcPr>
                <w:p w14:paraId="589E4BAF"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B0"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B1"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B2"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B3" w14:textId="77777777" w:rsidR="00C94189" w:rsidRDefault="00C94189">
                  <w:pPr>
                    <w:jc w:val="center"/>
                    <w:rPr>
                      <w:rFonts w:ascii="Arial" w:hAnsi="Arial" w:cs="Arial"/>
                      <w:sz w:val="20"/>
                    </w:rPr>
                  </w:pPr>
                </w:p>
              </w:tc>
            </w:tr>
            <w:tr w:rsidR="00C94189" w14:paraId="589E4BBD"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B5" w14:textId="77777777" w:rsidR="00C94189" w:rsidRDefault="00597EB6">
                  <w:pPr>
                    <w:jc w:val="center"/>
                    <w:rPr>
                      <w:rFonts w:ascii="Arial" w:hAnsi="Arial" w:cs="Arial"/>
                      <w:sz w:val="20"/>
                    </w:rPr>
                  </w:pPr>
                  <w:r>
                    <w:rPr>
                      <w:rFonts w:ascii="Arial" w:hAnsi="Arial" w:cs="Arial"/>
                      <w:sz w:val="20"/>
                    </w:rPr>
                    <w:t>45</w:t>
                  </w:r>
                </w:p>
              </w:tc>
              <w:tc>
                <w:tcPr>
                  <w:tcW w:w="1156" w:type="dxa"/>
                  <w:tcBorders>
                    <w:top w:val="single" w:sz="4" w:space="0" w:color="auto"/>
                    <w:left w:val="single" w:sz="4" w:space="0" w:color="auto"/>
                    <w:bottom w:val="single" w:sz="4" w:space="0" w:color="auto"/>
                    <w:right w:val="single" w:sz="4" w:space="0" w:color="auto"/>
                  </w:tcBorders>
                </w:tcPr>
                <w:p w14:paraId="589E4BB6"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B7" w14:textId="77777777" w:rsidR="00C94189" w:rsidRDefault="00597EB6">
                  <w:pPr>
                    <w:jc w:val="center"/>
                    <w:rPr>
                      <w:rFonts w:ascii="Arial" w:hAnsi="Arial" w:cs="Arial"/>
                      <w:sz w:val="20"/>
                    </w:rPr>
                  </w:pPr>
                  <w:r>
                    <w:rPr>
                      <w:rFonts w:ascii="Arial" w:hAnsi="Arial" w:cs="Arial"/>
                      <w:sz w:val="20"/>
                    </w:rPr>
                    <w:t>0,2,4,6</w:t>
                  </w:r>
                </w:p>
              </w:tc>
              <w:tc>
                <w:tcPr>
                  <w:tcW w:w="1184" w:type="dxa"/>
                  <w:tcBorders>
                    <w:top w:val="single" w:sz="4" w:space="0" w:color="auto"/>
                    <w:left w:val="single" w:sz="4" w:space="0" w:color="auto"/>
                    <w:bottom w:val="single" w:sz="4" w:space="0" w:color="auto"/>
                    <w:right w:val="single" w:sz="4" w:space="0" w:color="auto"/>
                  </w:tcBorders>
                </w:tcPr>
                <w:p w14:paraId="589E4BB8"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B9"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BA"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BB"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BC" w14:textId="77777777" w:rsidR="00C94189" w:rsidRDefault="00C94189">
                  <w:pPr>
                    <w:jc w:val="center"/>
                    <w:rPr>
                      <w:rFonts w:ascii="Arial" w:hAnsi="Arial" w:cs="Arial"/>
                      <w:sz w:val="20"/>
                    </w:rPr>
                  </w:pPr>
                </w:p>
              </w:tc>
            </w:tr>
            <w:tr w:rsidR="00C94189" w14:paraId="589E4BC6"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BE" w14:textId="77777777" w:rsidR="00C94189" w:rsidRDefault="00597EB6">
                  <w:pPr>
                    <w:jc w:val="center"/>
                    <w:rPr>
                      <w:rFonts w:ascii="Arial" w:hAnsi="Arial" w:cs="Arial"/>
                      <w:sz w:val="20"/>
                    </w:rPr>
                  </w:pPr>
                  <w:r>
                    <w:rPr>
                      <w:rFonts w:ascii="Arial" w:hAnsi="Arial" w:cs="Arial"/>
                      <w:sz w:val="20"/>
                    </w:rPr>
                    <w:t>46</w:t>
                  </w:r>
                </w:p>
              </w:tc>
              <w:tc>
                <w:tcPr>
                  <w:tcW w:w="1156" w:type="dxa"/>
                  <w:tcBorders>
                    <w:top w:val="single" w:sz="4" w:space="0" w:color="auto"/>
                    <w:left w:val="single" w:sz="4" w:space="0" w:color="auto"/>
                    <w:bottom w:val="single" w:sz="4" w:space="0" w:color="auto"/>
                    <w:right w:val="single" w:sz="4" w:space="0" w:color="auto"/>
                  </w:tcBorders>
                </w:tcPr>
                <w:p w14:paraId="589E4BBF"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C0" w14:textId="77777777" w:rsidR="00C94189" w:rsidRDefault="00597EB6">
                  <w:pPr>
                    <w:jc w:val="center"/>
                    <w:rPr>
                      <w:rFonts w:ascii="Arial" w:hAnsi="Arial" w:cs="Arial"/>
                      <w:sz w:val="20"/>
                    </w:rPr>
                  </w:pPr>
                  <w:r>
                    <w:rPr>
                      <w:rFonts w:ascii="Arial" w:hAnsi="Arial" w:cs="Arial"/>
                      <w:sz w:val="20"/>
                    </w:rPr>
                    <w:t>8</w:t>
                  </w:r>
                </w:p>
              </w:tc>
              <w:tc>
                <w:tcPr>
                  <w:tcW w:w="1184" w:type="dxa"/>
                  <w:tcBorders>
                    <w:top w:val="single" w:sz="4" w:space="0" w:color="auto"/>
                    <w:left w:val="single" w:sz="4" w:space="0" w:color="auto"/>
                    <w:bottom w:val="single" w:sz="4" w:space="0" w:color="auto"/>
                    <w:right w:val="single" w:sz="4" w:space="0" w:color="auto"/>
                  </w:tcBorders>
                </w:tcPr>
                <w:p w14:paraId="589E4BC1"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C2"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C3"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C4"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C5" w14:textId="77777777" w:rsidR="00C94189" w:rsidRDefault="00C94189">
                  <w:pPr>
                    <w:jc w:val="center"/>
                    <w:rPr>
                      <w:rFonts w:ascii="Arial" w:hAnsi="Arial" w:cs="Arial"/>
                      <w:sz w:val="20"/>
                    </w:rPr>
                  </w:pPr>
                </w:p>
              </w:tc>
            </w:tr>
            <w:tr w:rsidR="00C94189" w14:paraId="589E4BCF"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C7" w14:textId="77777777" w:rsidR="00C94189" w:rsidRDefault="00597EB6">
                  <w:pPr>
                    <w:jc w:val="center"/>
                    <w:rPr>
                      <w:rFonts w:ascii="Arial" w:hAnsi="Arial" w:cs="Arial"/>
                      <w:sz w:val="20"/>
                    </w:rPr>
                  </w:pPr>
                  <w:r>
                    <w:rPr>
                      <w:rFonts w:ascii="Arial" w:hAnsi="Arial" w:cs="Arial"/>
                      <w:sz w:val="20"/>
                    </w:rPr>
                    <w:t>47</w:t>
                  </w:r>
                </w:p>
              </w:tc>
              <w:tc>
                <w:tcPr>
                  <w:tcW w:w="1156" w:type="dxa"/>
                  <w:tcBorders>
                    <w:top w:val="single" w:sz="4" w:space="0" w:color="auto"/>
                    <w:left w:val="single" w:sz="4" w:space="0" w:color="auto"/>
                    <w:bottom w:val="single" w:sz="4" w:space="0" w:color="auto"/>
                    <w:right w:val="single" w:sz="4" w:space="0" w:color="auto"/>
                  </w:tcBorders>
                </w:tcPr>
                <w:p w14:paraId="589E4BC8"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C9" w14:textId="77777777" w:rsidR="00C94189" w:rsidRDefault="00597EB6">
                  <w:pPr>
                    <w:jc w:val="center"/>
                    <w:rPr>
                      <w:rFonts w:ascii="Arial" w:hAnsi="Arial" w:cs="Arial"/>
                      <w:sz w:val="20"/>
                    </w:rPr>
                  </w:pPr>
                  <w:r>
                    <w:rPr>
                      <w:rFonts w:ascii="Arial" w:hAnsi="Arial" w:cs="Arial"/>
                      <w:sz w:val="20"/>
                    </w:rPr>
                    <w:t>9</w:t>
                  </w:r>
                </w:p>
              </w:tc>
              <w:tc>
                <w:tcPr>
                  <w:tcW w:w="1184" w:type="dxa"/>
                  <w:tcBorders>
                    <w:top w:val="single" w:sz="4" w:space="0" w:color="auto"/>
                    <w:left w:val="single" w:sz="4" w:space="0" w:color="auto"/>
                    <w:bottom w:val="single" w:sz="4" w:space="0" w:color="auto"/>
                    <w:right w:val="single" w:sz="4" w:space="0" w:color="auto"/>
                  </w:tcBorders>
                </w:tcPr>
                <w:p w14:paraId="589E4BCA"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CB"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CC"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CD"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CE" w14:textId="77777777" w:rsidR="00C94189" w:rsidRDefault="00C94189">
                  <w:pPr>
                    <w:jc w:val="center"/>
                    <w:rPr>
                      <w:rFonts w:ascii="Arial" w:hAnsi="Arial" w:cs="Arial"/>
                      <w:sz w:val="20"/>
                    </w:rPr>
                  </w:pPr>
                </w:p>
              </w:tc>
            </w:tr>
            <w:tr w:rsidR="00C94189" w14:paraId="589E4BD8"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D0" w14:textId="77777777" w:rsidR="00C94189" w:rsidRDefault="00597EB6">
                  <w:pPr>
                    <w:jc w:val="center"/>
                    <w:rPr>
                      <w:rFonts w:ascii="Arial" w:hAnsi="Arial" w:cs="Arial"/>
                      <w:sz w:val="20"/>
                    </w:rPr>
                  </w:pPr>
                  <w:r>
                    <w:rPr>
                      <w:rFonts w:ascii="Arial" w:hAnsi="Arial" w:cs="Arial"/>
                      <w:sz w:val="20"/>
                    </w:rPr>
                    <w:lastRenderedPageBreak/>
                    <w:t>48</w:t>
                  </w:r>
                </w:p>
              </w:tc>
              <w:tc>
                <w:tcPr>
                  <w:tcW w:w="1156" w:type="dxa"/>
                  <w:tcBorders>
                    <w:top w:val="single" w:sz="4" w:space="0" w:color="auto"/>
                    <w:left w:val="single" w:sz="4" w:space="0" w:color="auto"/>
                    <w:bottom w:val="single" w:sz="4" w:space="0" w:color="auto"/>
                    <w:right w:val="single" w:sz="4" w:space="0" w:color="auto"/>
                  </w:tcBorders>
                </w:tcPr>
                <w:p w14:paraId="589E4BD1"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D2" w14:textId="77777777" w:rsidR="00C94189" w:rsidRDefault="00597EB6">
                  <w:pPr>
                    <w:jc w:val="center"/>
                    <w:rPr>
                      <w:rFonts w:ascii="Arial" w:hAnsi="Arial" w:cs="Arial"/>
                      <w:sz w:val="20"/>
                    </w:rPr>
                  </w:pPr>
                  <w:r>
                    <w:rPr>
                      <w:rFonts w:ascii="Arial" w:hAnsi="Arial" w:cs="Arial"/>
                      <w:sz w:val="20"/>
                    </w:rPr>
                    <w:t>10</w:t>
                  </w:r>
                </w:p>
              </w:tc>
              <w:tc>
                <w:tcPr>
                  <w:tcW w:w="1184" w:type="dxa"/>
                  <w:tcBorders>
                    <w:top w:val="single" w:sz="4" w:space="0" w:color="auto"/>
                    <w:left w:val="single" w:sz="4" w:space="0" w:color="auto"/>
                    <w:bottom w:val="single" w:sz="4" w:space="0" w:color="auto"/>
                    <w:right w:val="single" w:sz="4" w:space="0" w:color="auto"/>
                  </w:tcBorders>
                </w:tcPr>
                <w:p w14:paraId="589E4BD3"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D4"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D5"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D6"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D7" w14:textId="77777777" w:rsidR="00C94189" w:rsidRDefault="00C94189">
                  <w:pPr>
                    <w:jc w:val="center"/>
                    <w:rPr>
                      <w:rFonts w:ascii="Arial" w:hAnsi="Arial" w:cs="Arial"/>
                      <w:sz w:val="20"/>
                    </w:rPr>
                  </w:pPr>
                </w:p>
              </w:tc>
            </w:tr>
            <w:tr w:rsidR="00C94189" w14:paraId="589E4BE1"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D9" w14:textId="77777777" w:rsidR="00C94189" w:rsidRDefault="00597EB6">
                  <w:pPr>
                    <w:jc w:val="center"/>
                    <w:rPr>
                      <w:rFonts w:ascii="Arial" w:hAnsi="Arial" w:cs="Arial"/>
                      <w:sz w:val="20"/>
                    </w:rPr>
                  </w:pPr>
                  <w:r>
                    <w:rPr>
                      <w:rFonts w:ascii="Arial" w:hAnsi="Arial" w:cs="Arial"/>
                      <w:sz w:val="20"/>
                    </w:rPr>
                    <w:t>49</w:t>
                  </w:r>
                </w:p>
              </w:tc>
              <w:tc>
                <w:tcPr>
                  <w:tcW w:w="1156" w:type="dxa"/>
                  <w:tcBorders>
                    <w:top w:val="single" w:sz="4" w:space="0" w:color="auto"/>
                    <w:left w:val="single" w:sz="4" w:space="0" w:color="auto"/>
                    <w:bottom w:val="single" w:sz="4" w:space="0" w:color="auto"/>
                    <w:right w:val="single" w:sz="4" w:space="0" w:color="auto"/>
                  </w:tcBorders>
                </w:tcPr>
                <w:p w14:paraId="589E4BDA"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DB" w14:textId="77777777" w:rsidR="00C94189" w:rsidRDefault="00597EB6">
                  <w:pPr>
                    <w:jc w:val="center"/>
                    <w:rPr>
                      <w:rFonts w:ascii="Arial" w:hAnsi="Arial" w:cs="Arial"/>
                      <w:sz w:val="20"/>
                    </w:rPr>
                  </w:pPr>
                  <w:r>
                    <w:rPr>
                      <w:rFonts w:ascii="Arial" w:hAnsi="Arial" w:cs="Arial"/>
                      <w:sz w:val="20"/>
                    </w:rPr>
                    <w:t>11</w:t>
                  </w:r>
                </w:p>
              </w:tc>
              <w:tc>
                <w:tcPr>
                  <w:tcW w:w="1184" w:type="dxa"/>
                  <w:tcBorders>
                    <w:top w:val="single" w:sz="4" w:space="0" w:color="auto"/>
                    <w:left w:val="single" w:sz="4" w:space="0" w:color="auto"/>
                    <w:bottom w:val="single" w:sz="4" w:space="0" w:color="auto"/>
                    <w:right w:val="single" w:sz="4" w:space="0" w:color="auto"/>
                  </w:tcBorders>
                </w:tcPr>
                <w:p w14:paraId="589E4BDC"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DD"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DE"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DF"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E0" w14:textId="77777777" w:rsidR="00C94189" w:rsidRDefault="00C94189">
                  <w:pPr>
                    <w:jc w:val="center"/>
                    <w:rPr>
                      <w:rFonts w:ascii="Arial" w:hAnsi="Arial" w:cs="Arial"/>
                      <w:sz w:val="20"/>
                    </w:rPr>
                  </w:pPr>
                </w:p>
              </w:tc>
            </w:tr>
            <w:tr w:rsidR="00C94189" w14:paraId="589E4BEA"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E2" w14:textId="77777777" w:rsidR="00C94189" w:rsidRDefault="00597EB6">
                  <w:pPr>
                    <w:jc w:val="center"/>
                    <w:rPr>
                      <w:rFonts w:ascii="Arial" w:hAnsi="Arial" w:cs="Arial"/>
                      <w:sz w:val="20"/>
                    </w:rPr>
                  </w:pPr>
                  <w:r>
                    <w:rPr>
                      <w:rFonts w:ascii="Arial" w:hAnsi="Arial" w:cs="Arial"/>
                      <w:sz w:val="20"/>
                    </w:rPr>
                    <w:t>50</w:t>
                  </w:r>
                </w:p>
              </w:tc>
              <w:tc>
                <w:tcPr>
                  <w:tcW w:w="1156" w:type="dxa"/>
                  <w:tcBorders>
                    <w:top w:val="single" w:sz="4" w:space="0" w:color="auto"/>
                    <w:left w:val="single" w:sz="4" w:space="0" w:color="auto"/>
                    <w:bottom w:val="single" w:sz="4" w:space="0" w:color="auto"/>
                    <w:right w:val="single" w:sz="4" w:space="0" w:color="auto"/>
                  </w:tcBorders>
                </w:tcPr>
                <w:p w14:paraId="589E4BE3"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E4" w14:textId="77777777" w:rsidR="00C94189" w:rsidRDefault="00597EB6">
                  <w:pPr>
                    <w:jc w:val="center"/>
                    <w:rPr>
                      <w:rFonts w:ascii="Arial" w:hAnsi="Arial" w:cs="Arial"/>
                      <w:sz w:val="20"/>
                    </w:rPr>
                  </w:pPr>
                  <w:r>
                    <w:rPr>
                      <w:rFonts w:ascii="Arial" w:hAnsi="Arial" w:cs="Arial"/>
                      <w:sz w:val="20"/>
                    </w:rPr>
                    <w:t>12</w:t>
                  </w:r>
                </w:p>
              </w:tc>
              <w:tc>
                <w:tcPr>
                  <w:tcW w:w="1184" w:type="dxa"/>
                  <w:tcBorders>
                    <w:top w:val="single" w:sz="4" w:space="0" w:color="auto"/>
                    <w:left w:val="single" w:sz="4" w:space="0" w:color="auto"/>
                    <w:bottom w:val="single" w:sz="4" w:space="0" w:color="auto"/>
                    <w:right w:val="single" w:sz="4" w:space="0" w:color="auto"/>
                  </w:tcBorders>
                </w:tcPr>
                <w:p w14:paraId="589E4BE5"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E6"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E7"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E8"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E9" w14:textId="77777777" w:rsidR="00C94189" w:rsidRDefault="00C94189">
                  <w:pPr>
                    <w:jc w:val="center"/>
                    <w:rPr>
                      <w:rFonts w:ascii="Arial" w:hAnsi="Arial" w:cs="Arial"/>
                      <w:sz w:val="20"/>
                    </w:rPr>
                  </w:pPr>
                </w:p>
              </w:tc>
            </w:tr>
            <w:tr w:rsidR="00C94189" w14:paraId="589E4BF3"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EB" w14:textId="77777777" w:rsidR="00C94189" w:rsidRDefault="00597EB6">
                  <w:pPr>
                    <w:jc w:val="center"/>
                    <w:rPr>
                      <w:rFonts w:ascii="Arial" w:hAnsi="Arial" w:cs="Arial"/>
                      <w:sz w:val="20"/>
                    </w:rPr>
                  </w:pPr>
                  <w:r>
                    <w:rPr>
                      <w:rFonts w:ascii="Arial" w:hAnsi="Arial" w:cs="Arial"/>
                      <w:sz w:val="20"/>
                    </w:rPr>
                    <w:t>51</w:t>
                  </w:r>
                </w:p>
              </w:tc>
              <w:tc>
                <w:tcPr>
                  <w:tcW w:w="1156" w:type="dxa"/>
                  <w:tcBorders>
                    <w:top w:val="single" w:sz="4" w:space="0" w:color="auto"/>
                    <w:left w:val="single" w:sz="4" w:space="0" w:color="auto"/>
                    <w:bottom w:val="single" w:sz="4" w:space="0" w:color="auto"/>
                    <w:right w:val="single" w:sz="4" w:space="0" w:color="auto"/>
                  </w:tcBorders>
                </w:tcPr>
                <w:p w14:paraId="589E4BEC"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ED" w14:textId="77777777" w:rsidR="00C94189" w:rsidRDefault="00597EB6">
                  <w:pPr>
                    <w:jc w:val="center"/>
                    <w:rPr>
                      <w:rFonts w:ascii="Arial" w:hAnsi="Arial" w:cs="Arial"/>
                      <w:sz w:val="20"/>
                    </w:rPr>
                  </w:pPr>
                  <w:r>
                    <w:rPr>
                      <w:rFonts w:ascii="Arial" w:hAnsi="Arial" w:cs="Arial"/>
                      <w:sz w:val="20"/>
                    </w:rPr>
                    <w:t>13</w:t>
                  </w:r>
                </w:p>
              </w:tc>
              <w:tc>
                <w:tcPr>
                  <w:tcW w:w="1184" w:type="dxa"/>
                  <w:tcBorders>
                    <w:top w:val="single" w:sz="4" w:space="0" w:color="auto"/>
                    <w:left w:val="single" w:sz="4" w:space="0" w:color="auto"/>
                    <w:bottom w:val="single" w:sz="4" w:space="0" w:color="auto"/>
                    <w:right w:val="single" w:sz="4" w:space="0" w:color="auto"/>
                  </w:tcBorders>
                </w:tcPr>
                <w:p w14:paraId="589E4BEE"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EF"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F0"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F1"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F2" w14:textId="77777777" w:rsidR="00C94189" w:rsidRDefault="00C94189">
                  <w:pPr>
                    <w:jc w:val="center"/>
                    <w:rPr>
                      <w:rFonts w:ascii="Arial" w:hAnsi="Arial" w:cs="Arial"/>
                      <w:sz w:val="20"/>
                    </w:rPr>
                  </w:pPr>
                </w:p>
              </w:tc>
            </w:tr>
            <w:tr w:rsidR="00C94189" w14:paraId="589E4BFC"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F4" w14:textId="77777777" w:rsidR="00C94189" w:rsidRDefault="00597EB6">
                  <w:pPr>
                    <w:jc w:val="center"/>
                    <w:rPr>
                      <w:rFonts w:ascii="Arial" w:hAnsi="Arial" w:cs="Arial"/>
                      <w:sz w:val="20"/>
                    </w:rPr>
                  </w:pPr>
                  <w:r>
                    <w:rPr>
                      <w:rFonts w:ascii="Arial" w:hAnsi="Arial" w:cs="Arial"/>
                      <w:sz w:val="20"/>
                    </w:rPr>
                    <w:t>52</w:t>
                  </w:r>
                </w:p>
              </w:tc>
              <w:tc>
                <w:tcPr>
                  <w:tcW w:w="1156" w:type="dxa"/>
                  <w:tcBorders>
                    <w:top w:val="single" w:sz="4" w:space="0" w:color="auto"/>
                    <w:left w:val="single" w:sz="4" w:space="0" w:color="auto"/>
                    <w:bottom w:val="single" w:sz="4" w:space="0" w:color="auto"/>
                    <w:right w:val="single" w:sz="4" w:space="0" w:color="auto"/>
                  </w:tcBorders>
                </w:tcPr>
                <w:p w14:paraId="589E4BF5"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F6" w14:textId="77777777" w:rsidR="00C94189" w:rsidRDefault="00597EB6">
                  <w:pPr>
                    <w:jc w:val="center"/>
                    <w:rPr>
                      <w:rFonts w:ascii="Arial" w:hAnsi="Arial" w:cs="Arial"/>
                      <w:sz w:val="20"/>
                    </w:rPr>
                  </w:pPr>
                  <w:r>
                    <w:rPr>
                      <w:rFonts w:ascii="Arial" w:hAnsi="Arial" w:cs="Arial"/>
                      <w:sz w:val="20"/>
                    </w:rPr>
                    <w:t>14</w:t>
                  </w:r>
                </w:p>
              </w:tc>
              <w:tc>
                <w:tcPr>
                  <w:tcW w:w="1184" w:type="dxa"/>
                  <w:tcBorders>
                    <w:top w:val="single" w:sz="4" w:space="0" w:color="auto"/>
                    <w:left w:val="single" w:sz="4" w:space="0" w:color="auto"/>
                    <w:bottom w:val="single" w:sz="4" w:space="0" w:color="auto"/>
                    <w:right w:val="single" w:sz="4" w:space="0" w:color="auto"/>
                  </w:tcBorders>
                </w:tcPr>
                <w:p w14:paraId="589E4BF7"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BF8"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BF9"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BFA"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BFB" w14:textId="77777777" w:rsidR="00C94189" w:rsidRDefault="00C94189">
                  <w:pPr>
                    <w:jc w:val="center"/>
                    <w:rPr>
                      <w:rFonts w:ascii="Arial" w:hAnsi="Arial" w:cs="Arial"/>
                      <w:sz w:val="20"/>
                    </w:rPr>
                  </w:pPr>
                </w:p>
              </w:tc>
            </w:tr>
            <w:tr w:rsidR="00C94189" w14:paraId="589E4C05"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BFD" w14:textId="77777777" w:rsidR="00C94189" w:rsidRDefault="00597EB6">
                  <w:pPr>
                    <w:jc w:val="center"/>
                    <w:rPr>
                      <w:rFonts w:ascii="Arial" w:hAnsi="Arial" w:cs="Arial"/>
                      <w:sz w:val="20"/>
                    </w:rPr>
                  </w:pPr>
                  <w:r>
                    <w:rPr>
                      <w:rFonts w:ascii="Arial" w:hAnsi="Arial" w:cs="Arial"/>
                      <w:sz w:val="20"/>
                    </w:rPr>
                    <w:t>53</w:t>
                  </w:r>
                </w:p>
              </w:tc>
              <w:tc>
                <w:tcPr>
                  <w:tcW w:w="1156" w:type="dxa"/>
                  <w:tcBorders>
                    <w:top w:val="single" w:sz="4" w:space="0" w:color="auto"/>
                    <w:left w:val="single" w:sz="4" w:space="0" w:color="auto"/>
                    <w:bottom w:val="single" w:sz="4" w:space="0" w:color="auto"/>
                    <w:right w:val="single" w:sz="4" w:space="0" w:color="auto"/>
                  </w:tcBorders>
                </w:tcPr>
                <w:p w14:paraId="589E4BFE"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BFF" w14:textId="77777777" w:rsidR="00C94189" w:rsidRDefault="00597EB6">
                  <w:pPr>
                    <w:jc w:val="center"/>
                    <w:rPr>
                      <w:rFonts w:ascii="Arial" w:hAnsi="Arial" w:cs="Arial"/>
                      <w:sz w:val="20"/>
                    </w:rPr>
                  </w:pPr>
                  <w:r>
                    <w:rPr>
                      <w:rFonts w:ascii="Arial" w:hAnsi="Arial" w:cs="Arial"/>
                      <w:sz w:val="20"/>
                    </w:rPr>
                    <w:t>15</w:t>
                  </w:r>
                </w:p>
              </w:tc>
              <w:tc>
                <w:tcPr>
                  <w:tcW w:w="1184" w:type="dxa"/>
                  <w:tcBorders>
                    <w:top w:val="single" w:sz="4" w:space="0" w:color="auto"/>
                    <w:left w:val="single" w:sz="4" w:space="0" w:color="auto"/>
                    <w:bottom w:val="single" w:sz="4" w:space="0" w:color="auto"/>
                    <w:right w:val="single" w:sz="4" w:space="0" w:color="auto"/>
                  </w:tcBorders>
                </w:tcPr>
                <w:p w14:paraId="589E4C00"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01"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02"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03"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04" w14:textId="77777777" w:rsidR="00C94189" w:rsidRDefault="00C94189">
                  <w:pPr>
                    <w:jc w:val="center"/>
                    <w:rPr>
                      <w:rFonts w:ascii="Arial" w:hAnsi="Arial" w:cs="Arial"/>
                      <w:sz w:val="20"/>
                    </w:rPr>
                  </w:pPr>
                </w:p>
              </w:tc>
            </w:tr>
            <w:tr w:rsidR="00C94189" w14:paraId="589E4C0E"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06" w14:textId="77777777" w:rsidR="00C94189" w:rsidRDefault="00597EB6">
                  <w:pPr>
                    <w:jc w:val="center"/>
                    <w:rPr>
                      <w:rFonts w:ascii="Arial" w:hAnsi="Arial" w:cs="Arial"/>
                      <w:sz w:val="20"/>
                    </w:rPr>
                  </w:pPr>
                  <w:r>
                    <w:rPr>
                      <w:rFonts w:ascii="Arial" w:hAnsi="Arial" w:cs="Arial"/>
                      <w:sz w:val="20"/>
                    </w:rPr>
                    <w:t>54</w:t>
                  </w:r>
                </w:p>
              </w:tc>
              <w:tc>
                <w:tcPr>
                  <w:tcW w:w="1156" w:type="dxa"/>
                  <w:tcBorders>
                    <w:top w:val="single" w:sz="4" w:space="0" w:color="auto"/>
                    <w:left w:val="single" w:sz="4" w:space="0" w:color="auto"/>
                    <w:bottom w:val="single" w:sz="4" w:space="0" w:color="auto"/>
                    <w:right w:val="single" w:sz="4" w:space="0" w:color="auto"/>
                  </w:tcBorders>
                </w:tcPr>
                <w:p w14:paraId="589E4C07"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08" w14:textId="77777777" w:rsidR="00C94189" w:rsidRDefault="00597EB6">
                  <w:pPr>
                    <w:jc w:val="center"/>
                    <w:rPr>
                      <w:rFonts w:ascii="Arial" w:hAnsi="Arial" w:cs="Arial"/>
                      <w:sz w:val="20"/>
                    </w:rPr>
                  </w:pPr>
                  <w:r>
                    <w:rPr>
                      <w:rFonts w:ascii="Arial" w:hAnsi="Arial" w:cs="Arial"/>
                      <w:sz w:val="20"/>
                    </w:rPr>
                    <w:t>8,9</w:t>
                  </w:r>
                </w:p>
              </w:tc>
              <w:tc>
                <w:tcPr>
                  <w:tcW w:w="1184" w:type="dxa"/>
                  <w:tcBorders>
                    <w:top w:val="single" w:sz="4" w:space="0" w:color="auto"/>
                    <w:left w:val="single" w:sz="4" w:space="0" w:color="auto"/>
                    <w:bottom w:val="single" w:sz="4" w:space="0" w:color="auto"/>
                    <w:right w:val="single" w:sz="4" w:space="0" w:color="auto"/>
                  </w:tcBorders>
                </w:tcPr>
                <w:p w14:paraId="589E4C09"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0A"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0B"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0C"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0D" w14:textId="77777777" w:rsidR="00C94189" w:rsidRDefault="00C94189">
                  <w:pPr>
                    <w:jc w:val="center"/>
                    <w:rPr>
                      <w:rFonts w:ascii="Arial" w:hAnsi="Arial" w:cs="Arial"/>
                      <w:sz w:val="20"/>
                    </w:rPr>
                  </w:pPr>
                </w:p>
              </w:tc>
            </w:tr>
            <w:tr w:rsidR="00C94189" w14:paraId="589E4C17"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0F" w14:textId="77777777" w:rsidR="00C94189" w:rsidRDefault="00597EB6">
                  <w:pPr>
                    <w:jc w:val="center"/>
                    <w:rPr>
                      <w:rFonts w:ascii="Arial" w:hAnsi="Arial" w:cs="Arial"/>
                      <w:sz w:val="20"/>
                    </w:rPr>
                  </w:pPr>
                  <w:r>
                    <w:rPr>
                      <w:rFonts w:ascii="Arial" w:hAnsi="Arial" w:cs="Arial"/>
                      <w:sz w:val="20"/>
                    </w:rPr>
                    <w:t>55</w:t>
                  </w:r>
                </w:p>
              </w:tc>
              <w:tc>
                <w:tcPr>
                  <w:tcW w:w="1156" w:type="dxa"/>
                  <w:tcBorders>
                    <w:top w:val="single" w:sz="4" w:space="0" w:color="auto"/>
                    <w:left w:val="single" w:sz="4" w:space="0" w:color="auto"/>
                    <w:bottom w:val="single" w:sz="4" w:space="0" w:color="auto"/>
                    <w:right w:val="single" w:sz="4" w:space="0" w:color="auto"/>
                  </w:tcBorders>
                </w:tcPr>
                <w:p w14:paraId="589E4C10"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11" w14:textId="77777777" w:rsidR="00C94189" w:rsidRDefault="00597EB6">
                  <w:pPr>
                    <w:jc w:val="center"/>
                    <w:rPr>
                      <w:rFonts w:ascii="Arial" w:hAnsi="Arial" w:cs="Arial"/>
                      <w:sz w:val="20"/>
                    </w:rPr>
                  </w:pPr>
                  <w:r>
                    <w:rPr>
                      <w:rFonts w:ascii="Arial" w:hAnsi="Arial" w:cs="Arial"/>
                      <w:sz w:val="20"/>
                    </w:rPr>
                    <w:t>10,11</w:t>
                  </w:r>
                </w:p>
              </w:tc>
              <w:tc>
                <w:tcPr>
                  <w:tcW w:w="1184" w:type="dxa"/>
                  <w:tcBorders>
                    <w:top w:val="single" w:sz="4" w:space="0" w:color="auto"/>
                    <w:left w:val="single" w:sz="4" w:space="0" w:color="auto"/>
                    <w:bottom w:val="single" w:sz="4" w:space="0" w:color="auto"/>
                    <w:right w:val="single" w:sz="4" w:space="0" w:color="auto"/>
                  </w:tcBorders>
                </w:tcPr>
                <w:p w14:paraId="589E4C12"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13"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14"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15"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16" w14:textId="77777777" w:rsidR="00C94189" w:rsidRDefault="00C94189">
                  <w:pPr>
                    <w:jc w:val="center"/>
                    <w:rPr>
                      <w:rFonts w:ascii="Arial" w:hAnsi="Arial" w:cs="Arial"/>
                      <w:sz w:val="20"/>
                    </w:rPr>
                  </w:pPr>
                </w:p>
              </w:tc>
            </w:tr>
            <w:tr w:rsidR="00C94189" w14:paraId="589E4C20"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18" w14:textId="77777777" w:rsidR="00C94189" w:rsidRDefault="00597EB6">
                  <w:pPr>
                    <w:jc w:val="center"/>
                    <w:rPr>
                      <w:rFonts w:ascii="Arial" w:hAnsi="Arial" w:cs="Arial"/>
                      <w:sz w:val="20"/>
                    </w:rPr>
                  </w:pPr>
                  <w:r>
                    <w:rPr>
                      <w:rFonts w:ascii="Arial" w:hAnsi="Arial" w:cs="Arial"/>
                      <w:sz w:val="20"/>
                    </w:rPr>
                    <w:t>56</w:t>
                  </w:r>
                </w:p>
              </w:tc>
              <w:tc>
                <w:tcPr>
                  <w:tcW w:w="1156" w:type="dxa"/>
                  <w:tcBorders>
                    <w:top w:val="single" w:sz="4" w:space="0" w:color="auto"/>
                    <w:left w:val="single" w:sz="4" w:space="0" w:color="auto"/>
                    <w:bottom w:val="single" w:sz="4" w:space="0" w:color="auto"/>
                    <w:right w:val="single" w:sz="4" w:space="0" w:color="auto"/>
                  </w:tcBorders>
                </w:tcPr>
                <w:p w14:paraId="589E4C19"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1A" w14:textId="77777777" w:rsidR="00C94189" w:rsidRDefault="00597EB6">
                  <w:pPr>
                    <w:jc w:val="center"/>
                    <w:rPr>
                      <w:rFonts w:ascii="Arial" w:hAnsi="Arial" w:cs="Arial"/>
                      <w:sz w:val="20"/>
                    </w:rPr>
                  </w:pPr>
                  <w:r>
                    <w:rPr>
                      <w:rFonts w:ascii="Arial" w:hAnsi="Arial" w:cs="Arial"/>
                      <w:sz w:val="20"/>
                    </w:rPr>
                    <w:t>12,13</w:t>
                  </w:r>
                </w:p>
              </w:tc>
              <w:tc>
                <w:tcPr>
                  <w:tcW w:w="1184" w:type="dxa"/>
                  <w:tcBorders>
                    <w:top w:val="single" w:sz="4" w:space="0" w:color="auto"/>
                    <w:left w:val="single" w:sz="4" w:space="0" w:color="auto"/>
                    <w:bottom w:val="single" w:sz="4" w:space="0" w:color="auto"/>
                    <w:right w:val="single" w:sz="4" w:space="0" w:color="auto"/>
                  </w:tcBorders>
                </w:tcPr>
                <w:p w14:paraId="589E4C1B"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1C"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1D"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1E"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1F" w14:textId="77777777" w:rsidR="00C94189" w:rsidRDefault="00C94189">
                  <w:pPr>
                    <w:jc w:val="center"/>
                    <w:rPr>
                      <w:rFonts w:ascii="Arial" w:hAnsi="Arial" w:cs="Arial"/>
                      <w:sz w:val="20"/>
                    </w:rPr>
                  </w:pPr>
                </w:p>
              </w:tc>
            </w:tr>
            <w:tr w:rsidR="00C94189" w14:paraId="589E4C29"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21" w14:textId="77777777" w:rsidR="00C94189" w:rsidRDefault="00597EB6">
                  <w:pPr>
                    <w:jc w:val="center"/>
                    <w:rPr>
                      <w:rFonts w:ascii="Arial" w:hAnsi="Arial" w:cs="Arial"/>
                      <w:sz w:val="20"/>
                    </w:rPr>
                  </w:pPr>
                  <w:r>
                    <w:rPr>
                      <w:rFonts w:ascii="Arial" w:hAnsi="Arial" w:cs="Arial"/>
                      <w:sz w:val="20"/>
                    </w:rPr>
                    <w:t>57</w:t>
                  </w:r>
                </w:p>
              </w:tc>
              <w:tc>
                <w:tcPr>
                  <w:tcW w:w="1156" w:type="dxa"/>
                  <w:tcBorders>
                    <w:top w:val="single" w:sz="4" w:space="0" w:color="auto"/>
                    <w:left w:val="single" w:sz="4" w:space="0" w:color="auto"/>
                    <w:bottom w:val="single" w:sz="4" w:space="0" w:color="auto"/>
                    <w:right w:val="single" w:sz="4" w:space="0" w:color="auto"/>
                  </w:tcBorders>
                </w:tcPr>
                <w:p w14:paraId="589E4C22"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23" w14:textId="77777777" w:rsidR="00C94189" w:rsidRDefault="00597EB6">
                  <w:pPr>
                    <w:jc w:val="center"/>
                    <w:rPr>
                      <w:rFonts w:ascii="Arial" w:hAnsi="Arial" w:cs="Arial"/>
                      <w:sz w:val="20"/>
                    </w:rPr>
                  </w:pPr>
                  <w:r>
                    <w:rPr>
                      <w:rFonts w:ascii="Arial" w:hAnsi="Arial" w:cs="Arial"/>
                      <w:sz w:val="20"/>
                    </w:rPr>
                    <w:t>14,15</w:t>
                  </w:r>
                </w:p>
              </w:tc>
              <w:tc>
                <w:tcPr>
                  <w:tcW w:w="1184" w:type="dxa"/>
                  <w:tcBorders>
                    <w:top w:val="single" w:sz="4" w:space="0" w:color="auto"/>
                    <w:left w:val="single" w:sz="4" w:space="0" w:color="auto"/>
                    <w:bottom w:val="single" w:sz="4" w:space="0" w:color="auto"/>
                    <w:right w:val="single" w:sz="4" w:space="0" w:color="auto"/>
                  </w:tcBorders>
                </w:tcPr>
                <w:p w14:paraId="589E4C24"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25"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26"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27"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28" w14:textId="77777777" w:rsidR="00C94189" w:rsidRDefault="00C94189">
                  <w:pPr>
                    <w:jc w:val="center"/>
                    <w:rPr>
                      <w:rFonts w:ascii="Arial" w:hAnsi="Arial" w:cs="Arial"/>
                      <w:sz w:val="20"/>
                    </w:rPr>
                  </w:pPr>
                </w:p>
              </w:tc>
            </w:tr>
            <w:tr w:rsidR="00C94189" w14:paraId="589E4C32"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2A" w14:textId="77777777" w:rsidR="00C94189" w:rsidRDefault="00597EB6">
                  <w:pPr>
                    <w:jc w:val="center"/>
                    <w:rPr>
                      <w:rFonts w:ascii="Arial" w:hAnsi="Arial" w:cs="Arial"/>
                      <w:sz w:val="20"/>
                    </w:rPr>
                  </w:pPr>
                  <w:r>
                    <w:rPr>
                      <w:rFonts w:ascii="Arial" w:hAnsi="Arial" w:cs="Arial"/>
                      <w:sz w:val="20"/>
                    </w:rPr>
                    <w:t>58</w:t>
                  </w:r>
                </w:p>
              </w:tc>
              <w:tc>
                <w:tcPr>
                  <w:tcW w:w="1156" w:type="dxa"/>
                  <w:tcBorders>
                    <w:top w:val="single" w:sz="4" w:space="0" w:color="auto"/>
                    <w:left w:val="single" w:sz="4" w:space="0" w:color="auto"/>
                    <w:bottom w:val="single" w:sz="4" w:space="0" w:color="auto"/>
                    <w:right w:val="single" w:sz="4" w:space="0" w:color="auto"/>
                  </w:tcBorders>
                </w:tcPr>
                <w:p w14:paraId="589E4C2B"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2C" w14:textId="77777777" w:rsidR="00C94189" w:rsidRDefault="00597EB6">
                  <w:pPr>
                    <w:jc w:val="center"/>
                    <w:rPr>
                      <w:rFonts w:ascii="Arial" w:hAnsi="Arial" w:cs="Arial"/>
                      <w:sz w:val="20"/>
                    </w:rPr>
                  </w:pPr>
                  <w:r>
                    <w:rPr>
                      <w:rFonts w:ascii="Arial" w:hAnsi="Arial" w:cs="Arial"/>
                      <w:sz w:val="20"/>
                    </w:rPr>
                    <w:t>0,1,8</w:t>
                  </w:r>
                </w:p>
              </w:tc>
              <w:tc>
                <w:tcPr>
                  <w:tcW w:w="1184" w:type="dxa"/>
                  <w:tcBorders>
                    <w:top w:val="single" w:sz="4" w:space="0" w:color="auto"/>
                    <w:left w:val="single" w:sz="4" w:space="0" w:color="auto"/>
                    <w:bottom w:val="single" w:sz="4" w:space="0" w:color="auto"/>
                    <w:right w:val="single" w:sz="4" w:space="0" w:color="auto"/>
                  </w:tcBorders>
                </w:tcPr>
                <w:p w14:paraId="589E4C2D"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2E"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2F"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30"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31" w14:textId="77777777" w:rsidR="00C94189" w:rsidRDefault="00C94189">
                  <w:pPr>
                    <w:jc w:val="center"/>
                    <w:rPr>
                      <w:rFonts w:ascii="Arial" w:hAnsi="Arial" w:cs="Arial"/>
                      <w:sz w:val="20"/>
                    </w:rPr>
                  </w:pPr>
                </w:p>
              </w:tc>
            </w:tr>
            <w:tr w:rsidR="00C94189" w14:paraId="589E4C3B"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33" w14:textId="77777777" w:rsidR="00C94189" w:rsidRDefault="00597EB6">
                  <w:pPr>
                    <w:jc w:val="center"/>
                    <w:rPr>
                      <w:rFonts w:ascii="Arial" w:hAnsi="Arial" w:cs="Arial"/>
                      <w:sz w:val="20"/>
                    </w:rPr>
                  </w:pPr>
                  <w:r>
                    <w:rPr>
                      <w:rFonts w:ascii="Arial" w:hAnsi="Arial" w:cs="Arial"/>
                      <w:sz w:val="20"/>
                    </w:rPr>
                    <w:t>59</w:t>
                  </w:r>
                </w:p>
              </w:tc>
              <w:tc>
                <w:tcPr>
                  <w:tcW w:w="1156" w:type="dxa"/>
                  <w:tcBorders>
                    <w:top w:val="single" w:sz="4" w:space="0" w:color="auto"/>
                    <w:left w:val="single" w:sz="4" w:space="0" w:color="auto"/>
                    <w:bottom w:val="single" w:sz="4" w:space="0" w:color="auto"/>
                    <w:right w:val="single" w:sz="4" w:space="0" w:color="auto"/>
                  </w:tcBorders>
                </w:tcPr>
                <w:p w14:paraId="589E4C34"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35" w14:textId="77777777" w:rsidR="00C94189" w:rsidRDefault="00597EB6">
                  <w:pPr>
                    <w:jc w:val="center"/>
                    <w:rPr>
                      <w:rFonts w:ascii="Arial" w:hAnsi="Arial" w:cs="Arial"/>
                      <w:sz w:val="20"/>
                    </w:rPr>
                  </w:pPr>
                  <w:r>
                    <w:rPr>
                      <w:rFonts w:ascii="Arial" w:hAnsi="Arial" w:cs="Arial"/>
                      <w:sz w:val="20"/>
                    </w:rPr>
                    <w:t>0,1,8,9</w:t>
                  </w:r>
                </w:p>
              </w:tc>
              <w:tc>
                <w:tcPr>
                  <w:tcW w:w="1184" w:type="dxa"/>
                  <w:tcBorders>
                    <w:top w:val="single" w:sz="4" w:space="0" w:color="auto"/>
                    <w:left w:val="single" w:sz="4" w:space="0" w:color="auto"/>
                    <w:bottom w:val="single" w:sz="4" w:space="0" w:color="auto"/>
                    <w:right w:val="single" w:sz="4" w:space="0" w:color="auto"/>
                  </w:tcBorders>
                </w:tcPr>
                <w:p w14:paraId="589E4C36"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37"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38"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39"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3A" w14:textId="77777777" w:rsidR="00C94189" w:rsidRDefault="00C94189">
                  <w:pPr>
                    <w:jc w:val="center"/>
                    <w:rPr>
                      <w:rFonts w:ascii="Arial" w:hAnsi="Arial" w:cs="Arial"/>
                      <w:sz w:val="20"/>
                    </w:rPr>
                  </w:pPr>
                </w:p>
              </w:tc>
            </w:tr>
            <w:tr w:rsidR="00C94189" w14:paraId="589E4C44"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3C" w14:textId="77777777" w:rsidR="00C94189" w:rsidRDefault="00597EB6">
                  <w:pPr>
                    <w:jc w:val="center"/>
                    <w:rPr>
                      <w:rFonts w:ascii="Arial" w:hAnsi="Arial" w:cs="Arial"/>
                      <w:sz w:val="20"/>
                    </w:rPr>
                  </w:pPr>
                  <w:r>
                    <w:rPr>
                      <w:rFonts w:ascii="Arial" w:hAnsi="Arial" w:cs="Arial"/>
                      <w:sz w:val="20"/>
                    </w:rPr>
                    <w:t>60</w:t>
                  </w:r>
                </w:p>
              </w:tc>
              <w:tc>
                <w:tcPr>
                  <w:tcW w:w="1156" w:type="dxa"/>
                  <w:tcBorders>
                    <w:top w:val="single" w:sz="4" w:space="0" w:color="auto"/>
                    <w:left w:val="single" w:sz="4" w:space="0" w:color="auto"/>
                    <w:bottom w:val="single" w:sz="4" w:space="0" w:color="auto"/>
                    <w:right w:val="single" w:sz="4" w:space="0" w:color="auto"/>
                  </w:tcBorders>
                </w:tcPr>
                <w:p w14:paraId="589E4C3D"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3E" w14:textId="77777777" w:rsidR="00C94189" w:rsidRDefault="00597EB6">
                  <w:pPr>
                    <w:jc w:val="center"/>
                    <w:rPr>
                      <w:rFonts w:ascii="Arial" w:hAnsi="Arial" w:cs="Arial"/>
                      <w:sz w:val="20"/>
                    </w:rPr>
                  </w:pPr>
                  <w:r>
                    <w:rPr>
                      <w:rFonts w:ascii="Arial" w:hAnsi="Arial" w:cs="Arial"/>
                      <w:sz w:val="20"/>
                    </w:rPr>
                    <w:t>4,5,12</w:t>
                  </w:r>
                </w:p>
              </w:tc>
              <w:tc>
                <w:tcPr>
                  <w:tcW w:w="1184" w:type="dxa"/>
                  <w:tcBorders>
                    <w:top w:val="single" w:sz="4" w:space="0" w:color="auto"/>
                    <w:left w:val="single" w:sz="4" w:space="0" w:color="auto"/>
                    <w:bottom w:val="single" w:sz="4" w:space="0" w:color="auto"/>
                    <w:right w:val="single" w:sz="4" w:space="0" w:color="auto"/>
                  </w:tcBorders>
                </w:tcPr>
                <w:p w14:paraId="589E4C3F"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40"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41"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42"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43" w14:textId="77777777" w:rsidR="00C94189" w:rsidRDefault="00C94189">
                  <w:pPr>
                    <w:jc w:val="center"/>
                    <w:rPr>
                      <w:rFonts w:ascii="Arial" w:hAnsi="Arial" w:cs="Arial"/>
                      <w:sz w:val="20"/>
                    </w:rPr>
                  </w:pPr>
                </w:p>
              </w:tc>
            </w:tr>
            <w:tr w:rsidR="00C94189" w14:paraId="589E4C4D"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45" w14:textId="77777777" w:rsidR="00C94189" w:rsidRDefault="00597EB6">
                  <w:pPr>
                    <w:jc w:val="center"/>
                    <w:rPr>
                      <w:rFonts w:ascii="Arial" w:hAnsi="Arial" w:cs="Arial"/>
                      <w:sz w:val="20"/>
                    </w:rPr>
                  </w:pPr>
                  <w:r>
                    <w:rPr>
                      <w:rFonts w:ascii="Arial" w:hAnsi="Arial" w:cs="Arial"/>
                      <w:sz w:val="20"/>
                    </w:rPr>
                    <w:t>61</w:t>
                  </w:r>
                </w:p>
              </w:tc>
              <w:tc>
                <w:tcPr>
                  <w:tcW w:w="1156" w:type="dxa"/>
                  <w:tcBorders>
                    <w:top w:val="single" w:sz="4" w:space="0" w:color="auto"/>
                    <w:left w:val="single" w:sz="4" w:space="0" w:color="auto"/>
                    <w:bottom w:val="single" w:sz="4" w:space="0" w:color="auto"/>
                    <w:right w:val="single" w:sz="4" w:space="0" w:color="auto"/>
                  </w:tcBorders>
                </w:tcPr>
                <w:p w14:paraId="589E4C46"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47" w14:textId="77777777" w:rsidR="00C94189" w:rsidRDefault="00597EB6">
                  <w:pPr>
                    <w:jc w:val="center"/>
                    <w:rPr>
                      <w:rFonts w:ascii="Arial" w:hAnsi="Arial" w:cs="Arial"/>
                      <w:sz w:val="20"/>
                    </w:rPr>
                  </w:pPr>
                  <w:r>
                    <w:rPr>
                      <w:rFonts w:ascii="Arial" w:hAnsi="Arial" w:cs="Arial"/>
                      <w:sz w:val="20"/>
                    </w:rPr>
                    <w:t>4,5,12,13</w:t>
                  </w:r>
                </w:p>
              </w:tc>
              <w:tc>
                <w:tcPr>
                  <w:tcW w:w="1184" w:type="dxa"/>
                  <w:tcBorders>
                    <w:top w:val="single" w:sz="4" w:space="0" w:color="auto"/>
                    <w:left w:val="single" w:sz="4" w:space="0" w:color="auto"/>
                    <w:bottom w:val="single" w:sz="4" w:space="0" w:color="auto"/>
                    <w:right w:val="single" w:sz="4" w:space="0" w:color="auto"/>
                  </w:tcBorders>
                </w:tcPr>
                <w:p w14:paraId="589E4C48"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49"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4A"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4B"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4C" w14:textId="77777777" w:rsidR="00C94189" w:rsidRDefault="00C94189">
                  <w:pPr>
                    <w:jc w:val="center"/>
                    <w:rPr>
                      <w:rFonts w:ascii="Arial" w:hAnsi="Arial" w:cs="Arial"/>
                      <w:sz w:val="20"/>
                    </w:rPr>
                  </w:pPr>
                </w:p>
              </w:tc>
            </w:tr>
            <w:tr w:rsidR="00C94189" w14:paraId="589E4C56"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4E" w14:textId="77777777" w:rsidR="00C94189" w:rsidRDefault="00597EB6">
                  <w:pPr>
                    <w:jc w:val="center"/>
                    <w:rPr>
                      <w:rFonts w:ascii="Arial" w:hAnsi="Arial" w:cs="Arial"/>
                      <w:sz w:val="20"/>
                    </w:rPr>
                  </w:pPr>
                  <w:r>
                    <w:rPr>
                      <w:rFonts w:ascii="Arial" w:hAnsi="Arial" w:cs="Arial"/>
                      <w:sz w:val="20"/>
                    </w:rPr>
                    <w:t>62</w:t>
                  </w:r>
                </w:p>
              </w:tc>
              <w:tc>
                <w:tcPr>
                  <w:tcW w:w="1156" w:type="dxa"/>
                  <w:tcBorders>
                    <w:top w:val="single" w:sz="4" w:space="0" w:color="auto"/>
                    <w:left w:val="single" w:sz="4" w:space="0" w:color="auto"/>
                    <w:bottom w:val="single" w:sz="4" w:space="0" w:color="auto"/>
                    <w:right w:val="single" w:sz="4" w:space="0" w:color="auto"/>
                  </w:tcBorders>
                </w:tcPr>
                <w:p w14:paraId="589E4C4F"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50" w14:textId="77777777" w:rsidR="00C94189" w:rsidRDefault="00597EB6">
                  <w:pPr>
                    <w:jc w:val="center"/>
                    <w:rPr>
                      <w:rFonts w:ascii="Arial" w:hAnsi="Arial" w:cs="Arial"/>
                      <w:sz w:val="20"/>
                    </w:rPr>
                  </w:pPr>
                  <w:r>
                    <w:rPr>
                      <w:rFonts w:ascii="Arial" w:hAnsi="Arial" w:cs="Arial"/>
                      <w:sz w:val="20"/>
                    </w:rPr>
                    <w:t>2,3,10</w:t>
                  </w:r>
                </w:p>
              </w:tc>
              <w:tc>
                <w:tcPr>
                  <w:tcW w:w="1184" w:type="dxa"/>
                  <w:tcBorders>
                    <w:top w:val="single" w:sz="4" w:space="0" w:color="auto"/>
                    <w:left w:val="single" w:sz="4" w:space="0" w:color="auto"/>
                    <w:bottom w:val="single" w:sz="4" w:space="0" w:color="auto"/>
                    <w:right w:val="single" w:sz="4" w:space="0" w:color="auto"/>
                  </w:tcBorders>
                </w:tcPr>
                <w:p w14:paraId="589E4C51"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52"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53"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54"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55" w14:textId="77777777" w:rsidR="00C94189" w:rsidRDefault="00C94189">
                  <w:pPr>
                    <w:jc w:val="center"/>
                    <w:rPr>
                      <w:rFonts w:ascii="Arial" w:hAnsi="Arial" w:cs="Arial"/>
                      <w:sz w:val="20"/>
                    </w:rPr>
                  </w:pPr>
                </w:p>
              </w:tc>
            </w:tr>
            <w:tr w:rsidR="00C94189" w14:paraId="589E4C5F"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57" w14:textId="77777777" w:rsidR="00C94189" w:rsidRDefault="00597EB6">
                  <w:pPr>
                    <w:jc w:val="center"/>
                    <w:rPr>
                      <w:rFonts w:ascii="Arial" w:hAnsi="Arial" w:cs="Arial"/>
                      <w:sz w:val="20"/>
                    </w:rPr>
                  </w:pPr>
                  <w:r>
                    <w:rPr>
                      <w:rFonts w:ascii="Arial" w:hAnsi="Arial" w:cs="Arial"/>
                      <w:sz w:val="20"/>
                    </w:rPr>
                    <w:t>63</w:t>
                  </w:r>
                </w:p>
              </w:tc>
              <w:tc>
                <w:tcPr>
                  <w:tcW w:w="1156" w:type="dxa"/>
                  <w:tcBorders>
                    <w:top w:val="single" w:sz="4" w:space="0" w:color="auto"/>
                    <w:left w:val="single" w:sz="4" w:space="0" w:color="auto"/>
                    <w:bottom w:val="single" w:sz="4" w:space="0" w:color="auto"/>
                    <w:right w:val="single" w:sz="4" w:space="0" w:color="auto"/>
                  </w:tcBorders>
                </w:tcPr>
                <w:p w14:paraId="589E4C58"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59" w14:textId="77777777" w:rsidR="00C94189" w:rsidRDefault="00597EB6">
                  <w:pPr>
                    <w:jc w:val="center"/>
                    <w:rPr>
                      <w:rFonts w:ascii="Arial" w:hAnsi="Arial" w:cs="Arial"/>
                      <w:sz w:val="20"/>
                    </w:rPr>
                  </w:pPr>
                  <w:r>
                    <w:rPr>
                      <w:rFonts w:ascii="Arial" w:hAnsi="Arial" w:cs="Arial"/>
                      <w:sz w:val="20"/>
                    </w:rPr>
                    <w:t>2,3,10,11</w:t>
                  </w:r>
                </w:p>
              </w:tc>
              <w:tc>
                <w:tcPr>
                  <w:tcW w:w="1184" w:type="dxa"/>
                  <w:tcBorders>
                    <w:top w:val="single" w:sz="4" w:space="0" w:color="auto"/>
                    <w:left w:val="single" w:sz="4" w:space="0" w:color="auto"/>
                    <w:bottom w:val="single" w:sz="4" w:space="0" w:color="auto"/>
                    <w:right w:val="single" w:sz="4" w:space="0" w:color="auto"/>
                  </w:tcBorders>
                </w:tcPr>
                <w:p w14:paraId="589E4C5A"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tcPr>
                <w:p w14:paraId="589E4C5B"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5C"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5D"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5E" w14:textId="77777777" w:rsidR="00C94189" w:rsidRDefault="00C94189">
                  <w:pPr>
                    <w:jc w:val="center"/>
                    <w:rPr>
                      <w:rFonts w:ascii="Arial" w:hAnsi="Arial" w:cs="Arial"/>
                      <w:sz w:val="20"/>
                    </w:rPr>
                  </w:pPr>
                </w:p>
              </w:tc>
            </w:tr>
            <w:tr w:rsidR="00C94189" w14:paraId="589E4C68"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60" w14:textId="77777777" w:rsidR="00C94189" w:rsidRDefault="00597EB6">
                  <w:pPr>
                    <w:jc w:val="center"/>
                    <w:rPr>
                      <w:rFonts w:ascii="Arial" w:hAnsi="Arial" w:cs="Arial"/>
                      <w:sz w:val="20"/>
                    </w:rPr>
                  </w:pPr>
                  <w:r>
                    <w:rPr>
                      <w:rFonts w:ascii="Arial" w:hAnsi="Arial" w:cs="Arial"/>
                      <w:sz w:val="20"/>
                    </w:rPr>
                    <w:t>64</w:t>
                  </w:r>
                </w:p>
              </w:tc>
              <w:tc>
                <w:tcPr>
                  <w:tcW w:w="1156" w:type="dxa"/>
                  <w:tcBorders>
                    <w:top w:val="single" w:sz="4" w:space="0" w:color="auto"/>
                    <w:left w:val="single" w:sz="4" w:space="0" w:color="auto"/>
                    <w:bottom w:val="single" w:sz="4" w:space="0" w:color="auto"/>
                    <w:right w:val="single" w:sz="4" w:space="0" w:color="auto"/>
                  </w:tcBorders>
                </w:tcPr>
                <w:p w14:paraId="589E4C61"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62" w14:textId="77777777" w:rsidR="00C94189" w:rsidRDefault="00597EB6">
                  <w:pPr>
                    <w:jc w:val="center"/>
                    <w:rPr>
                      <w:rFonts w:ascii="Arial" w:hAnsi="Arial" w:cs="Arial"/>
                      <w:sz w:val="20"/>
                    </w:rPr>
                  </w:pPr>
                  <w:r>
                    <w:rPr>
                      <w:rFonts w:ascii="Arial" w:hAnsi="Arial" w:cs="Arial"/>
                      <w:sz w:val="20"/>
                    </w:rPr>
                    <w:t>6,7,14</w:t>
                  </w:r>
                </w:p>
              </w:tc>
              <w:tc>
                <w:tcPr>
                  <w:tcW w:w="1184" w:type="dxa"/>
                  <w:tcBorders>
                    <w:top w:val="single" w:sz="4" w:space="0" w:color="auto"/>
                    <w:left w:val="single" w:sz="4" w:space="0" w:color="auto"/>
                    <w:bottom w:val="single" w:sz="4" w:space="0" w:color="auto"/>
                    <w:right w:val="single" w:sz="4" w:space="0" w:color="auto"/>
                  </w:tcBorders>
                </w:tcPr>
                <w:p w14:paraId="589E4C63"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589E4C64"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shd w:val="clear" w:color="auto" w:fill="auto"/>
                </w:tcPr>
                <w:p w14:paraId="589E4C65"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589E4C66"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tcPr>
                <w:p w14:paraId="589E4C67" w14:textId="77777777" w:rsidR="00C94189" w:rsidRDefault="00C94189">
                  <w:pPr>
                    <w:jc w:val="center"/>
                    <w:rPr>
                      <w:rFonts w:ascii="Arial" w:hAnsi="Arial" w:cs="Arial"/>
                      <w:sz w:val="20"/>
                    </w:rPr>
                  </w:pPr>
                </w:p>
              </w:tc>
            </w:tr>
            <w:tr w:rsidR="00C94189" w14:paraId="589E4C71"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69" w14:textId="77777777" w:rsidR="00C94189" w:rsidRDefault="00597EB6">
                  <w:pPr>
                    <w:jc w:val="center"/>
                    <w:rPr>
                      <w:rFonts w:ascii="Arial" w:hAnsi="Arial" w:cs="Arial"/>
                      <w:sz w:val="20"/>
                    </w:rPr>
                  </w:pPr>
                  <w:r>
                    <w:rPr>
                      <w:rFonts w:ascii="Arial" w:hAnsi="Arial" w:cs="Arial"/>
                      <w:sz w:val="20"/>
                    </w:rPr>
                    <w:t>65</w:t>
                  </w:r>
                </w:p>
              </w:tc>
              <w:tc>
                <w:tcPr>
                  <w:tcW w:w="1156" w:type="dxa"/>
                  <w:tcBorders>
                    <w:top w:val="single" w:sz="4" w:space="0" w:color="auto"/>
                    <w:left w:val="single" w:sz="4" w:space="0" w:color="auto"/>
                    <w:bottom w:val="single" w:sz="4" w:space="0" w:color="auto"/>
                    <w:right w:val="single" w:sz="4" w:space="0" w:color="auto"/>
                  </w:tcBorders>
                </w:tcPr>
                <w:p w14:paraId="589E4C6A" w14:textId="77777777" w:rsidR="00C94189" w:rsidRDefault="00597EB6">
                  <w:pPr>
                    <w:jc w:val="center"/>
                    <w:rPr>
                      <w:rFonts w:ascii="Arial" w:hAnsi="Arial" w:cs="Arial"/>
                      <w:sz w:val="20"/>
                    </w:rPr>
                  </w:pPr>
                  <w:r>
                    <w:rPr>
                      <w:rFonts w:ascii="Arial" w:hAnsi="Arial" w:cs="Arial"/>
                      <w:sz w:val="20"/>
                    </w:rPr>
                    <w:t>2</w:t>
                  </w:r>
                </w:p>
              </w:tc>
              <w:tc>
                <w:tcPr>
                  <w:tcW w:w="1076" w:type="dxa"/>
                  <w:tcBorders>
                    <w:top w:val="single" w:sz="4" w:space="0" w:color="auto"/>
                    <w:left w:val="single" w:sz="4" w:space="0" w:color="auto"/>
                    <w:bottom w:val="single" w:sz="4" w:space="0" w:color="auto"/>
                    <w:right w:val="single" w:sz="4" w:space="0" w:color="auto"/>
                  </w:tcBorders>
                </w:tcPr>
                <w:p w14:paraId="589E4C6B" w14:textId="77777777" w:rsidR="00C94189" w:rsidRDefault="00597EB6">
                  <w:pPr>
                    <w:jc w:val="center"/>
                    <w:rPr>
                      <w:rFonts w:ascii="Arial" w:hAnsi="Arial" w:cs="Arial"/>
                      <w:sz w:val="20"/>
                    </w:rPr>
                  </w:pPr>
                  <w:r>
                    <w:rPr>
                      <w:rFonts w:ascii="Arial" w:hAnsi="Arial" w:cs="Arial"/>
                      <w:sz w:val="20"/>
                    </w:rPr>
                    <w:t>6,7,14,15</w:t>
                  </w:r>
                </w:p>
              </w:tc>
              <w:tc>
                <w:tcPr>
                  <w:tcW w:w="1184" w:type="dxa"/>
                  <w:tcBorders>
                    <w:top w:val="single" w:sz="4" w:space="0" w:color="auto"/>
                    <w:left w:val="single" w:sz="4" w:space="0" w:color="auto"/>
                    <w:bottom w:val="single" w:sz="4" w:space="0" w:color="auto"/>
                    <w:right w:val="single" w:sz="4" w:space="0" w:color="auto"/>
                  </w:tcBorders>
                </w:tcPr>
                <w:p w14:paraId="589E4C6C" w14:textId="77777777" w:rsidR="00C94189" w:rsidRDefault="00597EB6">
                  <w:pPr>
                    <w:jc w:val="center"/>
                    <w:rPr>
                      <w:rFonts w:ascii="Arial" w:hAnsi="Arial" w:cs="Arial"/>
                      <w:sz w:val="20"/>
                    </w:rPr>
                  </w:pPr>
                  <w:r>
                    <w:rPr>
                      <w:rFonts w:ascii="Arial" w:hAnsi="Arial" w:cs="Arial"/>
                      <w:sz w:val="20"/>
                    </w:rPr>
                    <w:t>2</w:t>
                  </w:r>
                </w:p>
              </w:tc>
              <w:tc>
                <w:tcPr>
                  <w:tcW w:w="755" w:type="dxa"/>
                  <w:tcBorders>
                    <w:top w:val="single" w:sz="4" w:space="0" w:color="auto"/>
                    <w:left w:val="single" w:sz="4" w:space="0" w:color="auto"/>
                    <w:bottom w:val="single" w:sz="4" w:space="0" w:color="auto"/>
                    <w:right w:val="single" w:sz="4" w:space="0" w:color="auto"/>
                  </w:tcBorders>
                  <w:shd w:val="clear" w:color="auto" w:fill="auto"/>
                </w:tcPr>
                <w:p w14:paraId="589E4C6D"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shd w:val="clear" w:color="auto" w:fill="auto"/>
                </w:tcPr>
                <w:p w14:paraId="589E4C6E"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shd w:val="clear" w:color="auto" w:fill="auto"/>
                </w:tcPr>
                <w:p w14:paraId="589E4C6F"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shd w:val="clear" w:color="auto" w:fill="auto"/>
                </w:tcPr>
                <w:p w14:paraId="589E4C70" w14:textId="77777777" w:rsidR="00C94189" w:rsidRDefault="00C94189">
                  <w:pPr>
                    <w:jc w:val="center"/>
                    <w:rPr>
                      <w:rFonts w:ascii="Arial" w:hAnsi="Arial" w:cs="Arial"/>
                      <w:sz w:val="20"/>
                    </w:rPr>
                  </w:pPr>
                </w:p>
              </w:tc>
            </w:tr>
            <w:tr w:rsidR="00C94189" w14:paraId="589E4C7A" w14:textId="77777777">
              <w:trPr>
                <w:jc w:val="center"/>
              </w:trPr>
              <w:tc>
                <w:tcPr>
                  <w:tcW w:w="827" w:type="dxa"/>
                  <w:tcBorders>
                    <w:top w:val="single" w:sz="4" w:space="0" w:color="auto"/>
                    <w:left w:val="single" w:sz="4" w:space="0" w:color="auto"/>
                    <w:bottom w:val="single" w:sz="4" w:space="0" w:color="auto"/>
                    <w:right w:val="single" w:sz="4" w:space="0" w:color="auto"/>
                  </w:tcBorders>
                </w:tcPr>
                <w:p w14:paraId="589E4C72" w14:textId="77777777" w:rsidR="00C94189" w:rsidRDefault="00597EB6">
                  <w:pPr>
                    <w:jc w:val="center"/>
                    <w:rPr>
                      <w:rFonts w:ascii="Arial" w:hAnsi="Arial" w:cs="Arial"/>
                      <w:sz w:val="20"/>
                    </w:rPr>
                  </w:pPr>
                  <w:r>
                    <w:rPr>
                      <w:rFonts w:ascii="Arial" w:hAnsi="Arial" w:cs="Arial"/>
                      <w:sz w:val="20"/>
                    </w:rPr>
                    <w:t>66</w:t>
                  </w:r>
                </w:p>
              </w:tc>
              <w:tc>
                <w:tcPr>
                  <w:tcW w:w="1156" w:type="dxa"/>
                  <w:tcBorders>
                    <w:top w:val="single" w:sz="4" w:space="0" w:color="auto"/>
                    <w:left w:val="single" w:sz="4" w:space="0" w:color="auto"/>
                    <w:bottom w:val="single" w:sz="4" w:space="0" w:color="auto"/>
                    <w:right w:val="single" w:sz="4" w:space="0" w:color="auto"/>
                  </w:tcBorders>
                </w:tcPr>
                <w:p w14:paraId="589E4C73" w14:textId="77777777" w:rsidR="00C94189" w:rsidRDefault="00597EB6">
                  <w:pPr>
                    <w:jc w:val="center"/>
                    <w:rPr>
                      <w:rFonts w:ascii="Arial" w:hAnsi="Arial" w:cs="Arial"/>
                      <w:sz w:val="20"/>
                    </w:rPr>
                  </w:pPr>
                  <w:r>
                    <w:rPr>
                      <w:rFonts w:ascii="Arial" w:hAnsi="Arial" w:cs="Arial"/>
                      <w:sz w:val="20"/>
                      <w:lang w:eastAsia="zh-CN"/>
                    </w:rPr>
                    <w:t>2</w:t>
                  </w:r>
                </w:p>
              </w:tc>
              <w:tc>
                <w:tcPr>
                  <w:tcW w:w="1076" w:type="dxa"/>
                  <w:tcBorders>
                    <w:top w:val="single" w:sz="4" w:space="0" w:color="auto"/>
                    <w:left w:val="single" w:sz="4" w:space="0" w:color="auto"/>
                    <w:bottom w:val="single" w:sz="4" w:space="0" w:color="auto"/>
                    <w:right w:val="single" w:sz="4" w:space="0" w:color="auto"/>
                  </w:tcBorders>
                </w:tcPr>
                <w:p w14:paraId="589E4C74" w14:textId="77777777" w:rsidR="00C94189" w:rsidRDefault="00597EB6">
                  <w:pPr>
                    <w:jc w:val="center"/>
                    <w:rPr>
                      <w:rFonts w:ascii="Arial" w:hAnsi="Arial" w:cs="Arial"/>
                      <w:sz w:val="20"/>
                    </w:rPr>
                  </w:pPr>
                  <w:r>
                    <w:rPr>
                      <w:rFonts w:ascii="Arial" w:hAnsi="Arial" w:cs="Arial"/>
                      <w:sz w:val="20"/>
                      <w:lang w:eastAsia="zh-CN"/>
                    </w:rPr>
                    <w:t>0,2,3</w:t>
                  </w:r>
                </w:p>
              </w:tc>
              <w:tc>
                <w:tcPr>
                  <w:tcW w:w="1184" w:type="dxa"/>
                  <w:tcBorders>
                    <w:top w:val="single" w:sz="4" w:space="0" w:color="auto"/>
                    <w:left w:val="single" w:sz="4" w:space="0" w:color="auto"/>
                    <w:bottom w:val="single" w:sz="4" w:space="0" w:color="auto"/>
                    <w:right w:val="single" w:sz="4" w:space="0" w:color="auto"/>
                  </w:tcBorders>
                </w:tcPr>
                <w:p w14:paraId="589E4C75" w14:textId="77777777" w:rsidR="00C94189" w:rsidRDefault="00597EB6">
                  <w:pPr>
                    <w:jc w:val="center"/>
                    <w:rPr>
                      <w:rFonts w:ascii="Arial" w:hAnsi="Arial" w:cs="Arial"/>
                      <w:sz w:val="20"/>
                    </w:rPr>
                  </w:pPr>
                  <w:r>
                    <w:rPr>
                      <w:rFonts w:ascii="Arial" w:hAnsi="Arial" w:cs="Arial"/>
                      <w:sz w:val="20"/>
                      <w:lang w:eastAsia="zh-CN"/>
                    </w:rPr>
                    <w:t>1</w:t>
                  </w:r>
                </w:p>
              </w:tc>
              <w:tc>
                <w:tcPr>
                  <w:tcW w:w="755" w:type="dxa"/>
                  <w:tcBorders>
                    <w:top w:val="single" w:sz="4" w:space="0" w:color="auto"/>
                    <w:left w:val="single" w:sz="4" w:space="0" w:color="auto"/>
                    <w:bottom w:val="single" w:sz="4" w:space="0" w:color="auto"/>
                    <w:right w:val="single" w:sz="4" w:space="0" w:color="auto"/>
                  </w:tcBorders>
                </w:tcPr>
                <w:p w14:paraId="589E4C76"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tcPr>
                <w:p w14:paraId="589E4C77"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tcPr>
                <w:p w14:paraId="589E4C78"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tcPr>
                <w:p w14:paraId="589E4C79" w14:textId="77777777" w:rsidR="00C94189" w:rsidRDefault="00C94189">
                  <w:pPr>
                    <w:jc w:val="center"/>
                    <w:rPr>
                      <w:rFonts w:ascii="Arial" w:hAnsi="Arial" w:cs="Arial"/>
                      <w:sz w:val="20"/>
                    </w:rPr>
                  </w:pPr>
                </w:p>
              </w:tc>
            </w:tr>
            <w:tr w:rsidR="00C94189" w14:paraId="589E4C83" w14:textId="77777777">
              <w:trPr>
                <w:jc w:val="center"/>
              </w:trPr>
              <w:tc>
                <w:tcPr>
                  <w:tcW w:w="8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7B" w14:textId="77777777" w:rsidR="00C94189" w:rsidRDefault="00597EB6">
                  <w:pPr>
                    <w:jc w:val="center"/>
                    <w:rPr>
                      <w:rFonts w:ascii="Arial" w:hAnsi="Arial" w:cs="Arial"/>
                      <w:sz w:val="20"/>
                      <w:highlight w:val="yellow"/>
                    </w:rPr>
                  </w:pPr>
                  <w:r>
                    <w:rPr>
                      <w:rFonts w:ascii="Arial" w:hAnsi="Arial" w:cs="Arial"/>
                      <w:sz w:val="20"/>
                      <w:highlight w:val="yellow"/>
                    </w:rPr>
                    <w:t>67</w:t>
                  </w:r>
                </w:p>
              </w:tc>
              <w:tc>
                <w:tcPr>
                  <w:tcW w:w="115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7C" w14:textId="77777777" w:rsidR="00C94189" w:rsidRDefault="00597EB6">
                  <w:pPr>
                    <w:jc w:val="center"/>
                    <w:rPr>
                      <w:rFonts w:ascii="Arial" w:hAnsi="Arial" w:cs="Arial"/>
                      <w:sz w:val="20"/>
                      <w:highlight w:val="yellow"/>
                      <w:lang w:eastAsia="zh-CN"/>
                    </w:rPr>
                  </w:pPr>
                  <w:r>
                    <w:rPr>
                      <w:rFonts w:ascii="Arial" w:hAnsi="Arial" w:cs="Arial"/>
                      <w:sz w:val="20"/>
                      <w:highlight w:val="yellow"/>
                      <w:lang w:eastAsia="zh-CN"/>
                    </w:rPr>
                    <w:t>2</w:t>
                  </w:r>
                </w:p>
              </w:tc>
              <w:tc>
                <w:tcPr>
                  <w:tcW w:w="10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7D" w14:textId="77777777" w:rsidR="00C94189" w:rsidRDefault="00597EB6">
                  <w:pPr>
                    <w:jc w:val="center"/>
                    <w:rPr>
                      <w:rFonts w:ascii="Arial" w:hAnsi="Arial" w:cs="Arial"/>
                      <w:sz w:val="20"/>
                      <w:highlight w:val="yellow"/>
                      <w:lang w:eastAsia="zh-CN"/>
                    </w:rPr>
                  </w:pPr>
                  <w:r>
                    <w:rPr>
                      <w:rFonts w:ascii="Arial" w:hAnsi="Arial" w:cs="Arial"/>
                      <w:sz w:val="20"/>
                      <w:highlight w:val="yellow"/>
                      <w:lang w:eastAsia="zh-CN"/>
                    </w:rPr>
                    <w:t>0,1,2,4</w:t>
                  </w:r>
                </w:p>
              </w:tc>
              <w:tc>
                <w:tcPr>
                  <w:tcW w:w="118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7E" w14:textId="77777777" w:rsidR="00C94189" w:rsidRDefault="00597EB6">
                  <w:pPr>
                    <w:jc w:val="center"/>
                    <w:rPr>
                      <w:rFonts w:ascii="Arial" w:hAnsi="Arial" w:cs="Arial"/>
                      <w:sz w:val="20"/>
                      <w:highlight w:val="yellow"/>
                      <w:lang w:eastAsia="zh-CN"/>
                    </w:rPr>
                  </w:pPr>
                  <w:r>
                    <w:rPr>
                      <w:rFonts w:ascii="Arial" w:hAnsi="Arial" w:cs="Arial"/>
                      <w:sz w:val="20"/>
                      <w:highlight w:val="yellow"/>
                      <w:lang w:eastAsia="zh-CN"/>
                    </w:rPr>
                    <w:t>2</w:t>
                  </w:r>
                </w:p>
              </w:tc>
              <w:tc>
                <w:tcPr>
                  <w:tcW w:w="7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C7F"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C80"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C81"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C82" w14:textId="77777777" w:rsidR="00C94189" w:rsidRDefault="00C94189">
                  <w:pPr>
                    <w:jc w:val="center"/>
                    <w:rPr>
                      <w:rFonts w:ascii="Arial" w:hAnsi="Arial" w:cs="Arial"/>
                      <w:sz w:val="20"/>
                    </w:rPr>
                  </w:pPr>
                </w:p>
              </w:tc>
            </w:tr>
            <w:tr w:rsidR="00C94189" w14:paraId="589E4C8C" w14:textId="77777777">
              <w:trPr>
                <w:jc w:val="center"/>
              </w:trPr>
              <w:tc>
                <w:tcPr>
                  <w:tcW w:w="8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84" w14:textId="77777777" w:rsidR="00C94189" w:rsidRDefault="00597EB6">
                  <w:pPr>
                    <w:jc w:val="center"/>
                    <w:rPr>
                      <w:rFonts w:ascii="Arial" w:hAnsi="Arial" w:cs="Arial"/>
                      <w:sz w:val="20"/>
                      <w:highlight w:val="yellow"/>
                    </w:rPr>
                  </w:pPr>
                  <w:r>
                    <w:rPr>
                      <w:rFonts w:ascii="Arial" w:hAnsi="Arial" w:cs="Arial"/>
                      <w:sz w:val="20"/>
                      <w:highlight w:val="yellow"/>
                    </w:rPr>
                    <w:t>68</w:t>
                  </w:r>
                  <w:r>
                    <w:rPr>
                      <w:rFonts w:ascii="Arial" w:hAnsi="Arial" w:cs="Arial"/>
                      <w:sz w:val="20"/>
                      <w:highlight w:val="yellow"/>
                      <w:lang w:eastAsia="zh-CN"/>
                    </w:rPr>
                    <w:t>-</w:t>
                  </w:r>
                  <w:r>
                    <w:rPr>
                      <w:rFonts w:ascii="Arial" w:hAnsi="Arial" w:cs="Arial"/>
                      <w:sz w:val="20"/>
                      <w:highlight w:val="yellow"/>
                    </w:rPr>
                    <w:t>127</w:t>
                  </w:r>
                </w:p>
              </w:tc>
              <w:tc>
                <w:tcPr>
                  <w:tcW w:w="115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85" w14:textId="77777777" w:rsidR="00C94189" w:rsidRDefault="00597EB6">
                  <w:pPr>
                    <w:jc w:val="center"/>
                    <w:rPr>
                      <w:rFonts w:ascii="Arial" w:hAnsi="Arial" w:cs="Arial"/>
                      <w:sz w:val="20"/>
                      <w:highlight w:val="yellow"/>
                    </w:rPr>
                  </w:pPr>
                  <w:r>
                    <w:rPr>
                      <w:rFonts w:ascii="Arial" w:hAnsi="Arial" w:cs="Arial"/>
                      <w:sz w:val="20"/>
                      <w:highlight w:val="yellow"/>
                      <w:lang w:eastAsia="zh-CN"/>
                    </w:rPr>
                    <w:t>Reserved</w:t>
                  </w:r>
                </w:p>
              </w:tc>
              <w:tc>
                <w:tcPr>
                  <w:tcW w:w="10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86" w14:textId="77777777" w:rsidR="00C94189" w:rsidRDefault="00597EB6">
                  <w:pPr>
                    <w:jc w:val="center"/>
                    <w:rPr>
                      <w:rFonts w:ascii="Arial" w:hAnsi="Arial" w:cs="Arial"/>
                      <w:sz w:val="20"/>
                      <w:highlight w:val="yellow"/>
                    </w:rPr>
                  </w:pPr>
                  <w:r>
                    <w:rPr>
                      <w:rFonts w:ascii="Arial" w:hAnsi="Arial" w:cs="Arial"/>
                      <w:sz w:val="20"/>
                      <w:highlight w:val="yellow"/>
                      <w:lang w:eastAsia="zh-CN"/>
                    </w:rPr>
                    <w:t>Reserved</w:t>
                  </w:r>
                </w:p>
              </w:tc>
              <w:tc>
                <w:tcPr>
                  <w:tcW w:w="118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87" w14:textId="77777777" w:rsidR="00C94189" w:rsidRDefault="00597EB6">
                  <w:pPr>
                    <w:jc w:val="center"/>
                    <w:rPr>
                      <w:rFonts w:ascii="Arial" w:hAnsi="Arial" w:cs="Arial"/>
                      <w:sz w:val="20"/>
                      <w:highlight w:val="yellow"/>
                    </w:rPr>
                  </w:pPr>
                  <w:r>
                    <w:rPr>
                      <w:rFonts w:ascii="Arial" w:hAnsi="Arial" w:cs="Arial"/>
                      <w:sz w:val="20"/>
                      <w:highlight w:val="yellow"/>
                      <w:lang w:eastAsia="zh-CN"/>
                    </w:rPr>
                    <w:t>Reserved</w:t>
                  </w:r>
                </w:p>
              </w:tc>
              <w:tc>
                <w:tcPr>
                  <w:tcW w:w="7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C88" w14:textId="77777777" w:rsidR="00C94189" w:rsidRDefault="00C94189">
                  <w:pPr>
                    <w:jc w:val="center"/>
                    <w:rPr>
                      <w:rFonts w:ascii="Arial" w:hAnsi="Arial" w:cs="Arial"/>
                      <w:sz w:val="20"/>
                    </w:rPr>
                  </w:pPr>
                </w:p>
              </w:tc>
              <w:tc>
                <w:tcPr>
                  <w:tcW w:w="1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C89" w14:textId="77777777" w:rsidR="00C94189" w:rsidRDefault="00C94189">
                  <w:pPr>
                    <w:jc w:val="center"/>
                    <w:rPr>
                      <w:rFonts w:ascii="Arial" w:hAnsi="Arial" w:cs="Arial"/>
                      <w:sz w:val="20"/>
                    </w:rPr>
                  </w:pPr>
                </w:p>
              </w:tc>
              <w:tc>
                <w:tcPr>
                  <w:tcW w:w="15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C8A" w14:textId="77777777" w:rsidR="00C94189" w:rsidRDefault="00C94189">
                  <w:pPr>
                    <w:jc w:val="center"/>
                    <w:rPr>
                      <w:rFonts w:ascii="Arial" w:hAnsi="Arial" w:cs="Arial"/>
                      <w:sz w:val="20"/>
                    </w:rPr>
                  </w:pPr>
                </w:p>
              </w:tc>
              <w:tc>
                <w:tcPr>
                  <w:tcW w:w="10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C8B" w14:textId="77777777" w:rsidR="00C94189" w:rsidRDefault="00C94189">
                  <w:pPr>
                    <w:jc w:val="center"/>
                    <w:rPr>
                      <w:rFonts w:ascii="Arial" w:hAnsi="Arial" w:cs="Arial"/>
                      <w:sz w:val="20"/>
                    </w:rPr>
                  </w:pPr>
                </w:p>
              </w:tc>
            </w:tr>
          </w:tbl>
          <w:p w14:paraId="589E4C8D" w14:textId="77777777" w:rsidR="00C94189" w:rsidRDefault="00C94189">
            <w:pPr>
              <w:rPr>
                <w:rFonts w:eastAsia="DengXian"/>
                <w:sz w:val="20"/>
              </w:rPr>
            </w:pPr>
          </w:p>
          <w:p w14:paraId="589E4C8E" w14:textId="77777777" w:rsidR="00C94189" w:rsidRDefault="00597EB6">
            <w:pPr>
              <w:jc w:val="center"/>
              <w:rPr>
                <w:rFonts w:ascii="Arial" w:eastAsia="DengXian" w:hAnsi="Arial" w:cs="Arial"/>
                <w:color w:val="FF0000"/>
                <w:sz w:val="20"/>
              </w:rPr>
            </w:pPr>
            <w:r>
              <w:rPr>
                <w:rFonts w:ascii="Arial" w:eastAsia="DengXian" w:hAnsi="Arial" w:cs="Arial"/>
                <w:color w:val="FF0000"/>
                <w:sz w:val="20"/>
              </w:rPr>
              <w:t>&lt; Unchanged parts are omitted &gt;</w:t>
            </w:r>
          </w:p>
          <w:p w14:paraId="589E4C8F" w14:textId="77777777" w:rsidR="00C94189" w:rsidRDefault="00C94189">
            <w:pPr>
              <w:jc w:val="center"/>
              <w:rPr>
                <w:rFonts w:ascii="Arial" w:eastAsia="DengXian" w:hAnsi="Arial" w:cs="Arial"/>
                <w:color w:val="FF0000"/>
                <w:sz w:val="20"/>
              </w:rPr>
            </w:pPr>
          </w:p>
          <w:p w14:paraId="589E4C90" w14:textId="77777777" w:rsidR="00C94189" w:rsidRDefault="00597EB6">
            <w:pPr>
              <w:jc w:val="center"/>
              <w:rPr>
                <w:rFonts w:ascii="Arial" w:hAnsi="Arial" w:cs="Arial"/>
                <w:b/>
                <w:sz w:val="20"/>
                <w:lang w:eastAsia="zh-CN"/>
              </w:rPr>
            </w:pPr>
            <w:r>
              <w:rPr>
                <w:rFonts w:ascii="Arial" w:hAnsi="Arial" w:cs="Arial"/>
                <w:b/>
                <w:sz w:val="20"/>
                <w:highlight w:val="yellow"/>
              </w:rPr>
              <w:t xml:space="preserve">Table </w:t>
            </w:r>
            <w:r>
              <w:rPr>
                <w:rFonts w:ascii="Arial" w:hAnsi="Arial" w:cs="Arial"/>
                <w:b/>
                <w:sz w:val="20"/>
                <w:highlight w:val="yellow"/>
                <w:lang w:eastAsia="zh-CN"/>
              </w:rPr>
              <w:t>7.3.1.2.2</w:t>
            </w:r>
            <w:r>
              <w:rPr>
                <w:rFonts w:ascii="Arial" w:hAnsi="Arial" w:cs="Arial"/>
                <w:b/>
                <w:sz w:val="20"/>
                <w:highlight w:val="yellow"/>
              </w:rPr>
              <w:t>-</w:t>
            </w:r>
            <w:r>
              <w:rPr>
                <w:rFonts w:ascii="Arial" w:hAnsi="Arial" w:cs="Arial"/>
                <w:b/>
                <w:sz w:val="20"/>
                <w:highlight w:val="yellow"/>
                <w:lang w:eastAsia="zh-CN"/>
              </w:rPr>
              <w:t xml:space="preserve">9B: Antenna port(s) (1000 + DMRS port), </w:t>
            </w:r>
            <w:proofErr w:type="spellStart"/>
            <w:r>
              <w:rPr>
                <w:rFonts w:ascii="Arial" w:hAnsi="Arial" w:cs="Arial"/>
                <w:b/>
                <w:i/>
                <w:sz w:val="20"/>
                <w:highlight w:val="yellow"/>
                <w:lang w:eastAsia="zh-CN"/>
              </w:rPr>
              <w:t>dmrs</w:t>
            </w:r>
            <w:proofErr w:type="spellEnd"/>
            <w:r>
              <w:rPr>
                <w:rFonts w:ascii="Arial" w:hAnsi="Arial" w:cs="Arial"/>
                <w:b/>
                <w:i/>
                <w:sz w:val="20"/>
                <w:highlight w:val="yellow"/>
                <w:lang w:eastAsia="zh-CN"/>
              </w:rPr>
              <w:t>-Type</w:t>
            </w:r>
            <w:r>
              <w:rPr>
                <w:rFonts w:ascii="Arial" w:hAnsi="Arial" w:cs="Arial"/>
                <w:b/>
                <w:sz w:val="20"/>
                <w:highlight w:val="yellow"/>
                <w:lang w:eastAsia="zh-CN"/>
              </w:rPr>
              <w:t>=2,</w:t>
            </w:r>
            <w:r>
              <w:rPr>
                <w:rFonts w:ascii="Arial" w:hAnsi="Arial" w:cs="Arial"/>
                <w:b/>
                <w:sz w:val="20"/>
                <w:highlight w:val="yellow"/>
                <w:lang w:eastAsia="zh-CN"/>
              </w:rPr>
              <w:br/>
            </w:r>
            <w:proofErr w:type="spellStart"/>
            <w:r>
              <w:rPr>
                <w:rFonts w:ascii="Arial" w:hAnsi="Arial" w:cs="Arial"/>
                <w:b/>
                <w:i/>
                <w:sz w:val="20"/>
                <w:highlight w:val="yellow"/>
                <w:lang w:eastAsia="zh-CN"/>
              </w:rPr>
              <w:t>dmrs-TypeEnh</w:t>
            </w:r>
            <w:proofErr w:type="spellEnd"/>
            <w:r>
              <w:rPr>
                <w:rFonts w:ascii="Arial" w:hAnsi="Arial" w:cs="Arial"/>
                <w:b/>
                <w:sz w:val="20"/>
                <w:highlight w:val="yellow"/>
                <w:lang w:eastAsia="zh-CN"/>
              </w:rPr>
              <w:t xml:space="preserve"> is configured, </w:t>
            </w:r>
            <w:proofErr w:type="spellStart"/>
            <w:r>
              <w:rPr>
                <w:rFonts w:ascii="Arial" w:hAnsi="Arial" w:cs="Arial"/>
                <w:b/>
                <w:i/>
                <w:sz w:val="20"/>
                <w:highlight w:val="yellow"/>
                <w:lang w:eastAsia="zh-CN"/>
              </w:rPr>
              <w:t>maxLength</w:t>
            </w:r>
            <w:proofErr w:type="spellEnd"/>
            <w:r>
              <w:rPr>
                <w:rFonts w:ascii="Arial" w:hAnsi="Arial" w:cs="Arial"/>
                <w:b/>
                <w:sz w:val="20"/>
                <w:highlight w:val="yellow"/>
                <w:lang w:eastAsia="zh-CN"/>
              </w:rPr>
              <w:t>=1</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970"/>
              <w:gridCol w:w="2139"/>
              <w:gridCol w:w="1165"/>
              <w:gridCol w:w="1033"/>
              <w:gridCol w:w="2065"/>
              <w:gridCol w:w="1434"/>
            </w:tblGrid>
            <w:tr w:rsidR="00C94189" w14:paraId="589E4C97" w14:textId="77777777">
              <w:trPr>
                <w:trHeight w:val="726"/>
                <w:jc w:val="center"/>
              </w:trPr>
              <w:tc>
                <w:tcPr>
                  <w:tcW w:w="4274" w:type="dxa"/>
                  <w:gridSpan w:val="3"/>
                  <w:tcBorders>
                    <w:top w:val="single" w:sz="4" w:space="0" w:color="auto"/>
                    <w:left w:val="single" w:sz="4" w:space="0" w:color="auto"/>
                    <w:bottom w:val="single" w:sz="4" w:space="0" w:color="auto"/>
                    <w:right w:val="single" w:sz="4" w:space="0" w:color="auto"/>
                  </w:tcBorders>
                  <w:shd w:val="clear" w:color="auto" w:fill="D9D9D9"/>
                </w:tcPr>
                <w:p w14:paraId="589E4C91" w14:textId="77777777" w:rsidR="00C94189" w:rsidRDefault="00597EB6">
                  <w:pPr>
                    <w:keepNext/>
                    <w:keepLines/>
                    <w:overflowPunct w:val="0"/>
                    <w:jc w:val="center"/>
                    <w:rPr>
                      <w:rFonts w:ascii="Arial" w:hAnsi="Arial" w:cs="Arial"/>
                      <w:b/>
                      <w:sz w:val="20"/>
                    </w:rPr>
                  </w:pPr>
                  <w:r>
                    <w:rPr>
                      <w:rFonts w:ascii="Arial" w:hAnsi="Arial" w:cs="Arial"/>
                      <w:b/>
                      <w:sz w:val="20"/>
                    </w:rPr>
                    <w:t>One codeword:</w:t>
                  </w:r>
                </w:p>
                <w:p w14:paraId="589E4C92" w14:textId="77777777" w:rsidR="00C94189" w:rsidRDefault="00597EB6">
                  <w:pPr>
                    <w:keepNext/>
                    <w:keepLines/>
                    <w:overflowPunct w:val="0"/>
                    <w:jc w:val="center"/>
                    <w:rPr>
                      <w:rFonts w:ascii="Arial" w:eastAsia="KaiTi_GB2312" w:hAnsi="Arial" w:cs="Arial"/>
                      <w:b/>
                      <w:kern w:val="28"/>
                      <w:sz w:val="20"/>
                    </w:rPr>
                  </w:pPr>
                  <w:r>
                    <w:rPr>
                      <w:rFonts w:ascii="Arial" w:eastAsia="KaiTi_GB2312" w:hAnsi="Arial" w:cs="Arial"/>
                      <w:b/>
                      <w:kern w:val="28"/>
                      <w:sz w:val="20"/>
                    </w:rPr>
                    <w:t>Codeword 0 enabled,</w:t>
                  </w:r>
                </w:p>
                <w:p w14:paraId="589E4C93" w14:textId="77777777" w:rsidR="00C94189" w:rsidRDefault="00597EB6">
                  <w:pPr>
                    <w:keepNext/>
                    <w:keepLines/>
                    <w:overflowPunct w:val="0"/>
                    <w:jc w:val="center"/>
                    <w:rPr>
                      <w:rFonts w:ascii="Arial" w:eastAsia="DengXian" w:hAnsi="Arial" w:cs="Arial"/>
                      <w:b/>
                      <w:sz w:val="20"/>
                    </w:rPr>
                  </w:pPr>
                  <w:r>
                    <w:rPr>
                      <w:rFonts w:ascii="Arial" w:eastAsia="KaiTi_GB2312" w:hAnsi="Arial" w:cs="Arial"/>
                      <w:b/>
                      <w:kern w:val="28"/>
                      <w:sz w:val="20"/>
                    </w:rPr>
                    <w:t>Codeword 1 disabled</w:t>
                  </w:r>
                </w:p>
              </w:tc>
              <w:tc>
                <w:tcPr>
                  <w:tcW w:w="4532" w:type="dxa"/>
                  <w:gridSpan w:val="3"/>
                  <w:tcBorders>
                    <w:top w:val="single" w:sz="4" w:space="0" w:color="auto"/>
                    <w:left w:val="single" w:sz="4" w:space="0" w:color="auto"/>
                    <w:bottom w:val="single" w:sz="4" w:space="0" w:color="auto"/>
                    <w:right w:val="single" w:sz="4" w:space="0" w:color="auto"/>
                  </w:tcBorders>
                  <w:shd w:val="clear" w:color="auto" w:fill="D9D9D9"/>
                </w:tcPr>
                <w:p w14:paraId="589E4C94" w14:textId="77777777" w:rsidR="00C94189" w:rsidRDefault="00597EB6">
                  <w:pPr>
                    <w:keepNext/>
                    <w:keepLines/>
                    <w:overflowPunct w:val="0"/>
                    <w:jc w:val="center"/>
                    <w:rPr>
                      <w:rFonts w:ascii="Arial" w:hAnsi="Arial" w:cs="Arial"/>
                      <w:b/>
                      <w:sz w:val="20"/>
                    </w:rPr>
                  </w:pPr>
                  <w:r>
                    <w:rPr>
                      <w:rFonts w:ascii="Arial" w:hAnsi="Arial" w:cs="Arial"/>
                      <w:b/>
                      <w:sz w:val="20"/>
                    </w:rPr>
                    <w:t>Two codewords:</w:t>
                  </w:r>
                </w:p>
                <w:p w14:paraId="589E4C95" w14:textId="77777777" w:rsidR="00C94189" w:rsidRDefault="00597EB6">
                  <w:pPr>
                    <w:keepNext/>
                    <w:keepLines/>
                    <w:overflowPunct w:val="0"/>
                    <w:jc w:val="center"/>
                    <w:rPr>
                      <w:rFonts w:ascii="Arial" w:eastAsia="KaiTi_GB2312" w:hAnsi="Arial" w:cs="Arial"/>
                      <w:b/>
                      <w:kern w:val="28"/>
                      <w:sz w:val="20"/>
                    </w:rPr>
                  </w:pPr>
                  <w:r>
                    <w:rPr>
                      <w:rFonts w:ascii="Arial" w:eastAsia="KaiTi_GB2312" w:hAnsi="Arial" w:cs="Arial"/>
                      <w:b/>
                      <w:kern w:val="28"/>
                      <w:sz w:val="20"/>
                    </w:rPr>
                    <w:t>Codeword 0 enabled,</w:t>
                  </w:r>
                </w:p>
                <w:p w14:paraId="589E4C96" w14:textId="77777777" w:rsidR="00C94189" w:rsidRDefault="00597EB6">
                  <w:pPr>
                    <w:keepNext/>
                    <w:keepLines/>
                    <w:overflowPunct w:val="0"/>
                    <w:jc w:val="center"/>
                    <w:rPr>
                      <w:rFonts w:ascii="Arial" w:eastAsia="DengXian" w:hAnsi="Arial" w:cs="Arial"/>
                      <w:b/>
                      <w:sz w:val="20"/>
                    </w:rPr>
                  </w:pPr>
                  <w:r>
                    <w:rPr>
                      <w:rFonts w:ascii="Arial" w:eastAsia="KaiTi_GB2312" w:hAnsi="Arial" w:cs="Arial"/>
                      <w:b/>
                      <w:kern w:val="28"/>
                      <w:sz w:val="20"/>
                    </w:rPr>
                    <w:t>Codeword 1 enabled</w:t>
                  </w:r>
                </w:p>
              </w:tc>
            </w:tr>
            <w:tr w:rsidR="00C94189" w14:paraId="589E4C9E" w14:textId="77777777">
              <w:trPr>
                <w:trHeight w:val="495"/>
                <w:jc w:val="center"/>
              </w:trPr>
              <w:tc>
                <w:tcPr>
                  <w:tcW w:w="970" w:type="dxa"/>
                  <w:tcBorders>
                    <w:top w:val="single" w:sz="4" w:space="0" w:color="auto"/>
                    <w:left w:val="single" w:sz="4" w:space="0" w:color="auto"/>
                    <w:bottom w:val="single" w:sz="4" w:space="0" w:color="auto"/>
                    <w:right w:val="single" w:sz="4" w:space="0" w:color="auto"/>
                  </w:tcBorders>
                  <w:shd w:val="clear" w:color="auto" w:fill="D9D9D9"/>
                </w:tcPr>
                <w:p w14:paraId="589E4C98" w14:textId="77777777" w:rsidR="00C94189" w:rsidRDefault="00597EB6">
                  <w:pPr>
                    <w:keepNext/>
                    <w:keepLines/>
                    <w:overflowPunct w:val="0"/>
                    <w:jc w:val="center"/>
                    <w:rPr>
                      <w:rFonts w:ascii="Arial" w:hAnsi="Arial" w:cs="Arial"/>
                      <w:b/>
                      <w:sz w:val="20"/>
                    </w:rPr>
                  </w:pPr>
                  <w:r>
                    <w:rPr>
                      <w:rFonts w:ascii="Arial" w:hAnsi="Arial" w:cs="Arial"/>
                      <w:b/>
                      <w:sz w:val="20"/>
                    </w:rPr>
                    <w:t>Value</w:t>
                  </w:r>
                </w:p>
              </w:tc>
              <w:tc>
                <w:tcPr>
                  <w:tcW w:w="2139" w:type="dxa"/>
                  <w:tcBorders>
                    <w:top w:val="single" w:sz="4" w:space="0" w:color="auto"/>
                    <w:left w:val="single" w:sz="4" w:space="0" w:color="auto"/>
                    <w:bottom w:val="single" w:sz="4" w:space="0" w:color="auto"/>
                    <w:right w:val="single" w:sz="4" w:space="0" w:color="auto"/>
                  </w:tcBorders>
                  <w:shd w:val="clear" w:color="auto" w:fill="D9D9D9"/>
                </w:tcPr>
                <w:p w14:paraId="589E4C99" w14:textId="77777777" w:rsidR="00C94189" w:rsidRDefault="00597EB6">
                  <w:pPr>
                    <w:keepNext/>
                    <w:keepLines/>
                    <w:overflowPunct w:val="0"/>
                    <w:jc w:val="center"/>
                    <w:rPr>
                      <w:rFonts w:ascii="Arial" w:hAnsi="Arial" w:cs="Arial"/>
                      <w:b/>
                      <w:sz w:val="20"/>
                    </w:rPr>
                  </w:pPr>
                  <w:r>
                    <w:rPr>
                      <w:rFonts w:ascii="Arial" w:hAnsi="Arial" w:cs="Arial"/>
                      <w:b/>
                      <w:sz w:val="20"/>
                    </w:rPr>
                    <w:t>Number of DMRS CDM group(s) without data</w:t>
                  </w:r>
                </w:p>
              </w:tc>
              <w:tc>
                <w:tcPr>
                  <w:tcW w:w="1165" w:type="dxa"/>
                  <w:tcBorders>
                    <w:top w:val="single" w:sz="4" w:space="0" w:color="auto"/>
                    <w:left w:val="single" w:sz="4" w:space="0" w:color="auto"/>
                    <w:bottom w:val="single" w:sz="4" w:space="0" w:color="auto"/>
                    <w:right w:val="single" w:sz="4" w:space="0" w:color="auto"/>
                  </w:tcBorders>
                  <w:shd w:val="clear" w:color="auto" w:fill="D9D9D9"/>
                </w:tcPr>
                <w:p w14:paraId="589E4C9A" w14:textId="77777777" w:rsidR="00C94189" w:rsidRDefault="00597EB6">
                  <w:pPr>
                    <w:keepNext/>
                    <w:keepLines/>
                    <w:overflowPunct w:val="0"/>
                    <w:jc w:val="center"/>
                    <w:rPr>
                      <w:rFonts w:ascii="Arial" w:hAnsi="Arial" w:cs="Arial"/>
                      <w:b/>
                      <w:sz w:val="20"/>
                    </w:rPr>
                  </w:pPr>
                  <w:r>
                    <w:rPr>
                      <w:rFonts w:ascii="Arial" w:hAnsi="Arial" w:cs="Arial"/>
                      <w:b/>
                      <w:sz w:val="20"/>
                    </w:rPr>
                    <w:t>DMRS port(s)</w:t>
                  </w:r>
                </w:p>
              </w:tc>
              <w:tc>
                <w:tcPr>
                  <w:tcW w:w="1033" w:type="dxa"/>
                  <w:tcBorders>
                    <w:top w:val="single" w:sz="4" w:space="0" w:color="auto"/>
                    <w:left w:val="single" w:sz="4" w:space="0" w:color="auto"/>
                    <w:bottom w:val="single" w:sz="4" w:space="0" w:color="auto"/>
                    <w:right w:val="single" w:sz="4" w:space="0" w:color="auto"/>
                  </w:tcBorders>
                  <w:shd w:val="clear" w:color="auto" w:fill="D9D9D9"/>
                </w:tcPr>
                <w:p w14:paraId="589E4C9B" w14:textId="77777777" w:rsidR="00C94189" w:rsidRDefault="00597EB6">
                  <w:pPr>
                    <w:keepNext/>
                    <w:keepLines/>
                    <w:overflowPunct w:val="0"/>
                    <w:jc w:val="center"/>
                    <w:rPr>
                      <w:rFonts w:ascii="Arial" w:hAnsi="Arial" w:cs="Arial"/>
                      <w:b/>
                      <w:sz w:val="20"/>
                    </w:rPr>
                  </w:pPr>
                  <w:r>
                    <w:rPr>
                      <w:rFonts w:ascii="Arial" w:hAnsi="Arial" w:cs="Arial"/>
                      <w:b/>
                      <w:sz w:val="20"/>
                    </w:rPr>
                    <w:t>Value</w:t>
                  </w:r>
                </w:p>
              </w:tc>
              <w:tc>
                <w:tcPr>
                  <w:tcW w:w="2065" w:type="dxa"/>
                  <w:tcBorders>
                    <w:top w:val="single" w:sz="4" w:space="0" w:color="auto"/>
                    <w:left w:val="single" w:sz="4" w:space="0" w:color="auto"/>
                    <w:bottom w:val="single" w:sz="4" w:space="0" w:color="auto"/>
                    <w:right w:val="single" w:sz="4" w:space="0" w:color="auto"/>
                  </w:tcBorders>
                  <w:shd w:val="clear" w:color="auto" w:fill="D9D9D9"/>
                </w:tcPr>
                <w:p w14:paraId="589E4C9C" w14:textId="77777777" w:rsidR="00C94189" w:rsidRDefault="00597EB6">
                  <w:pPr>
                    <w:keepNext/>
                    <w:keepLines/>
                    <w:overflowPunct w:val="0"/>
                    <w:jc w:val="center"/>
                    <w:rPr>
                      <w:rFonts w:ascii="Arial" w:hAnsi="Arial" w:cs="Arial"/>
                      <w:b/>
                      <w:sz w:val="20"/>
                    </w:rPr>
                  </w:pPr>
                  <w:r>
                    <w:rPr>
                      <w:rFonts w:ascii="Arial" w:hAnsi="Arial" w:cs="Arial"/>
                      <w:b/>
                      <w:sz w:val="20"/>
                    </w:rPr>
                    <w:t>Number of DMRS CDM group(s) without data</w:t>
                  </w:r>
                </w:p>
              </w:tc>
              <w:tc>
                <w:tcPr>
                  <w:tcW w:w="1434" w:type="dxa"/>
                  <w:tcBorders>
                    <w:top w:val="single" w:sz="4" w:space="0" w:color="auto"/>
                    <w:left w:val="single" w:sz="4" w:space="0" w:color="auto"/>
                    <w:bottom w:val="single" w:sz="4" w:space="0" w:color="auto"/>
                    <w:right w:val="single" w:sz="4" w:space="0" w:color="auto"/>
                  </w:tcBorders>
                  <w:shd w:val="clear" w:color="auto" w:fill="D9D9D9"/>
                </w:tcPr>
                <w:p w14:paraId="589E4C9D" w14:textId="77777777" w:rsidR="00C94189" w:rsidRDefault="00597EB6">
                  <w:pPr>
                    <w:keepNext/>
                    <w:keepLines/>
                    <w:overflowPunct w:val="0"/>
                    <w:jc w:val="center"/>
                    <w:rPr>
                      <w:rFonts w:ascii="Arial" w:hAnsi="Arial" w:cs="Arial"/>
                      <w:b/>
                      <w:sz w:val="20"/>
                    </w:rPr>
                  </w:pPr>
                  <w:r>
                    <w:rPr>
                      <w:rFonts w:ascii="Arial" w:hAnsi="Arial" w:cs="Arial"/>
                      <w:b/>
                      <w:sz w:val="20"/>
                    </w:rPr>
                    <w:t>DMRS port(s)</w:t>
                  </w:r>
                </w:p>
              </w:tc>
            </w:tr>
            <w:tr w:rsidR="00C94189" w14:paraId="589E4CA5"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C9F"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2139" w:type="dxa"/>
                  <w:tcBorders>
                    <w:top w:val="single" w:sz="4" w:space="0" w:color="auto"/>
                    <w:left w:val="single" w:sz="4" w:space="0" w:color="auto"/>
                    <w:bottom w:val="single" w:sz="4" w:space="0" w:color="auto"/>
                    <w:right w:val="single" w:sz="4" w:space="0" w:color="auto"/>
                  </w:tcBorders>
                </w:tcPr>
                <w:p w14:paraId="589E4CA0"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165" w:type="dxa"/>
                  <w:tcBorders>
                    <w:top w:val="single" w:sz="4" w:space="0" w:color="auto"/>
                    <w:left w:val="single" w:sz="4" w:space="0" w:color="auto"/>
                    <w:bottom w:val="single" w:sz="4" w:space="0" w:color="auto"/>
                    <w:right w:val="single" w:sz="4" w:space="0" w:color="auto"/>
                  </w:tcBorders>
                </w:tcPr>
                <w:p w14:paraId="589E4CA1"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1033" w:type="dxa"/>
                  <w:tcBorders>
                    <w:top w:val="single" w:sz="4" w:space="0" w:color="auto"/>
                    <w:left w:val="single" w:sz="4" w:space="0" w:color="auto"/>
                    <w:bottom w:val="single" w:sz="4" w:space="0" w:color="auto"/>
                    <w:right w:val="single" w:sz="4" w:space="0" w:color="auto"/>
                  </w:tcBorders>
                </w:tcPr>
                <w:p w14:paraId="589E4CA2"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2065" w:type="dxa"/>
                  <w:tcBorders>
                    <w:top w:val="single" w:sz="4" w:space="0" w:color="auto"/>
                    <w:left w:val="single" w:sz="4" w:space="0" w:color="auto"/>
                    <w:bottom w:val="single" w:sz="4" w:space="0" w:color="auto"/>
                    <w:right w:val="single" w:sz="4" w:space="0" w:color="auto"/>
                  </w:tcBorders>
                </w:tcPr>
                <w:p w14:paraId="589E4CA3"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434" w:type="dxa"/>
                  <w:tcBorders>
                    <w:top w:val="single" w:sz="4" w:space="0" w:color="auto"/>
                    <w:left w:val="single" w:sz="4" w:space="0" w:color="auto"/>
                    <w:bottom w:val="single" w:sz="4" w:space="0" w:color="auto"/>
                    <w:right w:val="single" w:sz="4" w:space="0" w:color="auto"/>
                  </w:tcBorders>
                </w:tcPr>
                <w:p w14:paraId="589E4CA4" w14:textId="77777777" w:rsidR="00C94189" w:rsidRDefault="00597EB6">
                  <w:pPr>
                    <w:keepNext/>
                    <w:keepLines/>
                    <w:overflowPunct w:val="0"/>
                    <w:jc w:val="center"/>
                    <w:rPr>
                      <w:rFonts w:ascii="Arial" w:hAnsi="Arial" w:cs="Arial"/>
                      <w:sz w:val="20"/>
                    </w:rPr>
                  </w:pPr>
                  <w:r>
                    <w:rPr>
                      <w:rFonts w:ascii="Arial" w:hAnsi="Arial" w:cs="Arial"/>
                      <w:sz w:val="20"/>
                    </w:rPr>
                    <w:t>0-4</w:t>
                  </w:r>
                </w:p>
              </w:tc>
            </w:tr>
            <w:tr w:rsidR="00C94189" w14:paraId="589E4CAC"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CA6"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2139" w:type="dxa"/>
                  <w:tcBorders>
                    <w:top w:val="single" w:sz="4" w:space="0" w:color="auto"/>
                    <w:left w:val="single" w:sz="4" w:space="0" w:color="auto"/>
                    <w:bottom w:val="single" w:sz="4" w:space="0" w:color="auto"/>
                    <w:right w:val="single" w:sz="4" w:space="0" w:color="auto"/>
                  </w:tcBorders>
                </w:tcPr>
                <w:p w14:paraId="589E4CA7"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165" w:type="dxa"/>
                  <w:tcBorders>
                    <w:top w:val="single" w:sz="4" w:space="0" w:color="auto"/>
                    <w:left w:val="single" w:sz="4" w:space="0" w:color="auto"/>
                    <w:bottom w:val="single" w:sz="4" w:space="0" w:color="auto"/>
                    <w:right w:val="single" w:sz="4" w:space="0" w:color="auto"/>
                  </w:tcBorders>
                </w:tcPr>
                <w:p w14:paraId="589E4CA8"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033" w:type="dxa"/>
                  <w:tcBorders>
                    <w:top w:val="single" w:sz="4" w:space="0" w:color="auto"/>
                    <w:left w:val="single" w:sz="4" w:space="0" w:color="auto"/>
                    <w:bottom w:val="single" w:sz="4" w:space="0" w:color="auto"/>
                    <w:right w:val="single" w:sz="4" w:space="0" w:color="auto"/>
                  </w:tcBorders>
                </w:tcPr>
                <w:p w14:paraId="589E4CA9"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2065" w:type="dxa"/>
                  <w:tcBorders>
                    <w:top w:val="single" w:sz="4" w:space="0" w:color="auto"/>
                    <w:left w:val="single" w:sz="4" w:space="0" w:color="auto"/>
                    <w:bottom w:val="single" w:sz="4" w:space="0" w:color="auto"/>
                    <w:right w:val="single" w:sz="4" w:space="0" w:color="auto"/>
                  </w:tcBorders>
                </w:tcPr>
                <w:p w14:paraId="589E4CAA"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434" w:type="dxa"/>
                  <w:tcBorders>
                    <w:top w:val="single" w:sz="4" w:space="0" w:color="auto"/>
                    <w:left w:val="single" w:sz="4" w:space="0" w:color="auto"/>
                    <w:bottom w:val="single" w:sz="4" w:space="0" w:color="auto"/>
                    <w:right w:val="single" w:sz="4" w:space="0" w:color="auto"/>
                  </w:tcBorders>
                </w:tcPr>
                <w:p w14:paraId="589E4CAB" w14:textId="77777777" w:rsidR="00C94189" w:rsidRDefault="00597EB6">
                  <w:pPr>
                    <w:keepNext/>
                    <w:keepLines/>
                    <w:overflowPunct w:val="0"/>
                    <w:jc w:val="center"/>
                    <w:rPr>
                      <w:rFonts w:ascii="Arial" w:hAnsi="Arial" w:cs="Arial"/>
                      <w:sz w:val="20"/>
                    </w:rPr>
                  </w:pPr>
                  <w:r>
                    <w:rPr>
                      <w:rFonts w:ascii="Arial" w:hAnsi="Arial" w:cs="Arial"/>
                      <w:sz w:val="20"/>
                    </w:rPr>
                    <w:t>0-5</w:t>
                  </w:r>
                </w:p>
              </w:tc>
            </w:tr>
            <w:tr w:rsidR="00C94189" w14:paraId="589E4CB3"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CAD"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2139" w:type="dxa"/>
                  <w:tcBorders>
                    <w:top w:val="single" w:sz="4" w:space="0" w:color="auto"/>
                    <w:left w:val="single" w:sz="4" w:space="0" w:color="auto"/>
                    <w:bottom w:val="single" w:sz="4" w:space="0" w:color="auto"/>
                    <w:right w:val="single" w:sz="4" w:space="0" w:color="auto"/>
                  </w:tcBorders>
                </w:tcPr>
                <w:p w14:paraId="589E4CAE"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165" w:type="dxa"/>
                  <w:tcBorders>
                    <w:top w:val="single" w:sz="4" w:space="0" w:color="auto"/>
                    <w:left w:val="single" w:sz="4" w:space="0" w:color="auto"/>
                    <w:bottom w:val="single" w:sz="4" w:space="0" w:color="auto"/>
                    <w:right w:val="single" w:sz="4" w:space="0" w:color="auto"/>
                  </w:tcBorders>
                </w:tcPr>
                <w:p w14:paraId="589E4CAF" w14:textId="77777777" w:rsidR="00C94189" w:rsidRDefault="00597EB6">
                  <w:pPr>
                    <w:keepNext/>
                    <w:keepLines/>
                    <w:overflowPunct w:val="0"/>
                    <w:jc w:val="center"/>
                    <w:rPr>
                      <w:rFonts w:ascii="Arial" w:hAnsi="Arial" w:cs="Arial"/>
                      <w:sz w:val="20"/>
                    </w:rPr>
                  </w:pPr>
                  <w:r>
                    <w:rPr>
                      <w:rFonts w:ascii="Arial" w:hAnsi="Arial" w:cs="Arial"/>
                      <w:sz w:val="20"/>
                    </w:rPr>
                    <w:t>0,1</w:t>
                  </w:r>
                </w:p>
              </w:tc>
              <w:tc>
                <w:tcPr>
                  <w:tcW w:w="1033" w:type="dxa"/>
                  <w:tcBorders>
                    <w:top w:val="single" w:sz="4" w:space="0" w:color="auto"/>
                    <w:left w:val="single" w:sz="4" w:space="0" w:color="auto"/>
                    <w:bottom w:val="single" w:sz="4" w:space="0" w:color="auto"/>
                    <w:right w:val="single" w:sz="4" w:space="0" w:color="auto"/>
                  </w:tcBorders>
                </w:tcPr>
                <w:p w14:paraId="589E4CB0"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2065" w:type="dxa"/>
                  <w:tcBorders>
                    <w:top w:val="single" w:sz="4" w:space="0" w:color="auto"/>
                    <w:left w:val="single" w:sz="4" w:space="0" w:color="auto"/>
                    <w:bottom w:val="single" w:sz="4" w:space="0" w:color="auto"/>
                    <w:right w:val="single" w:sz="4" w:space="0" w:color="auto"/>
                  </w:tcBorders>
                </w:tcPr>
                <w:p w14:paraId="589E4CB1" w14:textId="77777777" w:rsidR="00C94189" w:rsidRDefault="00597EB6">
                  <w:pPr>
                    <w:keepNext/>
                    <w:keepLines/>
                    <w:overflowPunct w:val="0"/>
                    <w:jc w:val="center"/>
                    <w:rPr>
                      <w:rFonts w:ascii="Arial" w:hAnsi="Arial" w:cs="Arial"/>
                      <w:strike/>
                      <w:sz w:val="20"/>
                    </w:rPr>
                  </w:pPr>
                  <w:r>
                    <w:rPr>
                      <w:rFonts w:ascii="Arial" w:hAnsi="Arial" w:cs="Arial"/>
                      <w:sz w:val="20"/>
                    </w:rPr>
                    <w:t>2</w:t>
                  </w:r>
                </w:p>
              </w:tc>
              <w:tc>
                <w:tcPr>
                  <w:tcW w:w="1434" w:type="dxa"/>
                  <w:tcBorders>
                    <w:top w:val="single" w:sz="4" w:space="0" w:color="auto"/>
                    <w:left w:val="single" w:sz="4" w:space="0" w:color="auto"/>
                    <w:bottom w:val="single" w:sz="4" w:space="0" w:color="auto"/>
                    <w:right w:val="single" w:sz="4" w:space="0" w:color="auto"/>
                  </w:tcBorders>
                </w:tcPr>
                <w:p w14:paraId="589E4CB2" w14:textId="77777777" w:rsidR="00C94189" w:rsidRDefault="00597EB6">
                  <w:pPr>
                    <w:keepNext/>
                    <w:keepLines/>
                    <w:overflowPunct w:val="0"/>
                    <w:jc w:val="center"/>
                    <w:rPr>
                      <w:rFonts w:ascii="Arial" w:hAnsi="Arial" w:cs="Arial"/>
                      <w:strike/>
                      <w:sz w:val="20"/>
                    </w:rPr>
                  </w:pPr>
                  <w:r>
                    <w:rPr>
                      <w:rFonts w:ascii="Arial" w:hAnsi="Arial" w:cs="Arial"/>
                      <w:sz w:val="20"/>
                    </w:rPr>
                    <w:t>0,1,2,3,12</w:t>
                  </w:r>
                </w:p>
              </w:tc>
            </w:tr>
            <w:tr w:rsidR="00C94189" w14:paraId="589E4CBA"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CB4"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2139" w:type="dxa"/>
                  <w:tcBorders>
                    <w:top w:val="single" w:sz="4" w:space="0" w:color="auto"/>
                    <w:left w:val="single" w:sz="4" w:space="0" w:color="auto"/>
                    <w:bottom w:val="single" w:sz="4" w:space="0" w:color="auto"/>
                    <w:right w:val="single" w:sz="4" w:space="0" w:color="auto"/>
                  </w:tcBorders>
                </w:tcPr>
                <w:p w14:paraId="589E4CB5"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CB6"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1033" w:type="dxa"/>
                  <w:tcBorders>
                    <w:top w:val="single" w:sz="4" w:space="0" w:color="auto"/>
                    <w:left w:val="single" w:sz="4" w:space="0" w:color="auto"/>
                    <w:bottom w:val="single" w:sz="4" w:space="0" w:color="auto"/>
                    <w:right w:val="single" w:sz="4" w:space="0" w:color="auto"/>
                  </w:tcBorders>
                </w:tcPr>
                <w:p w14:paraId="589E4CB7"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2065" w:type="dxa"/>
                  <w:tcBorders>
                    <w:top w:val="single" w:sz="4" w:space="0" w:color="auto"/>
                    <w:left w:val="single" w:sz="4" w:space="0" w:color="auto"/>
                    <w:bottom w:val="single" w:sz="4" w:space="0" w:color="auto"/>
                    <w:right w:val="single" w:sz="4" w:space="0" w:color="auto"/>
                  </w:tcBorders>
                </w:tcPr>
                <w:p w14:paraId="589E4CB8" w14:textId="77777777" w:rsidR="00C94189" w:rsidRDefault="00597EB6">
                  <w:pPr>
                    <w:keepNext/>
                    <w:keepLines/>
                    <w:overflowPunct w:val="0"/>
                    <w:jc w:val="center"/>
                    <w:rPr>
                      <w:rFonts w:ascii="Arial" w:hAnsi="Arial" w:cs="Arial"/>
                      <w:strike/>
                      <w:sz w:val="20"/>
                    </w:rPr>
                  </w:pPr>
                  <w:r>
                    <w:rPr>
                      <w:rFonts w:ascii="Arial" w:hAnsi="Arial" w:cs="Arial"/>
                      <w:sz w:val="20"/>
                    </w:rPr>
                    <w:t>2</w:t>
                  </w:r>
                </w:p>
              </w:tc>
              <w:tc>
                <w:tcPr>
                  <w:tcW w:w="1434" w:type="dxa"/>
                  <w:tcBorders>
                    <w:top w:val="single" w:sz="4" w:space="0" w:color="auto"/>
                    <w:left w:val="single" w:sz="4" w:space="0" w:color="auto"/>
                    <w:bottom w:val="single" w:sz="4" w:space="0" w:color="auto"/>
                    <w:right w:val="single" w:sz="4" w:space="0" w:color="auto"/>
                  </w:tcBorders>
                </w:tcPr>
                <w:p w14:paraId="589E4CB9" w14:textId="77777777" w:rsidR="00C94189" w:rsidRDefault="00597EB6">
                  <w:pPr>
                    <w:keepNext/>
                    <w:keepLines/>
                    <w:overflowPunct w:val="0"/>
                    <w:jc w:val="center"/>
                    <w:rPr>
                      <w:rFonts w:ascii="Arial" w:hAnsi="Arial" w:cs="Arial"/>
                      <w:strike/>
                      <w:sz w:val="20"/>
                    </w:rPr>
                  </w:pPr>
                  <w:r>
                    <w:rPr>
                      <w:rFonts w:ascii="Arial" w:hAnsi="Arial" w:cs="Arial"/>
                      <w:sz w:val="20"/>
                    </w:rPr>
                    <w:t>0,1,2,3,12,14</w:t>
                  </w:r>
                </w:p>
              </w:tc>
            </w:tr>
            <w:tr w:rsidR="00C94189" w14:paraId="589E4CC1"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CBB" w14:textId="77777777" w:rsidR="00C94189" w:rsidRDefault="00597EB6">
                  <w:pPr>
                    <w:keepNext/>
                    <w:keepLines/>
                    <w:overflowPunct w:val="0"/>
                    <w:jc w:val="center"/>
                    <w:rPr>
                      <w:rFonts w:ascii="Arial" w:hAnsi="Arial" w:cs="Arial"/>
                      <w:sz w:val="20"/>
                    </w:rPr>
                  </w:pPr>
                  <w:r>
                    <w:rPr>
                      <w:rFonts w:ascii="Arial" w:hAnsi="Arial" w:cs="Arial"/>
                      <w:sz w:val="20"/>
                    </w:rPr>
                    <w:t>4</w:t>
                  </w:r>
                </w:p>
              </w:tc>
              <w:tc>
                <w:tcPr>
                  <w:tcW w:w="2139" w:type="dxa"/>
                  <w:tcBorders>
                    <w:top w:val="single" w:sz="4" w:space="0" w:color="auto"/>
                    <w:left w:val="single" w:sz="4" w:space="0" w:color="auto"/>
                    <w:bottom w:val="single" w:sz="4" w:space="0" w:color="auto"/>
                    <w:right w:val="single" w:sz="4" w:space="0" w:color="auto"/>
                  </w:tcBorders>
                </w:tcPr>
                <w:p w14:paraId="589E4CBC"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CBD"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033" w:type="dxa"/>
                  <w:tcBorders>
                    <w:top w:val="single" w:sz="4" w:space="0" w:color="auto"/>
                    <w:left w:val="single" w:sz="4" w:space="0" w:color="auto"/>
                    <w:bottom w:val="single" w:sz="4" w:space="0" w:color="auto"/>
                    <w:right w:val="single" w:sz="4" w:space="0" w:color="auto"/>
                  </w:tcBorders>
                </w:tcPr>
                <w:p w14:paraId="589E4CBE" w14:textId="77777777" w:rsidR="00C94189" w:rsidRDefault="00597EB6">
                  <w:pPr>
                    <w:keepNext/>
                    <w:keepLines/>
                    <w:overflowPunct w:val="0"/>
                    <w:jc w:val="center"/>
                    <w:rPr>
                      <w:rFonts w:ascii="Arial" w:hAnsi="Arial" w:cs="Arial"/>
                      <w:sz w:val="20"/>
                    </w:rPr>
                  </w:pPr>
                  <w:r>
                    <w:rPr>
                      <w:rFonts w:ascii="Arial" w:hAnsi="Arial" w:cs="Arial"/>
                      <w:sz w:val="20"/>
                    </w:rPr>
                    <w:t>4</w:t>
                  </w:r>
                </w:p>
              </w:tc>
              <w:tc>
                <w:tcPr>
                  <w:tcW w:w="2065" w:type="dxa"/>
                  <w:tcBorders>
                    <w:top w:val="single" w:sz="4" w:space="0" w:color="auto"/>
                    <w:left w:val="single" w:sz="4" w:space="0" w:color="auto"/>
                    <w:bottom w:val="single" w:sz="4" w:space="0" w:color="auto"/>
                    <w:right w:val="single" w:sz="4" w:space="0" w:color="auto"/>
                  </w:tcBorders>
                </w:tcPr>
                <w:p w14:paraId="589E4CBF"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434" w:type="dxa"/>
                  <w:tcBorders>
                    <w:top w:val="single" w:sz="4" w:space="0" w:color="auto"/>
                    <w:left w:val="single" w:sz="4" w:space="0" w:color="auto"/>
                    <w:bottom w:val="single" w:sz="4" w:space="0" w:color="auto"/>
                    <w:right w:val="single" w:sz="4" w:space="0" w:color="auto"/>
                  </w:tcBorders>
                </w:tcPr>
                <w:p w14:paraId="589E4CC0" w14:textId="77777777" w:rsidR="00C94189" w:rsidRDefault="00597EB6">
                  <w:pPr>
                    <w:keepNext/>
                    <w:keepLines/>
                    <w:overflowPunct w:val="0"/>
                    <w:jc w:val="center"/>
                    <w:rPr>
                      <w:rFonts w:ascii="Arial" w:hAnsi="Arial" w:cs="Arial"/>
                      <w:sz w:val="20"/>
                    </w:rPr>
                  </w:pPr>
                  <w:r>
                    <w:rPr>
                      <w:rFonts w:ascii="Arial" w:hAnsi="Arial" w:cs="Arial"/>
                      <w:sz w:val="20"/>
                    </w:rPr>
                    <w:t>0-3,12-14</w:t>
                  </w:r>
                </w:p>
              </w:tc>
            </w:tr>
            <w:tr w:rsidR="00C94189" w14:paraId="589E4CC8"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CC2" w14:textId="77777777" w:rsidR="00C94189" w:rsidRDefault="00597EB6">
                  <w:pPr>
                    <w:keepNext/>
                    <w:keepLines/>
                    <w:overflowPunct w:val="0"/>
                    <w:jc w:val="center"/>
                    <w:rPr>
                      <w:rFonts w:ascii="Arial" w:hAnsi="Arial" w:cs="Arial"/>
                      <w:sz w:val="20"/>
                    </w:rPr>
                  </w:pPr>
                  <w:r>
                    <w:rPr>
                      <w:rFonts w:ascii="Arial" w:hAnsi="Arial" w:cs="Arial"/>
                      <w:sz w:val="20"/>
                    </w:rPr>
                    <w:t>5</w:t>
                  </w:r>
                </w:p>
              </w:tc>
              <w:tc>
                <w:tcPr>
                  <w:tcW w:w="2139" w:type="dxa"/>
                  <w:tcBorders>
                    <w:top w:val="single" w:sz="4" w:space="0" w:color="auto"/>
                    <w:left w:val="single" w:sz="4" w:space="0" w:color="auto"/>
                    <w:bottom w:val="single" w:sz="4" w:space="0" w:color="auto"/>
                    <w:right w:val="single" w:sz="4" w:space="0" w:color="auto"/>
                  </w:tcBorders>
                </w:tcPr>
                <w:p w14:paraId="589E4CC3"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CC4"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033" w:type="dxa"/>
                  <w:tcBorders>
                    <w:top w:val="single" w:sz="4" w:space="0" w:color="auto"/>
                    <w:left w:val="single" w:sz="4" w:space="0" w:color="auto"/>
                    <w:bottom w:val="single" w:sz="4" w:space="0" w:color="auto"/>
                    <w:right w:val="single" w:sz="4" w:space="0" w:color="auto"/>
                  </w:tcBorders>
                </w:tcPr>
                <w:p w14:paraId="589E4CC5" w14:textId="77777777" w:rsidR="00C94189" w:rsidRDefault="00597EB6">
                  <w:pPr>
                    <w:keepNext/>
                    <w:keepLines/>
                    <w:overflowPunct w:val="0"/>
                    <w:jc w:val="center"/>
                    <w:rPr>
                      <w:rFonts w:ascii="Arial" w:hAnsi="Arial" w:cs="Arial"/>
                      <w:sz w:val="20"/>
                    </w:rPr>
                  </w:pPr>
                  <w:r>
                    <w:rPr>
                      <w:rFonts w:ascii="Arial" w:hAnsi="Arial" w:cs="Arial"/>
                      <w:sz w:val="20"/>
                    </w:rPr>
                    <w:t>5</w:t>
                  </w:r>
                </w:p>
              </w:tc>
              <w:tc>
                <w:tcPr>
                  <w:tcW w:w="2065" w:type="dxa"/>
                  <w:tcBorders>
                    <w:top w:val="single" w:sz="4" w:space="0" w:color="auto"/>
                    <w:left w:val="single" w:sz="4" w:space="0" w:color="auto"/>
                    <w:bottom w:val="single" w:sz="4" w:space="0" w:color="auto"/>
                    <w:right w:val="single" w:sz="4" w:space="0" w:color="auto"/>
                  </w:tcBorders>
                </w:tcPr>
                <w:p w14:paraId="589E4CC6"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434" w:type="dxa"/>
                  <w:tcBorders>
                    <w:top w:val="single" w:sz="4" w:space="0" w:color="auto"/>
                    <w:left w:val="single" w:sz="4" w:space="0" w:color="auto"/>
                    <w:bottom w:val="single" w:sz="4" w:space="0" w:color="auto"/>
                    <w:right w:val="single" w:sz="4" w:space="0" w:color="auto"/>
                  </w:tcBorders>
                </w:tcPr>
                <w:p w14:paraId="589E4CC7" w14:textId="77777777" w:rsidR="00C94189" w:rsidRDefault="00597EB6">
                  <w:pPr>
                    <w:keepNext/>
                    <w:keepLines/>
                    <w:overflowPunct w:val="0"/>
                    <w:jc w:val="center"/>
                    <w:rPr>
                      <w:rFonts w:ascii="Arial" w:hAnsi="Arial" w:cs="Arial"/>
                      <w:sz w:val="20"/>
                    </w:rPr>
                  </w:pPr>
                  <w:r>
                    <w:rPr>
                      <w:rFonts w:ascii="Arial" w:hAnsi="Arial" w:cs="Arial"/>
                      <w:sz w:val="20"/>
                    </w:rPr>
                    <w:t>0-3,12-15</w:t>
                  </w:r>
                </w:p>
              </w:tc>
            </w:tr>
            <w:tr w:rsidR="00C94189" w14:paraId="589E4CCF"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CC9" w14:textId="77777777" w:rsidR="00C94189" w:rsidRDefault="00597EB6">
                  <w:pPr>
                    <w:keepNext/>
                    <w:keepLines/>
                    <w:overflowPunct w:val="0"/>
                    <w:jc w:val="center"/>
                    <w:rPr>
                      <w:rFonts w:ascii="Arial" w:hAnsi="Arial" w:cs="Arial"/>
                      <w:sz w:val="20"/>
                    </w:rPr>
                  </w:pPr>
                  <w:r>
                    <w:rPr>
                      <w:rFonts w:ascii="Arial" w:hAnsi="Arial" w:cs="Arial"/>
                      <w:sz w:val="20"/>
                    </w:rPr>
                    <w:t>6</w:t>
                  </w:r>
                </w:p>
              </w:tc>
              <w:tc>
                <w:tcPr>
                  <w:tcW w:w="2139" w:type="dxa"/>
                  <w:tcBorders>
                    <w:top w:val="single" w:sz="4" w:space="0" w:color="auto"/>
                    <w:left w:val="single" w:sz="4" w:space="0" w:color="auto"/>
                    <w:bottom w:val="single" w:sz="4" w:space="0" w:color="auto"/>
                    <w:right w:val="single" w:sz="4" w:space="0" w:color="auto"/>
                  </w:tcBorders>
                </w:tcPr>
                <w:p w14:paraId="589E4CCA"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CCB"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033" w:type="dxa"/>
                  <w:tcBorders>
                    <w:top w:val="single" w:sz="4" w:space="0" w:color="auto"/>
                    <w:left w:val="single" w:sz="4" w:space="0" w:color="auto"/>
                    <w:bottom w:val="single" w:sz="4" w:space="0" w:color="auto"/>
                    <w:right w:val="single" w:sz="4" w:space="0" w:color="auto"/>
                  </w:tcBorders>
                </w:tcPr>
                <w:p w14:paraId="589E4CCC" w14:textId="77777777" w:rsidR="00C94189" w:rsidRDefault="00597EB6">
                  <w:pPr>
                    <w:keepNext/>
                    <w:keepLines/>
                    <w:overflowPunct w:val="0"/>
                    <w:jc w:val="center"/>
                    <w:rPr>
                      <w:rFonts w:ascii="Arial" w:hAnsi="Arial" w:cs="Arial"/>
                      <w:sz w:val="20"/>
                    </w:rPr>
                  </w:pPr>
                  <w:r>
                    <w:rPr>
                      <w:rFonts w:ascii="Arial" w:hAnsi="Arial" w:cs="Arial"/>
                      <w:sz w:val="20"/>
                    </w:rPr>
                    <w:t>6</w:t>
                  </w:r>
                </w:p>
              </w:tc>
              <w:tc>
                <w:tcPr>
                  <w:tcW w:w="2065" w:type="dxa"/>
                  <w:tcBorders>
                    <w:top w:val="single" w:sz="4" w:space="0" w:color="auto"/>
                    <w:left w:val="single" w:sz="4" w:space="0" w:color="auto"/>
                    <w:bottom w:val="single" w:sz="4" w:space="0" w:color="auto"/>
                    <w:right w:val="single" w:sz="4" w:space="0" w:color="auto"/>
                  </w:tcBorders>
                </w:tcPr>
                <w:p w14:paraId="589E4CCD"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434" w:type="dxa"/>
                  <w:tcBorders>
                    <w:top w:val="single" w:sz="4" w:space="0" w:color="auto"/>
                    <w:left w:val="single" w:sz="4" w:space="0" w:color="auto"/>
                    <w:bottom w:val="single" w:sz="4" w:space="0" w:color="auto"/>
                    <w:right w:val="single" w:sz="4" w:space="0" w:color="auto"/>
                  </w:tcBorders>
                </w:tcPr>
                <w:p w14:paraId="589E4CCE" w14:textId="77777777" w:rsidR="00C94189" w:rsidRDefault="00597EB6">
                  <w:pPr>
                    <w:keepNext/>
                    <w:keepLines/>
                    <w:overflowPunct w:val="0"/>
                    <w:jc w:val="center"/>
                    <w:rPr>
                      <w:rFonts w:ascii="Arial" w:hAnsi="Arial" w:cs="Arial"/>
                      <w:sz w:val="20"/>
                    </w:rPr>
                  </w:pPr>
                  <w:r>
                    <w:rPr>
                      <w:rFonts w:ascii="Arial" w:hAnsi="Arial" w:cs="Arial"/>
                      <w:sz w:val="20"/>
                    </w:rPr>
                    <w:t>0,1,2,3,12</w:t>
                  </w:r>
                </w:p>
              </w:tc>
            </w:tr>
            <w:tr w:rsidR="00C94189" w14:paraId="589E4CD6"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CD0" w14:textId="77777777" w:rsidR="00C94189" w:rsidRDefault="00597EB6">
                  <w:pPr>
                    <w:keepNext/>
                    <w:keepLines/>
                    <w:overflowPunct w:val="0"/>
                    <w:jc w:val="center"/>
                    <w:rPr>
                      <w:rFonts w:ascii="Arial" w:hAnsi="Arial" w:cs="Arial"/>
                      <w:sz w:val="20"/>
                    </w:rPr>
                  </w:pPr>
                  <w:r>
                    <w:rPr>
                      <w:rFonts w:ascii="Arial" w:hAnsi="Arial" w:cs="Arial"/>
                      <w:sz w:val="20"/>
                    </w:rPr>
                    <w:t>7</w:t>
                  </w:r>
                </w:p>
              </w:tc>
              <w:tc>
                <w:tcPr>
                  <w:tcW w:w="2139" w:type="dxa"/>
                  <w:tcBorders>
                    <w:top w:val="single" w:sz="4" w:space="0" w:color="auto"/>
                    <w:left w:val="single" w:sz="4" w:space="0" w:color="auto"/>
                    <w:bottom w:val="single" w:sz="4" w:space="0" w:color="auto"/>
                    <w:right w:val="single" w:sz="4" w:space="0" w:color="auto"/>
                  </w:tcBorders>
                </w:tcPr>
                <w:p w14:paraId="589E4CD1"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CD2" w14:textId="77777777" w:rsidR="00C94189" w:rsidRDefault="00597EB6">
                  <w:pPr>
                    <w:keepNext/>
                    <w:keepLines/>
                    <w:overflowPunct w:val="0"/>
                    <w:jc w:val="center"/>
                    <w:rPr>
                      <w:rFonts w:ascii="Arial" w:hAnsi="Arial" w:cs="Arial"/>
                      <w:sz w:val="20"/>
                    </w:rPr>
                  </w:pPr>
                  <w:r>
                    <w:rPr>
                      <w:rFonts w:ascii="Arial" w:hAnsi="Arial" w:cs="Arial"/>
                      <w:sz w:val="20"/>
                    </w:rPr>
                    <w:t>0,1</w:t>
                  </w:r>
                </w:p>
              </w:tc>
              <w:tc>
                <w:tcPr>
                  <w:tcW w:w="1033" w:type="dxa"/>
                  <w:tcBorders>
                    <w:top w:val="single" w:sz="4" w:space="0" w:color="auto"/>
                    <w:left w:val="single" w:sz="4" w:space="0" w:color="auto"/>
                    <w:bottom w:val="single" w:sz="4" w:space="0" w:color="auto"/>
                    <w:right w:val="single" w:sz="4" w:space="0" w:color="auto"/>
                  </w:tcBorders>
                </w:tcPr>
                <w:p w14:paraId="589E4CD3" w14:textId="77777777" w:rsidR="00C94189" w:rsidRDefault="00597EB6">
                  <w:pPr>
                    <w:keepNext/>
                    <w:keepLines/>
                    <w:overflowPunct w:val="0"/>
                    <w:jc w:val="center"/>
                    <w:rPr>
                      <w:rFonts w:ascii="Arial" w:hAnsi="Arial" w:cs="Arial"/>
                      <w:sz w:val="20"/>
                    </w:rPr>
                  </w:pPr>
                  <w:r>
                    <w:rPr>
                      <w:rFonts w:ascii="Arial" w:hAnsi="Arial" w:cs="Arial"/>
                      <w:sz w:val="20"/>
                    </w:rPr>
                    <w:t>7</w:t>
                  </w:r>
                </w:p>
              </w:tc>
              <w:tc>
                <w:tcPr>
                  <w:tcW w:w="2065" w:type="dxa"/>
                  <w:tcBorders>
                    <w:top w:val="single" w:sz="4" w:space="0" w:color="auto"/>
                    <w:left w:val="single" w:sz="4" w:space="0" w:color="auto"/>
                    <w:bottom w:val="single" w:sz="4" w:space="0" w:color="auto"/>
                    <w:right w:val="single" w:sz="4" w:space="0" w:color="auto"/>
                  </w:tcBorders>
                </w:tcPr>
                <w:p w14:paraId="589E4CD4"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434" w:type="dxa"/>
                  <w:tcBorders>
                    <w:top w:val="single" w:sz="4" w:space="0" w:color="auto"/>
                    <w:left w:val="single" w:sz="4" w:space="0" w:color="auto"/>
                    <w:bottom w:val="single" w:sz="4" w:space="0" w:color="auto"/>
                    <w:right w:val="single" w:sz="4" w:space="0" w:color="auto"/>
                  </w:tcBorders>
                </w:tcPr>
                <w:p w14:paraId="589E4CD5" w14:textId="77777777" w:rsidR="00C94189" w:rsidRDefault="00597EB6">
                  <w:pPr>
                    <w:keepNext/>
                    <w:keepLines/>
                    <w:overflowPunct w:val="0"/>
                    <w:jc w:val="center"/>
                    <w:rPr>
                      <w:rFonts w:ascii="Arial" w:hAnsi="Arial" w:cs="Arial"/>
                      <w:sz w:val="20"/>
                    </w:rPr>
                  </w:pPr>
                  <w:r>
                    <w:rPr>
                      <w:rFonts w:ascii="Arial" w:hAnsi="Arial" w:cs="Arial"/>
                      <w:sz w:val="20"/>
                    </w:rPr>
                    <w:t>0,1,2,3,12,14</w:t>
                  </w:r>
                </w:p>
              </w:tc>
            </w:tr>
            <w:tr w:rsidR="00C94189" w14:paraId="589E4CDD"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CD7" w14:textId="77777777" w:rsidR="00C94189" w:rsidRDefault="00597EB6">
                  <w:pPr>
                    <w:keepNext/>
                    <w:keepLines/>
                    <w:overflowPunct w:val="0"/>
                    <w:jc w:val="center"/>
                    <w:rPr>
                      <w:rFonts w:ascii="Arial" w:hAnsi="Arial" w:cs="Arial"/>
                      <w:sz w:val="20"/>
                    </w:rPr>
                  </w:pPr>
                  <w:r>
                    <w:rPr>
                      <w:rFonts w:ascii="Arial" w:hAnsi="Arial" w:cs="Arial"/>
                      <w:sz w:val="20"/>
                    </w:rPr>
                    <w:t>8</w:t>
                  </w:r>
                </w:p>
              </w:tc>
              <w:tc>
                <w:tcPr>
                  <w:tcW w:w="2139" w:type="dxa"/>
                  <w:tcBorders>
                    <w:top w:val="single" w:sz="4" w:space="0" w:color="auto"/>
                    <w:left w:val="single" w:sz="4" w:space="0" w:color="auto"/>
                    <w:bottom w:val="single" w:sz="4" w:space="0" w:color="auto"/>
                    <w:right w:val="single" w:sz="4" w:space="0" w:color="auto"/>
                  </w:tcBorders>
                </w:tcPr>
                <w:p w14:paraId="589E4CD8"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CD9" w14:textId="77777777" w:rsidR="00C94189" w:rsidRDefault="00597EB6">
                  <w:pPr>
                    <w:keepNext/>
                    <w:keepLines/>
                    <w:overflowPunct w:val="0"/>
                    <w:jc w:val="center"/>
                    <w:rPr>
                      <w:rFonts w:ascii="Arial" w:hAnsi="Arial" w:cs="Arial"/>
                      <w:sz w:val="20"/>
                    </w:rPr>
                  </w:pPr>
                  <w:r>
                    <w:rPr>
                      <w:rFonts w:ascii="Arial" w:hAnsi="Arial" w:cs="Arial"/>
                      <w:sz w:val="20"/>
                    </w:rPr>
                    <w:t>2,3</w:t>
                  </w:r>
                </w:p>
              </w:tc>
              <w:tc>
                <w:tcPr>
                  <w:tcW w:w="1033" w:type="dxa"/>
                  <w:tcBorders>
                    <w:top w:val="single" w:sz="4" w:space="0" w:color="auto"/>
                    <w:left w:val="single" w:sz="4" w:space="0" w:color="auto"/>
                    <w:bottom w:val="single" w:sz="4" w:space="0" w:color="auto"/>
                    <w:right w:val="single" w:sz="4" w:space="0" w:color="auto"/>
                  </w:tcBorders>
                </w:tcPr>
                <w:p w14:paraId="589E4CDA" w14:textId="77777777" w:rsidR="00C94189" w:rsidRDefault="00597EB6">
                  <w:pPr>
                    <w:keepNext/>
                    <w:keepLines/>
                    <w:overflowPunct w:val="0"/>
                    <w:jc w:val="center"/>
                    <w:rPr>
                      <w:rFonts w:ascii="Arial" w:hAnsi="Arial" w:cs="Arial"/>
                      <w:sz w:val="20"/>
                    </w:rPr>
                  </w:pPr>
                  <w:r>
                    <w:rPr>
                      <w:rFonts w:ascii="Arial" w:hAnsi="Arial" w:cs="Arial"/>
                      <w:sz w:val="20"/>
                    </w:rPr>
                    <w:t>8</w:t>
                  </w:r>
                </w:p>
              </w:tc>
              <w:tc>
                <w:tcPr>
                  <w:tcW w:w="2065" w:type="dxa"/>
                  <w:tcBorders>
                    <w:top w:val="single" w:sz="4" w:space="0" w:color="auto"/>
                    <w:left w:val="single" w:sz="4" w:space="0" w:color="auto"/>
                    <w:bottom w:val="single" w:sz="4" w:space="0" w:color="auto"/>
                    <w:right w:val="single" w:sz="4" w:space="0" w:color="auto"/>
                  </w:tcBorders>
                </w:tcPr>
                <w:p w14:paraId="589E4CDB"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434" w:type="dxa"/>
                  <w:tcBorders>
                    <w:top w:val="single" w:sz="4" w:space="0" w:color="auto"/>
                    <w:left w:val="single" w:sz="4" w:space="0" w:color="auto"/>
                    <w:bottom w:val="single" w:sz="4" w:space="0" w:color="auto"/>
                    <w:right w:val="single" w:sz="4" w:space="0" w:color="auto"/>
                  </w:tcBorders>
                </w:tcPr>
                <w:p w14:paraId="589E4CDC" w14:textId="77777777" w:rsidR="00C94189" w:rsidRDefault="00597EB6">
                  <w:pPr>
                    <w:keepNext/>
                    <w:keepLines/>
                    <w:overflowPunct w:val="0"/>
                    <w:jc w:val="center"/>
                    <w:rPr>
                      <w:rFonts w:ascii="Arial" w:hAnsi="Arial" w:cs="Arial"/>
                      <w:sz w:val="20"/>
                    </w:rPr>
                  </w:pPr>
                  <w:r>
                    <w:rPr>
                      <w:rFonts w:ascii="Arial" w:hAnsi="Arial" w:cs="Arial"/>
                      <w:sz w:val="20"/>
                    </w:rPr>
                    <w:t>0-3,12-14</w:t>
                  </w:r>
                </w:p>
              </w:tc>
            </w:tr>
            <w:tr w:rsidR="00C94189" w14:paraId="589E4CE4"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CDE" w14:textId="77777777" w:rsidR="00C94189" w:rsidRDefault="00597EB6">
                  <w:pPr>
                    <w:keepNext/>
                    <w:keepLines/>
                    <w:overflowPunct w:val="0"/>
                    <w:jc w:val="center"/>
                    <w:rPr>
                      <w:rFonts w:ascii="Arial" w:hAnsi="Arial" w:cs="Arial"/>
                      <w:sz w:val="20"/>
                    </w:rPr>
                  </w:pPr>
                  <w:r>
                    <w:rPr>
                      <w:rFonts w:ascii="Arial" w:hAnsi="Arial" w:cs="Arial"/>
                      <w:sz w:val="20"/>
                    </w:rPr>
                    <w:t>9</w:t>
                  </w:r>
                </w:p>
              </w:tc>
              <w:tc>
                <w:tcPr>
                  <w:tcW w:w="2139" w:type="dxa"/>
                  <w:tcBorders>
                    <w:top w:val="single" w:sz="4" w:space="0" w:color="auto"/>
                    <w:left w:val="single" w:sz="4" w:space="0" w:color="auto"/>
                    <w:bottom w:val="single" w:sz="4" w:space="0" w:color="auto"/>
                    <w:right w:val="single" w:sz="4" w:space="0" w:color="auto"/>
                  </w:tcBorders>
                </w:tcPr>
                <w:p w14:paraId="589E4CDF"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CE0" w14:textId="77777777" w:rsidR="00C94189" w:rsidRDefault="00597EB6">
                  <w:pPr>
                    <w:keepNext/>
                    <w:keepLines/>
                    <w:overflowPunct w:val="0"/>
                    <w:jc w:val="center"/>
                    <w:rPr>
                      <w:rFonts w:ascii="Arial" w:hAnsi="Arial" w:cs="Arial"/>
                      <w:sz w:val="20"/>
                    </w:rPr>
                  </w:pPr>
                  <w:r>
                    <w:rPr>
                      <w:rFonts w:ascii="Arial" w:hAnsi="Arial" w:cs="Arial"/>
                      <w:sz w:val="20"/>
                    </w:rPr>
                    <w:t>0-2</w:t>
                  </w:r>
                </w:p>
              </w:tc>
              <w:tc>
                <w:tcPr>
                  <w:tcW w:w="1033" w:type="dxa"/>
                  <w:tcBorders>
                    <w:top w:val="single" w:sz="4" w:space="0" w:color="auto"/>
                    <w:left w:val="single" w:sz="4" w:space="0" w:color="auto"/>
                    <w:bottom w:val="single" w:sz="4" w:space="0" w:color="auto"/>
                    <w:right w:val="single" w:sz="4" w:space="0" w:color="auto"/>
                  </w:tcBorders>
                </w:tcPr>
                <w:p w14:paraId="589E4CE1" w14:textId="77777777" w:rsidR="00C94189" w:rsidRDefault="00597EB6">
                  <w:pPr>
                    <w:keepNext/>
                    <w:keepLines/>
                    <w:overflowPunct w:val="0"/>
                    <w:jc w:val="center"/>
                    <w:rPr>
                      <w:rFonts w:ascii="Arial" w:hAnsi="Arial" w:cs="Arial"/>
                      <w:sz w:val="20"/>
                    </w:rPr>
                  </w:pPr>
                  <w:r>
                    <w:rPr>
                      <w:rFonts w:ascii="Arial" w:hAnsi="Arial" w:cs="Arial"/>
                      <w:sz w:val="20"/>
                    </w:rPr>
                    <w:t>9</w:t>
                  </w:r>
                </w:p>
              </w:tc>
              <w:tc>
                <w:tcPr>
                  <w:tcW w:w="2065" w:type="dxa"/>
                  <w:tcBorders>
                    <w:top w:val="single" w:sz="4" w:space="0" w:color="auto"/>
                    <w:left w:val="single" w:sz="4" w:space="0" w:color="auto"/>
                    <w:bottom w:val="single" w:sz="4" w:space="0" w:color="auto"/>
                    <w:right w:val="single" w:sz="4" w:space="0" w:color="auto"/>
                  </w:tcBorders>
                </w:tcPr>
                <w:p w14:paraId="589E4CE2"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434" w:type="dxa"/>
                  <w:tcBorders>
                    <w:top w:val="single" w:sz="4" w:space="0" w:color="auto"/>
                    <w:left w:val="single" w:sz="4" w:space="0" w:color="auto"/>
                    <w:bottom w:val="single" w:sz="4" w:space="0" w:color="auto"/>
                    <w:right w:val="single" w:sz="4" w:space="0" w:color="auto"/>
                  </w:tcBorders>
                </w:tcPr>
                <w:p w14:paraId="589E4CE3" w14:textId="77777777" w:rsidR="00C94189" w:rsidRDefault="00597EB6">
                  <w:pPr>
                    <w:keepNext/>
                    <w:keepLines/>
                    <w:overflowPunct w:val="0"/>
                    <w:jc w:val="center"/>
                    <w:rPr>
                      <w:rFonts w:ascii="Arial" w:hAnsi="Arial" w:cs="Arial"/>
                      <w:sz w:val="20"/>
                    </w:rPr>
                  </w:pPr>
                  <w:r>
                    <w:rPr>
                      <w:rFonts w:ascii="Arial" w:hAnsi="Arial" w:cs="Arial"/>
                      <w:sz w:val="20"/>
                    </w:rPr>
                    <w:t>0-3,12-15</w:t>
                  </w:r>
                </w:p>
              </w:tc>
            </w:tr>
            <w:tr w:rsidR="00C94189" w14:paraId="589E4CEB"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CE5" w14:textId="77777777" w:rsidR="00C94189" w:rsidRDefault="00597EB6">
                  <w:pPr>
                    <w:keepNext/>
                    <w:keepLines/>
                    <w:overflowPunct w:val="0"/>
                    <w:jc w:val="center"/>
                    <w:rPr>
                      <w:rFonts w:ascii="Arial" w:hAnsi="Arial" w:cs="Arial"/>
                      <w:sz w:val="20"/>
                    </w:rPr>
                  </w:pPr>
                  <w:r>
                    <w:rPr>
                      <w:rFonts w:ascii="Arial" w:hAnsi="Arial" w:cs="Arial"/>
                      <w:sz w:val="20"/>
                    </w:rPr>
                    <w:t>10</w:t>
                  </w:r>
                </w:p>
              </w:tc>
              <w:tc>
                <w:tcPr>
                  <w:tcW w:w="2139" w:type="dxa"/>
                  <w:tcBorders>
                    <w:top w:val="single" w:sz="4" w:space="0" w:color="auto"/>
                    <w:left w:val="single" w:sz="4" w:space="0" w:color="auto"/>
                    <w:bottom w:val="single" w:sz="4" w:space="0" w:color="auto"/>
                    <w:right w:val="single" w:sz="4" w:space="0" w:color="auto"/>
                  </w:tcBorders>
                </w:tcPr>
                <w:p w14:paraId="589E4CE6"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CE7" w14:textId="77777777" w:rsidR="00C94189" w:rsidRDefault="00597EB6">
                  <w:pPr>
                    <w:keepNext/>
                    <w:keepLines/>
                    <w:overflowPunct w:val="0"/>
                    <w:jc w:val="center"/>
                    <w:rPr>
                      <w:rFonts w:ascii="Arial" w:hAnsi="Arial" w:cs="Arial"/>
                      <w:sz w:val="20"/>
                    </w:rPr>
                  </w:pPr>
                  <w:r>
                    <w:rPr>
                      <w:rFonts w:ascii="Arial" w:hAnsi="Arial" w:cs="Arial"/>
                      <w:sz w:val="20"/>
                    </w:rPr>
                    <w:t>0-3</w:t>
                  </w:r>
                </w:p>
              </w:tc>
              <w:tc>
                <w:tcPr>
                  <w:tcW w:w="103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E8" w14:textId="77777777" w:rsidR="00C94189" w:rsidRDefault="00597EB6">
                  <w:pPr>
                    <w:keepNext/>
                    <w:keepLines/>
                    <w:overflowPunct w:val="0"/>
                    <w:jc w:val="center"/>
                    <w:rPr>
                      <w:rFonts w:ascii="Arial" w:hAnsi="Arial" w:cs="Arial"/>
                      <w:sz w:val="20"/>
                    </w:rPr>
                  </w:pPr>
                  <w:r>
                    <w:rPr>
                      <w:rFonts w:ascii="Arial" w:hAnsi="Arial" w:cs="Arial"/>
                      <w:sz w:val="20"/>
                      <w:highlight w:val="yellow"/>
                    </w:rPr>
                    <w:t>1</w:t>
                  </w:r>
                  <w:r>
                    <w:rPr>
                      <w:rFonts w:ascii="Arial" w:hAnsi="Arial" w:cs="Arial"/>
                      <w:sz w:val="20"/>
                    </w:rPr>
                    <w:t>0</w:t>
                  </w:r>
                </w:p>
              </w:tc>
              <w:tc>
                <w:tcPr>
                  <w:tcW w:w="206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E9" w14:textId="77777777" w:rsidR="00C94189" w:rsidRDefault="00597EB6">
                  <w:pPr>
                    <w:keepNext/>
                    <w:keepLines/>
                    <w:overflowPunct w:val="0"/>
                    <w:jc w:val="center"/>
                    <w:rPr>
                      <w:rFonts w:ascii="Arial" w:hAnsi="Arial" w:cs="Arial"/>
                      <w:sz w:val="20"/>
                    </w:rPr>
                  </w:pPr>
                  <w:r>
                    <w:rPr>
                      <w:rFonts w:ascii="Arial" w:hAnsi="Arial" w:cs="Arial"/>
                      <w:sz w:val="20"/>
                      <w:highlight w:val="yellow"/>
                    </w:rPr>
                    <w:t>3</w:t>
                  </w:r>
                </w:p>
              </w:tc>
              <w:tc>
                <w:tcPr>
                  <w:tcW w:w="143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EA" w14:textId="77777777" w:rsidR="00C94189" w:rsidRDefault="00597EB6">
                  <w:pPr>
                    <w:keepNext/>
                    <w:keepLines/>
                    <w:overflowPunct w:val="0"/>
                    <w:jc w:val="center"/>
                    <w:rPr>
                      <w:rFonts w:ascii="Arial" w:hAnsi="Arial" w:cs="Arial"/>
                      <w:sz w:val="20"/>
                    </w:rPr>
                  </w:pPr>
                  <w:r>
                    <w:rPr>
                      <w:rFonts w:ascii="Arial" w:hAnsi="Arial" w:cs="Arial"/>
                      <w:sz w:val="20"/>
                      <w:highlight w:val="yellow"/>
                    </w:rPr>
                    <w:t>0,1,2,4,12</w:t>
                  </w:r>
                </w:p>
              </w:tc>
            </w:tr>
            <w:tr w:rsidR="00C94189" w14:paraId="589E4CF2"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CEC" w14:textId="77777777" w:rsidR="00C94189" w:rsidRDefault="00597EB6">
                  <w:pPr>
                    <w:keepNext/>
                    <w:keepLines/>
                    <w:overflowPunct w:val="0"/>
                    <w:jc w:val="center"/>
                    <w:rPr>
                      <w:rFonts w:ascii="Arial" w:hAnsi="Arial" w:cs="Arial"/>
                      <w:sz w:val="20"/>
                    </w:rPr>
                  </w:pPr>
                  <w:r>
                    <w:rPr>
                      <w:rFonts w:ascii="Arial" w:hAnsi="Arial" w:cs="Arial"/>
                      <w:sz w:val="20"/>
                    </w:rPr>
                    <w:t>11</w:t>
                  </w:r>
                </w:p>
              </w:tc>
              <w:tc>
                <w:tcPr>
                  <w:tcW w:w="2139" w:type="dxa"/>
                  <w:tcBorders>
                    <w:top w:val="single" w:sz="4" w:space="0" w:color="auto"/>
                    <w:left w:val="single" w:sz="4" w:space="0" w:color="auto"/>
                    <w:bottom w:val="single" w:sz="4" w:space="0" w:color="auto"/>
                    <w:right w:val="single" w:sz="4" w:space="0" w:color="auto"/>
                  </w:tcBorders>
                </w:tcPr>
                <w:p w14:paraId="589E4CED"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CEE" w14:textId="77777777" w:rsidR="00C94189" w:rsidRDefault="00597EB6">
                  <w:pPr>
                    <w:keepNext/>
                    <w:keepLines/>
                    <w:overflowPunct w:val="0"/>
                    <w:jc w:val="center"/>
                    <w:rPr>
                      <w:rFonts w:ascii="Arial" w:hAnsi="Arial" w:cs="Arial"/>
                      <w:sz w:val="20"/>
                    </w:rPr>
                  </w:pPr>
                  <w:r>
                    <w:rPr>
                      <w:rFonts w:ascii="Arial" w:hAnsi="Arial" w:cs="Arial"/>
                      <w:sz w:val="20"/>
                    </w:rPr>
                    <w:t>0</w:t>
                  </w:r>
                </w:p>
              </w:tc>
              <w:tc>
                <w:tcPr>
                  <w:tcW w:w="103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EF" w14:textId="77777777" w:rsidR="00C94189" w:rsidRDefault="00597EB6">
                  <w:pPr>
                    <w:keepNext/>
                    <w:keepLines/>
                    <w:overflowPunct w:val="0"/>
                    <w:jc w:val="center"/>
                    <w:rPr>
                      <w:rFonts w:ascii="Arial" w:hAnsi="Arial" w:cs="Arial"/>
                      <w:sz w:val="20"/>
                    </w:rPr>
                  </w:pPr>
                  <w:r>
                    <w:rPr>
                      <w:rFonts w:ascii="Arial" w:hAnsi="Arial" w:cs="Arial"/>
                      <w:sz w:val="20"/>
                      <w:highlight w:val="yellow"/>
                      <w:lang w:eastAsia="zh-CN"/>
                    </w:rPr>
                    <w:t>1</w:t>
                  </w:r>
                  <w:r>
                    <w:rPr>
                      <w:rFonts w:ascii="Arial" w:hAnsi="Arial" w:cs="Arial"/>
                      <w:sz w:val="20"/>
                      <w:lang w:eastAsia="zh-CN"/>
                    </w:rPr>
                    <w:t>1</w:t>
                  </w:r>
                </w:p>
              </w:tc>
              <w:tc>
                <w:tcPr>
                  <w:tcW w:w="206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F0" w14:textId="77777777" w:rsidR="00C94189" w:rsidRDefault="00597EB6">
                  <w:pPr>
                    <w:keepNext/>
                    <w:keepLines/>
                    <w:overflowPunct w:val="0"/>
                    <w:jc w:val="center"/>
                    <w:rPr>
                      <w:rFonts w:ascii="Arial" w:hAnsi="Arial" w:cs="Arial"/>
                      <w:sz w:val="20"/>
                    </w:rPr>
                  </w:pPr>
                  <w:r>
                    <w:rPr>
                      <w:rFonts w:ascii="Arial" w:hAnsi="Arial" w:cs="Arial"/>
                      <w:sz w:val="20"/>
                      <w:highlight w:val="yellow"/>
                      <w:lang w:eastAsia="zh-CN"/>
                    </w:rPr>
                    <w:t>3</w:t>
                  </w:r>
                </w:p>
              </w:tc>
              <w:tc>
                <w:tcPr>
                  <w:tcW w:w="143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F1" w14:textId="77777777" w:rsidR="00C94189" w:rsidRDefault="00597EB6">
                  <w:pPr>
                    <w:keepNext/>
                    <w:keepLines/>
                    <w:overflowPunct w:val="0"/>
                    <w:jc w:val="center"/>
                    <w:rPr>
                      <w:rFonts w:ascii="Arial" w:hAnsi="Arial" w:cs="Arial"/>
                      <w:sz w:val="20"/>
                    </w:rPr>
                  </w:pPr>
                  <w:r>
                    <w:rPr>
                      <w:rFonts w:ascii="Arial" w:hAnsi="Arial" w:cs="Arial"/>
                      <w:sz w:val="20"/>
                      <w:highlight w:val="yellow"/>
                    </w:rPr>
                    <w:t>0,1,2,4,12,13</w:t>
                  </w:r>
                </w:p>
              </w:tc>
            </w:tr>
            <w:tr w:rsidR="00C94189" w14:paraId="589E4CF9"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CF3" w14:textId="77777777" w:rsidR="00C94189" w:rsidRDefault="00597EB6">
                  <w:pPr>
                    <w:keepNext/>
                    <w:keepLines/>
                    <w:overflowPunct w:val="0"/>
                    <w:jc w:val="center"/>
                    <w:rPr>
                      <w:rFonts w:ascii="Arial" w:hAnsi="Arial" w:cs="Arial"/>
                      <w:sz w:val="20"/>
                    </w:rPr>
                  </w:pPr>
                  <w:r>
                    <w:rPr>
                      <w:rFonts w:ascii="Arial" w:hAnsi="Arial" w:cs="Arial"/>
                      <w:sz w:val="20"/>
                    </w:rPr>
                    <w:t>12</w:t>
                  </w:r>
                </w:p>
              </w:tc>
              <w:tc>
                <w:tcPr>
                  <w:tcW w:w="2139" w:type="dxa"/>
                  <w:tcBorders>
                    <w:top w:val="single" w:sz="4" w:space="0" w:color="auto"/>
                    <w:left w:val="single" w:sz="4" w:space="0" w:color="auto"/>
                    <w:bottom w:val="single" w:sz="4" w:space="0" w:color="auto"/>
                    <w:right w:val="single" w:sz="4" w:space="0" w:color="auto"/>
                  </w:tcBorders>
                </w:tcPr>
                <w:p w14:paraId="589E4CF4"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CF5"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03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F6" w14:textId="77777777" w:rsidR="00C94189" w:rsidRDefault="00597EB6">
                  <w:pPr>
                    <w:keepNext/>
                    <w:keepLines/>
                    <w:overflowPunct w:val="0"/>
                    <w:jc w:val="center"/>
                    <w:rPr>
                      <w:rFonts w:ascii="Arial" w:hAnsi="Arial" w:cs="Arial"/>
                      <w:strike/>
                      <w:sz w:val="20"/>
                      <w:lang w:eastAsia="zh-CN"/>
                    </w:rPr>
                  </w:pPr>
                  <w:r>
                    <w:rPr>
                      <w:rFonts w:ascii="Arial" w:hAnsi="Arial" w:cs="Arial"/>
                      <w:sz w:val="20"/>
                      <w:highlight w:val="yellow"/>
                    </w:rPr>
                    <w:t>12~63</w:t>
                  </w:r>
                </w:p>
              </w:tc>
              <w:tc>
                <w:tcPr>
                  <w:tcW w:w="206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F7" w14:textId="77777777" w:rsidR="00C94189" w:rsidRDefault="00597EB6">
                  <w:pPr>
                    <w:keepNext/>
                    <w:keepLines/>
                    <w:overflowPunct w:val="0"/>
                    <w:jc w:val="center"/>
                    <w:rPr>
                      <w:rFonts w:ascii="Arial" w:hAnsi="Arial" w:cs="Arial"/>
                      <w:strike/>
                      <w:sz w:val="20"/>
                      <w:lang w:eastAsia="zh-CN"/>
                    </w:rPr>
                  </w:pPr>
                  <w:r>
                    <w:rPr>
                      <w:rFonts w:ascii="Arial" w:hAnsi="Arial" w:cs="Arial"/>
                      <w:sz w:val="20"/>
                      <w:highlight w:val="yellow"/>
                    </w:rPr>
                    <w:t>Reserved</w:t>
                  </w:r>
                </w:p>
              </w:tc>
              <w:tc>
                <w:tcPr>
                  <w:tcW w:w="143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CF8" w14:textId="77777777" w:rsidR="00C94189" w:rsidRDefault="00597EB6">
                  <w:pPr>
                    <w:keepNext/>
                    <w:keepLines/>
                    <w:overflowPunct w:val="0"/>
                    <w:jc w:val="center"/>
                    <w:rPr>
                      <w:rFonts w:ascii="Arial" w:hAnsi="Arial" w:cs="Arial"/>
                      <w:strike/>
                      <w:sz w:val="20"/>
                    </w:rPr>
                  </w:pPr>
                  <w:r>
                    <w:rPr>
                      <w:rFonts w:ascii="Arial" w:hAnsi="Arial" w:cs="Arial"/>
                      <w:sz w:val="20"/>
                      <w:highlight w:val="yellow"/>
                      <w:lang w:eastAsia="zh-CN"/>
                    </w:rPr>
                    <w:t>Reserved</w:t>
                  </w:r>
                </w:p>
              </w:tc>
            </w:tr>
            <w:tr w:rsidR="00C94189" w14:paraId="589E4D00"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CFA" w14:textId="77777777" w:rsidR="00C94189" w:rsidRDefault="00597EB6">
                  <w:pPr>
                    <w:keepNext/>
                    <w:keepLines/>
                    <w:overflowPunct w:val="0"/>
                    <w:jc w:val="center"/>
                    <w:rPr>
                      <w:rFonts w:ascii="Arial" w:hAnsi="Arial" w:cs="Arial"/>
                      <w:sz w:val="20"/>
                    </w:rPr>
                  </w:pPr>
                  <w:r>
                    <w:rPr>
                      <w:rFonts w:ascii="Arial" w:hAnsi="Arial" w:cs="Arial"/>
                      <w:sz w:val="20"/>
                    </w:rPr>
                    <w:t>13</w:t>
                  </w:r>
                </w:p>
              </w:tc>
              <w:tc>
                <w:tcPr>
                  <w:tcW w:w="2139" w:type="dxa"/>
                  <w:tcBorders>
                    <w:top w:val="single" w:sz="4" w:space="0" w:color="auto"/>
                    <w:left w:val="single" w:sz="4" w:space="0" w:color="auto"/>
                    <w:bottom w:val="single" w:sz="4" w:space="0" w:color="auto"/>
                    <w:right w:val="single" w:sz="4" w:space="0" w:color="auto"/>
                  </w:tcBorders>
                </w:tcPr>
                <w:p w14:paraId="589E4CFB"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CFC"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033" w:type="dxa"/>
                  <w:tcBorders>
                    <w:top w:val="single" w:sz="4" w:space="0" w:color="auto"/>
                    <w:left w:val="single" w:sz="4" w:space="0" w:color="auto"/>
                    <w:bottom w:val="single" w:sz="4" w:space="0" w:color="auto"/>
                    <w:right w:val="single" w:sz="4" w:space="0" w:color="auto"/>
                  </w:tcBorders>
                </w:tcPr>
                <w:p w14:paraId="589E4CFD" w14:textId="77777777" w:rsidR="00C94189" w:rsidRDefault="00C94189">
                  <w:pPr>
                    <w:keepNext/>
                    <w:keepLines/>
                    <w:overflowPunct w:val="0"/>
                    <w:jc w:val="center"/>
                    <w:rPr>
                      <w:rFonts w:ascii="Arial" w:hAnsi="Arial" w:cs="Arial"/>
                      <w:strike/>
                      <w:sz w:val="20"/>
                    </w:rPr>
                  </w:pPr>
                </w:p>
              </w:tc>
              <w:tc>
                <w:tcPr>
                  <w:tcW w:w="2065" w:type="dxa"/>
                  <w:tcBorders>
                    <w:top w:val="single" w:sz="4" w:space="0" w:color="auto"/>
                    <w:left w:val="single" w:sz="4" w:space="0" w:color="auto"/>
                    <w:bottom w:val="single" w:sz="4" w:space="0" w:color="auto"/>
                    <w:right w:val="single" w:sz="4" w:space="0" w:color="auto"/>
                  </w:tcBorders>
                </w:tcPr>
                <w:p w14:paraId="589E4CFE" w14:textId="77777777" w:rsidR="00C94189" w:rsidRDefault="00C94189">
                  <w:pPr>
                    <w:keepNext/>
                    <w:keepLines/>
                    <w:overflowPunct w:val="0"/>
                    <w:jc w:val="center"/>
                    <w:rPr>
                      <w:rFonts w:ascii="Arial" w:hAnsi="Arial" w:cs="Arial"/>
                      <w:strike/>
                      <w:sz w:val="20"/>
                    </w:rPr>
                  </w:pPr>
                </w:p>
              </w:tc>
              <w:tc>
                <w:tcPr>
                  <w:tcW w:w="1434" w:type="dxa"/>
                  <w:tcBorders>
                    <w:top w:val="single" w:sz="4" w:space="0" w:color="auto"/>
                    <w:left w:val="single" w:sz="4" w:space="0" w:color="auto"/>
                    <w:bottom w:val="single" w:sz="4" w:space="0" w:color="auto"/>
                    <w:right w:val="single" w:sz="4" w:space="0" w:color="auto"/>
                  </w:tcBorders>
                </w:tcPr>
                <w:p w14:paraId="589E4CFF" w14:textId="77777777" w:rsidR="00C94189" w:rsidRDefault="00C94189">
                  <w:pPr>
                    <w:keepNext/>
                    <w:keepLines/>
                    <w:overflowPunct w:val="0"/>
                    <w:jc w:val="center"/>
                    <w:rPr>
                      <w:rFonts w:ascii="Arial" w:hAnsi="Arial" w:cs="Arial"/>
                      <w:strike/>
                      <w:sz w:val="20"/>
                    </w:rPr>
                  </w:pPr>
                </w:p>
              </w:tc>
            </w:tr>
            <w:tr w:rsidR="00C94189" w14:paraId="589E4D07"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01" w14:textId="77777777" w:rsidR="00C94189" w:rsidRDefault="00597EB6">
                  <w:pPr>
                    <w:keepNext/>
                    <w:keepLines/>
                    <w:overflowPunct w:val="0"/>
                    <w:jc w:val="center"/>
                    <w:rPr>
                      <w:rFonts w:ascii="Arial" w:hAnsi="Arial" w:cs="Arial"/>
                      <w:sz w:val="20"/>
                    </w:rPr>
                  </w:pPr>
                  <w:r>
                    <w:rPr>
                      <w:rFonts w:ascii="Arial" w:hAnsi="Arial" w:cs="Arial"/>
                      <w:sz w:val="20"/>
                    </w:rPr>
                    <w:t>14</w:t>
                  </w:r>
                </w:p>
              </w:tc>
              <w:tc>
                <w:tcPr>
                  <w:tcW w:w="2139" w:type="dxa"/>
                  <w:tcBorders>
                    <w:top w:val="single" w:sz="4" w:space="0" w:color="auto"/>
                    <w:left w:val="single" w:sz="4" w:space="0" w:color="auto"/>
                    <w:bottom w:val="single" w:sz="4" w:space="0" w:color="auto"/>
                    <w:right w:val="single" w:sz="4" w:space="0" w:color="auto"/>
                  </w:tcBorders>
                </w:tcPr>
                <w:p w14:paraId="589E4D02"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03"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033" w:type="dxa"/>
                  <w:tcBorders>
                    <w:top w:val="single" w:sz="4" w:space="0" w:color="auto"/>
                    <w:left w:val="single" w:sz="4" w:space="0" w:color="auto"/>
                    <w:bottom w:val="single" w:sz="4" w:space="0" w:color="auto"/>
                    <w:right w:val="single" w:sz="4" w:space="0" w:color="auto"/>
                  </w:tcBorders>
                </w:tcPr>
                <w:p w14:paraId="589E4D04" w14:textId="77777777" w:rsidR="00C94189" w:rsidRDefault="00C94189">
                  <w:pPr>
                    <w:keepNext/>
                    <w:keepLines/>
                    <w:overflowPunct w:val="0"/>
                    <w:jc w:val="center"/>
                    <w:rPr>
                      <w:rFonts w:ascii="Arial" w:hAnsi="Arial" w:cs="Arial"/>
                      <w:strike/>
                      <w:sz w:val="20"/>
                    </w:rPr>
                  </w:pPr>
                </w:p>
              </w:tc>
              <w:tc>
                <w:tcPr>
                  <w:tcW w:w="2065" w:type="dxa"/>
                  <w:tcBorders>
                    <w:top w:val="single" w:sz="4" w:space="0" w:color="auto"/>
                    <w:left w:val="single" w:sz="4" w:space="0" w:color="auto"/>
                    <w:bottom w:val="single" w:sz="4" w:space="0" w:color="auto"/>
                    <w:right w:val="single" w:sz="4" w:space="0" w:color="auto"/>
                  </w:tcBorders>
                </w:tcPr>
                <w:p w14:paraId="589E4D05" w14:textId="77777777" w:rsidR="00C94189" w:rsidRDefault="00C94189">
                  <w:pPr>
                    <w:keepNext/>
                    <w:keepLines/>
                    <w:overflowPunct w:val="0"/>
                    <w:jc w:val="center"/>
                    <w:rPr>
                      <w:rFonts w:ascii="Arial" w:hAnsi="Arial" w:cs="Arial"/>
                      <w:strike/>
                      <w:sz w:val="20"/>
                    </w:rPr>
                  </w:pPr>
                </w:p>
              </w:tc>
              <w:tc>
                <w:tcPr>
                  <w:tcW w:w="1434" w:type="dxa"/>
                  <w:tcBorders>
                    <w:top w:val="single" w:sz="4" w:space="0" w:color="auto"/>
                    <w:left w:val="single" w:sz="4" w:space="0" w:color="auto"/>
                    <w:bottom w:val="single" w:sz="4" w:space="0" w:color="auto"/>
                    <w:right w:val="single" w:sz="4" w:space="0" w:color="auto"/>
                  </w:tcBorders>
                </w:tcPr>
                <w:p w14:paraId="589E4D06" w14:textId="77777777" w:rsidR="00C94189" w:rsidRDefault="00C94189">
                  <w:pPr>
                    <w:keepNext/>
                    <w:keepLines/>
                    <w:overflowPunct w:val="0"/>
                    <w:jc w:val="center"/>
                    <w:rPr>
                      <w:rFonts w:ascii="Arial" w:hAnsi="Arial" w:cs="Arial"/>
                      <w:strike/>
                      <w:sz w:val="20"/>
                    </w:rPr>
                  </w:pPr>
                </w:p>
              </w:tc>
            </w:tr>
            <w:tr w:rsidR="00C94189" w14:paraId="589E4D0E"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08" w14:textId="77777777" w:rsidR="00C94189" w:rsidRDefault="00597EB6">
                  <w:pPr>
                    <w:keepNext/>
                    <w:keepLines/>
                    <w:overflowPunct w:val="0"/>
                    <w:jc w:val="center"/>
                    <w:rPr>
                      <w:rFonts w:ascii="Arial" w:hAnsi="Arial" w:cs="Arial"/>
                      <w:sz w:val="20"/>
                    </w:rPr>
                  </w:pPr>
                  <w:r>
                    <w:rPr>
                      <w:rFonts w:ascii="Arial" w:hAnsi="Arial" w:cs="Arial"/>
                      <w:sz w:val="20"/>
                    </w:rPr>
                    <w:t>15</w:t>
                  </w:r>
                </w:p>
              </w:tc>
              <w:tc>
                <w:tcPr>
                  <w:tcW w:w="2139" w:type="dxa"/>
                  <w:tcBorders>
                    <w:top w:val="single" w:sz="4" w:space="0" w:color="auto"/>
                    <w:left w:val="single" w:sz="4" w:space="0" w:color="auto"/>
                    <w:bottom w:val="single" w:sz="4" w:space="0" w:color="auto"/>
                    <w:right w:val="single" w:sz="4" w:space="0" w:color="auto"/>
                  </w:tcBorders>
                </w:tcPr>
                <w:p w14:paraId="589E4D09"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0A" w14:textId="77777777" w:rsidR="00C94189" w:rsidRDefault="00597EB6">
                  <w:pPr>
                    <w:keepNext/>
                    <w:keepLines/>
                    <w:overflowPunct w:val="0"/>
                    <w:jc w:val="center"/>
                    <w:rPr>
                      <w:rFonts w:ascii="Arial" w:hAnsi="Arial" w:cs="Arial"/>
                      <w:sz w:val="20"/>
                    </w:rPr>
                  </w:pPr>
                  <w:r>
                    <w:rPr>
                      <w:rFonts w:ascii="Arial" w:hAnsi="Arial" w:cs="Arial"/>
                      <w:sz w:val="20"/>
                    </w:rPr>
                    <w:t>4</w:t>
                  </w:r>
                </w:p>
              </w:tc>
              <w:tc>
                <w:tcPr>
                  <w:tcW w:w="1033" w:type="dxa"/>
                  <w:tcBorders>
                    <w:top w:val="single" w:sz="4" w:space="0" w:color="auto"/>
                    <w:left w:val="single" w:sz="4" w:space="0" w:color="auto"/>
                    <w:bottom w:val="single" w:sz="4" w:space="0" w:color="auto"/>
                    <w:right w:val="single" w:sz="4" w:space="0" w:color="auto"/>
                  </w:tcBorders>
                </w:tcPr>
                <w:p w14:paraId="589E4D0B" w14:textId="77777777" w:rsidR="00C94189" w:rsidRDefault="00C94189">
                  <w:pPr>
                    <w:keepNext/>
                    <w:keepLines/>
                    <w:overflowPunct w:val="0"/>
                    <w:jc w:val="center"/>
                    <w:rPr>
                      <w:rFonts w:ascii="Arial" w:hAnsi="Arial" w:cs="Arial"/>
                      <w:strike/>
                      <w:sz w:val="20"/>
                    </w:rPr>
                  </w:pPr>
                </w:p>
              </w:tc>
              <w:tc>
                <w:tcPr>
                  <w:tcW w:w="2065" w:type="dxa"/>
                  <w:tcBorders>
                    <w:top w:val="single" w:sz="4" w:space="0" w:color="auto"/>
                    <w:left w:val="single" w:sz="4" w:space="0" w:color="auto"/>
                    <w:bottom w:val="single" w:sz="4" w:space="0" w:color="auto"/>
                    <w:right w:val="single" w:sz="4" w:space="0" w:color="auto"/>
                  </w:tcBorders>
                </w:tcPr>
                <w:p w14:paraId="589E4D0C" w14:textId="77777777" w:rsidR="00C94189" w:rsidRDefault="00C94189">
                  <w:pPr>
                    <w:keepNext/>
                    <w:keepLines/>
                    <w:overflowPunct w:val="0"/>
                    <w:jc w:val="center"/>
                    <w:rPr>
                      <w:rFonts w:ascii="Arial" w:hAnsi="Arial" w:cs="Arial"/>
                      <w:strike/>
                      <w:sz w:val="20"/>
                    </w:rPr>
                  </w:pPr>
                </w:p>
              </w:tc>
              <w:tc>
                <w:tcPr>
                  <w:tcW w:w="1434" w:type="dxa"/>
                  <w:tcBorders>
                    <w:top w:val="single" w:sz="4" w:space="0" w:color="auto"/>
                    <w:left w:val="single" w:sz="4" w:space="0" w:color="auto"/>
                    <w:bottom w:val="single" w:sz="4" w:space="0" w:color="auto"/>
                    <w:right w:val="single" w:sz="4" w:space="0" w:color="auto"/>
                  </w:tcBorders>
                </w:tcPr>
                <w:p w14:paraId="589E4D0D" w14:textId="77777777" w:rsidR="00C94189" w:rsidRDefault="00C94189">
                  <w:pPr>
                    <w:keepNext/>
                    <w:keepLines/>
                    <w:overflowPunct w:val="0"/>
                    <w:jc w:val="center"/>
                    <w:rPr>
                      <w:rFonts w:ascii="Arial" w:hAnsi="Arial" w:cs="Arial"/>
                      <w:strike/>
                      <w:sz w:val="20"/>
                    </w:rPr>
                  </w:pPr>
                </w:p>
              </w:tc>
            </w:tr>
            <w:tr w:rsidR="00C94189" w14:paraId="589E4D15"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0F" w14:textId="77777777" w:rsidR="00C94189" w:rsidRDefault="00597EB6">
                  <w:pPr>
                    <w:keepNext/>
                    <w:keepLines/>
                    <w:overflowPunct w:val="0"/>
                    <w:jc w:val="center"/>
                    <w:rPr>
                      <w:rFonts w:ascii="Arial" w:hAnsi="Arial" w:cs="Arial"/>
                      <w:sz w:val="20"/>
                    </w:rPr>
                  </w:pPr>
                  <w:r>
                    <w:rPr>
                      <w:rFonts w:ascii="Arial" w:hAnsi="Arial" w:cs="Arial"/>
                      <w:sz w:val="20"/>
                    </w:rPr>
                    <w:t>16</w:t>
                  </w:r>
                </w:p>
              </w:tc>
              <w:tc>
                <w:tcPr>
                  <w:tcW w:w="2139" w:type="dxa"/>
                  <w:tcBorders>
                    <w:top w:val="single" w:sz="4" w:space="0" w:color="auto"/>
                    <w:left w:val="single" w:sz="4" w:space="0" w:color="auto"/>
                    <w:bottom w:val="single" w:sz="4" w:space="0" w:color="auto"/>
                    <w:right w:val="single" w:sz="4" w:space="0" w:color="auto"/>
                  </w:tcBorders>
                </w:tcPr>
                <w:p w14:paraId="589E4D10"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11" w14:textId="77777777" w:rsidR="00C94189" w:rsidRDefault="00597EB6">
                  <w:pPr>
                    <w:keepNext/>
                    <w:keepLines/>
                    <w:overflowPunct w:val="0"/>
                    <w:jc w:val="center"/>
                    <w:rPr>
                      <w:rFonts w:ascii="Arial" w:hAnsi="Arial" w:cs="Arial"/>
                      <w:sz w:val="20"/>
                    </w:rPr>
                  </w:pPr>
                  <w:r>
                    <w:rPr>
                      <w:rFonts w:ascii="Arial" w:hAnsi="Arial" w:cs="Arial"/>
                      <w:sz w:val="20"/>
                    </w:rPr>
                    <w:t>5</w:t>
                  </w:r>
                </w:p>
              </w:tc>
              <w:tc>
                <w:tcPr>
                  <w:tcW w:w="1033" w:type="dxa"/>
                  <w:tcBorders>
                    <w:top w:val="single" w:sz="4" w:space="0" w:color="auto"/>
                    <w:left w:val="single" w:sz="4" w:space="0" w:color="auto"/>
                    <w:bottom w:val="single" w:sz="4" w:space="0" w:color="auto"/>
                    <w:right w:val="single" w:sz="4" w:space="0" w:color="auto"/>
                  </w:tcBorders>
                </w:tcPr>
                <w:p w14:paraId="589E4D12" w14:textId="77777777" w:rsidR="00C94189" w:rsidRDefault="00C94189">
                  <w:pPr>
                    <w:keepNext/>
                    <w:keepLines/>
                    <w:overflowPunct w:val="0"/>
                    <w:jc w:val="center"/>
                    <w:rPr>
                      <w:rFonts w:ascii="Arial" w:hAnsi="Arial" w:cs="Arial"/>
                      <w:strike/>
                      <w:sz w:val="20"/>
                    </w:rPr>
                  </w:pPr>
                </w:p>
              </w:tc>
              <w:tc>
                <w:tcPr>
                  <w:tcW w:w="2065" w:type="dxa"/>
                  <w:tcBorders>
                    <w:top w:val="single" w:sz="4" w:space="0" w:color="auto"/>
                    <w:left w:val="single" w:sz="4" w:space="0" w:color="auto"/>
                    <w:bottom w:val="single" w:sz="4" w:space="0" w:color="auto"/>
                    <w:right w:val="single" w:sz="4" w:space="0" w:color="auto"/>
                  </w:tcBorders>
                </w:tcPr>
                <w:p w14:paraId="589E4D13" w14:textId="77777777" w:rsidR="00C94189" w:rsidRDefault="00C94189">
                  <w:pPr>
                    <w:keepNext/>
                    <w:keepLines/>
                    <w:overflowPunct w:val="0"/>
                    <w:jc w:val="center"/>
                    <w:rPr>
                      <w:rFonts w:ascii="Arial" w:hAnsi="Arial" w:cs="Arial"/>
                      <w:strike/>
                      <w:sz w:val="20"/>
                    </w:rPr>
                  </w:pPr>
                </w:p>
              </w:tc>
              <w:tc>
                <w:tcPr>
                  <w:tcW w:w="1434" w:type="dxa"/>
                  <w:tcBorders>
                    <w:top w:val="single" w:sz="4" w:space="0" w:color="auto"/>
                    <w:left w:val="single" w:sz="4" w:space="0" w:color="auto"/>
                    <w:bottom w:val="single" w:sz="4" w:space="0" w:color="auto"/>
                    <w:right w:val="single" w:sz="4" w:space="0" w:color="auto"/>
                  </w:tcBorders>
                </w:tcPr>
                <w:p w14:paraId="589E4D14" w14:textId="77777777" w:rsidR="00C94189" w:rsidRDefault="00C94189">
                  <w:pPr>
                    <w:keepNext/>
                    <w:keepLines/>
                    <w:overflowPunct w:val="0"/>
                    <w:jc w:val="center"/>
                    <w:rPr>
                      <w:rFonts w:ascii="Arial" w:hAnsi="Arial" w:cs="Arial"/>
                      <w:strike/>
                      <w:sz w:val="20"/>
                    </w:rPr>
                  </w:pPr>
                </w:p>
              </w:tc>
            </w:tr>
            <w:tr w:rsidR="00C94189" w14:paraId="589E4D1C"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16" w14:textId="77777777" w:rsidR="00C94189" w:rsidRDefault="00597EB6">
                  <w:pPr>
                    <w:keepNext/>
                    <w:keepLines/>
                    <w:overflowPunct w:val="0"/>
                    <w:jc w:val="center"/>
                    <w:rPr>
                      <w:rFonts w:ascii="Arial" w:hAnsi="Arial" w:cs="Arial"/>
                      <w:sz w:val="20"/>
                    </w:rPr>
                  </w:pPr>
                  <w:r>
                    <w:rPr>
                      <w:rFonts w:ascii="Arial" w:hAnsi="Arial" w:cs="Arial"/>
                      <w:sz w:val="20"/>
                    </w:rPr>
                    <w:t>17</w:t>
                  </w:r>
                </w:p>
              </w:tc>
              <w:tc>
                <w:tcPr>
                  <w:tcW w:w="2139" w:type="dxa"/>
                  <w:tcBorders>
                    <w:top w:val="single" w:sz="4" w:space="0" w:color="auto"/>
                    <w:left w:val="single" w:sz="4" w:space="0" w:color="auto"/>
                    <w:bottom w:val="single" w:sz="4" w:space="0" w:color="auto"/>
                    <w:right w:val="single" w:sz="4" w:space="0" w:color="auto"/>
                  </w:tcBorders>
                </w:tcPr>
                <w:p w14:paraId="589E4D17"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18" w14:textId="77777777" w:rsidR="00C94189" w:rsidRDefault="00597EB6">
                  <w:pPr>
                    <w:keepNext/>
                    <w:keepLines/>
                    <w:overflowPunct w:val="0"/>
                    <w:jc w:val="center"/>
                    <w:rPr>
                      <w:rFonts w:ascii="Arial" w:hAnsi="Arial" w:cs="Arial"/>
                      <w:sz w:val="20"/>
                    </w:rPr>
                  </w:pPr>
                  <w:r>
                    <w:rPr>
                      <w:rFonts w:ascii="Arial" w:hAnsi="Arial" w:cs="Arial"/>
                      <w:sz w:val="20"/>
                    </w:rPr>
                    <w:t>0,1</w:t>
                  </w:r>
                </w:p>
              </w:tc>
              <w:tc>
                <w:tcPr>
                  <w:tcW w:w="1033" w:type="dxa"/>
                  <w:tcBorders>
                    <w:top w:val="single" w:sz="4" w:space="0" w:color="auto"/>
                    <w:left w:val="single" w:sz="4" w:space="0" w:color="auto"/>
                    <w:bottom w:val="single" w:sz="4" w:space="0" w:color="auto"/>
                    <w:right w:val="single" w:sz="4" w:space="0" w:color="auto"/>
                  </w:tcBorders>
                </w:tcPr>
                <w:p w14:paraId="589E4D19" w14:textId="77777777" w:rsidR="00C94189" w:rsidRDefault="00C94189">
                  <w:pPr>
                    <w:keepNext/>
                    <w:keepLines/>
                    <w:overflowPunct w:val="0"/>
                    <w:jc w:val="center"/>
                    <w:rPr>
                      <w:rFonts w:ascii="Arial" w:hAnsi="Arial" w:cs="Arial"/>
                      <w:strike/>
                      <w:sz w:val="20"/>
                    </w:rPr>
                  </w:pPr>
                </w:p>
              </w:tc>
              <w:tc>
                <w:tcPr>
                  <w:tcW w:w="2065" w:type="dxa"/>
                  <w:tcBorders>
                    <w:top w:val="single" w:sz="4" w:space="0" w:color="auto"/>
                    <w:left w:val="single" w:sz="4" w:space="0" w:color="auto"/>
                    <w:bottom w:val="single" w:sz="4" w:space="0" w:color="auto"/>
                    <w:right w:val="single" w:sz="4" w:space="0" w:color="auto"/>
                  </w:tcBorders>
                </w:tcPr>
                <w:p w14:paraId="589E4D1A" w14:textId="77777777" w:rsidR="00C94189" w:rsidRDefault="00C94189">
                  <w:pPr>
                    <w:keepNext/>
                    <w:keepLines/>
                    <w:overflowPunct w:val="0"/>
                    <w:jc w:val="center"/>
                    <w:rPr>
                      <w:rFonts w:ascii="Arial" w:hAnsi="Arial" w:cs="Arial"/>
                      <w:strike/>
                      <w:sz w:val="20"/>
                    </w:rPr>
                  </w:pPr>
                </w:p>
              </w:tc>
              <w:tc>
                <w:tcPr>
                  <w:tcW w:w="1434" w:type="dxa"/>
                  <w:tcBorders>
                    <w:top w:val="single" w:sz="4" w:space="0" w:color="auto"/>
                    <w:left w:val="single" w:sz="4" w:space="0" w:color="auto"/>
                    <w:bottom w:val="single" w:sz="4" w:space="0" w:color="auto"/>
                    <w:right w:val="single" w:sz="4" w:space="0" w:color="auto"/>
                  </w:tcBorders>
                </w:tcPr>
                <w:p w14:paraId="589E4D1B" w14:textId="77777777" w:rsidR="00C94189" w:rsidRDefault="00C94189">
                  <w:pPr>
                    <w:keepNext/>
                    <w:keepLines/>
                    <w:overflowPunct w:val="0"/>
                    <w:jc w:val="center"/>
                    <w:rPr>
                      <w:rFonts w:ascii="Arial" w:hAnsi="Arial" w:cs="Arial"/>
                      <w:strike/>
                      <w:sz w:val="20"/>
                    </w:rPr>
                  </w:pPr>
                </w:p>
              </w:tc>
            </w:tr>
            <w:tr w:rsidR="00C94189" w14:paraId="589E4D23"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1D" w14:textId="77777777" w:rsidR="00C94189" w:rsidRDefault="00597EB6">
                  <w:pPr>
                    <w:keepNext/>
                    <w:keepLines/>
                    <w:overflowPunct w:val="0"/>
                    <w:jc w:val="center"/>
                    <w:rPr>
                      <w:rFonts w:ascii="Arial" w:hAnsi="Arial" w:cs="Arial"/>
                      <w:sz w:val="20"/>
                    </w:rPr>
                  </w:pPr>
                  <w:r>
                    <w:rPr>
                      <w:rFonts w:ascii="Arial" w:hAnsi="Arial" w:cs="Arial"/>
                      <w:sz w:val="20"/>
                    </w:rPr>
                    <w:t>18</w:t>
                  </w:r>
                </w:p>
              </w:tc>
              <w:tc>
                <w:tcPr>
                  <w:tcW w:w="2139" w:type="dxa"/>
                  <w:tcBorders>
                    <w:top w:val="single" w:sz="4" w:space="0" w:color="auto"/>
                    <w:left w:val="single" w:sz="4" w:space="0" w:color="auto"/>
                    <w:bottom w:val="single" w:sz="4" w:space="0" w:color="auto"/>
                    <w:right w:val="single" w:sz="4" w:space="0" w:color="auto"/>
                  </w:tcBorders>
                </w:tcPr>
                <w:p w14:paraId="589E4D1E"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1F" w14:textId="77777777" w:rsidR="00C94189" w:rsidRDefault="00597EB6">
                  <w:pPr>
                    <w:keepNext/>
                    <w:keepLines/>
                    <w:overflowPunct w:val="0"/>
                    <w:jc w:val="center"/>
                    <w:rPr>
                      <w:rFonts w:ascii="Arial" w:hAnsi="Arial" w:cs="Arial"/>
                      <w:sz w:val="20"/>
                    </w:rPr>
                  </w:pPr>
                  <w:r>
                    <w:rPr>
                      <w:rFonts w:ascii="Arial" w:hAnsi="Arial" w:cs="Arial"/>
                      <w:sz w:val="20"/>
                    </w:rPr>
                    <w:t>2,3</w:t>
                  </w:r>
                </w:p>
              </w:tc>
              <w:tc>
                <w:tcPr>
                  <w:tcW w:w="1033" w:type="dxa"/>
                  <w:tcBorders>
                    <w:top w:val="single" w:sz="4" w:space="0" w:color="auto"/>
                    <w:left w:val="single" w:sz="4" w:space="0" w:color="auto"/>
                    <w:bottom w:val="single" w:sz="4" w:space="0" w:color="auto"/>
                    <w:right w:val="single" w:sz="4" w:space="0" w:color="auto"/>
                  </w:tcBorders>
                </w:tcPr>
                <w:p w14:paraId="589E4D20" w14:textId="77777777" w:rsidR="00C94189" w:rsidRDefault="00C94189">
                  <w:pPr>
                    <w:keepNext/>
                    <w:keepLines/>
                    <w:overflowPunct w:val="0"/>
                    <w:jc w:val="center"/>
                    <w:rPr>
                      <w:rFonts w:ascii="Arial" w:hAnsi="Arial" w:cs="Arial"/>
                      <w:strike/>
                      <w:sz w:val="20"/>
                    </w:rPr>
                  </w:pPr>
                </w:p>
              </w:tc>
              <w:tc>
                <w:tcPr>
                  <w:tcW w:w="2065" w:type="dxa"/>
                  <w:tcBorders>
                    <w:top w:val="single" w:sz="4" w:space="0" w:color="auto"/>
                    <w:left w:val="single" w:sz="4" w:space="0" w:color="auto"/>
                    <w:bottom w:val="single" w:sz="4" w:space="0" w:color="auto"/>
                    <w:right w:val="single" w:sz="4" w:space="0" w:color="auto"/>
                  </w:tcBorders>
                </w:tcPr>
                <w:p w14:paraId="589E4D21" w14:textId="77777777" w:rsidR="00C94189" w:rsidRDefault="00C94189">
                  <w:pPr>
                    <w:keepNext/>
                    <w:keepLines/>
                    <w:overflowPunct w:val="0"/>
                    <w:jc w:val="center"/>
                    <w:rPr>
                      <w:rFonts w:ascii="Arial" w:hAnsi="Arial" w:cs="Arial"/>
                      <w:strike/>
                      <w:sz w:val="20"/>
                    </w:rPr>
                  </w:pPr>
                </w:p>
              </w:tc>
              <w:tc>
                <w:tcPr>
                  <w:tcW w:w="1434" w:type="dxa"/>
                  <w:tcBorders>
                    <w:top w:val="single" w:sz="4" w:space="0" w:color="auto"/>
                    <w:left w:val="single" w:sz="4" w:space="0" w:color="auto"/>
                    <w:bottom w:val="single" w:sz="4" w:space="0" w:color="auto"/>
                    <w:right w:val="single" w:sz="4" w:space="0" w:color="auto"/>
                  </w:tcBorders>
                </w:tcPr>
                <w:p w14:paraId="589E4D22" w14:textId="77777777" w:rsidR="00C94189" w:rsidRDefault="00C94189">
                  <w:pPr>
                    <w:keepNext/>
                    <w:keepLines/>
                    <w:overflowPunct w:val="0"/>
                    <w:jc w:val="center"/>
                    <w:rPr>
                      <w:rFonts w:ascii="Arial" w:hAnsi="Arial" w:cs="Arial"/>
                      <w:strike/>
                      <w:sz w:val="20"/>
                    </w:rPr>
                  </w:pPr>
                </w:p>
              </w:tc>
            </w:tr>
            <w:tr w:rsidR="00C94189" w14:paraId="589E4D2A"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24" w14:textId="77777777" w:rsidR="00C94189" w:rsidRDefault="00597EB6">
                  <w:pPr>
                    <w:keepNext/>
                    <w:keepLines/>
                    <w:overflowPunct w:val="0"/>
                    <w:jc w:val="center"/>
                    <w:rPr>
                      <w:rFonts w:ascii="Arial" w:hAnsi="Arial" w:cs="Arial"/>
                      <w:sz w:val="20"/>
                    </w:rPr>
                  </w:pPr>
                  <w:r>
                    <w:rPr>
                      <w:rFonts w:ascii="Arial" w:hAnsi="Arial" w:cs="Arial"/>
                      <w:sz w:val="20"/>
                    </w:rPr>
                    <w:t>19</w:t>
                  </w:r>
                </w:p>
              </w:tc>
              <w:tc>
                <w:tcPr>
                  <w:tcW w:w="2139" w:type="dxa"/>
                  <w:tcBorders>
                    <w:top w:val="single" w:sz="4" w:space="0" w:color="auto"/>
                    <w:left w:val="single" w:sz="4" w:space="0" w:color="auto"/>
                    <w:bottom w:val="single" w:sz="4" w:space="0" w:color="auto"/>
                    <w:right w:val="single" w:sz="4" w:space="0" w:color="auto"/>
                  </w:tcBorders>
                </w:tcPr>
                <w:p w14:paraId="589E4D25"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26" w14:textId="77777777" w:rsidR="00C94189" w:rsidRDefault="00597EB6">
                  <w:pPr>
                    <w:keepNext/>
                    <w:keepLines/>
                    <w:overflowPunct w:val="0"/>
                    <w:jc w:val="center"/>
                    <w:rPr>
                      <w:rFonts w:ascii="Arial" w:hAnsi="Arial" w:cs="Arial"/>
                      <w:sz w:val="20"/>
                    </w:rPr>
                  </w:pPr>
                  <w:r>
                    <w:rPr>
                      <w:rFonts w:ascii="Arial" w:hAnsi="Arial" w:cs="Arial"/>
                      <w:sz w:val="20"/>
                    </w:rPr>
                    <w:t>4,5</w:t>
                  </w:r>
                </w:p>
              </w:tc>
              <w:tc>
                <w:tcPr>
                  <w:tcW w:w="1033" w:type="dxa"/>
                  <w:tcBorders>
                    <w:top w:val="single" w:sz="4" w:space="0" w:color="auto"/>
                    <w:left w:val="single" w:sz="4" w:space="0" w:color="auto"/>
                    <w:bottom w:val="single" w:sz="4" w:space="0" w:color="auto"/>
                    <w:right w:val="single" w:sz="4" w:space="0" w:color="auto"/>
                  </w:tcBorders>
                </w:tcPr>
                <w:p w14:paraId="589E4D27" w14:textId="77777777" w:rsidR="00C94189" w:rsidRDefault="00C94189">
                  <w:pPr>
                    <w:keepNext/>
                    <w:keepLines/>
                    <w:overflowPunct w:val="0"/>
                    <w:jc w:val="center"/>
                    <w:rPr>
                      <w:rFonts w:ascii="Arial" w:hAnsi="Arial" w:cs="Arial"/>
                      <w:strike/>
                      <w:sz w:val="20"/>
                    </w:rPr>
                  </w:pPr>
                </w:p>
              </w:tc>
              <w:tc>
                <w:tcPr>
                  <w:tcW w:w="2065" w:type="dxa"/>
                  <w:tcBorders>
                    <w:top w:val="single" w:sz="4" w:space="0" w:color="auto"/>
                    <w:left w:val="single" w:sz="4" w:space="0" w:color="auto"/>
                    <w:bottom w:val="single" w:sz="4" w:space="0" w:color="auto"/>
                    <w:right w:val="single" w:sz="4" w:space="0" w:color="auto"/>
                  </w:tcBorders>
                </w:tcPr>
                <w:p w14:paraId="589E4D28" w14:textId="77777777" w:rsidR="00C94189" w:rsidRDefault="00C94189">
                  <w:pPr>
                    <w:keepNext/>
                    <w:keepLines/>
                    <w:overflowPunct w:val="0"/>
                    <w:jc w:val="center"/>
                    <w:rPr>
                      <w:rFonts w:ascii="Arial" w:hAnsi="Arial" w:cs="Arial"/>
                      <w:strike/>
                      <w:sz w:val="20"/>
                    </w:rPr>
                  </w:pPr>
                </w:p>
              </w:tc>
              <w:tc>
                <w:tcPr>
                  <w:tcW w:w="1434" w:type="dxa"/>
                  <w:tcBorders>
                    <w:top w:val="single" w:sz="4" w:space="0" w:color="auto"/>
                    <w:left w:val="single" w:sz="4" w:space="0" w:color="auto"/>
                    <w:bottom w:val="single" w:sz="4" w:space="0" w:color="auto"/>
                    <w:right w:val="single" w:sz="4" w:space="0" w:color="auto"/>
                  </w:tcBorders>
                </w:tcPr>
                <w:p w14:paraId="589E4D29" w14:textId="77777777" w:rsidR="00C94189" w:rsidRDefault="00C94189">
                  <w:pPr>
                    <w:keepNext/>
                    <w:keepLines/>
                    <w:overflowPunct w:val="0"/>
                    <w:jc w:val="center"/>
                    <w:rPr>
                      <w:rFonts w:ascii="Arial" w:hAnsi="Arial" w:cs="Arial"/>
                      <w:strike/>
                      <w:sz w:val="20"/>
                    </w:rPr>
                  </w:pPr>
                </w:p>
              </w:tc>
            </w:tr>
            <w:tr w:rsidR="00C94189" w14:paraId="589E4D31"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2B" w14:textId="77777777" w:rsidR="00C94189" w:rsidRDefault="00597EB6">
                  <w:pPr>
                    <w:keepNext/>
                    <w:keepLines/>
                    <w:overflowPunct w:val="0"/>
                    <w:jc w:val="center"/>
                    <w:rPr>
                      <w:rFonts w:ascii="Arial" w:hAnsi="Arial" w:cs="Arial"/>
                      <w:sz w:val="20"/>
                    </w:rPr>
                  </w:pPr>
                  <w:r>
                    <w:rPr>
                      <w:rFonts w:ascii="Arial" w:hAnsi="Arial" w:cs="Arial"/>
                      <w:sz w:val="20"/>
                    </w:rPr>
                    <w:t>20</w:t>
                  </w:r>
                </w:p>
              </w:tc>
              <w:tc>
                <w:tcPr>
                  <w:tcW w:w="2139" w:type="dxa"/>
                  <w:tcBorders>
                    <w:top w:val="single" w:sz="4" w:space="0" w:color="auto"/>
                    <w:left w:val="single" w:sz="4" w:space="0" w:color="auto"/>
                    <w:bottom w:val="single" w:sz="4" w:space="0" w:color="auto"/>
                    <w:right w:val="single" w:sz="4" w:space="0" w:color="auto"/>
                  </w:tcBorders>
                </w:tcPr>
                <w:p w14:paraId="589E4D2C"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2D" w14:textId="77777777" w:rsidR="00C94189" w:rsidRDefault="00597EB6">
                  <w:pPr>
                    <w:keepNext/>
                    <w:keepLines/>
                    <w:overflowPunct w:val="0"/>
                    <w:jc w:val="center"/>
                    <w:rPr>
                      <w:rFonts w:ascii="Arial" w:hAnsi="Arial" w:cs="Arial"/>
                      <w:sz w:val="20"/>
                    </w:rPr>
                  </w:pPr>
                  <w:r>
                    <w:rPr>
                      <w:rFonts w:ascii="Arial" w:hAnsi="Arial" w:cs="Arial"/>
                      <w:sz w:val="20"/>
                    </w:rPr>
                    <w:t>0-2</w:t>
                  </w:r>
                </w:p>
              </w:tc>
              <w:tc>
                <w:tcPr>
                  <w:tcW w:w="1033" w:type="dxa"/>
                  <w:tcBorders>
                    <w:top w:val="single" w:sz="4" w:space="0" w:color="auto"/>
                    <w:left w:val="single" w:sz="4" w:space="0" w:color="auto"/>
                    <w:bottom w:val="single" w:sz="4" w:space="0" w:color="auto"/>
                    <w:right w:val="single" w:sz="4" w:space="0" w:color="auto"/>
                  </w:tcBorders>
                </w:tcPr>
                <w:p w14:paraId="589E4D2E" w14:textId="77777777" w:rsidR="00C94189" w:rsidRDefault="00C94189">
                  <w:pPr>
                    <w:keepNext/>
                    <w:keepLines/>
                    <w:overflowPunct w:val="0"/>
                    <w:jc w:val="center"/>
                    <w:rPr>
                      <w:rFonts w:ascii="Arial" w:hAnsi="Arial" w:cs="Arial"/>
                      <w:strike/>
                      <w:sz w:val="20"/>
                    </w:rPr>
                  </w:pPr>
                </w:p>
              </w:tc>
              <w:tc>
                <w:tcPr>
                  <w:tcW w:w="2065" w:type="dxa"/>
                  <w:tcBorders>
                    <w:top w:val="single" w:sz="4" w:space="0" w:color="auto"/>
                    <w:left w:val="single" w:sz="4" w:space="0" w:color="auto"/>
                    <w:bottom w:val="single" w:sz="4" w:space="0" w:color="auto"/>
                    <w:right w:val="single" w:sz="4" w:space="0" w:color="auto"/>
                  </w:tcBorders>
                </w:tcPr>
                <w:p w14:paraId="589E4D2F" w14:textId="77777777" w:rsidR="00C94189" w:rsidRDefault="00C94189">
                  <w:pPr>
                    <w:keepNext/>
                    <w:keepLines/>
                    <w:overflowPunct w:val="0"/>
                    <w:jc w:val="center"/>
                    <w:rPr>
                      <w:rFonts w:ascii="Arial" w:hAnsi="Arial" w:cs="Arial"/>
                      <w:strike/>
                      <w:sz w:val="20"/>
                    </w:rPr>
                  </w:pPr>
                </w:p>
              </w:tc>
              <w:tc>
                <w:tcPr>
                  <w:tcW w:w="1434" w:type="dxa"/>
                  <w:tcBorders>
                    <w:top w:val="single" w:sz="4" w:space="0" w:color="auto"/>
                    <w:left w:val="single" w:sz="4" w:space="0" w:color="auto"/>
                    <w:bottom w:val="single" w:sz="4" w:space="0" w:color="auto"/>
                    <w:right w:val="single" w:sz="4" w:space="0" w:color="auto"/>
                  </w:tcBorders>
                </w:tcPr>
                <w:p w14:paraId="589E4D30" w14:textId="77777777" w:rsidR="00C94189" w:rsidRDefault="00C94189">
                  <w:pPr>
                    <w:keepNext/>
                    <w:keepLines/>
                    <w:overflowPunct w:val="0"/>
                    <w:jc w:val="center"/>
                    <w:rPr>
                      <w:rFonts w:ascii="Arial" w:hAnsi="Arial" w:cs="Arial"/>
                      <w:strike/>
                      <w:sz w:val="20"/>
                    </w:rPr>
                  </w:pPr>
                </w:p>
              </w:tc>
            </w:tr>
            <w:tr w:rsidR="00C94189" w14:paraId="589E4D38"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32" w14:textId="77777777" w:rsidR="00C94189" w:rsidRDefault="00597EB6">
                  <w:pPr>
                    <w:keepNext/>
                    <w:keepLines/>
                    <w:overflowPunct w:val="0"/>
                    <w:jc w:val="center"/>
                    <w:rPr>
                      <w:rFonts w:ascii="Arial" w:hAnsi="Arial" w:cs="Arial"/>
                      <w:sz w:val="20"/>
                    </w:rPr>
                  </w:pPr>
                  <w:r>
                    <w:rPr>
                      <w:rFonts w:ascii="Arial" w:hAnsi="Arial" w:cs="Arial"/>
                      <w:sz w:val="20"/>
                    </w:rPr>
                    <w:t>21</w:t>
                  </w:r>
                </w:p>
              </w:tc>
              <w:tc>
                <w:tcPr>
                  <w:tcW w:w="2139" w:type="dxa"/>
                  <w:tcBorders>
                    <w:top w:val="single" w:sz="4" w:space="0" w:color="auto"/>
                    <w:left w:val="single" w:sz="4" w:space="0" w:color="auto"/>
                    <w:bottom w:val="single" w:sz="4" w:space="0" w:color="auto"/>
                    <w:right w:val="single" w:sz="4" w:space="0" w:color="auto"/>
                  </w:tcBorders>
                </w:tcPr>
                <w:p w14:paraId="589E4D33"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34" w14:textId="77777777" w:rsidR="00C94189" w:rsidRDefault="00597EB6">
                  <w:pPr>
                    <w:keepNext/>
                    <w:keepLines/>
                    <w:overflowPunct w:val="0"/>
                    <w:jc w:val="center"/>
                    <w:rPr>
                      <w:rFonts w:ascii="Arial" w:hAnsi="Arial" w:cs="Arial"/>
                      <w:sz w:val="20"/>
                    </w:rPr>
                  </w:pPr>
                  <w:r>
                    <w:rPr>
                      <w:rFonts w:ascii="Arial" w:hAnsi="Arial" w:cs="Arial"/>
                      <w:sz w:val="20"/>
                    </w:rPr>
                    <w:t>3-5</w:t>
                  </w:r>
                </w:p>
              </w:tc>
              <w:tc>
                <w:tcPr>
                  <w:tcW w:w="1033" w:type="dxa"/>
                  <w:tcBorders>
                    <w:top w:val="single" w:sz="4" w:space="0" w:color="auto"/>
                    <w:left w:val="single" w:sz="4" w:space="0" w:color="auto"/>
                    <w:bottom w:val="single" w:sz="4" w:space="0" w:color="auto"/>
                    <w:right w:val="single" w:sz="4" w:space="0" w:color="auto"/>
                  </w:tcBorders>
                </w:tcPr>
                <w:p w14:paraId="589E4D35"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36"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37" w14:textId="77777777" w:rsidR="00C94189" w:rsidRDefault="00C94189">
                  <w:pPr>
                    <w:keepNext/>
                    <w:keepLines/>
                    <w:overflowPunct w:val="0"/>
                    <w:jc w:val="center"/>
                    <w:rPr>
                      <w:rFonts w:ascii="Arial" w:hAnsi="Arial" w:cs="Arial"/>
                      <w:sz w:val="20"/>
                    </w:rPr>
                  </w:pPr>
                </w:p>
              </w:tc>
            </w:tr>
            <w:tr w:rsidR="00C94189" w14:paraId="589E4D3F"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39" w14:textId="77777777" w:rsidR="00C94189" w:rsidRDefault="00597EB6">
                  <w:pPr>
                    <w:keepNext/>
                    <w:keepLines/>
                    <w:overflowPunct w:val="0"/>
                    <w:jc w:val="center"/>
                    <w:rPr>
                      <w:rFonts w:ascii="Arial" w:hAnsi="Arial" w:cs="Arial"/>
                      <w:sz w:val="20"/>
                    </w:rPr>
                  </w:pPr>
                  <w:r>
                    <w:rPr>
                      <w:rFonts w:ascii="Arial" w:hAnsi="Arial" w:cs="Arial"/>
                      <w:sz w:val="20"/>
                    </w:rPr>
                    <w:t>22</w:t>
                  </w:r>
                </w:p>
              </w:tc>
              <w:tc>
                <w:tcPr>
                  <w:tcW w:w="2139" w:type="dxa"/>
                  <w:tcBorders>
                    <w:top w:val="single" w:sz="4" w:space="0" w:color="auto"/>
                    <w:left w:val="single" w:sz="4" w:space="0" w:color="auto"/>
                    <w:bottom w:val="single" w:sz="4" w:space="0" w:color="auto"/>
                    <w:right w:val="single" w:sz="4" w:space="0" w:color="auto"/>
                  </w:tcBorders>
                </w:tcPr>
                <w:p w14:paraId="589E4D3A"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3B" w14:textId="77777777" w:rsidR="00C94189" w:rsidRDefault="00597EB6">
                  <w:pPr>
                    <w:keepNext/>
                    <w:keepLines/>
                    <w:overflowPunct w:val="0"/>
                    <w:jc w:val="center"/>
                    <w:rPr>
                      <w:rFonts w:ascii="Arial" w:hAnsi="Arial" w:cs="Arial"/>
                      <w:sz w:val="20"/>
                    </w:rPr>
                  </w:pPr>
                  <w:r>
                    <w:rPr>
                      <w:rFonts w:ascii="Arial" w:hAnsi="Arial" w:cs="Arial"/>
                      <w:sz w:val="20"/>
                    </w:rPr>
                    <w:t>0-3</w:t>
                  </w:r>
                </w:p>
              </w:tc>
              <w:tc>
                <w:tcPr>
                  <w:tcW w:w="1033" w:type="dxa"/>
                  <w:tcBorders>
                    <w:top w:val="single" w:sz="4" w:space="0" w:color="auto"/>
                    <w:left w:val="single" w:sz="4" w:space="0" w:color="auto"/>
                    <w:bottom w:val="single" w:sz="4" w:space="0" w:color="auto"/>
                    <w:right w:val="single" w:sz="4" w:space="0" w:color="auto"/>
                  </w:tcBorders>
                </w:tcPr>
                <w:p w14:paraId="589E4D3C"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3D"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3E" w14:textId="77777777" w:rsidR="00C94189" w:rsidRDefault="00C94189">
                  <w:pPr>
                    <w:keepNext/>
                    <w:keepLines/>
                    <w:overflowPunct w:val="0"/>
                    <w:jc w:val="center"/>
                    <w:rPr>
                      <w:rFonts w:ascii="Arial" w:hAnsi="Arial" w:cs="Arial"/>
                      <w:sz w:val="20"/>
                    </w:rPr>
                  </w:pPr>
                </w:p>
              </w:tc>
            </w:tr>
            <w:tr w:rsidR="00C94189" w14:paraId="589E4D46"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40" w14:textId="77777777" w:rsidR="00C94189" w:rsidRDefault="00597EB6">
                  <w:pPr>
                    <w:keepNext/>
                    <w:keepLines/>
                    <w:overflowPunct w:val="0"/>
                    <w:jc w:val="center"/>
                    <w:rPr>
                      <w:rFonts w:ascii="Arial" w:hAnsi="Arial" w:cs="Arial"/>
                      <w:sz w:val="20"/>
                    </w:rPr>
                  </w:pPr>
                  <w:r>
                    <w:rPr>
                      <w:rFonts w:ascii="Arial" w:hAnsi="Arial" w:cs="Arial"/>
                      <w:sz w:val="20"/>
                    </w:rPr>
                    <w:t>23</w:t>
                  </w:r>
                </w:p>
              </w:tc>
              <w:tc>
                <w:tcPr>
                  <w:tcW w:w="2139" w:type="dxa"/>
                  <w:tcBorders>
                    <w:top w:val="single" w:sz="4" w:space="0" w:color="auto"/>
                    <w:left w:val="single" w:sz="4" w:space="0" w:color="auto"/>
                    <w:bottom w:val="single" w:sz="4" w:space="0" w:color="auto"/>
                    <w:right w:val="single" w:sz="4" w:space="0" w:color="auto"/>
                  </w:tcBorders>
                </w:tcPr>
                <w:p w14:paraId="589E4D41"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42" w14:textId="77777777" w:rsidR="00C94189" w:rsidRDefault="00597EB6">
                  <w:pPr>
                    <w:keepNext/>
                    <w:keepLines/>
                    <w:overflowPunct w:val="0"/>
                    <w:jc w:val="center"/>
                    <w:rPr>
                      <w:rFonts w:ascii="Arial" w:hAnsi="Arial" w:cs="Arial"/>
                      <w:sz w:val="20"/>
                    </w:rPr>
                  </w:pPr>
                  <w:r>
                    <w:rPr>
                      <w:rFonts w:ascii="Arial" w:hAnsi="Arial" w:cs="Arial"/>
                      <w:sz w:val="20"/>
                    </w:rPr>
                    <w:t>0,2</w:t>
                  </w:r>
                </w:p>
              </w:tc>
              <w:tc>
                <w:tcPr>
                  <w:tcW w:w="1033" w:type="dxa"/>
                  <w:tcBorders>
                    <w:top w:val="single" w:sz="4" w:space="0" w:color="auto"/>
                    <w:left w:val="single" w:sz="4" w:space="0" w:color="auto"/>
                    <w:bottom w:val="single" w:sz="4" w:space="0" w:color="auto"/>
                    <w:right w:val="single" w:sz="4" w:space="0" w:color="auto"/>
                  </w:tcBorders>
                </w:tcPr>
                <w:p w14:paraId="589E4D43"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44"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45" w14:textId="77777777" w:rsidR="00C94189" w:rsidRDefault="00C94189">
                  <w:pPr>
                    <w:keepNext/>
                    <w:keepLines/>
                    <w:overflowPunct w:val="0"/>
                    <w:jc w:val="center"/>
                    <w:rPr>
                      <w:rFonts w:ascii="Arial" w:hAnsi="Arial" w:cs="Arial"/>
                      <w:sz w:val="20"/>
                    </w:rPr>
                  </w:pPr>
                </w:p>
              </w:tc>
            </w:tr>
            <w:tr w:rsidR="00C94189" w14:paraId="589E4D4D"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47" w14:textId="77777777" w:rsidR="00C94189" w:rsidRDefault="00597EB6">
                  <w:pPr>
                    <w:keepNext/>
                    <w:keepLines/>
                    <w:overflowPunct w:val="0"/>
                    <w:jc w:val="center"/>
                    <w:rPr>
                      <w:rFonts w:ascii="Arial" w:hAnsi="Arial" w:cs="Arial"/>
                      <w:sz w:val="20"/>
                    </w:rPr>
                  </w:pPr>
                  <w:r>
                    <w:rPr>
                      <w:rFonts w:ascii="Arial" w:hAnsi="Arial" w:cs="Arial"/>
                      <w:sz w:val="20"/>
                    </w:rPr>
                    <w:t>24</w:t>
                  </w:r>
                </w:p>
              </w:tc>
              <w:tc>
                <w:tcPr>
                  <w:tcW w:w="2139" w:type="dxa"/>
                  <w:tcBorders>
                    <w:top w:val="single" w:sz="4" w:space="0" w:color="auto"/>
                    <w:left w:val="single" w:sz="4" w:space="0" w:color="auto"/>
                    <w:bottom w:val="single" w:sz="4" w:space="0" w:color="auto"/>
                    <w:right w:val="single" w:sz="4" w:space="0" w:color="auto"/>
                  </w:tcBorders>
                </w:tcPr>
                <w:p w14:paraId="589E4D48"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165" w:type="dxa"/>
                  <w:tcBorders>
                    <w:top w:val="single" w:sz="4" w:space="0" w:color="auto"/>
                    <w:left w:val="single" w:sz="4" w:space="0" w:color="auto"/>
                    <w:bottom w:val="single" w:sz="4" w:space="0" w:color="auto"/>
                    <w:right w:val="single" w:sz="4" w:space="0" w:color="auto"/>
                  </w:tcBorders>
                </w:tcPr>
                <w:p w14:paraId="589E4D49" w14:textId="77777777" w:rsidR="00C94189" w:rsidRDefault="00597EB6">
                  <w:pPr>
                    <w:keepNext/>
                    <w:keepLines/>
                    <w:overflowPunct w:val="0"/>
                    <w:jc w:val="center"/>
                    <w:rPr>
                      <w:rFonts w:ascii="Arial" w:hAnsi="Arial" w:cs="Arial"/>
                      <w:sz w:val="20"/>
                    </w:rPr>
                  </w:pPr>
                  <w:r>
                    <w:rPr>
                      <w:rFonts w:ascii="Arial" w:hAnsi="Arial" w:cs="Arial"/>
                      <w:sz w:val="20"/>
                    </w:rPr>
                    <w:t>12</w:t>
                  </w:r>
                </w:p>
              </w:tc>
              <w:tc>
                <w:tcPr>
                  <w:tcW w:w="1033" w:type="dxa"/>
                  <w:tcBorders>
                    <w:top w:val="single" w:sz="4" w:space="0" w:color="auto"/>
                    <w:left w:val="single" w:sz="4" w:space="0" w:color="auto"/>
                    <w:bottom w:val="single" w:sz="4" w:space="0" w:color="auto"/>
                    <w:right w:val="single" w:sz="4" w:space="0" w:color="auto"/>
                  </w:tcBorders>
                </w:tcPr>
                <w:p w14:paraId="589E4D4A"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4B"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4C" w14:textId="77777777" w:rsidR="00C94189" w:rsidRDefault="00C94189">
                  <w:pPr>
                    <w:keepNext/>
                    <w:keepLines/>
                    <w:overflowPunct w:val="0"/>
                    <w:jc w:val="center"/>
                    <w:rPr>
                      <w:rFonts w:ascii="Arial" w:hAnsi="Arial" w:cs="Arial"/>
                      <w:sz w:val="20"/>
                    </w:rPr>
                  </w:pPr>
                </w:p>
              </w:tc>
            </w:tr>
            <w:tr w:rsidR="00C94189" w14:paraId="589E4D54"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4E" w14:textId="77777777" w:rsidR="00C94189" w:rsidRDefault="00597EB6">
                  <w:pPr>
                    <w:keepNext/>
                    <w:keepLines/>
                    <w:overflowPunct w:val="0"/>
                    <w:jc w:val="center"/>
                    <w:rPr>
                      <w:rFonts w:ascii="Arial" w:hAnsi="Arial" w:cs="Arial"/>
                      <w:sz w:val="20"/>
                    </w:rPr>
                  </w:pPr>
                  <w:r>
                    <w:rPr>
                      <w:rFonts w:ascii="Arial" w:hAnsi="Arial" w:cs="Arial"/>
                      <w:sz w:val="20"/>
                    </w:rPr>
                    <w:lastRenderedPageBreak/>
                    <w:t>25</w:t>
                  </w:r>
                </w:p>
              </w:tc>
              <w:tc>
                <w:tcPr>
                  <w:tcW w:w="2139" w:type="dxa"/>
                  <w:tcBorders>
                    <w:top w:val="single" w:sz="4" w:space="0" w:color="auto"/>
                    <w:left w:val="single" w:sz="4" w:space="0" w:color="auto"/>
                    <w:bottom w:val="single" w:sz="4" w:space="0" w:color="auto"/>
                    <w:right w:val="single" w:sz="4" w:space="0" w:color="auto"/>
                  </w:tcBorders>
                </w:tcPr>
                <w:p w14:paraId="589E4D4F"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165" w:type="dxa"/>
                  <w:tcBorders>
                    <w:top w:val="single" w:sz="4" w:space="0" w:color="auto"/>
                    <w:left w:val="single" w:sz="4" w:space="0" w:color="auto"/>
                    <w:bottom w:val="single" w:sz="4" w:space="0" w:color="auto"/>
                    <w:right w:val="single" w:sz="4" w:space="0" w:color="auto"/>
                  </w:tcBorders>
                </w:tcPr>
                <w:p w14:paraId="589E4D50" w14:textId="77777777" w:rsidR="00C94189" w:rsidRDefault="00597EB6">
                  <w:pPr>
                    <w:keepNext/>
                    <w:keepLines/>
                    <w:overflowPunct w:val="0"/>
                    <w:jc w:val="center"/>
                    <w:rPr>
                      <w:rFonts w:ascii="Arial" w:hAnsi="Arial" w:cs="Arial"/>
                      <w:sz w:val="20"/>
                    </w:rPr>
                  </w:pPr>
                  <w:r>
                    <w:rPr>
                      <w:rFonts w:ascii="Arial" w:hAnsi="Arial" w:cs="Arial"/>
                      <w:sz w:val="20"/>
                    </w:rPr>
                    <w:t>13</w:t>
                  </w:r>
                </w:p>
              </w:tc>
              <w:tc>
                <w:tcPr>
                  <w:tcW w:w="1033" w:type="dxa"/>
                  <w:tcBorders>
                    <w:top w:val="single" w:sz="4" w:space="0" w:color="auto"/>
                    <w:left w:val="single" w:sz="4" w:space="0" w:color="auto"/>
                    <w:bottom w:val="single" w:sz="4" w:space="0" w:color="auto"/>
                    <w:right w:val="single" w:sz="4" w:space="0" w:color="auto"/>
                  </w:tcBorders>
                </w:tcPr>
                <w:p w14:paraId="589E4D51"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52"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53" w14:textId="77777777" w:rsidR="00C94189" w:rsidRDefault="00C94189">
                  <w:pPr>
                    <w:keepNext/>
                    <w:keepLines/>
                    <w:overflowPunct w:val="0"/>
                    <w:jc w:val="center"/>
                    <w:rPr>
                      <w:rFonts w:ascii="Arial" w:hAnsi="Arial" w:cs="Arial"/>
                      <w:sz w:val="20"/>
                    </w:rPr>
                  </w:pPr>
                </w:p>
              </w:tc>
            </w:tr>
            <w:tr w:rsidR="00C94189" w14:paraId="589E4D5B"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55" w14:textId="77777777" w:rsidR="00C94189" w:rsidRDefault="00597EB6">
                  <w:pPr>
                    <w:keepNext/>
                    <w:keepLines/>
                    <w:overflowPunct w:val="0"/>
                    <w:jc w:val="center"/>
                    <w:rPr>
                      <w:rFonts w:ascii="Arial" w:hAnsi="Arial" w:cs="Arial"/>
                      <w:sz w:val="20"/>
                    </w:rPr>
                  </w:pPr>
                  <w:r>
                    <w:rPr>
                      <w:rFonts w:ascii="Arial" w:hAnsi="Arial" w:cs="Arial"/>
                      <w:sz w:val="20"/>
                    </w:rPr>
                    <w:t>26</w:t>
                  </w:r>
                </w:p>
              </w:tc>
              <w:tc>
                <w:tcPr>
                  <w:tcW w:w="2139" w:type="dxa"/>
                  <w:tcBorders>
                    <w:top w:val="single" w:sz="4" w:space="0" w:color="auto"/>
                    <w:left w:val="single" w:sz="4" w:space="0" w:color="auto"/>
                    <w:bottom w:val="single" w:sz="4" w:space="0" w:color="auto"/>
                    <w:right w:val="single" w:sz="4" w:space="0" w:color="auto"/>
                  </w:tcBorders>
                </w:tcPr>
                <w:p w14:paraId="589E4D56"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165" w:type="dxa"/>
                  <w:tcBorders>
                    <w:top w:val="single" w:sz="4" w:space="0" w:color="auto"/>
                    <w:left w:val="single" w:sz="4" w:space="0" w:color="auto"/>
                    <w:bottom w:val="single" w:sz="4" w:space="0" w:color="auto"/>
                    <w:right w:val="single" w:sz="4" w:space="0" w:color="auto"/>
                  </w:tcBorders>
                </w:tcPr>
                <w:p w14:paraId="589E4D57" w14:textId="77777777" w:rsidR="00C94189" w:rsidRDefault="00597EB6">
                  <w:pPr>
                    <w:keepNext/>
                    <w:keepLines/>
                    <w:overflowPunct w:val="0"/>
                    <w:jc w:val="center"/>
                    <w:rPr>
                      <w:rFonts w:ascii="Arial" w:hAnsi="Arial" w:cs="Arial"/>
                      <w:sz w:val="20"/>
                    </w:rPr>
                  </w:pPr>
                  <w:r>
                    <w:rPr>
                      <w:rFonts w:ascii="Arial" w:hAnsi="Arial" w:cs="Arial"/>
                      <w:sz w:val="20"/>
                    </w:rPr>
                    <w:t>12,13</w:t>
                  </w:r>
                </w:p>
              </w:tc>
              <w:tc>
                <w:tcPr>
                  <w:tcW w:w="1033" w:type="dxa"/>
                  <w:tcBorders>
                    <w:top w:val="single" w:sz="4" w:space="0" w:color="auto"/>
                    <w:left w:val="single" w:sz="4" w:space="0" w:color="auto"/>
                    <w:bottom w:val="single" w:sz="4" w:space="0" w:color="auto"/>
                    <w:right w:val="single" w:sz="4" w:space="0" w:color="auto"/>
                  </w:tcBorders>
                </w:tcPr>
                <w:p w14:paraId="589E4D58"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59"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5A" w14:textId="77777777" w:rsidR="00C94189" w:rsidRDefault="00C94189">
                  <w:pPr>
                    <w:keepNext/>
                    <w:keepLines/>
                    <w:overflowPunct w:val="0"/>
                    <w:jc w:val="center"/>
                    <w:rPr>
                      <w:rFonts w:ascii="Arial" w:hAnsi="Arial" w:cs="Arial"/>
                      <w:sz w:val="20"/>
                    </w:rPr>
                  </w:pPr>
                </w:p>
              </w:tc>
            </w:tr>
            <w:tr w:rsidR="00C94189" w14:paraId="589E4D62"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5C" w14:textId="77777777" w:rsidR="00C94189" w:rsidRDefault="00597EB6">
                  <w:pPr>
                    <w:keepNext/>
                    <w:keepLines/>
                    <w:overflowPunct w:val="0"/>
                    <w:jc w:val="center"/>
                    <w:rPr>
                      <w:rFonts w:ascii="Arial" w:hAnsi="Arial" w:cs="Arial"/>
                      <w:sz w:val="20"/>
                    </w:rPr>
                  </w:pPr>
                  <w:r>
                    <w:rPr>
                      <w:rFonts w:ascii="Arial" w:hAnsi="Arial" w:cs="Arial"/>
                      <w:sz w:val="20"/>
                    </w:rPr>
                    <w:t>27</w:t>
                  </w:r>
                </w:p>
              </w:tc>
              <w:tc>
                <w:tcPr>
                  <w:tcW w:w="2139" w:type="dxa"/>
                  <w:tcBorders>
                    <w:top w:val="single" w:sz="4" w:space="0" w:color="auto"/>
                    <w:left w:val="single" w:sz="4" w:space="0" w:color="auto"/>
                    <w:bottom w:val="single" w:sz="4" w:space="0" w:color="auto"/>
                    <w:right w:val="single" w:sz="4" w:space="0" w:color="auto"/>
                  </w:tcBorders>
                </w:tcPr>
                <w:p w14:paraId="589E4D5D"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5E" w14:textId="77777777" w:rsidR="00C94189" w:rsidRDefault="00597EB6">
                  <w:pPr>
                    <w:keepNext/>
                    <w:keepLines/>
                    <w:overflowPunct w:val="0"/>
                    <w:jc w:val="center"/>
                    <w:rPr>
                      <w:rFonts w:ascii="Arial" w:hAnsi="Arial" w:cs="Arial"/>
                      <w:sz w:val="20"/>
                    </w:rPr>
                  </w:pPr>
                  <w:r>
                    <w:rPr>
                      <w:rFonts w:ascii="Arial" w:hAnsi="Arial" w:cs="Arial"/>
                      <w:sz w:val="20"/>
                    </w:rPr>
                    <w:t>12</w:t>
                  </w:r>
                </w:p>
              </w:tc>
              <w:tc>
                <w:tcPr>
                  <w:tcW w:w="1033" w:type="dxa"/>
                  <w:tcBorders>
                    <w:top w:val="single" w:sz="4" w:space="0" w:color="auto"/>
                    <w:left w:val="single" w:sz="4" w:space="0" w:color="auto"/>
                    <w:bottom w:val="single" w:sz="4" w:space="0" w:color="auto"/>
                    <w:right w:val="single" w:sz="4" w:space="0" w:color="auto"/>
                  </w:tcBorders>
                </w:tcPr>
                <w:p w14:paraId="589E4D5F"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60"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61" w14:textId="77777777" w:rsidR="00C94189" w:rsidRDefault="00C94189">
                  <w:pPr>
                    <w:keepNext/>
                    <w:keepLines/>
                    <w:overflowPunct w:val="0"/>
                    <w:jc w:val="center"/>
                    <w:rPr>
                      <w:rFonts w:ascii="Arial" w:hAnsi="Arial" w:cs="Arial"/>
                      <w:sz w:val="20"/>
                    </w:rPr>
                  </w:pPr>
                </w:p>
              </w:tc>
            </w:tr>
            <w:tr w:rsidR="00C94189" w14:paraId="589E4D69"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63" w14:textId="77777777" w:rsidR="00C94189" w:rsidRDefault="00597EB6">
                  <w:pPr>
                    <w:keepNext/>
                    <w:keepLines/>
                    <w:overflowPunct w:val="0"/>
                    <w:jc w:val="center"/>
                    <w:rPr>
                      <w:rFonts w:ascii="Arial" w:hAnsi="Arial" w:cs="Arial"/>
                      <w:sz w:val="20"/>
                    </w:rPr>
                  </w:pPr>
                  <w:r>
                    <w:rPr>
                      <w:rFonts w:ascii="Arial" w:hAnsi="Arial" w:cs="Arial"/>
                      <w:sz w:val="20"/>
                    </w:rPr>
                    <w:t>28</w:t>
                  </w:r>
                </w:p>
              </w:tc>
              <w:tc>
                <w:tcPr>
                  <w:tcW w:w="2139" w:type="dxa"/>
                  <w:tcBorders>
                    <w:top w:val="single" w:sz="4" w:space="0" w:color="auto"/>
                    <w:left w:val="single" w:sz="4" w:space="0" w:color="auto"/>
                    <w:bottom w:val="single" w:sz="4" w:space="0" w:color="auto"/>
                    <w:right w:val="single" w:sz="4" w:space="0" w:color="auto"/>
                  </w:tcBorders>
                </w:tcPr>
                <w:p w14:paraId="589E4D64"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65" w14:textId="77777777" w:rsidR="00C94189" w:rsidRDefault="00597EB6">
                  <w:pPr>
                    <w:keepNext/>
                    <w:keepLines/>
                    <w:overflowPunct w:val="0"/>
                    <w:jc w:val="center"/>
                    <w:rPr>
                      <w:rFonts w:ascii="Arial" w:hAnsi="Arial" w:cs="Arial"/>
                      <w:sz w:val="20"/>
                    </w:rPr>
                  </w:pPr>
                  <w:r>
                    <w:rPr>
                      <w:rFonts w:ascii="Arial" w:hAnsi="Arial" w:cs="Arial"/>
                      <w:sz w:val="20"/>
                    </w:rPr>
                    <w:t>13</w:t>
                  </w:r>
                </w:p>
              </w:tc>
              <w:tc>
                <w:tcPr>
                  <w:tcW w:w="1033" w:type="dxa"/>
                  <w:tcBorders>
                    <w:top w:val="single" w:sz="4" w:space="0" w:color="auto"/>
                    <w:left w:val="single" w:sz="4" w:space="0" w:color="auto"/>
                    <w:bottom w:val="single" w:sz="4" w:space="0" w:color="auto"/>
                    <w:right w:val="single" w:sz="4" w:space="0" w:color="auto"/>
                  </w:tcBorders>
                </w:tcPr>
                <w:p w14:paraId="589E4D66"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67"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68" w14:textId="77777777" w:rsidR="00C94189" w:rsidRDefault="00C94189">
                  <w:pPr>
                    <w:keepNext/>
                    <w:keepLines/>
                    <w:overflowPunct w:val="0"/>
                    <w:jc w:val="center"/>
                    <w:rPr>
                      <w:rFonts w:ascii="Arial" w:hAnsi="Arial" w:cs="Arial"/>
                      <w:sz w:val="20"/>
                    </w:rPr>
                  </w:pPr>
                </w:p>
              </w:tc>
            </w:tr>
            <w:tr w:rsidR="00C94189" w14:paraId="589E4D70"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6A" w14:textId="77777777" w:rsidR="00C94189" w:rsidRDefault="00597EB6">
                  <w:pPr>
                    <w:keepNext/>
                    <w:keepLines/>
                    <w:overflowPunct w:val="0"/>
                    <w:jc w:val="center"/>
                    <w:rPr>
                      <w:rFonts w:ascii="Arial" w:hAnsi="Arial" w:cs="Arial"/>
                      <w:sz w:val="20"/>
                    </w:rPr>
                  </w:pPr>
                  <w:r>
                    <w:rPr>
                      <w:rFonts w:ascii="Arial" w:hAnsi="Arial" w:cs="Arial"/>
                      <w:sz w:val="20"/>
                    </w:rPr>
                    <w:t>29</w:t>
                  </w:r>
                </w:p>
              </w:tc>
              <w:tc>
                <w:tcPr>
                  <w:tcW w:w="2139" w:type="dxa"/>
                  <w:tcBorders>
                    <w:top w:val="single" w:sz="4" w:space="0" w:color="auto"/>
                    <w:left w:val="single" w:sz="4" w:space="0" w:color="auto"/>
                    <w:bottom w:val="single" w:sz="4" w:space="0" w:color="auto"/>
                    <w:right w:val="single" w:sz="4" w:space="0" w:color="auto"/>
                  </w:tcBorders>
                </w:tcPr>
                <w:p w14:paraId="589E4D6B"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6C" w14:textId="77777777" w:rsidR="00C94189" w:rsidRDefault="00597EB6">
                  <w:pPr>
                    <w:keepNext/>
                    <w:keepLines/>
                    <w:overflowPunct w:val="0"/>
                    <w:jc w:val="center"/>
                    <w:rPr>
                      <w:rFonts w:ascii="Arial" w:hAnsi="Arial" w:cs="Arial"/>
                      <w:sz w:val="20"/>
                    </w:rPr>
                  </w:pPr>
                  <w:r>
                    <w:rPr>
                      <w:rFonts w:ascii="Arial" w:hAnsi="Arial" w:cs="Arial"/>
                      <w:sz w:val="20"/>
                    </w:rPr>
                    <w:t>14</w:t>
                  </w:r>
                </w:p>
              </w:tc>
              <w:tc>
                <w:tcPr>
                  <w:tcW w:w="1033" w:type="dxa"/>
                  <w:tcBorders>
                    <w:top w:val="single" w:sz="4" w:space="0" w:color="auto"/>
                    <w:left w:val="single" w:sz="4" w:space="0" w:color="auto"/>
                    <w:bottom w:val="single" w:sz="4" w:space="0" w:color="auto"/>
                    <w:right w:val="single" w:sz="4" w:space="0" w:color="auto"/>
                  </w:tcBorders>
                </w:tcPr>
                <w:p w14:paraId="589E4D6D"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6E"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6F" w14:textId="77777777" w:rsidR="00C94189" w:rsidRDefault="00C94189">
                  <w:pPr>
                    <w:keepNext/>
                    <w:keepLines/>
                    <w:overflowPunct w:val="0"/>
                    <w:jc w:val="center"/>
                    <w:rPr>
                      <w:rFonts w:ascii="Arial" w:hAnsi="Arial" w:cs="Arial"/>
                      <w:sz w:val="20"/>
                    </w:rPr>
                  </w:pPr>
                </w:p>
              </w:tc>
            </w:tr>
            <w:tr w:rsidR="00C94189" w14:paraId="589E4D77"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71" w14:textId="77777777" w:rsidR="00C94189" w:rsidRDefault="00597EB6">
                  <w:pPr>
                    <w:keepNext/>
                    <w:keepLines/>
                    <w:overflowPunct w:val="0"/>
                    <w:jc w:val="center"/>
                    <w:rPr>
                      <w:rFonts w:ascii="Arial" w:hAnsi="Arial" w:cs="Arial"/>
                      <w:sz w:val="20"/>
                    </w:rPr>
                  </w:pPr>
                  <w:r>
                    <w:rPr>
                      <w:rFonts w:ascii="Arial" w:hAnsi="Arial" w:cs="Arial"/>
                      <w:sz w:val="20"/>
                    </w:rPr>
                    <w:t>30</w:t>
                  </w:r>
                </w:p>
              </w:tc>
              <w:tc>
                <w:tcPr>
                  <w:tcW w:w="2139" w:type="dxa"/>
                  <w:tcBorders>
                    <w:top w:val="single" w:sz="4" w:space="0" w:color="auto"/>
                    <w:left w:val="single" w:sz="4" w:space="0" w:color="auto"/>
                    <w:bottom w:val="single" w:sz="4" w:space="0" w:color="auto"/>
                    <w:right w:val="single" w:sz="4" w:space="0" w:color="auto"/>
                  </w:tcBorders>
                </w:tcPr>
                <w:p w14:paraId="589E4D72"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73" w14:textId="77777777" w:rsidR="00C94189" w:rsidRDefault="00597EB6">
                  <w:pPr>
                    <w:keepNext/>
                    <w:keepLines/>
                    <w:overflowPunct w:val="0"/>
                    <w:jc w:val="center"/>
                    <w:rPr>
                      <w:rFonts w:ascii="Arial" w:hAnsi="Arial" w:cs="Arial"/>
                      <w:sz w:val="20"/>
                    </w:rPr>
                  </w:pPr>
                  <w:r>
                    <w:rPr>
                      <w:rFonts w:ascii="Arial" w:hAnsi="Arial" w:cs="Arial"/>
                      <w:sz w:val="20"/>
                    </w:rPr>
                    <w:t>15</w:t>
                  </w:r>
                </w:p>
              </w:tc>
              <w:tc>
                <w:tcPr>
                  <w:tcW w:w="1033" w:type="dxa"/>
                  <w:tcBorders>
                    <w:top w:val="single" w:sz="4" w:space="0" w:color="auto"/>
                    <w:left w:val="single" w:sz="4" w:space="0" w:color="auto"/>
                    <w:bottom w:val="single" w:sz="4" w:space="0" w:color="auto"/>
                    <w:right w:val="single" w:sz="4" w:space="0" w:color="auto"/>
                  </w:tcBorders>
                </w:tcPr>
                <w:p w14:paraId="589E4D74"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75"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76" w14:textId="77777777" w:rsidR="00C94189" w:rsidRDefault="00C94189">
                  <w:pPr>
                    <w:keepNext/>
                    <w:keepLines/>
                    <w:overflowPunct w:val="0"/>
                    <w:jc w:val="center"/>
                    <w:rPr>
                      <w:rFonts w:ascii="Arial" w:hAnsi="Arial" w:cs="Arial"/>
                      <w:sz w:val="20"/>
                    </w:rPr>
                  </w:pPr>
                </w:p>
              </w:tc>
            </w:tr>
            <w:tr w:rsidR="00C94189" w14:paraId="589E4D7E"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78" w14:textId="77777777" w:rsidR="00C94189" w:rsidRDefault="00597EB6">
                  <w:pPr>
                    <w:keepNext/>
                    <w:keepLines/>
                    <w:overflowPunct w:val="0"/>
                    <w:jc w:val="center"/>
                    <w:rPr>
                      <w:rFonts w:ascii="Arial" w:hAnsi="Arial" w:cs="Arial"/>
                      <w:sz w:val="20"/>
                    </w:rPr>
                  </w:pPr>
                  <w:r>
                    <w:rPr>
                      <w:rFonts w:ascii="Arial" w:hAnsi="Arial" w:cs="Arial"/>
                      <w:sz w:val="20"/>
                    </w:rPr>
                    <w:t>31</w:t>
                  </w:r>
                </w:p>
              </w:tc>
              <w:tc>
                <w:tcPr>
                  <w:tcW w:w="2139" w:type="dxa"/>
                  <w:tcBorders>
                    <w:top w:val="single" w:sz="4" w:space="0" w:color="auto"/>
                    <w:left w:val="single" w:sz="4" w:space="0" w:color="auto"/>
                    <w:bottom w:val="single" w:sz="4" w:space="0" w:color="auto"/>
                    <w:right w:val="single" w:sz="4" w:space="0" w:color="auto"/>
                  </w:tcBorders>
                </w:tcPr>
                <w:p w14:paraId="589E4D79"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7A" w14:textId="77777777" w:rsidR="00C94189" w:rsidRDefault="00597EB6">
                  <w:pPr>
                    <w:keepNext/>
                    <w:keepLines/>
                    <w:overflowPunct w:val="0"/>
                    <w:jc w:val="center"/>
                    <w:rPr>
                      <w:rFonts w:ascii="Arial" w:hAnsi="Arial" w:cs="Arial"/>
                      <w:sz w:val="20"/>
                    </w:rPr>
                  </w:pPr>
                  <w:r>
                    <w:rPr>
                      <w:rFonts w:ascii="Arial" w:hAnsi="Arial" w:cs="Arial"/>
                      <w:sz w:val="20"/>
                    </w:rPr>
                    <w:t>12,13</w:t>
                  </w:r>
                </w:p>
              </w:tc>
              <w:tc>
                <w:tcPr>
                  <w:tcW w:w="1033" w:type="dxa"/>
                  <w:tcBorders>
                    <w:top w:val="single" w:sz="4" w:space="0" w:color="auto"/>
                    <w:left w:val="single" w:sz="4" w:space="0" w:color="auto"/>
                    <w:bottom w:val="single" w:sz="4" w:space="0" w:color="auto"/>
                    <w:right w:val="single" w:sz="4" w:space="0" w:color="auto"/>
                  </w:tcBorders>
                </w:tcPr>
                <w:p w14:paraId="589E4D7B"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7C"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7D" w14:textId="77777777" w:rsidR="00C94189" w:rsidRDefault="00C94189">
                  <w:pPr>
                    <w:keepNext/>
                    <w:keepLines/>
                    <w:overflowPunct w:val="0"/>
                    <w:jc w:val="center"/>
                    <w:rPr>
                      <w:rFonts w:ascii="Arial" w:hAnsi="Arial" w:cs="Arial"/>
                      <w:sz w:val="20"/>
                    </w:rPr>
                  </w:pPr>
                </w:p>
              </w:tc>
            </w:tr>
            <w:tr w:rsidR="00C94189" w14:paraId="589E4D85"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7F" w14:textId="77777777" w:rsidR="00C94189" w:rsidRDefault="00597EB6">
                  <w:pPr>
                    <w:keepNext/>
                    <w:keepLines/>
                    <w:overflowPunct w:val="0"/>
                    <w:jc w:val="center"/>
                    <w:rPr>
                      <w:rFonts w:ascii="Arial" w:hAnsi="Arial" w:cs="Arial"/>
                      <w:sz w:val="20"/>
                    </w:rPr>
                  </w:pPr>
                  <w:r>
                    <w:rPr>
                      <w:rFonts w:ascii="Arial" w:hAnsi="Arial" w:cs="Arial"/>
                      <w:sz w:val="20"/>
                    </w:rPr>
                    <w:t>32</w:t>
                  </w:r>
                </w:p>
              </w:tc>
              <w:tc>
                <w:tcPr>
                  <w:tcW w:w="2139" w:type="dxa"/>
                  <w:tcBorders>
                    <w:top w:val="single" w:sz="4" w:space="0" w:color="auto"/>
                    <w:left w:val="single" w:sz="4" w:space="0" w:color="auto"/>
                    <w:bottom w:val="single" w:sz="4" w:space="0" w:color="auto"/>
                    <w:right w:val="single" w:sz="4" w:space="0" w:color="auto"/>
                  </w:tcBorders>
                </w:tcPr>
                <w:p w14:paraId="589E4D80" w14:textId="77777777" w:rsidR="00C94189" w:rsidRDefault="00597EB6">
                  <w:pPr>
                    <w:keepNext/>
                    <w:keepLines/>
                    <w:overflowPunct w:val="0"/>
                    <w:jc w:val="center"/>
                    <w:rPr>
                      <w:rFonts w:ascii="Arial" w:hAnsi="Arial" w:cs="Arial"/>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81" w14:textId="77777777" w:rsidR="00C94189" w:rsidRDefault="00597EB6">
                  <w:pPr>
                    <w:keepNext/>
                    <w:keepLines/>
                    <w:overflowPunct w:val="0"/>
                    <w:jc w:val="center"/>
                    <w:rPr>
                      <w:rFonts w:ascii="Arial" w:hAnsi="Arial" w:cs="Arial"/>
                      <w:sz w:val="20"/>
                    </w:rPr>
                  </w:pPr>
                  <w:r>
                    <w:rPr>
                      <w:rFonts w:ascii="Arial" w:hAnsi="Arial" w:cs="Arial"/>
                      <w:sz w:val="20"/>
                    </w:rPr>
                    <w:t>14,15</w:t>
                  </w:r>
                </w:p>
              </w:tc>
              <w:tc>
                <w:tcPr>
                  <w:tcW w:w="1033" w:type="dxa"/>
                  <w:tcBorders>
                    <w:top w:val="single" w:sz="4" w:space="0" w:color="auto"/>
                    <w:left w:val="single" w:sz="4" w:space="0" w:color="auto"/>
                    <w:bottom w:val="single" w:sz="4" w:space="0" w:color="auto"/>
                    <w:right w:val="single" w:sz="4" w:space="0" w:color="auto"/>
                  </w:tcBorders>
                </w:tcPr>
                <w:p w14:paraId="589E4D82"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83"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84" w14:textId="77777777" w:rsidR="00C94189" w:rsidRDefault="00C94189">
                  <w:pPr>
                    <w:keepNext/>
                    <w:keepLines/>
                    <w:overflowPunct w:val="0"/>
                    <w:jc w:val="center"/>
                    <w:rPr>
                      <w:rFonts w:ascii="Arial" w:hAnsi="Arial" w:cs="Arial"/>
                      <w:sz w:val="20"/>
                    </w:rPr>
                  </w:pPr>
                </w:p>
              </w:tc>
            </w:tr>
            <w:tr w:rsidR="00C94189" w14:paraId="589E4D8C"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86" w14:textId="77777777" w:rsidR="00C94189" w:rsidRDefault="00597EB6">
                  <w:pPr>
                    <w:keepNext/>
                    <w:keepLines/>
                    <w:overflowPunct w:val="0"/>
                    <w:jc w:val="center"/>
                    <w:rPr>
                      <w:rFonts w:ascii="Arial" w:hAnsi="Arial" w:cs="Arial"/>
                      <w:sz w:val="20"/>
                      <w:lang w:eastAsia="zh-CN"/>
                    </w:rPr>
                  </w:pPr>
                  <w:r>
                    <w:rPr>
                      <w:rFonts w:ascii="Arial" w:hAnsi="Arial" w:cs="Arial"/>
                      <w:sz w:val="20"/>
                      <w:lang w:eastAsia="zh-CN"/>
                    </w:rPr>
                    <w:t>33</w:t>
                  </w:r>
                </w:p>
              </w:tc>
              <w:tc>
                <w:tcPr>
                  <w:tcW w:w="2139" w:type="dxa"/>
                  <w:tcBorders>
                    <w:top w:val="single" w:sz="4" w:space="0" w:color="auto"/>
                    <w:left w:val="single" w:sz="4" w:space="0" w:color="auto"/>
                    <w:bottom w:val="single" w:sz="4" w:space="0" w:color="auto"/>
                    <w:right w:val="single" w:sz="4" w:space="0" w:color="auto"/>
                  </w:tcBorders>
                </w:tcPr>
                <w:p w14:paraId="589E4D87"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88" w14:textId="77777777" w:rsidR="00C94189" w:rsidRDefault="00597EB6">
                  <w:pPr>
                    <w:keepNext/>
                    <w:keepLines/>
                    <w:overflowPunct w:val="0"/>
                    <w:jc w:val="center"/>
                    <w:rPr>
                      <w:rFonts w:ascii="Arial" w:hAnsi="Arial" w:cs="Arial"/>
                      <w:sz w:val="20"/>
                    </w:rPr>
                  </w:pPr>
                  <w:r>
                    <w:rPr>
                      <w:rFonts w:ascii="Arial" w:hAnsi="Arial" w:cs="Arial"/>
                      <w:sz w:val="20"/>
                    </w:rPr>
                    <w:t>12</w:t>
                  </w:r>
                </w:p>
              </w:tc>
              <w:tc>
                <w:tcPr>
                  <w:tcW w:w="1033" w:type="dxa"/>
                  <w:tcBorders>
                    <w:top w:val="single" w:sz="4" w:space="0" w:color="auto"/>
                    <w:left w:val="single" w:sz="4" w:space="0" w:color="auto"/>
                    <w:bottom w:val="single" w:sz="4" w:space="0" w:color="auto"/>
                    <w:right w:val="single" w:sz="4" w:space="0" w:color="auto"/>
                  </w:tcBorders>
                </w:tcPr>
                <w:p w14:paraId="589E4D89"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8A"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8B" w14:textId="77777777" w:rsidR="00C94189" w:rsidRDefault="00C94189">
                  <w:pPr>
                    <w:keepNext/>
                    <w:keepLines/>
                    <w:overflowPunct w:val="0"/>
                    <w:jc w:val="center"/>
                    <w:rPr>
                      <w:rFonts w:ascii="Arial" w:hAnsi="Arial" w:cs="Arial"/>
                      <w:sz w:val="20"/>
                    </w:rPr>
                  </w:pPr>
                </w:p>
              </w:tc>
            </w:tr>
            <w:tr w:rsidR="00C94189" w14:paraId="589E4D93"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8D" w14:textId="77777777" w:rsidR="00C94189" w:rsidRDefault="00597EB6">
                  <w:pPr>
                    <w:keepNext/>
                    <w:keepLines/>
                    <w:overflowPunct w:val="0"/>
                    <w:jc w:val="center"/>
                    <w:rPr>
                      <w:rFonts w:ascii="Arial" w:hAnsi="Arial" w:cs="Arial"/>
                      <w:sz w:val="20"/>
                      <w:lang w:eastAsia="zh-CN"/>
                    </w:rPr>
                  </w:pPr>
                  <w:r>
                    <w:rPr>
                      <w:rFonts w:ascii="Arial" w:hAnsi="Arial" w:cs="Arial"/>
                      <w:sz w:val="20"/>
                      <w:lang w:eastAsia="zh-CN"/>
                    </w:rPr>
                    <w:t>34</w:t>
                  </w:r>
                </w:p>
              </w:tc>
              <w:tc>
                <w:tcPr>
                  <w:tcW w:w="2139" w:type="dxa"/>
                  <w:tcBorders>
                    <w:top w:val="single" w:sz="4" w:space="0" w:color="auto"/>
                    <w:left w:val="single" w:sz="4" w:space="0" w:color="auto"/>
                    <w:bottom w:val="single" w:sz="4" w:space="0" w:color="auto"/>
                    <w:right w:val="single" w:sz="4" w:space="0" w:color="auto"/>
                  </w:tcBorders>
                </w:tcPr>
                <w:p w14:paraId="589E4D8E"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8F" w14:textId="77777777" w:rsidR="00C94189" w:rsidRDefault="00597EB6">
                  <w:pPr>
                    <w:keepNext/>
                    <w:keepLines/>
                    <w:overflowPunct w:val="0"/>
                    <w:jc w:val="center"/>
                    <w:rPr>
                      <w:rFonts w:ascii="Arial" w:hAnsi="Arial" w:cs="Arial"/>
                      <w:sz w:val="20"/>
                    </w:rPr>
                  </w:pPr>
                  <w:r>
                    <w:rPr>
                      <w:rFonts w:ascii="Arial" w:hAnsi="Arial" w:cs="Arial"/>
                      <w:sz w:val="20"/>
                    </w:rPr>
                    <w:t>13</w:t>
                  </w:r>
                </w:p>
              </w:tc>
              <w:tc>
                <w:tcPr>
                  <w:tcW w:w="1033" w:type="dxa"/>
                  <w:tcBorders>
                    <w:top w:val="single" w:sz="4" w:space="0" w:color="auto"/>
                    <w:left w:val="single" w:sz="4" w:space="0" w:color="auto"/>
                    <w:bottom w:val="single" w:sz="4" w:space="0" w:color="auto"/>
                    <w:right w:val="single" w:sz="4" w:space="0" w:color="auto"/>
                  </w:tcBorders>
                </w:tcPr>
                <w:p w14:paraId="589E4D90"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91"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92" w14:textId="77777777" w:rsidR="00C94189" w:rsidRDefault="00C94189">
                  <w:pPr>
                    <w:keepNext/>
                    <w:keepLines/>
                    <w:overflowPunct w:val="0"/>
                    <w:jc w:val="center"/>
                    <w:rPr>
                      <w:rFonts w:ascii="Arial" w:hAnsi="Arial" w:cs="Arial"/>
                      <w:sz w:val="20"/>
                    </w:rPr>
                  </w:pPr>
                </w:p>
              </w:tc>
            </w:tr>
            <w:tr w:rsidR="00C94189" w14:paraId="589E4D9A"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94" w14:textId="77777777" w:rsidR="00C94189" w:rsidRDefault="00597EB6">
                  <w:pPr>
                    <w:keepNext/>
                    <w:keepLines/>
                    <w:overflowPunct w:val="0"/>
                    <w:jc w:val="center"/>
                    <w:rPr>
                      <w:rFonts w:ascii="Arial" w:hAnsi="Arial" w:cs="Arial"/>
                      <w:sz w:val="20"/>
                    </w:rPr>
                  </w:pPr>
                  <w:r>
                    <w:rPr>
                      <w:rFonts w:ascii="Arial" w:hAnsi="Arial" w:cs="Arial"/>
                      <w:sz w:val="20"/>
                    </w:rPr>
                    <w:t>35</w:t>
                  </w:r>
                </w:p>
              </w:tc>
              <w:tc>
                <w:tcPr>
                  <w:tcW w:w="2139" w:type="dxa"/>
                  <w:tcBorders>
                    <w:top w:val="single" w:sz="4" w:space="0" w:color="auto"/>
                    <w:left w:val="single" w:sz="4" w:space="0" w:color="auto"/>
                    <w:bottom w:val="single" w:sz="4" w:space="0" w:color="auto"/>
                    <w:right w:val="single" w:sz="4" w:space="0" w:color="auto"/>
                  </w:tcBorders>
                </w:tcPr>
                <w:p w14:paraId="589E4D95"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96" w14:textId="77777777" w:rsidR="00C94189" w:rsidRDefault="00597EB6">
                  <w:pPr>
                    <w:keepNext/>
                    <w:keepLines/>
                    <w:overflowPunct w:val="0"/>
                    <w:jc w:val="center"/>
                    <w:rPr>
                      <w:rFonts w:ascii="Arial" w:hAnsi="Arial" w:cs="Arial"/>
                      <w:sz w:val="20"/>
                    </w:rPr>
                  </w:pPr>
                  <w:r>
                    <w:rPr>
                      <w:rFonts w:ascii="Arial" w:hAnsi="Arial" w:cs="Arial"/>
                      <w:sz w:val="20"/>
                    </w:rPr>
                    <w:t>14</w:t>
                  </w:r>
                </w:p>
              </w:tc>
              <w:tc>
                <w:tcPr>
                  <w:tcW w:w="1033" w:type="dxa"/>
                  <w:tcBorders>
                    <w:top w:val="single" w:sz="4" w:space="0" w:color="auto"/>
                    <w:left w:val="single" w:sz="4" w:space="0" w:color="auto"/>
                    <w:bottom w:val="single" w:sz="4" w:space="0" w:color="auto"/>
                    <w:right w:val="single" w:sz="4" w:space="0" w:color="auto"/>
                  </w:tcBorders>
                </w:tcPr>
                <w:p w14:paraId="589E4D97"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98"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99" w14:textId="77777777" w:rsidR="00C94189" w:rsidRDefault="00C94189">
                  <w:pPr>
                    <w:keepNext/>
                    <w:keepLines/>
                    <w:overflowPunct w:val="0"/>
                    <w:jc w:val="center"/>
                    <w:rPr>
                      <w:rFonts w:ascii="Arial" w:hAnsi="Arial" w:cs="Arial"/>
                      <w:sz w:val="20"/>
                    </w:rPr>
                  </w:pPr>
                </w:p>
              </w:tc>
            </w:tr>
            <w:tr w:rsidR="00C94189" w14:paraId="589E4DA1"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9B" w14:textId="77777777" w:rsidR="00C94189" w:rsidRDefault="00597EB6">
                  <w:pPr>
                    <w:keepNext/>
                    <w:keepLines/>
                    <w:overflowPunct w:val="0"/>
                    <w:jc w:val="center"/>
                    <w:rPr>
                      <w:rFonts w:ascii="Arial" w:hAnsi="Arial" w:cs="Arial"/>
                      <w:sz w:val="20"/>
                    </w:rPr>
                  </w:pPr>
                  <w:r>
                    <w:rPr>
                      <w:rFonts w:ascii="Arial" w:hAnsi="Arial" w:cs="Arial"/>
                      <w:sz w:val="20"/>
                    </w:rPr>
                    <w:t>36</w:t>
                  </w:r>
                </w:p>
              </w:tc>
              <w:tc>
                <w:tcPr>
                  <w:tcW w:w="2139" w:type="dxa"/>
                  <w:tcBorders>
                    <w:top w:val="single" w:sz="4" w:space="0" w:color="auto"/>
                    <w:left w:val="single" w:sz="4" w:space="0" w:color="auto"/>
                    <w:bottom w:val="single" w:sz="4" w:space="0" w:color="auto"/>
                    <w:right w:val="single" w:sz="4" w:space="0" w:color="auto"/>
                  </w:tcBorders>
                </w:tcPr>
                <w:p w14:paraId="589E4D9C"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9D" w14:textId="77777777" w:rsidR="00C94189" w:rsidRDefault="00597EB6">
                  <w:pPr>
                    <w:keepNext/>
                    <w:keepLines/>
                    <w:overflowPunct w:val="0"/>
                    <w:jc w:val="center"/>
                    <w:rPr>
                      <w:rFonts w:ascii="Arial" w:hAnsi="Arial" w:cs="Arial"/>
                      <w:sz w:val="20"/>
                    </w:rPr>
                  </w:pPr>
                  <w:r>
                    <w:rPr>
                      <w:rFonts w:ascii="Arial" w:hAnsi="Arial" w:cs="Arial"/>
                      <w:sz w:val="20"/>
                    </w:rPr>
                    <w:t>15</w:t>
                  </w:r>
                </w:p>
              </w:tc>
              <w:tc>
                <w:tcPr>
                  <w:tcW w:w="1033" w:type="dxa"/>
                  <w:tcBorders>
                    <w:top w:val="single" w:sz="4" w:space="0" w:color="auto"/>
                    <w:left w:val="single" w:sz="4" w:space="0" w:color="auto"/>
                    <w:bottom w:val="single" w:sz="4" w:space="0" w:color="auto"/>
                    <w:right w:val="single" w:sz="4" w:space="0" w:color="auto"/>
                  </w:tcBorders>
                </w:tcPr>
                <w:p w14:paraId="589E4D9E"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9F"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A0" w14:textId="77777777" w:rsidR="00C94189" w:rsidRDefault="00C94189">
                  <w:pPr>
                    <w:keepNext/>
                    <w:keepLines/>
                    <w:overflowPunct w:val="0"/>
                    <w:jc w:val="center"/>
                    <w:rPr>
                      <w:rFonts w:ascii="Arial" w:hAnsi="Arial" w:cs="Arial"/>
                      <w:sz w:val="20"/>
                    </w:rPr>
                  </w:pPr>
                </w:p>
              </w:tc>
            </w:tr>
            <w:tr w:rsidR="00C94189" w14:paraId="589E4DA8"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A2" w14:textId="77777777" w:rsidR="00C94189" w:rsidRDefault="00597EB6">
                  <w:pPr>
                    <w:keepNext/>
                    <w:keepLines/>
                    <w:overflowPunct w:val="0"/>
                    <w:jc w:val="center"/>
                    <w:rPr>
                      <w:rFonts w:ascii="Arial" w:hAnsi="Arial" w:cs="Arial"/>
                      <w:sz w:val="20"/>
                    </w:rPr>
                  </w:pPr>
                  <w:r>
                    <w:rPr>
                      <w:rFonts w:ascii="Arial" w:hAnsi="Arial" w:cs="Arial"/>
                      <w:sz w:val="20"/>
                    </w:rPr>
                    <w:t>37</w:t>
                  </w:r>
                </w:p>
              </w:tc>
              <w:tc>
                <w:tcPr>
                  <w:tcW w:w="2139" w:type="dxa"/>
                  <w:tcBorders>
                    <w:top w:val="single" w:sz="4" w:space="0" w:color="auto"/>
                    <w:left w:val="single" w:sz="4" w:space="0" w:color="auto"/>
                    <w:bottom w:val="single" w:sz="4" w:space="0" w:color="auto"/>
                    <w:right w:val="single" w:sz="4" w:space="0" w:color="auto"/>
                  </w:tcBorders>
                </w:tcPr>
                <w:p w14:paraId="589E4DA3"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A4" w14:textId="77777777" w:rsidR="00C94189" w:rsidRDefault="00597EB6">
                  <w:pPr>
                    <w:keepNext/>
                    <w:keepLines/>
                    <w:overflowPunct w:val="0"/>
                    <w:jc w:val="center"/>
                    <w:rPr>
                      <w:rFonts w:ascii="Arial" w:hAnsi="Arial" w:cs="Arial"/>
                      <w:sz w:val="20"/>
                    </w:rPr>
                  </w:pPr>
                  <w:r>
                    <w:rPr>
                      <w:rFonts w:ascii="Arial" w:hAnsi="Arial" w:cs="Arial"/>
                      <w:sz w:val="20"/>
                    </w:rPr>
                    <w:t>16</w:t>
                  </w:r>
                </w:p>
              </w:tc>
              <w:tc>
                <w:tcPr>
                  <w:tcW w:w="1033" w:type="dxa"/>
                  <w:tcBorders>
                    <w:top w:val="single" w:sz="4" w:space="0" w:color="auto"/>
                    <w:left w:val="single" w:sz="4" w:space="0" w:color="auto"/>
                    <w:bottom w:val="single" w:sz="4" w:space="0" w:color="auto"/>
                    <w:right w:val="single" w:sz="4" w:space="0" w:color="auto"/>
                  </w:tcBorders>
                </w:tcPr>
                <w:p w14:paraId="589E4DA5"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A6"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A7" w14:textId="77777777" w:rsidR="00C94189" w:rsidRDefault="00C94189">
                  <w:pPr>
                    <w:keepNext/>
                    <w:keepLines/>
                    <w:overflowPunct w:val="0"/>
                    <w:jc w:val="center"/>
                    <w:rPr>
                      <w:rFonts w:ascii="Arial" w:hAnsi="Arial" w:cs="Arial"/>
                      <w:sz w:val="20"/>
                    </w:rPr>
                  </w:pPr>
                </w:p>
              </w:tc>
            </w:tr>
            <w:tr w:rsidR="00C94189" w14:paraId="589E4DAF"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A9" w14:textId="77777777" w:rsidR="00C94189" w:rsidRDefault="00597EB6">
                  <w:pPr>
                    <w:keepNext/>
                    <w:keepLines/>
                    <w:overflowPunct w:val="0"/>
                    <w:jc w:val="center"/>
                    <w:rPr>
                      <w:rFonts w:ascii="Arial" w:hAnsi="Arial" w:cs="Arial"/>
                      <w:sz w:val="20"/>
                    </w:rPr>
                  </w:pPr>
                  <w:r>
                    <w:rPr>
                      <w:rFonts w:ascii="Arial" w:hAnsi="Arial" w:cs="Arial"/>
                      <w:sz w:val="20"/>
                    </w:rPr>
                    <w:t>38</w:t>
                  </w:r>
                </w:p>
              </w:tc>
              <w:tc>
                <w:tcPr>
                  <w:tcW w:w="2139" w:type="dxa"/>
                  <w:tcBorders>
                    <w:top w:val="single" w:sz="4" w:space="0" w:color="auto"/>
                    <w:left w:val="single" w:sz="4" w:space="0" w:color="auto"/>
                    <w:bottom w:val="single" w:sz="4" w:space="0" w:color="auto"/>
                    <w:right w:val="single" w:sz="4" w:space="0" w:color="auto"/>
                  </w:tcBorders>
                </w:tcPr>
                <w:p w14:paraId="589E4DAA"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AB" w14:textId="77777777" w:rsidR="00C94189" w:rsidRDefault="00597EB6">
                  <w:pPr>
                    <w:keepNext/>
                    <w:keepLines/>
                    <w:overflowPunct w:val="0"/>
                    <w:jc w:val="center"/>
                    <w:rPr>
                      <w:rFonts w:ascii="Arial" w:hAnsi="Arial" w:cs="Arial"/>
                      <w:sz w:val="20"/>
                    </w:rPr>
                  </w:pPr>
                  <w:r>
                    <w:rPr>
                      <w:rFonts w:ascii="Arial" w:hAnsi="Arial" w:cs="Arial"/>
                      <w:sz w:val="20"/>
                    </w:rPr>
                    <w:t>17</w:t>
                  </w:r>
                </w:p>
              </w:tc>
              <w:tc>
                <w:tcPr>
                  <w:tcW w:w="1033" w:type="dxa"/>
                  <w:tcBorders>
                    <w:top w:val="single" w:sz="4" w:space="0" w:color="auto"/>
                    <w:left w:val="single" w:sz="4" w:space="0" w:color="auto"/>
                    <w:bottom w:val="single" w:sz="4" w:space="0" w:color="auto"/>
                    <w:right w:val="single" w:sz="4" w:space="0" w:color="auto"/>
                  </w:tcBorders>
                </w:tcPr>
                <w:p w14:paraId="589E4DAC"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AD"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AE" w14:textId="77777777" w:rsidR="00C94189" w:rsidRDefault="00C94189">
                  <w:pPr>
                    <w:keepNext/>
                    <w:keepLines/>
                    <w:overflowPunct w:val="0"/>
                    <w:jc w:val="center"/>
                    <w:rPr>
                      <w:rFonts w:ascii="Arial" w:hAnsi="Arial" w:cs="Arial"/>
                      <w:sz w:val="20"/>
                    </w:rPr>
                  </w:pPr>
                </w:p>
              </w:tc>
            </w:tr>
            <w:tr w:rsidR="00C94189" w14:paraId="589E4DB6"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B0" w14:textId="77777777" w:rsidR="00C94189" w:rsidRDefault="00597EB6">
                  <w:pPr>
                    <w:keepNext/>
                    <w:keepLines/>
                    <w:overflowPunct w:val="0"/>
                    <w:jc w:val="center"/>
                    <w:rPr>
                      <w:rFonts w:ascii="Arial" w:hAnsi="Arial" w:cs="Arial"/>
                      <w:sz w:val="20"/>
                    </w:rPr>
                  </w:pPr>
                  <w:r>
                    <w:rPr>
                      <w:rFonts w:ascii="Arial" w:hAnsi="Arial" w:cs="Arial"/>
                      <w:sz w:val="20"/>
                    </w:rPr>
                    <w:t>39</w:t>
                  </w:r>
                </w:p>
              </w:tc>
              <w:tc>
                <w:tcPr>
                  <w:tcW w:w="2139" w:type="dxa"/>
                  <w:tcBorders>
                    <w:top w:val="single" w:sz="4" w:space="0" w:color="auto"/>
                    <w:left w:val="single" w:sz="4" w:space="0" w:color="auto"/>
                    <w:bottom w:val="single" w:sz="4" w:space="0" w:color="auto"/>
                    <w:right w:val="single" w:sz="4" w:space="0" w:color="auto"/>
                  </w:tcBorders>
                </w:tcPr>
                <w:p w14:paraId="589E4DB1"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B2" w14:textId="77777777" w:rsidR="00C94189" w:rsidRDefault="00597EB6">
                  <w:pPr>
                    <w:keepNext/>
                    <w:keepLines/>
                    <w:overflowPunct w:val="0"/>
                    <w:jc w:val="center"/>
                    <w:rPr>
                      <w:rFonts w:ascii="Arial" w:hAnsi="Arial" w:cs="Arial"/>
                      <w:sz w:val="20"/>
                    </w:rPr>
                  </w:pPr>
                  <w:r>
                    <w:rPr>
                      <w:rFonts w:ascii="Arial" w:hAnsi="Arial" w:cs="Arial"/>
                      <w:sz w:val="20"/>
                    </w:rPr>
                    <w:t>12,13</w:t>
                  </w:r>
                </w:p>
              </w:tc>
              <w:tc>
                <w:tcPr>
                  <w:tcW w:w="1033" w:type="dxa"/>
                  <w:tcBorders>
                    <w:top w:val="single" w:sz="4" w:space="0" w:color="auto"/>
                    <w:left w:val="single" w:sz="4" w:space="0" w:color="auto"/>
                    <w:bottom w:val="single" w:sz="4" w:space="0" w:color="auto"/>
                    <w:right w:val="single" w:sz="4" w:space="0" w:color="auto"/>
                  </w:tcBorders>
                </w:tcPr>
                <w:p w14:paraId="589E4DB3"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B4"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B5" w14:textId="77777777" w:rsidR="00C94189" w:rsidRDefault="00C94189">
                  <w:pPr>
                    <w:keepNext/>
                    <w:keepLines/>
                    <w:overflowPunct w:val="0"/>
                    <w:jc w:val="center"/>
                    <w:rPr>
                      <w:rFonts w:ascii="Arial" w:hAnsi="Arial" w:cs="Arial"/>
                      <w:sz w:val="20"/>
                    </w:rPr>
                  </w:pPr>
                </w:p>
              </w:tc>
            </w:tr>
            <w:tr w:rsidR="00C94189" w14:paraId="589E4DBD"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B7" w14:textId="77777777" w:rsidR="00C94189" w:rsidRDefault="00597EB6">
                  <w:pPr>
                    <w:keepNext/>
                    <w:keepLines/>
                    <w:overflowPunct w:val="0"/>
                    <w:jc w:val="center"/>
                    <w:rPr>
                      <w:rFonts w:ascii="Arial" w:hAnsi="Arial" w:cs="Arial"/>
                      <w:sz w:val="20"/>
                    </w:rPr>
                  </w:pPr>
                  <w:r>
                    <w:rPr>
                      <w:rFonts w:ascii="Arial" w:hAnsi="Arial" w:cs="Arial"/>
                      <w:sz w:val="20"/>
                    </w:rPr>
                    <w:t>40</w:t>
                  </w:r>
                </w:p>
              </w:tc>
              <w:tc>
                <w:tcPr>
                  <w:tcW w:w="2139" w:type="dxa"/>
                  <w:tcBorders>
                    <w:top w:val="single" w:sz="4" w:space="0" w:color="auto"/>
                    <w:left w:val="single" w:sz="4" w:space="0" w:color="auto"/>
                    <w:bottom w:val="single" w:sz="4" w:space="0" w:color="auto"/>
                    <w:right w:val="single" w:sz="4" w:space="0" w:color="auto"/>
                  </w:tcBorders>
                </w:tcPr>
                <w:p w14:paraId="589E4DB8"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B9" w14:textId="77777777" w:rsidR="00C94189" w:rsidRDefault="00597EB6">
                  <w:pPr>
                    <w:keepNext/>
                    <w:keepLines/>
                    <w:overflowPunct w:val="0"/>
                    <w:jc w:val="center"/>
                    <w:rPr>
                      <w:rFonts w:ascii="Arial" w:hAnsi="Arial" w:cs="Arial"/>
                      <w:sz w:val="20"/>
                    </w:rPr>
                  </w:pPr>
                  <w:r>
                    <w:rPr>
                      <w:rFonts w:ascii="Arial" w:hAnsi="Arial" w:cs="Arial"/>
                      <w:sz w:val="20"/>
                    </w:rPr>
                    <w:t>14,15</w:t>
                  </w:r>
                </w:p>
              </w:tc>
              <w:tc>
                <w:tcPr>
                  <w:tcW w:w="1033" w:type="dxa"/>
                  <w:tcBorders>
                    <w:top w:val="single" w:sz="4" w:space="0" w:color="auto"/>
                    <w:left w:val="single" w:sz="4" w:space="0" w:color="auto"/>
                    <w:bottom w:val="single" w:sz="4" w:space="0" w:color="auto"/>
                    <w:right w:val="single" w:sz="4" w:space="0" w:color="auto"/>
                  </w:tcBorders>
                </w:tcPr>
                <w:p w14:paraId="589E4DBA"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BB"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BC" w14:textId="77777777" w:rsidR="00C94189" w:rsidRDefault="00C94189">
                  <w:pPr>
                    <w:keepNext/>
                    <w:keepLines/>
                    <w:overflowPunct w:val="0"/>
                    <w:jc w:val="center"/>
                    <w:rPr>
                      <w:rFonts w:ascii="Arial" w:hAnsi="Arial" w:cs="Arial"/>
                      <w:sz w:val="20"/>
                    </w:rPr>
                  </w:pPr>
                </w:p>
              </w:tc>
            </w:tr>
            <w:tr w:rsidR="00C94189" w14:paraId="589E4DC4"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BE" w14:textId="77777777" w:rsidR="00C94189" w:rsidRDefault="00597EB6">
                  <w:pPr>
                    <w:keepNext/>
                    <w:keepLines/>
                    <w:overflowPunct w:val="0"/>
                    <w:jc w:val="center"/>
                    <w:rPr>
                      <w:rFonts w:ascii="Arial" w:hAnsi="Arial" w:cs="Arial"/>
                      <w:sz w:val="20"/>
                    </w:rPr>
                  </w:pPr>
                  <w:r>
                    <w:rPr>
                      <w:rFonts w:ascii="Arial" w:hAnsi="Arial" w:cs="Arial"/>
                      <w:sz w:val="20"/>
                    </w:rPr>
                    <w:t>41</w:t>
                  </w:r>
                </w:p>
              </w:tc>
              <w:tc>
                <w:tcPr>
                  <w:tcW w:w="2139" w:type="dxa"/>
                  <w:tcBorders>
                    <w:top w:val="single" w:sz="4" w:space="0" w:color="auto"/>
                    <w:left w:val="single" w:sz="4" w:space="0" w:color="auto"/>
                    <w:bottom w:val="single" w:sz="4" w:space="0" w:color="auto"/>
                    <w:right w:val="single" w:sz="4" w:space="0" w:color="auto"/>
                  </w:tcBorders>
                </w:tcPr>
                <w:p w14:paraId="589E4DBF"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C0" w14:textId="77777777" w:rsidR="00C94189" w:rsidRDefault="00597EB6">
                  <w:pPr>
                    <w:keepNext/>
                    <w:keepLines/>
                    <w:overflowPunct w:val="0"/>
                    <w:jc w:val="center"/>
                    <w:rPr>
                      <w:rFonts w:ascii="Arial" w:hAnsi="Arial" w:cs="Arial"/>
                      <w:sz w:val="20"/>
                    </w:rPr>
                  </w:pPr>
                  <w:r>
                    <w:rPr>
                      <w:rFonts w:ascii="Arial" w:hAnsi="Arial" w:cs="Arial"/>
                      <w:sz w:val="20"/>
                    </w:rPr>
                    <w:t>16,17</w:t>
                  </w:r>
                </w:p>
              </w:tc>
              <w:tc>
                <w:tcPr>
                  <w:tcW w:w="1033" w:type="dxa"/>
                  <w:tcBorders>
                    <w:top w:val="single" w:sz="4" w:space="0" w:color="auto"/>
                    <w:left w:val="single" w:sz="4" w:space="0" w:color="auto"/>
                    <w:bottom w:val="single" w:sz="4" w:space="0" w:color="auto"/>
                    <w:right w:val="single" w:sz="4" w:space="0" w:color="auto"/>
                  </w:tcBorders>
                </w:tcPr>
                <w:p w14:paraId="589E4DC1"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C2"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C3" w14:textId="77777777" w:rsidR="00C94189" w:rsidRDefault="00C94189">
                  <w:pPr>
                    <w:keepNext/>
                    <w:keepLines/>
                    <w:overflowPunct w:val="0"/>
                    <w:jc w:val="center"/>
                    <w:rPr>
                      <w:rFonts w:ascii="Arial" w:hAnsi="Arial" w:cs="Arial"/>
                      <w:sz w:val="20"/>
                    </w:rPr>
                  </w:pPr>
                </w:p>
              </w:tc>
            </w:tr>
            <w:tr w:rsidR="00C94189" w14:paraId="589E4DCB"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C5" w14:textId="77777777" w:rsidR="00C94189" w:rsidRDefault="00597EB6">
                  <w:pPr>
                    <w:keepNext/>
                    <w:keepLines/>
                    <w:overflowPunct w:val="0"/>
                    <w:jc w:val="center"/>
                    <w:rPr>
                      <w:rFonts w:ascii="Arial" w:hAnsi="Arial" w:cs="Arial"/>
                      <w:sz w:val="20"/>
                    </w:rPr>
                  </w:pPr>
                  <w:r>
                    <w:rPr>
                      <w:rFonts w:ascii="Arial" w:hAnsi="Arial" w:cs="Arial"/>
                      <w:sz w:val="20"/>
                    </w:rPr>
                    <w:t>42</w:t>
                  </w:r>
                </w:p>
              </w:tc>
              <w:tc>
                <w:tcPr>
                  <w:tcW w:w="2139" w:type="dxa"/>
                  <w:tcBorders>
                    <w:top w:val="single" w:sz="4" w:space="0" w:color="auto"/>
                    <w:left w:val="single" w:sz="4" w:space="0" w:color="auto"/>
                    <w:bottom w:val="single" w:sz="4" w:space="0" w:color="auto"/>
                    <w:right w:val="single" w:sz="4" w:space="0" w:color="auto"/>
                  </w:tcBorders>
                </w:tcPr>
                <w:p w14:paraId="589E4DC6"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165" w:type="dxa"/>
                  <w:tcBorders>
                    <w:top w:val="single" w:sz="4" w:space="0" w:color="auto"/>
                    <w:left w:val="single" w:sz="4" w:space="0" w:color="auto"/>
                    <w:bottom w:val="single" w:sz="4" w:space="0" w:color="auto"/>
                    <w:right w:val="single" w:sz="4" w:space="0" w:color="auto"/>
                  </w:tcBorders>
                </w:tcPr>
                <w:p w14:paraId="589E4DC7" w14:textId="77777777" w:rsidR="00C94189" w:rsidRDefault="00597EB6">
                  <w:pPr>
                    <w:keepNext/>
                    <w:keepLines/>
                    <w:overflowPunct w:val="0"/>
                    <w:jc w:val="center"/>
                    <w:rPr>
                      <w:rFonts w:ascii="Arial" w:hAnsi="Arial" w:cs="Arial"/>
                      <w:sz w:val="20"/>
                    </w:rPr>
                  </w:pPr>
                  <w:r>
                    <w:rPr>
                      <w:rFonts w:ascii="Arial" w:hAnsi="Arial" w:cs="Arial"/>
                      <w:sz w:val="20"/>
                    </w:rPr>
                    <w:t>0,1,12</w:t>
                  </w:r>
                </w:p>
              </w:tc>
              <w:tc>
                <w:tcPr>
                  <w:tcW w:w="1033" w:type="dxa"/>
                  <w:tcBorders>
                    <w:top w:val="single" w:sz="4" w:space="0" w:color="auto"/>
                    <w:left w:val="single" w:sz="4" w:space="0" w:color="auto"/>
                    <w:bottom w:val="single" w:sz="4" w:space="0" w:color="auto"/>
                    <w:right w:val="single" w:sz="4" w:space="0" w:color="auto"/>
                  </w:tcBorders>
                </w:tcPr>
                <w:p w14:paraId="589E4DC8"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C9"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CA" w14:textId="77777777" w:rsidR="00C94189" w:rsidRDefault="00C94189">
                  <w:pPr>
                    <w:keepNext/>
                    <w:keepLines/>
                    <w:overflowPunct w:val="0"/>
                    <w:jc w:val="center"/>
                    <w:rPr>
                      <w:rFonts w:ascii="Arial" w:hAnsi="Arial" w:cs="Arial"/>
                      <w:sz w:val="20"/>
                    </w:rPr>
                  </w:pPr>
                </w:p>
              </w:tc>
            </w:tr>
            <w:tr w:rsidR="00C94189" w14:paraId="589E4DD2"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CC" w14:textId="77777777" w:rsidR="00C94189" w:rsidRDefault="00597EB6">
                  <w:pPr>
                    <w:keepNext/>
                    <w:keepLines/>
                    <w:overflowPunct w:val="0"/>
                    <w:jc w:val="center"/>
                    <w:rPr>
                      <w:rFonts w:ascii="Arial" w:hAnsi="Arial" w:cs="Arial"/>
                      <w:sz w:val="20"/>
                    </w:rPr>
                  </w:pPr>
                  <w:r>
                    <w:rPr>
                      <w:rFonts w:ascii="Arial" w:hAnsi="Arial" w:cs="Arial"/>
                      <w:sz w:val="20"/>
                    </w:rPr>
                    <w:t>43</w:t>
                  </w:r>
                </w:p>
              </w:tc>
              <w:tc>
                <w:tcPr>
                  <w:tcW w:w="2139" w:type="dxa"/>
                  <w:tcBorders>
                    <w:top w:val="single" w:sz="4" w:space="0" w:color="auto"/>
                    <w:left w:val="single" w:sz="4" w:space="0" w:color="auto"/>
                    <w:bottom w:val="single" w:sz="4" w:space="0" w:color="auto"/>
                    <w:right w:val="single" w:sz="4" w:space="0" w:color="auto"/>
                  </w:tcBorders>
                </w:tcPr>
                <w:p w14:paraId="589E4DCD" w14:textId="77777777" w:rsidR="00C94189" w:rsidRDefault="00597EB6">
                  <w:pPr>
                    <w:keepNext/>
                    <w:keepLines/>
                    <w:overflowPunct w:val="0"/>
                    <w:jc w:val="center"/>
                    <w:rPr>
                      <w:rFonts w:ascii="Arial" w:hAnsi="Arial" w:cs="Arial"/>
                      <w:sz w:val="20"/>
                    </w:rPr>
                  </w:pPr>
                  <w:r>
                    <w:rPr>
                      <w:rFonts w:ascii="Arial" w:hAnsi="Arial" w:cs="Arial"/>
                      <w:sz w:val="20"/>
                    </w:rPr>
                    <w:t>1</w:t>
                  </w:r>
                </w:p>
              </w:tc>
              <w:tc>
                <w:tcPr>
                  <w:tcW w:w="1165" w:type="dxa"/>
                  <w:tcBorders>
                    <w:top w:val="single" w:sz="4" w:space="0" w:color="auto"/>
                    <w:left w:val="single" w:sz="4" w:space="0" w:color="auto"/>
                    <w:bottom w:val="single" w:sz="4" w:space="0" w:color="auto"/>
                    <w:right w:val="single" w:sz="4" w:space="0" w:color="auto"/>
                  </w:tcBorders>
                </w:tcPr>
                <w:p w14:paraId="589E4DCE" w14:textId="77777777" w:rsidR="00C94189" w:rsidRDefault="00597EB6">
                  <w:pPr>
                    <w:keepNext/>
                    <w:keepLines/>
                    <w:overflowPunct w:val="0"/>
                    <w:jc w:val="center"/>
                    <w:rPr>
                      <w:rFonts w:ascii="Arial" w:hAnsi="Arial" w:cs="Arial"/>
                      <w:sz w:val="20"/>
                    </w:rPr>
                  </w:pPr>
                  <w:r>
                    <w:rPr>
                      <w:rFonts w:ascii="Arial" w:hAnsi="Arial" w:cs="Arial"/>
                      <w:sz w:val="20"/>
                    </w:rPr>
                    <w:t>0,1,12,13</w:t>
                  </w:r>
                </w:p>
              </w:tc>
              <w:tc>
                <w:tcPr>
                  <w:tcW w:w="1033" w:type="dxa"/>
                  <w:tcBorders>
                    <w:top w:val="single" w:sz="4" w:space="0" w:color="auto"/>
                    <w:left w:val="single" w:sz="4" w:space="0" w:color="auto"/>
                    <w:bottom w:val="single" w:sz="4" w:space="0" w:color="auto"/>
                    <w:right w:val="single" w:sz="4" w:space="0" w:color="auto"/>
                  </w:tcBorders>
                </w:tcPr>
                <w:p w14:paraId="589E4DCF"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D0"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D1" w14:textId="77777777" w:rsidR="00C94189" w:rsidRDefault="00C94189">
                  <w:pPr>
                    <w:keepNext/>
                    <w:keepLines/>
                    <w:overflowPunct w:val="0"/>
                    <w:jc w:val="center"/>
                    <w:rPr>
                      <w:rFonts w:ascii="Arial" w:hAnsi="Arial" w:cs="Arial"/>
                      <w:sz w:val="20"/>
                    </w:rPr>
                  </w:pPr>
                </w:p>
              </w:tc>
            </w:tr>
            <w:tr w:rsidR="00C94189" w14:paraId="589E4DD9"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D3" w14:textId="77777777" w:rsidR="00C94189" w:rsidRDefault="00597EB6">
                  <w:pPr>
                    <w:keepNext/>
                    <w:keepLines/>
                    <w:overflowPunct w:val="0"/>
                    <w:jc w:val="center"/>
                    <w:rPr>
                      <w:rFonts w:ascii="Arial" w:hAnsi="Arial" w:cs="Arial"/>
                      <w:sz w:val="20"/>
                    </w:rPr>
                  </w:pPr>
                  <w:r>
                    <w:rPr>
                      <w:rFonts w:ascii="Arial" w:hAnsi="Arial" w:cs="Arial"/>
                      <w:sz w:val="20"/>
                    </w:rPr>
                    <w:t>44</w:t>
                  </w:r>
                </w:p>
              </w:tc>
              <w:tc>
                <w:tcPr>
                  <w:tcW w:w="2139" w:type="dxa"/>
                  <w:tcBorders>
                    <w:top w:val="single" w:sz="4" w:space="0" w:color="auto"/>
                    <w:left w:val="single" w:sz="4" w:space="0" w:color="auto"/>
                    <w:bottom w:val="single" w:sz="4" w:space="0" w:color="auto"/>
                    <w:right w:val="single" w:sz="4" w:space="0" w:color="auto"/>
                  </w:tcBorders>
                </w:tcPr>
                <w:p w14:paraId="589E4DD4" w14:textId="77777777" w:rsidR="00C94189" w:rsidRDefault="00597EB6">
                  <w:pPr>
                    <w:keepNext/>
                    <w:keepLines/>
                    <w:overflowPunct w:val="0"/>
                    <w:jc w:val="center"/>
                    <w:rPr>
                      <w:rFonts w:ascii="Arial" w:hAnsi="Arial" w:cs="Arial"/>
                      <w:strike/>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D5" w14:textId="77777777" w:rsidR="00C94189" w:rsidRDefault="00597EB6">
                  <w:pPr>
                    <w:keepNext/>
                    <w:keepLines/>
                    <w:overflowPunct w:val="0"/>
                    <w:jc w:val="center"/>
                    <w:rPr>
                      <w:rFonts w:ascii="Arial" w:hAnsi="Arial" w:cs="Arial"/>
                      <w:strike/>
                      <w:sz w:val="20"/>
                    </w:rPr>
                  </w:pPr>
                  <w:r>
                    <w:rPr>
                      <w:rFonts w:ascii="Arial" w:hAnsi="Arial" w:cs="Arial"/>
                      <w:sz w:val="20"/>
                    </w:rPr>
                    <w:t>0,1,12</w:t>
                  </w:r>
                </w:p>
              </w:tc>
              <w:tc>
                <w:tcPr>
                  <w:tcW w:w="1033" w:type="dxa"/>
                  <w:tcBorders>
                    <w:top w:val="single" w:sz="4" w:space="0" w:color="auto"/>
                    <w:left w:val="single" w:sz="4" w:space="0" w:color="auto"/>
                    <w:bottom w:val="single" w:sz="4" w:space="0" w:color="auto"/>
                    <w:right w:val="single" w:sz="4" w:space="0" w:color="auto"/>
                  </w:tcBorders>
                </w:tcPr>
                <w:p w14:paraId="589E4DD6"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D7"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D8" w14:textId="77777777" w:rsidR="00C94189" w:rsidRDefault="00C94189">
                  <w:pPr>
                    <w:keepNext/>
                    <w:keepLines/>
                    <w:overflowPunct w:val="0"/>
                    <w:jc w:val="center"/>
                    <w:rPr>
                      <w:rFonts w:ascii="Arial" w:hAnsi="Arial" w:cs="Arial"/>
                      <w:sz w:val="20"/>
                    </w:rPr>
                  </w:pPr>
                </w:p>
              </w:tc>
            </w:tr>
            <w:tr w:rsidR="00C94189" w14:paraId="589E4DE0"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DA" w14:textId="77777777" w:rsidR="00C94189" w:rsidRDefault="00597EB6">
                  <w:pPr>
                    <w:keepNext/>
                    <w:keepLines/>
                    <w:overflowPunct w:val="0"/>
                    <w:jc w:val="center"/>
                    <w:rPr>
                      <w:rFonts w:ascii="Arial" w:hAnsi="Arial" w:cs="Arial"/>
                      <w:sz w:val="20"/>
                    </w:rPr>
                  </w:pPr>
                  <w:r>
                    <w:rPr>
                      <w:rFonts w:ascii="Arial" w:hAnsi="Arial" w:cs="Arial"/>
                      <w:sz w:val="20"/>
                    </w:rPr>
                    <w:t>45</w:t>
                  </w:r>
                </w:p>
              </w:tc>
              <w:tc>
                <w:tcPr>
                  <w:tcW w:w="2139" w:type="dxa"/>
                  <w:tcBorders>
                    <w:top w:val="single" w:sz="4" w:space="0" w:color="auto"/>
                    <w:left w:val="single" w:sz="4" w:space="0" w:color="auto"/>
                    <w:bottom w:val="single" w:sz="4" w:space="0" w:color="auto"/>
                    <w:right w:val="single" w:sz="4" w:space="0" w:color="auto"/>
                  </w:tcBorders>
                </w:tcPr>
                <w:p w14:paraId="589E4DDB" w14:textId="77777777" w:rsidR="00C94189" w:rsidRDefault="00597EB6">
                  <w:pPr>
                    <w:keepNext/>
                    <w:keepLines/>
                    <w:overflowPunct w:val="0"/>
                    <w:jc w:val="center"/>
                    <w:rPr>
                      <w:rFonts w:ascii="Arial" w:hAnsi="Arial" w:cs="Arial"/>
                      <w:strike/>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DC" w14:textId="77777777" w:rsidR="00C94189" w:rsidRDefault="00597EB6">
                  <w:pPr>
                    <w:keepNext/>
                    <w:keepLines/>
                    <w:overflowPunct w:val="0"/>
                    <w:jc w:val="center"/>
                    <w:rPr>
                      <w:rFonts w:ascii="Arial" w:hAnsi="Arial" w:cs="Arial"/>
                      <w:strike/>
                      <w:sz w:val="20"/>
                    </w:rPr>
                  </w:pPr>
                  <w:r>
                    <w:rPr>
                      <w:rFonts w:ascii="Arial" w:hAnsi="Arial" w:cs="Arial"/>
                      <w:sz w:val="20"/>
                    </w:rPr>
                    <w:t>0,1,12,13</w:t>
                  </w:r>
                </w:p>
              </w:tc>
              <w:tc>
                <w:tcPr>
                  <w:tcW w:w="1033" w:type="dxa"/>
                  <w:tcBorders>
                    <w:top w:val="single" w:sz="4" w:space="0" w:color="auto"/>
                    <w:left w:val="single" w:sz="4" w:space="0" w:color="auto"/>
                    <w:bottom w:val="single" w:sz="4" w:space="0" w:color="auto"/>
                    <w:right w:val="single" w:sz="4" w:space="0" w:color="auto"/>
                  </w:tcBorders>
                </w:tcPr>
                <w:p w14:paraId="589E4DDD"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DE"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DF" w14:textId="77777777" w:rsidR="00C94189" w:rsidRDefault="00C94189">
                  <w:pPr>
                    <w:keepNext/>
                    <w:keepLines/>
                    <w:overflowPunct w:val="0"/>
                    <w:jc w:val="center"/>
                    <w:rPr>
                      <w:rFonts w:ascii="Arial" w:hAnsi="Arial" w:cs="Arial"/>
                      <w:sz w:val="20"/>
                    </w:rPr>
                  </w:pPr>
                </w:p>
              </w:tc>
            </w:tr>
            <w:tr w:rsidR="00C94189" w14:paraId="589E4DE7"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E1" w14:textId="77777777" w:rsidR="00C94189" w:rsidRDefault="00597EB6">
                  <w:pPr>
                    <w:keepNext/>
                    <w:keepLines/>
                    <w:overflowPunct w:val="0"/>
                    <w:jc w:val="center"/>
                    <w:rPr>
                      <w:rFonts w:ascii="Arial" w:hAnsi="Arial" w:cs="Arial"/>
                      <w:sz w:val="20"/>
                    </w:rPr>
                  </w:pPr>
                  <w:r>
                    <w:rPr>
                      <w:rFonts w:ascii="Arial" w:hAnsi="Arial" w:cs="Arial"/>
                      <w:sz w:val="20"/>
                    </w:rPr>
                    <w:t>46</w:t>
                  </w:r>
                </w:p>
              </w:tc>
              <w:tc>
                <w:tcPr>
                  <w:tcW w:w="2139" w:type="dxa"/>
                  <w:tcBorders>
                    <w:top w:val="single" w:sz="4" w:space="0" w:color="auto"/>
                    <w:left w:val="single" w:sz="4" w:space="0" w:color="auto"/>
                    <w:bottom w:val="single" w:sz="4" w:space="0" w:color="auto"/>
                    <w:right w:val="single" w:sz="4" w:space="0" w:color="auto"/>
                  </w:tcBorders>
                </w:tcPr>
                <w:p w14:paraId="589E4DE2" w14:textId="77777777" w:rsidR="00C94189" w:rsidRDefault="00597EB6">
                  <w:pPr>
                    <w:keepNext/>
                    <w:keepLines/>
                    <w:overflowPunct w:val="0"/>
                    <w:jc w:val="center"/>
                    <w:rPr>
                      <w:rFonts w:ascii="Arial" w:hAnsi="Arial" w:cs="Arial"/>
                      <w:strike/>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E3" w14:textId="77777777" w:rsidR="00C94189" w:rsidRDefault="00597EB6">
                  <w:pPr>
                    <w:keepNext/>
                    <w:keepLines/>
                    <w:overflowPunct w:val="0"/>
                    <w:jc w:val="center"/>
                    <w:rPr>
                      <w:rFonts w:ascii="Arial" w:hAnsi="Arial" w:cs="Arial"/>
                      <w:strike/>
                      <w:sz w:val="20"/>
                    </w:rPr>
                  </w:pPr>
                  <w:r>
                    <w:rPr>
                      <w:rFonts w:ascii="Arial" w:hAnsi="Arial" w:cs="Arial"/>
                      <w:sz w:val="20"/>
                    </w:rPr>
                    <w:t>2,3,14</w:t>
                  </w:r>
                </w:p>
              </w:tc>
              <w:tc>
                <w:tcPr>
                  <w:tcW w:w="1033" w:type="dxa"/>
                  <w:tcBorders>
                    <w:top w:val="single" w:sz="4" w:space="0" w:color="auto"/>
                    <w:left w:val="single" w:sz="4" w:space="0" w:color="auto"/>
                    <w:bottom w:val="single" w:sz="4" w:space="0" w:color="auto"/>
                    <w:right w:val="single" w:sz="4" w:space="0" w:color="auto"/>
                  </w:tcBorders>
                </w:tcPr>
                <w:p w14:paraId="589E4DE4"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E5"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E6" w14:textId="77777777" w:rsidR="00C94189" w:rsidRDefault="00C94189">
                  <w:pPr>
                    <w:keepNext/>
                    <w:keepLines/>
                    <w:overflowPunct w:val="0"/>
                    <w:jc w:val="center"/>
                    <w:rPr>
                      <w:rFonts w:ascii="Arial" w:hAnsi="Arial" w:cs="Arial"/>
                      <w:sz w:val="20"/>
                    </w:rPr>
                  </w:pPr>
                </w:p>
              </w:tc>
            </w:tr>
            <w:tr w:rsidR="00C94189" w14:paraId="589E4DEE"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E8" w14:textId="77777777" w:rsidR="00C94189" w:rsidRDefault="00597EB6">
                  <w:pPr>
                    <w:keepNext/>
                    <w:keepLines/>
                    <w:overflowPunct w:val="0"/>
                    <w:jc w:val="center"/>
                    <w:rPr>
                      <w:rFonts w:ascii="Arial" w:hAnsi="Arial" w:cs="Arial"/>
                      <w:sz w:val="20"/>
                    </w:rPr>
                  </w:pPr>
                  <w:r>
                    <w:rPr>
                      <w:rFonts w:ascii="Arial" w:hAnsi="Arial" w:cs="Arial"/>
                      <w:sz w:val="20"/>
                    </w:rPr>
                    <w:t>47</w:t>
                  </w:r>
                </w:p>
              </w:tc>
              <w:tc>
                <w:tcPr>
                  <w:tcW w:w="2139" w:type="dxa"/>
                  <w:tcBorders>
                    <w:top w:val="single" w:sz="4" w:space="0" w:color="auto"/>
                    <w:left w:val="single" w:sz="4" w:space="0" w:color="auto"/>
                    <w:bottom w:val="single" w:sz="4" w:space="0" w:color="auto"/>
                    <w:right w:val="single" w:sz="4" w:space="0" w:color="auto"/>
                  </w:tcBorders>
                </w:tcPr>
                <w:p w14:paraId="589E4DE9" w14:textId="77777777" w:rsidR="00C94189" w:rsidRDefault="00597EB6">
                  <w:pPr>
                    <w:keepNext/>
                    <w:keepLines/>
                    <w:overflowPunct w:val="0"/>
                    <w:jc w:val="center"/>
                    <w:rPr>
                      <w:rFonts w:ascii="Arial" w:hAnsi="Arial" w:cs="Arial"/>
                      <w:strike/>
                      <w:sz w:val="20"/>
                    </w:rPr>
                  </w:pPr>
                  <w:r>
                    <w:rPr>
                      <w:rFonts w:ascii="Arial" w:hAnsi="Arial" w:cs="Arial"/>
                      <w:sz w:val="20"/>
                    </w:rPr>
                    <w:t>2</w:t>
                  </w:r>
                </w:p>
              </w:tc>
              <w:tc>
                <w:tcPr>
                  <w:tcW w:w="1165" w:type="dxa"/>
                  <w:tcBorders>
                    <w:top w:val="single" w:sz="4" w:space="0" w:color="auto"/>
                    <w:left w:val="single" w:sz="4" w:space="0" w:color="auto"/>
                    <w:bottom w:val="single" w:sz="4" w:space="0" w:color="auto"/>
                    <w:right w:val="single" w:sz="4" w:space="0" w:color="auto"/>
                  </w:tcBorders>
                </w:tcPr>
                <w:p w14:paraId="589E4DEA" w14:textId="77777777" w:rsidR="00C94189" w:rsidRDefault="00597EB6">
                  <w:pPr>
                    <w:keepNext/>
                    <w:keepLines/>
                    <w:overflowPunct w:val="0"/>
                    <w:jc w:val="center"/>
                    <w:rPr>
                      <w:rFonts w:ascii="Arial" w:hAnsi="Arial" w:cs="Arial"/>
                      <w:strike/>
                      <w:sz w:val="20"/>
                    </w:rPr>
                  </w:pPr>
                  <w:r>
                    <w:rPr>
                      <w:rFonts w:ascii="Arial" w:hAnsi="Arial" w:cs="Arial"/>
                      <w:sz w:val="20"/>
                    </w:rPr>
                    <w:t>2,3,14,15</w:t>
                  </w:r>
                </w:p>
              </w:tc>
              <w:tc>
                <w:tcPr>
                  <w:tcW w:w="1033" w:type="dxa"/>
                  <w:tcBorders>
                    <w:top w:val="single" w:sz="4" w:space="0" w:color="auto"/>
                    <w:left w:val="single" w:sz="4" w:space="0" w:color="auto"/>
                    <w:bottom w:val="single" w:sz="4" w:space="0" w:color="auto"/>
                    <w:right w:val="single" w:sz="4" w:space="0" w:color="auto"/>
                  </w:tcBorders>
                </w:tcPr>
                <w:p w14:paraId="589E4DEB"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EC"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ED" w14:textId="77777777" w:rsidR="00C94189" w:rsidRDefault="00C94189">
                  <w:pPr>
                    <w:keepNext/>
                    <w:keepLines/>
                    <w:overflowPunct w:val="0"/>
                    <w:jc w:val="center"/>
                    <w:rPr>
                      <w:rFonts w:ascii="Arial" w:hAnsi="Arial" w:cs="Arial"/>
                      <w:sz w:val="20"/>
                    </w:rPr>
                  </w:pPr>
                </w:p>
              </w:tc>
            </w:tr>
            <w:tr w:rsidR="00C94189" w14:paraId="589E4DF5"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EF" w14:textId="77777777" w:rsidR="00C94189" w:rsidRDefault="00597EB6">
                  <w:pPr>
                    <w:keepNext/>
                    <w:keepLines/>
                    <w:overflowPunct w:val="0"/>
                    <w:jc w:val="center"/>
                    <w:rPr>
                      <w:rFonts w:ascii="Arial" w:hAnsi="Arial" w:cs="Arial"/>
                      <w:sz w:val="20"/>
                    </w:rPr>
                  </w:pPr>
                  <w:r>
                    <w:rPr>
                      <w:rFonts w:ascii="Arial" w:hAnsi="Arial" w:cs="Arial"/>
                      <w:sz w:val="20"/>
                    </w:rPr>
                    <w:t>48</w:t>
                  </w:r>
                </w:p>
              </w:tc>
              <w:tc>
                <w:tcPr>
                  <w:tcW w:w="2139" w:type="dxa"/>
                  <w:tcBorders>
                    <w:top w:val="single" w:sz="4" w:space="0" w:color="auto"/>
                    <w:left w:val="single" w:sz="4" w:space="0" w:color="auto"/>
                    <w:bottom w:val="single" w:sz="4" w:space="0" w:color="auto"/>
                    <w:right w:val="single" w:sz="4" w:space="0" w:color="auto"/>
                  </w:tcBorders>
                </w:tcPr>
                <w:p w14:paraId="589E4DF0"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F1" w14:textId="77777777" w:rsidR="00C94189" w:rsidRDefault="00597EB6">
                  <w:pPr>
                    <w:keepNext/>
                    <w:keepLines/>
                    <w:overflowPunct w:val="0"/>
                    <w:jc w:val="center"/>
                    <w:rPr>
                      <w:rFonts w:ascii="Arial" w:hAnsi="Arial" w:cs="Arial"/>
                      <w:sz w:val="20"/>
                    </w:rPr>
                  </w:pPr>
                  <w:r>
                    <w:rPr>
                      <w:rFonts w:ascii="Arial" w:hAnsi="Arial" w:cs="Arial"/>
                      <w:sz w:val="20"/>
                    </w:rPr>
                    <w:t>0,1,12</w:t>
                  </w:r>
                </w:p>
              </w:tc>
              <w:tc>
                <w:tcPr>
                  <w:tcW w:w="1033" w:type="dxa"/>
                  <w:tcBorders>
                    <w:top w:val="single" w:sz="4" w:space="0" w:color="auto"/>
                    <w:left w:val="single" w:sz="4" w:space="0" w:color="auto"/>
                    <w:bottom w:val="single" w:sz="4" w:space="0" w:color="auto"/>
                    <w:right w:val="single" w:sz="4" w:space="0" w:color="auto"/>
                  </w:tcBorders>
                </w:tcPr>
                <w:p w14:paraId="589E4DF2"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F3"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F4" w14:textId="77777777" w:rsidR="00C94189" w:rsidRDefault="00C94189">
                  <w:pPr>
                    <w:keepNext/>
                    <w:keepLines/>
                    <w:overflowPunct w:val="0"/>
                    <w:jc w:val="center"/>
                    <w:rPr>
                      <w:rFonts w:ascii="Arial" w:hAnsi="Arial" w:cs="Arial"/>
                      <w:sz w:val="20"/>
                    </w:rPr>
                  </w:pPr>
                </w:p>
              </w:tc>
            </w:tr>
            <w:tr w:rsidR="00C94189" w14:paraId="589E4DFC"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DF6" w14:textId="77777777" w:rsidR="00C94189" w:rsidRDefault="00597EB6">
                  <w:pPr>
                    <w:keepNext/>
                    <w:keepLines/>
                    <w:overflowPunct w:val="0"/>
                    <w:jc w:val="center"/>
                    <w:rPr>
                      <w:rFonts w:ascii="Arial" w:hAnsi="Arial" w:cs="Arial"/>
                      <w:sz w:val="20"/>
                    </w:rPr>
                  </w:pPr>
                  <w:r>
                    <w:rPr>
                      <w:rFonts w:ascii="Arial" w:hAnsi="Arial" w:cs="Arial"/>
                      <w:sz w:val="20"/>
                    </w:rPr>
                    <w:t>49</w:t>
                  </w:r>
                </w:p>
              </w:tc>
              <w:tc>
                <w:tcPr>
                  <w:tcW w:w="2139" w:type="dxa"/>
                  <w:tcBorders>
                    <w:top w:val="single" w:sz="4" w:space="0" w:color="auto"/>
                    <w:left w:val="single" w:sz="4" w:space="0" w:color="auto"/>
                    <w:bottom w:val="single" w:sz="4" w:space="0" w:color="auto"/>
                    <w:right w:val="single" w:sz="4" w:space="0" w:color="auto"/>
                  </w:tcBorders>
                </w:tcPr>
                <w:p w14:paraId="589E4DF7"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F8" w14:textId="77777777" w:rsidR="00C94189" w:rsidRDefault="00597EB6">
                  <w:pPr>
                    <w:keepNext/>
                    <w:keepLines/>
                    <w:overflowPunct w:val="0"/>
                    <w:jc w:val="center"/>
                    <w:rPr>
                      <w:rFonts w:ascii="Arial" w:hAnsi="Arial" w:cs="Arial"/>
                      <w:sz w:val="20"/>
                    </w:rPr>
                  </w:pPr>
                  <w:r>
                    <w:rPr>
                      <w:rFonts w:ascii="Arial" w:hAnsi="Arial" w:cs="Arial"/>
                      <w:sz w:val="20"/>
                    </w:rPr>
                    <w:t>0,1,12,13</w:t>
                  </w:r>
                </w:p>
              </w:tc>
              <w:tc>
                <w:tcPr>
                  <w:tcW w:w="1033" w:type="dxa"/>
                  <w:tcBorders>
                    <w:top w:val="single" w:sz="4" w:space="0" w:color="auto"/>
                    <w:left w:val="single" w:sz="4" w:space="0" w:color="auto"/>
                    <w:bottom w:val="single" w:sz="4" w:space="0" w:color="auto"/>
                    <w:right w:val="single" w:sz="4" w:space="0" w:color="auto"/>
                  </w:tcBorders>
                </w:tcPr>
                <w:p w14:paraId="589E4DF9"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DFA"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DFB" w14:textId="77777777" w:rsidR="00C94189" w:rsidRDefault="00C94189">
                  <w:pPr>
                    <w:keepNext/>
                    <w:keepLines/>
                    <w:overflowPunct w:val="0"/>
                    <w:jc w:val="center"/>
                    <w:rPr>
                      <w:rFonts w:ascii="Arial" w:hAnsi="Arial" w:cs="Arial"/>
                      <w:sz w:val="20"/>
                    </w:rPr>
                  </w:pPr>
                </w:p>
              </w:tc>
            </w:tr>
            <w:tr w:rsidR="00C94189" w14:paraId="589E4E03"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DFD" w14:textId="77777777" w:rsidR="00C94189" w:rsidRDefault="00597EB6">
                  <w:pPr>
                    <w:keepNext/>
                    <w:keepLines/>
                    <w:overflowPunct w:val="0"/>
                    <w:jc w:val="center"/>
                    <w:rPr>
                      <w:rFonts w:ascii="Arial" w:hAnsi="Arial" w:cs="Arial"/>
                      <w:sz w:val="20"/>
                    </w:rPr>
                  </w:pPr>
                  <w:r>
                    <w:rPr>
                      <w:rFonts w:ascii="Arial" w:hAnsi="Arial" w:cs="Arial"/>
                      <w:sz w:val="20"/>
                    </w:rPr>
                    <w:t>50</w:t>
                  </w:r>
                </w:p>
              </w:tc>
              <w:tc>
                <w:tcPr>
                  <w:tcW w:w="2139" w:type="dxa"/>
                  <w:tcBorders>
                    <w:top w:val="single" w:sz="4" w:space="0" w:color="auto"/>
                    <w:left w:val="single" w:sz="4" w:space="0" w:color="auto"/>
                    <w:bottom w:val="single" w:sz="4" w:space="0" w:color="auto"/>
                    <w:right w:val="single" w:sz="4" w:space="0" w:color="auto"/>
                  </w:tcBorders>
                </w:tcPr>
                <w:p w14:paraId="589E4DFE"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DFF" w14:textId="77777777" w:rsidR="00C94189" w:rsidRDefault="00597EB6">
                  <w:pPr>
                    <w:keepNext/>
                    <w:keepLines/>
                    <w:overflowPunct w:val="0"/>
                    <w:jc w:val="center"/>
                    <w:rPr>
                      <w:rFonts w:ascii="Arial" w:hAnsi="Arial" w:cs="Arial"/>
                      <w:sz w:val="20"/>
                    </w:rPr>
                  </w:pPr>
                  <w:r>
                    <w:rPr>
                      <w:rFonts w:ascii="Arial" w:hAnsi="Arial" w:cs="Arial"/>
                      <w:sz w:val="20"/>
                    </w:rPr>
                    <w:t>2,3,14</w:t>
                  </w:r>
                </w:p>
              </w:tc>
              <w:tc>
                <w:tcPr>
                  <w:tcW w:w="1033" w:type="dxa"/>
                  <w:tcBorders>
                    <w:top w:val="single" w:sz="4" w:space="0" w:color="auto"/>
                    <w:left w:val="single" w:sz="4" w:space="0" w:color="auto"/>
                    <w:bottom w:val="single" w:sz="4" w:space="0" w:color="auto"/>
                    <w:right w:val="single" w:sz="4" w:space="0" w:color="auto"/>
                  </w:tcBorders>
                </w:tcPr>
                <w:p w14:paraId="589E4E00"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E01"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E02" w14:textId="77777777" w:rsidR="00C94189" w:rsidRDefault="00C94189">
                  <w:pPr>
                    <w:keepNext/>
                    <w:keepLines/>
                    <w:overflowPunct w:val="0"/>
                    <w:jc w:val="center"/>
                    <w:rPr>
                      <w:rFonts w:ascii="Arial" w:hAnsi="Arial" w:cs="Arial"/>
                      <w:sz w:val="20"/>
                    </w:rPr>
                  </w:pPr>
                </w:p>
              </w:tc>
            </w:tr>
            <w:tr w:rsidR="00C94189" w14:paraId="589E4E0A"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E04" w14:textId="77777777" w:rsidR="00C94189" w:rsidRDefault="00597EB6">
                  <w:pPr>
                    <w:keepNext/>
                    <w:keepLines/>
                    <w:overflowPunct w:val="0"/>
                    <w:jc w:val="center"/>
                    <w:rPr>
                      <w:rFonts w:ascii="Arial" w:hAnsi="Arial" w:cs="Arial"/>
                      <w:sz w:val="20"/>
                    </w:rPr>
                  </w:pPr>
                  <w:r>
                    <w:rPr>
                      <w:rFonts w:ascii="Arial" w:hAnsi="Arial" w:cs="Arial"/>
                      <w:sz w:val="20"/>
                    </w:rPr>
                    <w:t>51</w:t>
                  </w:r>
                </w:p>
              </w:tc>
              <w:tc>
                <w:tcPr>
                  <w:tcW w:w="2139" w:type="dxa"/>
                  <w:tcBorders>
                    <w:top w:val="single" w:sz="4" w:space="0" w:color="auto"/>
                    <w:left w:val="single" w:sz="4" w:space="0" w:color="auto"/>
                    <w:bottom w:val="single" w:sz="4" w:space="0" w:color="auto"/>
                    <w:right w:val="single" w:sz="4" w:space="0" w:color="auto"/>
                  </w:tcBorders>
                </w:tcPr>
                <w:p w14:paraId="589E4E05" w14:textId="77777777" w:rsidR="00C94189" w:rsidRDefault="00597EB6">
                  <w:pPr>
                    <w:keepNext/>
                    <w:keepLines/>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E06" w14:textId="77777777" w:rsidR="00C94189" w:rsidRDefault="00597EB6">
                  <w:pPr>
                    <w:keepNext/>
                    <w:keepLines/>
                    <w:overflowPunct w:val="0"/>
                    <w:jc w:val="center"/>
                    <w:rPr>
                      <w:rFonts w:ascii="Arial" w:hAnsi="Arial" w:cs="Arial"/>
                      <w:sz w:val="20"/>
                    </w:rPr>
                  </w:pPr>
                  <w:r>
                    <w:rPr>
                      <w:rFonts w:ascii="Arial" w:hAnsi="Arial" w:cs="Arial"/>
                      <w:sz w:val="20"/>
                    </w:rPr>
                    <w:t>2,3,14,15</w:t>
                  </w:r>
                </w:p>
              </w:tc>
              <w:tc>
                <w:tcPr>
                  <w:tcW w:w="1033" w:type="dxa"/>
                  <w:tcBorders>
                    <w:top w:val="single" w:sz="4" w:space="0" w:color="auto"/>
                    <w:left w:val="single" w:sz="4" w:space="0" w:color="auto"/>
                    <w:bottom w:val="single" w:sz="4" w:space="0" w:color="auto"/>
                    <w:right w:val="single" w:sz="4" w:space="0" w:color="auto"/>
                  </w:tcBorders>
                </w:tcPr>
                <w:p w14:paraId="589E4E07" w14:textId="77777777" w:rsidR="00C94189" w:rsidRDefault="00C94189">
                  <w:pPr>
                    <w:keepNext/>
                    <w:keepLines/>
                    <w:overflowPunct w:val="0"/>
                    <w:jc w:val="center"/>
                    <w:rPr>
                      <w:rFonts w:ascii="Arial" w:hAnsi="Arial" w:cs="Arial"/>
                      <w:sz w:val="20"/>
                    </w:rPr>
                  </w:pPr>
                </w:p>
              </w:tc>
              <w:tc>
                <w:tcPr>
                  <w:tcW w:w="2065" w:type="dxa"/>
                  <w:tcBorders>
                    <w:top w:val="single" w:sz="4" w:space="0" w:color="auto"/>
                    <w:left w:val="single" w:sz="4" w:space="0" w:color="auto"/>
                    <w:bottom w:val="single" w:sz="4" w:space="0" w:color="auto"/>
                    <w:right w:val="single" w:sz="4" w:space="0" w:color="auto"/>
                  </w:tcBorders>
                </w:tcPr>
                <w:p w14:paraId="589E4E08" w14:textId="77777777" w:rsidR="00C94189" w:rsidRDefault="00C94189">
                  <w:pPr>
                    <w:keepNext/>
                    <w:keepLines/>
                    <w:overflowPunct w:val="0"/>
                    <w:jc w:val="center"/>
                    <w:rPr>
                      <w:rFonts w:ascii="Arial" w:hAnsi="Arial" w:cs="Arial"/>
                      <w:sz w:val="20"/>
                    </w:rPr>
                  </w:pPr>
                </w:p>
              </w:tc>
              <w:tc>
                <w:tcPr>
                  <w:tcW w:w="1434" w:type="dxa"/>
                  <w:tcBorders>
                    <w:top w:val="single" w:sz="4" w:space="0" w:color="auto"/>
                    <w:left w:val="single" w:sz="4" w:space="0" w:color="auto"/>
                    <w:bottom w:val="single" w:sz="4" w:space="0" w:color="auto"/>
                    <w:right w:val="single" w:sz="4" w:space="0" w:color="auto"/>
                  </w:tcBorders>
                </w:tcPr>
                <w:p w14:paraId="589E4E09" w14:textId="77777777" w:rsidR="00C94189" w:rsidRDefault="00C94189">
                  <w:pPr>
                    <w:keepNext/>
                    <w:keepLines/>
                    <w:overflowPunct w:val="0"/>
                    <w:jc w:val="center"/>
                    <w:rPr>
                      <w:rFonts w:ascii="Arial" w:hAnsi="Arial" w:cs="Arial"/>
                      <w:sz w:val="20"/>
                    </w:rPr>
                  </w:pPr>
                </w:p>
              </w:tc>
            </w:tr>
            <w:tr w:rsidR="00C94189" w14:paraId="589E4E11"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E0B"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rPr>
                    <w:t>52</w:t>
                  </w:r>
                </w:p>
              </w:tc>
              <w:tc>
                <w:tcPr>
                  <w:tcW w:w="2139" w:type="dxa"/>
                  <w:tcBorders>
                    <w:top w:val="single" w:sz="4" w:space="0" w:color="auto"/>
                    <w:left w:val="single" w:sz="4" w:space="0" w:color="auto"/>
                    <w:bottom w:val="single" w:sz="4" w:space="0" w:color="auto"/>
                    <w:right w:val="single" w:sz="4" w:space="0" w:color="auto"/>
                  </w:tcBorders>
                </w:tcPr>
                <w:p w14:paraId="589E4E0C"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E0D"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rPr>
                    <w:t>4,5,16</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89E4E0E"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89E4E0F"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89E4E10" w14:textId="77777777" w:rsidR="00C94189" w:rsidRDefault="00C94189">
                  <w:pPr>
                    <w:keepNext/>
                    <w:keepLines/>
                    <w:shd w:val="clear" w:color="auto" w:fill="FFFFFF" w:themeFill="background1"/>
                    <w:overflowPunct w:val="0"/>
                    <w:jc w:val="center"/>
                    <w:rPr>
                      <w:rFonts w:ascii="Arial" w:hAnsi="Arial" w:cs="Arial"/>
                      <w:sz w:val="20"/>
                      <w:highlight w:val="yellow"/>
                    </w:rPr>
                  </w:pPr>
                </w:p>
              </w:tc>
            </w:tr>
            <w:tr w:rsidR="00C94189" w14:paraId="589E4E18"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tcPr>
                <w:p w14:paraId="589E4E12"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rPr>
                    <w:t>53</w:t>
                  </w:r>
                </w:p>
              </w:tc>
              <w:tc>
                <w:tcPr>
                  <w:tcW w:w="2139" w:type="dxa"/>
                  <w:tcBorders>
                    <w:top w:val="single" w:sz="4" w:space="0" w:color="auto"/>
                    <w:left w:val="single" w:sz="4" w:space="0" w:color="auto"/>
                    <w:bottom w:val="single" w:sz="4" w:space="0" w:color="auto"/>
                    <w:right w:val="single" w:sz="4" w:space="0" w:color="auto"/>
                  </w:tcBorders>
                </w:tcPr>
                <w:p w14:paraId="589E4E13"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rPr>
                    <w:t>3</w:t>
                  </w:r>
                </w:p>
              </w:tc>
              <w:tc>
                <w:tcPr>
                  <w:tcW w:w="1165" w:type="dxa"/>
                  <w:tcBorders>
                    <w:top w:val="single" w:sz="4" w:space="0" w:color="auto"/>
                    <w:left w:val="single" w:sz="4" w:space="0" w:color="auto"/>
                    <w:bottom w:val="single" w:sz="4" w:space="0" w:color="auto"/>
                    <w:right w:val="single" w:sz="4" w:space="0" w:color="auto"/>
                  </w:tcBorders>
                </w:tcPr>
                <w:p w14:paraId="589E4E14"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rPr>
                    <w:t>4,5,16,17</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89E4E15"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89E4E16"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89E4E17" w14:textId="77777777" w:rsidR="00C94189" w:rsidRDefault="00C94189">
                  <w:pPr>
                    <w:keepNext/>
                    <w:keepLines/>
                    <w:shd w:val="clear" w:color="auto" w:fill="FFFFFF" w:themeFill="background1"/>
                    <w:overflowPunct w:val="0"/>
                    <w:jc w:val="center"/>
                    <w:rPr>
                      <w:rFonts w:ascii="Arial" w:hAnsi="Arial" w:cs="Arial"/>
                      <w:sz w:val="20"/>
                      <w:highlight w:val="yellow"/>
                    </w:rPr>
                  </w:pPr>
                </w:p>
              </w:tc>
            </w:tr>
            <w:tr w:rsidR="00C94189" w14:paraId="589E4E1F"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tcPr>
                <w:p w14:paraId="589E4E19"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rPr>
                    <w:t>54</w:t>
                  </w:r>
                </w:p>
              </w:tc>
              <w:tc>
                <w:tcPr>
                  <w:tcW w:w="2139" w:type="dxa"/>
                  <w:tcBorders>
                    <w:top w:val="single" w:sz="4" w:space="0" w:color="auto"/>
                    <w:left w:val="single" w:sz="4" w:space="0" w:color="auto"/>
                    <w:bottom w:val="single" w:sz="4" w:space="0" w:color="auto"/>
                    <w:right w:val="single" w:sz="4" w:space="0" w:color="auto"/>
                  </w:tcBorders>
                </w:tcPr>
                <w:p w14:paraId="589E4E1A"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lang w:eastAsia="zh-CN"/>
                    </w:rPr>
                    <w:t>2</w:t>
                  </w:r>
                </w:p>
              </w:tc>
              <w:tc>
                <w:tcPr>
                  <w:tcW w:w="1165" w:type="dxa"/>
                  <w:tcBorders>
                    <w:top w:val="single" w:sz="4" w:space="0" w:color="auto"/>
                    <w:left w:val="single" w:sz="4" w:space="0" w:color="auto"/>
                    <w:bottom w:val="single" w:sz="4" w:space="0" w:color="auto"/>
                    <w:right w:val="single" w:sz="4" w:space="0" w:color="auto"/>
                  </w:tcBorders>
                </w:tcPr>
                <w:p w14:paraId="589E4E1B" w14:textId="77777777" w:rsidR="00C94189" w:rsidRDefault="00597EB6">
                  <w:pPr>
                    <w:keepNext/>
                    <w:keepLines/>
                    <w:shd w:val="clear" w:color="auto" w:fill="FFFFFF" w:themeFill="background1"/>
                    <w:overflowPunct w:val="0"/>
                    <w:jc w:val="center"/>
                    <w:rPr>
                      <w:rFonts w:ascii="Arial" w:hAnsi="Arial" w:cs="Arial"/>
                      <w:sz w:val="20"/>
                    </w:rPr>
                  </w:pPr>
                  <w:r>
                    <w:rPr>
                      <w:rFonts w:ascii="Arial" w:hAnsi="Arial" w:cs="Arial"/>
                      <w:sz w:val="20"/>
                      <w:lang w:eastAsia="zh-CN"/>
                    </w:rPr>
                    <w:t>0,2,3</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89E4E1C"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89E4E1D"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89E4E1E" w14:textId="77777777" w:rsidR="00C94189" w:rsidRDefault="00C94189">
                  <w:pPr>
                    <w:keepNext/>
                    <w:keepLines/>
                    <w:shd w:val="clear" w:color="auto" w:fill="FFFFFF" w:themeFill="background1"/>
                    <w:overflowPunct w:val="0"/>
                    <w:jc w:val="center"/>
                    <w:rPr>
                      <w:rFonts w:ascii="Arial" w:hAnsi="Arial" w:cs="Arial"/>
                      <w:sz w:val="20"/>
                      <w:highlight w:val="yellow"/>
                    </w:rPr>
                  </w:pPr>
                </w:p>
              </w:tc>
            </w:tr>
            <w:tr w:rsidR="00C94189" w14:paraId="589E4E26"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20" w14:textId="77777777" w:rsidR="00C94189" w:rsidRDefault="00597EB6">
                  <w:pPr>
                    <w:keepNext/>
                    <w:keepLines/>
                    <w:shd w:val="clear" w:color="auto" w:fill="FFFFFF" w:themeFill="background1"/>
                    <w:overflowPunct w:val="0"/>
                    <w:jc w:val="center"/>
                    <w:rPr>
                      <w:rFonts w:ascii="Arial" w:hAnsi="Arial" w:cs="Arial"/>
                      <w:sz w:val="20"/>
                      <w:highlight w:val="yellow"/>
                    </w:rPr>
                  </w:pPr>
                  <w:r>
                    <w:rPr>
                      <w:rFonts w:ascii="Arial" w:hAnsi="Arial" w:cs="Arial"/>
                      <w:sz w:val="20"/>
                      <w:highlight w:val="yellow"/>
                    </w:rPr>
                    <w:t>55</w:t>
                  </w:r>
                </w:p>
              </w:tc>
              <w:tc>
                <w:tcPr>
                  <w:tcW w:w="213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21" w14:textId="77777777" w:rsidR="00C94189" w:rsidRDefault="00597EB6">
                  <w:pPr>
                    <w:keepNext/>
                    <w:keepLines/>
                    <w:shd w:val="clear" w:color="auto" w:fill="FFFFFF" w:themeFill="background1"/>
                    <w:overflowPunct w:val="0"/>
                    <w:jc w:val="center"/>
                    <w:rPr>
                      <w:rFonts w:ascii="Arial" w:hAnsi="Arial" w:cs="Arial"/>
                      <w:sz w:val="20"/>
                      <w:highlight w:val="yellow"/>
                      <w:lang w:eastAsia="zh-CN"/>
                    </w:rPr>
                  </w:pPr>
                  <w:r>
                    <w:rPr>
                      <w:rFonts w:ascii="Arial" w:hAnsi="Arial" w:cs="Arial"/>
                      <w:sz w:val="20"/>
                      <w:highlight w:val="yellow"/>
                    </w:rPr>
                    <w:t>3</w:t>
                  </w:r>
                </w:p>
              </w:tc>
              <w:tc>
                <w:tcPr>
                  <w:tcW w:w="116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22" w14:textId="77777777" w:rsidR="00C94189" w:rsidRDefault="00597EB6">
                  <w:pPr>
                    <w:keepNext/>
                    <w:keepLines/>
                    <w:shd w:val="clear" w:color="auto" w:fill="FFFFFF" w:themeFill="background1"/>
                    <w:overflowPunct w:val="0"/>
                    <w:jc w:val="center"/>
                    <w:rPr>
                      <w:rFonts w:ascii="Arial" w:hAnsi="Arial" w:cs="Arial"/>
                      <w:sz w:val="20"/>
                      <w:highlight w:val="yellow"/>
                      <w:lang w:eastAsia="zh-CN"/>
                    </w:rPr>
                  </w:pPr>
                  <w:r>
                    <w:rPr>
                      <w:rFonts w:ascii="Arial" w:hAnsi="Arial" w:cs="Arial"/>
                      <w:sz w:val="20"/>
                      <w:highlight w:val="yellow"/>
                    </w:rPr>
                    <w:t>0,2,4</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89E4E23"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89E4E24"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89E4E25" w14:textId="77777777" w:rsidR="00C94189" w:rsidRDefault="00C94189">
                  <w:pPr>
                    <w:keepNext/>
                    <w:keepLines/>
                    <w:shd w:val="clear" w:color="auto" w:fill="FFFFFF" w:themeFill="background1"/>
                    <w:overflowPunct w:val="0"/>
                    <w:jc w:val="center"/>
                    <w:rPr>
                      <w:rFonts w:ascii="Arial" w:hAnsi="Arial" w:cs="Arial"/>
                      <w:sz w:val="20"/>
                      <w:highlight w:val="yellow"/>
                    </w:rPr>
                  </w:pPr>
                </w:p>
              </w:tc>
            </w:tr>
            <w:tr w:rsidR="00C94189" w14:paraId="589E4E2D" w14:textId="77777777">
              <w:trPr>
                <w:trHeight w:val="262"/>
                <w:jc w:val="center"/>
              </w:trPr>
              <w:tc>
                <w:tcPr>
                  <w:tcW w:w="9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27" w14:textId="77777777" w:rsidR="00C94189" w:rsidRDefault="00597EB6">
                  <w:pPr>
                    <w:keepNext/>
                    <w:keepLines/>
                    <w:shd w:val="clear" w:color="auto" w:fill="FFFFFF" w:themeFill="background1"/>
                    <w:overflowPunct w:val="0"/>
                    <w:jc w:val="center"/>
                    <w:rPr>
                      <w:rFonts w:ascii="Arial" w:hAnsi="Arial" w:cs="Arial"/>
                      <w:sz w:val="20"/>
                      <w:highlight w:val="yellow"/>
                    </w:rPr>
                  </w:pPr>
                  <w:r>
                    <w:rPr>
                      <w:rFonts w:ascii="Arial" w:hAnsi="Arial" w:cs="Arial"/>
                      <w:sz w:val="20"/>
                      <w:highlight w:val="yellow"/>
                    </w:rPr>
                    <w:t>56</w:t>
                  </w:r>
                </w:p>
              </w:tc>
              <w:tc>
                <w:tcPr>
                  <w:tcW w:w="213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28" w14:textId="77777777" w:rsidR="00C94189" w:rsidRDefault="00597EB6">
                  <w:pPr>
                    <w:keepNext/>
                    <w:keepLines/>
                    <w:shd w:val="clear" w:color="auto" w:fill="FFFFFF" w:themeFill="background1"/>
                    <w:overflowPunct w:val="0"/>
                    <w:jc w:val="center"/>
                    <w:rPr>
                      <w:rFonts w:ascii="Arial" w:hAnsi="Arial" w:cs="Arial"/>
                      <w:sz w:val="20"/>
                      <w:highlight w:val="yellow"/>
                      <w:lang w:eastAsia="zh-CN"/>
                    </w:rPr>
                  </w:pPr>
                  <w:r>
                    <w:rPr>
                      <w:rFonts w:ascii="Arial" w:hAnsi="Arial" w:cs="Arial"/>
                      <w:sz w:val="20"/>
                      <w:highlight w:val="yellow"/>
                    </w:rPr>
                    <w:t>3</w:t>
                  </w:r>
                </w:p>
              </w:tc>
              <w:tc>
                <w:tcPr>
                  <w:tcW w:w="116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29" w14:textId="77777777" w:rsidR="00C94189" w:rsidRDefault="00597EB6">
                  <w:pPr>
                    <w:keepNext/>
                    <w:keepLines/>
                    <w:shd w:val="clear" w:color="auto" w:fill="FFFFFF" w:themeFill="background1"/>
                    <w:overflowPunct w:val="0"/>
                    <w:jc w:val="center"/>
                    <w:rPr>
                      <w:rFonts w:ascii="Arial" w:hAnsi="Arial" w:cs="Arial"/>
                      <w:sz w:val="20"/>
                      <w:highlight w:val="yellow"/>
                      <w:lang w:eastAsia="zh-CN"/>
                    </w:rPr>
                  </w:pPr>
                  <w:r>
                    <w:rPr>
                      <w:rFonts w:ascii="Arial" w:hAnsi="Arial" w:cs="Arial"/>
                      <w:sz w:val="20"/>
                      <w:highlight w:val="yellow"/>
                    </w:rPr>
                    <w:t>0,1,2,4</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89E4E2A"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89E4E2B"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89E4E2C" w14:textId="77777777" w:rsidR="00C94189" w:rsidRDefault="00C94189">
                  <w:pPr>
                    <w:keepNext/>
                    <w:keepLines/>
                    <w:shd w:val="clear" w:color="auto" w:fill="FFFFFF" w:themeFill="background1"/>
                    <w:overflowPunct w:val="0"/>
                    <w:jc w:val="center"/>
                    <w:rPr>
                      <w:rFonts w:ascii="Arial" w:hAnsi="Arial" w:cs="Arial"/>
                      <w:sz w:val="20"/>
                      <w:highlight w:val="yellow"/>
                    </w:rPr>
                  </w:pPr>
                </w:p>
              </w:tc>
            </w:tr>
            <w:tr w:rsidR="00C94189" w14:paraId="589E4E34"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2E" w14:textId="77777777" w:rsidR="00C94189" w:rsidRDefault="00597EB6">
                  <w:pPr>
                    <w:keepNext/>
                    <w:keepLines/>
                    <w:shd w:val="clear" w:color="auto" w:fill="FFFFFF" w:themeFill="background1"/>
                    <w:overflowPunct w:val="0"/>
                    <w:jc w:val="center"/>
                    <w:rPr>
                      <w:rFonts w:ascii="Arial" w:hAnsi="Arial" w:cs="Arial"/>
                      <w:sz w:val="20"/>
                      <w:highlight w:val="yellow"/>
                    </w:rPr>
                  </w:pPr>
                  <w:r>
                    <w:rPr>
                      <w:rFonts w:ascii="Arial" w:hAnsi="Arial" w:cs="Arial"/>
                      <w:sz w:val="20"/>
                      <w:highlight w:val="yellow"/>
                    </w:rPr>
                    <w:t>57</w:t>
                  </w:r>
                </w:p>
              </w:tc>
              <w:tc>
                <w:tcPr>
                  <w:tcW w:w="213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2F" w14:textId="77777777" w:rsidR="00C94189" w:rsidRDefault="00597EB6">
                  <w:pPr>
                    <w:keepNext/>
                    <w:keepLines/>
                    <w:shd w:val="clear" w:color="auto" w:fill="FFFFFF" w:themeFill="background1"/>
                    <w:overflowPunct w:val="0"/>
                    <w:jc w:val="center"/>
                    <w:rPr>
                      <w:rFonts w:ascii="Arial" w:hAnsi="Arial" w:cs="Arial"/>
                      <w:sz w:val="20"/>
                      <w:highlight w:val="yellow"/>
                      <w:lang w:eastAsia="zh-CN"/>
                    </w:rPr>
                  </w:pPr>
                  <w:r>
                    <w:rPr>
                      <w:rFonts w:ascii="Arial" w:hAnsi="Arial" w:cs="Arial"/>
                      <w:sz w:val="20"/>
                      <w:highlight w:val="yellow"/>
                    </w:rPr>
                    <w:t>3</w:t>
                  </w:r>
                </w:p>
              </w:tc>
              <w:tc>
                <w:tcPr>
                  <w:tcW w:w="116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30" w14:textId="77777777" w:rsidR="00C94189" w:rsidRDefault="00597EB6">
                  <w:pPr>
                    <w:keepNext/>
                    <w:keepLines/>
                    <w:shd w:val="clear" w:color="auto" w:fill="FFFFFF" w:themeFill="background1"/>
                    <w:overflowPunct w:val="0"/>
                    <w:jc w:val="center"/>
                    <w:rPr>
                      <w:rFonts w:ascii="Arial" w:hAnsi="Arial" w:cs="Arial"/>
                      <w:sz w:val="20"/>
                      <w:highlight w:val="yellow"/>
                      <w:lang w:eastAsia="zh-CN"/>
                    </w:rPr>
                  </w:pPr>
                  <w:r>
                    <w:rPr>
                      <w:rFonts w:ascii="Arial" w:hAnsi="Arial" w:cs="Arial"/>
                      <w:sz w:val="20"/>
                      <w:highlight w:val="yellow"/>
                    </w:rPr>
                    <w:t>0,1,2,12</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89E4E31"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89E4E32"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89E4E33" w14:textId="77777777" w:rsidR="00C94189" w:rsidRDefault="00C94189">
                  <w:pPr>
                    <w:keepNext/>
                    <w:keepLines/>
                    <w:shd w:val="clear" w:color="auto" w:fill="FFFFFF" w:themeFill="background1"/>
                    <w:overflowPunct w:val="0"/>
                    <w:jc w:val="center"/>
                    <w:rPr>
                      <w:rFonts w:ascii="Arial" w:hAnsi="Arial" w:cs="Arial"/>
                      <w:sz w:val="20"/>
                      <w:highlight w:val="yellow"/>
                    </w:rPr>
                  </w:pPr>
                </w:p>
              </w:tc>
            </w:tr>
            <w:tr w:rsidR="00C94189" w14:paraId="589E4E3B" w14:textId="77777777">
              <w:trPr>
                <w:trHeight w:val="231"/>
                <w:jc w:val="center"/>
              </w:trPr>
              <w:tc>
                <w:tcPr>
                  <w:tcW w:w="97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35" w14:textId="77777777" w:rsidR="00C94189" w:rsidRDefault="00597EB6">
                  <w:pPr>
                    <w:keepNext/>
                    <w:keepLines/>
                    <w:shd w:val="clear" w:color="auto" w:fill="FFFFFF" w:themeFill="background1"/>
                    <w:overflowPunct w:val="0"/>
                    <w:jc w:val="center"/>
                    <w:rPr>
                      <w:rFonts w:ascii="Arial" w:hAnsi="Arial" w:cs="Arial"/>
                      <w:sz w:val="20"/>
                      <w:highlight w:val="yellow"/>
                    </w:rPr>
                  </w:pPr>
                  <w:r>
                    <w:rPr>
                      <w:rFonts w:ascii="Arial" w:hAnsi="Arial" w:cs="Arial"/>
                      <w:sz w:val="20"/>
                      <w:highlight w:val="yellow"/>
                    </w:rPr>
                    <w:t>59</w:t>
                  </w:r>
                  <w:r>
                    <w:rPr>
                      <w:rFonts w:ascii="Arial" w:hAnsi="Arial" w:cs="Arial"/>
                      <w:sz w:val="20"/>
                      <w:highlight w:val="yellow"/>
                      <w:lang w:eastAsia="zh-CN"/>
                    </w:rPr>
                    <w:t>-</w:t>
                  </w:r>
                  <w:r>
                    <w:rPr>
                      <w:rFonts w:ascii="Arial" w:hAnsi="Arial" w:cs="Arial"/>
                      <w:sz w:val="20"/>
                      <w:highlight w:val="yellow"/>
                    </w:rPr>
                    <w:t>63</w:t>
                  </w:r>
                </w:p>
              </w:tc>
              <w:tc>
                <w:tcPr>
                  <w:tcW w:w="213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36" w14:textId="77777777" w:rsidR="00C94189" w:rsidRDefault="00597EB6">
                  <w:pPr>
                    <w:keepNext/>
                    <w:keepLines/>
                    <w:shd w:val="clear" w:color="auto" w:fill="FFFFFF" w:themeFill="background1"/>
                    <w:overflowPunct w:val="0"/>
                    <w:jc w:val="center"/>
                    <w:rPr>
                      <w:rFonts w:ascii="Arial" w:hAnsi="Arial" w:cs="Arial"/>
                      <w:sz w:val="20"/>
                      <w:highlight w:val="yellow"/>
                    </w:rPr>
                  </w:pPr>
                  <w:r>
                    <w:rPr>
                      <w:rFonts w:ascii="Arial" w:hAnsi="Arial" w:cs="Arial"/>
                      <w:sz w:val="20"/>
                      <w:highlight w:val="yellow"/>
                    </w:rPr>
                    <w:t>Reserved</w:t>
                  </w:r>
                </w:p>
              </w:tc>
              <w:tc>
                <w:tcPr>
                  <w:tcW w:w="116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E37" w14:textId="77777777" w:rsidR="00C94189" w:rsidRDefault="00597EB6">
                  <w:pPr>
                    <w:keepNext/>
                    <w:keepLines/>
                    <w:shd w:val="clear" w:color="auto" w:fill="FFFFFF" w:themeFill="background1"/>
                    <w:overflowPunct w:val="0"/>
                    <w:jc w:val="center"/>
                    <w:rPr>
                      <w:rFonts w:ascii="Arial" w:hAnsi="Arial" w:cs="Arial"/>
                      <w:sz w:val="20"/>
                      <w:highlight w:val="yellow"/>
                    </w:rPr>
                  </w:pPr>
                  <w:r>
                    <w:rPr>
                      <w:rFonts w:ascii="Arial" w:hAnsi="Arial" w:cs="Arial"/>
                      <w:sz w:val="20"/>
                      <w:highlight w:val="yellow"/>
                      <w:lang w:eastAsia="zh-CN"/>
                    </w:rPr>
                    <w:t>Reserved</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89E4E38"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89E4E39" w14:textId="77777777" w:rsidR="00C94189" w:rsidRDefault="00C94189">
                  <w:pPr>
                    <w:keepNext/>
                    <w:keepLines/>
                    <w:shd w:val="clear" w:color="auto" w:fill="FFFFFF" w:themeFill="background1"/>
                    <w:overflowPunct w:val="0"/>
                    <w:jc w:val="center"/>
                    <w:rPr>
                      <w:rFonts w:ascii="Arial" w:hAnsi="Arial" w:cs="Arial"/>
                      <w:sz w:val="20"/>
                      <w:highlight w:val="yellow"/>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14:paraId="589E4E3A" w14:textId="77777777" w:rsidR="00C94189" w:rsidRDefault="00C94189">
                  <w:pPr>
                    <w:keepNext/>
                    <w:keepLines/>
                    <w:shd w:val="clear" w:color="auto" w:fill="FFFFFF" w:themeFill="background1"/>
                    <w:overflowPunct w:val="0"/>
                    <w:jc w:val="center"/>
                    <w:rPr>
                      <w:rFonts w:ascii="Arial" w:hAnsi="Arial" w:cs="Arial"/>
                      <w:sz w:val="20"/>
                      <w:highlight w:val="yellow"/>
                    </w:rPr>
                  </w:pPr>
                </w:p>
              </w:tc>
            </w:tr>
          </w:tbl>
          <w:p w14:paraId="589E4E3C" w14:textId="77777777" w:rsidR="00C94189" w:rsidRDefault="00C94189">
            <w:pPr>
              <w:shd w:val="clear" w:color="auto" w:fill="FFFFFF" w:themeFill="background1"/>
              <w:rPr>
                <w:rFonts w:eastAsia="DengXian"/>
                <w:sz w:val="20"/>
              </w:rPr>
            </w:pPr>
          </w:p>
          <w:p w14:paraId="589E4E3D" w14:textId="77777777" w:rsidR="00C94189" w:rsidRDefault="00597EB6">
            <w:pPr>
              <w:jc w:val="center"/>
              <w:rPr>
                <w:rFonts w:ascii="Arial" w:eastAsia="DengXian" w:hAnsi="Arial" w:cs="Arial"/>
                <w:color w:val="FF0000"/>
                <w:sz w:val="20"/>
              </w:rPr>
            </w:pPr>
            <w:r>
              <w:rPr>
                <w:rFonts w:ascii="Arial" w:eastAsia="DengXian" w:hAnsi="Arial" w:cs="Arial"/>
                <w:color w:val="FF0000"/>
                <w:sz w:val="20"/>
              </w:rPr>
              <w:t>&lt; Unchanged parts are omitted &gt;</w:t>
            </w:r>
          </w:p>
          <w:p w14:paraId="589E4E3E" w14:textId="77777777" w:rsidR="00C94189" w:rsidRDefault="00C94189">
            <w:pPr>
              <w:keepNext/>
              <w:keepLines/>
              <w:spacing w:before="60"/>
              <w:jc w:val="center"/>
              <w:rPr>
                <w:rFonts w:ascii="Arial" w:hAnsi="Arial" w:cs="Arial"/>
                <w:b/>
                <w:sz w:val="20"/>
                <w:lang w:eastAsia="zh-CN"/>
              </w:rPr>
            </w:pPr>
          </w:p>
          <w:p w14:paraId="589E4E3F" w14:textId="77777777" w:rsidR="00C94189" w:rsidRDefault="00597EB6">
            <w:pPr>
              <w:keepNext/>
              <w:keepLines/>
              <w:spacing w:before="60"/>
              <w:jc w:val="center"/>
              <w:rPr>
                <w:rFonts w:ascii="Arial" w:hAnsi="Arial" w:cs="Arial"/>
                <w:b/>
                <w:sz w:val="20"/>
                <w:lang w:eastAsia="zh-CN"/>
              </w:rPr>
            </w:pPr>
            <w:r>
              <w:rPr>
                <w:rFonts w:ascii="Arial" w:hAnsi="Arial" w:cs="Arial"/>
                <w:b/>
                <w:sz w:val="20"/>
                <w:highlight w:val="yellow"/>
              </w:rPr>
              <w:t xml:space="preserve">Table </w:t>
            </w:r>
            <w:r>
              <w:rPr>
                <w:rFonts w:ascii="Arial" w:hAnsi="Arial" w:cs="Arial"/>
                <w:b/>
                <w:sz w:val="20"/>
                <w:highlight w:val="yellow"/>
                <w:lang w:eastAsia="zh-CN"/>
              </w:rPr>
              <w:t>7.3.1.2.2</w:t>
            </w:r>
            <w:r>
              <w:rPr>
                <w:rFonts w:ascii="Arial" w:hAnsi="Arial" w:cs="Arial"/>
                <w:b/>
                <w:sz w:val="20"/>
                <w:highlight w:val="yellow"/>
              </w:rPr>
              <w:t>-</w:t>
            </w:r>
            <w:r>
              <w:rPr>
                <w:rFonts w:ascii="Arial" w:hAnsi="Arial" w:cs="Arial"/>
                <w:b/>
                <w:sz w:val="20"/>
                <w:highlight w:val="yellow"/>
                <w:lang w:eastAsia="zh-CN"/>
              </w:rPr>
              <w:t xml:space="preserve">10B: Antenna port(s) (1000 + DMRS port), </w:t>
            </w:r>
            <w:proofErr w:type="spellStart"/>
            <w:r>
              <w:rPr>
                <w:rFonts w:ascii="Arial" w:hAnsi="Arial" w:cs="Arial"/>
                <w:b/>
                <w:i/>
                <w:sz w:val="20"/>
                <w:highlight w:val="yellow"/>
                <w:lang w:eastAsia="zh-CN"/>
              </w:rPr>
              <w:t>dmrs</w:t>
            </w:r>
            <w:proofErr w:type="spellEnd"/>
            <w:r>
              <w:rPr>
                <w:rFonts w:ascii="Arial" w:hAnsi="Arial" w:cs="Arial"/>
                <w:b/>
                <w:i/>
                <w:sz w:val="20"/>
                <w:highlight w:val="yellow"/>
                <w:lang w:eastAsia="zh-CN"/>
              </w:rPr>
              <w:t>-Type</w:t>
            </w:r>
            <w:r>
              <w:rPr>
                <w:rFonts w:ascii="Arial" w:hAnsi="Arial" w:cs="Arial"/>
                <w:b/>
                <w:sz w:val="20"/>
                <w:highlight w:val="yellow"/>
                <w:lang w:eastAsia="zh-CN"/>
              </w:rPr>
              <w:t>=2,</w:t>
            </w:r>
            <w:r>
              <w:rPr>
                <w:rFonts w:ascii="Arial" w:hAnsi="Arial" w:cs="Arial"/>
                <w:b/>
                <w:sz w:val="20"/>
                <w:highlight w:val="yellow"/>
                <w:lang w:eastAsia="zh-CN"/>
              </w:rPr>
              <w:br/>
            </w:r>
            <w:proofErr w:type="spellStart"/>
            <w:r>
              <w:rPr>
                <w:rFonts w:ascii="Arial" w:hAnsi="Arial" w:cs="Arial"/>
                <w:b/>
                <w:i/>
                <w:sz w:val="20"/>
                <w:highlight w:val="yellow"/>
                <w:lang w:eastAsia="zh-CN"/>
              </w:rPr>
              <w:t>dmrs-TypeEnh</w:t>
            </w:r>
            <w:proofErr w:type="spellEnd"/>
            <w:r>
              <w:rPr>
                <w:rFonts w:ascii="Arial" w:hAnsi="Arial" w:cs="Arial"/>
                <w:b/>
                <w:sz w:val="20"/>
                <w:highlight w:val="yellow"/>
                <w:lang w:eastAsia="zh-CN"/>
              </w:rPr>
              <w:t xml:space="preserve"> is configured, </w:t>
            </w:r>
            <w:proofErr w:type="spellStart"/>
            <w:r>
              <w:rPr>
                <w:rFonts w:ascii="Arial" w:hAnsi="Arial" w:cs="Arial"/>
                <w:b/>
                <w:i/>
                <w:sz w:val="20"/>
                <w:highlight w:val="yellow"/>
                <w:lang w:eastAsia="zh-CN"/>
              </w:rPr>
              <w:t>maxLength</w:t>
            </w:r>
            <w:proofErr w:type="spellEnd"/>
            <w:r>
              <w:rPr>
                <w:rFonts w:ascii="Arial" w:hAnsi="Arial" w:cs="Arial"/>
                <w:b/>
                <w:sz w:val="20"/>
                <w:highlight w:val="yellow"/>
                <w:lang w:eastAsia="zh-CN"/>
              </w:rPr>
              <w:t>=2</w:t>
            </w:r>
          </w:p>
          <w:p w14:paraId="589E4E40" w14:textId="77777777" w:rsidR="00C94189" w:rsidRDefault="00C94189">
            <w:pPr>
              <w:keepNext/>
              <w:keepLines/>
              <w:spacing w:before="60"/>
              <w:jc w:val="center"/>
              <w:rPr>
                <w:rFonts w:ascii="Arial" w:hAnsi="Arial" w:cs="Arial"/>
                <w:b/>
                <w:sz w:val="20"/>
                <w:lang w:eastAsia="zh-CN"/>
              </w:rPr>
            </w:pP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74"/>
              <w:gridCol w:w="1344"/>
              <w:gridCol w:w="1193"/>
              <w:gridCol w:w="1146"/>
              <w:gridCol w:w="845"/>
              <w:gridCol w:w="1539"/>
              <w:gridCol w:w="1860"/>
              <w:gridCol w:w="1024"/>
            </w:tblGrid>
            <w:tr w:rsidR="00C94189" w14:paraId="589E4E47" w14:textId="77777777">
              <w:trPr>
                <w:tblHeader/>
                <w:jc w:val="center"/>
              </w:trPr>
              <w:tc>
                <w:tcPr>
                  <w:tcW w:w="4565" w:type="dxa"/>
                  <w:gridSpan w:val="4"/>
                  <w:tcBorders>
                    <w:top w:val="single" w:sz="4" w:space="0" w:color="auto"/>
                    <w:left w:val="single" w:sz="4" w:space="0" w:color="auto"/>
                    <w:bottom w:val="single" w:sz="4" w:space="0" w:color="auto"/>
                    <w:right w:val="single" w:sz="4" w:space="0" w:color="auto"/>
                  </w:tcBorders>
                  <w:shd w:val="clear" w:color="auto" w:fill="D9D9D9"/>
                </w:tcPr>
                <w:p w14:paraId="589E4E41" w14:textId="77777777" w:rsidR="00C94189" w:rsidRDefault="00597EB6">
                  <w:pPr>
                    <w:keepLines/>
                    <w:jc w:val="center"/>
                    <w:rPr>
                      <w:rFonts w:ascii="Arial" w:hAnsi="Arial" w:cs="Arial"/>
                      <w:b/>
                      <w:bCs/>
                      <w:sz w:val="20"/>
                      <w:lang w:eastAsia="zh-CN"/>
                    </w:rPr>
                  </w:pPr>
                  <w:r>
                    <w:rPr>
                      <w:rFonts w:ascii="Arial" w:hAnsi="Arial" w:cs="Arial"/>
                      <w:b/>
                      <w:bCs/>
                      <w:sz w:val="20"/>
                      <w:lang w:eastAsia="zh-CN"/>
                    </w:rPr>
                    <w:t>One codeword:</w:t>
                  </w:r>
                </w:p>
                <w:p w14:paraId="589E4E42" w14:textId="77777777" w:rsidR="00C94189" w:rsidRDefault="00597EB6">
                  <w:pPr>
                    <w:jc w:val="center"/>
                    <w:rPr>
                      <w:rFonts w:ascii="Arial" w:eastAsia="KaiTi_GB2312" w:hAnsi="Arial" w:cs="Arial"/>
                      <w:b/>
                      <w:bCs/>
                      <w:kern w:val="28"/>
                      <w:sz w:val="20"/>
                      <w:lang w:eastAsia="zh-CN"/>
                    </w:rPr>
                  </w:pPr>
                  <w:r>
                    <w:rPr>
                      <w:rFonts w:ascii="Arial" w:eastAsia="KaiTi_GB2312" w:hAnsi="Arial" w:cs="Arial"/>
                      <w:b/>
                      <w:bCs/>
                      <w:kern w:val="28"/>
                      <w:sz w:val="20"/>
                      <w:lang w:eastAsia="zh-CN"/>
                    </w:rPr>
                    <w:t>Codeword 0 enabled,</w:t>
                  </w:r>
                </w:p>
                <w:p w14:paraId="589E4E43" w14:textId="77777777" w:rsidR="00C94189" w:rsidRDefault="00597EB6">
                  <w:pPr>
                    <w:keepLines/>
                    <w:jc w:val="center"/>
                    <w:rPr>
                      <w:rFonts w:ascii="Arial" w:hAnsi="Arial" w:cs="Arial"/>
                      <w:b/>
                      <w:bCs/>
                      <w:sz w:val="20"/>
                      <w:lang w:eastAsia="zh-CN"/>
                    </w:rPr>
                  </w:pPr>
                  <w:r>
                    <w:rPr>
                      <w:rFonts w:ascii="Arial" w:eastAsia="KaiTi_GB2312" w:hAnsi="Arial" w:cs="Arial"/>
                      <w:b/>
                      <w:bCs/>
                      <w:kern w:val="28"/>
                      <w:sz w:val="20"/>
                      <w:lang w:eastAsia="zh-CN"/>
                    </w:rPr>
                    <w:t>Codeword 1 disabled</w:t>
                  </w:r>
                </w:p>
              </w:tc>
              <w:tc>
                <w:tcPr>
                  <w:tcW w:w="5260" w:type="dxa"/>
                  <w:gridSpan w:val="4"/>
                  <w:tcBorders>
                    <w:top w:val="single" w:sz="4" w:space="0" w:color="auto"/>
                    <w:left w:val="single" w:sz="4" w:space="0" w:color="auto"/>
                    <w:bottom w:val="single" w:sz="4" w:space="0" w:color="auto"/>
                    <w:right w:val="single" w:sz="4" w:space="0" w:color="auto"/>
                  </w:tcBorders>
                  <w:shd w:val="clear" w:color="auto" w:fill="D9D9D9"/>
                </w:tcPr>
                <w:p w14:paraId="589E4E44" w14:textId="77777777" w:rsidR="00C94189" w:rsidRDefault="00597EB6">
                  <w:pPr>
                    <w:jc w:val="center"/>
                    <w:rPr>
                      <w:rFonts w:ascii="Arial" w:eastAsia="KaiTi_GB2312" w:hAnsi="Arial" w:cs="Arial"/>
                      <w:b/>
                      <w:bCs/>
                      <w:kern w:val="28"/>
                      <w:sz w:val="20"/>
                      <w:lang w:eastAsia="zh-CN"/>
                    </w:rPr>
                  </w:pPr>
                  <w:r>
                    <w:rPr>
                      <w:rFonts w:ascii="Arial" w:eastAsia="KaiTi_GB2312" w:hAnsi="Arial" w:cs="Arial"/>
                      <w:b/>
                      <w:bCs/>
                      <w:kern w:val="28"/>
                      <w:sz w:val="20"/>
                      <w:lang w:eastAsia="zh-CN"/>
                    </w:rPr>
                    <w:t>Two Codewords:</w:t>
                  </w:r>
                </w:p>
                <w:p w14:paraId="589E4E45" w14:textId="77777777" w:rsidR="00C94189" w:rsidRDefault="00597EB6">
                  <w:pPr>
                    <w:jc w:val="center"/>
                    <w:rPr>
                      <w:rFonts w:ascii="Arial" w:eastAsia="KaiTi_GB2312" w:hAnsi="Arial" w:cs="Arial"/>
                      <w:b/>
                      <w:bCs/>
                      <w:kern w:val="28"/>
                      <w:sz w:val="20"/>
                      <w:lang w:eastAsia="zh-CN"/>
                    </w:rPr>
                  </w:pPr>
                  <w:r>
                    <w:rPr>
                      <w:rFonts w:ascii="Arial" w:eastAsia="KaiTi_GB2312" w:hAnsi="Arial" w:cs="Arial"/>
                      <w:b/>
                      <w:bCs/>
                      <w:kern w:val="28"/>
                      <w:sz w:val="20"/>
                      <w:lang w:eastAsia="zh-CN"/>
                    </w:rPr>
                    <w:t>Codeword 0 enabled,</w:t>
                  </w:r>
                </w:p>
                <w:p w14:paraId="589E4E46" w14:textId="77777777" w:rsidR="00C94189" w:rsidRDefault="00597EB6">
                  <w:pPr>
                    <w:keepLines/>
                    <w:jc w:val="center"/>
                    <w:rPr>
                      <w:rFonts w:ascii="Arial" w:hAnsi="Arial" w:cs="Arial"/>
                      <w:b/>
                      <w:bCs/>
                      <w:sz w:val="20"/>
                      <w:lang w:eastAsia="zh-CN"/>
                    </w:rPr>
                  </w:pPr>
                  <w:r>
                    <w:rPr>
                      <w:rFonts w:ascii="Arial" w:eastAsia="KaiTi_GB2312" w:hAnsi="Arial" w:cs="Arial"/>
                      <w:b/>
                      <w:bCs/>
                      <w:kern w:val="28"/>
                      <w:sz w:val="20"/>
                      <w:lang w:eastAsia="zh-CN"/>
                    </w:rPr>
                    <w:t>Codeword 1 enabled</w:t>
                  </w:r>
                </w:p>
              </w:tc>
            </w:tr>
            <w:tr w:rsidR="00C94189" w14:paraId="589E4E50" w14:textId="77777777">
              <w:trPr>
                <w:tblHeader/>
                <w:jc w:val="center"/>
              </w:trPr>
              <w:tc>
                <w:tcPr>
                  <w:tcW w:w="902" w:type="dxa"/>
                  <w:tcBorders>
                    <w:top w:val="single" w:sz="4" w:space="0" w:color="auto"/>
                    <w:left w:val="single" w:sz="4" w:space="0" w:color="auto"/>
                    <w:bottom w:val="single" w:sz="4" w:space="0" w:color="auto"/>
                    <w:right w:val="single" w:sz="4" w:space="0" w:color="auto"/>
                  </w:tcBorders>
                  <w:shd w:val="clear" w:color="auto" w:fill="D9D9D9"/>
                </w:tcPr>
                <w:p w14:paraId="589E4E48" w14:textId="77777777" w:rsidR="00C94189" w:rsidRDefault="00597EB6">
                  <w:pPr>
                    <w:keepLines/>
                    <w:jc w:val="center"/>
                    <w:rPr>
                      <w:rFonts w:ascii="Arial" w:hAnsi="Arial" w:cs="Arial"/>
                      <w:sz w:val="20"/>
                      <w:lang w:eastAsia="zh-CN"/>
                    </w:rPr>
                  </w:pPr>
                  <w:r>
                    <w:rPr>
                      <w:rFonts w:ascii="Arial" w:hAnsi="Arial" w:cs="Arial"/>
                      <w:b/>
                      <w:bCs/>
                      <w:sz w:val="20"/>
                      <w:lang w:eastAsia="zh-CN"/>
                    </w:rPr>
                    <w:t>Value</w:t>
                  </w:r>
                </w:p>
              </w:tc>
              <w:tc>
                <w:tcPr>
                  <w:tcW w:w="1393" w:type="dxa"/>
                  <w:tcBorders>
                    <w:top w:val="single" w:sz="4" w:space="0" w:color="auto"/>
                    <w:left w:val="single" w:sz="4" w:space="0" w:color="auto"/>
                    <w:bottom w:val="single" w:sz="4" w:space="0" w:color="auto"/>
                    <w:right w:val="single" w:sz="4" w:space="0" w:color="auto"/>
                  </w:tcBorders>
                  <w:shd w:val="clear" w:color="auto" w:fill="D9D9D9"/>
                </w:tcPr>
                <w:p w14:paraId="589E4E49" w14:textId="77777777" w:rsidR="00C94189" w:rsidRDefault="00597EB6">
                  <w:pPr>
                    <w:keepLines/>
                    <w:jc w:val="center"/>
                    <w:rPr>
                      <w:rFonts w:ascii="Arial" w:hAnsi="Arial" w:cs="Arial"/>
                      <w:sz w:val="20"/>
                      <w:lang w:eastAsia="zh-CN"/>
                    </w:rPr>
                  </w:pPr>
                  <w:r>
                    <w:rPr>
                      <w:rFonts w:ascii="Arial" w:hAnsi="Arial" w:cs="Arial"/>
                      <w:b/>
                      <w:bCs/>
                      <w:sz w:val="20"/>
                      <w:lang w:eastAsia="zh-CN"/>
                    </w:rPr>
                    <w:t>Number of DMRS CDM group(s) without data</w:t>
                  </w:r>
                </w:p>
              </w:tc>
              <w:tc>
                <w:tcPr>
                  <w:tcW w:w="1103" w:type="dxa"/>
                  <w:tcBorders>
                    <w:top w:val="single" w:sz="4" w:space="0" w:color="auto"/>
                    <w:left w:val="single" w:sz="4" w:space="0" w:color="auto"/>
                    <w:bottom w:val="single" w:sz="4" w:space="0" w:color="auto"/>
                    <w:right w:val="single" w:sz="4" w:space="0" w:color="auto"/>
                  </w:tcBorders>
                  <w:shd w:val="clear" w:color="auto" w:fill="D9D9D9"/>
                </w:tcPr>
                <w:p w14:paraId="589E4E4A"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c>
                <w:tcPr>
                  <w:tcW w:w="1167" w:type="dxa"/>
                  <w:tcBorders>
                    <w:top w:val="single" w:sz="4" w:space="0" w:color="auto"/>
                    <w:left w:val="single" w:sz="4" w:space="0" w:color="auto"/>
                    <w:bottom w:val="single" w:sz="4" w:space="0" w:color="auto"/>
                    <w:right w:val="single" w:sz="4" w:space="0" w:color="auto"/>
                  </w:tcBorders>
                  <w:shd w:val="clear" w:color="auto" w:fill="D9D9D9"/>
                </w:tcPr>
                <w:p w14:paraId="589E4E4B" w14:textId="77777777" w:rsidR="00C94189" w:rsidRDefault="00597EB6">
                  <w:pPr>
                    <w:keepLines/>
                    <w:jc w:val="center"/>
                    <w:rPr>
                      <w:rFonts w:ascii="Arial" w:hAnsi="Arial" w:cs="Arial"/>
                      <w:sz w:val="20"/>
                      <w:lang w:eastAsia="zh-CN"/>
                    </w:rPr>
                  </w:pPr>
                  <w:r>
                    <w:rPr>
                      <w:rFonts w:ascii="Arial" w:hAnsi="Arial" w:cs="Arial"/>
                      <w:b/>
                      <w:bCs/>
                      <w:sz w:val="20"/>
                      <w:lang w:eastAsia="zh-CN"/>
                    </w:rPr>
                    <w:t>Number of front-load symbols</w:t>
                  </w:r>
                </w:p>
              </w:tc>
              <w:tc>
                <w:tcPr>
                  <w:tcW w:w="850" w:type="dxa"/>
                  <w:tcBorders>
                    <w:top w:val="single" w:sz="4" w:space="0" w:color="auto"/>
                    <w:left w:val="single" w:sz="4" w:space="0" w:color="auto"/>
                    <w:bottom w:val="single" w:sz="4" w:space="0" w:color="auto"/>
                    <w:right w:val="single" w:sz="4" w:space="0" w:color="auto"/>
                  </w:tcBorders>
                  <w:shd w:val="clear" w:color="auto" w:fill="D9D9D9"/>
                </w:tcPr>
                <w:p w14:paraId="589E4E4C" w14:textId="77777777" w:rsidR="00C94189" w:rsidRDefault="00597EB6">
                  <w:pPr>
                    <w:keepLines/>
                    <w:jc w:val="center"/>
                    <w:rPr>
                      <w:rFonts w:ascii="Arial" w:hAnsi="Arial" w:cs="Arial"/>
                      <w:sz w:val="20"/>
                      <w:lang w:eastAsia="zh-CN"/>
                    </w:rPr>
                  </w:pPr>
                  <w:r>
                    <w:rPr>
                      <w:rFonts w:ascii="Arial" w:hAnsi="Arial" w:cs="Arial"/>
                      <w:b/>
                      <w:bCs/>
                      <w:sz w:val="20"/>
                      <w:lang w:eastAsia="zh-CN"/>
                    </w:rPr>
                    <w:t>Value</w:t>
                  </w:r>
                </w:p>
              </w:tc>
              <w:tc>
                <w:tcPr>
                  <w:tcW w:w="1615" w:type="dxa"/>
                  <w:tcBorders>
                    <w:top w:val="single" w:sz="4" w:space="0" w:color="auto"/>
                    <w:left w:val="single" w:sz="4" w:space="0" w:color="auto"/>
                    <w:bottom w:val="single" w:sz="4" w:space="0" w:color="auto"/>
                    <w:right w:val="single" w:sz="4" w:space="0" w:color="auto"/>
                  </w:tcBorders>
                  <w:shd w:val="clear" w:color="auto" w:fill="D9D9D9"/>
                </w:tcPr>
                <w:p w14:paraId="589E4E4D" w14:textId="77777777" w:rsidR="00C94189" w:rsidRDefault="00597EB6">
                  <w:pPr>
                    <w:keepLines/>
                    <w:jc w:val="center"/>
                    <w:rPr>
                      <w:rFonts w:ascii="Arial" w:hAnsi="Arial" w:cs="Arial"/>
                      <w:sz w:val="20"/>
                      <w:lang w:eastAsia="zh-CN"/>
                    </w:rPr>
                  </w:pPr>
                  <w:r>
                    <w:rPr>
                      <w:rFonts w:ascii="Arial" w:hAnsi="Arial" w:cs="Arial"/>
                      <w:b/>
                      <w:bCs/>
                      <w:sz w:val="20"/>
                      <w:lang w:eastAsia="zh-CN"/>
                    </w:rPr>
                    <w:t>Number of DMRS CDM group(s) without data</w:t>
                  </w:r>
                </w:p>
              </w:tc>
              <w:tc>
                <w:tcPr>
                  <w:tcW w:w="1766" w:type="dxa"/>
                  <w:tcBorders>
                    <w:top w:val="single" w:sz="4" w:space="0" w:color="auto"/>
                    <w:left w:val="single" w:sz="4" w:space="0" w:color="auto"/>
                    <w:bottom w:val="single" w:sz="4" w:space="0" w:color="auto"/>
                    <w:right w:val="single" w:sz="4" w:space="0" w:color="auto"/>
                  </w:tcBorders>
                  <w:shd w:val="clear" w:color="auto" w:fill="D9D9D9"/>
                </w:tcPr>
                <w:p w14:paraId="589E4E4E" w14:textId="77777777" w:rsidR="00C94189" w:rsidRDefault="00597EB6">
                  <w:pPr>
                    <w:keepLines/>
                    <w:jc w:val="center"/>
                    <w:rPr>
                      <w:rFonts w:ascii="Arial" w:hAnsi="Arial" w:cs="Arial"/>
                      <w:sz w:val="20"/>
                      <w:lang w:eastAsia="zh-CN"/>
                    </w:rPr>
                  </w:pPr>
                  <w:r>
                    <w:rPr>
                      <w:rFonts w:ascii="Arial" w:hAnsi="Arial" w:cs="Arial"/>
                      <w:b/>
                      <w:bCs/>
                      <w:sz w:val="20"/>
                      <w:lang w:eastAsia="zh-CN"/>
                    </w:rPr>
                    <w:t>DMRS port(s)</w:t>
                  </w:r>
                </w:p>
              </w:tc>
              <w:tc>
                <w:tcPr>
                  <w:tcW w:w="1029" w:type="dxa"/>
                  <w:tcBorders>
                    <w:top w:val="single" w:sz="4" w:space="0" w:color="auto"/>
                    <w:left w:val="single" w:sz="4" w:space="0" w:color="auto"/>
                    <w:bottom w:val="single" w:sz="4" w:space="0" w:color="auto"/>
                    <w:right w:val="single" w:sz="4" w:space="0" w:color="auto"/>
                  </w:tcBorders>
                  <w:shd w:val="clear" w:color="auto" w:fill="D9D9D9"/>
                </w:tcPr>
                <w:p w14:paraId="589E4E4F" w14:textId="77777777" w:rsidR="00C94189" w:rsidRDefault="00597EB6">
                  <w:pPr>
                    <w:keepLines/>
                    <w:jc w:val="center"/>
                    <w:rPr>
                      <w:rFonts w:ascii="Arial" w:hAnsi="Arial" w:cs="Arial"/>
                      <w:sz w:val="20"/>
                      <w:lang w:eastAsia="zh-CN"/>
                    </w:rPr>
                  </w:pPr>
                  <w:r>
                    <w:rPr>
                      <w:rFonts w:ascii="Arial" w:hAnsi="Arial" w:cs="Arial"/>
                      <w:b/>
                      <w:bCs/>
                      <w:sz w:val="20"/>
                      <w:lang w:eastAsia="zh-CN"/>
                    </w:rPr>
                    <w:t>Number of front-load symbols</w:t>
                  </w:r>
                </w:p>
              </w:tc>
            </w:tr>
            <w:tr w:rsidR="00C94189" w14:paraId="589E4E59"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51"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1393" w:type="dxa"/>
                  <w:tcBorders>
                    <w:top w:val="single" w:sz="4" w:space="0" w:color="auto"/>
                    <w:left w:val="single" w:sz="4" w:space="0" w:color="auto"/>
                    <w:bottom w:val="single" w:sz="4" w:space="0" w:color="auto"/>
                    <w:right w:val="single" w:sz="4" w:space="0" w:color="auto"/>
                  </w:tcBorders>
                </w:tcPr>
                <w:p w14:paraId="589E4E52"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4E53"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1167" w:type="dxa"/>
                  <w:tcBorders>
                    <w:top w:val="single" w:sz="4" w:space="0" w:color="auto"/>
                    <w:left w:val="single" w:sz="4" w:space="0" w:color="auto"/>
                    <w:bottom w:val="single" w:sz="4" w:space="0" w:color="auto"/>
                    <w:right w:val="single" w:sz="4" w:space="0" w:color="auto"/>
                  </w:tcBorders>
                </w:tcPr>
                <w:p w14:paraId="589E4E54"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55"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1615" w:type="dxa"/>
                  <w:tcBorders>
                    <w:top w:val="single" w:sz="4" w:space="0" w:color="auto"/>
                    <w:left w:val="single" w:sz="4" w:space="0" w:color="auto"/>
                    <w:bottom w:val="single" w:sz="4" w:space="0" w:color="auto"/>
                    <w:right w:val="single" w:sz="4" w:space="0" w:color="auto"/>
                  </w:tcBorders>
                </w:tcPr>
                <w:p w14:paraId="589E4E56"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tcPr>
                <w:p w14:paraId="589E4E57" w14:textId="77777777" w:rsidR="00C94189" w:rsidRDefault="00597EB6">
                  <w:pPr>
                    <w:keepLines/>
                    <w:jc w:val="center"/>
                    <w:rPr>
                      <w:rFonts w:ascii="Arial" w:hAnsi="Arial" w:cs="Arial"/>
                      <w:sz w:val="20"/>
                      <w:lang w:eastAsia="zh-CN"/>
                    </w:rPr>
                  </w:pPr>
                  <w:r>
                    <w:rPr>
                      <w:rFonts w:ascii="Arial" w:hAnsi="Arial" w:cs="Arial"/>
                      <w:sz w:val="20"/>
                      <w:lang w:eastAsia="zh-CN"/>
                    </w:rPr>
                    <w:t>0-4</w:t>
                  </w:r>
                </w:p>
              </w:tc>
              <w:tc>
                <w:tcPr>
                  <w:tcW w:w="1029" w:type="dxa"/>
                  <w:tcBorders>
                    <w:top w:val="single" w:sz="4" w:space="0" w:color="auto"/>
                    <w:left w:val="single" w:sz="4" w:space="0" w:color="auto"/>
                    <w:bottom w:val="single" w:sz="4" w:space="0" w:color="auto"/>
                    <w:right w:val="single" w:sz="4" w:space="0" w:color="auto"/>
                  </w:tcBorders>
                </w:tcPr>
                <w:p w14:paraId="589E4E58"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62"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5A"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393" w:type="dxa"/>
                  <w:tcBorders>
                    <w:top w:val="single" w:sz="4" w:space="0" w:color="auto"/>
                    <w:left w:val="single" w:sz="4" w:space="0" w:color="auto"/>
                    <w:bottom w:val="single" w:sz="4" w:space="0" w:color="auto"/>
                    <w:right w:val="single" w:sz="4" w:space="0" w:color="auto"/>
                  </w:tcBorders>
                </w:tcPr>
                <w:p w14:paraId="589E4E5B"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4E5C"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67" w:type="dxa"/>
                  <w:tcBorders>
                    <w:top w:val="single" w:sz="4" w:space="0" w:color="auto"/>
                    <w:left w:val="single" w:sz="4" w:space="0" w:color="auto"/>
                    <w:bottom w:val="single" w:sz="4" w:space="0" w:color="auto"/>
                    <w:right w:val="single" w:sz="4" w:space="0" w:color="auto"/>
                  </w:tcBorders>
                </w:tcPr>
                <w:p w14:paraId="589E4E5D"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5E"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615" w:type="dxa"/>
                  <w:tcBorders>
                    <w:top w:val="single" w:sz="4" w:space="0" w:color="auto"/>
                    <w:left w:val="single" w:sz="4" w:space="0" w:color="auto"/>
                    <w:bottom w:val="single" w:sz="4" w:space="0" w:color="auto"/>
                    <w:right w:val="single" w:sz="4" w:space="0" w:color="auto"/>
                  </w:tcBorders>
                </w:tcPr>
                <w:p w14:paraId="589E4E5F"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tcPr>
                <w:p w14:paraId="589E4E60" w14:textId="77777777" w:rsidR="00C94189" w:rsidRDefault="00597EB6">
                  <w:pPr>
                    <w:keepLines/>
                    <w:jc w:val="center"/>
                    <w:rPr>
                      <w:rFonts w:ascii="Arial" w:hAnsi="Arial" w:cs="Arial"/>
                      <w:sz w:val="20"/>
                      <w:lang w:eastAsia="zh-CN"/>
                    </w:rPr>
                  </w:pPr>
                  <w:r>
                    <w:rPr>
                      <w:rFonts w:ascii="Arial" w:hAnsi="Arial" w:cs="Arial"/>
                      <w:sz w:val="20"/>
                      <w:lang w:eastAsia="zh-CN"/>
                    </w:rPr>
                    <w:t>0-5</w:t>
                  </w:r>
                </w:p>
              </w:tc>
              <w:tc>
                <w:tcPr>
                  <w:tcW w:w="1029" w:type="dxa"/>
                  <w:tcBorders>
                    <w:top w:val="single" w:sz="4" w:space="0" w:color="auto"/>
                    <w:left w:val="single" w:sz="4" w:space="0" w:color="auto"/>
                    <w:bottom w:val="single" w:sz="4" w:space="0" w:color="auto"/>
                    <w:right w:val="single" w:sz="4" w:space="0" w:color="auto"/>
                  </w:tcBorders>
                </w:tcPr>
                <w:p w14:paraId="589E4E61"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6B"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6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393" w:type="dxa"/>
                  <w:tcBorders>
                    <w:top w:val="single" w:sz="4" w:space="0" w:color="auto"/>
                    <w:left w:val="single" w:sz="4" w:space="0" w:color="auto"/>
                    <w:bottom w:val="single" w:sz="4" w:space="0" w:color="auto"/>
                    <w:right w:val="single" w:sz="4" w:space="0" w:color="auto"/>
                  </w:tcBorders>
                </w:tcPr>
                <w:p w14:paraId="589E4E64"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4E65" w14:textId="77777777" w:rsidR="00C94189" w:rsidRDefault="00597EB6">
                  <w:pPr>
                    <w:keepLines/>
                    <w:jc w:val="center"/>
                    <w:rPr>
                      <w:rFonts w:ascii="Arial" w:hAnsi="Arial" w:cs="Arial"/>
                      <w:sz w:val="20"/>
                      <w:lang w:eastAsia="zh-CN"/>
                    </w:rPr>
                  </w:pPr>
                  <w:r>
                    <w:rPr>
                      <w:rFonts w:ascii="Arial" w:hAnsi="Arial" w:cs="Arial"/>
                      <w:sz w:val="20"/>
                      <w:lang w:eastAsia="zh-CN"/>
                    </w:rPr>
                    <w:t>0,1</w:t>
                  </w:r>
                </w:p>
              </w:tc>
              <w:tc>
                <w:tcPr>
                  <w:tcW w:w="1167" w:type="dxa"/>
                  <w:tcBorders>
                    <w:top w:val="single" w:sz="4" w:space="0" w:color="auto"/>
                    <w:left w:val="single" w:sz="4" w:space="0" w:color="auto"/>
                    <w:bottom w:val="single" w:sz="4" w:space="0" w:color="auto"/>
                    <w:right w:val="single" w:sz="4" w:space="0" w:color="auto"/>
                  </w:tcBorders>
                </w:tcPr>
                <w:p w14:paraId="589E4E66"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67"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615" w:type="dxa"/>
                  <w:tcBorders>
                    <w:top w:val="single" w:sz="4" w:space="0" w:color="auto"/>
                    <w:left w:val="single" w:sz="4" w:space="0" w:color="auto"/>
                    <w:bottom w:val="single" w:sz="4" w:space="0" w:color="auto"/>
                    <w:right w:val="single" w:sz="4" w:space="0" w:color="auto"/>
                  </w:tcBorders>
                </w:tcPr>
                <w:p w14:paraId="589E4E6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69" w14:textId="77777777" w:rsidR="00C94189" w:rsidRDefault="00597EB6">
                  <w:pPr>
                    <w:keepLines/>
                    <w:jc w:val="center"/>
                    <w:rPr>
                      <w:rFonts w:ascii="Arial" w:hAnsi="Arial" w:cs="Arial"/>
                      <w:sz w:val="20"/>
                      <w:lang w:eastAsia="zh-CN"/>
                    </w:rPr>
                  </w:pPr>
                  <w:r>
                    <w:rPr>
                      <w:rFonts w:ascii="Arial" w:hAnsi="Arial" w:cs="Arial"/>
                      <w:sz w:val="20"/>
                      <w:lang w:eastAsia="zh-CN"/>
                    </w:rPr>
                    <w:t>0,1,2,3,12</w:t>
                  </w:r>
                </w:p>
              </w:tc>
              <w:tc>
                <w:tcPr>
                  <w:tcW w:w="1029" w:type="dxa"/>
                  <w:tcBorders>
                    <w:top w:val="single" w:sz="4" w:space="0" w:color="auto"/>
                    <w:left w:val="single" w:sz="4" w:space="0" w:color="auto"/>
                    <w:bottom w:val="single" w:sz="4" w:space="0" w:color="auto"/>
                    <w:right w:val="single" w:sz="4" w:space="0" w:color="auto"/>
                  </w:tcBorders>
                </w:tcPr>
                <w:p w14:paraId="589E4E6A"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74"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6C"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393" w:type="dxa"/>
                  <w:tcBorders>
                    <w:top w:val="single" w:sz="4" w:space="0" w:color="auto"/>
                    <w:left w:val="single" w:sz="4" w:space="0" w:color="auto"/>
                    <w:bottom w:val="single" w:sz="4" w:space="0" w:color="auto"/>
                    <w:right w:val="single" w:sz="4" w:space="0" w:color="auto"/>
                  </w:tcBorders>
                </w:tcPr>
                <w:p w14:paraId="589E4E6D"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4E6E"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1167" w:type="dxa"/>
                  <w:tcBorders>
                    <w:top w:val="single" w:sz="4" w:space="0" w:color="auto"/>
                    <w:left w:val="single" w:sz="4" w:space="0" w:color="auto"/>
                    <w:bottom w:val="single" w:sz="4" w:space="0" w:color="auto"/>
                    <w:right w:val="single" w:sz="4" w:space="0" w:color="auto"/>
                  </w:tcBorders>
                </w:tcPr>
                <w:p w14:paraId="589E4E6F"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70"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615" w:type="dxa"/>
                  <w:tcBorders>
                    <w:top w:val="single" w:sz="4" w:space="0" w:color="auto"/>
                    <w:left w:val="single" w:sz="4" w:space="0" w:color="auto"/>
                    <w:bottom w:val="single" w:sz="4" w:space="0" w:color="auto"/>
                    <w:right w:val="single" w:sz="4" w:space="0" w:color="auto"/>
                  </w:tcBorders>
                </w:tcPr>
                <w:p w14:paraId="589E4E7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72" w14:textId="77777777" w:rsidR="00C94189" w:rsidRDefault="00597EB6">
                  <w:pPr>
                    <w:keepLines/>
                    <w:jc w:val="center"/>
                    <w:rPr>
                      <w:rFonts w:ascii="Arial" w:hAnsi="Arial" w:cs="Arial"/>
                      <w:sz w:val="20"/>
                      <w:lang w:eastAsia="zh-CN"/>
                    </w:rPr>
                  </w:pPr>
                  <w:r>
                    <w:rPr>
                      <w:rFonts w:ascii="Arial" w:hAnsi="Arial" w:cs="Arial"/>
                      <w:sz w:val="20"/>
                      <w:lang w:eastAsia="zh-CN"/>
                    </w:rPr>
                    <w:t>0-3,12,14</w:t>
                  </w:r>
                </w:p>
              </w:tc>
              <w:tc>
                <w:tcPr>
                  <w:tcW w:w="1029" w:type="dxa"/>
                  <w:tcBorders>
                    <w:top w:val="single" w:sz="4" w:space="0" w:color="auto"/>
                    <w:left w:val="single" w:sz="4" w:space="0" w:color="auto"/>
                    <w:bottom w:val="single" w:sz="4" w:space="0" w:color="auto"/>
                    <w:right w:val="single" w:sz="4" w:space="0" w:color="auto"/>
                  </w:tcBorders>
                </w:tcPr>
                <w:p w14:paraId="589E4E73"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7D"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75" w14:textId="77777777" w:rsidR="00C94189" w:rsidRDefault="00597EB6">
                  <w:pPr>
                    <w:keepLines/>
                    <w:jc w:val="center"/>
                    <w:rPr>
                      <w:rFonts w:ascii="Arial" w:hAnsi="Arial" w:cs="Arial"/>
                      <w:sz w:val="20"/>
                      <w:lang w:eastAsia="zh-CN"/>
                    </w:rPr>
                  </w:pPr>
                  <w:r>
                    <w:rPr>
                      <w:rFonts w:ascii="Arial" w:hAnsi="Arial" w:cs="Arial"/>
                      <w:sz w:val="20"/>
                      <w:lang w:eastAsia="zh-CN"/>
                    </w:rPr>
                    <w:t>4</w:t>
                  </w:r>
                </w:p>
              </w:tc>
              <w:tc>
                <w:tcPr>
                  <w:tcW w:w="1393" w:type="dxa"/>
                  <w:tcBorders>
                    <w:top w:val="single" w:sz="4" w:space="0" w:color="auto"/>
                    <w:left w:val="single" w:sz="4" w:space="0" w:color="auto"/>
                    <w:bottom w:val="single" w:sz="4" w:space="0" w:color="auto"/>
                    <w:right w:val="single" w:sz="4" w:space="0" w:color="auto"/>
                  </w:tcBorders>
                </w:tcPr>
                <w:p w14:paraId="589E4E76"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4E77"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67" w:type="dxa"/>
                  <w:tcBorders>
                    <w:top w:val="single" w:sz="4" w:space="0" w:color="auto"/>
                    <w:left w:val="single" w:sz="4" w:space="0" w:color="auto"/>
                    <w:bottom w:val="single" w:sz="4" w:space="0" w:color="auto"/>
                    <w:right w:val="single" w:sz="4" w:space="0" w:color="auto"/>
                  </w:tcBorders>
                </w:tcPr>
                <w:p w14:paraId="589E4E78"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79" w14:textId="77777777" w:rsidR="00C94189" w:rsidRDefault="00597EB6">
                  <w:pPr>
                    <w:keepLines/>
                    <w:jc w:val="center"/>
                    <w:rPr>
                      <w:rFonts w:ascii="Arial" w:hAnsi="Arial" w:cs="Arial"/>
                      <w:sz w:val="20"/>
                      <w:lang w:eastAsia="zh-CN"/>
                    </w:rPr>
                  </w:pPr>
                  <w:r>
                    <w:rPr>
                      <w:rFonts w:ascii="Arial" w:hAnsi="Arial" w:cs="Arial"/>
                      <w:sz w:val="20"/>
                      <w:lang w:eastAsia="zh-CN"/>
                    </w:rPr>
                    <w:t>4</w:t>
                  </w:r>
                </w:p>
              </w:tc>
              <w:tc>
                <w:tcPr>
                  <w:tcW w:w="1615" w:type="dxa"/>
                  <w:tcBorders>
                    <w:top w:val="single" w:sz="4" w:space="0" w:color="auto"/>
                    <w:left w:val="single" w:sz="4" w:space="0" w:color="auto"/>
                    <w:bottom w:val="single" w:sz="4" w:space="0" w:color="auto"/>
                    <w:right w:val="single" w:sz="4" w:space="0" w:color="auto"/>
                  </w:tcBorders>
                </w:tcPr>
                <w:p w14:paraId="589E4E7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7B" w14:textId="77777777" w:rsidR="00C94189" w:rsidRDefault="00597EB6">
                  <w:pPr>
                    <w:keepLines/>
                    <w:jc w:val="center"/>
                    <w:rPr>
                      <w:rFonts w:ascii="Arial" w:hAnsi="Arial" w:cs="Arial"/>
                      <w:sz w:val="20"/>
                      <w:lang w:eastAsia="zh-CN"/>
                    </w:rPr>
                  </w:pPr>
                  <w:r>
                    <w:rPr>
                      <w:rFonts w:ascii="Arial" w:hAnsi="Arial" w:cs="Arial"/>
                      <w:sz w:val="20"/>
                      <w:lang w:eastAsia="zh-CN"/>
                    </w:rPr>
                    <w:t>0-3,12-14</w:t>
                  </w:r>
                </w:p>
              </w:tc>
              <w:tc>
                <w:tcPr>
                  <w:tcW w:w="1029" w:type="dxa"/>
                  <w:tcBorders>
                    <w:top w:val="single" w:sz="4" w:space="0" w:color="auto"/>
                    <w:left w:val="single" w:sz="4" w:space="0" w:color="auto"/>
                    <w:bottom w:val="single" w:sz="4" w:space="0" w:color="auto"/>
                    <w:right w:val="single" w:sz="4" w:space="0" w:color="auto"/>
                  </w:tcBorders>
                </w:tcPr>
                <w:p w14:paraId="589E4E7C"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86"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7E" w14:textId="77777777" w:rsidR="00C94189" w:rsidRDefault="00597EB6">
                  <w:pPr>
                    <w:keepLines/>
                    <w:jc w:val="center"/>
                    <w:rPr>
                      <w:rFonts w:ascii="Arial" w:hAnsi="Arial" w:cs="Arial"/>
                      <w:sz w:val="20"/>
                      <w:lang w:eastAsia="zh-CN"/>
                    </w:rPr>
                  </w:pPr>
                  <w:r>
                    <w:rPr>
                      <w:rFonts w:ascii="Arial" w:hAnsi="Arial" w:cs="Arial"/>
                      <w:sz w:val="20"/>
                      <w:lang w:eastAsia="zh-CN"/>
                    </w:rPr>
                    <w:t>5</w:t>
                  </w:r>
                </w:p>
              </w:tc>
              <w:tc>
                <w:tcPr>
                  <w:tcW w:w="1393" w:type="dxa"/>
                  <w:tcBorders>
                    <w:top w:val="single" w:sz="4" w:space="0" w:color="auto"/>
                    <w:left w:val="single" w:sz="4" w:space="0" w:color="auto"/>
                    <w:bottom w:val="single" w:sz="4" w:space="0" w:color="auto"/>
                    <w:right w:val="single" w:sz="4" w:space="0" w:color="auto"/>
                  </w:tcBorders>
                </w:tcPr>
                <w:p w14:paraId="589E4E7F"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4E8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67" w:type="dxa"/>
                  <w:tcBorders>
                    <w:top w:val="single" w:sz="4" w:space="0" w:color="auto"/>
                    <w:left w:val="single" w:sz="4" w:space="0" w:color="auto"/>
                    <w:bottom w:val="single" w:sz="4" w:space="0" w:color="auto"/>
                    <w:right w:val="single" w:sz="4" w:space="0" w:color="auto"/>
                  </w:tcBorders>
                </w:tcPr>
                <w:p w14:paraId="589E4E81"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82" w14:textId="77777777" w:rsidR="00C94189" w:rsidRDefault="00597EB6">
                  <w:pPr>
                    <w:keepLines/>
                    <w:jc w:val="center"/>
                    <w:rPr>
                      <w:rFonts w:ascii="Arial" w:hAnsi="Arial" w:cs="Arial"/>
                      <w:sz w:val="20"/>
                      <w:lang w:eastAsia="zh-CN"/>
                    </w:rPr>
                  </w:pPr>
                  <w:r>
                    <w:rPr>
                      <w:rFonts w:ascii="Arial" w:hAnsi="Arial" w:cs="Arial"/>
                      <w:sz w:val="20"/>
                      <w:lang w:eastAsia="zh-CN"/>
                    </w:rPr>
                    <w:t>5</w:t>
                  </w:r>
                </w:p>
              </w:tc>
              <w:tc>
                <w:tcPr>
                  <w:tcW w:w="1615" w:type="dxa"/>
                  <w:tcBorders>
                    <w:top w:val="single" w:sz="4" w:space="0" w:color="auto"/>
                    <w:left w:val="single" w:sz="4" w:space="0" w:color="auto"/>
                    <w:bottom w:val="single" w:sz="4" w:space="0" w:color="auto"/>
                    <w:right w:val="single" w:sz="4" w:space="0" w:color="auto"/>
                  </w:tcBorders>
                </w:tcPr>
                <w:p w14:paraId="589E4E8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84" w14:textId="77777777" w:rsidR="00C94189" w:rsidRDefault="00597EB6">
                  <w:pPr>
                    <w:keepLines/>
                    <w:jc w:val="center"/>
                    <w:rPr>
                      <w:rFonts w:ascii="Arial" w:hAnsi="Arial" w:cs="Arial"/>
                      <w:sz w:val="20"/>
                      <w:lang w:eastAsia="zh-CN"/>
                    </w:rPr>
                  </w:pPr>
                  <w:r>
                    <w:rPr>
                      <w:rFonts w:ascii="Arial" w:hAnsi="Arial" w:cs="Arial"/>
                      <w:sz w:val="20"/>
                      <w:lang w:eastAsia="zh-CN"/>
                    </w:rPr>
                    <w:t>0-3,12-15</w:t>
                  </w:r>
                </w:p>
              </w:tc>
              <w:tc>
                <w:tcPr>
                  <w:tcW w:w="1029" w:type="dxa"/>
                  <w:tcBorders>
                    <w:top w:val="single" w:sz="4" w:space="0" w:color="auto"/>
                    <w:left w:val="single" w:sz="4" w:space="0" w:color="auto"/>
                    <w:bottom w:val="single" w:sz="4" w:space="0" w:color="auto"/>
                    <w:right w:val="single" w:sz="4" w:space="0" w:color="auto"/>
                  </w:tcBorders>
                </w:tcPr>
                <w:p w14:paraId="589E4E85"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8F"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87" w14:textId="77777777" w:rsidR="00C94189" w:rsidRDefault="00597EB6">
                  <w:pPr>
                    <w:keepLines/>
                    <w:jc w:val="center"/>
                    <w:rPr>
                      <w:rFonts w:ascii="Arial" w:hAnsi="Arial" w:cs="Arial"/>
                      <w:sz w:val="20"/>
                      <w:lang w:eastAsia="zh-CN"/>
                    </w:rPr>
                  </w:pPr>
                  <w:r>
                    <w:rPr>
                      <w:rFonts w:ascii="Arial" w:hAnsi="Arial" w:cs="Arial"/>
                      <w:sz w:val="20"/>
                      <w:lang w:eastAsia="zh-CN"/>
                    </w:rPr>
                    <w:t>6</w:t>
                  </w:r>
                </w:p>
              </w:tc>
              <w:tc>
                <w:tcPr>
                  <w:tcW w:w="1393" w:type="dxa"/>
                  <w:tcBorders>
                    <w:top w:val="single" w:sz="4" w:space="0" w:color="auto"/>
                    <w:left w:val="single" w:sz="4" w:space="0" w:color="auto"/>
                    <w:bottom w:val="single" w:sz="4" w:space="0" w:color="auto"/>
                    <w:right w:val="single" w:sz="4" w:space="0" w:color="auto"/>
                  </w:tcBorders>
                </w:tcPr>
                <w:p w14:paraId="589E4E8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4E89"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67" w:type="dxa"/>
                  <w:tcBorders>
                    <w:top w:val="single" w:sz="4" w:space="0" w:color="auto"/>
                    <w:left w:val="single" w:sz="4" w:space="0" w:color="auto"/>
                    <w:bottom w:val="single" w:sz="4" w:space="0" w:color="auto"/>
                    <w:right w:val="single" w:sz="4" w:space="0" w:color="auto"/>
                  </w:tcBorders>
                </w:tcPr>
                <w:p w14:paraId="589E4E8A"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8B" w14:textId="77777777" w:rsidR="00C94189" w:rsidRDefault="00597EB6">
                  <w:pPr>
                    <w:keepLines/>
                    <w:jc w:val="center"/>
                    <w:rPr>
                      <w:rFonts w:ascii="Arial" w:hAnsi="Arial" w:cs="Arial"/>
                      <w:sz w:val="20"/>
                      <w:lang w:eastAsia="zh-CN"/>
                    </w:rPr>
                  </w:pPr>
                  <w:r>
                    <w:rPr>
                      <w:rFonts w:ascii="Arial" w:hAnsi="Arial" w:cs="Arial"/>
                      <w:sz w:val="20"/>
                      <w:lang w:eastAsia="zh-CN"/>
                    </w:rPr>
                    <w:t>6</w:t>
                  </w:r>
                </w:p>
              </w:tc>
              <w:tc>
                <w:tcPr>
                  <w:tcW w:w="1615" w:type="dxa"/>
                  <w:tcBorders>
                    <w:top w:val="single" w:sz="4" w:space="0" w:color="auto"/>
                    <w:left w:val="single" w:sz="4" w:space="0" w:color="auto"/>
                    <w:bottom w:val="single" w:sz="4" w:space="0" w:color="auto"/>
                    <w:right w:val="single" w:sz="4" w:space="0" w:color="auto"/>
                  </w:tcBorders>
                </w:tcPr>
                <w:p w14:paraId="589E4E8C"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tcPr>
                <w:p w14:paraId="589E4E8D" w14:textId="77777777" w:rsidR="00C94189" w:rsidRDefault="00597EB6">
                  <w:pPr>
                    <w:keepLines/>
                    <w:jc w:val="center"/>
                    <w:rPr>
                      <w:rFonts w:ascii="Arial" w:hAnsi="Arial" w:cs="Arial"/>
                      <w:sz w:val="20"/>
                      <w:lang w:eastAsia="zh-CN"/>
                    </w:rPr>
                  </w:pPr>
                  <w:r>
                    <w:rPr>
                      <w:rFonts w:ascii="Arial" w:hAnsi="Arial" w:cs="Arial"/>
                      <w:sz w:val="20"/>
                      <w:lang w:eastAsia="zh-CN"/>
                    </w:rPr>
                    <w:t>0,1,2,3,12</w:t>
                  </w:r>
                </w:p>
              </w:tc>
              <w:tc>
                <w:tcPr>
                  <w:tcW w:w="1029" w:type="dxa"/>
                  <w:tcBorders>
                    <w:top w:val="single" w:sz="4" w:space="0" w:color="auto"/>
                    <w:left w:val="single" w:sz="4" w:space="0" w:color="auto"/>
                    <w:bottom w:val="single" w:sz="4" w:space="0" w:color="auto"/>
                    <w:right w:val="single" w:sz="4" w:space="0" w:color="auto"/>
                  </w:tcBorders>
                </w:tcPr>
                <w:p w14:paraId="589E4E8E"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98"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90" w14:textId="77777777" w:rsidR="00C94189" w:rsidRDefault="00597EB6">
                  <w:pPr>
                    <w:keepLines/>
                    <w:jc w:val="center"/>
                    <w:rPr>
                      <w:rFonts w:ascii="Arial" w:hAnsi="Arial" w:cs="Arial"/>
                      <w:sz w:val="20"/>
                      <w:lang w:eastAsia="zh-CN"/>
                    </w:rPr>
                  </w:pPr>
                  <w:r>
                    <w:rPr>
                      <w:rFonts w:ascii="Arial" w:hAnsi="Arial" w:cs="Arial"/>
                      <w:sz w:val="20"/>
                      <w:lang w:eastAsia="zh-CN"/>
                    </w:rPr>
                    <w:t>7</w:t>
                  </w:r>
                </w:p>
              </w:tc>
              <w:tc>
                <w:tcPr>
                  <w:tcW w:w="1393" w:type="dxa"/>
                  <w:tcBorders>
                    <w:top w:val="single" w:sz="4" w:space="0" w:color="auto"/>
                    <w:left w:val="single" w:sz="4" w:space="0" w:color="auto"/>
                    <w:bottom w:val="single" w:sz="4" w:space="0" w:color="auto"/>
                    <w:right w:val="single" w:sz="4" w:space="0" w:color="auto"/>
                  </w:tcBorders>
                </w:tcPr>
                <w:p w14:paraId="589E4E9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4E92" w14:textId="77777777" w:rsidR="00C94189" w:rsidRDefault="00597EB6">
                  <w:pPr>
                    <w:keepLines/>
                    <w:jc w:val="center"/>
                    <w:rPr>
                      <w:rFonts w:ascii="Arial" w:hAnsi="Arial" w:cs="Arial"/>
                      <w:sz w:val="20"/>
                      <w:lang w:eastAsia="zh-CN"/>
                    </w:rPr>
                  </w:pPr>
                  <w:r>
                    <w:rPr>
                      <w:rFonts w:ascii="Arial" w:hAnsi="Arial" w:cs="Arial"/>
                      <w:sz w:val="20"/>
                      <w:lang w:eastAsia="zh-CN"/>
                    </w:rPr>
                    <w:t>0,1</w:t>
                  </w:r>
                </w:p>
              </w:tc>
              <w:tc>
                <w:tcPr>
                  <w:tcW w:w="1167" w:type="dxa"/>
                  <w:tcBorders>
                    <w:top w:val="single" w:sz="4" w:space="0" w:color="auto"/>
                    <w:left w:val="single" w:sz="4" w:space="0" w:color="auto"/>
                    <w:bottom w:val="single" w:sz="4" w:space="0" w:color="auto"/>
                    <w:right w:val="single" w:sz="4" w:space="0" w:color="auto"/>
                  </w:tcBorders>
                </w:tcPr>
                <w:p w14:paraId="589E4E93"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94" w14:textId="77777777" w:rsidR="00C94189" w:rsidRDefault="00597EB6">
                  <w:pPr>
                    <w:keepLines/>
                    <w:jc w:val="center"/>
                    <w:rPr>
                      <w:rFonts w:ascii="Arial" w:hAnsi="Arial" w:cs="Arial"/>
                      <w:sz w:val="20"/>
                      <w:lang w:eastAsia="zh-CN"/>
                    </w:rPr>
                  </w:pPr>
                  <w:r>
                    <w:rPr>
                      <w:rFonts w:ascii="Arial" w:hAnsi="Arial" w:cs="Arial"/>
                      <w:sz w:val="20"/>
                      <w:lang w:eastAsia="zh-CN"/>
                    </w:rPr>
                    <w:t>7</w:t>
                  </w:r>
                </w:p>
              </w:tc>
              <w:tc>
                <w:tcPr>
                  <w:tcW w:w="1615" w:type="dxa"/>
                  <w:tcBorders>
                    <w:top w:val="single" w:sz="4" w:space="0" w:color="auto"/>
                    <w:left w:val="single" w:sz="4" w:space="0" w:color="auto"/>
                    <w:bottom w:val="single" w:sz="4" w:space="0" w:color="auto"/>
                    <w:right w:val="single" w:sz="4" w:space="0" w:color="auto"/>
                  </w:tcBorders>
                </w:tcPr>
                <w:p w14:paraId="589E4E95"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tcPr>
                <w:p w14:paraId="589E4E96" w14:textId="77777777" w:rsidR="00C94189" w:rsidRDefault="00597EB6">
                  <w:pPr>
                    <w:keepLines/>
                    <w:jc w:val="center"/>
                    <w:rPr>
                      <w:rFonts w:ascii="Arial" w:hAnsi="Arial" w:cs="Arial"/>
                      <w:sz w:val="20"/>
                      <w:lang w:eastAsia="zh-CN"/>
                    </w:rPr>
                  </w:pPr>
                  <w:r>
                    <w:rPr>
                      <w:rFonts w:ascii="Arial" w:hAnsi="Arial" w:cs="Arial"/>
                      <w:sz w:val="20"/>
                      <w:lang w:eastAsia="zh-CN"/>
                    </w:rPr>
                    <w:t>0-3,12,14</w:t>
                  </w:r>
                </w:p>
              </w:tc>
              <w:tc>
                <w:tcPr>
                  <w:tcW w:w="1029" w:type="dxa"/>
                  <w:tcBorders>
                    <w:top w:val="single" w:sz="4" w:space="0" w:color="auto"/>
                    <w:left w:val="single" w:sz="4" w:space="0" w:color="auto"/>
                    <w:bottom w:val="single" w:sz="4" w:space="0" w:color="auto"/>
                    <w:right w:val="single" w:sz="4" w:space="0" w:color="auto"/>
                  </w:tcBorders>
                </w:tcPr>
                <w:p w14:paraId="589E4E97"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A1"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99" w14:textId="77777777" w:rsidR="00C94189" w:rsidRDefault="00597EB6">
                  <w:pPr>
                    <w:keepLines/>
                    <w:jc w:val="center"/>
                    <w:rPr>
                      <w:rFonts w:ascii="Arial" w:hAnsi="Arial" w:cs="Arial"/>
                      <w:sz w:val="20"/>
                      <w:lang w:eastAsia="zh-CN"/>
                    </w:rPr>
                  </w:pPr>
                  <w:r>
                    <w:rPr>
                      <w:rFonts w:ascii="Arial" w:hAnsi="Arial" w:cs="Arial"/>
                      <w:sz w:val="20"/>
                      <w:lang w:eastAsia="zh-CN"/>
                    </w:rPr>
                    <w:t>8</w:t>
                  </w:r>
                </w:p>
              </w:tc>
              <w:tc>
                <w:tcPr>
                  <w:tcW w:w="1393" w:type="dxa"/>
                  <w:tcBorders>
                    <w:top w:val="single" w:sz="4" w:space="0" w:color="auto"/>
                    <w:left w:val="single" w:sz="4" w:space="0" w:color="auto"/>
                    <w:bottom w:val="single" w:sz="4" w:space="0" w:color="auto"/>
                    <w:right w:val="single" w:sz="4" w:space="0" w:color="auto"/>
                  </w:tcBorders>
                </w:tcPr>
                <w:p w14:paraId="589E4E9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4E9B" w14:textId="77777777" w:rsidR="00C94189" w:rsidRDefault="00597EB6">
                  <w:pPr>
                    <w:keepLines/>
                    <w:jc w:val="center"/>
                    <w:rPr>
                      <w:rFonts w:ascii="Arial" w:hAnsi="Arial" w:cs="Arial"/>
                      <w:sz w:val="20"/>
                      <w:lang w:eastAsia="zh-CN"/>
                    </w:rPr>
                  </w:pPr>
                  <w:r>
                    <w:rPr>
                      <w:rFonts w:ascii="Arial" w:hAnsi="Arial" w:cs="Arial"/>
                      <w:sz w:val="20"/>
                      <w:lang w:eastAsia="zh-CN"/>
                    </w:rPr>
                    <w:t>2,3</w:t>
                  </w:r>
                </w:p>
              </w:tc>
              <w:tc>
                <w:tcPr>
                  <w:tcW w:w="1167" w:type="dxa"/>
                  <w:tcBorders>
                    <w:top w:val="single" w:sz="4" w:space="0" w:color="auto"/>
                    <w:left w:val="single" w:sz="4" w:space="0" w:color="auto"/>
                    <w:bottom w:val="single" w:sz="4" w:space="0" w:color="auto"/>
                    <w:right w:val="single" w:sz="4" w:space="0" w:color="auto"/>
                  </w:tcBorders>
                </w:tcPr>
                <w:p w14:paraId="589E4E9C"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9D" w14:textId="77777777" w:rsidR="00C94189" w:rsidRDefault="00597EB6">
                  <w:pPr>
                    <w:keepLines/>
                    <w:jc w:val="center"/>
                    <w:rPr>
                      <w:rFonts w:ascii="Arial" w:hAnsi="Arial" w:cs="Arial"/>
                      <w:sz w:val="20"/>
                      <w:lang w:eastAsia="zh-CN"/>
                    </w:rPr>
                  </w:pPr>
                  <w:r>
                    <w:rPr>
                      <w:rFonts w:ascii="Arial" w:hAnsi="Arial" w:cs="Arial"/>
                      <w:sz w:val="20"/>
                      <w:lang w:eastAsia="zh-CN"/>
                    </w:rPr>
                    <w:t>8</w:t>
                  </w:r>
                </w:p>
              </w:tc>
              <w:tc>
                <w:tcPr>
                  <w:tcW w:w="1615" w:type="dxa"/>
                  <w:tcBorders>
                    <w:top w:val="single" w:sz="4" w:space="0" w:color="auto"/>
                    <w:left w:val="single" w:sz="4" w:space="0" w:color="auto"/>
                    <w:bottom w:val="single" w:sz="4" w:space="0" w:color="auto"/>
                    <w:right w:val="single" w:sz="4" w:space="0" w:color="auto"/>
                  </w:tcBorders>
                </w:tcPr>
                <w:p w14:paraId="589E4E9E"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tcPr>
                <w:p w14:paraId="589E4E9F" w14:textId="77777777" w:rsidR="00C94189" w:rsidRDefault="00597EB6">
                  <w:pPr>
                    <w:keepLines/>
                    <w:jc w:val="center"/>
                    <w:rPr>
                      <w:rFonts w:ascii="Arial" w:hAnsi="Arial" w:cs="Arial"/>
                      <w:sz w:val="20"/>
                      <w:lang w:eastAsia="zh-CN"/>
                    </w:rPr>
                  </w:pPr>
                  <w:r>
                    <w:rPr>
                      <w:rFonts w:ascii="Arial" w:hAnsi="Arial" w:cs="Arial"/>
                      <w:sz w:val="20"/>
                      <w:lang w:eastAsia="zh-CN"/>
                    </w:rPr>
                    <w:t>0-3,12-14</w:t>
                  </w:r>
                </w:p>
              </w:tc>
              <w:tc>
                <w:tcPr>
                  <w:tcW w:w="1029" w:type="dxa"/>
                  <w:tcBorders>
                    <w:top w:val="single" w:sz="4" w:space="0" w:color="auto"/>
                    <w:left w:val="single" w:sz="4" w:space="0" w:color="auto"/>
                    <w:bottom w:val="single" w:sz="4" w:space="0" w:color="auto"/>
                    <w:right w:val="single" w:sz="4" w:space="0" w:color="auto"/>
                  </w:tcBorders>
                </w:tcPr>
                <w:p w14:paraId="589E4EA0"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AA"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A2" w14:textId="77777777" w:rsidR="00C94189" w:rsidRDefault="00597EB6">
                  <w:pPr>
                    <w:keepLines/>
                    <w:jc w:val="center"/>
                    <w:rPr>
                      <w:rFonts w:ascii="Arial" w:hAnsi="Arial" w:cs="Arial"/>
                      <w:sz w:val="20"/>
                      <w:lang w:eastAsia="zh-CN"/>
                    </w:rPr>
                  </w:pPr>
                  <w:r>
                    <w:rPr>
                      <w:rFonts w:ascii="Arial" w:hAnsi="Arial" w:cs="Arial"/>
                      <w:sz w:val="20"/>
                      <w:lang w:eastAsia="zh-CN"/>
                    </w:rPr>
                    <w:lastRenderedPageBreak/>
                    <w:t>9</w:t>
                  </w:r>
                </w:p>
              </w:tc>
              <w:tc>
                <w:tcPr>
                  <w:tcW w:w="1393" w:type="dxa"/>
                  <w:tcBorders>
                    <w:top w:val="single" w:sz="4" w:space="0" w:color="auto"/>
                    <w:left w:val="single" w:sz="4" w:space="0" w:color="auto"/>
                    <w:bottom w:val="single" w:sz="4" w:space="0" w:color="auto"/>
                    <w:right w:val="single" w:sz="4" w:space="0" w:color="auto"/>
                  </w:tcBorders>
                </w:tcPr>
                <w:p w14:paraId="589E4EA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4EA4" w14:textId="77777777" w:rsidR="00C94189" w:rsidRDefault="00597EB6">
                  <w:pPr>
                    <w:keepLines/>
                    <w:jc w:val="center"/>
                    <w:rPr>
                      <w:rFonts w:ascii="Arial" w:hAnsi="Arial" w:cs="Arial"/>
                      <w:sz w:val="20"/>
                      <w:lang w:eastAsia="zh-CN"/>
                    </w:rPr>
                  </w:pPr>
                  <w:r>
                    <w:rPr>
                      <w:rFonts w:ascii="Arial" w:hAnsi="Arial" w:cs="Arial"/>
                      <w:sz w:val="20"/>
                      <w:lang w:eastAsia="zh-CN"/>
                    </w:rPr>
                    <w:t>0-2</w:t>
                  </w:r>
                </w:p>
              </w:tc>
              <w:tc>
                <w:tcPr>
                  <w:tcW w:w="1167" w:type="dxa"/>
                  <w:tcBorders>
                    <w:top w:val="single" w:sz="4" w:space="0" w:color="auto"/>
                    <w:left w:val="single" w:sz="4" w:space="0" w:color="auto"/>
                    <w:bottom w:val="single" w:sz="4" w:space="0" w:color="auto"/>
                    <w:right w:val="single" w:sz="4" w:space="0" w:color="auto"/>
                  </w:tcBorders>
                </w:tcPr>
                <w:p w14:paraId="589E4EA5"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A6" w14:textId="77777777" w:rsidR="00C94189" w:rsidRDefault="00597EB6">
                  <w:pPr>
                    <w:keepLines/>
                    <w:jc w:val="center"/>
                    <w:rPr>
                      <w:rFonts w:ascii="Arial" w:hAnsi="Arial" w:cs="Arial"/>
                      <w:sz w:val="20"/>
                      <w:lang w:eastAsia="zh-CN"/>
                    </w:rPr>
                  </w:pPr>
                  <w:r>
                    <w:rPr>
                      <w:rFonts w:ascii="Arial" w:hAnsi="Arial" w:cs="Arial"/>
                      <w:sz w:val="20"/>
                      <w:lang w:eastAsia="zh-CN"/>
                    </w:rPr>
                    <w:t>9</w:t>
                  </w:r>
                </w:p>
              </w:tc>
              <w:tc>
                <w:tcPr>
                  <w:tcW w:w="1615" w:type="dxa"/>
                  <w:tcBorders>
                    <w:top w:val="single" w:sz="4" w:space="0" w:color="auto"/>
                    <w:left w:val="single" w:sz="4" w:space="0" w:color="auto"/>
                    <w:bottom w:val="single" w:sz="4" w:space="0" w:color="auto"/>
                    <w:right w:val="single" w:sz="4" w:space="0" w:color="auto"/>
                  </w:tcBorders>
                </w:tcPr>
                <w:p w14:paraId="589E4EA7"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tcPr>
                <w:p w14:paraId="589E4EA8" w14:textId="77777777" w:rsidR="00C94189" w:rsidRDefault="00597EB6">
                  <w:pPr>
                    <w:keepLines/>
                    <w:jc w:val="center"/>
                    <w:rPr>
                      <w:rFonts w:ascii="Arial" w:hAnsi="Arial" w:cs="Arial"/>
                      <w:sz w:val="20"/>
                      <w:lang w:eastAsia="zh-CN"/>
                    </w:rPr>
                  </w:pPr>
                  <w:r>
                    <w:rPr>
                      <w:rFonts w:ascii="Arial" w:hAnsi="Arial" w:cs="Arial"/>
                      <w:sz w:val="20"/>
                      <w:lang w:eastAsia="zh-CN"/>
                    </w:rPr>
                    <w:t>0-3,12-15</w:t>
                  </w:r>
                </w:p>
              </w:tc>
              <w:tc>
                <w:tcPr>
                  <w:tcW w:w="1029" w:type="dxa"/>
                  <w:tcBorders>
                    <w:top w:val="single" w:sz="4" w:space="0" w:color="auto"/>
                    <w:left w:val="single" w:sz="4" w:space="0" w:color="auto"/>
                    <w:bottom w:val="single" w:sz="4" w:space="0" w:color="auto"/>
                    <w:right w:val="single" w:sz="4" w:space="0" w:color="auto"/>
                  </w:tcBorders>
                </w:tcPr>
                <w:p w14:paraId="589E4EA9" w14:textId="77777777" w:rsidR="00C94189" w:rsidRDefault="00597EB6">
                  <w:pPr>
                    <w:keepLines/>
                    <w:jc w:val="center"/>
                    <w:rPr>
                      <w:rFonts w:ascii="Arial" w:hAnsi="Arial" w:cs="Arial"/>
                      <w:sz w:val="20"/>
                      <w:lang w:eastAsia="zh-CN"/>
                    </w:rPr>
                  </w:pPr>
                  <w:r>
                    <w:rPr>
                      <w:rFonts w:ascii="Arial" w:hAnsi="Arial" w:cs="Arial"/>
                      <w:sz w:val="20"/>
                      <w:lang w:eastAsia="zh-CN"/>
                    </w:rPr>
                    <w:t>1</w:t>
                  </w:r>
                </w:p>
              </w:tc>
            </w:tr>
            <w:tr w:rsidR="00C94189" w14:paraId="589E4EB3"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AB" w14:textId="77777777" w:rsidR="00C94189" w:rsidRDefault="00597EB6">
                  <w:pPr>
                    <w:keepLines/>
                    <w:jc w:val="center"/>
                    <w:rPr>
                      <w:rFonts w:ascii="Arial" w:hAnsi="Arial" w:cs="Arial"/>
                      <w:sz w:val="20"/>
                      <w:lang w:eastAsia="zh-CN"/>
                    </w:rPr>
                  </w:pPr>
                  <w:r>
                    <w:rPr>
                      <w:rFonts w:ascii="Arial" w:hAnsi="Arial" w:cs="Arial"/>
                      <w:sz w:val="20"/>
                      <w:lang w:eastAsia="zh-CN"/>
                    </w:rPr>
                    <w:t>10</w:t>
                  </w:r>
                </w:p>
              </w:tc>
              <w:tc>
                <w:tcPr>
                  <w:tcW w:w="1393" w:type="dxa"/>
                  <w:tcBorders>
                    <w:top w:val="single" w:sz="4" w:space="0" w:color="auto"/>
                    <w:left w:val="single" w:sz="4" w:space="0" w:color="auto"/>
                    <w:bottom w:val="single" w:sz="4" w:space="0" w:color="auto"/>
                    <w:right w:val="single" w:sz="4" w:space="0" w:color="auto"/>
                  </w:tcBorders>
                </w:tcPr>
                <w:p w14:paraId="589E4EAC"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4EAD" w14:textId="77777777" w:rsidR="00C94189" w:rsidRDefault="00597EB6">
                  <w:pPr>
                    <w:keepLines/>
                    <w:jc w:val="center"/>
                    <w:rPr>
                      <w:rFonts w:ascii="Arial" w:hAnsi="Arial" w:cs="Arial"/>
                      <w:sz w:val="20"/>
                      <w:lang w:eastAsia="zh-CN"/>
                    </w:rPr>
                  </w:pPr>
                  <w:r>
                    <w:rPr>
                      <w:rFonts w:ascii="Arial" w:hAnsi="Arial" w:cs="Arial"/>
                      <w:sz w:val="20"/>
                      <w:lang w:eastAsia="zh-CN"/>
                    </w:rPr>
                    <w:t>0-3</w:t>
                  </w:r>
                </w:p>
              </w:tc>
              <w:tc>
                <w:tcPr>
                  <w:tcW w:w="1167" w:type="dxa"/>
                  <w:tcBorders>
                    <w:top w:val="single" w:sz="4" w:space="0" w:color="auto"/>
                    <w:left w:val="single" w:sz="4" w:space="0" w:color="auto"/>
                    <w:bottom w:val="single" w:sz="4" w:space="0" w:color="auto"/>
                    <w:right w:val="single" w:sz="4" w:space="0" w:color="auto"/>
                  </w:tcBorders>
                </w:tcPr>
                <w:p w14:paraId="589E4EAE"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AF" w14:textId="77777777" w:rsidR="00C94189" w:rsidRDefault="00597EB6">
                  <w:pPr>
                    <w:keepLines/>
                    <w:jc w:val="center"/>
                    <w:rPr>
                      <w:rFonts w:ascii="Arial" w:hAnsi="Arial" w:cs="Arial"/>
                      <w:sz w:val="20"/>
                      <w:lang w:eastAsia="zh-CN"/>
                    </w:rPr>
                  </w:pPr>
                  <w:r>
                    <w:rPr>
                      <w:rFonts w:ascii="Arial" w:hAnsi="Arial" w:cs="Arial"/>
                      <w:sz w:val="20"/>
                      <w:lang w:eastAsia="zh-CN"/>
                    </w:rPr>
                    <w:t>10</w:t>
                  </w:r>
                </w:p>
              </w:tc>
              <w:tc>
                <w:tcPr>
                  <w:tcW w:w="1615" w:type="dxa"/>
                  <w:tcBorders>
                    <w:top w:val="single" w:sz="4" w:space="0" w:color="auto"/>
                    <w:left w:val="single" w:sz="4" w:space="0" w:color="auto"/>
                    <w:bottom w:val="single" w:sz="4" w:space="0" w:color="auto"/>
                    <w:right w:val="single" w:sz="4" w:space="0" w:color="auto"/>
                  </w:tcBorders>
                </w:tcPr>
                <w:p w14:paraId="589E4EB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B1" w14:textId="77777777" w:rsidR="00C94189" w:rsidRDefault="00597EB6">
                  <w:pPr>
                    <w:keepLines/>
                    <w:jc w:val="center"/>
                    <w:rPr>
                      <w:rFonts w:ascii="Arial" w:hAnsi="Arial" w:cs="Arial"/>
                      <w:sz w:val="20"/>
                      <w:lang w:eastAsia="zh-CN"/>
                    </w:rPr>
                  </w:pPr>
                  <w:r>
                    <w:rPr>
                      <w:rFonts w:ascii="Arial" w:hAnsi="Arial" w:cs="Arial"/>
                      <w:sz w:val="20"/>
                      <w:lang w:eastAsia="zh-CN"/>
                    </w:rPr>
                    <w:t>0,1,2,3,6</w:t>
                  </w:r>
                </w:p>
              </w:tc>
              <w:tc>
                <w:tcPr>
                  <w:tcW w:w="1029" w:type="dxa"/>
                  <w:tcBorders>
                    <w:top w:val="single" w:sz="4" w:space="0" w:color="auto"/>
                    <w:left w:val="single" w:sz="4" w:space="0" w:color="auto"/>
                    <w:bottom w:val="single" w:sz="4" w:space="0" w:color="auto"/>
                    <w:right w:val="single" w:sz="4" w:space="0" w:color="auto"/>
                  </w:tcBorders>
                </w:tcPr>
                <w:p w14:paraId="589E4EB2"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EBC"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B4" w14:textId="77777777" w:rsidR="00C94189" w:rsidRDefault="00597EB6">
                  <w:pPr>
                    <w:keepLines/>
                    <w:jc w:val="center"/>
                    <w:rPr>
                      <w:rFonts w:ascii="Arial" w:hAnsi="Arial" w:cs="Arial"/>
                      <w:sz w:val="20"/>
                      <w:lang w:eastAsia="zh-CN"/>
                    </w:rPr>
                  </w:pPr>
                  <w:r>
                    <w:rPr>
                      <w:rFonts w:ascii="Arial" w:hAnsi="Arial" w:cs="Arial"/>
                      <w:sz w:val="20"/>
                      <w:lang w:eastAsia="zh-CN"/>
                    </w:rPr>
                    <w:t>11</w:t>
                  </w:r>
                </w:p>
              </w:tc>
              <w:tc>
                <w:tcPr>
                  <w:tcW w:w="1393" w:type="dxa"/>
                  <w:tcBorders>
                    <w:top w:val="single" w:sz="4" w:space="0" w:color="auto"/>
                    <w:left w:val="single" w:sz="4" w:space="0" w:color="auto"/>
                    <w:bottom w:val="single" w:sz="4" w:space="0" w:color="auto"/>
                    <w:right w:val="single" w:sz="4" w:space="0" w:color="auto"/>
                  </w:tcBorders>
                </w:tcPr>
                <w:p w14:paraId="589E4EB5"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B6"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1167" w:type="dxa"/>
                  <w:tcBorders>
                    <w:top w:val="single" w:sz="4" w:space="0" w:color="auto"/>
                    <w:left w:val="single" w:sz="4" w:space="0" w:color="auto"/>
                    <w:bottom w:val="single" w:sz="4" w:space="0" w:color="auto"/>
                    <w:right w:val="single" w:sz="4" w:space="0" w:color="auto"/>
                  </w:tcBorders>
                </w:tcPr>
                <w:p w14:paraId="589E4EB7"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B8" w14:textId="77777777" w:rsidR="00C94189" w:rsidRDefault="00597EB6">
                  <w:pPr>
                    <w:keepLines/>
                    <w:jc w:val="center"/>
                    <w:rPr>
                      <w:rFonts w:ascii="Arial" w:hAnsi="Arial" w:cs="Arial"/>
                      <w:sz w:val="20"/>
                      <w:lang w:eastAsia="zh-CN"/>
                    </w:rPr>
                  </w:pPr>
                  <w:r>
                    <w:rPr>
                      <w:rFonts w:ascii="Arial" w:hAnsi="Arial" w:cs="Arial"/>
                      <w:sz w:val="20"/>
                      <w:lang w:eastAsia="zh-CN"/>
                    </w:rPr>
                    <w:t>11</w:t>
                  </w:r>
                </w:p>
              </w:tc>
              <w:tc>
                <w:tcPr>
                  <w:tcW w:w="1615" w:type="dxa"/>
                  <w:tcBorders>
                    <w:top w:val="single" w:sz="4" w:space="0" w:color="auto"/>
                    <w:left w:val="single" w:sz="4" w:space="0" w:color="auto"/>
                    <w:bottom w:val="single" w:sz="4" w:space="0" w:color="auto"/>
                    <w:right w:val="single" w:sz="4" w:space="0" w:color="auto"/>
                  </w:tcBorders>
                </w:tcPr>
                <w:p w14:paraId="589E4EB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BA" w14:textId="77777777" w:rsidR="00C94189" w:rsidRDefault="00597EB6">
                  <w:pPr>
                    <w:keepLines/>
                    <w:jc w:val="center"/>
                    <w:rPr>
                      <w:rFonts w:ascii="Arial" w:hAnsi="Arial" w:cs="Arial"/>
                      <w:sz w:val="20"/>
                      <w:lang w:eastAsia="zh-CN"/>
                    </w:rPr>
                  </w:pPr>
                  <w:r>
                    <w:rPr>
                      <w:rFonts w:ascii="Arial" w:hAnsi="Arial" w:cs="Arial"/>
                      <w:sz w:val="20"/>
                      <w:lang w:eastAsia="zh-CN"/>
                    </w:rPr>
                    <w:t>0,1,2,3,6,8</w:t>
                  </w:r>
                </w:p>
              </w:tc>
              <w:tc>
                <w:tcPr>
                  <w:tcW w:w="1029" w:type="dxa"/>
                  <w:tcBorders>
                    <w:top w:val="single" w:sz="4" w:space="0" w:color="auto"/>
                    <w:left w:val="single" w:sz="4" w:space="0" w:color="auto"/>
                    <w:bottom w:val="single" w:sz="4" w:space="0" w:color="auto"/>
                    <w:right w:val="single" w:sz="4" w:space="0" w:color="auto"/>
                  </w:tcBorders>
                </w:tcPr>
                <w:p w14:paraId="589E4EBB"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EC5"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BD" w14:textId="77777777" w:rsidR="00C94189" w:rsidRDefault="00597EB6">
                  <w:pPr>
                    <w:keepLines/>
                    <w:jc w:val="center"/>
                    <w:rPr>
                      <w:rFonts w:ascii="Arial" w:hAnsi="Arial" w:cs="Arial"/>
                      <w:sz w:val="20"/>
                      <w:lang w:eastAsia="zh-CN"/>
                    </w:rPr>
                  </w:pPr>
                  <w:r>
                    <w:rPr>
                      <w:rFonts w:ascii="Arial" w:hAnsi="Arial" w:cs="Arial"/>
                      <w:sz w:val="20"/>
                      <w:lang w:eastAsia="zh-CN"/>
                    </w:rPr>
                    <w:t>12</w:t>
                  </w:r>
                </w:p>
              </w:tc>
              <w:tc>
                <w:tcPr>
                  <w:tcW w:w="1393" w:type="dxa"/>
                  <w:tcBorders>
                    <w:top w:val="single" w:sz="4" w:space="0" w:color="auto"/>
                    <w:left w:val="single" w:sz="4" w:space="0" w:color="auto"/>
                    <w:bottom w:val="single" w:sz="4" w:space="0" w:color="auto"/>
                    <w:right w:val="single" w:sz="4" w:space="0" w:color="auto"/>
                  </w:tcBorders>
                </w:tcPr>
                <w:p w14:paraId="589E4EBE"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BF"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67" w:type="dxa"/>
                  <w:tcBorders>
                    <w:top w:val="single" w:sz="4" w:space="0" w:color="auto"/>
                    <w:left w:val="single" w:sz="4" w:space="0" w:color="auto"/>
                    <w:bottom w:val="single" w:sz="4" w:space="0" w:color="auto"/>
                    <w:right w:val="single" w:sz="4" w:space="0" w:color="auto"/>
                  </w:tcBorders>
                </w:tcPr>
                <w:p w14:paraId="589E4EC0"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C1" w14:textId="77777777" w:rsidR="00C94189" w:rsidRDefault="00597EB6">
                  <w:pPr>
                    <w:keepLines/>
                    <w:jc w:val="center"/>
                    <w:rPr>
                      <w:rFonts w:ascii="Arial" w:hAnsi="Arial" w:cs="Arial"/>
                      <w:sz w:val="20"/>
                      <w:lang w:eastAsia="zh-CN"/>
                    </w:rPr>
                  </w:pPr>
                  <w:r>
                    <w:rPr>
                      <w:rFonts w:ascii="Arial" w:hAnsi="Arial" w:cs="Arial"/>
                      <w:sz w:val="20"/>
                      <w:lang w:eastAsia="zh-CN"/>
                    </w:rPr>
                    <w:t>12</w:t>
                  </w:r>
                </w:p>
              </w:tc>
              <w:tc>
                <w:tcPr>
                  <w:tcW w:w="1615" w:type="dxa"/>
                  <w:tcBorders>
                    <w:top w:val="single" w:sz="4" w:space="0" w:color="auto"/>
                    <w:left w:val="single" w:sz="4" w:space="0" w:color="auto"/>
                    <w:bottom w:val="single" w:sz="4" w:space="0" w:color="auto"/>
                    <w:right w:val="single" w:sz="4" w:space="0" w:color="auto"/>
                  </w:tcBorders>
                </w:tcPr>
                <w:p w14:paraId="589E4EC2"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C3" w14:textId="77777777" w:rsidR="00C94189" w:rsidRDefault="00597EB6">
                  <w:pPr>
                    <w:keepLines/>
                    <w:jc w:val="center"/>
                    <w:rPr>
                      <w:rFonts w:ascii="Arial" w:hAnsi="Arial" w:cs="Arial"/>
                      <w:sz w:val="20"/>
                      <w:lang w:eastAsia="zh-CN"/>
                    </w:rPr>
                  </w:pPr>
                  <w:r>
                    <w:rPr>
                      <w:rFonts w:ascii="Arial" w:hAnsi="Arial" w:cs="Arial"/>
                      <w:sz w:val="20"/>
                      <w:lang w:eastAsia="zh-CN"/>
                    </w:rPr>
                    <w:t>0,1,2,3,6,7,8</w:t>
                  </w:r>
                </w:p>
              </w:tc>
              <w:tc>
                <w:tcPr>
                  <w:tcW w:w="1029" w:type="dxa"/>
                  <w:tcBorders>
                    <w:top w:val="single" w:sz="4" w:space="0" w:color="auto"/>
                    <w:left w:val="single" w:sz="4" w:space="0" w:color="auto"/>
                    <w:bottom w:val="single" w:sz="4" w:space="0" w:color="auto"/>
                    <w:right w:val="single" w:sz="4" w:space="0" w:color="auto"/>
                  </w:tcBorders>
                </w:tcPr>
                <w:p w14:paraId="589E4EC4"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ECE"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C6" w14:textId="77777777" w:rsidR="00C94189" w:rsidRDefault="00597EB6">
                  <w:pPr>
                    <w:keepLines/>
                    <w:jc w:val="center"/>
                    <w:rPr>
                      <w:rFonts w:ascii="Arial" w:hAnsi="Arial" w:cs="Arial"/>
                      <w:sz w:val="20"/>
                      <w:lang w:eastAsia="zh-CN"/>
                    </w:rPr>
                  </w:pPr>
                  <w:r>
                    <w:rPr>
                      <w:rFonts w:ascii="Arial" w:hAnsi="Arial" w:cs="Arial"/>
                      <w:sz w:val="20"/>
                      <w:lang w:eastAsia="zh-CN"/>
                    </w:rPr>
                    <w:t>13</w:t>
                  </w:r>
                </w:p>
              </w:tc>
              <w:tc>
                <w:tcPr>
                  <w:tcW w:w="1393" w:type="dxa"/>
                  <w:tcBorders>
                    <w:top w:val="single" w:sz="4" w:space="0" w:color="auto"/>
                    <w:left w:val="single" w:sz="4" w:space="0" w:color="auto"/>
                    <w:bottom w:val="single" w:sz="4" w:space="0" w:color="auto"/>
                    <w:right w:val="single" w:sz="4" w:space="0" w:color="auto"/>
                  </w:tcBorders>
                </w:tcPr>
                <w:p w14:paraId="589E4EC7"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C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67" w:type="dxa"/>
                  <w:tcBorders>
                    <w:top w:val="single" w:sz="4" w:space="0" w:color="auto"/>
                    <w:left w:val="single" w:sz="4" w:space="0" w:color="auto"/>
                    <w:bottom w:val="single" w:sz="4" w:space="0" w:color="auto"/>
                    <w:right w:val="single" w:sz="4" w:space="0" w:color="auto"/>
                  </w:tcBorders>
                </w:tcPr>
                <w:p w14:paraId="589E4EC9"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CA" w14:textId="77777777" w:rsidR="00C94189" w:rsidRDefault="00597EB6">
                  <w:pPr>
                    <w:keepLines/>
                    <w:jc w:val="center"/>
                    <w:rPr>
                      <w:rFonts w:ascii="Arial" w:hAnsi="Arial" w:cs="Arial"/>
                      <w:sz w:val="20"/>
                      <w:lang w:eastAsia="zh-CN"/>
                    </w:rPr>
                  </w:pPr>
                  <w:r>
                    <w:rPr>
                      <w:rFonts w:ascii="Arial" w:hAnsi="Arial" w:cs="Arial"/>
                      <w:sz w:val="20"/>
                      <w:lang w:eastAsia="zh-CN"/>
                    </w:rPr>
                    <w:t>13</w:t>
                  </w:r>
                </w:p>
              </w:tc>
              <w:tc>
                <w:tcPr>
                  <w:tcW w:w="1615" w:type="dxa"/>
                  <w:tcBorders>
                    <w:top w:val="single" w:sz="4" w:space="0" w:color="auto"/>
                    <w:left w:val="single" w:sz="4" w:space="0" w:color="auto"/>
                    <w:bottom w:val="single" w:sz="4" w:space="0" w:color="auto"/>
                    <w:right w:val="single" w:sz="4" w:space="0" w:color="auto"/>
                  </w:tcBorders>
                </w:tcPr>
                <w:p w14:paraId="589E4EC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CC" w14:textId="77777777" w:rsidR="00C94189" w:rsidRDefault="00597EB6">
                  <w:pPr>
                    <w:keepLines/>
                    <w:jc w:val="center"/>
                    <w:rPr>
                      <w:rFonts w:ascii="Arial" w:hAnsi="Arial" w:cs="Arial"/>
                      <w:sz w:val="20"/>
                      <w:lang w:eastAsia="zh-CN"/>
                    </w:rPr>
                  </w:pPr>
                  <w:r>
                    <w:rPr>
                      <w:rFonts w:ascii="Arial" w:hAnsi="Arial" w:cs="Arial"/>
                      <w:sz w:val="20"/>
                      <w:lang w:eastAsia="zh-CN"/>
                    </w:rPr>
                    <w:t>0,1,2,3,6,7,8,9</w:t>
                  </w:r>
                </w:p>
              </w:tc>
              <w:tc>
                <w:tcPr>
                  <w:tcW w:w="1029" w:type="dxa"/>
                  <w:tcBorders>
                    <w:top w:val="single" w:sz="4" w:space="0" w:color="auto"/>
                    <w:left w:val="single" w:sz="4" w:space="0" w:color="auto"/>
                    <w:bottom w:val="single" w:sz="4" w:space="0" w:color="auto"/>
                    <w:right w:val="single" w:sz="4" w:space="0" w:color="auto"/>
                  </w:tcBorders>
                </w:tcPr>
                <w:p w14:paraId="589E4ECD"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ED7"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CF" w14:textId="77777777" w:rsidR="00C94189" w:rsidRDefault="00597EB6">
                  <w:pPr>
                    <w:keepLines/>
                    <w:jc w:val="center"/>
                    <w:rPr>
                      <w:rFonts w:ascii="Arial" w:hAnsi="Arial" w:cs="Arial"/>
                      <w:sz w:val="20"/>
                      <w:lang w:eastAsia="zh-CN"/>
                    </w:rPr>
                  </w:pPr>
                  <w:r>
                    <w:rPr>
                      <w:rFonts w:ascii="Arial" w:hAnsi="Arial" w:cs="Arial"/>
                      <w:sz w:val="20"/>
                      <w:lang w:eastAsia="zh-CN"/>
                    </w:rPr>
                    <w:t>14</w:t>
                  </w:r>
                </w:p>
              </w:tc>
              <w:tc>
                <w:tcPr>
                  <w:tcW w:w="1393" w:type="dxa"/>
                  <w:tcBorders>
                    <w:top w:val="single" w:sz="4" w:space="0" w:color="auto"/>
                    <w:left w:val="single" w:sz="4" w:space="0" w:color="auto"/>
                    <w:bottom w:val="single" w:sz="4" w:space="0" w:color="auto"/>
                    <w:right w:val="single" w:sz="4" w:space="0" w:color="auto"/>
                  </w:tcBorders>
                </w:tcPr>
                <w:p w14:paraId="589E4ED0"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D1"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67" w:type="dxa"/>
                  <w:tcBorders>
                    <w:top w:val="single" w:sz="4" w:space="0" w:color="auto"/>
                    <w:left w:val="single" w:sz="4" w:space="0" w:color="auto"/>
                    <w:bottom w:val="single" w:sz="4" w:space="0" w:color="auto"/>
                    <w:right w:val="single" w:sz="4" w:space="0" w:color="auto"/>
                  </w:tcBorders>
                </w:tcPr>
                <w:p w14:paraId="589E4ED2"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D3" w14:textId="77777777" w:rsidR="00C94189" w:rsidRDefault="00597EB6">
                  <w:pPr>
                    <w:keepLines/>
                    <w:jc w:val="center"/>
                    <w:rPr>
                      <w:rFonts w:ascii="Arial" w:hAnsi="Arial" w:cs="Arial"/>
                      <w:sz w:val="20"/>
                      <w:lang w:eastAsia="zh-CN"/>
                    </w:rPr>
                  </w:pPr>
                  <w:r>
                    <w:rPr>
                      <w:rFonts w:ascii="Arial" w:hAnsi="Arial" w:cs="Arial"/>
                      <w:sz w:val="20"/>
                      <w:lang w:eastAsia="zh-CN"/>
                    </w:rPr>
                    <w:t>14</w:t>
                  </w:r>
                </w:p>
              </w:tc>
              <w:tc>
                <w:tcPr>
                  <w:tcW w:w="1615" w:type="dxa"/>
                  <w:tcBorders>
                    <w:top w:val="single" w:sz="4" w:space="0" w:color="auto"/>
                    <w:left w:val="single" w:sz="4" w:space="0" w:color="auto"/>
                    <w:bottom w:val="single" w:sz="4" w:space="0" w:color="auto"/>
                    <w:right w:val="single" w:sz="4" w:space="0" w:color="auto"/>
                  </w:tcBorders>
                </w:tcPr>
                <w:p w14:paraId="589E4ED4"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766" w:type="dxa"/>
                  <w:tcBorders>
                    <w:top w:val="single" w:sz="4" w:space="0" w:color="auto"/>
                    <w:left w:val="single" w:sz="4" w:space="0" w:color="auto"/>
                    <w:bottom w:val="single" w:sz="4" w:space="0" w:color="auto"/>
                    <w:right w:val="single" w:sz="4" w:space="0" w:color="auto"/>
                  </w:tcBorders>
                </w:tcPr>
                <w:p w14:paraId="589E4ED5" w14:textId="77777777" w:rsidR="00C94189" w:rsidRDefault="00597EB6">
                  <w:pPr>
                    <w:keepLines/>
                    <w:jc w:val="center"/>
                    <w:rPr>
                      <w:rFonts w:ascii="Arial" w:hAnsi="Arial" w:cs="Arial"/>
                      <w:sz w:val="20"/>
                      <w:lang w:eastAsia="zh-CN"/>
                    </w:rPr>
                  </w:pPr>
                  <w:r>
                    <w:rPr>
                      <w:rFonts w:ascii="Arial" w:hAnsi="Arial" w:cs="Arial"/>
                      <w:sz w:val="20"/>
                      <w:lang w:eastAsia="zh-CN"/>
                    </w:rPr>
                    <w:t>0,1,6,7,12</w:t>
                  </w:r>
                </w:p>
              </w:tc>
              <w:tc>
                <w:tcPr>
                  <w:tcW w:w="1029" w:type="dxa"/>
                  <w:tcBorders>
                    <w:top w:val="single" w:sz="4" w:space="0" w:color="auto"/>
                    <w:left w:val="single" w:sz="4" w:space="0" w:color="auto"/>
                    <w:bottom w:val="single" w:sz="4" w:space="0" w:color="auto"/>
                    <w:right w:val="single" w:sz="4" w:space="0" w:color="auto"/>
                  </w:tcBorders>
                </w:tcPr>
                <w:p w14:paraId="589E4ED6"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EE0"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D8" w14:textId="77777777" w:rsidR="00C94189" w:rsidRDefault="00597EB6">
                  <w:pPr>
                    <w:keepLines/>
                    <w:jc w:val="center"/>
                    <w:rPr>
                      <w:rFonts w:ascii="Arial" w:hAnsi="Arial" w:cs="Arial"/>
                      <w:sz w:val="20"/>
                      <w:lang w:eastAsia="zh-CN"/>
                    </w:rPr>
                  </w:pPr>
                  <w:r>
                    <w:rPr>
                      <w:rFonts w:ascii="Arial" w:hAnsi="Arial" w:cs="Arial"/>
                      <w:sz w:val="20"/>
                      <w:lang w:eastAsia="zh-CN"/>
                    </w:rPr>
                    <w:t>15</w:t>
                  </w:r>
                </w:p>
              </w:tc>
              <w:tc>
                <w:tcPr>
                  <w:tcW w:w="1393" w:type="dxa"/>
                  <w:tcBorders>
                    <w:top w:val="single" w:sz="4" w:space="0" w:color="auto"/>
                    <w:left w:val="single" w:sz="4" w:space="0" w:color="auto"/>
                    <w:bottom w:val="single" w:sz="4" w:space="0" w:color="auto"/>
                    <w:right w:val="single" w:sz="4" w:space="0" w:color="auto"/>
                  </w:tcBorders>
                </w:tcPr>
                <w:p w14:paraId="589E4ED9"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DA" w14:textId="77777777" w:rsidR="00C94189" w:rsidRDefault="00597EB6">
                  <w:pPr>
                    <w:keepLines/>
                    <w:jc w:val="center"/>
                    <w:rPr>
                      <w:rFonts w:ascii="Arial" w:hAnsi="Arial" w:cs="Arial"/>
                      <w:sz w:val="20"/>
                      <w:lang w:eastAsia="zh-CN"/>
                    </w:rPr>
                  </w:pPr>
                  <w:r>
                    <w:rPr>
                      <w:rFonts w:ascii="Arial" w:hAnsi="Arial" w:cs="Arial"/>
                      <w:sz w:val="20"/>
                      <w:lang w:eastAsia="zh-CN"/>
                    </w:rPr>
                    <w:t>4</w:t>
                  </w:r>
                </w:p>
              </w:tc>
              <w:tc>
                <w:tcPr>
                  <w:tcW w:w="1167" w:type="dxa"/>
                  <w:tcBorders>
                    <w:top w:val="single" w:sz="4" w:space="0" w:color="auto"/>
                    <w:left w:val="single" w:sz="4" w:space="0" w:color="auto"/>
                    <w:bottom w:val="single" w:sz="4" w:space="0" w:color="auto"/>
                    <w:right w:val="single" w:sz="4" w:space="0" w:color="auto"/>
                  </w:tcBorders>
                </w:tcPr>
                <w:p w14:paraId="589E4EDB"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DC" w14:textId="77777777" w:rsidR="00C94189" w:rsidRDefault="00597EB6">
                  <w:pPr>
                    <w:keepLines/>
                    <w:jc w:val="center"/>
                    <w:rPr>
                      <w:rFonts w:ascii="Arial" w:hAnsi="Arial" w:cs="Arial"/>
                      <w:sz w:val="20"/>
                      <w:lang w:eastAsia="zh-CN"/>
                    </w:rPr>
                  </w:pPr>
                  <w:r>
                    <w:rPr>
                      <w:rFonts w:ascii="Arial" w:hAnsi="Arial" w:cs="Arial"/>
                      <w:sz w:val="20"/>
                      <w:lang w:eastAsia="zh-CN"/>
                    </w:rPr>
                    <w:t>15</w:t>
                  </w:r>
                </w:p>
              </w:tc>
              <w:tc>
                <w:tcPr>
                  <w:tcW w:w="1615" w:type="dxa"/>
                  <w:tcBorders>
                    <w:top w:val="single" w:sz="4" w:space="0" w:color="auto"/>
                    <w:left w:val="single" w:sz="4" w:space="0" w:color="auto"/>
                    <w:bottom w:val="single" w:sz="4" w:space="0" w:color="auto"/>
                    <w:right w:val="single" w:sz="4" w:space="0" w:color="auto"/>
                  </w:tcBorders>
                </w:tcPr>
                <w:p w14:paraId="589E4EDD"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766" w:type="dxa"/>
                  <w:tcBorders>
                    <w:top w:val="single" w:sz="4" w:space="0" w:color="auto"/>
                    <w:left w:val="single" w:sz="4" w:space="0" w:color="auto"/>
                    <w:bottom w:val="single" w:sz="4" w:space="0" w:color="auto"/>
                    <w:right w:val="single" w:sz="4" w:space="0" w:color="auto"/>
                  </w:tcBorders>
                </w:tcPr>
                <w:p w14:paraId="589E4EDE" w14:textId="77777777" w:rsidR="00C94189" w:rsidRDefault="00597EB6">
                  <w:pPr>
                    <w:keepLines/>
                    <w:jc w:val="center"/>
                    <w:rPr>
                      <w:rFonts w:ascii="Arial" w:hAnsi="Arial" w:cs="Arial"/>
                      <w:sz w:val="20"/>
                      <w:lang w:eastAsia="zh-CN"/>
                    </w:rPr>
                  </w:pPr>
                  <w:r>
                    <w:rPr>
                      <w:rFonts w:ascii="Arial" w:hAnsi="Arial" w:cs="Arial"/>
                      <w:sz w:val="20"/>
                      <w:lang w:eastAsia="zh-CN"/>
                    </w:rPr>
                    <w:t>0,1,6,7,12,18</w:t>
                  </w:r>
                </w:p>
              </w:tc>
              <w:tc>
                <w:tcPr>
                  <w:tcW w:w="1029" w:type="dxa"/>
                  <w:tcBorders>
                    <w:top w:val="single" w:sz="4" w:space="0" w:color="auto"/>
                    <w:left w:val="single" w:sz="4" w:space="0" w:color="auto"/>
                    <w:bottom w:val="single" w:sz="4" w:space="0" w:color="auto"/>
                    <w:right w:val="single" w:sz="4" w:space="0" w:color="auto"/>
                  </w:tcBorders>
                </w:tcPr>
                <w:p w14:paraId="589E4EDF"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EE9"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E1" w14:textId="77777777" w:rsidR="00C94189" w:rsidRDefault="00597EB6">
                  <w:pPr>
                    <w:keepLines/>
                    <w:jc w:val="center"/>
                    <w:rPr>
                      <w:rFonts w:ascii="Arial" w:hAnsi="Arial" w:cs="Arial"/>
                      <w:sz w:val="20"/>
                      <w:lang w:eastAsia="zh-CN"/>
                    </w:rPr>
                  </w:pPr>
                  <w:r>
                    <w:rPr>
                      <w:rFonts w:ascii="Arial" w:hAnsi="Arial" w:cs="Arial"/>
                      <w:sz w:val="20"/>
                      <w:lang w:eastAsia="zh-CN"/>
                    </w:rPr>
                    <w:t>16</w:t>
                  </w:r>
                </w:p>
              </w:tc>
              <w:tc>
                <w:tcPr>
                  <w:tcW w:w="1393" w:type="dxa"/>
                  <w:tcBorders>
                    <w:top w:val="single" w:sz="4" w:space="0" w:color="auto"/>
                    <w:left w:val="single" w:sz="4" w:space="0" w:color="auto"/>
                    <w:bottom w:val="single" w:sz="4" w:space="0" w:color="auto"/>
                    <w:right w:val="single" w:sz="4" w:space="0" w:color="auto"/>
                  </w:tcBorders>
                </w:tcPr>
                <w:p w14:paraId="589E4EE2"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E3" w14:textId="77777777" w:rsidR="00C94189" w:rsidRDefault="00597EB6">
                  <w:pPr>
                    <w:keepLines/>
                    <w:jc w:val="center"/>
                    <w:rPr>
                      <w:rFonts w:ascii="Arial" w:hAnsi="Arial" w:cs="Arial"/>
                      <w:sz w:val="20"/>
                      <w:lang w:eastAsia="zh-CN"/>
                    </w:rPr>
                  </w:pPr>
                  <w:r>
                    <w:rPr>
                      <w:rFonts w:ascii="Arial" w:hAnsi="Arial" w:cs="Arial"/>
                      <w:sz w:val="20"/>
                      <w:lang w:eastAsia="zh-CN"/>
                    </w:rPr>
                    <w:t>5</w:t>
                  </w:r>
                </w:p>
              </w:tc>
              <w:tc>
                <w:tcPr>
                  <w:tcW w:w="1167" w:type="dxa"/>
                  <w:tcBorders>
                    <w:top w:val="single" w:sz="4" w:space="0" w:color="auto"/>
                    <w:left w:val="single" w:sz="4" w:space="0" w:color="auto"/>
                    <w:bottom w:val="single" w:sz="4" w:space="0" w:color="auto"/>
                    <w:right w:val="single" w:sz="4" w:space="0" w:color="auto"/>
                  </w:tcBorders>
                </w:tcPr>
                <w:p w14:paraId="589E4EE4"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E5" w14:textId="77777777" w:rsidR="00C94189" w:rsidRDefault="00597EB6">
                  <w:pPr>
                    <w:keepLines/>
                    <w:jc w:val="center"/>
                    <w:rPr>
                      <w:rFonts w:ascii="Arial" w:hAnsi="Arial" w:cs="Arial"/>
                      <w:sz w:val="20"/>
                      <w:lang w:eastAsia="zh-CN"/>
                    </w:rPr>
                  </w:pPr>
                  <w:r>
                    <w:rPr>
                      <w:rFonts w:ascii="Arial" w:hAnsi="Arial" w:cs="Arial"/>
                      <w:sz w:val="20"/>
                      <w:lang w:eastAsia="zh-CN"/>
                    </w:rPr>
                    <w:t>16</w:t>
                  </w:r>
                </w:p>
              </w:tc>
              <w:tc>
                <w:tcPr>
                  <w:tcW w:w="1615" w:type="dxa"/>
                  <w:tcBorders>
                    <w:top w:val="single" w:sz="4" w:space="0" w:color="auto"/>
                    <w:left w:val="single" w:sz="4" w:space="0" w:color="auto"/>
                    <w:bottom w:val="single" w:sz="4" w:space="0" w:color="auto"/>
                    <w:right w:val="single" w:sz="4" w:space="0" w:color="auto"/>
                  </w:tcBorders>
                </w:tcPr>
                <w:p w14:paraId="589E4EE6"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766" w:type="dxa"/>
                  <w:tcBorders>
                    <w:top w:val="single" w:sz="4" w:space="0" w:color="auto"/>
                    <w:left w:val="single" w:sz="4" w:space="0" w:color="auto"/>
                    <w:bottom w:val="single" w:sz="4" w:space="0" w:color="auto"/>
                    <w:right w:val="single" w:sz="4" w:space="0" w:color="auto"/>
                  </w:tcBorders>
                </w:tcPr>
                <w:p w14:paraId="589E4EE7" w14:textId="77777777" w:rsidR="00C94189" w:rsidRDefault="00597EB6">
                  <w:pPr>
                    <w:keepLines/>
                    <w:jc w:val="center"/>
                    <w:rPr>
                      <w:rFonts w:ascii="Arial" w:hAnsi="Arial" w:cs="Arial"/>
                      <w:sz w:val="20"/>
                      <w:lang w:eastAsia="zh-CN"/>
                    </w:rPr>
                  </w:pPr>
                  <w:r>
                    <w:rPr>
                      <w:rFonts w:ascii="Arial" w:hAnsi="Arial" w:cs="Arial"/>
                      <w:sz w:val="20"/>
                      <w:lang w:eastAsia="zh-CN"/>
                    </w:rPr>
                    <w:t>0,1,6,7,12,13,18</w:t>
                  </w:r>
                </w:p>
              </w:tc>
              <w:tc>
                <w:tcPr>
                  <w:tcW w:w="1029" w:type="dxa"/>
                  <w:tcBorders>
                    <w:top w:val="single" w:sz="4" w:space="0" w:color="auto"/>
                    <w:left w:val="single" w:sz="4" w:space="0" w:color="auto"/>
                    <w:bottom w:val="single" w:sz="4" w:space="0" w:color="auto"/>
                    <w:right w:val="single" w:sz="4" w:space="0" w:color="auto"/>
                  </w:tcBorders>
                </w:tcPr>
                <w:p w14:paraId="589E4EE8"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EF2"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EA" w14:textId="77777777" w:rsidR="00C94189" w:rsidRDefault="00597EB6">
                  <w:pPr>
                    <w:keepLines/>
                    <w:jc w:val="center"/>
                    <w:rPr>
                      <w:rFonts w:ascii="Arial" w:hAnsi="Arial" w:cs="Arial"/>
                      <w:sz w:val="20"/>
                      <w:lang w:eastAsia="zh-CN"/>
                    </w:rPr>
                  </w:pPr>
                  <w:r>
                    <w:rPr>
                      <w:rFonts w:ascii="Arial" w:hAnsi="Arial" w:cs="Arial"/>
                      <w:sz w:val="20"/>
                      <w:lang w:eastAsia="zh-CN"/>
                    </w:rPr>
                    <w:t>17</w:t>
                  </w:r>
                </w:p>
              </w:tc>
              <w:tc>
                <w:tcPr>
                  <w:tcW w:w="1393" w:type="dxa"/>
                  <w:tcBorders>
                    <w:top w:val="single" w:sz="4" w:space="0" w:color="auto"/>
                    <w:left w:val="single" w:sz="4" w:space="0" w:color="auto"/>
                    <w:bottom w:val="single" w:sz="4" w:space="0" w:color="auto"/>
                    <w:right w:val="single" w:sz="4" w:space="0" w:color="auto"/>
                  </w:tcBorders>
                </w:tcPr>
                <w:p w14:paraId="589E4EEB"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EC" w14:textId="77777777" w:rsidR="00C94189" w:rsidRDefault="00597EB6">
                  <w:pPr>
                    <w:keepLines/>
                    <w:jc w:val="center"/>
                    <w:rPr>
                      <w:rFonts w:ascii="Arial" w:hAnsi="Arial" w:cs="Arial"/>
                      <w:sz w:val="20"/>
                      <w:lang w:eastAsia="zh-CN"/>
                    </w:rPr>
                  </w:pPr>
                  <w:r>
                    <w:rPr>
                      <w:rFonts w:ascii="Arial" w:hAnsi="Arial" w:cs="Arial"/>
                      <w:sz w:val="20"/>
                      <w:lang w:eastAsia="zh-CN"/>
                    </w:rPr>
                    <w:t>0,1</w:t>
                  </w:r>
                </w:p>
              </w:tc>
              <w:tc>
                <w:tcPr>
                  <w:tcW w:w="1167" w:type="dxa"/>
                  <w:tcBorders>
                    <w:top w:val="single" w:sz="4" w:space="0" w:color="auto"/>
                    <w:left w:val="single" w:sz="4" w:space="0" w:color="auto"/>
                    <w:bottom w:val="single" w:sz="4" w:space="0" w:color="auto"/>
                    <w:right w:val="single" w:sz="4" w:space="0" w:color="auto"/>
                  </w:tcBorders>
                </w:tcPr>
                <w:p w14:paraId="589E4EED"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EE" w14:textId="77777777" w:rsidR="00C94189" w:rsidRDefault="00597EB6">
                  <w:pPr>
                    <w:keepLines/>
                    <w:jc w:val="center"/>
                    <w:rPr>
                      <w:rFonts w:ascii="Arial" w:hAnsi="Arial" w:cs="Arial"/>
                      <w:sz w:val="20"/>
                      <w:lang w:eastAsia="zh-CN"/>
                    </w:rPr>
                  </w:pPr>
                  <w:r>
                    <w:rPr>
                      <w:rFonts w:ascii="Arial" w:hAnsi="Arial" w:cs="Arial"/>
                      <w:sz w:val="20"/>
                      <w:lang w:eastAsia="zh-CN"/>
                    </w:rPr>
                    <w:t>17</w:t>
                  </w:r>
                </w:p>
              </w:tc>
              <w:tc>
                <w:tcPr>
                  <w:tcW w:w="1615" w:type="dxa"/>
                  <w:tcBorders>
                    <w:top w:val="single" w:sz="4" w:space="0" w:color="auto"/>
                    <w:left w:val="single" w:sz="4" w:space="0" w:color="auto"/>
                    <w:bottom w:val="single" w:sz="4" w:space="0" w:color="auto"/>
                    <w:right w:val="single" w:sz="4" w:space="0" w:color="auto"/>
                  </w:tcBorders>
                </w:tcPr>
                <w:p w14:paraId="589E4EEF"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766" w:type="dxa"/>
                  <w:tcBorders>
                    <w:top w:val="single" w:sz="4" w:space="0" w:color="auto"/>
                    <w:left w:val="single" w:sz="4" w:space="0" w:color="auto"/>
                    <w:bottom w:val="single" w:sz="4" w:space="0" w:color="auto"/>
                    <w:right w:val="single" w:sz="4" w:space="0" w:color="auto"/>
                  </w:tcBorders>
                </w:tcPr>
                <w:p w14:paraId="589E4EF0" w14:textId="77777777" w:rsidR="00C94189" w:rsidRDefault="00597EB6">
                  <w:pPr>
                    <w:keepLines/>
                    <w:jc w:val="center"/>
                    <w:rPr>
                      <w:rFonts w:ascii="Arial" w:hAnsi="Arial" w:cs="Arial"/>
                      <w:sz w:val="20"/>
                      <w:lang w:eastAsia="zh-CN"/>
                    </w:rPr>
                  </w:pPr>
                  <w:r>
                    <w:rPr>
                      <w:rFonts w:ascii="Arial" w:hAnsi="Arial" w:cs="Arial"/>
                      <w:sz w:val="20"/>
                      <w:lang w:eastAsia="zh-CN"/>
                    </w:rPr>
                    <w:t>0,1,6,7,12,13,18,19</w:t>
                  </w:r>
                </w:p>
              </w:tc>
              <w:tc>
                <w:tcPr>
                  <w:tcW w:w="1029" w:type="dxa"/>
                  <w:tcBorders>
                    <w:top w:val="single" w:sz="4" w:space="0" w:color="auto"/>
                    <w:left w:val="single" w:sz="4" w:space="0" w:color="auto"/>
                    <w:bottom w:val="single" w:sz="4" w:space="0" w:color="auto"/>
                    <w:right w:val="single" w:sz="4" w:space="0" w:color="auto"/>
                  </w:tcBorders>
                </w:tcPr>
                <w:p w14:paraId="589E4EF1"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EFB"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F3" w14:textId="77777777" w:rsidR="00C94189" w:rsidRDefault="00597EB6">
                  <w:pPr>
                    <w:keepLines/>
                    <w:jc w:val="center"/>
                    <w:rPr>
                      <w:rFonts w:ascii="Arial" w:hAnsi="Arial" w:cs="Arial"/>
                      <w:sz w:val="20"/>
                      <w:lang w:eastAsia="zh-CN"/>
                    </w:rPr>
                  </w:pPr>
                  <w:r>
                    <w:rPr>
                      <w:rFonts w:ascii="Arial" w:hAnsi="Arial" w:cs="Arial"/>
                      <w:sz w:val="20"/>
                      <w:lang w:eastAsia="zh-CN"/>
                    </w:rPr>
                    <w:t>18</w:t>
                  </w:r>
                </w:p>
              </w:tc>
              <w:tc>
                <w:tcPr>
                  <w:tcW w:w="1393" w:type="dxa"/>
                  <w:tcBorders>
                    <w:top w:val="single" w:sz="4" w:space="0" w:color="auto"/>
                    <w:left w:val="single" w:sz="4" w:space="0" w:color="auto"/>
                    <w:bottom w:val="single" w:sz="4" w:space="0" w:color="auto"/>
                    <w:right w:val="single" w:sz="4" w:space="0" w:color="auto"/>
                  </w:tcBorders>
                </w:tcPr>
                <w:p w14:paraId="589E4EF4"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F5" w14:textId="77777777" w:rsidR="00C94189" w:rsidRDefault="00597EB6">
                  <w:pPr>
                    <w:keepLines/>
                    <w:jc w:val="center"/>
                    <w:rPr>
                      <w:rFonts w:ascii="Arial" w:hAnsi="Arial" w:cs="Arial"/>
                      <w:sz w:val="20"/>
                      <w:lang w:eastAsia="zh-CN"/>
                    </w:rPr>
                  </w:pPr>
                  <w:r>
                    <w:rPr>
                      <w:rFonts w:ascii="Arial" w:hAnsi="Arial" w:cs="Arial"/>
                      <w:sz w:val="20"/>
                      <w:lang w:eastAsia="zh-CN"/>
                    </w:rPr>
                    <w:t>2,3</w:t>
                  </w:r>
                </w:p>
              </w:tc>
              <w:tc>
                <w:tcPr>
                  <w:tcW w:w="1167" w:type="dxa"/>
                  <w:tcBorders>
                    <w:top w:val="single" w:sz="4" w:space="0" w:color="auto"/>
                    <w:left w:val="single" w:sz="4" w:space="0" w:color="auto"/>
                    <w:bottom w:val="single" w:sz="4" w:space="0" w:color="auto"/>
                    <w:right w:val="single" w:sz="4" w:space="0" w:color="auto"/>
                  </w:tcBorders>
                </w:tcPr>
                <w:p w14:paraId="589E4EF6"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EF7" w14:textId="77777777" w:rsidR="00C94189" w:rsidRDefault="00597EB6">
                  <w:pPr>
                    <w:keepLines/>
                    <w:jc w:val="center"/>
                    <w:rPr>
                      <w:rFonts w:ascii="Arial" w:hAnsi="Arial" w:cs="Arial"/>
                      <w:sz w:val="20"/>
                      <w:lang w:eastAsia="zh-CN"/>
                    </w:rPr>
                  </w:pPr>
                  <w:r>
                    <w:rPr>
                      <w:rFonts w:ascii="Arial" w:hAnsi="Arial" w:cs="Arial"/>
                      <w:sz w:val="20"/>
                      <w:lang w:eastAsia="zh-CN"/>
                    </w:rPr>
                    <w:t>18</w:t>
                  </w:r>
                </w:p>
              </w:tc>
              <w:tc>
                <w:tcPr>
                  <w:tcW w:w="1615" w:type="dxa"/>
                  <w:tcBorders>
                    <w:top w:val="single" w:sz="4" w:space="0" w:color="auto"/>
                    <w:left w:val="single" w:sz="4" w:space="0" w:color="auto"/>
                    <w:bottom w:val="single" w:sz="4" w:space="0" w:color="auto"/>
                    <w:right w:val="single" w:sz="4" w:space="0" w:color="auto"/>
                  </w:tcBorders>
                </w:tcPr>
                <w:p w14:paraId="589E4EF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EF9" w14:textId="77777777" w:rsidR="00C94189" w:rsidRDefault="00597EB6">
                  <w:pPr>
                    <w:keepLines/>
                    <w:jc w:val="center"/>
                    <w:rPr>
                      <w:rFonts w:ascii="Arial" w:hAnsi="Arial" w:cs="Arial"/>
                      <w:sz w:val="20"/>
                      <w:lang w:eastAsia="zh-CN"/>
                    </w:rPr>
                  </w:pPr>
                  <w:r>
                    <w:rPr>
                      <w:rFonts w:ascii="Arial" w:hAnsi="Arial" w:cs="Arial"/>
                      <w:sz w:val="20"/>
                      <w:lang w:eastAsia="zh-CN"/>
                    </w:rPr>
                    <w:t>0,1,6,7,12</w:t>
                  </w:r>
                </w:p>
              </w:tc>
              <w:tc>
                <w:tcPr>
                  <w:tcW w:w="1029" w:type="dxa"/>
                  <w:tcBorders>
                    <w:top w:val="single" w:sz="4" w:space="0" w:color="auto"/>
                    <w:left w:val="single" w:sz="4" w:space="0" w:color="auto"/>
                    <w:bottom w:val="single" w:sz="4" w:space="0" w:color="auto"/>
                    <w:right w:val="single" w:sz="4" w:space="0" w:color="auto"/>
                  </w:tcBorders>
                </w:tcPr>
                <w:p w14:paraId="589E4EFA"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F04"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EFC" w14:textId="77777777" w:rsidR="00C94189" w:rsidRDefault="00597EB6">
                  <w:pPr>
                    <w:keepLines/>
                    <w:jc w:val="center"/>
                    <w:rPr>
                      <w:rFonts w:ascii="Arial" w:hAnsi="Arial" w:cs="Arial"/>
                      <w:sz w:val="20"/>
                      <w:lang w:eastAsia="zh-CN"/>
                    </w:rPr>
                  </w:pPr>
                  <w:r>
                    <w:rPr>
                      <w:rFonts w:ascii="Arial" w:hAnsi="Arial" w:cs="Arial"/>
                      <w:sz w:val="20"/>
                      <w:lang w:eastAsia="zh-CN"/>
                    </w:rPr>
                    <w:t>19</w:t>
                  </w:r>
                </w:p>
              </w:tc>
              <w:tc>
                <w:tcPr>
                  <w:tcW w:w="1393" w:type="dxa"/>
                  <w:tcBorders>
                    <w:top w:val="single" w:sz="4" w:space="0" w:color="auto"/>
                    <w:left w:val="single" w:sz="4" w:space="0" w:color="auto"/>
                    <w:bottom w:val="single" w:sz="4" w:space="0" w:color="auto"/>
                    <w:right w:val="single" w:sz="4" w:space="0" w:color="auto"/>
                  </w:tcBorders>
                </w:tcPr>
                <w:p w14:paraId="589E4EFD"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EFE" w14:textId="77777777" w:rsidR="00C94189" w:rsidRDefault="00597EB6">
                  <w:pPr>
                    <w:keepLines/>
                    <w:jc w:val="center"/>
                    <w:rPr>
                      <w:rFonts w:ascii="Arial" w:hAnsi="Arial" w:cs="Arial"/>
                      <w:sz w:val="20"/>
                      <w:lang w:eastAsia="zh-CN"/>
                    </w:rPr>
                  </w:pPr>
                  <w:r>
                    <w:rPr>
                      <w:rFonts w:ascii="Arial" w:hAnsi="Arial" w:cs="Arial"/>
                      <w:sz w:val="20"/>
                      <w:lang w:eastAsia="zh-CN"/>
                    </w:rPr>
                    <w:t>4,5</w:t>
                  </w:r>
                </w:p>
              </w:tc>
              <w:tc>
                <w:tcPr>
                  <w:tcW w:w="1167" w:type="dxa"/>
                  <w:tcBorders>
                    <w:top w:val="single" w:sz="4" w:space="0" w:color="auto"/>
                    <w:left w:val="single" w:sz="4" w:space="0" w:color="auto"/>
                    <w:bottom w:val="single" w:sz="4" w:space="0" w:color="auto"/>
                    <w:right w:val="single" w:sz="4" w:space="0" w:color="auto"/>
                  </w:tcBorders>
                </w:tcPr>
                <w:p w14:paraId="589E4EFF"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F00" w14:textId="77777777" w:rsidR="00C94189" w:rsidRDefault="00597EB6">
                  <w:pPr>
                    <w:keepLines/>
                    <w:jc w:val="center"/>
                    <w:rPr>
                      <w:rFonts w:ascii="Arial" w:hAnsi="Arial" w:cs="Arial"/>
                      <w:sz w:val="20"/>
                      <w:lang w:eastAsia="zh-CN"/>
                    </w:rPr>
                  </w:pPr>
                  <w:r>
                    <w:rPr>
                      <w:rFonts w:ascii="Arial" w:hAnsi="Arial" w:cs="Arial"/>
                      <w:sz w:val="20"/>
                      <w:lang w:eastAsia="zh-CN"/>
                    </w:rPr>
                    <w:t>19</w:t>
                  </w:r>
                </w:p>
              </w:tc>
              <w:tc>
                <w:tcPr>
                  <w:tcW w:w="1615" w:type="dxa"/>
                  <w:tcBorders>
                    <w:top w:val="single" w:sz="4" w:space="0" w:color="auto"/>
                    <w:left w:val="single" w:sz="4" w:space="0" w:color="auto"/>
                    <w:bottom w:val="single" w:sz="4" w:space="0" w:color="auto"/>
                    <w:right w:val="single" w:sz="4" w:space="0" w:color="auto"/>
                  </w:tcBorders>
                </w:tcPr>
                <w:p w14:paraId="589E4F0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F02" w14:textId="77777777" w:rsidR="00C94189" w:rsidRDefault="00597EB6">
                  <w:pPr>
                    <w:keepLines/>
                    <w:jc w:val="center"/>
                    <w:rPr>
                      <w:rFonts w:ascii="Arial" w:hAnsi="Arial" w:cs="Arial"/>
                      <w:sz w:val="20"/>
                      <w:lang w:eastAsia="zh-CN"/>
                    </w:rPr>
                  </w:pPr>
                  <w:r>
                    <w:rPr>
                      <w:rFonts w:ascii="Arial" w:hAnsi="Arial" w:cs="Arial"/>
                      <w:sz w:val="20"/>
                      <w:lang w:eastAsia="zh-CN"/>
                    </w:rPr>
                    <w:t>0,1,6,7,12,18</w:t>
                  </w:r>
                </w:p>
              </w:tc>
              <w:tc>
                <w:tcPr>
                  <w:tcW w:w="1029" w:type="dxa"/>
                  <w:tcBorders>
                    <w:top w:val="single" w:sz="4" w:space="0" w:color="auto"/>
                    <w:left w:val="single" w:sz="4" w:space="0" w:color="auto"/>
                    <w:bottom w:val="single" w:sz="4" w:space="0" w:color="auto"/>
                    <w:right w:val="single" w:sz="4" w:space="0" w:color="auto"/>
                  </w:tcBorders>
                </w:tcPr>
                <w:p w14:paraId="589E4F03"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F0D"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F05" w14:textId="77777777" w:rsidR="00C94189" w:rsidRDefault="00597EB6">
                  <w:pPr>
                    <w:keepLines/>
                    <w:jc w:val="center"/>
                    <w:rPr>
                      <w:rFonts w:ascii="Arial" w:hAnsi="Arial" w:cs="Arial"/>
                      <w:sz w:val="20"/>
                      <w:lang w:eastAsia="zh-CN"/>
                    </w:rPr>
                  </w:pPr>
                  <w:r>
                    <w:rPr>
                      <w:rFonts w:ascii="Arial" w:hAnsi="Arial" w:cs="Arial"/>
                      <w:sz w:val="20"/>
                      <w:lang w:eastAsia="zh-CN"/>
                    </w:rPr>
                    <w:t>20</w:t>
                  </w:r>
                </w:p>
              </w:tc>
              <w:tc>
                <w:tcPr>
                  <w:tcW w:w="1393" w:type="dxa"/>
                  <w:tcBorders>
                    <w:top w:val="single" w:sz="4" w:space="0" w:color="auto"/>
                    <w:left w:val="single" w:sz="4" w:space="0" w:color="auto"/>
                    <w:bottom w:val="single" w:sz="4" w:space="0" w:color="auto"/>
                    <w:right w:val="single" w:sz="4" w:space="0" w:color="auto"/>
                  </w:tcBorders>
                </w:tcPr>
                <w:p w14:paraId="589E4F06"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F07" w14:textId="77777777" w:rsidR="00C94189" w:rsidRDefault="00597EB6">
                  <w:pPr>
                    <w:keepLines/>
                    <w:jc w:val="center"/>
                    <w:rPr>
                      <w:rFonts w:ascii="Arial" w:hAnsi="Arial" w:cs="Arial"/>
                      <w:sz w:val="20"/>
                      <w:lang w:eastAsia="zh-CN"/>
                    </w:rPr>
                  </w:pPr>
                  <w:r>
                    <w:rPr>
                      <w:rFonts w:ascii="Arial" w:hAnsi="Arial" w:cs="Arial"/>
                      <w:sz w:val="20"/>
                      <w:lang w:eastAsia="zh-CN"/>
                    </w:rPr>
                    <w:t>0-2</w:t>
                  </w:r>
                </w:p>
              </w:tc>
              <w:tc>
                <w:tcPr>
                  <w:tcW w:w="1167" w:type="dxa"/>
                  <w:tcBorders>
                    <w:top w:val="single" w:sz="4" w:space="0" w:color="auto"/>
                    <w:left w:val="single" w:sz="4" w:space="0" w:color="auto"/>
                    <w:bottom w:val="single" w:sz="4" w:space="0" w:color="auto"/>
                    <w:right w:val="single" w:sz="4" w:space="0" w:color="auto"/>
                  </w:tcBorders>
                </w:tcPr>
                <w:p w14:paraId="589E4F08"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F09" w14:textId="77777777" w:rsidR="00C94189" w:rsidRDefault="00597EB6">
                  <w:pPr>
                    <w:keepLines/>
                    <w:jc w:val="center"/>
                    <w:rPr>
                      <w:rFonts w:ascii="Arial" w:hAnsi="Arial" w:cs="Arial"/>
                      <w:sz w:val="20"/>
                      <w:lang w:eastAsia="zh-CN"/>
                    </w:rPr>
                  </w:pPr>
                  <w:r>
                    <w:rPr>
                      <w:rFonts w:ascii="Arial" w:hAnsi="Arial" w:cs="Arial"/>
                      <w:sz w:val="20"/>
                      <w:lang w:eastAsia="zh-CN"/>
                    </w:rPr>
                    <w:t>20</w:t>
                  </w:r>
                </w:p>
              </w:tc>
              <w:tc>
                <w:tcPr>
                  <w:tcW w:w="1615" w:type="dxa"/>
                  <w:tcBorders>
                    <w:top w:val="single" w:sz="4" w:space="0" w:color="auto"/>
                    <w:left w:val="single" w:sz="4" w:space="0" w:color="auto"/>
                    <w:bottom w:val="single" w:sz="4" w:space="0" w:color="auto"/>
                    <w:right w:val="single" w:sz="4" w:space="0" w:color="auto"/>
                  </w:tcBorders>
                </w:tcPr>
                <w:p w14:paraId="589E4F0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F0B" w14:textId="77777777" w:rsidR="00C94189" w:rsidRDefault="00597EB6">
                  <w:pPr>
                    <w:keepLines/>
                    <w:jc w:val="center"/>
                    <w:rPr>
                      <w:rFonts w:ascii="Arial" w:hAnsi="Arial" w:cs="Arial"/>
                      <w:sz w:val="20"/>
                      <w:lang w:eastAsia="zh-CN"/>
                    </w:rPr>
                  </w:pPr>
                  <w:r>
                    <w:rPr>
                      <w:rFonts w:ascii="Arial" w:hAnsi="Arial" w:cs="Arial"/>
                      <w:sz w:val="20"/>
                      <w:lang w:eastAsia="zh-CN"/>
                    </w:rPr>
                    <w:t>0,1,6,7,12,13,18</w:t>
                  </w:r>
                </w:p>
              </w:tc>
              <w:tc>
                <w:tcPr>
                  <w:tcW w:w="1029" w:type="dxa"/>
                  <w:tcBorders>
                    <w:top w:val="single" w:sz="4" w:space="0" w:color="auto"/>
                    <w:left w:val="single" w:sz="4" w:space="0" w:color="auto"/>
                    <w:bottom w:val="single" w:sz="4" w:space="0" w:color="auto"/>
                    <w:right w:val="single" w:sz="4" w:space="0" w:color="auto"/>
                  </w:tcBorders>
                </w:tcPr>
                <w:p w14:paraId="589E4F0C"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F16"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F0E" w14:textId="77777777" w:rsidR="00C94189" w:rsidRDefault="00597EB6">
                  <w:pPr>
                    <w:keepLines/>
                    <w:jc w:val="center"/>
                    <w:rPr>
                      <w:rFonts w:ascii="Arial" w:hAnsi="Arial" w:cs="Arial"/>
                      <w:sz w:val="20"/>
                      <w:lang w:eastAsia="zh-CN"/>
                    </w:rPr>
                  </w:pPr>
                  <w:r>
                    <w:rPr>
                      <w:rFonts w:ascii="Arial" w:hAnsi="Arial" w:cs="Arial"/>
                      <w:sz w:val="20"/>
                      <w:lang w:eastAsia="zh-CN"/>
                    </w:rPr>
                    <w:t>21</w:t>
                  </w:r>
                </w:p>
              </w:tc>
              <w:tc>
                <w:tcPr>
                  <w:tcW w:w="1393" w:type="dxa"/>
                  <w:tcBorders>
                    <w:top w:val="single" w:sz="4" w:space="0" w:color="auto"/>
                    <w:left w:val="single" w:sz="4" w:space="0" w:color="auto"/>
                    <w:bottom w:val="single" w:sz="4" w:space="0" w:color="auto"/>
                    <w:right w:val="single" w:sz="4" w:space="0" w:color="auto"/>
                  </w:tcBorders>
                </w:tcPr>
                <w:p w14:paraId="589E4F0F"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F10" w14:textId="77777777" w:rsidR="00C94189" w:rsidRDefault="00597EB6">
                  <w:pPr>
                    <w:keepLines/>
                    <w:jc w:val="center"/>
                    <w:rPr>
                      <w:rFonts w:ascii="Arial" w:hAnsi="Arial" w:cs="Arial"/>
                      <w:sz w:val="20"/>
                      <w:lang w:eastAsia="zh-CN"/>
                    </w:rPr>
                  </w:pPr>
                  <w:r>
                    <w:rPr>
                      <w:rFonts w:ascii="Arial" w:hAnsi="Arial" w:cs="Arial"/>
                      <w:sz w:val="20"/>
                      <w:lang w:eastAsia="zh-CN"/>
                    </w:rPr>
                    <w:t>3-5</w:t>
                  </w:r>
                </w:p>
              </w:tc>
              <w:tc>
                <w:tcPr>
                  <w:tcW w:w="1167" w:type="dxa"/>
                  <w:tcBorders>
                    <w:top w:val="single" w:sz="4" w:space="0" w:color="auto"/>
                    <w:left w:val="single" w:sz="4" w:space="0" w:color="auto"/>
                    <w:bottom w:val="single" w:sz="4" w:space="0" w:color="auto"/>
                    <w:right w:val="single" w:sz="4" w:space="0" w:color="auto"/>
                  </w:tcBorders>
                </w:tcPr>
                <w:p w14:paraId="589E4F11"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F12" w14:textId="77777777" w:rsidR="00C94189" w:rsidRDefault="00597EB6">
                  <w:pPr>
                    <w:keepLines/>
                    <w:jc w:val="center"/>
                    <w:rPr>
                      <w:rFonts w:ascii="Arial" w:hAnsi="Arial" w:cs="Arial"/>
                      <w:sz w:val="20"/>
                      <w:lang w:eastAsia="zh-CN"/>
                    </w:rPr>
                  </w:pPr>
                  <w:r>
                    <w:rPr>
                      <w:rFonts w:ascii="Arial" w:hAnsi="Arial" w:cs="Arial"/>
                      <w:sz w:val="20"/>
                      <w:lang w:eastAsia="zh-CN"/>
                    </w:rPr>
                    <w:t>21</w:t>
                  </w:r>
                </w:p>
              </w:tc>
              <w:tc>
                <w:tcPr>
                  <w:tcW w:w="1615" w:type="dxa"/>
                  <w:tcBorders>
                    <w:top w:val="single" w:sz="4" w:space="0" w:color="auto"/>
                    <w:left w:val="single" w:sz="4" w:space="0" w:color="auto"/>
                    <w:bottom w:val="single" w:sz="4" w:space="0" w:color="auto"/>
                    <w:right w:val="single" w:sz="4" w:space="0" w:color="auto"/>
                  </w:tcBorders>
                </w:tcPr>
                <w:p w14:paraId="589E4F1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766" w:type="dxa"/>
                  <w:tcBorders>
                    <w:top w:val="single" w:sz="4" w:space="0" w:color="auto"/>
                    <w:left w:val="single" w:sz="4" w:space="0" w:color="auto"/>
                    <w:bottom w:val="single" w:sz="4" w:space="0" w:color="auto"/>
                    <w:right w:val="single" w:sz="4" w:space="0" w:color="auto"/>
                  </w:tcBorders>
                </w:tcPr>
                <w:p w14:paraId="589E4F14" w14:textId="77777777" w:rsidR="00C94189" w:rsidRDefault="00597EB6">
                  <w:pPr>
                    <w:keepLines/>
                    <w:jc w:val="center"/>
                    <w:rPr>
                      <w:rFonts w:ascii="Arial" w:hAnsi="Arial" w:cs="Arial"/>
                      <w:sz w:val="20"/>
                      <w:lang w:eastAsia="zh-CN"/>
                    </w:rPr>
                  </w:pPr>
                  <w:r>
                    <w:rPr>
                      <w:rFonts w:ascii="Arial" w:hAnsi="Arial" w:cs="Arial"/>
                      <w:sz w:val="20"/>
                      <w:lang w:eastAsia="zh-CN"/>
                    </w:rPr>
                    <w:t>0,1,6,7,12,13,18,19</w:t>
                  </w:r>
                </w:p>
              </w:tc>
              <w:tc>
                <w:tcPr>
                  <w:tcW w:w="1029" w:type="dxa"/>
                  <w:tcBorders>
                    <w:top w:val="single" w:sz="4" w:space="0" w:color="auto"/>
                    <w:left w:val="single" w:sz="4" w:space="0" w:color="auto"/>
                    <w:bottom w:val="single" w:sz="4" w:space="0" w:color="auto"/>
                    <w:right w:val="single" w:sz="4" w:space="0" w:color="auto"/>
                  </w:tcBorders>
                </w:tcPr>
                <w:p w14:paraId="589E4F15"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F1F"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4F17" w14:textId="77777777" w:rsidR="00C94189" w:rsidRDefault="00597EB6">
                  <w:pPr>
                    <w:keepLines/>
                    <w:jc w:val="center"/>
                    <w:rPr>
                      <w:rFonts w:ascii="Arial" w:hAnsi="Arial" w:cs="Arial"/>
                      <w:sz w:val="20"/>
                      <w:lang w:eastAsia="zh-CN"/>
                    </w:rPr>
                  </w:pPr>
                  <w:r>
                    <w:rPr>
                      <w:rFonts w:ascii="Arial" w:hAnsi="Arial" w:cs="Arial"/>
                      <w:sz w:val="20"/>
                      <w:lang w:eastAsia="zh-CN"/>
                    </w:rPr>
                    <w:t>22</w:t>
                  </w:r>
                </w:p>
              </w:tc>
              <w:tc>
                <w:tcPr>
                  <w:tcW w:w="1393" w:type="dxa"/>
                  <w:tcBorders>
                    <w:top w:val="single" w:sz="4" w:space="0" w:color="auto"/>
                    <w:left w:val="single" w:sz="4" w:space="0" w:color="auto"/>
                    <w:bottom w:val="single" w:sz="4" w:space="0" w:color="auto"/>
                    <w:right w:val="single" w:sz="4" w:space="0" w:color="auto"/>
                  </w:tcBorders>
                </w:tcPr>
                <w:p w14:paraId="589E4F18"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4F19" w14:textId="77777777" w:rsidR="00C94189" w:rsidRDefault="00597EB6">
                  <w:pPr>
                    <w:keepLines/>
                    <w:jc w:val="center"/>
                    <w:rPr>
                      <w:rFonts w:ascii="Arial" w:hAnsi="Arial" w:cs="Arial"/>
                      <w:sz w:val="20"/>
                      <w:lang w:eastAsia="zh-CN"/>
                    </w:rPr>
                  </w:pPr>
                  <w:r>
                    <w:rPr>
                      <w:rFonts w:ascii="Arial" w:hAnsi="Arial" w:cs="Arial"/>
                      <w:sz w:val="20"/>
                      <w:lang w:eastAsia="zh-CN"/>
                    </w:rPr>
                    <w:t>0-3</w:t>
                  </w:r>
                </w:p>
              </w:tc>
              <w:tc>
                <w:tcPr>
                  <w:tcW w:w="1167" w:type="dxa"/>
                  <w:tcBorders>
                    <w:top w:val="single" w:sz="4" w:space="0" w:color="auto"/>
                    <w:left w:val="single" w:sz="4" w:space="0" w:color="auto"/>
                    <w:bottom w:val="single" w:sz="4" w:space="0" w:color="auto"/>
                    <w:right w:val="single" w:sz="4" w:space="0" w:color="auto"/>
                  </w:tcBorders>
                </w:tcPr>
                <w:p w14:paraId="589E4F1A"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tcPr>
                <w:p w14:paraId="589E4F1B" w14:textId="77777777" w:rsidR="00C94189" w:rsidRDefault="00597EB6">
                  <w:pPr>
                    <w:keepLines/>
                    <w:jc w:val="center"/>
                    <w:rPr>
                      <w:rFonts w:ascii="Arial" w:hAnsi="Arial" w:cs="Arial"/>
                      <w:sz w:val="20"/>
                      <w:lang w:eastAsia="zh-CN"/>
                    </w:rPr>
                  </w:pPr>
                  <w:r>
                    <w:rPr>
                      <w:rFonts w:ascii="Arial" w:hAnsi="Arial" w:cs="Arial"/>
                      <w:sz w:val="20"/>
                      <w:lang w:eastAsia="zh-CN"/>
                    </w:rPr>
                    <w:t>22</w:t>
                  </w:r>
                </w:p>
              </w:tc>
              <w:tc>
                <w:tcPr>
                  <w:tcW w:w="1615" w:type="dxa"/>
                  <w:tcBorders>
                    <w:top w:val="single" w:sz="4" w:space="0" w:color="auto"/>
                    <w:left w:val="single" w:sz="4" w:space="0" w:color="auto"/>
                    <w:bottom w:val="single" w:sz="4" w:space="0" w:color="auto"/>
                    <w:right w:val="single" w:sz="4" w:space="0" w:color="auto"/>
                  </w:tcBorders>
                </w:tcPr>
                <w:p w14:paraId="589E4F1C"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tcPr>
                <w:p w14:paraId="589E4F1D" w14:textId="77777777" w:rsidR="00C94189" w:rsidRDefault="00597EB6">
                  <w:pPr>
                    <w:keepLines/>
                    <w:jc w:val="center"/>
                    <w:rPr>
                      <w:rFonts w:ascii="Arial" w:hAnsi="Arial" w:cs="Arial"/>
                      <w:sz w:val="20"/>
                      <w:lang w:eastAsia="zh-CN"/>
                    </w:rPr>
                  </w:pPr>
                  <w:r>
                    <w:rPr>
                      <w:rFonts w:ascii="Arial" w:hAnsi="Arial" w:cs="Arial"/>
                      <w:sz w:val="20"/>
                      <w:lang w:eastAsia="zh-CN"/>
                    </w:rPr>
                    <w:t>0,1,6,7,12</w:t>
                  </w:r>
                </w:p>
              </w:tc>
              <w:tc>
                <w:tcPr>
                  <w:tcW w:w="1029" w:type="dxa"/>
                  <w:tcBorders>
                    <w:top w:val="single" w:sz="4" w:space="0" w:color="auto"/>
                    <w:left w:val="single" w:sz="4" w:space="0" w:color="auto"/>
                    <w:bottom w:val="single" w:sz="4" w:space="0" w:color="auto"/>
                    <w:right w:val="single" w:sz="4" w:space="0" w:color="auto"/>
                  </w:tcBorders>
                </w:tcPr>
                <w:p w14:paraId="589E4F1E"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F28"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0" w14:textId="77777777" w:rsidR="00C94189" w:rsidRDefault="00597EB6">
                  <w:pPr>
                    <w:keepLines/>
                    <w:jc w:val="center"/>
                    <w:rPr>
                      <w:rFonts w:ascii="Arial" w:hAnsi="Arial" w:cs="Arial"/>
                      <w:sz w:val="20"/>
                      <w:lang w:eastAsia="zh-CN"/>
                    </w:rPr>
                  </w:pPr>
                  <w:r>
                    <w:rPr>
                      <w:rFonts w:ascii="Arial" w:hAnsi="Arial" w:cs="Arial"/>
                      <w:sz w:val="20"/>
                      <w:lang w:eastAsia="zh-CN"/>
                    </w:rPr>
                    <w:t>23</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2" w14:textId="77777777" w:rsidR="00C94189" w:rsidRDefault="00597EB6">
                  <w:pPr>
                    <w:keepLines/>
                    <w:jc w:val="center"/>
                    <w:rPr>
                      <w:rFonts w:ascii="Arial" w:hAnsi="Arial" w:cs="Arial"/>
                      <w:sz w:val="20"/>
                      <w:lang w:eastAsia="zh-CN"/>
                    </w:rPr>
                  </w:pPr>
                  <w:r>
                    <w:rPr>
                      <w:rFonts w:ascii="Arial" w:hAnsi="Arial" w:cs="Arial"/>
                      <w:sz w:val="20"/>
                      <w:lang w:eastAsia="zh-CN"/>
                    </w:rPr>
                    <w:t>0,2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3"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4" w14:textId="77777777" w:rsidR="00C94189" w:rsidRDefault="00597EB6">
                  <w:pPr>
                    <w:keepLines/>
                    <w:jc w:val="center"/>
                    <w:rPr>
                      <w:rFonts w:ascii="Arial" w:hAnsi="Arial" w:cs="Arial"/>
                      <w:sz w:val="20"/>
                      <w:lang w:eastAsia="zh-CN"/>
                    </w:rPr>
                  </w:pPr>
                  <w:r>
                    <w:rPr>
                      <w:rFonts w:ascii="Arial" w:hAnsi="Arial" w:cs="Arial"/>
                      <w:sz w:val="20"/>
                      <w:lang w:eastAsia="zh-CN"/>
                    </w:rPr>
                    <w:t>23</w:t>
                  </w: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5"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6" w14:textId="77777777" w:rsidR="00C94189" w:rsidRDefault="00597EB6">
                  <w:pPr>
                    <w:keepLines/>
                    <w:jc w:val="center"/>
                    <w:rPr>
                      <w:rFonts w:ascii="Arial" w:hAnsi="Arial" w:cs="Arial"/>
                      <w:sz w:val="20"/>
                      <w:lang w:eastAsia="zh-CN"/>
                    </w:rPr>
                  </w:pPr>
                  <w:r>
                    <w:rPr>
                      <w:rFonts w:ascii="Arial" w:hAnsi="Arial" w:cs="Arial"/>
                      <w:sz w:val="20"/>
                      <w:lang w:eastAsia="zh-CN"/>
                    </w:rPr>
                    <w:t>0,1,6,7,12,18</w:t>
                  </w: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7"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F31"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9" w14:textId="77777777" w:rsidR="00C94189" w:rsidRDefault="00597EB6">
                  <w:pPr>
                    <w:keepLines/>
                    <w:jc w:val="center"/>
                    <w:rPr>
                      <w:rFonts w:ascii="Arial" w:hAnsi="Arial" w:cs="Arial"/>
                      <w:sz w:val="20"/>
                      <w:lang w:eastAsia="zh-CN"/>
                    </w:rPr>
                  </w:pPr>
                  <w:r>
                    <w:rPr>
                      <w:rFonts w:ascii="Arial" w:hAnsi="Arial" w:cs="Arial"/>
                      <w:sz w:val="20"/>
                      <w:lang w:eastAsia="zh-CN"/>
                    </w:rPr>
                    <w:t>24</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A"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B" w14:textId="77777777" w:rsidR="00C94189" w:rsidRDefault="00597EB6">
                  <w:pPr>
                    <w:keepLines/>
                    <w:jc w:val="center"/>
                    <w:rPr>
                      <w:rFonts w:ascii="Arial" w:hAnsi="Arial" w:cs="Arial"/>
                      <w:sz w:val="20"/>
                      <w:lang w:eastAsia="zh-CN"/>
                    </w:rPr>
                  </w:pPr>
                  <w:r>
                    <w:rPr>
                      <w:rFonts w:ascii="Arial" w:hAnsi="Arial" w:cs="Arial"/>
                      <w:sz w:val="20"/>
                      <w:lang w:eastAsia="zh-CN"/>
                    </w:rPr>
                    <w:t>12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C"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D" w14:textId="77777777" w:rsidR="00C94189" w:rsidRDefault="00597EB6">
                  <w:pPr>
                    <w:keepLines/>
                    <w:jc w:val="center"/>
                    <w:rPr>
                      <w:rFonts w:ascii="Arial" w:hAnsi="Arial" w:cs="Arial"/>
                      <w:sz w:val="20"/>
                      <w:lang w:eastAsia="zh-CN"/>
                    </w:rPr>
                  </w:pPr>
                  <w:r>
                    <w:rPr>
                      <w:rFonts w:ascii="Arial" w:hAnsi="Arial" w:cs="Arial"/>
                      <w:sz w:val="20"/>
                      <w:lang w:eastAsia="zh-CN"/>
                    </w:rPr>
                    <w:t>24</w:t>
                  </w: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E"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2F" w14:textId="77777777" w:rsidR="00C94189" w:rsidRDefault="00597EB6">
                  <w:pPr>
                    <w:keepLines/>
                    <w:jc w:val="center"/>
                    <w:rPr>
                      <w:rFonts w:ascii="Arial" w:hAnsi="Arial" w:cs="Arial"/>
                      <w:sz w:val="20"/>
                      <w:lang w:eastAsia="zh-CN"/>
                    </w:rPr>
                  </w:pPr>
                  <w:r>
                    <w:rPr>
                      <w:rFonts w:ascii="Arial" w:hAnsi="Arial" w:cs="Arial"/>
                      <w:sz w:val="20"/>
                      <w:lang w:eastAsia="zh-CN"/>
                    </w:rPr>
                    <w:t>0,1,6,7,12,13,18</w:t>
                  </w: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0"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F3A"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2" w14:textId="77777777" w:rsidR="00C94189" w:rsidRDefault="00597EB6">
                  <w:pPr>
                    <w:keepLines/>
                    <w:jc w:val="center"/>
                    <w:rPr>
                      <w:rFonts w:ascii="Arial" w:hAnsi="Arial" w:cs="Arial"/>
                      <w:sz w:val="20"/>
                      <w:lang w:eastAsia="zh-CN"/>
                    </w:rPr>
                  </w:pPr>
                  <w:r>
                    <w:rPr>
                      <w:rFonts w:ascii="Arial" w:hAnsi="Arial" w:cs="Arial"/>
                      <w:sz w:val="20"/>
                      <w:lang w:eastAsia="zh-CN"/>
                    </w:rPr>
                    <w:t>25</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3"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4" w14:textId="77777777" w:rsidR="00C94189" w:rsidRDefault="00597EB6">
                  <w:pPr>
                    <w:keepLines/>
                    <w:jc w:val="center"/>
                    <w:rPr>
                      <w:rFonts w:ascii="Arial" w:hAnsi="Arial" w:cs="Arial"/>
                      <w:sz w:val="20"/>
                      <w:lang w:eastAsia="zh-CN"/>
                    </w:rPr>
                  </w:pPr>
                  <w:r>
                    <w:rPr>
                      <w:rFonts w:ascii="Arial" w:hAnsi="Arial" w:cs="Arial"/>
                      <w:sz w:val="20"/>
                      <w:lang w:eastAsia="zh-CN"/>
                    </w:rPr>
                    <w:t>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5"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6" w14:textId="77777777" w:rsidR="00C94189" w:rsidRDefault="00597EB6">
                  <w:pPr>
                    <w:keepLines/>
                    <w:jc w:val="center"/>
                    <w:rPr>
                      <w:rFonts w:ascii="Arial" w:hAnsi="Arial" w:cs="Arial"/>
                      <w:sz w:val="20"/>
                      <w:lang w:eastAsia="zh-CN"/>
                    </w:rPr>
                  </w:pPr>
                  <w:r>
                    <w:rPr>
                      <w:rFonts w:ascii="Arial" w:hAnsi="Arial" w:cs="Arial"/>
                      <w:sz w:val="20"/>
                      <w:lang w:eastAsia="zh-CN"/>
                    </w:rPr>
                    <w:t>25</w:t>
                  </w: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7"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8" w14:textId="77777777" w:rsidR="00C94189" w:rsidRDefault="00597EB6">
                  <w:pPr>
                    <w:keepLines/>
                    <w:jc w:val="center"/>
                    <w:rPr>
                      <w:rFonts w:ascii="Arial" w:hAnsi="Arial" w:cs="Arial"/>
                      <w:sz w:val="20"/>
                      <w:lang w:eastAsia="zh-CN"/>
                    </w:rPr>
                  </w:pPr>
                  <w:r>
                    <w:rPr>
                      <w:rFonts w:ascii="Arial" w:hAnsi="Arial" w:cs="Arial"/>
                      <w:sz w:val="20"/>
                      <w:lang w:eastAsia="zh-CN"/>
                    </w:rPr>
                    <w:t>0,1,6,7,12,13,18,19</w:t>
                  </w: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9" w14:textId="77777777" w:rsidR="00C94189" w:rsidRDefault="00597EB6">
                  <w:pPr>
                    <w:keepLines/>
                    <w:jc w:val="center"/>
                    <w:rPr>
                      <w:rFonts w:ascii="Arial" w:hAnsi="Arial" w:cs="Arial"/>
                      <w:sz w:val="20"/>
                      <w:lang w:eastAsia="zh-CN"/>
                    </w:rPr>
                  </w:pPr>
                  <w:r>
                    <w:rPr>
                      <w:rFonts w:ascii="Arial" w:hAnsi="Arial" w:cs="Arial"/>
                      <w:sz w:val="20"/>
                      <w:lang w:eastAsia="zh-CN"/>
                    </w:rPr>
                    <w:t>2</w:t>
                  </w:r>
                </w:p>
              </w:tc>
            </w:tr>
            <w:tr w:rsidR="00C94189" w14:paraId="589E4F43"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B" w14:textId="77777777" w:rsidR="00C94189" w:rsidRDefault="00597EB6">
                  <w:pPr>
                    <w:keepLines/>
                    <w:jc w:val="center"/>
                    <w:rPr>
                      <w:rFonts w:ascii="Arial" w:hAnsi="Arial" w:cs="Arial"/>
                      <w:sz w:val="20"/>
                      <w:lang w:eastAsia="zh-CN"/>
                    </w:rPr>
                  </w:pPr>
                  <w:r>
                    <w:rPr>
                      <w:rFonts w:ascii="Arial" w:hAnsi="Arial" w:cs="Arial"/>
                      <w:sz w:val="20"/>
                      <w:lang w:eastAsia="zh-CN"/>
                    </w:rPr>
                    <w:t>26</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C"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D" w14:textId="77777777" w:rsidR="00C94189" w:rsidRDefault="00597EB6">
                  <w:pPr>
                    <w:keepLines/>
                    <w:jc w:val="center"/>
                    <w:rPr>
                      <w:rFonts w:ascii="Arial" w:hAnsi="Arial" w:cs="Arial"/>
                      <w:sz w:val="20"/>
                      <w:lang w:eastAsia="zh-CN"/>
                    </w:rPr>
                  </w:pPr>
                  <w:r>
                    <w:rPr>
                      <w:rFonts w:ascii="Arial" w:hAnsi="Arial" w:cs="Arial"/>
                      <w:sz w:val="20"/>
                      <w:lang w:eastAsia="zh-CN"/>
                    </w:rPr>
                    <w:t>12,13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3E"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3F"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26</w:t>
                  </w: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40"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w:t>
                  </w: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41"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0,1,2,4,6</w:t>
                  </w: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42"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F4C"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44" w14:textId="77777777" w:rsidR="00C94189" w:rsidRDefault="00597EB6">
                  <w:pPr>
                    <w:keepLines/>
                    <w:jc w:val="center"/>
                    <w:rPr>
                      <w:rFonts w:ascii="Arial" w:hAnsi="Arial" w:cs="Arial"/>
                      <w:sz w:val="20"/>
                      <w:lang w:eastAsia="zh-CN"/>
                    </w:rPr>
                  </w:pPr>
                  <w:r>
                    <w:rPr>
                      <w:rFonts w:ascii="Arial" w:hAnsi="Arial" w:cs="Arial"/>
                      <w:sz w:val="20"/>
                      <w:lang w:eastAsia="zh-CN"/>
                    </w:rPr>
                    <w:t>27</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45"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46" w14:textId="77777777" w:rsidR="00C94189" w:rsidRDefault="00597EB6">
                  <w:pPr>
                    <w:keepLines/>
                    <w:jc w:val="center"/>
                    <w:rPr>
                      <w:rFonts w:ascii="Arial" w:hAnsi="Arial" w:cs="Arial"/>
                      <w:sz w:val="20"/>
                      <w:lang w:eastAsia="zh-CN"/>
                    </w:rPr>
                  </w:pPr>
                  <w:r>
                    <w:rPr>
                      <w:rFonts w:ascii="Arial" w:hAnsi="Arial" w:cs="Arial"/>
                      <w:sz w:val="20"/>
                      <w:lang w:eastAsia="zh-CN"/>
                    </w:rPr>
                    <w:t>12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47"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48"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27</w:t>
                  </w: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49"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w:t>
                  </w: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4A"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0,1,2,4,6,7</w:t>
                  </w: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4B"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F55"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4D" w14:textId="77777777" w:rsidR="00C94189" w:rsidRDefault="00597EB6">
                  <w:pPr>
                    <w:keepLines/>
                    <w:jc w:val="center"/>
                    <w:rPr>
                      <w:rFonts w:ascii="Arial" w:hAnsi="Arial" w:cs="Arial"/>
                      <w:sz w:val="20"/>
                      <w:lang w:eastAsia="zh-CN"/>
                    </w:rPr>
                  </w:pPr>
                  <w:r>
                    <w:rPr>
                      <w:rFonts w:ascii="Arial" w:hAnsi="Arial" w:cs="Arial"/>
                      <w:sz w:val="20"/>
                      <w:lang w:eastAsia="zh-CN"/>
                    </w:rPr>
                    <w:t>28</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4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4F" w14:textId="77777777" w:rsidR="00C94189" w:rsidRDefault="00597EB6">
                  <w:pPr>
                    <w:keepLines/>
                    <w:jc w:val="center"/>
                    <w:rPr>
                      <w:rFonts w:ascii="Arial" w:hAnsi="Arial" w:cs="Arial"/>
                      <w:sz w:val="20"/>
                      <w:lang w:eastAsia="zh-CN"/>
                    </w:rPr>
                  </w:pPr>
                  <w:r>
                    <w:rPr>
                      <w:rFonts w:ascii="Arial" w:hAnsi="Arial" w:cs="Arial"/>
                      <w:sz w:val="20"/>
                      <w:lang w:eastAsia="zh-CN"/>
                    </w:rPr>
                    <w:t>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50"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51"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28</w:t>
                  </w: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52"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w:t>
                  </w: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53"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0,1,2,4,6,7,12</w:t>
                  </w: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54"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F5E"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56" w14:textId="77777777" w:rsidR="00C94189" w:rsidRDefault="00597EB6">
                  <w:pPr>
                    <w:keepLines/>
                    <w:jc w:val="center"/>
                    <w:rPr>
                      <w:rFonts w:ascii="Arial" w:hAnsi="Arial" w:cs="Arial"/>
                      <w:sz w:val="20"/>
                      <w:lang w:eastAsia="zh-CN"/>
                    </w:rPr>
                  </w:pPr>
                  <w:r>
                    <w:rPr>
                      <w:rFonts w:ascii="Arial" w:hAnsi="Arial" w:cs="Arial"/>
                      <w:sz w:val="20"/>
                      <w:lang w:eastAsia="zh-CN"/>
                    </w:rPr>
                    <w:t>29</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57"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58" w14:textId="77777777" w:rsidR="00C94189" w:rsidRDefault="00597EB6">
                  <w:pPr>
                    <w:keepLines/>
                    <w:jc w:val="center"/>
                    <w:rPr>
                      <w:rFonts w:ascii="Arial" w:hAnsi="Arial" w:cs="Arial"/>
                      <w:sz w:val="20"/>
                      <w:lang w:eastAsia="zh-CN"/>
                    </w:rPr>
                  </w:pPr>
                  <w:r>
                    <w:rPr>
                      <w:rFonts w:ascii="Arial" w:hAnsi="Arial" w:cs="Arial"/>
                      <w:sz w:val="20"/>
                      <w:lang w:eastAsia="zh-CN"/>
                    </w:rPr>
                    <w:t>14</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59"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5A"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29</w:t>
                  </w: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5B"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5C"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0,1,2,4,6,7,12,13</w:t>
                  </w: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5D"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F67"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5F" w14:textId="77777777" w:rsidR="00C94189" w:rsidRDefault="00597EB6">
                  <w:pPr>
                    <w:keepLines/>
                    <w:jc w:val="center"/>
                    <w:rPr>
                      <w:rFonts w:ascii="Arial" w:hAnsi="Arial" w:cs="Arial"/>
                      <w:sz w:val="20"/>
                      <w:lang w:eastAsia="zh-CN"/>
                    </w:rPr>
                  </w:pPr>
                  <w:r>
                    <w:rPr>
                      <w:rFonts w:ascii="Arial" w:hAnsi="Arial" w:cs="Arial"/>
                      <w:sz w:val="20"/>
                      <w:lang w:eastAsia="zh-CN"/>
                    </w:rPr>
                    <w:t>30</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6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61" w14:textId="77777777" w:rsidR="00C94189" w:rsidRDefault="00597EB6">
                  <w:pPr>
                    <w:keepLines/>
                    <w:jc w:val="center"/>
                    <w:rPr>
                      <w:rFonts w:ascii="Arial" w:hAnsi="Arial" w:cs="Arial"/>
                      <w:sz w:val="20"/>
                      <w:lang w:eastAsia="zh-CN"/>
                    </w:rPr>
                  </w:pPr>
                  <w:r>
                    <w:rPr>
                      <w:rFonts w:ascii="Arial" w:hAnsi="Arial" w:cs="Arial"/>
                      <w:sz w:val="20"/>
                      <w:lang w:eastAsia="zh-CN"/>
                    </w:rPr>
                    <w:t>15</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62"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63"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30</w:t>
                  </w: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64"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65"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0,1,2,6,7,12,13,18</w:t>
                  </w: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66"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2</w:t>
                  </w:r>
                </w:p>
              </w:tc>
            </w:tr>
            <w:tr w:rsidR="00C94189" w14:paraId="589E4F70"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68" w14:textId="77777777" w:rsidR="00C94189" w:rsidRDefault="00597EB6">
                  <w:pPr>
                    <w:keepLines/>
                    <w:jc w:val="center"/>
                    <w:rPr>
                      <w:rFonts w:ascii="Arial" w:hAnsi="Arial" w:cs="Arial"/>
                      <w:sz w:val="20"/>
                      <w:lang w:eastAsia="zh-CN"/>
                    </w:rPr>
                  </w:pPr>
                  <w:r>
                    <w:rPr>
                      <w:rFonts w:ascii="Arial" w:hAnsi="Arial" w:cs="Arial"/>
                      <w:sz w:val="20"/>
                      <w:lang w:eastAsia="zh-CN"/>
                    </w:rPr>
                    <w:t>31</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6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6A" w14:textId="77777777" w:rsidR="00C94189" w:rsidRDefault="00597EB6">
                  <w:pPr>
                    <w:keepLines/>
                    <w:jc w:val="center"/>
                    <w:rPr>
                      <w:rFonts w:ascii="Arial" w:hAnsi="Arial" w:cs="Arial"/>
                      <w:sz w:val="20"/>
                      <w:lang w:eastAsia="zh-CN"/>
                    </w:rPr>
                  </w:pPr>
                  <w:r>
                    <w:rPr>
                      <w:rFonts w:ascii="Arial" w:hAnsi="Arial" w:cs="Arial"/>
                      <w:sz w:val="20"/>
                      <w:lang w:eastAsia="zh-CN"/>
                    </w:rPr>
                    <w:t>12,13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6B"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6C"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31~255</w:t>
                  </w: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6D"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Reserved</w:t>
                  </w: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6E"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Reserved</w:t>
                  </w: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4F6F" w14:textId="77777777" w:rsidR="00C94189" w:rsidRDefault="00597EB6">
                  <w:pPr>
                    <w:keepLines/>
                    <w:jc w:val="center"/>
                    <w:rPr>
                      <w:rFonts w:ascii="Arial" w:hAnsi="Arial" w:cs="Arial"/>
                      <w:sz w:val="20"/>
                      <w:highlight w:val="yellow"/>
                      <w:lang w:eastAsia="zh-CN"/>
                    </w:rPr>
                  </w:pPr>
                  <w:r>
                    <w:rPr>
                      <w:rFonts w:ascii="Arial" w:hAnsi="Arial" w:cs="Arial"/>
                      <w:sz w:val="20"/>
                      <w:highlight w:val="yellow"/>
                      <w:lang w:eastAsia="zh-CN"/>
                    </w:rPr>
                    <w:t>Reserved</w:t>
                  </w:r>
                </w:p>
              </w:tc>
            </w:tr>
            <w:tr w:rsidR="00C94189" w14:paraId="589E4F79"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1" w14:textId="77777777" w:rsidR="00C94189" w:rsidRDefault="00597EB6">
                  <w:pPr>
                    <w:keepLines/>
                    <w:jc w:val="center"/>
                    <w:rPr>
                      <w:rFonts w:ascii="Arial" w:hAnsi="Arial" w:cs="Arial"/>
                      <w:sz w:val="20"/>
                      <w:lang w:eastAsia="zh-CN"/>
                    </w:rPr>
                  </w:pPr>
                  <w:r>
                    <w:rPr>
                      <w:rFonts w:ascii="Arial" w:hAnsi="Arial" w:cs="Arial"/>
                      <w:sz w:val="20"/>
                      <w:lang w:eastAsia="zh-CN"/>
                    </w:rPr>
                    <w:t>32</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2"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3" w14:textId="77777777" w:rsidR="00C94189" w:rsidRDefault="00597EB6">
                  <w:pPr>
                    <w:keepLines/>
                    <w:jc w:val="center"/>
                    <w:rPr>
                      <w:rFonts w:ascii="Arial" w:hAnsi="Arial" w:cs="Arial"/>
                      <w:sz w:val="20"/>
                      <w:lang w:eastAsia="zh-CN"/>
                    </w:rPr>
                  </w:pPr>
                  <w:r>
                    <w:rPr>
                      <w:rFonts w:ascii="Arial" w:hAnsi="Arial" w:cs="Arial"/>
                      <w:sz w:val="20"/>
                      <w:lang w:eastAsia="zh-CN"/>
                    </w:rPr>
                    <w:t>14,15</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4"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5" w14:textId="77777777" w:rsidR="00C94189" w:rsidRDefault="00C94189">
                  <w:pPr>
                    <w:keepLines/>
                    <w:jc w:val="center"/>
                    <w:rPr>
                      <w:rFonts w:ascii="Arial" w:hAnsi="Arial" w:cs="Arial"/>
                      <w:sz w:val="20"/>
                      <w:highlight w:val="yellow"/>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6" w14:textId="77777777" w:rsidR="00C94189" w:rsidRDefault="00C94189">
                  <w:pPr>
                    <w:keepLines/>
                    <w:jc w:val="center"/>
                    <w:rPr>
                      <w:rFonts w:ascii="Arial" w:hAnsi="Arial" w:cs="Arial"/>
                      <w:sz w:val="20"/>
                      <w:highlight w:val="yellow"/>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7" w14:textId="77777777" w:rsidR="00C94189" w:rsidRDefault="00C94189">
                  <w:pPr>
                    <w:keepLines/>
                    <w:jc w:val="center"/>
                    <w:rPr>
                      <w:rFonts w:ascii="Arial" w:hAnsi="Arial" w:cs="Arial"/>
                      <w:sz w:val="20"/>
                      <w:highlight w:val="yellow"/>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8" w14:textId="77777777" w:rsidR="00C94189" w:rsidRDefault="00C94189">
                  <w:pPr>
                    <w:keepLines/>
                    <w:jc w:val="center"/>
                    <w:rPr>
                      <w:rFonts w:ascii="Arial" w:hAnsi="Arial" w:cs="Arial"/>
                      <w:sz w:val="20"/>
                      <w:highlight w:val="yellow"/>
                      <w:lang w:eastAsia="zh-CN"/>
                    </w:rPr>
                  </w:pPr>
                </w:p>
              </w:tc>
            </w:tr>
            <w:tr w:rsidR="00C94189" w14:paraId="589E4F82"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A" w14:textId="77777777" w:rsidR="00C94189" w:rsidRDefault="00597EB6">
                  <w:pPr>
                    <w:keepLines/>
                    <w:jc w:val="center"/>
                    <w:rPr>
                      <w:rFonts w:ascii="Arial" w:hAnsi="Arial" w:cs="Arial"/>
                      <w:sz w:val="20"/>
                      <w:lang w:eastAsia="zh-CN"/>
                    </w:rPr>
                  </w:pPr>
                  <w:r>
                    <w:rPr>
                      <w:rFonts w:ascii="Arial" w:hAnsi="Arial" w:cs="Arial"/>
                      <w:sz w:val="20"/>
                      <w:lang w:eastAsia="zh-CN"/>
                    </w:rPr>
                    <w:t>33</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B"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C" w14:textId="77777777" w:rsidR="00C94189" w:rsidRDefault="00597EB6">
                  <w:pPr>
                    <w:keepLines/>
                    <w:jc w:val="center"/>
                    <w:rPr>
                      <w:rFonts w:ascii="Arial" w:hAnsi="Arial" w:cs="Arial"/>
                      <w:sz w:val="20"/>
                      <w:lang w:eastAsia="zh-CN"/>
                    </w:rPr>
                  </w:pPr>
                  <w:r>
                    <w:rPr>
                      <w:rFonts w:ascii="Arial" w:hAnsi="Arial" w:cs="Arial"/>
                      <w:sz w:val="20"/>
                      <w:lang w:eastAsia="zh-CN"/>
                    </w:rPr>
                    <w:t>12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D"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E" w14:textId="77777777" w:rsidR="00C94189" w:rsidRDefault="00C94189">
                  <w:pPr>
                    <w:keepLines/>
                    <w:jc w:val="center"/>
                    <w:rPr>
                      <w:rFonts w:ascii="Arial" w:hAnsi="Arial" w:cs="Arial"/>
                      <w:sz w:val="20"/>
                      <w:highlight w:val="yellow"/>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7F" w14:textId="77777777" w:rsidR="00C94189" w:rsidRDefault="00C94189">
                  <w:pPr>
                    <w:keepLines/>
                    <w:jc w:val="center"/>
                    <w:rPr>
                      <w:rFonts w:ascii="Arial" w:hAnsi="Arial" w:cs="Arial"/>
                      <w:sz w:val="20"/>
                      <w:highlight w:val="yellow"/>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0" w14:textId="77777777" w:rsidR="00C94189" w:rsidRDefault="00C94189">
                  <w:pPr>
                    <w:keepLines/>
                    <w:jc w:val="center"/>
                    <w:rPr>
                      <w:rFonts w:ascii="Arial" w:hAnsi="Arial" w:cs="Arial"/>
                      <w:sz w:val="20"/>
                      <w:highlight w:val="yellow"/>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1" w14:textId="77777777" w:rsidR="00C94189" w:rsidRDefault="00C94189">
                  <w:pPr>
                    <w:keepLines/>
                    <w:jc w:val="center"/>
                    <w:rPr>
                      <w:rFonts w:ascii="Arial" w:hAnsi="Arial" w:cs="Arial"/>
                      <w:sz w:val="20"/>
                      <w:highlight w:val="yellow"/>
                      <w:lang w:eastAsia="zh-CN"/>
                    </w:rPr>
                  </w:pPr>
                </w:p>
              </w:tc>
            </w:tr>
            <w:tr w:rsidR="00C94189" w14:paraId="589E4F8B"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3" w14:textId="77777777" w:rsidR="00C94189" w:rsidRDefault="00597EB6">
                  <w:pPr>
                    <w:keepLines/>
                    <w:jc w:val="center"/>
                    <w:rPr>
                      <w:rFonts w:ascii="Arial" w:hAnsi="Arial" w:cs="Arial"/>
                      <w:sz w:val="20"/>
                      <w:lang w:eastAsia="zh-CN"/>
                    </w:rPr>
                  </w:pPr>
                  <w:r>
                    <w:rPr>
                      <w:rFonts w:ascii="Arial" w:hAnsi="Arial" w:cs="Arial"/>
                      <w:sz w:val="20"/>
                      <w:lang w:eastAsia="zh-CN"/>
                    </w:rPr>
                    <w:t>34</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4"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5" w14:textId="77777777" w:rsidR="00C94189" w:rsidRDefault="00597EB6">
                  <w:pPr>
                    <w:keepLines/>
                    <w:jc w:val="center"/>
                    <w:rPr>
                      <w:rFonts w:ascii="Arial" w:hAnsi="Arial" w:cs="Arial"/>
                      <w:sz w:val="20"/>
                      <w:lang w:eastAsia="zh-CN"/>
                    </w:rPr>
                  </w:pPr>
                  <w:r>
                    <w:rPr>
                      <w:rFonts w:ascii="Arial" w:hAnsi="Arial" w:cs="Arial"/>
                      <w:sz w:val="20"/>
                      <w:lang w:eastAsia="zh-CN"/>
                    </w:rPr>
                    <w:t>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6"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7" w14:textId="77777777" w:rsidR="00C94189" w:rsidRDefault="00C94189">
                  <w:pPr>
                    <w:keepLines/>
                    <w:jc w:val="center"/>
                    <w:rPr>
                      <w:rFonts w:ascii="Arial" w:hAnsi="Arial" w:cs="Arial"/>
                      <w:sz w:val="20"/>
                      <w:highlight w:val="yellow"/>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8" w14:textId="77777777" w:rsidR="00C94189" w:rsidRDefault="00C94189">
                  <w:pPr>
                    <w:keepLines/>
                    <w:jc w:val="center"/>
                    <w:rPr>
                      <w:rFonts w:ascii="Arial" w:hAnsi="Arial" w:cs="Arial"/>
                      <w:sz w:val="20"/>
                      <w:highlight w:val="yellow"/>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9" w14:textId="77777777" w:rsidR="00C94189" w:rsidRDefault="00C94189">
                  <w:pPr>
                    <w:keepLines/>
                    <w:jc w:val="center"/>
                    <w:rPr>
                      <w:rFonts w:ascii="Arial" w:hAnsi="Arial" w:cs="Arial"/>
                      <w:sz w:val="20"/>
                      <w:highlight w:val="yellow"/>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A" w14:textId="77777777" w:rsidR="00C94189" w:rsidRDefault="00C94189">
                  <w:pPr>
                    <w:keepLines/>
                    <w:jc w:val="center"/>
                    <w:rPr>
                      <w:rFonts w:ascii="Arial" w:hAnsi="Arial" w:cs="Arial"/>
                      <w:sz w:val="20"/>
                      <w:highlight w:val="yellow"/>
                      <w:lang w:eastAsia="zh-CN"/>
                    </w:rPr>
                  </w:pPr>
                </w:p>
              </w:tc>
            </w:tr>
            <w:tr w:rsidR="00C94189" w14:paraId="589E4F94"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C" w14:textId="77777777" w:rsidR="00C94189" w:rsidRDefault="00597EB6">
                  <w:pPr>
                    <w:keepLines/>
                    <w:jc w:val="center"/>
                    <w:rPr>
                      <w:rFonts w:ascii="Arial" w:hAnsi="Arial" w:cs="Arial"/>
                      <w:sz w:val="20"/>
                      <w:lang w:eastAsia="zh-CN"/>
                    </w:rPr>
                  </w:pPr>
                  <w:r>
                    <w:rPr>
                      <w:rFonts w:ascii="Arial" w:hAnsi="Arial" w:cs="Arial"/>
                      <w:sz w:val="20"/>
                      <w:lang w:eastAsia="zh-CN"/>
                    </w:rPr>
                    <w:t>35</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D"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E" w14:textId="77777777" w:rsidR="00C94189" w:rsidRDefault="00597EB6">
                  <w:pPr>
                    <w:keepLines/>
                    <w:jc w:val="center"/>
                    <w:rPr>
                      <w:rFonts w:ascii="Arial" w:hAnsi="Arial" w:cs="Arial"/>
                      <w:sz w:val="20"/>
                      <w:lang w:eastAsia="zh-CN"/>
                    </w:rPr>
                  </w:pPr>
                  <w:r>
                    <w:rPr>
                      <w:rFonts w:ascii="Arial" w:hAnsi="Arial" w:cs="Arial"/>
                      <w:sz w:val="20"/>
                      <w:lang w:eastAsia="zh-CN"/>
                    </w:rPr>
                    <w:t>14</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8F"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0"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1"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2"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3" w14:textId="77777777" w:rsidR="00C94189" w:rsidRDefault="00C94189">
                  <w:pPr>
                    <w:keepLines/>
                    <w:jc w:val="center"/>
                    <w:rPr>
                      <w:rFonts w:ascii="Arial" w:hAnsi="Arial" w:cs="Arial"/>
                      <w:sz w:val="20"/>
                      <w:lang w:eastAsia="zh-CN"/>
                    </w:rPr>
                  </w:pPr>
                </w:p>
              </w:tc>
            </w:tr>
            <w:tr w:rsidR="00C94189" w14:paraId="589E4F9D"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5" w14:textId="77777777" w:rsidR="00C94189" w:rsidRDefault="00597EB6">
                  <w:pPr>
                    <w:keepLines/>
                    <w:jc w:val="center"/>
                    <w:rPr>
                      <w:rFonts w:ascii="Arial" w:hAnsi="Arial" w:cs="Arial"/>
                      <w:sz w:val="20"/>
                      <w:lang w:eastAsia="zh-CN"/>
                    </w:rPr>
                  </w:pPr>
                  <w:r>
                    <w:rPr>
                      <w:rFonts w:ascii="Arial" w:hAnsi="Arial" w:cs="Arial"/>
                      <w:sz w:val="20"/>
                      <w:lang w:eastAsia="zh-CN"/>
                    </w:rPr>
                    <w:t>36</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6"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7" w14:textId="77777777" w:rsidR="00C94189" w:rsidRDefault="00597EB6">
                  <w:pPr>
                    <w:keepLines/>
                    <w:jc w:val="center"/>
                    <w:rPr>
                      <w:rFonts w:ascii="Arial" w:hAnsi="Arial" w:cs="Arial"/>
                      <w:sz w:val="20"/>
                      <w:lang w:eastAsia="zh-CN"/>
                    </w:rPr>
                  </w:pPr>
                  <w:r>
                    <w:rPr>
                      <w:rFonts w:ascii="Arial" w:hAnsi="Arial" w:cs="Arial"/>
                      <w:sz w:val="20"/>
                      <w:lang w:eastAsia="zh-CN"/>
                    </w:rPr>
                    <w:t>15</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8"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9"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A"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B"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C" w14:textId="77777777" w:rsidR="00C94189" w:rsidRDefault="00C94189">
                  <w:pPr>
                    <w:keepLines/>
                    <w:jc w:val="center"/>
                    <w:rPr>
                      <w:rFonts w:ascii="Arial" w:hAnsi="Arial" w:cs="Arial"/>
                      <w:sz w:val="20"/>
                      <w:lang w:eastAsia="zh-CN"/>
                    </w:rPr>
                  </w:pPr>
                </w:p>
              </w:tc>
            </w:tr>
            <w:tr w:rsidR="00C94189" w14:paraId="589E4FA6"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E" w14:textId="77777777" w:rsidR="00C94189" w:rsidRDefault="00597EB6">
                  <w:pPr>
                    <w:keepLines/>
                    <w:jc w:val="center"/>
                    <w:rPr>
                      <w:rFonts w:ascii="Arial" w:hAnsi="Arial" w:cs="Arial"/>
                      <w:sz w:val="20"/>
                      <w:lang w:eastAsia="zh-CN"/>
                    </w:rPr>
                  </w:pPr>
                  <w:r>
                    <w:rPr>
                      <w:rFonts w:ascii="Arial" w:hAnsi="Arial" w:cs="Arial"/>
                      <w:sz w:val="20"/>
                      <w:lang w:eastAsia="zh-CN"/>
                    </w:rPr>
                    <w:t>37</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9F"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0" w14:textId="77777777" w:rsidR="00C94189" w:rsidRDefault="00597EB6">
                  <w:pPr>
                    <w:keepLines/>
                    <w:jc w:val="center"/>
                    <w:rPr>
                      <w:rFonts w:ascii="Arial" w:hAnsi="Arial" w:cs="Arial"/>
                      <w:sz w:val="20"/>
                      <w:lang w:eastAsia="zh-CN"/>
                    </w:rPr>
                  </w:pPr>
                  <w:r>
                    <w:rPr>
                      <w:rFonts w:ascii="Arial" w:hAnsi="Arial" w:cs="Arial"/>
                      <w:sz w:val="20"/>
                      <w:lang w:eastAsia="zh-CN"/>
                    </w:rPr>
                    <w:t>16</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1"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2"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3"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4"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5" w14:textId="77777777" w:rsidR="00C94189" w:rsidRDefault="00C94189">
                  <w:pPr>
                    <w:keepLines/>
                    <w:jc w:val="center"/>
                    <w:rPr>
                      <w:rFonts w:ascii="Arial" w:hAnsi="Arial" w:cs="Arial"/>
                      <w:sz w:val="20"/>
                      <w:lang w:eastAsia="zh-CN"/>
                    </w:rPr>
                  </w:pPr>
                </w:p>
              </w:tc>
            </w:tr>
            <w:tr w:rsidR="00C94189" w14:paraId="589E4FAF"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7" w14:textId="77777777" w:rsidR="00C94189" w:rsidRDefault="00597EB6">
                  <w:pPr>
                    <w:keepLines/>
                    <w:jc w:val="center"/>
                    <w:rPr>
                      <w:rFonts w:ascii="Arial" w:hAnsi="Arial" w:cs="Arial"/>
                      <w:sz w:val="20"/>
                      <w:lang w:eastAsia="zh-CN"/>
                    </w:rPr>
                  </w:pPr>
                  <w:r>
                    <w:rPr>
                      <w:rFonts w:ascii="Arial" w:hAnsi="Arial" w:cs="Arial"/>
                      <w:sz w:val="20"/>
                      <w:lang w:eastAsia="zh-CN"/>
                    </w:rPr>
                    <w:t>38</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8"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9" w14:textId="77777777" w:rsidR="00C94189" w:rsidRDefault="00597EB6">
                  <w:pPr>
                    <w:keepLines/>
                    <w:jc w:val="center"/>
                    <w:rPr>
                      <w:rFonts w:ascii="Arial" w:hAnsi="Arial" w:cs="Arial"/>
                      <w:sz w:val="20"/>
                      <w:lang w:eastAsia="zh-CN"/>
                    </w:rPr>
                  </w:pPr>
                  <w:r>
                    <w:rPr>
                      <w:rFonts w:ascii="Arial" w:hAnsi="Arial" w:cs="Arial"/>
                      <w:sz w:val="20"/>
                      <w:lang w:eastAsia="zh-CN"/>
                    </w:rPr>
                    <w:t>17</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A"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B"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C"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D"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AE" w14:textId="77777777" w:rsidR="00C94189" w:rsidRDefault="00C94189">
                  <w:pPr>
                    <w:keepLines/>
                    <w:jc w:val="center"/>
                    <w:rPr>
                      <w:rFonts w:ascii="Arial" w:hAnsi="Arial" w:cs="Arial"/>
                      <w:sz w:val="20"/>
                      <w:lang w:eastAsia="zh-CN"/>
                    </w:rPr>
                  </w:pPr>
                </w:p>
              </w:tc>
            </w:tr>
            <w:tr w:rsidR="00C94189" w14:paraId="589E4FB8"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0" w14:textId="77777777" w:rsidR="00C94189" w:rsidRDefault="00597EB6">
                  <w:pPr>
                    <w:keepLines/>
                    <w:jc w:val="center"/>
                    <w:rPr>
                      <w:rFonts w:ascii="Arial" w:hAnsi="Arial" w:cs="Arial"/>
                      <w:sz w:val="20"/>
                      <w:lang w:eastAsia="zh-CN"/>
                    </w:rPr>
                  </w:pPr>
                  <w:r>
                    <w:rPr>
                      <w:rFonts w:ascii="Arial" w:hAnsi="Arial" w:cs="Arial"/>
                      <w:sz w:val="20"/>
                      <w:lang w:eastAsia="zh-CN"/>
                    </w:rPr>
                    <w:t>39</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1"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2" w14:textId="77777777" w:rsidR="00C94189" w:rsidRDefault="00597EB6">
                  <w:pPr>
                    <w:keepLines/>
                    <w:jc w:val="center"/>
                    <w:rPr>
                      <w:rFonts w:ascii="Arial" w:hAnsi="Arial" w:cs="Arial"/>
                      <w:sz w:val="20"/>
                      <w:lang w:eastAsia="zh-CN"/>
                    </w:rPr>
                  </w:pPr>
                  <w:r>
                    <w:rPr>
                      <w:rFonts w:ascii="Arial" w:hAnsi="Arial" w:cs="Arial"/>
                      <w:sz w:val="20"/>
                      <w:lang w:eastAsia="zh-CN"/>
                    </w:rPr>
                    <w:t>12,13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3"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4"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5"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6"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7" w14:textId="77777777" w:rsidR="00C94189" w:rsidRDefault="00C94189">
                  <w:pPr>
                    <w:keepLines/>
                    <w:jc w:val="center"/>
                    <w:rPr>
                      <w:rFonts w:ascii="Arial" w:hAnsi="Arial" w:cs="Arial"/>
                      <w:sz w:val="20"/>
                      <w:lang w:eastAsia="zh-CN"/>
                    </w:rPr>
                  </w:pPr>
                </w:p>
              </w:tc>
            </w:tr>
            <w:tr w:rsidR="00C94189" w14:paraId="589E4FC1"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9" w14:textId="77777777" w:rsidR="00C94189" w:rsidRDefault="00597EB6">
                  <w:pPr>
                    <w:keepLines/>
                    <w:jc w:val="center"/>
                    <w:rPr>
                      <w:rFonts w:ascii="Arial" w:hAnsi="Arial" w:cs="Arial"/>
                      <w:sz w:val="20"/>
                      <w:lang w:eastAsia="zh-CN"/>
                    </w:rPr>
                  </w:pPr>
                  <w:r>
                    <w:rPr>
                      <w:rFonts w:ascii="Arial" w:hAnsi="Arial" w:cs="Arial"/>
                      <w:sz w:val="20"/>
                      <w:lang w:eastAsia="zh-CN"/>
                    </w:rPr>
                    <w:t>40</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A"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B" w14:textId="77777777" w:rsidR="00C94189" w:rsidRDefault="00597EB6">
                  <w:pPr>
                    <w:keepLines/>
                    <w:jc w:val="center"/>
                    <w:rPr>
                      <w:rFonts w:ascii="Arial" w:hAnsi="Arial" w:cs="Arial"/>
                      <w:sz w:val="20"/>
                      <w:lang w:eastAsia="zh-CN"/>
                    </w:rPr>
                  </w:pPr>
                  <w:r>
                    <w:rPr>
                      <w:rFonts w:ascii="Arial" w:hAnsi="Arial" w:cs="Arial"/>
                      <w:sz w:val="20"/>
                      <w:lang w:eastAsia="zh-CN"/>
                    </w:rPr>
                    <w:t>14,15</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C"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D"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E"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BF"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0" w14:textId="77777777" w:rsidR="00C94189" w:rsidRDefault="00C94189">
                  <w:pPr>
                    <w:keepLines/>
                    <w:jc w:val="center"/>
                    <w:rPr>
                      <w:rFonts w:ascii="Arial" w:hAnsi="Arial" w:cs="Arial"/>
                      <w:sz w:val="20"/>
                      <w:lang w:eastAsia="zh-CN"/>
                    </w:rPr>
                  </w:pPr>
                </w:p>
              </w:tc>
            </w:tr>
            <w:tr w:rsidR="00C94189" w14:paraId="589E4FCA"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2" w14:textId="77777777" w:rsidR="00C94189" w:rsidRDefault="00597EB6">
                  <w:pPr>
                    <w:keepLines/>
                    <w:jc w:val="center"/>
                    <w:rPr>
                      <w:rFonts w:ascii="Arial" w:hAnsi="Arial" w:cs="Arial"/>
                      <w:sz w:val="20"/>
                      <w:lang w:eastAsia="zh-CN"/>
                    </w:rPr>
                  </w:pPr>
                  <w:r>
                    <w:rPr>
                      <w:rFonts w:ascii="Arial" w:hAnsi="Arial" w:cs="Arial"/>
                      <w:sz w:val="20"/>
                      <w:lang w:eastAsia="zh-CN"/>
                    </w:rPr>
                    <w:t>41</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3"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4" w14:textId="77777777" w:rsidR="00C94189" w:rsidRDefault="00597EB6">
                  <w:pPr>
                    <w:keepLines/>
                    <w:jc w:val="center"/>
                    <w:rPr>
                      <w:rFonts w:ascii="Arial" w:hAnsi="Arial" w:cs="Arial"/>
                      <w:sz w:val="20"/>
                      <w:lang w:eastAsia="zh-CN"/>
                    </w:rPr>
                  </w:pPr>
                  <w:r>
                    <w:rPr>
                      <w:rFonts w:ascii="Arial" w:hAnsi="Arial" w:cs="Arial"/>
                      <w:sz w:val="20"/>
                      <w:lang w:eastAsia="zh-CN"/>
                    </w:rPr>
                    <w:t>16,17</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5"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6"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7"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8"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9" w14:textId="77777777" w:rsidR="00C94189" w:rsidRDefault="00C94189">
                  <w:pPr>
                    <w:keepLines/>
                    <w:jc w:val="center"/>
                    <w:rPr>
                      <w:rFonts w:ascii="Arial" w:hAnsi="Arial" w:cs="Arial"/>
                      <w:sz w:val="20"/>
                      <w:lang w:eastAsia="zh-CN"/>
                    </w:rPr>
                  </w:pPr>
                </w:p>
              </w:tc>
            </w:tr>
            <w:tr w:rsidR="00C94189" w14:paraId="589E4FD3"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B" w14:textId="77777777" w:rsidR="00C94189" w:rsidRDefault="00597EB6">
                  <w:pPr>
                    <w:keepLines/>
                    <w:jc w:val="center"/>
                    <w:rPr>
                      <w:rFonts w:ascii="Arial" w:hAnsi="Arial" w:cs="Arial"/>
                      <w:sz w:val="20"/>
                      <w:lang w:eastAsia="zh-CN"/>
                    </w:rPr>
                  </w:pPr>
                  <w:r>
                    <w:rPr>
                      <w:rFonts w:ascii="Arial" w:hAnsi="Arial" w:cs="Arial"/>
                      <w:sz w:val="20"/>
                      <w:lang w:eastAsia="zh-CN"/>
                    </w:rPr>
                    <w:t>42</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C"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D" w14:textId="77777777" w:rsidR="00C94189" w:rsidRDefault="00597EB6">
                  <w:pPr>
                    <w:keepLines/>
                    <w:jc w:val="center"/>
                    <w:rPr>
                      <w:rFonts w:ascii="Arial" w:hAnsi="Arial" w:cs="Arial"/>
                      <w:sz w:val="20"/>
                      <w:lang w:eastAsia="zh-CN"/>
                    </w:rPr>
                  </w:pPr>
                  <w:r>
                    <w:rPr>
                      <w:rFonts w:ascii="Arial" w:hAnsi="Arial" w:cs="Arial"/>
                      <w:sz w:val="20"/>
                      <w:lang w:eastAsia="zh-CN"/>
                    </w:rPr>
                    <w:t>0,1,12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E"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CF"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0"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1"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2" w14:textId="77777777" w:rsidR="00C94189" w:rsidRDefault="00C94189">
                  <w:pPr>
                    <w:keepLines/>
                    <w:jc w:val="center"/>
                    <w:rPr>
                      <w:rFonts w:ascii="Arial" w:hAnsi="Arial" w:cs="Arial"/>
                      <w:sz w:val="20"/>
                      <w:lang w:eastAsia="zh-CN"/>
                    </w:rPr>
                  </w:pPr>
                </w:p>
              </w:tc>
            </w:tr>
            <w:tr w:rsidR="00C94189" w14:paraId="589E4FDC"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4" w14:textId="77777777" w:rsidR="00C94189" w:rsidRDefault="00597EB6">
                  <w:pPr>
                    <w:keepLines/>
                    <w:jc w:val="center"/>
                    <w:rPr>
                      <w:rFonts w:ascii="Arial" w:hAnsi="Arial" w:cs="Arial"/>
                      <w:sz w:val="20"/>
                      <w:lang w:eastAsia="zh-CN"/>
                    </w:rPr>
                  </w:pPr>
                  <w:r>
                    <w:rPr>
                      <w:rFonts w:ascii="Arial" w:hAnsi="Arial" w:cs="Arial"/>
                      <w:sz w:val="20"/>
                      <w:lang w:eastAsia="zh-CN"/>
                    </w:rPr>
                    <w:t>43</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5"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6" w14:textId="77777777" w:rsidR="00C94189" w:rsidRDefault="00597EB6">
                  <w:pPr>
                    <w:keepLines/>
                    <w:jc w:val="center"/>
                    <w:rPr>
                      <w:rFonts w:ascii="Arial" w:hAnsi="Arial" w:cs="Arial"/>
                      <w:sz w:val="20"/>
                      <w:lang w:eastAsia="zh-CN"/>
                    </w:rPr>
                  </w:pPr>
                  <w:r>
                    <w:rPr>
                      <w:rFonts w:ascii="Arial" w:hAnsi="Arial" w:cs="Arial"/>
                      <w:sz w:val="20"/>
                      <w:lang w:eastAsia="zh-CN"/>
                    </w:rPr>
                    <w:t>0,1,12,13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7"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8"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9"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A"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B" w14:textId="77777777" w:rsidR="00C94189" w:rsidRDefault="00C94189">
                  <w:pPr>
                    <w:keepLines/>
                    <w:jc w:val="center"/>
                    <w:rPr>
                      <w:rFonts w:ascii="Arial" w:hAnsi="Arial" w:cs="Arial"/>
                      <w:sz w:val="20"/>
                      <w:lang w:eastAsia="zh-CN"/>
                    </w:rPr>
                  </w:pPr>
                </w:p>
              </w:tc>
            </w:tr>
            <w:tr w:rsidR="00C94189" w14:paraId="589E4FE5"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D" w14:textId="77777777" w:rsidR="00C94189" w:rsidRDefault="00597EB6">
                  <w:pPr>
                    <w:keepLines/>
                    <w:jc w:val="center"/>
                    <w:rPr>
                      <w:rFonts w:ascii="Arial" w:hAnsi="Arial" w:cs="Arial"/>
                      <w:sz w:val="20"/>
                      <w:lang w:eastAsia="zh-CN"/>
                    </w:rPr>
                  </w:pPr>
                  <w:r>
                    <w:rPr>
                      <w:rFonts w:ascii="Arial" w:hAnsi="Arial" w:cs="Arial"/>
                      <w:sz w:val="20"/>
                      <w:lang w:eastAsia="zh-CN"/>
                    </w:rPr>
                    <w:t>44</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DF" w14:textId="77777777" w:rsidR="00C94189" w:rsidRDefault="00597EB6">
                  <w:pPr>
                    <w:keepLines/>
                    <w:jc w:val="center"/>
                    <w:rPr>
                      <w:rFonts w:ascii="Arial" w:hAnsi="Arial" w:cs="Arial"/>
                      <w:sz w:val="20"/>
                      <w:lang w:eastAsia="zh-CN"/>
                    </w:rPr>
                  </w:pPr>
                  <w:r>
                    <w:rPr>
                      <w:rFonts w:ascii="Arial" w:hAnsi="Arial" w:cs="Arial"/>
                      <w:sz w:val="20"/>
                      <w:lang w:eastAsia="zh-CN"/>
                    </w:rPr>
                    <w:t>0,1,12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0"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1"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2"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3"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4" w14:textId="77777777" w:rsidR="00C94189" w:rsidRDefault="00C94189">
                  <w:pPr>
                    <w:keepLines/>
                    <w:jc w:val="center"/>
                    <w:rPr>
                      <w:rFonts w:ascii="Arial" w:hAnsi="Arial" w:cs="Arial"/>
                      <w:sz w:val="20"/>
                      <w:lang w:eastAsia="zh-CN"/>
                    </w:rPr>
                  </w:pPr>
                </w:p>
              </w:tc>
            </w:tr>
            <w:tr w:rsidR="00C94189" w14:paraId="589E4FEE"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6" w14:textId="77777777" w:rsidR="00C94189" w:rsidRDefault="00597EB6">
                  <w:pPr>
                    <w:keepLines/>
                    <w:jc w:val="center"/>
                    <w:rPr>
                      <w:rFonts w:ascii="Arial" w:hAnsi="Arial" w:cs="Arial"/>
                      <w:sz w:val="20"/>
                      <w:lang w:eastAsia="zh-CN"/>
                    </w:rPr>
                  </w:pPr>
                  <w:r>
                    <w:rPr>
                      <w:rFonts w:ascii="Arial" w:hAnsi="Arial" w:cs="Arial"/>
                      <w:sz w:val="20"/>
                      <w:lang w:eastAsia="zh-CN"/>
                    </w:rPr>
                    <w:t>45</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7"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8" w14:textId="77777777" w:rsidR="00C94189" w:rsidRDefault="00597EB6">
                  <w:pPr>
                    <w:keepLines/>
                    <w:jc w:val="center"/>
                    <w:rPr>
                      <w:rFonts w:ascii="Arial" w:hAnsi="Arial" w:cs="Arial"/>
                      <w:sz w:val="20"/>
                      <w:lang w:eastAsia="zh-CN"/>
                    </w:rPr>
                  </w:pPr>
                  <w:r>
                    <w:rPr>
                      <w:rFonts w:ascii="Arial" w:hAnsi="Arial" w:cs="Arial"/>
                      <w:sz w:val="20"/>
                      <w:lang w:eastAsia="zh-CN"/>
                    </w:rPr>
                    <w:t>0,1,12,13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9"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A"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B"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C"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D" w14:textId="77777777" w:rsidR="00C94189" w:rsidRDefault="00C94189">
                  <w:pPr>
                    <w:keepLines/>
                    <w:jc w:val="center"/>
                    <w:rPr>
                      <w:rFonts w:ascii="Arial" w:hAnsi="Arial" w:cs="Arial"/>
                      <w:sz w:val="20"/>
                      <w:lang w:eastAsia="zh-CN"/>
                    </w:rPr>
                  </w:pPr>
                </w:p>
              </w:tc>
            </w:tr>
            <w:tr w:rsidR="00C94189" w14:paraId="589E4FF7"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EF" w14:textId="77777777" w:rsidR="00C94189" w:rsidRDefault="00597EB6">
                  <w:pPr>
                    <w:keepLines/>
                    <w:jc w:val="center"/>
                    <w:rPr>
                      <w:rFonts w:ascii="Arial" w:hAnsi="Arial" w:cs="Arial"/>
                      <w:sz w:val="20"/>
                      <w:lang w:eastAsia="zh-CN"/>
                    </w:rPr>
                  </w:pPr>
                  <w:r>
                    <w:rPr>
                      <w:rFonts w:ascii="Arial" w:hAnsi="Arial" w:cs="Arial"/>
                      <w:sz w:val="20"/>
                      <w:lang w:eastAsia="zh-CN"/>
                    </w:rPr>
                    <w:t>46</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1" w14:textId="77777777" w:rsidR="00C94189" w:rsidRDefault="00597EB6">
                  <w:pPr>
                    <w:keepLines/>
                    <w:jc w:val="center"/>
                    <w:rPr>
                      <w:rFonts w:ascii="Arial" w:hAnsi="Arial" w:cs="Arial"/>
                      <w:sz w:val="20"/>
                      <w:lang w:eastAsia="zh-CN"/>
                    </w:rPr>
                  </w:pPr>
                  <w:r>
                    <w:rPr>
                      <w:rFonts w:ascii="Arial" w:hAnsi="Arial" w:cs="Arial"/>
                      <w:sz w:val="20"/>
                      <w:lang w:eastAsia="zh-CN"/>
                    </w:rPr>
                    <w:t>2,3,14</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2"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3"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4"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5"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6" w14:textId="77777777" w:rsidR="00C94189" w:rsidRDefault="00C94189">
                  <w:pPr>
                    <w:keepLines/>
                    <w:jc w:val="center"/>
                    <w:rPr>
                      <w:rFonts w:ascii="Arial" w:hAnsi="Arial" w:cs="Arial"/>
                      <w:sz w:val="20"/>
                      <w:lang w:eastAsia="zh-CN"/>
                    </w:rPr>
                  </w:pPr>
                </w:p>
              </w:tc>
            </w:tr>
            <w:tr w:rsidR="00C94189" w14:paraId="589E5000"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8" w14:textId="77777777" w:rsidR="00C94189" w:rsidRDefault="00597EB6">
                  <w:pPr>
                    <w:keepLines/>
                    <w:jc w:val="center"/>
                    <w:rPr>
                      <w:rFonts w:ascii="Arial" w:hAnsi="Arial" w:cs="Arial"/>
                      <w:sz w:val="20"/>
                      <w:lang w:eastAsia="zh-CN"/>
                    </w:rPr>
                  </w:pPr>
                  <w:r>
                    <w:rPr>
                      <w:rFonts w:ascii="Arial" w:hAnsi="Arial" w:cs="Arial"/>
                      <w:sz w:val="20"/>
                      <w:lang w:eastAsia="zh-CN"/>
                    </w:rPr>
                    <w:t>47</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A" w14:textId="77777777" w:rsidR="00C94189" w:rsidRDefault="00597EB6">
                  <w:pPr>
                    <w:keepLines/>
                    <w:jc w:val="center"/>
                    <w:rPr>
                      <w:rFonts w:ascii="Arial" w:hAnsi="Arial" w:cs="Arial"/>
                      <w:sz w:val="20"/>
                      <w:lang w:eastAsia="zh-CN"/>
                    </w:rPr>
                  </w:pPr>
                  <w:r>
                    <w:rPr>
                      <w:rFonts w:ascii="Arial" w:hAnsi="Arial" w:cs="Arial"/>
                      <w:sz w:val="20"/>
                      <w:lang w:eastAsia="zh-CN"/>
                    </w:rPr>
                    <w:t>2,3,14,15</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B"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C"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D"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E"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4FFF" w14:textId="77777777" w:rsidR="00C94189" w:rsidRDefault="00C94189">
                  <w:pPr>
                    <w:keepLines/>
                    <w:jc w:val="center"/>
                    <w:rPr>
                      <w:rFonts w:ascii="Arial" w:hAnsi="Arial" w:cs="Arial"/>
                      <w:sz w:val="20"/>
                      <w:lang w:eastAsia="zh-CN"/>
                    </w:rPr>
                  </w:pPr>
                </w:p>
              </w:tc>
            </w:tr>
            <w:tr w:rsidR="00C94189" w14:paraId="589E5009"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1" w14:textId="77777777" w:rsidR="00C94189" w:rsidRDefault="00597EB6">
                  <w:pPr>
                    <w:keepLines/>
                    <w:jc w:val="center"/>
                    <w:rPr>
                      <w:rFonts w:ascii="Arial" w:hAnsi="Arial" w:cs="Arial"/>
                      <w:sz w:val="20"/>
                      <w:lang w:eastAsia="zh-CN"/>
                    </w:rPr>
                  </w:pPr>
                  <w:r>
                    <w:rPr>
                      <w:rFonts w:ascii="Arial" w:hAnsi="Arial" w:cs="Arial"/>
                      <w:sz w:val="20"/>
                      <w:lang w:eastAsia="zh-CN"/>
                    </w:rPr>
                    <w:t>48</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2"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3" w14:textId="77777777" w:rsidR="00C94189" w:rsidRDefault="00597EB6">
                  <w:pPr>
                    <w:keepLines/>
                    <w:jc w:val="center"/>
                    <w:rPr>
                      <w:rFonts w:ascii="Arial" w:hAnsi="Arial" w:cs="Arial"/>
                      <w:sz w:val="20"/>
                      <w:lang w:eastAsia="zh-CN"/>
                    </w:rPr>
                  </w:pPr>
                  <w:r>
                    <w:rPr>
                      <w:rFonts w:ascii="Arial" w:hAnsi="Arial" w:cs="Arial"/>
                      <w:sz w:val="20"/>
                      <w:lang w:eastAsia="zh-CN"/>
                    </w:rPr>
                    <w:t>0,1,12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4"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5"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6"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7"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8" w14:textId="77777777" w:rsidR="00C94189" w:rsidRDefault="00C94189">
                  <w:pPr>
                    <w:keepLines/>
                    <w:jc w:val="center"/>
                    <w:rPr>
                      <w:rFonts w:ascii="Arial" w:hAnsi="Arial" w:cs="Arial"/>
                      <w:sz w:val="20"/>
                      <w:lang w:eastAsia="zh-CN"/>
                    </w:rPr>
                  </w:pPr>
                </w:p>
              </w:tc>
            </w:tr>
            <w:tr w:rsidR="00C94189" w14:paraId="589E5012"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A" w14:textId="77777777" w:rsidR="00C94189" w:rsidRDefault="00597EB6">
                  <w:pPr>
                    <w:keepLines/>
                    <w:jc w:val="center"/>
                    <w:rPr>
                      <w:rFonts w:ascii="Arial" w:hAnsi="Arial" w:cs="Arial"/>
                      <w:sz w:val="20"/>
                      <w:lang w:eastAsia="zh-CN"/>
                    </w:rPr>
                  </w:pPr>
                  <w:r>
                    <w:rPr>
                      <w:rFonts w:ascii="Arial" w:hAnsi="Arial" w:cs="Arial"/>
                      <w:sz w:val="20"/>
                      <w:lang w:eastAsia="zh-CN"/>
                    </w:rPr>
                    <w:t>49</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B"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C" w14:textId="77777777" w:rsidR="00C94189" w:rsidRDefault="00597EB6">
                  <w:pPr>
                    <w:keepLines/>
                    <w:jc w:val="center"/>
                    <w:rPr>
                      <w:rFonts w:ascii="Arial" w:hAnsi="Arial" w:cs="Arial"/>
                      <w:sz w:val="20"/>
                      <w:lang w:eastAsia="zh-CN"/>
                    </w:rPr>
                  </w:pPr>
                  <w:r>
                    <w:rPr>
                      <w:rFonts w:ascii="Arial" w:hAnsi="Arial" w:cs="Arial"/>
                      <w:sz w:val="20"/>
                      <w:lang w:eastAsia="zh-CN"/>
                    </w:rPr>
                    <w:t>0,1,12,13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D"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E"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0F"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0"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1" w14:textId="77777777" w:rsidR="00C94189" w:rsidRDefault="00C94189">
                  <w:pPr>
                    <w:keepLines/>
                    <w:jc w:val="center"/>
                    <w:rPr>
                      <w:rFonts w:ascii="Arial" w:hAnsi="Arial" w:cs="Arial"/>
                      <w:sz w:val="20"/>
                      <w:lang w:eastAsia="zh-CN"/>
                    </w:rPr>
                  </w:pPr>
                </w:p>
              </w:tc>
            </w:tr>
            <w:tr w:rsidR="00C94189" w14:paraId="589E501B"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3" w14:textId="77777777" w:rsidR="00C94189" w:rsidRDefault="00597EB6">
                  <w:pPr>
                    <w:keepLines/>
                    <w:jc w:val="center"/>
                    <w:rPr>
                      <w:rFonts w:ascii="Arial" w:hAnsi="Arial" w:cs="Arial"/>
                      <w:sz w:val="20"/>
                      <w:lang w:eastAsia="zh-CN"/>
                    </w:rPr>
                  </w:pPr>
                  <w:r>
                    <w:rPr>
                      <w:rFonts w:ascii="Arial" w:hAnsi="Arial" w:cs="Arial"/>
                      <w:sz w:val="20"/>
                      <w:lang w:eastAsia="zh-CN"/>
                    </w:rPr>
                    <w:t>50</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4"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5" w14:textId="77777777" w:rsidR="00C94189" w:rsidRDefault="00597EB6">
                  <w:pPr>
                    <w:keepLines/>
                    <w:jc w:val="center"/>
                    <w:rPr>
                      <w:rFonts w:ascii="Arial" w:hAnsi="Arial" w:cs="Arial"/>
                      <w:sz w:val="20"/>
                      <w:lang w:eastAsia="zh-CN"/>
                    </w:rPr>
                  </w:pPr>
                  <w:r>
                    <w:rPr>
                      <w:rFonts w:ascii="Arial" w:hAnsi="Arial" w:cs="Arial"/>
                      <w:sz w:val="20"/>
                      <w:lang w:eastAsia="zh-CN"/>
                    </w:rPr>
                    <w:t>2,3,14</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6"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7"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8"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9"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A" w14:textId="77777777" w:rsidR="00C94189" w:rsidRDefault="00C94189">
                  <w:pPr>
                    <w:keepLines/>
                    <w:jc w:val="center"/>
                    <w:rPr>
                      <w:rFonts w:ascii="Arial" w:hAnsi="Arial" w:cs="Arial"/>
                      <w:sz w:val="20"/>
                      <w:lang w:eastAsia="zh-CN"/>
                    </w:rPr>
                  </w:pPr>
                </w:p>
              </w:tc>
            </w:tr>
            <w:tr w:rsidR="00C94189" w14:paraId="589E5024"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C" w14:textId="77777777" w:rsidR="00C94189" w:rsidRDefault="00597EB6">
                  <w:pPr>
                    <w:keepLines/>
                    <w:jc w:val="center"/>
                    <w:rPr>
                      <w:rFonts w:ascii="Arial" w:hAnsi="Arial" w:cs="Arial"/>
                      <w:sz w:val="20"/>
                      <w:lang w:eastAsia="zh-CN"/>
                    </w:rPr>
                  </w:pPr>
                  <w:r>
                    <w:rPr>
                      <w:rFonts w:ascii="Arial" w:hAnsi="Arial" w:cs="Arial"/>
                      <w:sz w:val="20"/>
                      <w:lang w:eastAsia="zh-CN"/>
                    </w:rPr>
                    <w:t>51</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D"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E" w14:textId="77777777" w:rsidR="00C94189" w:rsidRDefault="00597EB6">
                  <w:pPr>
                    <w:keepLines/>
                    <w:jc w:val="center"/>
                    <w:rPr>
                      <w:rFonts w:ascii="Arial" w:hAnsi="Arial" w:cs="Arial"/>
                      <w:sz w:val="20"/>
                      <w:lang w:eastAsia="zh-CN"/>
                    </w:rPr>
                  </w:pPr>
                  <w:r>
                    <w:rPr>
                      <w:rFonts w:ascii="Arial" w:hAnsi="Arial" w:cs="Arial"/>
                      <w:sz w:val="20"/>
                      <w:lang w:eastAsia="zh-CN"/>
                    </w:rPr>
                    <w:t>2,3,14,15</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1F"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0"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1"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2"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3" w14:textId="77777777" w:rsidR="00C94189" w:rsidRDefault="00C94189">
                  <w:pPr>
                    <w:keepLines/>
                    <w:jc w:val="center"/>
                    <w:rPr>
                      <w:rFonts w:ascii="Arial" w:hAnsi="Arial" w:cs="Arial"/>
                      <w:sz w:val="20"/>
                      <w:lang w:eastAsia="zh-CN"/>
                    </w:rPr>
                  </w:pPr>
                </w:p>
              </w:tc>
            </w:tr>
            <w:tr w:rsidR="00C94189" w14:paraId="589E502D"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5" w14:textId="77777777" w:rsidR="00C94189" w:rsidRDefault="00597EB6">
                  <w:pPr>
                    <w:keepLines/>
                    <w:jc w:val="center"/>
                    <w:rPr>
                      <w:rFonts w:ascii="Arial" w:hAnsi="Arial" w:cs="Arial"/>
                      <w:sz w:val="20"/>
                      <w:lang w:eastAsia="zh-CN"/>
                    </w:rPr>
                  </w:pPr>
                  <w:r>
                    <w:rPr>
                      <w:rFonts w:ascii="Arial" w:hAnsi="Arial" w:cs="Arial"/>
                      <w:sz w:val="20"/>
                      <w:lang w:eastAsia="zh-CN"/>
                    </w:rPr>
                    <w:t>52</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6"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7" w14:textId="77777777" w:rsidR="00C94189" w:rsidRDefault="00597EB6">
                  <w:pPr>
                    <w:keepLines/>
                    <w:jc w:val="center"/>
                    <w:rPr>
                      <w:rFonts w:ascii="Arial" w:hAnsi="Arial" w:cs="Arial"/>
                      <w:sz w:val="20"/>
                      <w:lang w:eastAsia="zh-CN"/>
                    </w:rPr>
                  </w:pPr>
                  <w:r>
                    <w:rPr>
                      <w:rFonts w:ascii="Arial" w:hAnsi="Arial" w:cs="Arial"/>
                      <w:sz w:val="20"/>
                      <w:lang w:eastAsia="zh-CN"/>
                    </w:rPr>
                    <w:t>4,5,16</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8"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9"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A"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B"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C" w14:textId="77777777" w:rsidR="00C94189" w:rsidRDefault="00C94189">
                  <w:pPr>
                    <w:keepLines/>
                    <w:jc w:val="center"/>
                    <w:rPr>
                      <w:rFonts w:ascii="Arial" w:hAnsi="Arial" w:cs="Arial"/>
                      <w:sz w:val="20"/>
                      <w:lang w:eastAsia="zh-CN"/>
                    </w:rPr>
                  </w:pPr>
                </w:p>
              </w:tc>
            </w:tr>
            <w:tr w:rsidR="00C94189" w14:paraId="589E5036"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E" w14:textId="77777777" w:rsidR="00C94189" w:rsidRDefault="00597EB6">
                  <w:pPr>
                    <w:keepLines/>
                    <w:jc w:val="center"/>
                    <w:rPr>
                      <w:rFonts w:ascii="Arial" w:hAnsi="Arial" w:cs="Arial"/>
                      <w:sz w:val="20"/>
                      <w:lang w:eastAsia="zh-CN"/>
                    </w:rPr>
                  </w:pPr>
                  <w:r>
                    <w:rPr>
                      <w:rFonts w:ascii="Arial" w:hAnsi="Arial" w:cs="Arial"/>
                      <w:sz w:val="20"/>
                      <w:lang w:eastAsia="zh-CN"/>
                    </w:rPr>
                    <w:t>53</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2F"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0" w14:textId="77777777" w:rsidR="00C94189" w:rsidRDefault="00597EB6">
                  <w:pPr>
                    <w:keepLines/>
                    <w:jc w:val="center"/>
                    <w:rPr>
                      <w:rFonts w:ascii="Arial" w:hAnsi="Arial" w:cs="Arial"/>
                      <w:sz w:val="20"/>
                      <w:lang w:eastAsia="zh-CN"/>
                    </w:rPr>
                  </w:pPr>
                  <w:r>
                    <w:rPr>
                      <w:rFonts w:ascii="Arial" w:hAnsi="Arial" w:cs="Arial"/>
                      <w:sz w:val="20"/>
                      <w:lang w:eastAsia="zh-CN"/>
                    </w:rPr>
                    <w:t>4,5,16,17</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1"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2"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3"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4"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5" w14:textId="77777777" w:rsidR="00C94189" w:rsidRDefault="00C94189">
                  <w:pPr>
                    <w:keepLines/>
                    <w:jc w:val="center"/>
                    <w:rPr>
                      <w:rFonts w:ascii="Arial" w:hAnsi="Arial" w:cs="Arial"/>
                      <w:sz w:val="20"/>
                      <w:lang w:eastAsia="zh-CN"/>
                    </w:rPr>
                  </w:pPr>
                </w:p>
              </w:tc>
            </w:tr>
            <w:tr w:rsidR="00C94189" w14:paraId="589E503F"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7" w14:textId="77777777" w:rsidR="00C94189" w:rsidRDefault="00597EB6">
                  <w:pPr>
                    <w:keepLines/>
                    <w:jc w:val="center"/>
                    <w:rPr>
                      <w:rFonts w:ascii="Arial" w:hAnsi="Arial" w:cs="Arial"/>
                      <w:sz w:val="20"/>
                      <w:lang w:eastAsia="zh-CN"/>
                    </w:rPr>
                  </w:pPr>
                  <w:r>
                    <w:rPr>
                      <w:rFonts w:ascii="Arial" w:hAnsi="Arial" w:cs="Arial"/>
                      <w:sz w:val="20"/>
                      <w:lang w:eastAsia="zh-CN"/>
                    </w:rPr>
                    <w:t>54</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8"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9"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B"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C"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D"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3E" w14:textId="77777777" w:rsidR="00C94189" w:rsidRDefault="00C94189">
                  <w:pPr>
                    <w:keepLines/>
                    <w:jc w:val="center"/>
                    <w:rPr>
                      <w:rFonts w:ascii="Arial" w:hAnsi="Arial" w:cs="Arial"/>
                      <w:sz w:val="20"/>
                      <w:lang w:eastAsia="zh-CN"/>
                    </w:rPr>
                  </w:pPr>
                </w:p>
              </w:tc>
            </w:tr>
            <w:tr w:rsidR="00C94189" w14:paraId="589E5048"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0" w14:textId="77777777" w:rsidR="00C94189" w:rsidRDefault="00597EB6">
                  <w:pPr>
                    <w:keepLines/>
                    <w:jc w:val="center"/>
                    <w:rPr>
                      <w:rFonts w:ascii="Arial" w:hAnsi="Arial" w:cs="Arial"/>
                      <w:sz w:val="20"/>
                      <w:lang w:eastAsia="zh-CN"/>
                    </w:rPr>
                  </w:pPr>
                  <w:r>
                    <w:rPr>
                      <w:rFonts w:ascii="Arial" w:hAnsi="Arial" w:cs="Arial"/>
                      <w:sz w:val="20"/>
                      <w:lang w:eastAsia="zh-CN"/>
                    </w:rPr>
                    <w:t>55</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1"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2"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4"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5"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6"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7" w14:textId="77777777" w:rsidR="00C94189" w:rsidRDefault="00C94189">
                  <w:pPr>
                    <w:keepLines/>
                    <w:jc w:val="center"/>
                    <w:rPr>
                      <w:rFonts w:ascii="Arial" w:hAnsi="Arial" w:cs="Arial"/>
                      <w:sz w:val="20"/>
                      <w:lang w:eastAsia="zh-CN"/>
                    </w:rPr>
                  </w:pPr>
                </w:p>
              </w:tc>
            </w:tr>
            <w:tr w:rsidR="00C94189" w14:paraId="589E5051"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9" w14:textId="77777777" w:rsidR="00C94189" w:rsidRDefault="00597EB6">
                  <w:pPr>
                    <w:keepLines/>
                    <w:jc w:val="center"/>
                    <w:rPr>
                      <w:rFonts w:ascii="Arial" w:hAnsi="Arial" w:cs="Arial"/>
                      <w:sz w:val="20"/>
                      <w:lang w:eastAsia="zh-CN"/>
                    </w:rPr>
                  </w:pPr>
                  <w:r>
                    <w:rPr>
                      <w:rFonts w:ascii="Arial" w:hAnsi="Arial" w:cs="Arial"/>
                      <w:sz w:val="20"/>
                      <w:lang w:eastAsia="zh-CN"/>
                    </w:rPr>
                    <w:t>56</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A"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C"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D"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E"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4F"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0" w14:textId="77777777" w:rsidR="00C94189" w:rsidRDefault="00C94189">
                  <w:pPr>
                    <w:keepLines/>
                    <w:jc w:val="center"/>
                    <w:rPr>
                      <w:rFonts w:ascii="Arial" w:hAnsi="Arial" w:cs="Arial"/>
                      <w:sz w:val="20"/>
                      <w:lang w:eastAsia="zh-CN"/>
                    </w:rPr>
                  </w:pPr>
                </w:p>
              </w:tc>
            </w:tr>
            <w:tr w:rsidR="00C94189" w14:paraId="589E505A"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2" w14:textId="77777777" w:rsidR="00C94189" w:rsidRDefault="00597EB6">
                  <w:pPr>
                    <w:keepLines/>
                    <w:jc w:val="center"/>
                    <w:rPr>
                      <w:rFonts w:ascii="Arial" w:hAnsi="Arial" w:cs="Arial"/>
                      <w:sz w:val="20"/>
                      <w:lang w:eastAsia="zh-CN"/>
                    </w:rPr>
                  </w:pPr>
                  <w:r>
                    <w:rPr>
                      <w:rFonts w:ascii="Arial" w:hAnsi="Arial" w:cs="Arial"/>
                      <w:sz w:val="20"/>
                      <w:lang w:eastAsia="zh-CN"/>
                    </w:rPr>
                    <w:t>57</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3"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4"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5"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6"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7"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8"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9" w14:textId="77777777" w:rsidR="00C94189" w:rsidRDefault="00C94189">
                  <w:pPr>
                    <w:keepLines/>
                    <w:jc w:val="center"/>
                    <w:rPr>
                      <w:rFonts w:ascii="Arial" w:hAnsi="Arial" w:cs="Arial"/>
                      <w:sz w:val="20"/>
                      <w:lang w:eastAsia="zh-CN"/>
                    </w:rPr>
                  </w:pPr>
                </w:p>
              </w:tc>
            </w:tr>
            <w:tr w:rsidR="00C94189" w14:paraId="589E5063"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B" w14:textId="77777777" w:rsidR="00C94189" w:rsidRDefault="00597EB6">
                  <w:pPr>
                    <w:keepLines/>
                    <w:jc w:val="center"/>
                    <w:rPr>
                      <w:rFonts w:ascii="Arial" w:hAnsi="Arial" w:cs="Arial"/>
                      <w:sz w:val="20"/>
                      <w:lang w:eastAsia="zh-CN"/>
                    </w:rPr>
                  </w:pPr>
                  <w:r>
                    <w:rPr>
                      <w:rFonts w:ascii="Arial" w:hAnsi="Arial" w:cs="Arial"/>
                      <w:sz w:val="20"/>
                      <w:lang w:eastAsia="zh-CN"/>
                    </w:rPr>
                    <w:t>58</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C"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D" w14:textId="77777777" w:rsidR="00C94189" w:rsidRDefault="00597EB6">
                  <w:pPr>
                    <w:keepLines/>
                    <w:jc w:val="center"/>
                    <w:rPr>
                      <w:rFonts w:ascii="Arial" w:hAnsi="Arial" w:cs="Arial"/>
                      <w:sz w:val="20"/>
                      <w:lang w:eastAsia="zh-CN"/>
                    </w:rPr>
                  </w:pPr>
                  <w:r>
                    <w:rPr>
                      <w:rFonts w:ascii="Arial" w:hAnsi="Arial" w:cs="Arial"/>
                      <w:sz w:val="20"/>
                      <w:lang w:eastAsia="zh-CN"/>
                    </w:rPr>
                    <w:t>4</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5F"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0"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1"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2" w14:textId="77777777" w:rsidR="00C94189" w:rsidRDefault="00C94189">
                  <w:pPr>
                    <w:keepLines/>
                    <w:jc w:val="center"/>
                    <w:rPr>
                      <w:rFonts w:ascii="Arial" w:hAnsi="Arial" w:cs="Arial"/>
                      <w:sz w:val="20"/>
                      <w:lang w:eastAsia="zh-CN"/>
                    </w:rPr>
                  </w:pPr>
                </w:p>
              </w:tc>
            </w:tr>
            <w:tr w:rsidR="00C94189" w14:paraId="589E506C"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4" w14:textId="77777777" w:rsidR="00C94189" w:rsidRDefault="00597EB6">
                  <w:pPr>
                    <w:keepLines/>
                    <w:jc w:val="center"/>
                    <w:rPr>
                      <w:rFonts w:ascii="Arial" w:hAnsi="Arial" w:cs="Arial"/>
                      <w:sz w:val="20"/>
                      <w:lang w:eastAsia="zh-CN"/>
                    </w:rPr>
                  </w:pPr>
                  <w:r>
                    <w:rPr>
                      <w:rFonts w:ascii="Arial" w:hAnsi="Arial" w:cs="Arial"/>
                      <w:sz w:val="20"/>
                      <w:lang w:eastAsia="zh-CN"/>
                    </w:rPr>
                    <w:t>59</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5"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6" w14:textId="77777777" w:rsidR="00C94189" w:rsidRDefault="00597EB6">
                  <w:pPr>
                    <w:keepLines/>
                    <w:jc w:val="center"/>
                    <w:rPr>
                      <w:rFonts w:ascii="Arial" w:hAnsi="Arial" w:cs="Arial"/>
                      <w:sz w:val="20"/>
                      <w:lang w:eastAsia="zh-CN"/>
                    </w:rPr>
                  </w:pPr>
                  <w:r>
                    <w:rPr>
                      <w:rFonts w:ascii="Arial" w:hAnsi="Arial" w:cs="Arial"/>
                      <w:sz w:val="20"/>
                      <w:lang w:eastAsia="zh-CN"/>
                    </w:rPr>
                    <w:t>5</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7"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8"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9"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A"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B" w14:textId="77777777" w:rsidR="00C94189" w:rsidRDefault="00C94189">
                  <w:pPr>
                    <w:keepLines/>
                    <w:jc w:val="center"/>
                    <w:rPr>
                      <w:rFonts w:ascii="Arial" w:hAnsi="Arial" w:cs="Arial"/>
                      <w:sz w:val="20"/>
                      <w:lang w:eastAsia="zh-CN"/>
                    </w:rPr>
                  </w:pPr>
                </w:p>
              </w:tc>
            </w:tr>
            <w:tr w:rsidR="00C94189" w14:paraId="589E5075"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D" w14:textId="77777777" w:rsidR="00C94189" w:rsidRDefault="00597EB6">
                  <w:pPr>
                    <w:keepLines/>
                    <w:jc w:val="center"/>
                    <w:rPr>
                      <w:rFonts w:ascii="Arial" w:hAnsi="Arial" w:cs="Arial"/>
                      <w:sz w:val="20"/>
                      <w:lang w:eastAsia="zh-CN"/>
                    </w:rPr>
                  </w:pPr>
                  <w:r>
                    <w:rPr>
                      <w:rFonts w:ascii="Arial" w:hAnsi="Arial" w:cs="Arial"/>
                      <w:sz w:val="20"/>
                      <w:lang w:eastAsia="zh-CN"/>
                    </w:rPr>
                    <w:t>60</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E"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6F" w14:textId="77777777" w:rsidR="00C94189" w:rsidRDefault="00597EB6">
                  <w:pPr>
                    <w:keepLines/>
                    <w:jc w:val="center"/>
                    <w:rPr>
                      <w:rFonts w:ascii="Arial" w:hAnsi="Arial" w:cs="Arial"/>
                      <w:sz w:val="20"/>
                      <w:lang w:eastAsia="zh-CN"/>
                    </w:rPr>
                  </w:pPr>
                  <w:r>
                    <w:rPr>
                      <w:rFonts w:ascii="Arial" w:hAnsi="Arial" w:cs="Arial"/>
                      <w:sz w:val="20"/>
                      <w:lang w:eastAsia="zh-CN"/>
                    </w:rPr>
                    <w:t>6</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1"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2"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3"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4" w14:textId="77777777" w:rsidR="00C94189" w:rsidRDefault="00C94189">
                  <w:pPr>
                    <w:keepLines/>
                    <w:jc w:val="center"/>
                    <w:rPr>
                      <w:rFonts w:ascii="Arial" w:hAnsi="Arial" w:cs="Arial"/>
                      <w:sz w:val="20"/>
                      <w:lang w:eastAsia="zh-CN"/>
                    </w:rPr>
                  </w:pPr>
                </w:p>
              </w:tc>
            </w:tr>
            <w:tr w:rsidR="00C94189" w14:paraId="589E507E"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6" w14:textId="77777777" w:rsidR="00C94189" w:rsidRDefault="00597EB6">
                  <w:pPr>
                    <w:keepLines/>
                    <w:jc w:val="center"/>
                    <w:rPr>
                      <w:rFonts w:ascii="Arial" w:hAnsi="Arial" w:cs="Arial"/>
                      <w:sz w:val="20"/>
                      <w:lang w:eastAsia="zh-CN"/>
                    </w:rPr>
                  </w:pPr>
                  <w:r>
                    <w:rPr>
                      <w:rFonts w:ascii="Arial" w:hAnsi="Arial" w:cs="Arial"/>
                      <w:sz w:val="20"/>
                      <w:lang w:eastAsia="zh-CN"/>
                    </w:rPr>
                    <w:t>61</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7"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8" w14:textId="77777777" w:rsidR="00C94189" w:rsidRDefault="00597EB6">
                  <w:pPr>
                    <w:keepLines/>
                    <w:jc w:val="center"/>
                    <w:rPr>
                      <w:rFonts w:ascii="Arial" w:hAnsi="Arial" w:cs="Arial"/>
                      <w:sz w:val="20"/>
                      <w:lang w:eastAsia="zh-CN"/>
                    </w:rPr>
                  </w:pPr>
                  <w:r>
                    <w:rPr>
                      <w:rFonts w:ascii="Arial" w:hAnsi="Arial" w:cs="Arial"/>
                      <w:sz w:val="20"/>
                      <w:lang w:eastAsia="zh-CN"/>
                    </w:rPr>
                    <w:t>7</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A"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B"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C"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D" w14:textId="77777777" w:rsidR="00C94189" w:rsidRDefault="00C94189">
                  <w:pPr>
                    <w:keepLines/>
                    <w:jc w:val="center"/>
                    <w:rPr>
                      <w:rFonts w:ascii="Arial" w:hAnsi="Arial" w:cs="Arial"/>
                      <w:sz w:val="20"/>
                      <w:lang w:eastAsia="zh-CN"/>
                    </w:rPr>
                  </w:pPr>
                </w:p>
              </w:tc>
            </w:tr>
            <w:tr w:rsidR="00C94189" w14:paraId="589E5087"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7F" w14:textId="77777777" w:rsidR="00C94189" w:rsidRDefault="00597EB6">
                  <w:pPr>
                    <w:keepLines/>
                    <w:jc w:val="center"/>
                    <w:rPr>
                      <w:rFonts w:ascii="Arial" w:hAnsi="Arial" w:cs="Arial"/>
                      <w:sz w:val="20"/>
                      <w:lang w:eastAsia="zh-CN"/>
                    </w:rPr>
                  </w:pPr>
                  <w:r>
                    <w:rPr>
                      <w:rFonts w:ascii="Arial" w:hAnsi="Arial" w:cs="Arial"/>
                      <w:sz w:val="20"/>
                      <w:lang w:eastAsia="zh-CN"/>
                    </w:rPr>
                    <w:t>62</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0"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1" w14:textId="77777777" w:rsidR="00C94189" w:rsidRDefault="00597EB6">
                  <w:pPr>
                    <w:keepLines/>
                    <w:jc w:val="center"/>
                    <w:rPr>
                      <w:rFonts w:ascii="Arial" w:hAnsi="Arial" w:cs="Arial"/>
                      <w:sz w:val="20"/>
                      <w:lang w:eastAsia="zh-CN"/>
                    </w:rPr>
                  </w:pPr>
                  <w:r>
                    <w:rPr>
                      <w:rFonts w:ascii="Arial" w:hAnsi="Arial" w:cs="Arial"/>
                      <w:sz w:val="20"/>
                      <w:lang w:eastAsia="zh-CN"/>
                    </w:rPr>
                    <w:t>8</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2"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3"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4"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5"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6" w14:textId="77777777" w:rsidR="00C94189" w:rsidRDefault="00C94189">
                  <w:pPr>
                    <w:keepLines/>
                    <w:jc w:val="center"/>
                    <w:rPr>
                      <w:rFonts w:ascii="Arial" w:hAnsi="Arial" w:cs="Arial"/>
                      <w:sz w:val="20"/>
                      <w:lang w:eastAsia="zh-CN"/>
                    </w:rPr>
                  </w:pPr>
                </w:p>
              </w:tc>
            </w:tr>
            <w:tr w:rsidR="00C94189" w14:paraId="589E5090"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8" w14:textId="77777777" w:rsidR="00C94189" w:rsidRDefault="00597EB6">
                  <w:pPr>
                    <w:keepLines/>
                    <w:jc w:val="center"/>
                    <w:rPr>
                      <w:rFonts w:ascii="Arial" w:hAnsi="Arial" w:cs="Arial"/>
                      <w:sz w:val="20"/>
                      <w:lang w:eastAsia="zh-CN"/>
                    </w:rPr>
                  </w:pPr>
                  <w:r>
                    <w:rPr>
                      <w:rFonts w:ascii="Arial" w:hAnsi="Arial" w:cs="Arial"/>
                      <w:sz w:val="20"/>
                      <w:lang w:eastAsia="zh-CN"/>
                    </w:rPr>
                    <w:t>63</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9"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A" w14:textId="77777777" w:rsidR="00C94189" w:rsidRDefault="00597EB6">
                  <w:pPr>
                    <w:keepLines/>
                    <w:jc w:val="center"/>
                    <w:rPr>
                      <w:rFonts w:ascii="Arial" w:hAnsi="Arial" w:cs="Arial"/>
                      <w:sz w:val="20"/>
                      <w:lang w:eastAsia="zh-CN"/>
                    </w:rPr>
                  </w:pPr>
                  <w:r>
                    <w:rPr>
                      <w:rFonts w:ascii="Arial" w:hAnsi="Arial" w:cs="Arial"/>
                      <w:sz w:val="20"/>
                      <w:lang w:eastAsia="zh-CN"/>
                    </w:rPr>
                    <w:t>9</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C"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D"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E"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8F" w14:textId="77777777" w:rsidR="00C94189" w:rsidRDefault="00C94189">
                  <w:pPr>
                    <w:keepLines/>
                    <w:jc w:val="center"/>
                    <w:rPr>
                      <w:rFonts w:ascii="Arial" w:hAnsi="Arial" w:cs="Arial"/>
                      <w:sz w:val="20"/>
                      <w:lang w:eastAsia="zh-CN"/>
                    </w:rPr>
                  </w:pPr>
                </w:p>
              </w:tc>
            </w:tr>
            <w:tr w:rsidR="00C94189" w14:paraId="589E5099"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1" w14:textId="77777777" w:rsidR="00C94189" w:rsidRDefault="00597EB6">
                  <w:pPr>
                    <w:keepLines/>
                    <w:jc w:val="center"/>
                    <w:rPr>
                      <w:rFonts w:ascii="Arial" w:hAnsi="Arial" w:cs="Arial"/>
                      <w:sz w:val="20"/>
                      <w:lang w:eastAsia="zh-CN"/>
                    </w:rPr>
                  </w:pPr>
                  <w:r>
                    <w:rPr>
                      <w:rFonts w:ascii="Arial" w:hAnsi="Arial" w:cs="Arial"/>
                      <w:sz w:val="20"/>
                      <w:lang w:eastAsia="zh-CN"/>
                    </w:rPr>
                    <w:t>64</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2"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3" w14:textId="77777777" w:rsidR="00C94189" w:rsidRDefault="00597EB6">
                  <w:pPr>
                    <w:keepLines/>
                    <w:jc w:val="center"/>
                    <w:rPr>
                      <w:rFonts w:ascii="Arial" w:hAnsi="Arial" w:cs="Arial"/>
                      <w:sz w:val="20"/>
                      <w:lang w:eastAsia="zh-CN"/>
                    </w:rPr>
                  </w:pPr>
                  <w:r>
                    <w:rPr>
                      <w:rFonts w:ascii="Arial" w:hAnsi="Arial" w:cs="Arial"/>
                      <w:sz w:val="20"/>
                      <w:lang w:eastAsia="zh-CN"/>
                    </w:rPr>
                    <w:t>10</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4"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5"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6"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7"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8" w14:textId="77777777" w:rsidR="00C94189" w:rsidRDefault="00C94189">
                  <w:pPr>
                    <w:keepLines/>
                    <w:jc w:val="center"/>
                    <w:rPr>
                      <w:rFonts w:ascii="Arial" w:hAnsi="Arial" w:cs="Arial"/>
                      <w:sz w:val="20"/>
                      <w:lang w:eastAsia="zh-CN"/>
                    </w:rPr>
                  </w:pPr>
                </w:p>
              </w:tc>
            </w:tr>
            <w:tr w:rsidR="00C94189" w14:paraId="589E50A2"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A" w14:textId="77777777" w:rsidR="00C94189" w:rsidRDefault="00597EB6">
                  <w:pPr>
                    <w:keepLines/>
                    <w:jc w:val="center"/>
                    <w:rPr>
                      <w:rFonts w:ascii="Arial" w:hAnsi="Arial" w:cs="Arial"/>
                      <w:sz w:val="20"/>
                      <w:lang w:eastAsia="zh-CN"/>
                    </w:rPr>
                  </w:pPr>
                  <w:r>
                    <w:rPr>
                      <w:rFonts w:ascii="Arial" w:hAnsi="Arial" w:cs="Arial"/>
                      <w:sz w:val="20"/>
                      <w:lang w:eastAsia="zh-CN"/>
                    </w:rPr>
                    <w:t>65</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B"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C" w14:textId="77777777" w:rsidR="00C94189" w:rsidRDefault="00597EB6">
                  <w:pPr>
                    <w:keepLines/>
                    <w:jc w:val="center"/>
                    <w:rPr>
                      <w:rFonts w:ascii="Arial" w:hAnsi="Arial" w:cs="Arial"/>
                      <w:sz w:val="20"/>
                      <w:lang w:eastAsia="zh-CN"/>
                    </w:rPr>
                  </w:pPr>
                  <w:r>
                    <w:rPr>
                      <w:rFonts w:ascii="Arial" w:hAnsi="Arial" w:cs="Arial"/>
                      <w:sz w:val="20"/>
                      <w:lang w:eastAsia="zh-CN"/>
                    </w:rPr>
                    <w:t>11</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D"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E"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9F"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0"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1" w14:textId="77777777" w:rsidR="00C94189" w:rsidRDefault="00C94189">
                  <w:pPr>
                    <w:keepLines/>
                    <w:jc w:val="center"/>
                    <w:rPr>
                      <w:rFonts w:ascii="Arial" w:hAnsi="Arial" w:cs="Arial"/>
                      <w:sz w:val="20"/>
                      <w:lang w:eastAsia="zh-CN"/>
                    </w:rPr>
                  </w:pPr>
                </w:p>
              </w:tc>
            </w:tr>
            <w:tr w:rsidR="00C94189" w14:paraId="589E50AB"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3" w14:textId="77777777" w:rsidR="00C94189" w:rsidRDefault="00597EB6">
                  <w:pPr>
                    <w:keepLines/>
                    <w:jc w:val="center"/>
                    <w:rPr>
                      <w:rFonts w:ascii="Arial" w:hAnsi="Arial" w:cs="Arial"/>
                      <w:sz w:val="20"/>
                      <w:lang w:eastAsia="zh-CN"/>
                    </w:rPr>
                  </w:pPr>
                  <w:r>
                    <w:rPr>
                      <w:rFonts w:ascii="Arial" w:hAnsi="Arial" w:cs="Arial"/>
                      <w:sz w:val="20"/>
                      <w:lang w:eastAsia="zh-CN"/>
                    </w:rPr>
                    <w:t>66</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4"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5" w14:textId="77777777" w:rsidR="00C94189" w:rsidRDefault="00597EB6">
                  <w:pPr>
                    <w:keepLines/>
                    <w:jc w:val="center"/>
                    <w:rPr>
                      <w:rFonts w:ascii="Arial" w:hAnsi="Arial" w:cs="Arial"/>
                      <w:sz w:val="20"/>
                      <w:lang w:eastAsia="zh-CN"/>
                    </w:rPr>
                  </w:pPr>
                  <w:r>
                    <w:rPr>
                      <w:rFonts w:ascii="Arial" w:hAnsi="Arial" w:cs="Arial"/>
                      <w:sz w:val="20"/>
                      <w:lang w:eastAsia="zh-CN"/>
                    </w:rPr>
                    <w:t>0,1</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6"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7"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8"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9"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A" w14:textId="77777777" w:rsidR="00C94189" w:rsidRDefault="00C94189">
                  <w:pPr>
                    <w:keepLines/>
                    <w:jc w:val="center"/>
                    <w:rPr>
                      <w:rFonts w:ascii="Arial" w:hAnsi="Arial" w:cs="Arial"/>
                      <w:sz w:val="20"/>
                      <w:lang w:eastAsia="zh-CN"/>
                    </w:rPr>
                  </w:pPr>
                </w:p>
              </w:tc>
            </w:tr>
            <w:tr w:rsidR="00C94189" w14:paraId="589E50B4"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C" w14:textId="77777777" w:rsidR="00C94189" w:rsidRDefault="00597EB6">
                  <w:pPr>
                    <w:keepLines/>
                    <w:jc w:val="center"/>
                    <w:rPr>
                      <w:rFonts w:ascii="Arial" w:hAnsi="Arial" w:cs="Arial"/>
                      <w:sz w:val="20"/>
                      <w:lang w:eastAsia="zh-CN"/>
                    </w:rPr>
                  </w:pPr>
                  <w:r>
                    <w:rPr>
                      <w:rFonts w:ascii="Arial" w:hAnsi="Arial" w:cs="Arial"/>
                      <w:sz w:val="20"/>
                      <w:lang w:eastAsia="zh-CN"/>
                    </w:rPr>
                    <w:t>67</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D"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E" w14:textId="77777777" w:rsidR="00C94189" w:rsidRDefault="00597EB6">
                  <w:pPr>
                    <w:keepLines/>
                    <w:jc w:val="center"/>
                    <w:rPr>
                      <w:rFonts w:ascii="Arial" w:hAnsi="Arial" w:cs="Arial"/>
                      <w:sz w:val="20"/>
                      <w:lang w:eastAsia="zh-CN"/>
                    </w:rPr>
                  </w:pPr>
                  <w:r>
                    <w:rPr>
                      <w:rFonts w:ascii="Arial" w:hAnsi="Arial" w:cs="Arial"/>
                      <w:sz w:val="20"/>
                      <w:lang w:eastAsia="zh-CN"/>
                    </w:rPr>
                    <w:t>2,3</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AF"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0"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1"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2"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3" w14:textId="77777777" w:rsidR="00C94189" w:rsidRDefault="00C94189">
                  <w:pPr>
                    <w:keepLines/>
                    <w:jc w:val="center"/>
                    <w:rPr>
                      <w:rFonts w:ascii="Arial" w:hAnsi="Arial" w:cs="Arial"/>
                      <w:sz w:val="20"/>
                      <w:lang w:eastAsia="zh-CN"/>
                    </w:rPr>
                  </w:pPr>
                </w:p>
              </w:tc>
            </w:tr>
            <w:tr w:rsidR="00C94189" w14:paraId="589E50BD"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5" w14:textId="77777777" w:rsidR="00C94189" w:rsidRDefault="00597EB6">
                  <w:pPr>
                    <w:keepLines/>
                    <w:jc w:val="center"/>
                    <w:rPr>
                      <w:rFonts w:ascii="Arial" w:hAnsi="Arial" w:cs="Arial"/>
                      <w:sz w:val="20"/>
                      <w:lang w:eastAsia="zh-CN"/>
                    </w:rPr>
                  </w:pPr>
                  <w:r>
                    <w:rPr>
                      <w:rFonts w:ascii="Arial" w:hAnsi="Arial" w:cs="Arial"/>
                      <w:sz w:val="20"/>
                      <w:lang w:eastAsia="zh-CN"/>
                    </w:rPr>
                    <w:t>68</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6"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7" w14:textId="77777777" w:rsidR="00C94189" w:rsidRDefault="00597EB6">
                  <w:pPr>
                    <w:keepLines/>
                    <w:jc w:val="center"/>
                    <w:rPr>
                      <w:rFonts w:ascii="Arial" w:hAnsi="Arial" w:cs="Arial"/>
                      <w:sz w:val="20"/>
                      <w:lang w:eastAsia="zh-CN"/>
                    </w:rPr>
                  </w:pPr>
                  <w:r>
                    <w:rPr>
                      <w:rFonts w:ascii="Arial" w:hAnsi="Arial" w:cs="Arial"/>
                      <w:sz w:val="20"/>
                      <w:lang w:eastAsia="zh-CN"/>
                    </w:rPr>
                    <w:t>4,5</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9"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A"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B"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C" w14:textId="77777777" w:rsidR="00C94189" w:rsidRDefault="00C94189">
                  <w:pPr>
                    <w:keepLines/>
                    <w:jc w:val="center"/>
                    <w:rPr>
                      <w:rFonts w:ascii="Arial" w:hAnsi="Arial" w:cs="Arial"/>
                      <w:sz w:val="20"/>
                      <w:lang w:eastAsia="zh-CN"/>
                    </w:rPr>
                  </w:pPr>
                </w:p>
              </w:tc>
            </w:tr>
            <w:tr w:rsidR="00C94189" w14:paraId="589E50C6"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E" w14:textId="77777777" w:rsidR="00C94189" w:rsidRDefault="00597EB6">
                  <w:pPr>
                    <w:keepLines/>
                    <w:jc w:val="center"/>
                    <w:rPr>
                      <w:rFonts w:ascii="Arial" w:hAnsi="Arial" w:cs="Arial"/>
                      <w:sz w:val="20"/>
                      <w:lang w:eastAsia="zh-CN"/>
                    </w:rPr>
                  </w:pPr>
                  <w:r>
                    <w:rPr>
                      <w:rFonts w:ascii="Arial" w:hAnsi="Arial" w:cs="Arial"/>
                      <w:sz w:val="20"/>
                      <w:lang w:eastAsia="zh-CN"/>
                    </w:rPr>
                    <w:t>69</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BF"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0" w14:textId="77777777" w:rsidR="00C94189" w:rsidRDefault="00597EB6">
                  <w:pPr>
                    <w:keepLines/>
                    <w:jc w:val="center"/>
                    <w:rPr>
                      <w:rFonts w:ascii="Arial" w:hAnsi="Arial" w:cs="Arial"/>
                      <w:sz w:val="20"/>
                      <w:lang w:eastAsia="zh-CN"/>
                    </w:rPr>
                  </w:pPr>
                  <w:r>
                    <w:rPr>
                      <w:rFonts w:ascii="Arial" w:hAnsi="Arial" w:cs="Arial"/>
                      <w:sz w:val="20"/>
                      <w:lang w:eastAsia="zh-CN"/>
                    </w:rPr>
                    <w:t>6,7</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2"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3"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4"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5" w14:textId="77777777" w:rsidR="00C94189" w:rsidRDefault="00C94189">
                  <w:pPr>
                    <w:keepLines/>
                    <w:jc w:val="center"/>
                    <w:rPr>
                      <w:rFonts w:ascii="Arial" w:hAnsi="Arial" w:cs="Arial"/>
                      <w:sz w:val="20"/>
                      <w:lang w:eastAsia="zh-CN"/>
                    </w:rPr>
                  </w:pPr>
                </w:p>
              </w:tc>
            </w:tr>
            <w:tr w:rsidR="00C94189" w14:paraId="589E50CF"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7" w14:textId="77777777" w:rsidR="00C94189" w:rsidRDefault="00597EB6">
                  <w:pPr>
                    <w:keepLines/>
                    <w:jc w:val="center"/>
                    <w:rPr>
                      <w:rFonts w:ascii="Arial" w:hAnsi="Arial" w:cs="Arial"/>
                      <w:sz w:val="20"/>
                      <w:lang w:eastAsia="zh-CN"/>
                    </w:rPr>
                  </w:pPr>
                  <w:r>
                    <w:rPr>
                      <w:rFonts w:ascii="Arial" w:hAnsi="Arial" w:cs="Arial"/>
                      <w:sz w:val="20"/>
                      <w:lang w:eastAsia="zh-CN"/>
                    </w:rPr>
                    <w:lastRenderedPageBreak/>
                    <w:t>70</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8"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9" w14:textId="77777777" w:rsidR="00C94189" w:rsidRDefault="00597EB6">
                  <w:pPr>
                    <w:keepLines/>
                    <w:jc w:val="center"/>
                    <w:rPr>
                      <w:rFonts w:ascii="Arial" w:hAnsi="Arial" w:cs="Arial"/>
                      <w:sz w:val="20"/>
                      <w:lang w:eastAsia="zh-CN"/>
                    </w:rPr>
                  </w:pPr>
                  <w:r>
                    <w:rPr>
                      <w:rFonts w:ascii="Arial" w:hAnsi="Arial" w:cs="Arial"/>
                      <w:sz w:val="20"/>
                      <w:lang w:eastAsia="zh-CN"/>
                    </w:rPr>
                    <w:t>8,9</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B"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C"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D"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CE" w14:textId="77777777" w:rsidR="00C94189" w:rsidRDefault="00C94189">
                  <w:pPr>
                    <w:keepLines/>
                    <w:jc w:val="center"/>
                    <w:rPr>
                      <w:rFonts w:ascii="Arial" w:hAnsi="Arial" w:cs="Arial"/>
                      <w:sz w:val="20"/>
                      <w:lang w:eastAsia="zh-CN"/>
                    </w:rPr>
                  </w:pPr>
                </w:p>
              </w:tc>
            </w:tr>
            <w:tr w:rsidR="00C94189" w14:paraId="589E50D8"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0" w14:textId="77777777" w:rsidR="00C94189" w:rsidRDefault="00597EB6">
                  <w:pPr>
                    <w:keepLines/>
                    <w:jc w:val="center"/>
                    <w:rPr>
                      <w:rFonts w:ascii="Arial" w:hAnsi="Arial" w:cs="Arial"/>
                      <w:sz w:val="20"/>
                      <w:lang w:eastAsia="zh-CN"/>
                    </w:rPr>
                  </w:pPr>
                  <w:r>
                    <w:rPr>
                      <w:rFonts w:ascii="Arial" w:hAnsi="Arial" w:cs="Arial"/>
                      <w:sz w:val="20"/>
                      <w:lang w:eastAsia="zh-CN"/>
                    </w:rPr>
                    <w:t>71</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1"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2" w14:textId="77777777" w:rsidR="00C94189" w:rsidRDefault="00597EB6">
                  <w:pPr>
                    <w:keepLines/>
                    <w:jc w:val="center"/>
                    <w:rPr>
                      <w:rFonts w:ascii="Arial" w:hAnsi="Arial" w:cs="Arial"/>
                      <w:sz w:val="20"/>
                      <w:lang w:eastAsia="zh-CN"/>
                    </w:rPr>
                  </w:pPr>
                  <w:r>
                    <w:rPr>
                      <w:rFonts w:ascii="Arial" w:hAnsi="Arial" w:cs="Arial"/>
                      <w:sz w:val="20"/>
                      <w:lang w:eastAsia="zh-CN"/>
                    </w:rPr>
                    <w:t>10,11</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4"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5"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6"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7" w14:textId="77777777" w:rsidR="00C94189" w:rsidRDefault="00C94189">
                  <w:pPr>
                    <w:keepLines/>
                    <w:jc w:val="center"/>
                    <w:rPr>
                      <w:rFonts w:ascii="Arial" w:hAnsi="Arial" w:cs="Arial"/>
                      <w:sz w:val="20"/>
                      <w:lang w:eastAsia="zh-CN"/>
                    </w:rPr>
                  </w:pPr>
                </w:p>
              </w:tc>
            </w:tr>
            <w:tr w:rsidR="00C94189" w14:paraId="589E50E1"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9" w14:textId="77777777" w:rsidR="00C94189" w:rsidRDefault="00597EB6">
                  <w:pPr>
                    <w:keepLines/>
                    <w:jc w:val="center"/>
                    <w:rPr>
                      <w:rFonts w:ascii="Arial" w:hAnsi="Arial" w:cs="Arial"/>
                      <w:sz w:val="20"/>
                      <w:lang w:eastAsia="zh-CN"/>
                    </w:rPr>
                  </w:pPr>
                  <w:r>
                    <w:rPr>
                      <w:rFonts w:ascii="Arial" w:hAnsi="Arial" w:cs="Arial"/>
                      <w:sz w:val="20"/>
                      <w:lang w:eastAsia="zh-CN"/>
                    </w:rPr>
                    <w:t>72</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A"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B" w14:textId="77777777" w:rsidR="00C94189" w:rsidRDefault="00597EB6">
                  <w:pPr>
                    <w:keepLines/>
                    <w:jc w:val="center"/>
                    <w:rPr>
                      <w:rFonts w:ascii="Arial" w:hAnsi="Arial" w:cs="Arial"/>
                      <w:sz w:val="20"/>
                      <w:lang w:eastAsia="zh-CN"/>
                    </w:rPr>
                  </w:pPr>
                  <w:r>
                    <w:rPr>
                      <w:rFonts w:ascii="Arial" w:hAnsi="Arial" w:cs="Arial"/>
                      <w:sz w:val="20"/>
                      <w:lang w:eastAsia="zh-CN"/>
                    </w:rPr>
                    <w:t>0,1,6</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C"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D"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E"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DF"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0" w14:textId="77777777" w:rsidR="00C94189" w:rsidRDefault="00C94189">
                  <w:pPr>
                    <w:keepLines/>
                    <w:jc w:val="center"/>
                    <w:rPr>
                      <w:rFonts w:ascii="Arial" w:hAnsi="Arial" w:cs="Arial"/>
                      <w:sz w:val="20"/>
                      <w:lang w:eastAsia="zh-CN"/>
                    </w:rPr>
                  </w:pPr>
                </w:p>
              </w:tc>
            </w:tr>
            <w:tr w:rsidR="00C94189" w14:paraId="589E50EA"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2" w14:textId="77777777" w:rsidR="00C94189" w:rsidRDefault="00597EB6">
                  <w:pPr>
                    <w:keepLines/>
                    <w:jc w:val="center"/>
                    <w:rPr>
                      <w:rFonts w:ascii="Arial" w:hAnsi="Arial" w:cs="Arial"/>
                      <w:sz w:val="20"/>
                      <w:lang w:eastAsia="zh-CN"/>
                    </w:rPr>
                  </w:pPr>
                  <w:r>
                    <w:rPr>
                      <w:rFonts w:ascii="Arial" w:hAnsi="Arial" w:cs="Arial"/>
                      <w:sz w:val="20"/>
                      <w:lang w:eastAsia="zh-CN"/>
                    </w:rPr>
                    <w:t>73</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3"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4" w14:textId="77777777" w:rsidR="00C94189" w:rsidRDefault="00597EB6">
                  <w:pPr>
                    <w:keepLines/>
                    <w:jc w:val="center"/>
                    <w:rPr>
                      <w:rFonts w:ascii="Arial" w:hAnsi="Arial" w:cs="Arial"/>
                      <w:sz w:val="20"/>
                      <w:lang w:eastAsia="zh-CN"/>
                    </w:rPr>
                  </w:pPr>
                  <w:r>
                    <w:rPr>
                      <w:rFonts w:ascii="Arial" w:hAnsi="Arial" w:cs="Arial"/>
                      <w:sz w:val="20"/>
                      <w:lang w:eastAsia="zh-CN"/>
                    </w:rPr>
                    <w:t>2,3,8</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5"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6"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7"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8"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9" w14:textId="77777777" w:rsidR="00C94189" w:rsidRDefault="00C94189">
                  <w:pPr>
                    <w:keepLines/>
                    <w:jc w:val="center"/>
                    <w:rPr>
                      <w:rFonts w:ascii="Arial" w:hAnsi="Arial" w:cs="Arial"/>
                      <w:sz w:val="20"/>
                      <w:lang w:eastAsia="zh-CN"/>
                    </w:rPr>
                  </w:pPr>
                </w:p>
              </w:tc>
            </w:tr>
            <w:tr w:rsidR="00C94189" w14:paraId="589E50F3"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B" w14:textId="77777777" w:rsidR="00C94189" w:rsidRDefault="00597EB6">
                  <w:pPr>
                    <w:keepLines/>
                    <w:jc w:val="center"/>
                    <w:rPr>
                      <w:rFonts w:ascii="Arial" w:hAnsi="Arial" w:cs="Arial"/>
                      <w:sz w:val="20"/>
                      <w:lang w:eastAsia="zh-CN"/>
                    </w:rPr>
                  </w:pPr>
                  <w:r>
                    <w:rPr>
                      <w:rFonts w:ascii="Arial" w:hAnsi="Arial" w:cs="Arial"/>
                      <w:sz w:val="20"/>
                      <w:lang w:eastAsia="zh-CN"/>
                    </w:rPr>
                    <w:t>74</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C"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D" w14:textId="77777777" w:rsidR="00C94189" w:rsidRDefault="00597EB6">
                  <w:pPr>
                    <w:keepLines/>
                    <w:jc w:val="center"/>
                    <w:rPr>
                      <w:rFonts w:ascii="Arial" w:hAnsi="Arial" w:cs="Arial"/>
                      <w:sz w:val="20"/>
                      <w:lang w:eastAsia="zh-CN"/>
                    </w:rPr>
                  </w:pPr>
                  <w:r>
                    <w:rPr>
                      <w:rFonts w:ascii="Arial" w:hAnsi="Arial" w:cs="Arial"/>
                      <w:sz w:val="20"/>
                      <w:lang w:eastAsia="zh-CN"/>
                    </w:rPr>
                    <w:t>4,5,10</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EF"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0"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1"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2" w14:textId="77777777" w:rsidR="00C94189" w:rsidRDefault="00C94189">
                  <w:pPr>
                    <w:keepLines/>
                    <w:jc w:val="center"/>
                    <w:rPr>
                      <w:rFonts w:ascii="Arial" w:hAnsi="Arial" w:cs="Arial"/>
                      <w:sz w:val="20"/>
                      <w:lang w:eastAsia="zh-CN"/>
                    </w:rPr>
                  </w:pPr>
                </w:p>
              </w:tc>
            </w:tr>
            <w:tr w:rsidR="00C94189" w14:paraId="589E50FC"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4" w14:textId="77777777" w:rsidR="00C94189" w:rsidRDefault="00597EB6">
                  <w:pPr>
                    <w:keepLines/>
                    <w:jc w:val="center"/>
                    <w:rPr>
                      <w:rFonts w:ascii="Arial" w:hAnsi="Arial" w:cs="Arial"/>
                      <w:sz w:val="20"/>
                      <w:lang w:eastAsia="zh-CN"/>
                    </w:rPr>
                  </w:pPr>
                  <w:r>
                    <w:rPr>
                      <w:rFonts w:ascii="Arial" w:hAnsi="Arial" w:cs="Arial"/>
                      <w:sz w:val="20"/>
                      <w:lang w:eastAsia="zh-CN"/>
                    </w:rPr>
                    <w:t>75</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5"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6" w14:textId="77777777" w:rsidR="00C94189" w:rsidRDefault="00597EB6">
                  <w:pPr>
                    <w:keepLines/>
                    <w:jc w:val="center"/>
                    <w:rPr>
                      <w:rFonts w:ascii="Arial" w:hAnsi="Arial" w:cs="Arial"/>
                      <w:sz w:val="20"/>
                      <w:lang w:eastAsia="zh-CN"/>
                    </w:rPr>
                  </w:pPr>
                  <w:r>
                    <w:rPr>
                      <w:rFonts w:ascii="Arial" w:hAnsi="Arial" w:cs="Arial"/>
                      <w:sz w:val="20"/>
                      <w:lang w:eastAsia="zh-CN"/>
                    </w:rPr>
                    <w:t>0,1,6,7</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7"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8"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9"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A"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B" w14:textId="77777777" w:rsidR="00C94189" w:rsidRDefault="00C94189">
                  <w:pPr>
                    <w:keepLines/>
                    <w:jc w:val="center"/>
                    <w:rPr>
                      <w:rFonts w:ascii="Arial" w:hAnsi="Arial" w:cs="Arial"/>
                      <w:sz w:val="20"/>
                      <w:lang w:eastAsia="zh-CN"/>
                    </w:rPr>
                  </w:pPr>
                </w:p>
              </w:tc>
            </w:tr>
            <w:tr w:rsidR="00C94189" w14:paraId="589E5105"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D" w14:textId="77777777" w:rsidR="00C94189" w:rsidRDefault="00597EB6">
                  <w:pPr>
                    <w:keepLines/>
                    <w:jc w:val="center"/>
                    <w:rPr>
                      <w:rFonts w:ascii="Arial" w:hAnsi="Arial" w:cs="Arial"/>
                      <w:sz w:val="20"/>
                      <w:lang w:eastAsia="zh-CN"/>
                    </w:rPr>
                  </w:pPr>
                  <w:r>
                    <w:rPr>
                      <w:rFonts w:ascii="Arial" w:hAnsi="Arial" w:cs="Arial"/>
                      <w:sz w:val="20"/>
                      <w:lang w:eastAsia="zh-CN"/>
                    </w:rPr>
                    <w:t>76</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E"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0FF" w14:textId="77777777" w:rsidR="00C94189" w:rsidRDefault="00597EB6">
                  <w:pPr>
                    <w:keepLines/>
                    <w:jc w:val="center"/>
                    <w:rPr>
                      <w:rFonts w:ascii="Arial" w:hAnsi="Arial" w:cs="Arial"/>
                      <w:sz w:val="20"/>
                      <w:lang w:eastAsia="zh-CN"/>
                    </w:rPr>
                  </w:pPr>
                  <w:r>
                    <w:rPr>
                      <w:rFonts w:ascii="Arial" w:hAnsi="Arial" w:cs="Arial"/>
                      <w:sz w:val="20"/>
                      <w:lang w:eastAsia="zh-CN"/>
                    </w:rPr>
                    <w:t>2,3,8,9</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1"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2"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3"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4" w14:textId="77777777" w:rsidR="00C94189" w:rsidRDefault="00C94189">
                  <w:pPr>
                    <w:keepLines/>
                    <w:jc w:val="center"/>
                    <w:rPr>
                      <w:rFonts w:ascii="Arial" w:hAnsi="Arial" w:cs="Arial"/>
                      <w:sz w:val="20"/>
                      <w:lang w:eastAsia="zh-CN"/>
                    </w:rPr>
                  </w:pPr>
                </w:p>
              </w:tc>
            </w:tr>
            <w:tr w:rsidR="00C94189" w14:paraId="589E510E"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6" w14:textId="77777777" w:rsidR="00C94189" w:rsidRDefault="00597EB6">
                  <w:pPr>
                    <w:keepLines/>
                    <w:jc w:val="center"/>
                    <w:rPr>
                      <w:rFonts w:ascii="Arial" w:hAnsi="Arial" w:cs="Arial"/>
                      <w:sz w:val="20"/>
                      <w:lang w:eastAsia="zh-CN"/>
                    </w:rPr>
                  </w:pPr>
                  <w:r>
                    <w:rPr>
                      <w:rFonts w:ascii="Arial" w:hAnsi="Arial" w:cs="Arial"/>
                      <w:sz w:val="20"/>
                      <w:lang w:eastAsia="zh-CN"/>
                    </w:rPr>
                    <w:t>77</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7"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8" w14:textId="77777777" w:rsidR="00C94189" w:rsidRDefault="00597EB6">
                  <w:pPr>
                    <w:keepLines/>
                    <w:jc w:val="center"/>
                    <w:rPr>
                      <w:rFonts w:ascii="Arial" w:hAnsi="Arial" w:cs="Arial"/>
                      <w:sz w:val="20"/>
                      <w:lang w:eastAsia="zh-CN"/>
                    </w:rPr>
                  </w:pPr>
                  <w:r>
                    <w:rPr>
                      <w:rFonts w:ascii="Arial" w:hAnsi="Arial" w:cs="Arial"/>
                      <w:sz w:val="20"/>
                      <w:lang w:eastAsia="zh-CN"/>
                    </w:rPr>
                    <w:t>4,5,10,11</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A"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B"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C"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D" w14:textId="77777777" w:rsidR="00C94189" w:rsidRDefault="00C94189">
                  <w:pPr>
                    <w:keepLines/>
                    <w:jc w:val="center"/>
                    <w:rPr>
                      <w:rFonts w:ascii="Arial" w:hAnsi="Arial" w:cs="Arial"/>
                      <w:sz w:val="20"/>
                      <w:lang w:eastAsia="zh-CN"/>
                    </w:rPr>
                  </w:pPr>
                </w:p>
              </w:tc>
            </w:tr>
            <w:tr w:rsidR="00C94189" w14:paraId="589E5117"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0F" w14:textId="77777777" w:rsidR="00C94189" w:rsidRDefault="00597EB6">
                  <w:pPr>
                    <w:keepLines/>
                    <w:jc w:val="center"/>
                    <w:rPr>
                      <w:rFonts w:ascii="Arial" w:hAnsi="Arial" w:cs="Arial"/>
                      <w:sz w:val="20"/>
                      <w:lang w:eastAsia="zh-CN"/>
                    </w:rPr>
                  </w:pPr>
                  <w:r>
                    <w:rPr>
                      <w:rFonts w:ascii="Arial" w:hAnsi="Arial" w:cs="Arial"/>
                      <w:sz w:val="20"/>
                      <w:lang w:eastAsia="zh-CN"/>
                    </w:rPr>
                    <w:t>78</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0"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1" w14:textId="77777777" w:rsidR="00C94189" w:rsidRDefault="00597EB6">
                  <w:pPr>
                    <w:keepLines/>
                    <w:jc w:val="center"/>
                    <w:rPr>
                      <w:rFonts w:ascii="Arial" w:hAnsi="Arial" w:cs="Arial"/>
                      <w:sz w:val="20"/>
                      <w:lang w:eastAsia="zh-CN"/>
                    </w:rPr>
                  </w:pPr>
                  <w:r>
                    <w:rPr>
                      <w:rFonts w:ascii="Arial" w:hAnsi="Arial" w:cs="Arial"/>
                      <w:sz w:val="20"/>
                      <w:lang w:eastAsia="zh-CN"/>
                    </w:rPr>
                    <w:t>0</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2"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3"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4"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5"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6" w14:textId="77777777" w:rsidR="00C94189" w:rsidRDefault="00C94189">
                  <w:pPr>
                    <w:keepLines/>
                    <w:jc w:val="center"/>
                    <w:rPr>
                      <w:rFonts w:ascii="Arial" w:hAnsi="Arial" w:cs="Arial"/>
                      <w:sz w:val="20"/>
                      <w:lang w:eastAsia="zh-CN"/>
                    </w:rPr>
                  </w:pPr>
                </w:p>
              </w:tc>
            </w:tr>
            <w:tr w:rsidR="00C94189" w14:paraId="589E5120"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8" w14:textId="77777777" w:rsidR="00C94189" w:rsidRDefault="00597EB6">
                  <w:pPr>
                    <w:keepLines/>
                    <w:jc w:val="center"/>
                    <w:rPr>
                      <w:rFonts w:ascii="Arial" w:hAnsi="Arial" w:cs="Arial"/>
                      <w:sz w:val="20"/>
                      <w:lang w:eastAsia="zh-CN"/>
                    </w:rPr>
                  </w:pPr>
                  <w:r>
                    <w:rPr>
                      <w:rFonts w:ascii="Arial" w:hAnsi="Arial" w:cs="Arial"/>
                      <w:sz w:val="20"/>
                      <w:lang w:eastAsia="zh-CN"/>
                    </w:rPr>
                    <w:t>79</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9"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A"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C"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D"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E"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9E511F" w14:textId="77777777" w:rsidR="00C94189" w:rsidRDefault="00C94189">
                  <w:pPr>
                    <w:keepLines/>
                    <w:jc w:val="center"/>
                    <w:rPr>
                      <w:rFonts w:ascii="Arial" w:hAnsi="Arial" w:cs="Arial"/>
                      <w:sz w:val="20"/>
                      <w:lang w:eastAsia="zh-CN"/>
                    </w:rPr>
                  </w:pPr>
                </w:p>
              </w:tc>
            </w:tr>
            <w:tr w:rsidR="00C94189" w14:paraId="589E5129"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21" w14:textId="77777777" w:rsidR="00C94189" w:rsidRDefault="00597EB6">
                  <w:pPr>
                    <w:keepLines/>
                    <w:jc w:val="center"/>
                    <w:rPr>
                      <w:rFonts w:ascii="Arial" w:hAnsi="Arial" w:cs="Arial"/>
                      <w:sz w:val="20"/>
                      <w:lang w:eastAsia="zh-CN"/>
                    </w:rPr>
                  </w:pPr>
                  <w:r>
                    <w:rPr>
                      <w:rFonts w:ascii="Arial" w:hAnsi="Arial" w:cs="Arial"/>
                      <w:sz w:val="20"/>
                      <w:lang w:eastAsia="zh-CN"/>
                    </w:rPr>
                    <w:t>80</w:t>
                  </w:r>
                </w:p>
              </w:tc>
              <w:tc>
                <w:tcPr>
                  <w:tcW w:w="1393" w:type="dxa"/>
                  <w:tcBorders>
                    <w:top w:val="single" w:sz="4" w:space="0" w:color="auto"/>
                    <w:left w:val="single" w:sz="4" w:space="0" w:color="auto"/>
                    <w:bottom w:val="single" w:sz="4" w:space="0" w:color="auto"/>
                    <w:right w:val="single" w:sz="4" w:space="0" w:color="auto"/>
                  </w:tcBorders>
                </w:tcPr>
                <w:p w14:paraId="589E5122"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123" w14:textId="77777777" w:rsidR="00C94189" w:rsidRDefault="00597EB6">
                  <w:pPr>
                    <w:keepLines/>
                    <w:jc w:val="center"/>
                    <w:rPr>
                      <w:rFonts w:ascii="Arial" w:hAnsi="Arial" w:cs="Arial"/>
                      <w:sz w:val="20"/>
                      <w:lang w:eastAsia="zh-CN"/>
                    </w:rPr>
                  </w:pPr>
                  <w:r>
                    <w:rPr>
                      <w:rFonts w:ascii="Arial" w:hAnsi="Arial" w:cs="Arial"/>
                      <w:sz w:val="20"/>
                      <w:lang w:eastAsia="zh-CN"/>
                    </w:rPr>
                    <w:t>6</w:t>
                  </w:r>
                </w:p>
              </w:tc>
              <w:tc>
                <w:tcPr>
                  <w:tcW w:w="1167" w:type="dxa"/>
                  <w:tcBorders>
                    <w:top w:val="single" w:sz="4" w:space="0" w:color="auto"/>
                    <w:left w:val="single" w:sz="4" w:space="0" w:color="auto"/>
                    <w:bottom w:val="single" w:sz="4" w:space="0" w:color="auto"/>
                    <w:right w:val="single" w:sz="4" w:space="0" w:color="auto"/>
                  </w:tcBorders>
                </w:tcPr>
                <w:p w14:paraId="589E5124"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25"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26"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27"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28" w14:textId="77777777" w:rsidR="00C94189" w:rsidRDefault="00C94189">
                  <w:pPr>
                    <w:keepLines/>
                    <w:jc w:val="center"/>
                    <w:rPr>
                      <w:rFonts w:ascii="Arial" w:hAnsi="Arial" w:cs="Arial"/>
                      <w:sz w:val="20"/>
                      <w:lang w:eastAsia="zh-CN"/>
                    </w:rPr>
                  </w:pPr>
                </w:p>
              </w:tc>
            </w:tr>
            <w:tr w:rsidR="00C94189" w14:paraId="589E5132"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2A" w14:textId="77777777" w:rsidR="00C94189" w:rsidRDefault="00597EB6">
                  <w:pPr>
                    <w:keepLines/>
                    <w:jc w:val="center"/>
                    <w:rPr>
                      <w:rFonts w:ascii="Arial" w:hAnsi="Arial" w:cs="Arial"/>
                      <w:sz w:val="20"/>
                      <w:lang w:eastAsia="zh-CN"/>
                    </w:rPr>
                  </w:pPr>
                  <w:r>
                    <w:rPr>
                      <w:rFonts w:ascii="Arial" w:hAnsi="Arial" w:cs="Arial"/>
                      <w:sz w:val="20"/>
                      <w:lang w:eastAsia="zh-CN"/>
                    </w:rPr>
                    <w:t>81</w:t>
                  </w:r>
                </w:p>
              </w:tc>
              <w:tc>
                <w:tcPr>
                  <w:tcW w:w="1393" w:type="dxa"/>
                  <w:tcBorders>
                    <w:top w:val="single" w:sz="4" w:space="0" w:color="auto"/>
                    <w:left w:val="single" w:sz="4" w:space="0" w:color="auto"/>
                    <w:bottom w:val="single" w:sz="4" w:space="0" w:color="auto"/>
                    <w:right w:val="single" w:sz="4" w:space="0" w:color="auto"/>
                  </w:tcBorders>
                </w:tcPr>
                <w:p w14:paraId="589E512B"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12C" w14:textId="77777777" w:rsidR="00C94189" w:rsidRDefault="00597EB6">
                  <w:pPr>
                    <w:keepLines/>
                    <w:jc w:val="center"/>
                    <w:rPr>
                      <w:rFonts w:ascii="Arial" w:hAnsi="Arial" w:cs="Arial"/>
                      <w:sz w:val="20"/>
                      <w:lang w:eastAsia="zh-CN"/>
                    </w:rPr>
                  </w:pPr>
                  <w:r>
                    <w:rPr>
                      <w:rFonts w:ascii="Arial" w:hAnsi="Arial" w:cs="Arial"/>
                      <w:sz w:val="20"/>
                      <w:lang w:eastAsia="zh-CN"/>
                    </w:rPr>
                    <w:t>7</w:t>
                  </w:r>
                </w:p>
              </w:tc>
              <w:tc>
                <w:tcPr>
                  <w:tcW w:w="1167" w:type="dxa"/>
                  <w:tcBorders>
                    <w:top w:val="single" w:sz="4" w:space="0" w:color="auto"/>
                    <w:left w:val="single" w:sz="4" w:space="0" w:color="auto"/>
                    <w:bottom w:val="single" w:sz="4" w:space="0" w:color="auto"/>
                    <w:right w:val="single" w:sz="4" w:space="0" w:color="auto"/>
                  </w:tcBorders>
                </w:tcPr>
                <w:p w14:paraId="589E512D"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2E"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2F"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30"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31" w14:textId="77777777" w:rsidR="00C94189" w:rsidRDefault="00C94189">
                  <w:pPr>
                    <w:keepLines/>
                    <w:jc w:val="center"/>
                    <w:rPr>
                      <w:rFonts w:ascii="Arial" w:hAnsi="Arial" w:cs="Arial"/>
                      <w:sz w:val="20"/>
                      <w:lang w:eastAsia="zh-CN"/>
                    </w:rPr>
                  </w:pPr>
                </w:p>
              </w:tc>
            </w:tr>
            <w:tr w:rsidR="00C94189" w14:paraId="589E513B"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33" w14:textId="77777777" w:rsidR="00C94189" w:rsidRDefault="00597EB6">
                  <w:pPr>
                    <w:keepLines/>
                    <w:jc w:val="center"/>
                    <w:rPr>
                      <w:rFonts w:ascii="Arial" w:hAnsi="Arial" w:cs="Arial"/>
                      <w:sz w:val="20"/>
                      <w:lang w:eastAsia="zh-CN"/>
                    </w:rPr>
                  </w:pPr>
                  <w:r>
                    <w:rPr>
                      <w:rFonts w:ascii="Arial" w:hAnsi="Arial" w:cs="Arial"/>
                      <w:sz w:val="20"/>
                      <w:lang w:eastAsia="zh-CN"/>
                    </w:rPr>
                    <w:t>82</w:t>
                  </w:r>
                </w:p>
              </w:tc>
              <w:tc>
                <w:tcPr>
                  <w:tcW w:w="1393" w:type="dxa"/>
                  <w:tcBorders>
                    <w:top w:val="single" w:sz="4" w:space="0" w:color="auto"/>
                    <w:left w:val="single" w:sz="4" w:space="0" w:color="auto"/>
                    <w:bottom w:val="single" w:sz="4" w:space="0" w:color="auto"/>
                    <w:right w:val="single" w:sz="4" w:space="0" w:color="auto"/>
                  </w:tcBorders>
                </w:tcPr>
                <w:p w14:paraId="589E5134"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135" w14:textId="77777777" w:rsidR="00C94189" w:rsidRDefault="00597EB6">
                  <w:pPr>
                    <w:keepLines/>
                    <w:jc w:val="center"/>
                    <w:rPr>
                      <w:rFonts w:ascii="Arial" w:hAnsi="Arial" w:cs="Arial"/>
                      <w:sz w:val="20"/>
                      <w:lang w:eastAsia="zh-CN"/>
                    </w:rPr>
                  </w:pPr>
                  <w:r>
                    <w:rPr>
                      <w:rFonts w:ascii="Arial" w:hAnsi="Arial" w:cs="Arial"/>
                      <w:sz w:val="20"/>
                      <w:lang w:eastAsia="zh-CN"/>
                    </w:rPr>
                    <w:t>0,1</w:t>
                  </w:r>
                </w:p>
              </w:tc>
              <w:tc>
                <w:tcPr>
                  <w:tcW w:w="1167" w:type="dxa"/>
                  <w:tcBorders>
                    <w:top w:val="single" w:sz="4" w:space="0" w:color="auto"/>
                    <w:left w:val="single" w:sz="4" w:space="0" w:color="auto"/>
                    <w:bottom w:val="single" w:sz="4" w:space="0" w:color="auto"/>
                    <w:right w:val="single" w:sz="4" w:space="0" w:color="auto"/>
                  </w:tcBorders>
                </w:tcPr>
                <w:p w14:paraId="589E5136"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37"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38"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39"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3A" w14:textId="77777777" w:rsidR="00C94189" w:rsidRDefault="00C94189">
                  <w:pPr>
                    <w:keepLines/>
                    <w:jc w:val="center"/>
                    <w:rPr>
                      <w:rFonts w:ascii="Arial" w:hAnsi="Arial" w:cs="Arial"/>
                      <w:sz w:val="20"/>
                      <w:lang w:eastAsia="zh-CN"/>
                    </w:rPr>
                  </w:pPr>
                </w:p>
              </w:tc>
            </w:tr>
            <w:tr w:rsidR="00C94189" w14:paraId="589E5144"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3C" w14:textId="77777777" w:rsidR="00C94189" w:rsidRDefault="00597EB6">
                  <w:pPr>
                    <w:keepLines/>
                    <w:jc w:val="center"/>
                    <w:rPr>
                      <w:rFonts w:ascii="Arial" w:hAnsi="Arial" w:cs="Arial"/>
                      <w:sz w:val="20"/>
                      <w:lang w:eastAsia="zh-CN"/>
                    </w:rPr>
                  </w:pPr>
                  <w:r>
                    <w:rPr>
                      <w:rFonts w:ascii="Arial" w:hAnsi="Arial" w:cs="Arial"/>
                      <w:sz w:val="20"/>
                      <w:lang w:eastAsia="zh-CN"/>
                    </w:rPr>
                    <w:t>83</w:t>
                  </w:r>
                </w:p>
              </w:tc>
              <w:tc>
                <w:tcPr>
                  <w:tcW w:w="1393" w:type="dxa"/>
                  <w:tcBorders>
                    <w:top w:val="single" w:sz="4" w:space="0" w:color="auto"/>
                    <w:left w:val="single" w:sz="4" w:space="0" w:color="auto"/>
                    <w:bottom w:val="single" w:sz="4" w:space="0" w:color="auto"/>
                    <w:right w:val="single" w:sz="4" w:space="0" w:color="auto"/>
                  </w:tcBorders>
                </w:tcPr>
                <w:p w14:paraId="589E513D"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13E" w14:textId="77777777" w:rsidR="00C94189" w:rsidRDefault="00597EB6">
                  <w:pPr>
                    <w:keepLines/>
                    <w:jc w:val="center"/>
                    <w:rPr>
                      <w:rFonts w:ascii="Arial" w:hAnsi="Arial" w:cs="Arial"/>
                      <w:sz w:val="20"/>
                      <w:lang w:eastAsia="zh-CN"/>
                    </w:rPr>
                  </w:pPr>
                  <w:r>
                    <w:rPr>
                      <w:rFonts w:ascii="Arial" w:hAnsi="Arial" w:cs="Arial"/>
                      <w:sz w:val="20"/>
                      <w:lang w:eastAsia="zh-CN"/>
                    </w:rPr>
                    <w:t>6,7</w:t>
                  </w:r>
                </w:p>
              </w:tc>
              <w:tc>
                <w:tcPr>
                  <w:tcW w:w="1167" w:type="dxa"/>
                  <w:tcBorders>
                    <w:top w:val="single" w:sz="4" w:space="0" w:color="auto"/>
                    <w:left w:val="single" w:sz="4" w:space="0" w:color="auto"/>
                    <w:bottom w:val="single" w:sz="4" w:space="0" w:color="auto"/>
                    <w:right w:val="single" w:sz="4" w:space="0" w:color="auto"/>
                  </w:tcBorders>
                </w:tcPr>
                <w:p w14:paraId="589E513F"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40"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41"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42"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43" w14:textId="77777777" w:rsidR="00C94189" w:rsidRDefault="00C94189">
                  <w:pPr>
                    <w:keepLines/>
                    <w:jc w:val="center"/>
                    <w:rPr>
                      <w:rFonts w:ascii="Arial" w:hAnsi="Arial" w:cs="Arial"/>
                      <w:sz w:val="20"/>
                      <w:lang w:eastAsia="zh-CN"/>
                    </w:rPr>
                  </w:pPr>
                </w:p>
              </w:tc>
            </w:tr>
            <w:tr w:rsidR="00C94189" w14:paraId="589E514D"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45" w14:textId="77777777" w:rsidR="00C94189" w:rsidRDefault="00597EB6">
                  <w:pPr>
                    <w:keepLines/>
                    <w:jc w:val="center"/>
                    <w:rPr>
                      <w:rFonts w:ascii="Arial" w:hAnsi="Arial" w:cs="Arial"/>
                      <w:sz w:val="20"/>
                      <w:lang w:eastAsia="zh-CN"/>
                    </w:rPr>
                  </w:pPr>
                  <w:r>
                    <w:rPr>
                      <w:rFonts w:ascii="Arial" w:hAnsi="Arial" w:cs="Arial"/>
                      <w:sz w:val="20"/>
                      <w:lang w:eastAsia="zh-CN"/>
                    </w:rPr>
                    <w:t>84</w:t>
                  </w:r>
                </w:p>
              </w:tc>
              <w:tc>
                <w:tcPr>
                  <w:tcW w:w="1393" w:type="dxa"/>
                  <w:tcBorders>
                    <w:top w:val="single" w:sz="4" w:space="0" w:color="auto"/>
                    <w:left w:val="single" w:sz="4" w:space="0" w:color="auto"/>
                    <w:bottom w:val="single" w:sz="4" w:space="0" w:color="auto"/>
                    <w:right w:val="single" w:sz="4" w:space="0" w:color="auto"/>
                  </w:tcBorders>
                </w:tcPr>
                <w:p w14:paraId="589E5146"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147" w14:textId="77777777" w:rsidR="00C94189" w:rsidRDefault="00597EB6">
                  <w:pPr>
                    <w:keepLines/>
                    <w:jc w:val="center"/>
                    <w:rPr>
                      <w:rFonts w:ascii="Arial" w:hAnsi="Arial" w:cs="Arial"/>
                      <w:sz w:val="20"/>
                      <w:lang w:eastAsia="zh-CN"/>
                    </w:rPr>
                  </w:pPr>
                  <w:r>
                    <w:rPr>
                      <w:rFonts w:ascii="Arial" w:hAnsi="Arial" w:cs="Arial"/>
                      <w:sz w:val="20"/>
                      <w:lang w:eastAsia="zh-CN"/>
                    </w:rPr>
                    <w:t>0,1</w:t>
                  </w:r>
                </w:p>
              </w:tc>
              <w:tc>
                <w:tcPr>
                  <w:tcW w:w="1167" w:type="dxa"/>
                  <w:tcBorders>
                    <w:top w:val="single" w:sz="4" w:space="0" w:color="auto"/>
                    <w:left w:val="single" w:sz="4" w:space="0" w:color="auto"/>
                    <w:bottom w:val="single" w:sz="4" w:space="0" w:color="auto"/>
                    <w:right w:val="single" w:sz="4" w:space="0" w:color="auto"/>
                  </w:tcBorders>
                </w:tcPr>
                <w:p w14:paraId="589E514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49"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4A"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4B"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4C" w14:textId="77777777" w:rsidR="00C94189" w:rsidRDefault="00C94189">
                  <w:pPr>
                    <w:keepLines/>
                    <w:jc w:val="center"/>
                    <w:rPr>
                      <w:rFonts w:ascii="Arial" w:hAnsi="Arial" w:cs="Arial"/>
                      <w:sz w:val="20"/>
                      <w:lang w:eastAsia="zh-CN"/>
                    </w:rPr>
                  </w:pPr>
                </w:p>
              </w:tc>
            </w:tr>
            <w:tr w:rsidR="00C94189" w14:paraId="589E5156"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4E" w14:textId="77777777" w:rsidR="00C94189" w:rsidRDefault="00597EB6">
                  <w:pPr>
                    <w:keepLines/>
                    <w:jc w:val="center"/>
                    <w:rPr>
                      <w:rFonts w:ascii="Arial" w:hAnsi="Arial" w:cs="Arial"/>
                      <w:sz w:val="20"/>
                      <w:lang w:eastAsia="zh-CN"/>
                    </w:rPr>
                  </w:pPr>
                  <w:r>
                    <w:rPr>
                      <w:rFonts w:ascii="Arial" w:hAnsi="Arial" w:cs="Arial"/>
                      <w:sz w:val="20"/>
                      <w:lang w:eastAsia="zh-CN"/>
                    </w:rPr>
                    <w:t>85</w:t>
                  </w:r>
                </w:p>
              </w:tc>
              <w:tc>
                <w:tcPr>
                  <w:tcW w:w="1393" w:type="dxa"/>
                  <w:tcBorders>
                    <w:top w:val="single" w:sz="4" w:space="0" w:color="auto"/>
                    <w:left w:val="single" w:sz="4" w:space="0" w:color="auto"/>
                    <w:bottom w:val="single" w:sz="4" w:space="0" w:color="auto"/>
                    <w:right w:val="single" w:sz="4" w:space="0" w:color="auto"/>
                  </w:tcBorders>
                </w:tcPr>
                <w:p w14:paraId="589E514F"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150" w14:textId="77777777" w:rsidR="00C94189" w:rsidRDefault="00597EB6">
                  <w:pPr>
                    <w:keepLines/>
                    <w:jc w:val="center"/>
                    <w:rPr>
                      <w:rFonts w:ascii="Arial" w:hAnsi="Arial" w:cs="Arial"/>
                      <w:sz w:val="20"/>
                      <w:lang w:eastAsia="zh-CN"/>
                    </w:rPr>
                  </w:pPr>
                  <w:r>
                    <w:rPr>
                      <w:rFonts w:ascii="Arial" w:hAnsi="Arial" w:cs="Arial"/>
                      <w:sz w:val="20"/>
                      <w:lang w:eastAsia="zh-CN"/>
                    </w:rPr>
                    <w:t>2,3</w:t>
                  </w:r>
                </w:p>
              </w:tc>
              <w:tc>
                <w:tcPr>
                  <w:tcW w:w="1167" w:type="dxa"/>
                  <w:tcBorders>
                    <w:top w:val="single" w:sz="4" w:space="0" w:color="auto"/>
                    <w:left w:val="single" w:sz="4" w:space="0" w:color="auto"/>
                    <w:bottom w:val="single" w:sz="4" w:space="0" w:color="auto"/>
                    <w:right w:val="single" w:sz="4" w:space="0" w:color="auto"/>
                  </w:tcBorders>
                </w:tcPr>
                <w:p w14:paraId="589E515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52"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53"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54"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55" w14:textId="77777777" w:rsidR="00C94189" w:rsidRDefault="00C94189">
                  <w:pPr>
                    <w:keepLines/>
                    <w:jc w:val="center"/>
                    <w:rPr>
                      <w:rFonts w:ascii="Arial" w:hAnsi="Arial" w:cs="Arial"/>
                      <w:sz w:val="20"/>
                      <w:lang w:eastAsia="zh-CN"/>
                    </w:rPr>
                  </w:pPr>
                </w:p>
              </w:tc>
            </w:tr>
            <w:tr w:rsidR="00C94189" w14:paraId="589E515F"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57" w14:textId="77777777" w:rsidR="00C94189" w:rsidRDefault="00597EB6">
                  <w:pPr>
                    <w:keepLines/>
                    <w:jc w:val="center"/>
                    <w:rPr>
                      <w:rFonts w:ascii="Arial" w:hAnsi="Arial" w:cs="Arial"/>
                      <w:sz w:val="20"/>
                      <w:lang w:eastAsia="zh-CN"/>
                    </w:rPr>
                  </w:pPr>
                  <w:r>
                    <w:rPr>
                      <w:rFonts w:ascii="Arial" w:hAnsi="Arial" w:cs="Arial"/>
                      <w:sz w:val="20"/>
                      <w:lang w:eastAsia="zh-CN"/>
                    </w:rPr>
                    <w:t>86</w:t>
                  </w:r>
                </w:p>
              </w:tc>
              <w:tc>
                <w:tcPr>
                  <w:tcW w:w="1393" w:type="dxa"/>
                  <w:tcBorders>
                    <w:top w:val="single" w:sz="4" w:space="0" w:color="auto"/>
                    <w:left w:val="single" w:sz="4" w:space="0" w:color="auto"/>
                    <w:bottom w:val="single" w:sz="4" w:space="0" w:color="auto"/>
                    <w:right w:val="single" w:sz="4" w:space="0" w:color="auto"/>
                  </w:tcBorders>
                </w:tcPr>
                <w:p w14:paraId="589E515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159" w14:textId="77777777" w:rsidR="00C94189" w:rsidRDefault="00597EB6">
                  <w:pPr>
                    <w:keepLines/>
                    <w:jc w:val="center"/>
                    <w:rPr>
                      <w:rFonts w:ascii="Arial" w:hAnsi="Arial" w:cs="Arial"/>
                      <w:sz w:val="20"/>
                      <w:lang w:eastAsia="zh-CN"/>
                    </w:rPr>
                  </w:pPr>
                  <w:r>
                    <w:rPr>
                      <w:rFonts w:ascii="Arial" w:hAnsi="Arial" w:cs="Arial"/>
                      <w:sz w:val="20"/>
                      <w:lang w:eastAsia="zh-CN"/>
                    </w:rPr>
                    <w:t>6,7</w:t>
                  </w:r>
                </w:p>
              </w:tc>
              <w:tc>
                <w:tcPr>
                  <w:tcW w:w="1167" w:type="dxa"/>
                  <w:tcBorders>
                    <w:top w:val="single" w:sz="4" w:space="0" w:color="auto"/>
                    <w:left w:val="single" w:sz="4" w:space="0" w:color="auto"/>
                    <w:bottom w:val="single" w:sz="4" w:space="0" w:color="auto"/>
                    <w:right w:val="single" w:sz="4" w:space="0" w:color="auto"/>
                  </w:tcBorders>
                </w:tcPr>
                <w:p w14:paraId="589E515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5B"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5C"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5D"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5E" w14:textId="77777777" w:rsidR="00C94189" w:rsidRDefault="00C94189">
                  <w:pPr>
                    <w:keepLines/>
                    <w:jc w:val="center"/>
                    <w:rPr>
                      <w:rFonts w:ascii="Arial" w:hAnsi="Arial" w:cs="Arial"/>
                      <w:sz w:val="20"/>
                      <w:lang w:eastAsia="zh-CN"/>
                    </w:rPr>
                  </w:pPr>
                </w:p>
              </w:tc>
            </w:tr>
            <w:tr w:rsidR="00C94189" w14:paraId="589E5168"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60" w14:textId="77777777" w:rsidR="00C94189" w:rsidRDefault="00597EB6">
                  <w:pPr>
                    <w:keepLines/>
                    <w:jc w:val="center"/>
                    <w:rPr>
                      <w:rFonts w:ascii="Arial" w:hAnsi="Arial" w:cs="Arial"/>
                      <w:sz w:val="20"/>
                      <w:lang w:eastAsia="zh-CN"/>
                    </w:rPr>
                  </w:pPr>
                  <w:r>
                    <w:rPr>
                      <w:rFonts w:ascii="Arial" w:hAnsi="Arial" w:cs="Arial"/>
                      <w:sz w:val="20"/>
                      <w:lang w:eastAsia="zh-CN"/>
                    </w:rPr>
                    <w:t>87</w:t>
                  </w:r>
                </w:p>
              </w:tc>
              <w:tc>
                <w:tcPr>
                  <w:tcW w:w="1393" w:type="dxa"/>
                  <w:tcBorders>
                    <w:top w:val="single" w:sz="4" w:space="0" w:color="auto"/>
                    <w:left w:val="single" w:sz="4" w:space="0" w:color="auto"/>
                    <w:bottom w:val="single" w:sz="4" w:space="0" w:color="auto"/>
                    <w:right w:val="single" w:sz="4" w:space="0" w:color="auto"/>
                  </w:tcBorders>
                </w:tcPr>
                <w:p w14:paraId="589E516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162" w14:textId="77777777" w:rsidR="00C94189" w:rsidRDefault="00597EB6">
                  <w:pPr>
                    <w:keepLines/>
                    <w:jc w:val="center"/>
                    <w:rPr>
                      <w:rFonts w:ascii="Arial" w:hAnsi="Arial" w:cs="Arial"/>
                      <w:sz w:val="20"/>
                      <w:lang w:eastAsia="zh-CN"/>
                    </w:rPr>
                  </w:pPr>
                  <w:r>
                    <w:rPr>
                      <w:rFonts w:ascii="Arial" w:hAnsi="Arial" w:cs="Arial"/>
                      <w:sz w:val="20"/>
                      <w:lang w:eastAsia="zh-CN"/>
                    </w:rPr>
                    <w:t>8,9</w:t>
                  </w:r>
                </w:p>
              </w:tc>
              <w:tc>
                <w:tcPr>
                  <w:tcW w:w="1167" w:type="dxa"/>
                  <w:tcBorders>
                    <w:top w:val="single" w:sz="4" w:space="0" w:color="auto"/>
                    <w:left w:val="single" w:sz="4" w:space="0" w:color="auto"/>
                    <w:bottom w:val="single" w:sz="4" w:space="0" w:color="auto"/>
                    <w:right w:val="single" w:sz="4" w:space="0" w:color="auto"/>
                  </w:tcBorders>
                </w:tcPr>
                <w:p w14:paraId="589E516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64"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65"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66"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67" w14:textId="77777777" w:rsidR="00C94189" w:rsidRDefault="00C94189">
                  <w:pPr>
                    <w:keepLines/>
                    <w:jc w:val="center"/>
                    <w:rPr>
                      <w:rFonts w:ascii="Arial" w:hAnsi="Arial" w:cs="Arial"/>
                      <w:sz w:val="20"/>
                      <w:lang w:eastAsia="zh-CN"/>
                    </w:rPr>
                  </w:pPr>
                </w:p>
              </w:tc>
            </w:tr>
            <w:tr w:rsidR="00C94189" w14:paraId="589E5171"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69" w14:textId="77777777" w:rsidR="00C94189" w:rsidRDefault="00597EB6">
                  <w:pPr>
                    <w:keepLines/>
                    <w:jc w:val="center"/>
                    <w:rPr>
                      <w:rFonts w:ascii="Arial" w:hAnsi="Arial" w:cs="Arial"/>
                      <w:sz w:val="20"/>
                      <w:lang w:eastAsia="zh-CN"/>
                    </w:rPr>
                  </w:pPr>
                  <w:r>
                    <w:rPr>
                      <w:rFonts w:ascii="Arial" w:hAnsi="Arial" w:cs="Arial"/>
                      <w:sz w:val="20"/>
                      <w:lang w:eastAsia="zh-CN"/>
                    </w:rPr>
                    <w:t>88</w:t>
                  </w:r>
                </w:p>
              </w:tc>
              <w:tc>
                <w:tcPr>
                  <w:tcW w:w="1393" w:type="dxa"/>
                  <w:tcBorders>
                    <w:top w:val="single" w:sz="4" w:space="0" w:color="auto"/>
                    <w:left w:val="single" w:sz="4" w:space="0" w:color="auto"/>
                    <w:bottom w:val="single" w:sz="4" w:space="0" w:color="auto"/>
                    <w:right w:val="single" w:sz="4" w:space="0" w:color="auto"/>
                  </w:tcBorders>
                </w:tcPr>
                <w:p w14:paraId="589E516A"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6B" w14:textId="77777777" w:rsidR="00C94189" w:rsidRDefault="00597EB6">
                  <w:pPr>
                    <w:keepLines/>
                    <w:jc w:val="center"/>
                    <w:rPr>
                      <w:rFonts w:ascii="Arial" w:hAnsi="Arial" w:cs="Arial"/>
                      <w:sz w:val="20"/>
                      <w:lang w:eastAsia="zh-CN"/>
                    </w:rPr>
                  </w:pPr>
                  <w:r>
                    <w:rPr>
                      <w:rFonts w:ascii="Arial" w:hAnsi="Arial" w:cs="Arial"/>
                      <w:sz w:val="20"/>
                      <w:lang w:eastAsia="zh-CN"/>
                    </w:rPr>
                    <w:t>12</w:t>
                  </w:r>
                </w:p>
              </w:tc>
              <w:tc>
                <w:tcPr>
                  <w:tcW w:w="1167" w:type="dxa"/>
                  <w:tcBorders>
                    <w:top w:val="single" w:sz="4" w:space="0" w:color="auto"/>
                    <w:left w:val="single" w:sz="4" w:space="0" w:color="auto"/>
                    <w:bottom w:val="single" w:sz="4" w:space="0" w:color="auto"/>
                    <w:right w:val="single" w:sz="4" w:space="0" w:color="auto"/>
                  </w:tcBorders>
                </w:tcPr>
                <w:p w14:paraId="589E516C"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6D"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6E"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6F"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70" w14:textId="77777777" w:rsidR="00C94189" w:rsidRDefault="00C94189">
                  <w:pPr>
                    <w:keepLines/>
                    <w:jc w:val="center"/>
                    <w:rPr>
                      <w:rFonts w:ascii="Arial" w:hAnsi="Arial" w:cs="Arial"/>
                      <w:sz w:val="20"/>
                      <w:lang w:eastAsia="zh-CN"/>
                    </w:rPr>
                  </w:pPr>
                </w:p>
              </w:tc>
            </w:tr>
            <w:tr w:rsidR="00C94189" w14:paraId="589E517A"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72" w14:textId="77777777" w:rsidR="00C94189" w:rsidRDefault="00597EB6">
                  <w:pPr>
                    <w:keepLines/>
                    <w:jc w:val="center"/>
                    <w:rPr>
                      <w:rFonts w:ascii="Arial" w:hAnsi="Arial" w:cs="Arial"/>
                      <w:sz w:val="20"/>
                      <w:lang w:eastAsia="zh-CN"/>
                    </w:rPr>
                  </w:pPr>
                  <w:r>
                    <w:rPr>
                      <w:rFonts w:ascii="Arial" w:hAnsi="Arial" w:cs="Arial"/>
                      <w:sz w:val="20"/>
                      <w:lang w:eastAsia="zh-CN"/>
                    </w:rPr>
                    <w:t>89</w:t>
                  </w:r>
                </w:p>
              </w:tc>
              <w:tc>
                <w:tcPr>
                  <w:tcW w:w="1393" w:type="dxa"/>
                  <w:tcBorders>
                    <w:top w:val="single" w:sz="4" w:space="0" w:color="auto"/>
                    <w:left w:val="single" w:sz="4" w:space="0" w:color="auto"/>
                    <w:bottom w:val="single" w:sz="4" w:space="0" w:color="auto"/>
                    <w:right w:val="single" w:sz="4" w:space="0" w:color="auto"/>
                  </w:tcBorders>
                </w:tcPr>
                <w:p w14:paraId="589E5173"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74" w14:textId="77777777" w:rsidR="00C94189" w:rsidRDefault="00597EB6">
                  <w:pPr>
                    <w:keepLines/>
                    <w:jc w:val="center"/>
                    <w:rPr>
                      <w:rFonts w:ascii="Arial" w:hAnsi="Arial" w:cs="Arial"/>
                      <w:sz w:val="20"/>
                      <w:lang w:eastAsia="zh-CN"/>
                    </w:rPr>
                  </w:pPr>
                  <w:r>
                    <w:rPr>
                      <w:rFonts w:ascii="Arial" w:hAnsi="Arial" w:cs="Arial"/>
                      <w:sz w:val="20"/>
                      <w:lang w:eastAsia="zh-CN"/>
                    </w:rPr>
                    <w:t>13</w:t>
                  </w:r>
                </w:p>
              </w:tc>
              <w:tc>
                <w:tcPr>
                  <w:tcW w:w="1167" w:type="dxa"/>
                  <w:tcBorders>
                    <w:top w:val="single" w:sz="4" w:space="0" w:color="auto"/>
                    <w:left w:val="single" w:sz="4" w:space="0" w:color="auto"/>
                    <w:bottom w:val="single" w:sz="4" w:space="0" w:color="auto"/>
                    <w:right w:val="single" w:sz="4" w:space="0" w:color="auto"/>
                  </w:tcBorders>
                </w:tcPr>
                <w:p w14:paraId="589E5175"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76"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77"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78"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79" w14:textId="77777777" w:rsidR="00C94189" w:rsidRDefault="00C94189">
                  <w:pPr>
                    <w:keepLines/>
                    <w:jc w:val="center"/>
                    <w:rPr>
                      <w:rFonts w:ascii="Arial" w:hAnsi="Arial" w:cs="Arial"/>
                      <w:sz w:val="20"/>
                      <w:lang w:eastAsia="zh-CN"/>
                    </w:rPr>
                  </w:pPr>
                </w:p>
              </w:tc>
            </w:tr>
            <w:tr w:rsidR="00C94189" w14:paraId="589E5183"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7B" w14:textId="77777777" w:rsidR="00C94189" w:rsidRDefault="00597EB6">
                  <w:pPr>
                    <w:keepLines/>
                    <w:jc w:val="center"/>
                    <w:rPr>
                      <w:rFonts w:ascii="Arial" w:hAnsi="Arial" w:cs="Arial"/>
                      <w:sz w:val="20"/>
                      <w:lang w:eastAsia="zh-CN"/>
                    </w:rPr>
                  </w:pPr>
                  <w:r>
                    <w:rPr>
                      <w:rFonts w:ascii="Arial" w:hAnsi="Arial" w:cs="Arial"/>
                      <w:sz w:val="20"/>
                      <w:lang w:eastAsia="zh-CN"/>
                    </w:rPr>
                    <w:t>90</w:t>
                  </w:r>
                </w:p>
              </w:tc>
              <w:tc>
                <w:tcPr>
                  <w:tcW w:w="1393" w:type="dxa"/>
                  <w:tcBorders>
                    <w:top w:val="single" w:sz="4" w:space="0" w:color="auto"/>
                    <w:left w:val="single" w:sz="4" w:space="0" w:color="auto"/>
                    <w:bottom w:val="single" w:sz="4" w:space="0" w:color="auto"/>
                    <w:right w:val="single" w:sz="4" w:space="0" w:color="auto"/>
                  </w:tcBorders>
                </w:tcPr>
                <w:p w14:paraId="589E517C"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7D" w14:textId="77777777" w:rsidR="00C94189" w:rsidRDefault="00597EB6">
                  <w:pPr>
                    <w:keepLines/>
                    <w:jc w:val="center"/>
                    <w:rPr>
                      <w:rFonts w:ascii="Arial" w:hAnsi="Arial" w:cs="Arial"/>
                      <w:sz w:val="20"/>
                      <w:lang w:eastAsia="zh-CN"/>
                    </w:rPr>
                  </w:pPr>
                  <w:r>
                    <w:rPr>
                      <w:rFonts w:ascii="Arial" w:hAnsi="Arial" w:cs="Arial"/>
                      <w:sz w:val="20"/>
                      <w:lang w:eastAsia="zh-CN"/>
                    </w:rPr>
                    <w:t>14</w:t>
                  </w:r>
                </w:p>
              </w:tc>
              <w:tc>
                <w:tcPr>
                  <w:tcW w:w="1167" w:type="dxa"/>
                  <w:tcBorders>
                    <w:top w:val="single" w:sz="4" w:space="0" w:color="auto"/>
                    <w:left w:val="single" w:sz="4" w:space="0" w:color="auto"/>
                    <w:bottom w:val="single" w:sz="4" w:space="0" w:color="auto"/>
                    <w:right w:val="single" w:sz="4" w:space="0" w:color="auto"/>
                  </w:tcBorders>
                </w:tcPr>
                <w:p w14:paraId="589E517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7F"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80"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81"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82" w14:textId="77777777" w:rsidR="00C94189" w:rsidRDefault="00C94189">
                  <w:pPr>
                    <w:keepLines/>
                    <w:jc w:val="center"/>
                    <w:rPr>
                      <w:rFonts w:ascii="Arial" w:hAnsi="Arial" w:cs="Arial"/>
                      <w:sz w:val="20"/>
                      <w:lang w:eastAsia="zh-CN"/>
                    </w:rPr>
                  </w:pPr>
                </w:p>
              </w:tc>
            </w:tr>
            <w:tr w:rsidR="00C94189" w14:paraId="589E518C"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84" w14:textId="77777777" w:rsidR="00C94189" w:rsidRDefault="00597EB6">
                  <w:pPr>
                    <w:keepLines/>
                    <w:jc w:val="center"/>
                    <w:rPr>
                      <w:rFonts w:ascii="Arial" w:hAnsi="Arial" w:cs="Arial"/>
                      <w:sz w:val="20"/>
                      <w:lang w:eastAsia="zh-CN"/>
                    </w:rPr>
                  </w:pPr>
                  <w:r>
                    <w:rPr>
                      <w:rFonts w:ascii="Arial" w:hAnsi="Arial" w:cs="Arial"/>
                      <w:sz w:val="20"/>
                      <w:lang w:eastAsia="zh-CN"/>
                    </w:rPr>
                    <w:t>91</w:t>
                  </w:r>
                </w:p>
              </w:tc>
              <w:tc>
                <w:tcPr>
                  <w:tcW w:w="1393" w:type="dxa"/>
                  <w:tcBorders>
                    <w:top w:val="single" w:sz="4" w:space="0" w:color="auto"/>
                    <w:left w:val="single" w:sz="4" w:space="0" w:color="auto"/>
                    <w:bottom w:val="single" w:sz="4" w:space="0" w:color="auto"/>
                    <w:right w:val="single" w:sz="4" w:space="0" w:color="auto"/>
                  </w:tcBorders>
                </w:tcPr>
                <w:p w14:paraId="589E5185"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86" w14:textId="77777777" w:rsidR="00C94189" w:rsidRDefault="00597EB6">
                  <w:pPr>
                    <w:keepLines/>
                    <w:jc w:val="center"/>
                    <w:rPr>
                      <w:rFonts w:ascii="Arial" w:hAnsi="Arial" w:cs="Arial"/>
                      <w:sz w:val="20"/>
                      <w:lang w:eastAsia="zh-CN"/>
                    </w:rPr>
                  </w:pPr>
                  <w:r>
                    <w:rPr>
                      <w:rFonts w:ascii="Arial" w:hAnsi="Arial" w:cs="Arial"/>
                      <w:sz w:val="20"/>
                      <w:lang w:eastAsia="zh-CN"/>
                    </w:rPr>
                    <w:t>15</w:t>
                  </w:r>
                </w:p>
              </w:tc>
              <w:tc>
                <w:tcPr>
                  <w:tcW w:w="1167" w:type="dxa"/>
                  <w:tcBorders>
                    <w:top w:val="single" w:sz="4" w:space="0" w:color="auto"/>
                    <w:left w:val="single" w:sz="4" w:space="0" w:color="auto"/>
                    <w:bottom w:val="single" w:sz="4" w:space="0" w:color="auto"/>
                    <w:right w:val="single" w:sz="4" w:space="0" w:color="auto"/>
                  </w:tcBorders>
                </w:tcPr>
                <w:p w14:paraId="589E5187"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88"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89"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8A"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8B" w14:textId="77777777" w:rsidR="00C94189" w:rsidRDefault="00C94189">
                  <w:pPr>
                    <w:keepLines/>
                    <w:jc w:val="center"/>
                    <w:rPr>
                      <w:rFonts w:ascii="Arial" w:hAnsi="Arial" w:cs="Arial"/>
                      <w:sz w:val="20"/>
                      <w:lang w:eastAsia="zh-CN"/>
                    </w:rPr>
                  </w:pPr>
                </w:p>
              </w:tc>
            </w:tr>
            <w:tr w:rsidR="00C94189" w14:paraId="589E5195"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8D" w14:textId="77777777" w:rsidR="00C94189" w:rsidRDefault="00597EB6">
                  <w:pPr>
                    <w:keepLines/>
                    <w:jc w:val="center"/>
                    <w:rPr>
                      <w:rFonts w:ascii="Arial" w:hAnsi="Arial" w:cs="Arial"/>
                      <w:sz w:val="20"/>
                      <w:lang w:eastAsia="zh-CN"/>
                    </w:rPr>
                  </w:pPr>
                  <w:r>
                    <w:rPr>
                      <w:rFonts w:ascii="Arial" w:hAnsi="Arial" w:cs="Arial"/>
                      <w:sz w:val="20"/>
                      <w:lang w:eastAsia="zh-CN"/>
                    </w:rPr>
                    <w:t>92</w:t>
                  </w:r>
                </w:p>
              </w:tc>
              <w:tc>
                <w:tcPr>
                  <w:tcW w:w="1393" w:type="dxa"/>
                  <w:tcBorders>
                    <w:top w:val="single" w:sz="4" w:space="0" w:color="auto"/>
                    <w:left w:val="single" w:sz="4" w:space="0" w:color="auto"/>
                    <w:bottom w:val="single" w:sz="4" w:space="0" w:color="auto"/>
                    <w:right w:val="single" w:sz="4" w:space="0" w:color="auto"/>
                  </w:tcBorders>
                </w:tcPr>
                <w:p w14:paraId="589E518E"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8F" w14:textId="77777777" w:rsidR="00C94189" w:rsidRDefault="00597EB6">
                  <w:pPr>
                    <w:keepLines/>
                    <w:jc w:val="center"/>
                    <w:rPr>
                      <w:rFonts w:ascii="Arial" w:hAnsi="Arial" w:cs="Arial"/>
                      <w:sz w:val="20"/>
                      <w:lang w:eastAsia="zh-CN"/>
                    </w:rPr>
                  </w:pPr>
                  <w:r>
                    <w:rPr>
                      <w:rFonts w:ascii="Arial" w:hAnsi="Arial" w:cs="Arial"/>
                      <w:sz w:val="20"/>
                      <w:lang w:eastAsia="zh-CN"/>
                    </w:rPr>
                    <w:t>16</w:t>
                  </w:r>
                </w:p>
              </w:tc>
              <w:tc>
                <w:tcPr>
                  <w:tcW w:w="1167" w:type="dxa"/>
                  <w:tcBorders>
                    <w:top w:val="single" w:sz="4" w:space="0" w:color="auto"/>
                    <w:left w:val="single" w:sz="4" w:space="0" w:color="auto"/>
                    <w:bottom w:val="single" w:sz="4" w:space="0" w:color="auto"/>
                    <w:right w:val="single" w:sz="4" w:space="0" w:color="auto"/>
                  </w:tcBorders>
                </w:tcPr>
                <w:p w14:paraId="589E519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91"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92"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93"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94" w14:textId="77777777" w:rsidR="00C94189" w:rsidRDefault="00C94189">
                  <w:pPr>
                    <w:keepLines/>
                    <w:jc w:val="center"/>
                    <w:rPr>
                      <w:rFonts w:ascii="Arial" w:hAnsi="Arial" w:cs="Arial"/>
                      <w:sz w:val="20"/>
                      <w:lang w:eastAsia="zh-CN"/>
                    </w:rPr>
                  </w:pPr>
                </w:p>
              </w:tc>
            </w:tr>
            <w:tr w:rsidR="00C94189" w14:paraId="589E519E"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96" w14:textId="77777777" w:rsidR="00C94189" w:rsidRDefault="00597EB6">
                  <w:pPr>
                    <w:keepLines/>
                    <w:jc w:val="center"/>
                    <w:rPr>
                      <w:rFonts w:ascii="Arial" w:hAnsi="Arial" w:cs="Arial"/>
                      <w:sz w:val="20"/>
                      <w:lang w:eastAsia="zh-CN"/>
                    </w:rPr>
                  </w:pPr>
                  <w:r>
                    <w:rPr>
                      <w:rFonts w:ascii="Arial" w:hAnsi="Arial" w:cs="Arial"/>
                      <w:sz w:val="20"/>
                      <w:lang w:eastAsia="zh-CN"/>
                    </w:rPr>
                    <w:t>93</w:t>
                  </w:r>
                </w:p>
              </w:tc>
              <w:tc>
                <w:tcPr>
                  <w:tcW w:w="1393" w:type="dxa"/>
                  <w:tcBorders>
                    <w:top w:val="single" w:sz="4" w:space="0" w:color="auto"/>
                    <w:left w:val="single" w:sz="4" w:space="0" w:color="auto"/>
                    <w:bottom w:val="single" w:sz="4" w:space="0" w:color="auto"/>
                    <w:right w:val="single" w:sz="4" w:space="0" w:color="auto"/>
                  </w:tcBorders>
                </w:tcPr>
                <w:p w14:paraId="589E5197"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98" w14:textId="77777777" w:rsidR="00C94189" w:rsidRDefault="00597EB6">
                  <w:pPr>
                    <w:keepLines/>
                    <w:jc w:val="center"/>
                    <w:rPr>
                      <w:rFonts w:ascii="Arial" w:hAnsi="Arial" w:cs="Arial"/>
                      <w:sz w:val="20"/>
                      <w:lang w:eastAsia="zh-CN"/>
                    </w:rPr>
                  </w:pPr>
                  <w:r>
                    <w:rPr>
                      <w:rFonts w:ascii="Arial" w:hAnsi="Arial" w:cs="Arial"/>
                      <w:sz w:val="20"/>
                      <w:lang w:eastAsia="zh-CN"/>
                    </w:rPr>
                    <w:t>17</w:t>
                  </w:r>
                </w:p>
              </w:tc>
              <w:tc>
                <w:tcPr>
                  <w:tcW w:w="1167" w:type="dxa"/>
                  <w:tcBorders>
                    <w:top w:val="single" w:sz="4" w:space="0" w:color="auto"/>
                    <w:left w:val="single" w:sz="4" w:space="0" w:color="auto"/>
                    <w:bottom w:val="single" w:sz="4" w:space="0" w:color="auto"/>
                    <w:right w:val="single" w:sz="4" w:space="0" w:color="auto"/>
                  </w:tcBorders>
                </w:tcPr>
                <w:p w14:paraId="589E519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9A"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9B"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9C"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9D" w14:textId="77777777" w:rsidR="00C94189" w:rsidRDefault="00C94189">
                  <w:pPr>
                    <w:keepLines/>
                    <w:jc w:val="center"/>
                    <w:rPr>
                      <w:rFonts w:ascii="Arial" w:hAnsi="Arial" w:cs="Arial"/>
                      <w:sz w:val="20"/>
                      <w:lang w:eastAsia="zh-CN"/>
                    </w:rPr>
                  </w:pPr>
                </w:p>
              </w:tc>
            </w:tr>
            <w:tr w:rsidR="00C94189" w14:paraId="589E51A7"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9F" w14:textId="77777777" w:rsidR="00C94189" w:rsidRDefault="00597EB6">
                  <w:pPr>
                    <w:keepLines/>
                    <w:jc w:val="center"/>
                    <w:rPr>
                      <w:rFonts w:ascii="Arial" w:hAnsi="Arial" w:cs="Arial"/>
                      <w:sz w:val="20"/>
                      <w:lang w:eastAsia="zh-CN"/>
                    </w:rPr>
                  </w:pPr>
                  <w:r>
                    <w:rPr>
                      <w:rFonts w:ascii="Arial" w:hAnsi="Arial" w:cs="Arial"/>
                      <w:sz w:val="20"/>
                      <w:lang w:eastAsia="zh-CN"/>
                    </w:rPr>
                    <w:t>94</w:t>
                  </w:r>
                </w:p>
              </w:tc>
              <w:tc>
                <w:tcPr>
                  <w:tcW w:w="1393" w:type="dxa"/>
                  <w:tcBorders>
                    <w:top w:val="single" w:sz="4" w:space="0" w:color="auto"/>
                    <w:left w:val="single" w:sz="4" w:space="0" w:color="auto"/>
                    <w:bottom w:val="single" w:sz="4" w:space="0" w:color="auto"/>
                    <w:right w:val="single" w:sz="4" w:space="0" w:color="auto"/>
                  </w:tcBorders>
                </w:tcPr>
                <w:p w14:paraId="589E51A0"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A1" w14:textId="77777777" w:rsidR="00C94189" w:rsidRDefault="00597EB6">
                  <w:pPr>
                    <w:keepLines/>
                    <w:jc w:val="center"/>
                    <w:rPr>
                      <w:rFonts w:ascii="Arial" w:hAnsi="Arial" w:cs="Arial"/>
                      <w:sz w:val="20"/>
                      <w:lang w:eastAsia="zh-CN"/>
                    </w:rPr>
                  </w:pPr>
                  <w:r>
                    <w:rPr>
                      <w:rFonts w:ascii="Arial" w:hAnsi="Arial" w:cs="Arial"/>
                      <w:sz w:val="20"/>
                      <w:lang w:eastAsia="zh-CN"/>
                    </w:rPr>
                    <w:t>18</w:t>
                  </w:r>
                </w:p>
              </w:tc>
              <w:tc>
                <w:tcPr>
                  <w:tcW w:w="1167" w:type="dxa"/>
                  <w:tcBorders>
                    <w:top w:val="single" w:sz="4" w:space="0" w:color="auto"/>
                    <w:left w:val="single" w:sz="4" w:space="0" w:color="auto"/>
                    <w:bottom w:val="single" w:sz="4" w:space="0" w:color="auto"/>
                    <w:right w:val="single" w:sz="4" w:space="0" w:color="auto"/>
                  </w:tcBorders>
                </w:tcPr>
                <w:p w14:paraId="589E51A2"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A3"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A4"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A5"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A6" w14:textId="77777777" w:rsidR="00C94189" w:rsidRDefault="00C94189">
                  <w:pPr>
                    <w:keepLines/>
                    <w:jc w:val="center"/>
                    <w:rPr>
                      <w:rFonts w:ascii="Arial" w:hAnsi="Arial" w:cs="Arial"/>
                      <w:sz w:val="20"/>
                      <w:lang w:eastAsia="zh-CN"/>
                    </w:rPr>
                  </w:pPr>
                </w:p>
              </w:tc>
            </w:tr>
            <w:tr w:rsidR="00C94189" w14:paraId="589E51B0"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A8" w14:textId="77777777" w:rsidR="00C94189" w:rsidRDefault="00597EB6">
                  <w:pPr>
                    <w:keepLines/>
                    <w:jc w:val="center"/>
                    <w:rPr>
                      <w:rFonts w:ascii="Arial" w:hAnsi="Arial" w:cs="Arial"/>
                      <w:sz w:val="20"/>
                      <w:lang w:eastAsia="zh-CN"/>
                    </w:rPr>
                  </w:pPr>
                  <w:r>
                    <w:rPr>
                      <w:rFonts w:ascii="Arial" w:hAnsi="Arial" w:cs="Arial"/>
                      <w:sz w:val="20"/>
                      <w:lang w:eastAsia="zh-CN"/>
                    </w:rPr>
                    <w:t>95</w:t>
                  </w:r>
                </w:p>
              </w:tc>
              <w:tc>
                <w:tcPr>
                  <w:tcW w:w="1393" w:type="dxa"/>
                  <w:tcBorders>
                    <w:top w:val="single" w:sz="4" w:space="0" w:color="auto"/>
                    <w:left w:val="single" w:sz="4" w:space="0" w:color="auto"/>
                    <w:bottom w:val="single" w:sz="4" w:space="0" w:color="auto"/>
                    <w:right w:val="single" w:sz="4" w:space="0" w:color="auto"/>
                  </w:tcBorders>
                </w:tcPr>
                <w:p w14:paraId="589E51A9"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AA" w14:textId="77777777" w:rsidR="00C94189" w:rsidRDefault="00597EB6">
                  <w:pPr>
                    <w:keepLines/>
                    <w:jc w:val="center"/>
                    <w:rPr>
                      <w:rFonts w:ascii="Arial" w:hAnsi="Arial" w:cs="Arial"/>
                      <w:sz w:val="20"/>
                      <w:lang w:eastAsia="zh-CN"/>
                    </w:rPr>
                  </w:pPr>
                  <w:r>
                    <w:rPr>
                      <w:rFonts w:ascii="Arial" w:hAnsi="Arial" w:cs="Arial"/>
                      <w:sz w:val="20"/>
                      <w:lang w:eastAsia="zh-CN"/>
                    </w:rPr>
                    <w:t>19</w:t>
                  </w:r>
                </w:p>
              </w:tc>
              <w:tc>
                <w:tcPr>
                  <w:tcW w:w="1167" w:type="dxa"/>
                  <w:tcBorders>
                    <w:top w:val="single" w:sz="4" w:space="0" w:color="auto"/>
                    <w:left w:val="single" w:sz="4" w:space="0" w:color="auto"/>
                    <w:bottom w:val="single" w:sz="4" w:space="0" w:color="auto"/>
                    <w:right w:val="single" w:sz="4" w:space="0" w:color="auto"/>
                  </w:tcBorders>
                </w:tcPr>
                <w:p w14:paraId="589E51A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AC"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AD"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AE"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AF" w14:textId="77777777" w:rsidR="00C94189" w:rsidRDefault="00C94189">
                  <w:pPr>
                    <w:keepLines/>
                    <w:jc w:val="center"/>
                    <w:rPr>
                      <w:rFonts w:ascii="Arial" w:hAnsi="Arial" w:cs="Arial"/>
                      <w:sz w:val="20"/>
                      <w:lang w:eastAsia="zh-CN"/>
                    </w:rPr>
                  </w:pPr>
                </w:p>
              </w:tc>
            </w:tr>
            <w:tr w:rsidR="00C94189" w14:paraId="589E51B9"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B1" w14:textId="77777777" w:rsidR="00C94189" w:rsidRDefault="00597EB6">
                  <w:pPr>
                    <w:keepLines/>
                    <w:jc w:val="center"/>
                    <w:rPr>
                      <w:rFonts w:ascii="Arial" w:hAnsi="Arial" w:cs="Arial"/>
                      <w:sz w:val="20"/>
                      <w:lang w:eastAsia="zh-CN"/>
                    </w:rPr>
                  </w:pPr>
                  <w:r>
                    <w:rPr>
                      <w:rFonts w:ascii="Arial" w:hAnsi="Arial" w:cs="Arial"/>
                      <w:sz w:val="20"/>
                      <w:lang w:eastAsia="zh-CN"/>
                    </w:rPr>
                    <w:t>96</w:t>
                  </w:r>
                </w:p>
              </w:tc>
              <w:tc>
                <w:tcPr>
                  <w:tcW w:w="1393" w:type="dxa"/>
                  <w:tcBorders>
                    <w:top w:val="single" w:sz="4" w:space="0" w:color="auto"/>
                    <w:left w:val="single" w:sz="4" w:space="0" w:color="auto"/>
                    <w:bottom w:val="single" w:sz="4" w:space="0" w:color="auto"/>
                    <w:right w:val="single" w:sz="4" w:space="0" w:color="auto"/>
                  </w:tcBorders>
                </w:tcPr>
                <w:p w14:paraId="589E51B2"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B3" w14:textId="77777777" w:rsidR="00C94189" w:rsidRDefault="00597EB6">
                  <w:pPr>
                    <w:keepLines/>
                    <w:jc w:val="center"/>
                    <w:rPr>
                      <w:rFonts w:ascii="Arial" w:hAnsi="Arial" w:cs="Arial"/>
                      <w:sz w:val="20"/>
                      <w:lang w:eastAsia="zh-CN"/>
                    </w:rPr>
                  </w:pPr>
                  <w:r>
                    <w:rPr>
                      <w:rFonts w:ascii="Arial" w:hAnsi="Arial" w:cs="Arial"/>
                      <w:sz w:val="20"/>
                      <w:lang w:eastAsia="zh-CN"/>
                    </w:rPr>
                    <w:t>20</w:t>
                  </w:r>
                </w:p>
              </w:tc>
              <w:tc>
                <w:tcPr>
                  <w:tcW w:w="1167" w:type="dxa"/>
                  <w:tcBorders>
                    <w:top w:val="single" w:sz="4" w:space="0" w:color="auto"/>
                    <w:left w:val="single" w:sz="4" w:space="0" w:color="auto"/>
                    <w:bottom w:val="single" w:sz="4" w:space="0" w:color="auto"/>
                    <w:right w:val="single" w:sz="4" w:space="0" w:color="auto"/>
                  </w:tcBorders>
                </w:tcPr>
                <w:p w14:paraId="589E51B4"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B5"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B6"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B7"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B8" w14:textId="77777777" w:rsidR="00C94189" w:rsidRDefault="00C94189">
                  <w:pPr>
                    <w:keepLines/>
                    <w:jc w:val="center"/>
                    <w:rPr>
                      <w:rFonts w:ascii="Arial" w:hAnsi="Arial" w:cs="Arial"/>
                      <w:sz w:val="20"/>
                      <w:lang w:eastAsia="zh-CN"/>
                    </w:rPr>
                  </w:pPr>
                </w:p>
              </w:tc>
            </w:tr>
            <w:tr w:rsidR="00C94189" w14:paraId="589E51C2"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BA" w14:textId="77777777" w:rsidR="00C94189" w:rsidRDefault="00597EB6">
                  <w:pPr>
                    <w:keepLines/>
                    <w:jc w:val="center"/>
                    <w:rPr>
                      <w:rFonts w:ascii="Arial" w:hAnsi="Arial" w:cs="Arial"/>
                      <w:sz w:val="20"/>
                      <w:lang w:eastAsia="zh-CN"/>
                    </w:rPr>
                  </w:pPr>
                  <w:r>
                    <w:rPr>
                      <w:rFonts w:ascii="Arial" w:hAnsi="Arial" w:cs="Arial"/>
                      <w:sz w:val="20"/>
                      <w:lang w:eastAsia="zh-CN"/>
                    </w:rPr>
                    <w:t>97</w:t>
                  </w:r>
                </w:p>
              </w:tc>
              <w:tc>
                <w:tcPr>
                  <w:tcW w:w="1393" w:type="dxa"/>
                  <w:tcBorders>
                    <w:top w:val="single" w:sz="4" w:space="0" w:color="auto"/>
                    <w:left w:val="single" w:sz="4" w:space="0" w:color="auto"/>
                    <w:bottom w:val="single" w:sz="4" w:space="0" w:color="auto"/>
                    <w:right w:val="single" w:sz="4" w:space="0" w:color="auto"/>
                  </w:tcBorders>
                </w:tcPr>
                <w:p w14:paraId="589E51BB"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BC" w14:textId="77777777" w:rsidR="00C94189" w:rsidRDefault="00597EB6">
                  <w:pPr>
                    <w:keepLines/>
                    <w:jc w:val="center"/>
                    <w:rPr>
                      <w:rFonts w:ascii="Arial" w:hAnsi="Arial" w:cs="Arial"/>
                      <w:sz w:val="20"/>
                      <w:lang w:eastAsia="zh-CN"/>
                    </w:rPr>
                  </w:pPr>
                  <w:r>
                    <w:rPr>
                      <w:rFonts w:ascii="Arial" w:hAnsi="Arial" w:cs="Arial"/>
                      <w:sz w:val="20"/>
                      <w:lang w:eastAsia="zh-CN"/>
                    </w:rPr>
                    <w:t>21</w:t>
                  </w:r>
                </w:p>
              </w:tc>
              <w:tc>
                <w:tcPr>
                  <w:tcW w:w="1167" w:type="dxa"/>
                  <w:tcBorders>
                    <w:top w:val="single" w:sz="4" w:space="0" w:color="auto"/>
                    <w:left w:val="single" w:sz="4" w:space="0" w:color="auto"/>
                    <w:bottom w:val="single" w:sz="4" w:space="0" w:color="auto"/>
                    <w:right w:val="single" w:sz="4" w:space="0" w:color="auto"/>
                  </w:tcBorders>
                </w:tcPr>
                <w:p w14:paraId="589E51BD"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BE"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BF"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C0"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C1" w14:textId="77777777" w:rsidR="00C94189" w:rsidRDefault="00C94189">
                  <w:pPr>
                    <w:keepLines/>
                    <w:jc w:val="center"/>
                    <w:rPr>
                      <w:rFonts w:ascii="Arial" w:hAnsi="Arial" w:cs="Arial"/>
                      <w:sz w:val="20"/>
                      <w:lang w:eastAsia="zh-CN"/>
                    </w:rPr>
                  </w:pPr>
                </w:p>
              </w:tc>
            </w:tr>
            <w:tr w:rsidR="00C94189" w14:paraId="589E51CB"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C3" w14:textId="77777777" w:rsidR="00C94189" w:rsidRDefault="00597EB6">
                  <w:pPr>
                    <w:keepLines/>
                    <w:jc w:val="center"/>
                    <w:rPr>
                      <w:rFonts w:ascii="Arial" w:hAnsi="Arial" w:cs="Arial"/>
                      <w:sz w:val="20"/>
                      <w:lang w:eastAsia="zh-CN"/>
                    </w:rPr>
                  </w:pPr>
                  <w:r>
                    <w:rPr>
                      <w:rFonts w:ascii="Arial" w:hAnsi="Arial" w:cs="Arial"/>
                      <w:sz w:val="20"/>
                      <w:lang w:eastAsia="zh-CN"/>
                    </w:rPr>
                    <w:t>98</w:t>
                  </w:r>
                </w:p>
              </w:tc>
              <w:tc>
                <w:tcPr>
                  <w:tcW w:w="1393" w:type="dxa"/>
                  <w:tcBorders>
                    <w:top w:val="single" w:sz="4" w:space="0" w:color="auto"/>
                    <w:left w:val="single" w:sz="4" w:space="0" w:color="auto"/>
                    <w:bottom w:val="single" w:sz="4" w:space="0" w:color="auto"/>
                    <w:right w:val="single" w:sz="4" w:space="0" w:color="auto"/>
                  </w:tcBorders>
                </w:tcPr>
                <w:p w14:paraId="589E51C4"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C5" w14:textId="77777777" w:rsidR="00C94189" w:rsidRDefault="00597EB6">
                  <w:pPr>
                    <w:keepLines/>
                    <w:jc w:val="center"/>
                    <w:rPr>
                      <w:rFonts w:ascii="Arial" w:hAnsi="Arial" w:cs="Arial"/>
                      <w:sz w:val="20"/>
                      <w:lang w:eastAsia="zh-CN"/>
                    </w:rPr>
                  </w:pPr>
                  <w:r>
                    <w:rPr>
                      <w:rFonts w:ascii="Arial" w:hAnsi="Arial" w:cs="Arial"/>
                      <w:sz w:val="20"/>
                      <w:lang w:eastAsia="zh-CN"/>
                    </w:rPr>
                    <w:t>22</w:t>
                  </w:r>
                </w:p>
              </w:tc>
              <w:tc>
                <w:tcPr>
                  <w:tcW w:w="1167" w:type="dxa"/>
                  <w:tcBorders>
                    <w:top w:val="single" w:sz="4" w:space="0" w:color="auto"/>
                    <w:left w:val="single" w:sz="4" w:space="0" w:color="auto"/>
                    <w:bottom w:val="single" w:sz="4" w:space="0" w:color="auto"/>
                    <w:right w:val="single" w:sz="4" w:space="0" w:color="auto"/>
                  </w:tcBorders>
                </w:tcPr>
                <w:p w14:paraId="589E51C6"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C7"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C8"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C9"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CA" w14:textId="77777777" w:rsidR="00C94189" w:rsidRDefault="00C94189">
                  <w:pPr>
                    <w:keepLines/>
                    <w:jc w:val="center"/>
                    <w:rPr>
                      <w:rFonts w:ascii="Arial" w:hAnsi="Arial" w:cs="Arial"/>
                      <w:sz w:val="20"/>
                      <w:lang w:eastAsia="zh-CN"/>
                    </w:rPr>
                  </w:pPr>
                </w:p>
              </w:tc>
            </w:tr>
            <w:tr w:rsidR="00C94189" w14:paraId="589E51D4"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CC" w14:textId="77777777" w:rsidR="00C94189" w:rsidRDefault="00597EB6">
                  <w:pPr>
                    <w:keepLines/>
                    <w:jc w:val="center"/>
                    <w:rPr>
                      <w:rFonts w:ascii="Arial" w:hAnsi="Arial" w:cs="Arial"/>
                      <w:sz w:val="20"/>
                      <w:lang w:eastAsia="zh-CN"/>
                    </w:rPr>
                  </w:pPr>
                  <w:r>
                    <w:rPr>
                      <w:rFonts w:ascii="Arial" w:hAnsi="Arial" w:cs="Arial"/>
                      <w:sz w:val="20"/>
                      <w:lang w:eastAsia="zh-CN"/>
                    </w:rPr>
                    <w:t>99</w:t>
                  </w:r>
                </w:p>
              </w:tc>
              <w:tc>
                <w:tcPr>
                  <w:tcW w:w="1393" w:type="dxa"/>
                  <w:tcBorders>
                    <w:top w:val="single" w:sz="4" w:space="0" w:color="auto"/>
                    <w:left w:val="single" w:sz="4" w:space="0" w:color="auto"/>
                    <w:bottom w:val="single" w:sz="4" w:space="0" w:color="auto"/>
                    <w:right w:val="single" w:sz="4" w:space="0" w:color="auto"/>
                  </w:tcBorders>
                </w:tcPr>
                <w:p w14:paraId="589E51CD"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CE" w14:textId="77777777" w:rsidR="00C94189" w:rsidRDefault="00597EB6">
                  <w:pPr>
                    <w:keepLines/>
                    <w:jc w:val="center"/>
                    <w:rPr>
                      <w:rFonts w:ascii="Arial" w:hAnsi="Arial" w:cs="Arial"/>
                      <w:sz w:val="20"/>
                      <w:lang w:eastAsia="zh-CN"/>
                    </w:rPr>
                  </w:pPr>
                  <w:r>
                    <w:rPr>
                      <w:rFonts w:ascii="Arial" w:hAnsi="Arial" w:cs="Arial"/>
                      <w:sz w:val="20"/>
                      <w:lang w:eastAsia="zh-CN"/>
                    </w:rPr>
                    <w:t>23</w:t>
                  </w:r>
                </w:p>
              </w:tc>
              <w:tc>
                <w:tcPr>
                  <w:tcW w:w="1167" w:type="dxa"/>
                  <w:tcBorders>
                    <w:top w:val="single" w:sz="4" w:space="0" w:color="auto"/>
                    <w:left w:val="single" w:sz="4" w:space="0" w:color="auto"/>
                    <w:bottom w:val="single" w:sz="4" w:space="0" w:color="auto"/>
                    <w:right w:val="single" w:sz="4" w:space="0" w:color="auto"/>
                  </w:tcBorders>
                </w:tcPr>
                <w:p w14:paraId="589E51CF"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D0"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D1"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D2"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D3" w14:textId="77777777" w:rsidR="00C94189" w:rsidRDefault="00C94189">
                  <w:pPr>
                    <w:keepLines/>
                    <w:jc w:val="center"/>
                    <w:rPr>
                      <w:rFonts w:ascii="Arial" w:hAnsi="Arial" w:cs="Arial"/>
                      <w:sz w:val="20"/>
                      <w:lang w:eastAsia="zh-CN"/>
                    </w:rPr>
                  </w:pPr>
                </w:p>
              </w:tc>
            </w:tr>
            <w:tr w:rsidR="00C94189" w14:paraId="589E51DD"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D5" w14:textId="77777777" w:rsidR="00C94189" w:rsidRDefault="00597EB6">
                  <w:pPr>
                    <w:keepLines/>
                    <w:jc w:val="center"/>
                    <w:rPr>
                      <w:rFonts w:ascii="Arial" w:hAnsi="Arial" w:cs="Arial"/>
                      <w:sz w:val="20"/>
                      <w:lang w:eastAsia="zh-CN"/>
                    </w:rPr>
                  </w:pPr>
                  <w:r>
                    <w:rPr>
                      <w:rFonts w:ascii="Arial" w:hAnsi="Arial" w:cs="Arial"/>
                      <w:sz w:val="20"/>
                      <w:lang w:eastAsia="zh-CN"/>
                    </w:rPr>
                    <w:t>100</w:t>
                  </w:r>
                </w:p>
              </w:tc>
              <w:tc>
                <w:tcPr>
                  <w:tcW w:w="1393" w:type="dxa"/>
                  <w:tcBorders>
                    <w:top w:val="single" w:sz="4" w:space="0" w:color="auto"/>
                    <w:left w:val="single" w:sz="4" w:space="0" w:color="auto"/>
                    <w:bottom w:val="single" w:sz="4" w:space="0" w:color="auto"/>
                    <w:right w:val="single" w:sz="4" w:space="0" w:color="auto"/>
                  </w:tcBorders>
                </w:tcPr>
                <w:p w14:paraId="589E51D6"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D7" w14:textId="77777777" w:rsidR="00C94189" w:rsidRDefault="00597EB6">
                  <w:pPr>
                    <w:keepLines/>
                    <w:jc w:val="center"/>
                    <w:rPr>
                      <w:rFonts w:ascii="Arial" w:hAnsi="Arial" w:cs="Arial"/>
                      <w:sz w:val="20"/>
                      <w:lang w:eastAsia="zh-CN"/>
                    </w:rPr>
                  </w:pPr>
                  <w:r>
                    <w:rPr>
                      <w:rFonts w:ascii="Arial" w:hAnsi="Arial" w:cs="Arial"/>
                      <w:sz w:val="20"/>
                      <w:lang w:eastAsia="zh-CN"/>
                    </w:rPr>
                    <w:t>12,13</w:t>
                  </w:r>
                </w:p>
              </w:tc>
              <w:tc>
                <w:tcPr>
                  <w:tcW w:w="1167" w:type="dxa"/>
                  <w:tcBorders>
                    <w:top w:val="single" w:sz="4" w:space="0" w:color="auto"/>
                    <w:left w:val="single" w:sz="4" w:space="0" w:color="auto"/>
                    <w:bottom w:val="single" w:sz="4" w:space="0" w:color="auto"/>
                    <w:right w:val="single" w:sz="4" w:space="0" w:color="auto"/>
                  </w:tcBorders>
                </w:tcPr>
                <w:p w14:paraId="589E51D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D9"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DA"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DB"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DC" w14:textId="77777777" w:rsidR="00C94189" w:rsidRDefault="00C94189">
                  <w:pPr>
                    <w:keepLines/>
                    <w:jc w:val="center"/>
                    <w:rPr>
                      <w:rFonts w:ascii="Arial" w:hAnsi="Arial" w:cs="Arial"/>
                      <w:sz w:val="20"/>
                      <w:lang w:eastAsia="zh-CN"/>
                    </w:rPr>
                  </w:pPr>
                </w:p>
              </w:tc>
            </w:tr>
            <w:tr w:rsidR="00C94189" w14:paraId="589E51E6"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DE" w14:textId="77777777" w:rsidR="00C94189" w:rsidRDefault="00597EB6">
                  <w:pPr>
                    <w:keepLines/>
                    <w:jc w:val="center"/>
                    <w:rPr>
                      <w:rFonts w:ascii="Arial" w:hAnsi="Arial" w:cs="Arial"/>
                      <w:sz w:val="20"/>
                      <w:lang w:eastAsia="zh-CN"/>
                    </w:rPr>
                  </w:pPr>
                  <w:r>
                    <w:rPr>
                      <w:rFonts w:ascii="Arial" w:hAnsi="Arial" w:cs="Arial"/>
                      <w:sz w:val="20"/>
                      <w:lang w:eastAsia="zh-CN"/>
                    </w:rPr>
                    <w:t>101</w:t>
                  </w:r>
                </w:p>
              </w:tc>
              <w:tc>
                <w:tcPr>
                  <w:tcW w:w="1393" w:type="dxa"/>
                  <w:tcBorders>
                    <w:top w:val="single" w:sz="4" w:space="0" w:color="auto"/>
                    <w:left w:val="single" w:sz="4" w:space="0" w:color="auto"/>
                    <w:bottom w:val="single" w:sz="4" w:space="0" w:color="auto"/>
                    <w:right w:val="single" w:sz="4" w:space="0" w:color="auto"/>
                  </w:tcBorders>
                </w:tcPr>
                <w:p w14:paraId="589E51DF"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E0" w14:textId="77777777" w:rsidR="00C94189" w:rsidRDefault="00597EB6">
                  <w:pPr>
                    <w:keepLines/>
                    <w:jc w:val="center"/>
                    <w:rPr>
                      <w:rFonts w:ascii="Arial" w:hAnsi="Arial" w:cs="Arial"/>
                      <w:sz w:val="20"/>
                      <w:lang w:eastAsia="zh-CN"/>
                    </w:rPr>
                  </w:pPr>
                  <w:r>
                    <w:rPr>
                      <w:rFonts w:ascii="Arial" w:hAnsi="Arial" w:cs="Arial"/>
                      <w:sz w:val="20"/>
                      <w:lang w:eastAsia="zh-CN"/>
                    </w:rPr>
                    <w:t>14,15</w:t>
                  </w:r>
                </w:p>
              </w:tc>
              <w:tc>
                <w:tcPr>
                  <w:tcW w:w="1167" w:type="dxa"/>
                  <w:tcBorders>
                    <w:top w:val="single" w:sz="4" w:space="0" w:color="auto"/>
                    <w:left w:val="single" w:sz="4" w:space="0" w:color="auto"/>
                    <w:bottom w:val="single" w:sz="4" w:space="0" w:color="auto"/>
                    <w:right w:val="single" w:sz="4" w:space="0" w:color="auto"/>
                  </w:tcBorders>
                </w:tcPr>
                <w:p w14:paraId="589E51E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E2"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E3"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E4"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E5" w14:textId="77777777" w:rsidR="00C94189" w:rsidRDefault="00C94189">
                  <w:pPr>
                    <w:keepLines/>
                    <w:jc w:val="center"/>
                    <w:rPr>
                      <w:rFonts w:ascii="Arial" w:hAnsi="Arial" w:cs="Arial"/>
                      <w:sz w:val="20"/>
                      <w:lang w:eastAsia="zh-CN"/>
                    </w:rPr>
                  </w:pPr>
                </w:p>
              </w:tc>
            </w:tr>
            <w:tr w:rsidR="00C94189" w14:paraId="589E51EF"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E7" w14:textId="77777777" w:rsidR="00C94189" w:rsidRDefault="00597EB6">
                  <w:pPr>
                    <w:keepLines/>
                    <w:jc w:val="center"/>
                    <w:rPr>
                      <w:rFonts w:ascii="Arial" w:hAnsi="Arial" w:cs="Arial"/>
                      <w:sz w:val="20"/>
                      <w:lang w:eastAsia="zh-CN"/>
                    </w:rPr>
                  </w:pPr>
                  <w:r>
                    <w:rPr>
                      <w:rFonts w:ascii="Arial" w:hAnsi="Arial" w:cs="Arial"/>
                      <w:sz w:val="20"/>
                      <w:lang w:eastAsia="zh-CN"/>
                    </w:rPr>
                    <w:t>102</w:t>
                  </w:r>
                </w:p>
              </w:tc>
              <w:tc>
                <w:tcPr>
                  <w:tcW w:w="1393" w:type="dxa"/>
                  <w:tcBorders>
                    <w:top w:val="single" w:sz="4" w:space="0" w:color="auto"/>
                    <w:left w:val="single" w:sz="4" w:space="0" w:color="auto"/>
                    <w:bottom w:val="single" w:sz="4" w:space="0" w:color="auto"/>
                    <w:right w:val="single" w:sz="4" w:space="0" w:color="auto"/>
                  </w:tcBorders>
                </w:tcPr>
                <w:p w14:paraId="589E51E8"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E9" w14:textId="77777777" w:rsidR="00C94189" w:rsidRDefault="00597EB6">
                  <w:pPr>
                    <w:keepLines/>
                    <w:jc w:val="center"/>
                    <w:rPr>
                      <w:rFonts w:ascii="Arial" w:hAnsi="Arial" w:cs="Arial"/>
                      <w:sz w:val="20"/>
                      <w:lang w:eastAsia="zh-CN"/>
                    </w:rPr>
                  </w:pPr>
                  <w:r>
                    <w:rPr>
                      <w:rFonts w:ascii="Arial" w:hAnsi="Arial" w:cs="Arial"/>
                      <w:sz w:val="20"/>
                      <w:lang w:eastAsia="zh-CN"/>
                    </w:rPr>
                    <w:t>16,17</w:t>
                  </w:r>
                </w:p>
              </w:tc>
              <w:tc>
                <w:tcPr>
                  <w:tcW w:w="1167" w:type="dxa"/>
                  <w:tcBorders>
                    <w:top w:val="single" w:sz="4" w:space="0" w:color="auto"/>
                    <w:left w:val="single" w:sz="4" w:space="0" w:color="auto"/>
                    <w:bottom w:val="single" w:sz="4" w:space="0" w:color="auto"/>
                    <w:right w:val="single" w:sz="4" w:space="0" w:color="auto"/>
                  </w:tcBorders>
                </w:tcPr>
                <w:p w14:paraId="589E51E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EB"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EC"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ED"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EE" w14:textId="77777777" w:rsidR="00C94189" w:rsidRDefault="00C94189">
                  <w:pPr>
                    <w:keepLines/>
                    <w:jc w:val="center"/>
                    <w:rPr>
                      <w:rFonts w:ascii="Arial" w:hAnsi="Arial" w:cs="Arial"/>
                      <w:sz w:val="20"/>
                      <w:lang w:eastAsia="zh-CN"/>
                    </w:rPr>
                  </w:pPr>
                </w:p>
              </w:tc>
            </w:tr>
            <w:tr w:rsidR="00C94189" w14:paraId="589E51F8"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F0" w14:textId="77777777" w:rsidR="00C94189" w:rsidRDefault="00597EB6">
                  <w:pPr>
                    <w:keepLines/>
                    <w:jc w:val="center"/>
                    <w:rPr>
                      <w:rFonts w:ascii="Arial" w:hAnsi="Arial" w:cs="Arial"/>
                      <w:sz w:val="20"/>
                      <w:lang w:eastAsia="zh-CN"/>
                    </w:rPr>
                  </w:pPr>
                  <w:r>
                    <w:rPr>
                      <w:rFonts w:ascii="Arial" w:hAnsi="Arial" w:cs="Arial"/>
                      <w:sz w:val="20"/>
                      <w:lang w:eastAsia="zh-CN"/>
                    </w:rPr>
                    <w:t>103</w:t>
                  </w:r>
                </w:p>
              </w:tc>
              <w:tc>
                <w:tcPr>
                  <w:tcW w:w="1393" w:type="dxa"/>
                  <w:tcBorders>
                    <w:top w:val="single" w:sz="4" w:space="0" w:color="auto"/>
                    <w:left w:val="single" w:sz="4" w:space="0" w:color="auto"/>
                    <w:bottom w:val="single" w:sz="4" w:space="0" w:color="auto"/>
                    <w:right w:val="single" w:sz="4" w:space="0" w:color="auto"/>
                  </w:tcBorders>
                </w:tcPr>
                <w:p w14:paraId="589E51F1"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F2" w14:textId="77777777" w:rsidR="00C94189" w:rsidRDefault="00597EB6">
                  <w:pPr>
                    <w:keepLines/>
                    <w:jc w:val="center"/>
                    <w:rPr>
                      <w:rFonts w:ascii="Arial" w:hAnsi="Arial" w:cs="Arial"/>
                      <w:sz w:val="20"/>
                      <w:lang w:eastAsia="zh-CN"/>
                    </w:rPr>
                  </w:pPr>
                  <w:r>
                    <w:rPr>
                      <w:rFonts w:ascii="Arial" w:hAnsi="Arial" w:cs="Arial"/>
                      <w:sz w:val="20"/>
                      <w:lang w:eastAsia="zh-CN"/>
                    </w:rPr>
                    <w:t>18,19</w:t>
                  </w:r>
                </w:p>
              </w:tc>
              <w:tc>
                <w:tcPr>
                  <w:tcW w:w="1167" w:type="dxa"/>
                  <w:tcBorders>
                    <w:top w:val="single" w:sz="4" w:space="0" w:color="auto"/>
                    <w:left w:val="single" w:sz="4" w:space="0" w:color="auto"/>
                    <w:bottom w:val="single" w:sz="4" w:space="0" w:color="auto"/>
                    <w:right w:val="single" w:sz="4" w:space="0" w:color="auto"/>
                  </w:tcBorders>
                </w:tcPr>
                <w:p w14:paraId="589E51F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F4"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F5"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F6"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1F7" w14:textId="77777777" w:rsidR="00C94189" w:rsidRDefault="00C94189">
                  <w:pPr>
                    <w:keepLines/>
                    <w:jc w:val="center"/>
                    <w:rPr>
                      <w:rFonts w:ascii="Arial" w:hAnsi="Arial" w:cs="Arial"/>
                      <w:sz w:val="20"/>
                      <w:lang w:eastAsia="zh-CN"/>
                    </w:rPr>
                  </w:pPr>
                </w:p>
              </w:tc>
            </w:tr>
            <w:tr w:rsidR="00C94189" w14:paraId="589E5201"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1F9" w14:textId="77777777" w:rsidR="00C94189" w:rsidRDefault="00597EB6">
                  <w:pPr>
                    <w:keepLines/>
                    <w:jc w:val="center"/>
                    <w:rPr>
                      <w:rFonts w:ascii="Arial" w:hAnsi="Arial" w:cs="Arial"/>
                      <w:sz w:val="20"/>
                      <w:lang w:eastAsia="zh-CN"/>
                    </w:rPr>
                  </w:pPr>
                  <w:r>
                    <w:rPr>
                      <w:rFonts w:ascii="Arial" w:hAnsi="Arial" w:cs="Arial"/>
                      <w:sz w:val="20"/>
                      <w:lang w:eastAsia="zh-CN"/>
                    </w:rPr>
                    <w:t>104</w:t>
                  </w:r>
                </w:p>
              </w:tc>
              <w:tc>
                <w:tcPr>
                  <w:tcW w:w="1393" w:type="dxa"/>
                  <w:tcBorders>
                    <w:top w:val="single" w:sz="4" w:space="0" w:color="auto"/>
                    <w:left w:val="single" w:sz="4" w:space="0" w:color="auto"/>
                    <w:bottom w:val="single" w:sz="4" w:space="0" w:color="auto"/>
                    <w:right w:val="single" w:sz="4" w:space="0" w:color="auto"/>
                  </w:tcBorders>
                </w:tcPr>
                <w:p w14:paraId="589E51FA"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1FB" w14:textId="77777777" w:rsidR="00C94189" w:rsidRDefault="00597EB6">
                  <w:pPr>
                    <w:keepLines/>
                    <w:jc w:val="center"/>
                    <w:rPr>
                      <w:rFonts w:ascii="Arial" w:hAnsi="Arial" w:cs="Arial"/>
                      <w:sz w:val="20"/>
                      <w:lang w:eastAsia="zh-CN"/>
                    </w:rPr>
                  </w:pPr>
                  <w:r>
                    <w:rPr>
                      <w:rFonts w:ascii="Arial" w:hAnsi="Arial" w:cs="Arial"/>
                      <w:sz w:val="20"/>
                      <w:lang w:eastAsia="zh-CN"/>
                    </w:rPr>
                    <w:t>20,21</w:t>
                  </w:r>
                </w:p>
              </w:tc>
              <w:tc>
                <w:tcPr>
                  <w:tcW w:w="1167" w:type="dxa"/>
                  <w:tcBorders>
                    <w:top w:val="single" w:sz="4" w:space="0" w:color="auto"/>
                    <w:left w:val="single" w:sz="4" w:space="0" w:color="auto"/>
                    <w:bottom w:val="single" w:sz="4" w:space="0" w:color="auto"/>
                    <w:right w:val="single" w:sz="4" w:space="0" w:color="auto"/>
                  </w:tcBorders>
                </w:tcPr>
                <w:p w14:paraId="589E51FC"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1FD"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1FE"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1FF"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00" w14:textId="77777777" w:rsidR="00C94189" w:rsidRDefault="00C94189">
                  <w:pPr>
                    <w:keepLines/>
                    <w:jc w:val="center"/>
                    <w:rPr>
                      <w:rFonts w:ascii="Arial" w:hAnsi="Arial" w:cs="Arial"/>
                      <w:sz w:val="20"/>
                      <w:lang w:eastAsia="zh-CN"/>
                    </w:rPr>
                  </w:pPr>
                </w:p>
              </w:tc>
            </w:tr>
            <w:tr w:rsidR="00C94189" w14:paraId="589E520A"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02" w14:textId="77777777" w:rsidR="00C94189" w:rsidRDefault="00597EB6">
                  <w:pPr>
                    <w:keepLines/>
                    <w:jc w:val="center"/>
                    <w:rPr>
                      <w:rFonts w:ascii="Arial" w:hAnsi="Arial" w:cs="Arial"/>
                      <w:sz w:val="20"/>
                      <w:lang w:eastAsia="zh-CN"/>
                    </w:rPr>
                  </w:pPr>
                  <w:r>
                    <w:rPr>
                      <w:rFonts w:ascii="Arial" w:hAnsi="Arial" w:cs="Arial"/>
                      <w:sz w:val="20"/>
                      <w:lang w:eastAsia="zh-CN"/>
                    </w:rPr>
                    <w:t>105</w:t>
                  </w:r>
                </w:p>
              </w:tc>
              <w:tc>
                <w:tcPr>
                  <w:tcW w:w="1393" w:type="dxa"/>
                  <w:tcBorders>
                    <w:top w:val="single" w:sz="4" w:space="0" w:color="auto"/>
                    <w:left w:val="single" w:sz="4" w:space="0" w:color="auto"/>
                    <w:bottom w:val="single" w:sz="4" w:space="0" w:color="auto"/>
                    <w:right w:val="single" w:sz="4" w:space="0" w:color="auto"/>
                  </w:tcBorders>
                </w:tcPr>
                <w:p w14:paraId="589E5203"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04" w14:textId="77777777" w:rsidR="00C94189" w:rsidRDefault="00597EB6">
                  <w:pPr>
                    <w:keepLines/>
                    <w:jc w:val="center"/>
                    <w:rPr>
                      <w:rFonts w:ascii="Arial" w:hAnsi="Arial" w:cs="Arial"/>
                      <w:sz w:val="20"/>
                      <w:lang w:eastAsia="zh-CN"/>
                    </w:rPr>
                  </w:pPr>
                  <w:r>
                    <w:rPr>
                      <w:rFonts w:ascii="Arial" w:hAnsi="Arial" w:cs="Arial"/>
                      <w:sz w:val="20"/>
                      <w:lang w:eastAsia="zh-CN"/>
                    </w:rPr>
                    <w:t>22,23</w:t>
                  </w:r>
                </w:p>
              </w:tc>
              <w:tc>
                <w:tcPr>
                  <w:tcW w:w="1167" w:type="dxa"/>
                  <w:tcBorders>
                    <w:top w:val="single" w:sz="4" w:space="0" w:color="auto"/>
                    <w:left w:val="single" w:sz="4" w:space="0" w:color="auto"/>
                    <w:bottom w:val="single" w:sz="4" w:space="0" w:color="auto"/>
                    <w:right w:val="single" w:sz="4" w:space="0" w:color="auto"/>
                  </w:tcBorders>
                </w:tcPr>
                <w:p w14:paraId="589E5205"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06"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07"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08"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09" w14:textId="77777777" w:rsidR="00C94189" w:rsidRDefault="00C94189">
                  <w:pPr>
                    <w:keepLines/>
                    <w:jc w:val="center"/>
                    <w:rPr>
                      <w:rFonts w:ascii="Arial" w:hAnsi="Arial" w:cs="Arial"/>
                      <w:sz w:val="20"/>
                      <w:lang w:eastAsia="zh-CN"/>
                    </w:rPr>
                  </w:pPr>
                </w:p>
              </w:tc>
            </w:tr>
            <w:tr w:rsidR="00C94189" w14:paraId="589E5213"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0B" w14:textId="77777777" w:rsidR="00C94189" w:rsidRDefault="00597EB6">
                  <w:pPr>
                    <w:keepLines/>
                    <w:jc w:val="center"/>
                    <w:rPr>
                      <w:rFonts w:ascii="Arial" w:hAnsi="Arial" w:cs="Arial"/>
                      <w:sz w:val="20"/>
                      <w:lang w:eastAsia="zh-CN"/>
                    </w:rPr>
                  </w:pPr>
                  <w:r>
                    <w:rPr>
                      <w:rFonts w:ascii="Arial" w:hAnsi="Arial" w:cs="Arial"/>
                      <w:sz w:val="20"/>
                      <w:lang w:eastAsia="zh-CN"/>
                    </w:rPr>
                    <w:t>106</w:t>
                  </w:r>
                </w:p>
              </w:tc>
              <w:tc>
                <w:tcPr>
                  <w:tcW w:w="1393" w:type="dxa"/>
                  <w:tcBorders>
                    <w:top w:val="single" w:sz="4" w:space="0" w:color="auto"/>
                    <w:left w:val="single" w:sz="4" w:space="0" w:color="auto"/>
                    <w:bottom w:val="single" w:sz="4" w:space="0" w:color="auto"/>
                    <w:right w:val="single" w:sz="4" w:space="0" w:color="auto"/>
                  </w:tcBorders>
                </w:tcPr>
                <w:p w14:paraId="589E520C"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20D" w14:textId="77777777" w:rsidR="00C94189" w:rsidRDefault="00597EB6">
                  <w:pPr>
                    <w:keepLines/>
                    <w:jc w:val="center"/>
                    <w:rPr>
                      <w:rFonts w:ascii="Arial" w:hAnsi="Arial" w:cs="Arial"/>
                      <w:sz w:val="20"/>
                      <w:lang w:eastAsia="zh-CN"/>
                    </w:rPr>
                  </w:pPr>
                  <w:r>
                    <w:rPr>
                      <w:rFonts w:ascii="Arial" w:hAnsi="Arial" w:cs="Arial"/>
                      <w:sz w:val="20"/>
                      <w:lang w:eastAsia="zh-CN"/>
                    </w:rPr>
                    <w:t>12</w:t>
                  </w:r>
                </w:p>
              </w:tc>
              <w:tc>
                <w:tcPr>
                  <w:tcW w:w="1167" w:type="dxa"/>
                  <w:tcBorders>
                    <w:top w:val="single" w:sz="4" w:space="0" w:color="auto"/>
                    <w:left w:val="single" w:sz="4" w:space="0" w:color="auto"/>
                    <w:bottom w:val="single" w:sz="4" w:space="0" w:color="auto"/>
                    <w:right w:val="single" w:sz="4" w:space="0" w:color="auto"/>
                  </w:tcBorders>
                </w:tcPr>
                <w:p w14:paraId="589E520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0F"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10"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11"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12" w14:textId="77777777" w:rsidR="00C94189" w:rsidRDefault="00C94189">
                  <w:pPr>
                    <w:keepLines/>
                    <w:jc w:val="center"/>
                    <w:rPr>
                      <w:rFonts w:ascii="Arial" w:hAnsi="Arial" w:cs="Arial"/>
                      <w:sz w:val="20"/>
                      <w:lang w:eastAsia="zh-CN"/>
                    </w:rPr>
                  </w:pPr>
                </w:p>
              </w:tc>
            </w:tr>
            <w:tr w:rsidR="00C94189" w14:paraId="589E521C"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14" w14:textId="77777777" w:rsidR="00C94189" w:rsidRDefault="00597EB6">
                  <w:pPr>
                    <w:keepLines/>
                    <w:jc w:val="center"/>
                    <w:rPr>
                      <w:rFonts w:ascii="Arial" w:hAnsi="Arial" w:cs="Arial"/>
                      <w:sz w:val="20"/>
                      <w:lang w:eastAsia="zh-CN"/>
                    </w:rPr>
                  </w:pPr>
                  <w:r>
                    <w:rPr>
                      <w:rFonts w:ascii="Arial" w:hAnsi="Arial" w:cs="Arial"/>
                      <w:sz w:val="20"/>
                      <w:lang w:eastAsia="zh-CN"/>
                    </w:rPr>
                    <w:t>107</w:t>
                  </w:r>
                </w:p>
              </w:tc>
              <w:tc>
                <w:tcPr>
                  <w:tcW w:w="1393" w:type="dxa"/>
                  <w:tcBorders>
                    <w:top w:val="single" w:sz="4" w:space="0" w:color="auto"/>
                    <w:left w:val="single" w:sz="4" w:space="0" w:color="auto"/>
                    <w:bottom w:val="single" w:sz="4" w:space="0" w:color="auto"/>
                    <w:right w:val="single" w:sz="4" w:space="0" w:color="auto"/>
                  </w:tcBorders>
                </w:tcPr>
                <w:p w14:paraId="589E5215"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216" w14:textId="77777777" w:rsidR="00C94189" w:rsidRDefault="00597EB6">
                  <w:pPr>
                    <w:keepLines/>
                    <w:jc w:val="center"/>
                    <w:rPr>
                      <w:rFonts w:ascii="Arial" w:hAnsi="Arial" w:cs="Arial"/>
                      <w:sz w:val="20"/>
                      <w:lang w:eastAsia="zh-CN"/>
                    </w:rPr>
                  </w:pPr>
                  <w:r>
                    <w:rPr>
                      <w:rFonts w:ascii="Arial" w:hAnsi="Arial" w:cs="Arial"/>
                      <w:sz w:val="20"/>
                      <w:lang w:eastAsia="zh-CN"/>
                    </w:rPr>
                    <w:t>13</w:t>
                  </w:r>
                </w:p>
              </w:tc>
              <w:tc>
                <w:tcPr>
                  <w:tcW w:w="1167" w:type="dxa"/>
                  <w:tcBorders>
                    <w:top w:val="single" w:sz="4" w:space="0" w:color="auto"/>
                    <w:left w:val="single" w:sz="4" w:space="0" w:color="auto"/>
                    <w:bottom w:val="single" w:sz="4" w:space="0" w:color="auto"/>
                    <w:right w:val="single" w:sz="4" w:space="0" w:color="auto"/>
                  </w:tcBorders>
                </w:tcPr>
                <w:p w14:paraId="589E5217"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18"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19"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1A"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1B" w14:textId="77777777" w:rsidR="00C94189" w:rsidRDefault="00C94189">
                  <w:pPr>
                    <w:keepLines/>
                    <w:jc w:val="center"/>
                    <w:rPr>
                      <w:rFonts w:ascii="Arial" w:hAnsi="Arial" w:cs="Arial"/>
                      <w:sz w:val="20"/>
                      <w:lang w:eastAsia="zh-CN"/>
                    </w:rPr>
                  </w:pPr>
                </w:p>
              </w:tc>
            </w:tr>
            <w:tr w:rsidR="00C94189" w14:paraId="589E5225"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1D" w14:textId="77777777" w:rsidR="00C94189" w:rsidRDefault="00597EB6">
                  <w:pPr>
                    <w:keepLines/>
                    <w:jc w:val="center"/>
                    <w:rPr>
                      <w:rFonts w:ascii="Arial" w:hAnsi="Arial" w:cs="Arial"/>
                      <w:sz w:val="20"/>
                      <w:lang w:eastAsia="zh-CN"/>
                    </w:rPr>
                  </w:pPr>
                  <w:r>
                    <w:rPr>
                      <w:rFonts w:ascii="Arial" w:hAnsi="Arial" w:cs="Arial"/>
                      <w:sz w:val="20"/>
                      <w:lang w:eastAsia="zh-CN"/>
                    </w:rPr>
                    <w:t>108</w:t>
                  </w:r>
                </w:p>
              </w:tc>
              <w:tc>
                <w:tcPr>
                  <w:tcW w:w="1393" w:type="dxa"/>
                  <w:tcBorders>
                    <w:top w:val="single" w:sz="4" w:space="0" w:color="auto"/>
                    <w:left w:val="single" w:sz="4" w:space="0" w:color="auto"/>
                    <w:bottom w:val="single" w:sz="4" w:space="0" w:color="auto"/>
                    <w:right w:val="single" w:sz="4" w:space="0" w:color="auto"/>
                  </w:tcBorders>
                </w:tcPr>
                <w:p w14:paraId="589E521E"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21F" w14:textId="77777777" w:rsidR="00C94189" w:rsidRDefault="00597EB6">
                  <w:pPr>
                    <w:keepLines/>
                    <w:jc w:val="center"/>
                    <w:rPr>
                      <w:rFonts w:ascii="Arial" w:hAnsi="Arial" w:cs="Arial"/>
                      <w:sz w:val="20"/>
                      <w:lang w:eastAsia="zh-CN"/>
                    </w:rPr>
                  </w:pPr>
                  <w:r>
                    <w:rPr>
                      <w:rFonts w:ascii="Arial" w:hAnsi="Arial" w:cs="Arial"/>
                      <w:sz w:val="20"/>
                      <w:lang w:eastAsia="zh-CN"/>
                    </w:rPr>
                    <w:t>18</w:t>
                  </w:r>
                </w:p>
              </w:tc>
              <w:tc>
                <w:tcPr>
                  <w:tcW w:w="1167" w:type="dxa"/>
                  <w:tcBorders>
                    <w:top w:val="single" w:sz="4" w:space="0" w:color="auto"/>
                    <w:left w:val="single" w:sz="4" w:space="0" w:color="auto"/>
                    <w:bottom w:val="single" w:sz="4" w:space="0" w:color="auto"/>
                    <w:right w:val="single" w:sz="4" w:space="0" w:color="auto"/>
                  </w:tcBorders>
                </w:tcPr>
                <w:p w14:paraId="589E522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21"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22"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23"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24" w14:textId="77777777" w:rsidR="00C94189" w:rsidRDefault="00C94189">
                  <w:pPr>
                    <w:keepLines/>
                    <w:jc w:val="center"/>
                    <w:rPr>
                      <w:rFonts w:ascii="Arial" w:hAnsi="Arial" w:cs="Arial"/>
                      <w:sz w:val="20"/>
                      <w:lang w:eastAsia="zh-CN"/>
                    </w:rPr>
                  </w:pPr>
                </w:p>
              </w:tc>
            </w:tr>
            <w:tr w:rsidR="00C94189" w14:paraId="589E522E"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26" w14:textId="77777777" w:rsidR="00C94189" w:rsidRDefault="00597EB6">
                  <w:pPr>
                    <w:keepLines/>
                    <w:jc w:val="center"/>
                    <w:rPr>
                      <w:rFonts w:ascii="Arial" w:hAnsi="Arial" w:cs="Arial"/>
                      <w:sz w:val="20"/>
                      <w:lang w:eastAsia="zh-CN"/>
                    </w:rPr>
                  </w:pPr>
                  <w:r>
                    <w:rPr>
                      <w:rFonts w:ascii="Arial" w:hAnsi="Arial" w:cs="Arial"/>
                      <w:sz w:val="20"/>
                      <w:lang w:eastAsia="zh-CN"/>
                    </w:rPr>
                    <w:t>109</w:t>
                  </w:r>
                </w:p>
              </w:tc>
              <w:tc>
                <w:tcPr>
                  <w:tcW w:w="1393" w:type="dxa"/>
                  <w:tcBorders>
                    <w:top w:val="single" w:sz="4" w:space="0" w:color="auto"/>
                    <w:left w:val="single" w:sz="4" w:space="0" w:color="auto"/>
                    <w:bottom w:val="single" w:sz="4" w:space="0" w:color="auto"/>
                    <w:right w:val="single" w:sz="4" w:space="0" w:color="auto"/>
                  </w:tcBorders>
                </w:tcPr>
                <w:p w14:paraId="589E5227"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228" w14:textId="77777777" w:rsidR="00C94189" w:rsidRDefault="00597EB6">
                  <w:pPr>
                    <w:keepLines/>
                    <w:jc w:val="center"/>
                    <w:rPr>
                      <w:rFonts w:ascii="Arial" w:hAnsi="Arial" w:cs="Arial"/>
                      <w:sz w:val="20"/>
                      <w:lang w:eastAsia="zh-CN"/>
                    </w:rPr>
                  </w:pPr>
                  <w:r>
                    <w:rPr>
                      <w:rFonts w:ascii="Arial" w:hAnsi="Arial" w:cs="Arial"/>
                      <w:sz w:val="20"/>
                      <w:lang w:eastAsia="zh-CN"/>
                    </w:rPr>
                    <w:t>19</w:t>
                  </w:r>
                </w:p>
              </w:tc>
              <w:tc>
                <w:tcPr>
                  <w:tcW w:w="1167" w:type="dxa"/>
                  <w:tcBorders>
                    <w:top w:val="single" w:sz="4" w:space="0" w:color="auto"/>
                    <w:left w:val="single" w:sz="4" w:space="0" w:color="auto"/>
                    <w:bottom w:val="single" w:sz="4" w:space="0" w:color="auto"/>
                    <w:right w:val="single" w:sz="4" w:space="0" w:color="auto"/>
                  </w:tcBorders>
                </w:tcPr>
                <w:p w14:paraId="589E522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2A"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2B"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2C"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2D" w14:textId="77777777" w:rsidR="00C94189" w:rsidRDefault="00C94189">
                  <w:pPr>
                    <w:keepLines/>
                    <w:jc w:val="center"/>
                    <w:rPr>
                      <w:rFonts w:ascii="Arial" w:hAnsi="Arial" w:cs="Arial"/>
                      <w:sz w:val="20"/>
                      <w:lang w:eastAsia="zh-CN"/>
                    </w:rPr>
                  </w:pPr>
                </w:p>
              </w:tc>
            </w:tr>
            <w:tr w:rsidR="00C94189" w14:paraId="589E5237"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2F" w14:textId="77777777" w:rsidR="00C94189" w:rsidRDefault="00597EB6">
                  <w:pPr>
                    <w:keepLines/>
                    <w:jc w:val="center"/>
                    <w:rPr>
                      <w:rFonts w:ascii="Arial" w:hAnsi="Arial" w:cs="Arial"/>
                      <w:sz w:val="20"/>
                      <w:lang w:eastAsia="zh-CN"/>
                    </w:rPr>
                  </w:pPr>
                  <w:r>
                    <w:rPr>
                      <w:rFonts w:ascii="Arial" w:hAnsi="Arial" w:cs="Arial"/>
                      <w:sz w:val="20"/>
                      <w:lang w:eastAsia="zh-CN"/>
                    </w:rPr>
                    <w:t>110</w:t>
                  </w:r>
                </w:p>
              </w:tc>
              <w:tc>
                <w:tcPr>
                  <w:tcW w:w="1393" w:type="dxa"/>
                  <w:tcBorders>
                    <w:top w:val="single" w:sz="4" w:space="0" w:color="auto"/>
                    <w:left w:val="single" w:sz="4" w:space="0" w:color="auto"/>
                    <w:bottom w:val="single" w:sz="4" w:space="0" w:color="auto"/>
                    <w:right w:val="single" w:sz="4" w:space="0" w:color="auto"/>
                  </w:tcBorders>
                </w:tcPr>
                <w:p w14:paraId="589E5230"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231" w14:textId="77777777" w:rsidR="00C94189" w:rsidRDefault="00597EB6">
                  <w:pPr>
                    <w:keepLines/>
                    <w:jc w:val="center"/>
                    <w:rPr>
                      <w:rFonts w:ascii="Arial" w:hAnsi="Arial" w:cs="Arial"/>
                      <w:sz w:val="20"/>
                      <w:lang w:eastAsia="zh-CN"/>
                    </w:rPr>
                  </w:pPr>
                  <w:r>
                    <w:rPr>
                      <w:rFonts w:ascii="Arial" w:hAnsi="Arial" w:cs="Arial"/>
                      <w:sz w:val="20"/>
                      <w:lang w:eastAsia="zh-CN"/>
                    </w:rPr>
                    <w:t>12,13</w:t>
                  </w:r>
                </w:p>
              </w:tc>
              <w:tc>
                <w:tcPr>
                  <w:tcW w:w="1167" w:type="dxa"/>
                  <w:tcBorders>
                    <w:top w:val="single" w:sz="4" w:space="0" w:color="auto"/>
                    <w:left w:val="single" w:sz="4" w:space="0" w:color="auto"/>
                    <w:bottom w:val="single" w:sz="4" w:space="0" w:color="auto"/>
                    <w:right w:val="single" w:sz="4" w:space="0" w:color="auto"/>
                  </w:tcBorders>
                </w:tcPr>
                <w:p w14:paraId="589E5232"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33"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34"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35"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36" w14:textId="77777777" w:rsidR="00C94189" w:rsidRDefault="00C94189">
                  <w:pPr>
                    <w:keepLines/>
                    <w:jc w:val="center"/>
                    <w:rPr>
                      <w:rFonts w:ascii="Arial" w:hAnsi="Arial" w:cs="Arial"/>
                      <w:sz w:val="20"/>
                      <w:lang w:eastAsia="zh-CN"/>
                    </w:rPr>
                  </w:pPr>
                </w:p>
              </w:tc>
            </w:tr>
            <w:tr w:rsidR="00C94189" w14:paraId="589E5240"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38" w14:textId="77777777" w:rsidR="00C94189" w:rsidRDefault="00597EB6">
                  <w:pPr>
                    <w:keepLines/>
                    <w:jc w:val="center"/>
                    <w:rPr>
                      <w:rFonts w:ascii="Arial" w:hAnsi="Arial" w:cs="Arial"/>
                      <w:sz w:val="20"/>
                      <w:lang w:eastAsia="zh-CN"/>
                    </w:rPr>
                  </w:pPr>
                  <w:r>
                    <w:rPr>
                      <w:rFonts w:ascii="Arial" w:hAnsi="Arial" w:cs="Arial"/>
                      <w:sz w:val="20"/>
                      <w:lang w:eastAsia="zh-CN"/>
                    </w:rPr>
                    <w:t>111</w:t>
                  </w:r>
                </w:p>
              </w:tc>
              <w:tc>
                <w:tcPr>
                  <w:tcW w:w="1393" w:type="dxa"/>
                  <w:tcBorders>
                    <w:top w:val="single" w:sz="4" w:space="0" w:color="auto"/>
                    <w:left w:val="single" w:sz="4" w:space="0" w:color="auto"/>
                    <w:bottom w:val="single" w:sz="4" w:space="0" w:color="auto"/>
                    <w:right w:val="single" w:sz="4" w:space="0" w:color="auto"/>
                  </w:tcBorders>
                </w:tcPr>
                <w:p w14:paraId="589E5239"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1103" w:type="dxa"/>
                  <w:tcBorders>
                    <w:top w:val="single" w:sz="4" w:space="0" w:color="auto"/>
                    <w:left w:val="single" w:sz="4" w:space="0" w:color="auto"/>
                    <w:bottom w:val="single" w:sz="4" w:space="0" w:color="auto"/>
                    <w:right w:val="single" w:sz="4" w:space="0" w:color="auto"/>
                  </w:tcBorders>
                </w:tcPr>
                <w:p w14:paraId="589E523A" w14:textId="77777777" w:rsidR="00C94189" w:rsidRDefault="00597EB6">
                  <w:pPr>
                    <w:keepLines/>
                    <w:jc w:val="center"/>
                    <w:rPr>
                      <w:rFonts w:ascii="Arial" w:hAnsi="Arial" w:cs="Arial"/>
                      <w:sz w:val="20"/>
                      <w:lang w:eastAsia="zh-CN"/>
                    </w:rPr>
                  </w:pPr>
                  <w:r>
                    <w:rPr>
                      <w:rFonts w:ascii="Arial" w:hAnsi="Arial" w:cs="Arial"/>
                      <w:sz w:val="20"/>
                      <w:lang w:eastAsia="zh-CN"/>
                    </w:rPr>
                    <w:t>18,19</w:t>
                  </w:r>
                </w:p>
              </w:tc>
              <w:tc>
                <w:tcPr>
                  <w:tcW w:w="1167" w:type="dxa"/>
                  <w:tcBorders>
                    <w:top w:val="single" w:sz="4" w:space="0" w:color="auto"/>
                    <w:left w:val="single" w:sz="4" w:space="0" w:color="auto"/>
                    <w:bottom w:val="single" w:sz="4" w:space="0" w:color="auto"/>
                    <w:right w:val="single" w:sz="4" w:space="0" w:color="auto"/>
                  </w:tcBorders>
                </w:tcPr>
                <w:p w14:paraId="589E523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3C"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3D"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3E"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3F" w14:textId="77777777" w:rsidR="00C94189" w:rsidRDefault="00C94189">
                  <w:pPr>
                    <w:keepLines/>
                    <w:jc w:val="center"/>
                    <w:rPr>
                      <w:rFonts w:ascii="Arial" w:hAnsi="Arial" w:cs="Arial"/>
                      <w:sz w:val="20"/>
                      <w:lang w:eastAsia="zh-CN"/>
                    </w:rPr>
                  </w:pPr>
                </w:p>
              </w:tc>
            </w:tr>
            <w:tr w:rsidR="00C94189" w14:paraId="589E5249"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41" w14:textId="77777777" w:rsidR="00C94189" w:rsidRDefault="00597EB6">
                  <w:pPr>
                    <w:keepLines/>
                    <w:jc w:val="center"/>
                    <w:rPr>
                      <w:rFonts w:ascii="Arial" w:hAnsi="Arial" w:cs="Arial"/>
                      <w:sz w:val="20"/>
                      <w:lang w:eastAsia="zh-CN"/>
                    </w:rPr>
                  </w:pPr>
                  <w:r>
                    <w:rPr>
                      <w:rFonts w:ascii="Arial" w:hAnsi="Arial" w:cs="Arial"/>
                      <w:sz w:val="20"/>
                      <w:lang w:eastAsia="zh-CN"/>
                    </w:rPr>
                    <w:t>112</w:t>
                  </w:r>
                </w:p>
              </w:tc>
              <w:tc>
                <w:tcPr>
                  <w:tcW w:w="1393" w:type="dxa"/>
                  <w:tcBorders>
                    <w:top w:val="single" w:sz="4" w:space="0" w:color="auto"/>
                    <w:left w:val="single" w:sz="4" w:space="0" w:color="auto"/>
                    <w:bottom w:val="single" w:sz="4" w:space="0" w:color="auto"/>
                    <w:right w:val="single" w:sz="4" w:space="0" w:color="auto"/>
                  </w:tcBorders>
                </w:tcPr>
                <w:p w14:paraId="589E5242"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43" w14:textId="77777777" w:rsidR="00C94189" w:rsidRDefault="00597EB6">
                  <w:pPr>
                    <w:keepLines/>
                    <w:jc w:val="center"/>
                    <w:rPr>
                      <w:rFonts w:ascii="Arial" w:hAnsi="Arial" w:cs="Arial"/>
                      <w:sz w:val="20"/>
                      <w:lang w:eastAsia="zh-CN"/>
                    </w:rPr>
                  </w:pPr>
                  <w:r>
                    <w:rPr>
                      <w:rFonts w:ascii="Arial" w:hAnsi="Arial" w:cs="Arial"/>
                      <w:sz w:val="20"/>
                      <w:lang w:eastAsia="zh-CN"/>
                    </w:rPr>
                    <w:t>12,13</w:t>
                  </w:r>
                </w:p>
              </w:tc>
              <w:tc>
                <w:tcPr>
                  <w:tcW w:w="1167" w:type="dxa"/>
                  <w:tcBorders>
                    <w:top w:val="single" w:sz="4" w:space="0" w:color="auto"/>
                    <w:left w:val="single" w:sz="4" w:space="0" w:color="auto"/>
                    <w:bottom w:val="single" w:sz="4" w:space="0" w:color="auto"/>
                    <w:right w:val="single" w:sz="4" w:space="0" w:color="auto"/>
                  </w:tcBorders>
                </w:tcPr>
                <w:p w14:paraId="589E5244"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45"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46"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47"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48" w14:textId="77777777" w:rsidR="00C94189" w:rsidRDefault="00C94189">
                  <w:pPr>
                    <w:keepLines/>
                    <w:jc w:val="center"/>
                    <w:rPr>
                      <w:rFonts w:ascii="Arial" w:hAnsi="Arial" w:cs="Arial"/>
                      <w:sz w:val="20"/>
                      <w:lang w:eastAsia="zh-CN"/>
                    </w:rPr>
                  </w:pPr>
                </w:p>
              </w:tc>
            </w:tr>
            <w:tr w:rsidR="00C94189" w14:paraId="589E5252"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4A" w14:textId="77777777" w:rsidR="00C94189" w:rsidRDefault="00597EB6">
                  <w:pPr>
                    <w:keepLines/>
                    <w:jc w:val="center"/>
                    <w:rPr>
                      <w:rFonts w:ascii="Arial" w:hAnsi="Arial" w:cs="Arial"/>
                      <w:sz w:val="20"/>
                      <w:lang w:eastAsia="zh-CN"/>
                    </w:rPr>
                  </w:pPr>
                  <w:r>
                    <w:rPr>
                      <w:rFonts w:ascii="Arial" w:hAnsi="Arial" w:cs="Arial"/>
                      <w:sz w:val="20"/>
                      <w:lang w:eastAsia="zh-CN"/>
                    </w:rPr>
                    <w:t>113</w:t>
                  </w:r>
                </w:p>
              </w:tc>
              <w:tc>
                <w:tcPr>
                  <w:tcW w:w="1393" w:type="dxa"/>
                  <w:tcBorders>
                    <w:top w:val="single" w:sz="4" w:space="0" w:color="auto"/>
                    <w:left w:val="single" w:sz="4" w:space="0" w:color="auto"/>
                    <w:bottom w:val="single" w:sz="4" w:space="0" w:color="auto"/>
                    <w:right w:val="single" w:sz="4" w:space="0" w:color="auto"/>
                  </w:tcBorders>
                </w:tcPr>
                <w:p w14:paraId="589E524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4C" w14:textId="77777777" w:rsidR="00C94189" w:rsidRDefault="00597EB6">
                  <w:pPr>
                    <w:keepLines/>
                    <w:jc w:val="center"/>
                    <w:rPr>
                      <w:rFonts w:ascii="Arial" w:hAnsi="Arial" w:cs="Arial"/>
                      <w:sz w:val="20"/>
                      <w:lang w:eastAsia="zh-CN"/>
                    </w:rPr>
                  </w:pPr>
                  <w:r>
                    <w:rPr>
                      <w:rFonts w:ascii="Arial" w:hAnsi="Arial" w:cs="Arial"/>
                      <w:sz w:val="20"/>
                      <w:lang w:eastAsia="zh-CN"/>
                    </w:rPr>
                    <w:t>14,15</w:t>
                  </w:r>
                </w:p>
              </w:tc>
              <w:tc>
                <w:tcPr>
                  <w:tcW w:w="1167" w:type="dxa"/>
                  <w:tcBorders>
                    <w:top w:val="single" w:sz="4" w:space="0" w:color="auto"/>
                    <w:left w:val="single" w:sz="4" w:space="0" w:color="auto"/>
                    <w:bottom w:val="single" w:sz="4" w:space="0" w:color="auto"/>
                    <w:right w:val="single" w:sz="4" w:space="0" w:color="auto"/>
                  </w:tcBorders>
                </w:tcPr>
                <w:p w14:paraId="589E524D"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4E"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4F"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50"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51" w14:textId="77777777" w:rsidR="00C94189" w:rsidRDefault="00C94189">
                  <w:pPr>
                    <w:keepLines/>
                    <w:jc w:val="center"/>
                    <w:rPr>
                      <w:rFonts w:ascii="Arial" w:hAnsi="Arial" w:cs="Arial"/>
                      <w:sz w:val="20"/>
                      <w:lang w:eastAsia="zh-CN"/>
                    </w:rPr>
                  </w:pPr>
                </w:p>
              </w:tc>
            </w:tr>
            <w:tr w:rsidR="00C94189" w14:paraId="589E525B"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53" w14:textId="77777777" w:rsidR="00C94189" w:rsidRDefault="00597EB6">
                  <w:pPr>
                    <w:keepLines/>
                    <w:jc w:val="center"/>
                    <w:rPr>
                      <w:rFonts w:ascii="Arial" w:hAnsi="Arial" w:cs="Arial"/>
                      <w:sz w:val="20"/>
                      <w:lang w:eastAsia="zh-CN"/>
                    </w:rPr>
                  </w:pPr>
                  <w:r>
                    <w:rPr>
                      <w:rFonts w:ascii="Arial" w:hAnsi="Arial" w:cs="Arial"/>
                      <w:sz w:val="20"/>
                      <w:lang w:eastAsia="zh-CN"/>
                    </w:rPr>
                    <w:t>114</w:t>
                  </w:r>
                </w:p>
              </w:tc>
              <w:tc>
                <w:tcPr>
                  <w:tcW w:w="1393" w:type="dxa"/>
                  <w:tcBorders>
                    <w:top w:val="single" w:sz="4" w:space="0" w:color="auto"/>
                    <w:left w:val="single" w:sz="4" w:space="0" w:color="auto"/>
                    <w:bottom w:val="single" w:sz="4" w:space="0" w:color="auto"/>
                    <w:right w:val="single" w:sz="4" w:space="0" w:color="auto"/>
                  </w:tcBorders>
                </w:tcPr>
                <w:p w14:paraId="589E5254"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55" w14:textId="77777777" w:rsidR="00C94189" w:rsidRDefault="00597EB6">
                  <w:pPr>
                    <w:keepLines/>
                    <w:jc w:val="center"/>
                    <w:rPr>
                      <w:rFonts w:ascii="Arial" w:hAnsi="Arial" w:cs="Arial"/>
                      <w:sz w:val="20"/>
                      <w:lang w:eastAsia="zh-CN"/>
                    </w:rPr>
                  </w:pPr>
                  <w:r>
                    <w:rPr>
                      <w:rFonts w:ascii="Arial" w:hAnsi="Arial" w:cs="Arial"/>
                      <w:sz w:val="20"/>
                      <w:lang w:eastAsia="zh-CN"/>
                    </w:rPr>
                    <w:t>18,19</w:t>
                  </w:r>
                </w:p>
              </w:tc>
              <w:tc>
                <w:tcPr>
                  <w:tcW w:w="1167" w:type="dxa"/>
                  <w:tcBorders>
                    <w:top w:val="single" w:sz="4" w:space="0" w:color="auto"/>
                    <w:left w:val="single" w:sz="4" w:space="0" w:color="auto"/>
                    <w:bottom w:val="single" w:sz="4" w:space="0" w:color="auto"/>
                    <w:right w:val="single" w:sz="4" w:space="0" w:color="auto"/>
                  </w:tcBorders>
                </w:tcPr>
                <w:p w14:paraId="589E5256"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57"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58"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59"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5A" w14:textId="77777777" w:rsidR="00C94189" w:rsidRDefault="00C94189">
                  <w:pPr>
                    <w:keepLines/>
                    <w:jc w:val="center"/>
                    <w:rPr>
                      <w:rFonts w:ascii="Arial" w:hAnsi="Arial" w:cs="Arial"/>
                      <w:sz w:val="20"/>
                      <w:lang w:eastAsia="zh-CN"/>
                    </w:rPr>
                  </w:pPr>
                </w:p>
              </w:tc>
            </w:tr>
            <w:tr w:rsidR="00C94189" w14:paraId="589E5264"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5C" w14:textId="77777777" w:rsidR="00C94189" w:rsidRDefault="00597EB6">
                  <w:pPr>
                    <w:keepLines/>
                    <w:jc w:val="center"/>
                    <w:rPr>
                      <w:rFonts w:ascii="Arial" w:hAnsi="Arial" w:cs="Arial"/>
                      <w:sz w:val="20"/>
                      <w:lang w:eastAsia="zh-CN"/>
                    </w:rPr>
                  </w:pPr>
                  <w:r>
                    <w:rPr>
                      <w:rFonts w:ascii="Arial" w:hAnsi="Arial" w:cs="Arial"/>
                      <w:sz w:val="20"/>
                      <w:lang w:eastAsia="zh-CN"/>
                    </w:rPr>
                    <w:t>115</w:t>
                  </w:r>
                </w:p>
              </w:tc>
              <w:tc>
                <w:tcPr>
                  <w:tcW w:w="1393" w:type="dxa"/>
                  <w:tcBorders>
                    <w:top w:val="single" w:sz="4" w:space="0" w:color="auto"/>
                    <w:left w:val="single" w:sz="4" w:space="0" w:color="auto"/>
                    <w:bottom w:val="single" w:sz="4" w:space="0" w:color="auto"/>
                    <w:right w:val="single" w:sz="4" w:space="0" w:color="auto"/>
                  </w:tcBorders>
                </w:tcPr>
                <w:p w14:paraId="589E525D"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5E" w14:textId="77777777" w:rsidR="00C94189" w:rsidRDefault="00597EB6">
                  <w:pPr>
                    <w:keepLines/>
                    <w:jc w:val="center"/>
                    <w:rPr>
                      <w:rFonts w:ascii="Arial" w:hAnsi="Arial" w:cs="Arial"/>
                      <w:sz w:val="20"/>
                      <w:lang w:eastAsia="zh-CN"/>
                    </w:rPr>
                  </w:pPr>
                  <w:r>
                    <w:rPr>
                      <w:rFonts w:ascii="Arial" w:hAnsi="Arial" w:cs="Arial"/>
                      <w:sz w:val="20"/>
                      <w:lang w:eastAsia="zh-CN"/>
                    </w:rPr>
                    <w:t>20,21</w:t>
                  </w:r>
                </w:p>
              </w:tc>
              <w:tc>
                <w:tcPr>
                  <w:tcW w:w="1167" w:type="dxa"/>
                  <w:tcBorders>
                    <w:top w:val="single" w:sz="4" w:space="0" w:color="auto"/>
                    <w:left w:val="single" w:sz="4" w:space="0" w:color="auto"/>
                    <w:bottom w:val="single" w:sz="4" w:space="0" w:color="auto"/>
                    <w:right w:val="single" w:sz="4" w:space="0" w:color="auto"/>
                  </w:tcBorders>
                </w:tcPr>
                <w:p w14:paraId="589E525F"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60"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61"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62"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63" w14:textId="77777777" w:rsidR="00C94189" w:rsidRDefault="00C94189">
                  <w:pPr>
                    <w:keepLines/>
                    <w:jc w:val="center"/>
                    <w:rPr>
                      <w:rFonts w:ascii="Arial" w:hAnsi="Arial" w:cs="Arial"/>
                      <w:sz w:val="20"/>
                      <w:lang w:eastAsia="zh-CN"/>
                    </w:rPr>
                  </w:pPr>
                </w:p>
              </w:tc>
            </w:tr>
            <w:tr w:rsidR="00C94189" w14:paraId="589E526D"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65" w14:textId="77777777" w:rsidR="00C94189" w:rsidRDefault="00597EB6">
                  <w:pPr>
                    <w:keepLines/>
                    <w:jc w:val="center"/>
                    <w:rPr>
                      <w:rFonts w:ascii="Arial" w:hAnsi="Arial" w:cs="Arial"/>
                      <w:sz w:val="20"/>
                      <w:lang w:eastAsia="zh-CN"/>
                    </w:rPr>
                  </w:pPr>
                  <w:r>
                    <w:rPr>
                      <w:rFonts w:ascii="Arial" w:hAnsi="Arial" w:cs="Arial"/>
                      <w:sz w:val="20"/>
                      <w:lang w:eastAsia="zh-CN"/>
                    </w:rPr>
                    <w:t>116</w:t>
                  </w:r>
                </w:p>
              </w:tc>
              <w:tc>
                <w:tcPr>
                  <w:tcW w:w="1393" w:type="dxa"/>
                  <w:tcBorders>
                    <w:top w:val="single" w:sz="4" w:space="0" w:color="auto"/>
                    <w:left w:val="single" w:sz="4" w:space="0" w:color="auto"/>
                    <w:bottom w:val="single" w:sz="4" w:space="0" w:color="auto"/>
                    <w:right w:val="single" w:sz="4" w:space="0" w:color="auto"/>
                  </w:tcBorders>
                </w:tcPr>
                <w:p w14:paraId="589E5266"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67" w14:textId="77777777" w:rsidR="00C94189" w:rsidRDefault="00597EB6">
                  <w:pPr>
                    <w:keepLines/>
                    <w:jc w:val="center"/>
                    <w:rPr>
                      <w:rFonts w:ascii="Arial" w:hAnsi="Arial" w:cs="Arial"/>
                      <w:sz w:val="20"/>
                      <w:lang w:eastAsia="zh-CN"/>
                    </w:rPr>
                  </w:pPr>
                  <w:r>
                    <w:rPr>
                      <w:rFonts w:ascii="Arial" w:hAnsi="Arial" w:cs="Arial"/>
                      <w:sz w:val="20"/>
                      <w:lang w:eastAsia="zh-CN"/>
                    </w:rPr>
                    <w:t>0,1,12</w:t>
                  </w:r>
                </w:p>
              </w:tc>
              <w:tc>
                <w:tcPr>
                  <w:tcW w:w="1167" w:type="dxa"/>
                  <w:tcBorders>
                    <w:top w:val="single" w:sz="4" w:space="0" w:color="auto"/>
                    <w:left w:val="single" w:sz="4" w:space="0" w:color="auto"/>
                    <w:bottom w:val="single" w:sz="4" w:space="0" w:color="auto"/>
                    <w:right w:val="single" w:sz="4" w:space="0" w:color="auto"/>
                  </w:tcBorders>
                </w:tcPr>
                <w:p w14:paraId="589E526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69"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6A"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6B"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6C" w14:textId="77777777" w:rsidR="00C94189" w:rsidRDefault="00C94189">
                  <w:pPr>
                    <w:keepLines/>
                    <w:jc w:val="center"/>
                    <w:rPr>
                      <w:rFonts w:ascii="Arial" w:hAnsi="Arial" w:cs="Arial"/>
                      <w:sz w:val="20"/>
                      <w:lang w:eastAsia="zh-CN"/>
                    </w:rPr>
                  </w:pPr>
                </w:p>
              </w:tc>
            </w:tr>
            <w:tr w:rsidR="00C94189" w14:paraId="589E5276"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6E" w14:textId="77777777" w:rsidR="00C94189" w:rsidRDefault="00597EB6">
                  <w:pPr>
                    <w:keepLines/>
                    <w:jc w:val="center"/>
                    <w:rPr>
                      <w:rFonts w:ascii="Arial" w:hAnsi="Arial" w:cs="Arial"/>
                      <w:sz w:val="20"/>
                      <w:lang w:eastAsia="zh-CN"/>
                    </w:rPr>
                  </w:pPr>
                  <w:r>
                    <w:rPr>
                      <w:rFonts w:ascii="Arial" w:hAnsi="Arial" w:cs="Arial"/>
                      <w:sz w:val="20"/>
                      <w:lang w:eastAsia="zh-CN"/>
                    </w:rPr>
                    <w:t>117</w:t>
                  </w:r>
                </w:p>
              </w:tc>
              <w:tc>
                <w:tcPr>
                  <w:tcW w:w="1393" w:type="dxa"/>
                  <w:tcBorders>
                    <w:top w:val="single" w:sz="4" w:space="0" w:color="auto"/>
                    <w:left w:val="single" w:sz="4" w:space="0" w:color="auto"/>
                    <w:bottom w:val="single" w:sz="4" w:space="0" w:color="auto"/>
                    <w:right w:val="single" w:sz="4" w:space="0" w:color="auto"/>
                  </w:tcBorders>
                </w:tcPr>
                <w:p w14:paraId="589E526F"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70" w14:textId="77777777" w:rsidR="00C94189" w:rsidRDefault="00597EB6">
                  <w:pPr>
                    <w:keepLines/>
                    <w:jc w:val="center"/>
                    <w:rPr>
                      <w:rFonts w:ascii="Arial" w:hAnsi="Arial" w:cs="Arial"/>
                      <w:sz w:val="20"/>
                      <w:lang w:eastAsia="zh-CN"/>
                    </w:rPr>
                  </w:pPr>
                  <w:r>
                    <w:rPr>
                      <w:rFonts w:ascii="Arial" w:hAnsi="Arial" w:cs="Arial"/>
                      <w:sz w:val="20"/>
                      <w:lang w:eastAsia="zh-CN"/>
                    </w:rPr>
                    <w:t>0,1,12,13</w:t>
                  </w:r>
                </w:p>
              </w:tc>
              <w:tc>
                <w:tcPr>
                  <w:tcW w:w="1167" w:type="dxa"/>
                  <w:tcBorders>
                    <w:top w:val="single" w:sz="4" w:space="0" w:color="auto"/>
                    <w:left w:val="single" w:sz="4" w:space="0" w:color="auto"/>
                    <w:bottom w:val="single" w:sz="4" w:space="0" w:color="auto"/>
                    <w:right w:val="single" w:sz="4" w:space="0" w:color="auto"/>
                  </w:tcBorders>
                </w:tcPr>
                <w:p w14:paraId="589E527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72"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73"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74"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75" w14:textId="77777777" w:rsidR="00C94189" w:rsidRDefault="00C94189">
                  <w:pPr>
                    <w:keepLines/>
                    <w:jc w:val="center"/>
                    <w:rPr>
                      <w:rFonts w:ascii="Arial" w:hAnsi="Arial" w:cs="Arial"/>
                      <w:sz w:val="20"/>
                      <w:lang w:eastAsia="zh-CN"/>
                    </w:rPr>
                  </w:pPr>
                </w:p>
              </w:tc>
            </w:tr>
            <w:tr w:rsidR="00C94189" w14:paraId="589E527F"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77" w14:textId="77777777" w:rsidR="00C94189" w:rsidRDefault="00597EB6">
                  <w:pPr>
                    <w:keepLines/>
                    <w:jc w:val="center"/>
                    <w:rPr>
                      <w:rFonts w:ascii="Arial" w:hAnsi="Arial" w:cs="Arial"/>
                      <w:sz w:val="20"/>
                      <w:lang w:eastAsia="zh-CN"/>
                    </w:rPr>
                  </w:pPr>
                  <w:r>
                    <w:rPr>
                      <w:rFonts w:ascii="Arial" w:hAnsi="Arial" w:cs="Arial"/>
                      <w:sz w:val="20"/>
                      <w:lang w:eastAsia="zh-CN"/>
                    </w:rPr>
                    <w:t>118</w:t>
                  </w:r>
                </w:p>
              </w:tc>
              <w:tc>
                <w:tcPr>
                  <w:tcW w:w="1393" w:type="dxa"/>
                  <w:tcBorders>
                    <w:top w:val="single" w:sz="4" w:space="0" w:color="auto"/>
                    <w:left w:val="single" w:sz="4" w:space="0" w:color="auto"/>
                    <w:bottom w:val="single" w:sz="4" w:space="0" w:color="auto"/>
                    <w:right w:val="single" w:sz="4" w:space="0" w:color="auto"/>
                  </w:tcBorders>
                </w:tcPr>
                <w:p w14:paraId="589E527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79" w14:textId="77777777" w:rsidR="00C94189" w:rsidRDefault="00597EB6">
                  <w:pPr>
                    <w:keepLines/>
                    <w:jc w:val="center"/>
                    <w:rPr>
                      <w:rFonts w:ascii="Arial" w:hAnsi="Arial" w:cs="Arial"/>
                      <w:sz w:val="20"/>
                      <w:lang w:eastAsia="zh-CN"/>
                    </w:rPr>
                  </w:pPr>
                  <w:r>
                    <w:rPr>
                      <w:rFonts w:ascii="Arial" w:hAnsi="Arial" w:cs="Arial"/>
                      <w:sz w:val="20"/>
                      <w:lang w:eastAsia="zh-CN"/>
                    </w:rPr>
                    <w:t>6,7,18</w:t>
                  </w:r>
                </w:p>
              </w:tc>
              <w:tc>
                <w:tcPr>
                  <w:tcW w:w="1167" w:type="dxa"/>
                  <w:tcBorders>
                    <w:top w:val="single" w:sz="4" w:space="0" w:color="auto"/>
                    <w:left w:val="single" w:sz="4" w:space="0" w:color="auto"/>
                    <w:bottom w:val="single" w:sz="4" w:space="0" w:color="auto"/>
                    <w:right w:val="single" w:sz="4" w:space="0" w:color="auto"/>
                  </w:tcBorders>
                </w:tcPr>
                <w:p w14:paraId="589E527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7B"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7C"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7D"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7E" w14:textId="77777777" w:rsidR="00C94189" w:rsidRDefault="00C94189">
                  <w:pPr>
                    <w:keepLines/>
                    <w:jc w:val="center"/>
                    <w:rPr>
                      <w:rFonts w:ascii="Arial" w:hAnsi="Arial" w:cs="Arial"/>
                      <w:sz w:val="20"/>
                      <w:lang w:eastAsia="zh-CN"/>
                    </w:rPr>
                  </w:pPr>
                </w:p>
              </w:tc>
            </w:tr>
            <w:tr w:rsidR="00C94189" w14:paraId="589E5288"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80" w14:textId="77777777" w:rsidR="00C94189" w:rsidRDefault="00597EB6">
                  <w:pPr>
                    <w:keepLines/>
                    <w:jc w:val="center"/>
                    <w:rPr>
                      <w:rFonts w:ascii="Arial" w:hAnsi="Arial" w:cs="Arial"/>
                      <w:sz w:val="20"/>
                      <w:lang w:eastAsia="zh-CN"/>
                    </w:rPr>
                  </w:pPr>
                  <w:r>
                    <w:rPr>
                      <w:rFonts w:ascii="Arial" w:hAnsi="Arial" w:cs="Arial"/>
                      <w:sz w:val="20"/>
                      <w:lang w:eastAsia="zh-CN"/>
                    </w:rPr>
                    <w:t>119</w:t>
                  </w:r>
                </w:p>
              </w:tc>
              <w:tc>
                <w:tcPr>
                  <w:tcW w:w="1393" w:type="dxa"/>
                  <w:tcBorders>
                    <w:top w:val="single" w:sz="4" w:space="0" w:color="auto"/>
                    <w:left w:val="single" w:sz="4" w:space="0" w:color="auto"/>
                    <w:bottom w:val="single" w:sz="4" w:space="0" w:color="auto"/>
                    <w:right w:val="single" w:sz="4" w:space="0" w:color="auto"/>
                  </w:tcBorders>
                </w:tcPr>
                <w:p w14:paraId="589E528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82" w14:textId="77777777" w:rsidR="00C94189" w:rsidRDefault="00597EB6">
                  <w:pPr>
                    <w:keepLines/>
                    <w:jc w:val="center"/>
                    <w:rPr>
                      <w:rFonts w:ascii="Arial" w:hAnsi="Arial" w:cs="Arial"/>
                      <w:sz w:val="20"/>
                      <w:lang w:eastAsia="zh-CN"/>
                    </w:rPr>
                  </w:pPr>
                  <w:r>
                    <w:rPr>
                      <w:rFonts w:ascii="Arial" w:hAnsi="Arial" w:cs="Arial"/>
                      <w:sz w:val="20"/>
                      <w:lang w:eastAsia="zh-CN"/>
                    </w:rPr>
                    <w:t>6,7,18,19</w:t>
                  </w:r>
                </w:p>
              </w:tc>
              <w:tc>
                <w:tcPr>
                  <w:tcW w:w="1167" w:type="dxa"/>
                  <w:tcBorders>
                    <w:top w:val="single" w:sz="4" w:space="0" w:color="auto"/>
                    <w:left w:val="single" w:sz="4" w:space="0" w:color="auto"/>
                    <w:bottom w:val="single" w:sz="4" w:space="0" w:color="auto"/>
                    <w:right w:val="single" w:sz="4" w:space="0" w:color="auto"/>
                  </w:tcBorders>
                </w:tcPr>
                <w:p w14:paraId="589E528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84"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85"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86"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87" w14:textId="77777777" w:rsidR="00C94189" w:rsidRDefault="00C94189">
                  <w:pPr>
                    <w:keepLines/>
                    <w:jc w:val="center"/>
                    <w:rPr>
                      <w:rFonts w:ascii="Arial" w:hAnsi="Arial" w:cs="Arial"/>
                      <w:sz w:val="20"/>
                      <w:lang w:eastAsia="zh-CN"/>
                    </w:rPr>
                  </w:pPr>
                </w:p>
              </w:tc>
            </w:tr>
            <w:tr w:rsidR="00C94189" w14:paraId="589E5291"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89" w14:textId="77777777" w:rsidR="00C94189" w:rsidRDefault="00597EB6">
                  <w:pPr>
                    <w:keepLines/>
                    <w:jc w:val="center"/>
                    <w:rPr>
                      <w:rFonts w:ascii="Arial" w:hAnsi="Arial" w:cs="Arial"/>
                      <w:sz w:val="20"/>
                      <w:lang w:eastAsia="zh-CN"/>
                    </w:rPr>
                  </w:pPr>
                  <w:r>
                    <w:rPr>
                      <w:rFonts w:ascii="Arial" w:hAnsi="Arial" w:cs="Arial"/>
                      <w:sz w:val="20"/>
                      <w:lang w:eastAsia="zh-CN"/>
                    </w:rPr>
                    <w:t>120</w:t>
                  </w:r>
                </w:p>
              </w:tc>
              <w:tc>
                <w:tcPr>
                  <w:tcW w:w="1393" w:type="dxa"/>
                  <w:tcBorders>
                    <w:top w:val="single" w:sz="4" w:space="0" w:color="auto"/>
                    <w:left w:val="single" w:sz="4" w:space="0" w:color="auto"/>
                    <w:bottom w:val="single" w:sz="4" w:space="0" w:color="auto"/>
                    <w:right w:val="single" w:sz="4" w:space="0" w:color="auto"/>
                  </w:tcBorders>
                </w:tcPr>
                <w:p w14:paraId="589E528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8B" w14:textId="77777777" w:rsidR="00C94189" w:rsidRDefault="00597EB6">
                  <w:pPr>
                    <w:keepLines/>
                    <w:jc w:val="center"/>
                    <w:rPr>
                      <w:rFonts w:ascii="Arial" w:hAnsi="Arial" w:cs="Arial"/>
                      <w:sz w:val="20"/>
                      <w:lang w:eastAsia="zh-CN"/>
                    </w:rPr>
                  </w:pPr>
                  <w:r>
                    <w:rPr>
                      <w:rFonts w:ascii="Arial" w:hAnsi="Arial" w:cs="Arial"/>
                      <w:sz w:val="20"/>
                      <w:lang w:eastAsia="zh-CN"/>
                    </w:rPr>
                    <w:t>2,3,14</w:t>
                  </w:r>
                </w:p>
              </w:tc>
              <w:tc>
                <w:tcPr>
                  <w:tcW w:w="1167" w:type="dxa"/>
                  <w:tcBorders>
                    <w:top w:val="single" w:sz="4" w:space="0" w:color="auto"/>
                    <w:left w:val="single" w:sz="4" w:space="0" w:color="auto"/>
                    <w:bottom w:val="single" w:sz="4" w:space="0" w:color="auto"/>
                    <w:right w:val="single" w:sz="4" w:space="0" w:color="auto"/>
                  </w:tcBorders>
                </w:tcPr>
                <w:p w14:paraId="589E528C"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8D"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8E"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8F"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90" w14:textId="77777777" w:rsidR="00C94189" w:rsidRDefault="00C94189">
                  <w:pPr>
                    <w:keepLines/>
                    <w:jc w:val="center"/>
                    <w:rPr>
                      <w:rFonts w:ascii="Arial" w:hAnsi="Arial" w:cs="Arial"/>
                      <w:sz w:val="20"/>
                      <w:lang w:eastAsia="zh-CN"/>
                    </w:rPr>
                  </w:pPr>
                </w:p>
              </w:tc>
            </w:tr>
            <w:tr w:rsidR="00C94189" w14:paraId="589E529A"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92" w14:textId="77777777" w:rsidR="00C94189" w:rsidRDefault="00597EB6">
                  <w:pPr>
                    <w:keepLines/>
                    <w:jc w:val="center"/>
                    <w:rPr>
                      <w:rFonts w:ascii="Arial" w:hAnsi="Arial" w:cs="Arial"/>
                      <w:sz w:val="20"/>
                      <w:lang w:eastAsia="zh-CN"/>
                    </w:rPr>
                  </w:pPr>
                  <w:r>
                    <w:rPr>
                      <w:rFonts w:ascii="Arial" w:hAnsi="Arial" w:cs="Arial"/>
                      <w:sz w:val="20"/>
                      <w:lang w:eastAsia="zh-CN"/>
                    </w:rPr>
                    <w:t>121</w:t>
                  </w:r>
                </w:p>
              </w:tc>
              <w:tc>
                <w:tcPr>
                  <w:tcW w:w="1393" w:type="dxa"/>
                  <w:tcBorders>
                    <w:top w:val="single" w:sz="4" w:space="0" w:color="auto"/>
                    <w:left w:val="single" w:sz="4" w:space="0" w:color="auto"/>
                    <w:bottom w:val="single" w:sz="4" w:space="0" w:color="auto"/>
                    <w:right w:val="single" w:sz="4" w:space="0" w:color="auto"/>
                  </w:tcBorders>
                </w:tcPr>
                <w:p w14:paraId="589E529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94" w14:textId="77777777" w:rsidR="00C94189" w:rsidRDefault="00597EB6">
                  <w:pPr>
                    <w:keepLines/>
                    <w:jc w:val="center"/>
                    <w:rPr>
                      <w:rFonts w:ascii="Arial" w:hAnsi="Arial" w:cs="Arial"/>
                      <w:sz w:val="20"/>
                      <w:lang w:eastAsia="zh-CN"/>
                    </w:rPr>
                  </w:pPr>
                  <w:r>
                    <w:rPr>
                      <w:rFonts w:ascii="Arial" w:hAnsi="Arial" w:cs="Arial"/>
                      <w:sz w:val="20"/>
                      <w:lang w:eastAsia="zh-CN"/>
                    </w:rPr>
                    <w:t>2,3,14,15</w:t>
                  </w:r>
                </w:p>
              </w:tc>
              <w:tc>
                <w:tcPr>
                  <w:tcW w:w="1167" w:type="dxa"/>
                  <w:tcBorders>
                    <w:top w:val="single" w:sz="4" w:space="0" w:color="auto"/>
                    <w:left w:val="single" w:sz="4" w:space="0" w:color="auto"/>
                    <w:bottom w:val="single" w:sz="4" w:space="0" w:color="auto"/>
                    <w:right w:val="single" w:sz="4" w:space="0" w:color="auto"/>
                  </w:tcBorders>
                </w:tcPr>
                <w:p w14:paraId="589E5295"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96"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97"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98"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99" w14:textId="77777777" w:rsidR="00C94189" w:rsidRDefault="00C94189">
                  <w:pPr>
                    <w:keepLines/>
                    <w:jc w:val="center"/>
                    <w:rPr>
                      <w:rFonts w:ascii="Arial" w:hAnsi="Arial" w:cs="Arial"/>
                      <w:sz w:val="20"/>
                      <w:lang w:eastAsia="zh-CN"/>
                    </w:rPr>
                  </w:pPr>
                </w:p>
              </w:tc>
            </w:tr>
            <w:tr w:rsidR="00C94189" w14:paraId="589E52A3"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9B" w14:textId="77777777" w:rsidR="00C94189" w:rsidRDefault="00597EB6">
                  <w:pPr>
                    <w:keepLines/>
                    <w:jc w:val="center"/>
                    <w:rPr>
                      <w:rFonts w:ascii="Arial" w:hAnsi="Arial" w:cs="Arial"/>
                      <w:sz w:val="20"/>
                      <w:lang w:eastAsia="zh-CN"/>
                    </w:rPr>
                  </w:pPr>
                  <w:r>
                    <w:rPr>
                      <w:rFonts w:ascii="Arial" w:hAnsi="Arial" w:cs="Arial"/>
                      <w:sz w:val="20"/>
                      <w:lang w:eastAsia="zh-CN"/>
                    </w:rPr>
                    <w:t>122</w:t>
                  </w:r>
                </w:p>
              </w:tc>
              <w:tc>
                <w:tcPr>
                  <w:tcW w:w="1393" w:type="dxa"/>
                  <w:tcBorders>
                    <w:top w:val="single" w:sz="4" w:space="0" w:color="auto"/>
                    <w:left w:val="single" w:sz="4" w:space="0" w:color="auto"/>
                    <w:bottom w:val="single" w:sz="4" w:space="0" w:color="auto"/>
                    <w:right w:val="single" w:sz="4" w:space="0" w:color="auto"/>
                  </w:tcBorders>
                </w:tcPr>
                <w:p w14:paraId="589E529C"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9D" w14:textId="77777777" w:rsidR="00C94189" w:rsidRDefault="00597EB6">
                  <w:pPr>
                    <w:keepLines/>
                    <w:jc w:val="center"/>
                    <w:rPr>
                      <w:rFonts w:ascii="Arial" w:hAnsi="Arial" w:cs="Arial"/>
                      <w:sz w:val="20"/>
                      <w:lang w:eastAsia="zh-CN"/>
                    </w:rPr>
                  </w:pPr>
                  <w:r>
                    <w:rPr>
                      <w:rFonts w:ascii="Arial" w:hAnsi="Arial" w:cs="Arial"/>
                      <w:sz w:val="20"/>
                      <w:lang w:eastAsia="zh-CN"/>
                    </w:rPr>
                    <w:t>8,9,20</w:t>
                  </w:r>
                </w:p>
              </w:tc>
              <w:tc>
                <w:tcPr>
                  <w:tcW w:w="1167" w:type="dxa"/>
                  <w:tcBorders>
                    <w:top w:val="single" w:sz="4" w:space="0" w:color="auto"/>
                    <w:left w:val="single" w:sz="4" w:space="0" w:color="auto"/>
                    <w:bottom w:val="single" w:sz="4" w:space="0" w:color="auto"/>
                    <w:right w:val="single" w:sz="4" w:space="0" w:color="auto"/>
                  </w:tcBorders>
                </w:tcPr>
                <w:p w14:paraId="589E529E"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9F"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A0"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A1"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A2" w14:textId="77777777" w:rsidR="00C94189" w:rsidRDefault="00C94189">
                  <w:pPr>
                    <w:keepLines/>
                    <w:jc w:val="center"/>
                    <w:rPr>
                      <w:rFonts w:ascii="Arial" w:hAnsi="Arial" w:cs="Arial"/>
                      <w:sz w:val="20"/>
                      <w:lang w:eastAsia="zh-CN"/>
                    </w:rPr>
                  </w:pPr>
                </w:p>
              </w:tc>
            </w:tr>
            <w:tr w:rsidR="00C94189" w14:paraId="589E52AC"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A4" w14:textId="77777777" w:rsidR="00C94189" w:rsidRDefault="00597EB6">
                  <w:pPr>
                    <w:keepLines/>
                    <w:jc w:val="center"/>
                    <w:rPr>
                      <w:rFonts w:ascii="Arial" w:hAnsi="Arial" w:cs="Arial"/>
                      <w:sz w:val="20"/>
                      <w:lang w:eastAsia="zh-CN"/>
                    </w:rPr>
                  </w:pPr>
                  <w:r>
                    <w:rPr>
                      <w:rFonts w:ascii="Arial" w:hAnsi="Arial" w:cs="Arial"/>
                      <w:sz w:val="20"/>
                      <w:lang w:eastAsia="zh-CN"/>
                    </w:rPr>
                    <w:t>123</w:t>
                  </w:r>
                </w:p>
              </w:tc>
              <w:tc>
                <w:tcPr>
                  <w:tcW w:w="1393" w:type="dxa"/>
                  <w:tcBorders>
                    <w:top w:val="single" w:sz="4" w:space="0" w:color="auto"/>
                    <w:left w:val="single" w:sz="4" w:space="0" w:color="auto"/>
                    <w:bottom w:val="single" w:sz="4" w:space="0" w:color="auto"/>
                    <w:right w:val="single" w:sz="4" w:space="0" w:color="auto"/>
                  </w:tcBorders>
                </w:tcPr>
                <w:p w14:paraId="589E52A5"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2A6" w14:textId="77777777" w:rsidR="00C94189" w:rsidRDefault="00597EB6">
                  <w:pPr>
                    <w:keepLines/>
                    <w:jc w:val="center"/>
                    <w:rPr>
                      <w:rFonts w:ascii="Arial" w:hAnsi="Arial" w:cs="Arial"/>
                      <w:sz w:val="20"/>
                      <w:lang w:eastAsia="zh-CN"/>
                    </w:rPr>
                  </w:pPr>
                  <w:r>
                    <w:rPr>
                      <w:rFonts w:ascii="Arial" w:hAnsi="Arial" w:cs="Arial"/>
                      <w:sz w:val="20"/>
                      <w:lang w:eastAsia="zh-CN"/>
                    </w:rPr>
                    <w:t>8,9,20,21</w:t>
                  </w:r>
                </w:p>
              </w:tc>
              <w:tc>
                <w:tcPr>
                  <w:tcW w:w="1167" w:type="dxa"/>
                  <w:tcBorders>
                    <w:top w:val="single" w:sz="4" w:space="0" w:color="auto"/>
                    <w:left w:val="single" w:sz="4" w:space="0" w:color="auto"/>
                    <w:bottom w:val="single" w:sz="4" w:space="0" w:color="auto"/>
                    <w:right w:val="single" w:sz="4" w:space="0" w:color="auto"/>
                  </w:tcBorders>
                </w:tcPr>
                <w:p w14:paraId="589E52A7"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A8"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A9"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AA"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AB" w14:textId="77777777" w:rsidR="00C94189" w:rsidRDefault="00C94189">
                  <w:pPr>
                    <w:keepLines/>
                    <w:jc w:val="center"/>
                    <w:rPr>
                      <w:rFonts w:ascii="Arial" w:hAnsi="Arial" w:cs="Arial"/>
                      <w:sz w:val="20"/>
                      <w:lang w:eastAsia="zh-CN"/>
                    </w:rPr>
                  </w:pPr>
                </w:p>
              </w:tc>
            </w:tr>
            <w:tr w:rsidR="00C94189" w14:paraId="589E52B5"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AD" w14:textId="77777777" w:rsidR="00C94189" w:rsidRDefault="00597EB6">
                  <w:pPr>
                    <w:keepLines/>
                    <w:jc w:val="center"/>
                    <w:rPr>
                      <w:rFonts w:ascii="Arial" w:hAnsi="Arial" w:cs="Arial"/>
                      <w:sz w:val="20"/>
                      <w:lang w:eastAsia="zh-CN"/>
                    </w:rPr>
                  </w:pPr>
                  <w:r>
                    <w:rPr>
                      <w:rFonts w:ascii="Arial" w:hAnsi="Arial" w:cs="Arial"/>
                      <w:sz w:val="20"/>
                      <w:lang w:eastAsia="zh-CN"/>
                    </w:rPr>
                    <w:t>124</w:t>
                  </w:r>
                </w:p>
              </w:tc>
              <w:tc>
                <w:tcPr>
                  <w:tcW w:w="1393" w:type="dxa"/>
                  <w:tcBorders>
                    <w:top w:val="single" w:sz="4" w:space="0" w:color="auto"/>
                    <w:left w:val="single" w:sz="4" w:space="0" w:color="auto"/>
                    <w:bottom w:val="single" w:sz="4" w:space="0" w:color="auto"/>
                    <w:right w:val="single" w:sz="4" w:space="0" w:color="auto"/>
                  </w:tcBorders>
                </w:tcPr>
                <w:p w14:paraId="589E52AE"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AF" w14:textId="77777777" w:rsidR="00C94189" w:rsidRDefault="00597EB6">
                  <w:pPr>
                    <w:keepLines/>
                    <w:jc w:val="center"/>
                    <w:rPr>
                      <w:rFonts w:ascii="Arial" w:hAnsi="Arial" w:cs="Arial"/>
                      <w:sz w:val="20"/>
                      <w:lang w:eastAsia="zh-CN"/>
                    </w:rPr>
                  </w:pPr>
                  <w:r>
                    <w:rPr>
                      <w:rFonts w:ascii="Arial" w:hAnsi="Arial" w:cs="Arial"/>
                      <w:sz w:val="20"/>
                      <w:lang w:eastAsia="zh-CN"/>
                    </w:rPr>
                    <w:t>0,1,12</w:t>
                  </w:r>
                </w:p>
              </w:tc>
              <w:tc>
                <w:tcPr>
                  <w:tcW w:w="1167" w:type="dxa"/>
                  <w:tcBorders>
                    <w:top w:val="single" w:sz="4" w:space="0" w:color="auto"/>
                    <w:left w:val="single" w:sz="4" w:space="0" w:color="auto"/>
                    <w:bottom w:val="single" w:sz="4" w:space="0" w:color="auto"/>
                    <w:right w:val="single" w:sz="4" w:space="0" w:color="auto"/>
                  </w:tcBorders>
                </w:tcPr>
                <w:p w14:paraId="589E52B0"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B1"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B2"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B3"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B4" w14:textId="77777777" w:rsidR="00C94189" w:rsidRDefault="00C94189">
                  <w:pPr>
                    <w:keepLines/>
                    <w:jc w:val="center"/>
                    <w:rPr>
                      <w:rFonts w:ascii="Arial" w:hAnsi="Arial" w:cs="Arial"/>
                      <w:sz w:val="20"/>
                      <w:lang w:eastAsia="zh-CN"/>
                    </w:rPr>
                  </w:pPr>
                </w:p>
              </w:tc>
            </w:tr>
            <w:tr w:rsidR="00C94189" w14:paraId="589E52BE"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B6" w14:textId="77777777" w:rsidR="00C94189" w:rsidRDefault="00597EB6">
                  <w:pPr>
                    <w:keepLines/>
                    <w:jc w:val="center"/>
                    <w:rPr>
                      <w:rFonts w:ascii="Arial" w:hAnsi="Arial" w:cs="Arial"/>
                      <w:sz w:val="20"/>
                      <w:lang w:eastAsia="zh-CN"/>
                    </w:rPr>
                  </w:pPr>
                  <w:r>
                    <w:rPr>
                      <w:rFonts w:ascii="Arial" w:hAnsi="Arial" w:cs="Arial"/>
                      <w:sz w:val="20"/>
                      <w:lang w:eastAsia="zh-CN"/>
                    </w:rPr>
                    <w:t>125</w:t>
                  </w:r>
                </w:p>
              </w:tc>
              <w:tc>
                <w:tcPr>
                  <w:tcW w:w="1393" w:type="dxa"/>
                  <w:tcBorders>
                    <w:top w:val="single" w:sz="4" w:space="0" w:color="auto"/>
                    <w:left w:val="single" w:sz="4" w:space="0" w:color="auto"/>
                    <w:bottom w:val="single" w:sz="4" w:space="0" w:color="auto"/>
                    <w:right w:val="single" w:sz="4" w:space="0" w:color="auto"/>
                  </w:tcBorders>
                </w:tcPr>
                <w:p w14:paraId="589E52B7"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B8" w14:textId="77777777" w:rsidR="00C94189" w:rsidRDefault="00597EB6">
                  <w:pPr>
                    <w:keepLines/>
                    <w:jc w:val="center"/>
                    <w:rPr>
                      <w:rFonts w:ascii="Arial" w:hAnsi="Arial" w:cs="Arial"/>
                      <w:sz w:val="20"/>
                      <w:lang w:eastAsia="zh-CN"/>
                    </w:rPr>
                  </w:pPr>
                  <w:r>
                    <w:rPr>
                      <w:rFonts w:ascii="Arial" w:hAnsi="Arial" w:cs="Arial"/>
                      <w:sz w:val="20"/>
                      <w:lang w:eastAsia="zh-CN"/>
                    </w:rPr>
                    <w:t>0,1,12,13</w:t>
                  </w:r>
                </w:p>
              </w:tc>
              <w:tc>
                <w:tcPr>
                  <w:tcW w:w="1167" w:type="dxa"/>
                  <w:tcBorders>
                    <w:top w:val="single" w:sz="4" w:space="0" w:color="auto"/>
                    <w:left w:val="single" w:sz="4" w:space="0" w:color="auto"/>
                    <w:bottom w:val="single" w:sz="4" w:space="0" w:color="auto"/>
                    <w:right w:val="single" w:sz="4" w:space="0" w:color="auto"/>
                  </w:tcBorders>
                </w:tcPr>
                <w:p w14:paraId="589E52B9"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BA"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BB"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BC"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BD" w14:textId="77777777" w:rsidR="00C94189" w:rsidRDefault="00C94189">
                  <w:pPr>
                    <w:keepLines/>
                    <w:jc w:val="center"/>
                    <w:rPr>
                      <w:rFonts w:ascii="Arial" w:hAnsi="Arial" w:cs="Arial"/>
                      <w:sz w:val="20"/>
                      <w:lang w:eastAsia="zh-CN"/>
                    </w:rPr>
                  </w:pPr>
                </w:p>
              </w:tc>
            </w:tr>
            <w:tr w:rsidR="00C94189" w14:paraId="589E52C7"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BF" w14:textId="77777777" w:rsidR="00C94189" w:rsidRDefault="00597EB6">
                  <w:pPr>
                    <w:keepLines/>
                    <w:jc w:val="center"/>
                    <w:rPr>
                      <w:rFonts w:ascii="Arial" w:hAnsi="Arial" w:cs="Arial"/>
                      <w:sz w:val="20"/>
                      <w:lang w:eastAsia="zh-CN"/>
                    </w:rPr>
                  </w:pPr>
                  <w:r>
                    <w:rPr>
                      <w:rFonts w:ascii="Arial" w:hAnsi="Arial" w:cs="Arial"/>
                      <w:sz w:val="20"/>
                      <w:lang w:eastAsia="zh-CN"/>
                    </w:rPr>
                    <w:t>126</w:t>
                  </w:r>
                </w:p>
              </w:tc>
              <w:tc>
                <w:tcPr>
                  <w:tcW w:w="1393" w:type="dxa"/>
                  <w:tcBorders>
                    <w:top w:val="single" w:sz="4" w:space="0" w:color="auto"/>
                    <w:left w:val="single" w:sz="4" w:space="0" w:color="auto"/>
                    <w:bottom w:val="single" w:sz="4" w:space="0" w:color="auto"/>
                    <w:right w:val="single" w:sz="4" w:space="0" w:color="auto"/>
                  </w:tcBorders>
                </w:tcPr>
                <w:p w14:paraId="589E52C0"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C1" w14:textId="77777777" w:rsidR="00C94189" w:rsidRDefault="00597EB6">
                  <w:pPr>
                    <w:keepLines/>
                    <w:jc w:val="center"/>
                    <w:rPr>
                      <w:rFonts w:ascii="Arial" w:hAnsi="Arial" w:cs="Arial"/>
                      <w:sz w:val="20"/>
                      <w:lang w:eastAsia="zh-CN"/>
                    </w:rPr>
                  </w:pPr>
                  <w:r>
                    <w:rPr>
                      <w:rFonts w:ascii="Arial" w:hAnsi="Arial" w:cs="Arial"/>
                      <w:sz w:val="20"/>
                      <w:lang w:eastAsia="zh-CN"/>
                    </w:rPr>
                    <w:t>6,7,18</w:t>
                  </w:r>
                </w:p>
              </w:tc>
              <w:tc>
                <w:tcPr>
                  <w:tcW w:w="1167" w:type="dxa"/>
                  <w:tcBorders>
                    <w:top w:val="single" w:sz="4" w:space="0" w:color="auto"/>
                    <w:left w:val="single" w:sz="4" w:space="0" w:color="auto"/>
                    <w:bottom w:val="single" w:sz="4" w:space="0" w:color="auto"/>
                    <w:right w:val="single" w:sz="4" w:space="0" w:color="auto"/>
                  </w:tcBorders>
                </w:tcPr>
                <w:p w14:paraId="589E52C2"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C3"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C4"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C5"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C6" w14:textId="77777777" w:rsidR="00C94189" w:rsidRDefault="00C94189">
                  <w:pPr>
                    <w:keepLines/>
                    <w:jc w:val="center"/>
                    <w:rPr>
                      <w:rFonts w:ascii="Arial" w:hAnsi="Arial" w:cs="Arial"/>
                      <w:sz w:val="20"/>
                      <w:lang w:eastAsia="zh-CN"/>
                    </w:rPr>
                  </w:pPr>
                </w:p>
              </w:tc>
            </w:tr>
            <w:tr w:rsidR="00C94189" w14:paraId="589E52D0"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C8" w14:textId="77777777" w:rsidR="00C94189" w:rsidRDefault="00597EB6">
                  <w:pPr>
                    <w:keepLines/>
                    <w:jc w:val="center"/>
                    <w:rPr>
                      <w:rFonts w:ascii="Arial" w:hAnsi="Arial" w:cs="Arial"/>
                      <w:sz w:val="20"/>
                      <w:lang w:eastAsia="zh-CN"/>
                    </w:rPr>
                  </w:pPr>
                  <w:r>
                    <w:rPr>
                      <w:rFonts w:ascii="Arial" w:hAnsi="Arial" w:cs="Arial"/>
                      <w:sz w:val="20"/>
                      <w:lang w:eastAsia="zh-CN"/>
                    </w:rPr>
                    <w:t>127</w:t>
                  </w:r>
                </w:p>
              </w:tc>
              <w:tc>
                <w:tcPr>
                  <w:tcW w:w="1393" w:type="dxa"/>
                  <w:tcBorders>
                    <w:top w:val="single" w:sz="4" w:space="0" w:color="auto"/>
                    <w:left w:val="single" w:sz="4" w:space="0" w:color="auto"/>
                    <w:bottom w:val="single" w:sz="4" w:space="0" w:color="auto"/>
                    <w:right w:val="single" w:sz="4" w:space="0" w:color="auto"/>
                  </w:tcBorders>
                </w:tcPr>
                <w:p w14:paraId="589E52C9"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CA" w14:textId="77777777" w:rsidR="00C94189" w:rsidRDefault="00597EB6">
                  <w:pPr>
                    <w:keepLines/>
                    <w:jc w:val="center"/>
                    <w:rPr>
                      <w:rFonts w:ascii="Arial" w:hAnsi="Arial" w:cs="Arial"/>
                      <w:sz w:val="20"/>
                      <w:lang w:eastAsia="zh-CN"/>
                    </w:rPr>
                  </w:pPr>
                  <w:r>
                    <w:rPr>
                      <w:rFonts w:ascii="Arial" w:hAnsi="Arial" w:cs="Arial"/>
                      <w:sz w:val="20"/>
                      <w:lang w:eastAsia="zh-CN"/>
                    </w:rPr>
                    <w:t>6,7,18,19</w:t>
                  </w:r>
                </w:p>
              </w:tc>
              <w:tc>
                <w:tcPr>
                  <w:tcW w:w="1167" w:type="dxa"/>
                  <w:tcBorders>
                    <w:top w:val="single" w:sz="4" w:space="0" w:color="auto"/>
                    <w:left w:val="single" w:sz="4" w:space="0" w:color="auto"/>
                    <w:bottom w:val="single" w:sz="4" w:space="0" w:color="auto"/>
                    <w:right w:val="single" w:sz="4" w:space="0" w:color="auto"/>
                  </w:tcBorders>
                </w:tcPr>
                <w:p w14:paraId="589E52CB"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CC"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CD"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CE"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CF" w14:textId="77777777" w:rsidR="00C94189" w:rsidRDefault="00C94189">
                  <w:pPr>
                    <w:keepLines/>
                    <w:jc w:val="center"/>
                    <w:rPr>
                      <w:rFonts w:ascii="Arial" w:hAnsi="Arial" w:cs="Arial"/>
                      <w:sz w:val="20"/>
                      <w:lang w:eastAsia="zh-CN"/>
                    </w:rPr>
                  </w:pPr>
                </w:p>
              </w:tc>
            </w:tr>
            <w:tr w:rsidR="00C94189" w14:paraId="589E52D9"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D1" w14:textId="77777777" w:rsidR="00C94189" w:rsidRDefault="00597EB6">
                  <w:pPr>
                    <w:keepLines/>
                    <w:jc w:val="center"/>
                    <w:rPr>
                      <w:rFonts w:ascii="Arial" w:hAnsi="Arial" w:cs="Arial"/>
                      <w:sz w:val="20"/>
                      <w:lang w:eastAsia="zh-CN"/>
                    </w:rPr>
                  </w:pPr>
                  <w:r>
                    <w:rPr>
                      <w:rFonts w:ascii="Arial" w:hAnsi="Arial" w:cs="Arial"/>
                      <w:sz w:val="20"/>
                      <w:lang w:eastAsia="zh-CN"/>
                    </w:rPr>
                    <w:t>128</w:t>
                  </w:r>
                </w:p>
              </w:tc>
              <w:tc>
                <w:tcPr>
                  <w:tcW w:w="1393" w:type="dxa"/>
                  <w:tcBorders>
                    <w:top w:val="single" w:sz="4" w:space="0" w:color="auto"/>
                    <w:left w:val="single" w:sz="4" w:space="0" w:color="auto"/>
                    <w:bottom w:val="single" w:sz="4" w:space="0" w:color="auto"/>
                    <w:right w:val="single" w:sz="4" w:space="0" w:color="auto"/>
                  </w:tcBorders>
                </w:tcPr>
                <w:p w14:paraId="589E52D2"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D3" w14:textId="77777777" w:rsidR="00C94189" w:rsidRDefault="00597EB6">
                  <w:pPr>
                    <w:keepLines/>
                    <w:jc w:val="center"/>
                    <w:rPr>
                      <w:rFonts w:ascii="Arial" w:hAnsi="Arial" w:cs="Arial"/>
                      <w:sz w:val="20"/>
                      <w:lang w:eastAsia="zh-CN"/>
                    </w:rPr>
                  </w:pPr>
                  <w:r>
                    <w:rPr>
                      <w:rFonts w:ascii="Arial" w:hAnsi="Arial" w:cs="Arial"/>
                      <w:sz w:val="20"/>
                      <w:lang w:eastAsia="zh-CN"/>
                    </w:rPr>
                    <w:t>2,3,14</w:t>
                  </w:r>
                </w:p>
              </w:tc>
              <w:tc>
                <w:tcPr>
                  <w:tcW w:w="1167" w:type="dxa"/>
                  <w:tcBorders>
                    <w:top w:val="single" w:sz="4" w:space="0" w:color="auto"/>
                    <w:left w:val="single" w:sz="4" w:space="0" w:color="auto"/>
                    <w:bottom w:val="single" w:sz="4" w:space="0" w:color="auto"/>
                    <w:right w:val="single" w:sz="4" w:space="0" w:color="auto"/>
                  </w:tcBorders>
                </w:tcPr>
                <w:p w14:paraId="589E52D4"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D5"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D6"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D7"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D8" w14:textId="77777777" w:rsidR="00C94189" w:rsidRDefault="00C94189">
                  <w:pPr>
                    <w:keepLines/>
                    <w:jc w:val="center"/>
                    <w:rPr>
                      <w:rFonts w:ascii="Arial" w:hAnsi="Arial" w:cs="Arial"/>
                      <w:sz w:val="20"/>
                      <w:lang w:eastAsia="zh-CN"/>
                    </w:rPr>
                  </w:pPr>
                </w:p>
              </w:tc>
            </w:tr>
            <w:tr w:rsidR="00C94189" w14:paraId="589E52E2"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DA" w14:textId="77777777" w:rsidR="00C94189" w:rsidRDefault="00597EB6">
                  <w:pPr>
                    <w:keepLines/>
                    <w:jc w:val="center"/>
                    <w:rPr>
                      <w:rFonts w:ascii="Arial" w:hAnsi="Arial" w:cs="Arial"/>
                      <w:sz w:val="20"/>
                      <w:lang w:eastAsia="zh-CN"/>
                    </w:rPr>
                  </w:pPr>
                  <w:r>
                    <w:rPr>
                      <w:rFonts w:ascii="Arial" w:hAnsi="Arial" w:cs="Arial"/>
                      <w:sz w:val="20"/>
                      <w:lang w:eastAsia="zh-CN"/>
                    </w:rPr>
                    <w:t>129</w:t>
                  </w:r>
                </w:p>
              </w:tc>
              <w:tc>
                <w:tcPr>
                  <w:tcW w:w="1393" w:type="dxa"/>
                  <w:tcBorders>
                    <w:top w:val="single" w:sz="4" w:space="0" w:color="auto"/>
                    <w:left w:val="single" w:sz="4" w:space="0" w:color="auto"/>
                    <w:bottom w:val="single" w:sz="4" w:space="0" w:color="auto"/>
                    <w:right w:val="single" w:sz="4" w:space="0" w:color="auto"/>
                  </w:tcBorders>
                </w:tcPr>
                <w:p w14:paraId="589E52DB"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DC" w14:textId="77777777" w:rsidR="00C94189" w:rsidRDefault="00597EB6">
                  <w:pPr>
                    <w:keepLines/>
                    <w:jc w:val="center"/>
                    <w:rPr>
                      <w:rFonts w:ascii="Arial" w:hAnsi="Arial" w:cs="Arial"/>
                      <w:sz w:val="20"/>
                      <w:lang w:eastAsia="zh-CN"/>
                    </w:rPr>
                  </w:pPr>
                  <w:r>
                    <w:rPr>
                      <w:rFonts w:ascii="Arial" w:hAnsi="Arial" w:cs="Arial"/>
                      <w:sz w:val="20"/>
                      <w:lang w:eastAsia="zh-CN"/>
                    </w:rPr>
                    <w:t>2,3,14,15</w:t>
                  </w:r>
                </w:p>
              </w:tc>
              <w:tc>
                <w:tcPr>
                  <w:tcW w:w="1167" w:type="dxa"/>
                  <w:tcBorders>
                    <w:top w:val="single" w:sz="4" w:space="0" w:color="auto"/>
                    <w:left w:val="single" w:sz="4" w:space="0" w:color="auto"/>
                    <w:bottom w:val="single" w:sz="4" w:space="0" w:color="auto"/>
                    <w:right w:val="single" w:sz="4" w:space="0" w:color="auto"/>
                  </w:tcBorders>
                </w:tcPr>
                <w:p w14:paraId="589E52DD"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DE"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DF"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E0"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E1" w14:textId="77777777" w:rsidR="00C94189" w:rsidRDefault="00C94189">
                  <w:pPr>
                    <w:keepLines/>
                    <w:jc w:val="center"/>
                    <w:rPr>
                      <w:rFonts w:ascii="Arial" w:hAnsi="Arial" w:cs="Arial"/>
                      <w:sz w:val="20"/>
                      <w:lang w:eastAsia="zh-CN"/>
                    </w:rPr>
                  </w:pPr>
                </w:p>
              </w:tc>
            </w:tr>
            <w:tr w:rsidR="00C94189" w14:paraId="589E52EB"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E3" w14:textId="77777777" w:rsidR="00C94189" w:rsidRDefault="00597EB6">
                  <w:pPr>
                    <w:keepLines/>
                    <w:jc w:val="center"/>
                    <w:rPr>
                      <w:rFonts w:ascii="Arial" w:hAnsi="Arial" w:cs="Arial"/>
                      <w:sz w:val="20"/>
                      <w:lang w:eastAsia="zh-CN"/>
                    </w:rPr>
                  </w:pPr>
                  <w:r>
                    <w:rPr>
                      <w:rFonts w:ascii="Arial" w:hAnsi="Arial" w:cs="Arial"/>
                      <w:sz w:val="20"/>
                      <w:lang w:eastAsia="zh-CN"/>
                    </w:rPr>
                    <w:t>130</w:t>
                  </w:r>
                </w:p>
              </w:tc>
              <w:tc>
                <w:tcPr>
                  <w:tcW w:w="1393" w:type="dxa"/>
                  <w:tcBorders>
                    <w:top w:val="single" w:sz="4" w:space="0" w:color="auto"/>
                    <w:left w:val="single" w:sz="4" w:space="0" w:color="auto"/>
                    <w:bottom w:val="single" w:sz="4" w:space="0" w:color="auto"/>
                    <w:right w:val="single" w:sz="4" w:space="0" w:color="auto"/>
                  </w:tcBorders>
                </w:tcPr>
                <w:p w14:paraId="589E52E4"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E5" w14:textId="77777777" w:rsidR="00C94189" w:rsidRDefault="00597EB6">
                  <w:pPr>
                    <w:keepLines/>
                    <w:jc w:val="center"/>
                    <w:rPr>
                      <w:rFonts w:ascii="Arial" w:hAnsi="Arial" w:cs="Arial"/>
                      <w:sz w:val="20"/>
                      <w:lang w:eastAsia="zh-CN"/>
                    </w:rPr>
                  </w:pPr>
                  <w:r>
                    <w:rPr>
                      <w:rFonts w:ascii="Arial" w:hAnsi="Arial" w:cs="Arial"/>
                      <w:sz w:val="20"/>
                      <w:lang w:eastAsia="zh-CN"/>
                    </w:rPr>
                    <w:t>8,9,20</w:t>
                  </w:r>
                </w:p>
              </w:tc>
              <w:tc>
                <w:tcPr>
                  <w:tcW w:w="1167" w:type="dxa"/>
                  <w:tcBorders>
                    <w:top w:val="single" w:sz="4" w:space="0" w:color="auto"/>
                    <w:left w:val="single" w:sz="4" w:space="0" w:color="auto"/>
                    <w:bottom w:val="single" w:sz="4" w:space="0" w:color="auto"/>
                    <w:right w:val="single" w:sz="4" w:space="0" w:color="auto"/>
                  </w:tcBorders>
                </w:tcPr>
                <w:p w14:paraId="589E52E6"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E7"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E8"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E9"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EA" w14:textId="77777777" w:rsidR="00C94189" w:rsidRDefault="00C94189">
                  <w:pPr>
                    <w:keepLines/>
                    <w:jc w:val="center"/>
                    <w:rPr>
                      <w:rFonts w:ascii="Arial" w:hAnsi="Arial" w:cs="Arial"/>
                      <w:sz w:val="20"/>
                      <w:lang w:eastAsia="zh-CN"/>
                    </w:rPr>
                  </w:pPr>
                </w:p>
              </w:tc>
            </w:tr>
            <w:tr w:rsidR="00C94189" w14:paraId="589E52F4"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EC" w14:textId="77777777" w:rsidR="00C94189" w:rsidRDefault="00597EB6">
                  <w:pPr>
                    <w:keepLines/>
                    <w:jc w:val="center"/>
                    <w:rPr>
                      <w:rFonts w:ascii="Arial" w:hAnsi="Arial" w:cs="Arial"/>
                      <w:sz w:val="20"/>
                      <w:lang w:eastAsia="zh-CN"/>
                    </w:rPr>
                  </w:pPr>
                  <w:r>
                    <w:rPr>
                      <w:rFonts w:ascii="Arial" w:hAnsi="Arial" w:cs="Arial"/>
                      <w:sz w:val="20"/>
                      <w:lang w:eastAsia="zh-CN"/>
                    </w:rPr>
                    <w:lastRenderedPageBreak/>
                    <w:t>131</w:t>
                  </w:r>
                </w:p>
              </w:tc>
              <w:tc>
                <w:tcPr>
                  <w:tcW w:w="1393" w:type="dxa"/>
                  <w:tcBorders>
                    <w:top w:val="single" w:sz="4" w:space="0" w:color="auto"/>
                    <w:left w:val="single" w:sz="4" w:space="0" w:color="auto"/>
                    <w:bottom w:val="single" w:sz="4" w:space="0" w:color="auto"/>
                    <w:right w:val="single" w:sz="4" w:space="0" w:color="auto"/>
                  </w:tcBorders>
                </w:tcPr>
                <w:p w14:paraId="589E52ED"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EE" w14:textId="77777777" w:rsidR="00C94189" w:rsidRDefault="00597EB6">
                  <w:pPr>
                    <w:keepLines/>
                    <w:jc w:val="center"/>
                    <w:rPr>
                      <w:rFonts w:ascii="Arial" w:hAnsi="Arial" w:cs="Arial"/>
                      <w:sz w:val="20"/>
                      <w:lang w:eastAsia="zh-CN"/>
                    </w:rPr>
                  </w:pPr>
                  <w:r>
                    <w:rPr>
                      <w:rFonts w:ascii="Arial" w:hAnsi="Arial" w:cs="Arial"/>
                      <w:sz w:val="20"/>
                      <w:lang w:eastAsia="zh-CN"/>
                    </w:rPr>
                    <w:t>8,9,20,21</w:t>
                  </w:r>
                </w:p>
              </w:tc>
              <w:tc>
                <w:tcPr>
                  <w:tcW w:w="1167" w:type="dxa"/>
                  <w:tcBorders>
                    <w:top w:val="single" w:sz="4" w:space="0" w:color="auto"/>
                    <w:left w:val="single" w:sz="4" w:space="0" w:color="auto"/>
                    <w:bottom w:val="single" w:sz="4" w:space="0" w:color="auto"/>
                    <w:right w:val="single" w:sz="4" w:space="0" w:color="auto"/>
                  </w:tcBorders>
                </w:tcPr>
                <w:p w14:paraId="589E52EF"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F0"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F1"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F2"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F3" w14:textId="77777777" w:rsidR="00C94189" w:rsidRDefault="00C94189">
                  <w:pPr>
                    <w:keepLines/>
                    <w:jc w:val="center"/>
                    <w:rPr>
                      <w:rFonts w:ascii="Arial" w:hAnsi="Arial" w:cs="Arial"/>
                      <w:sz w:val="20"/>
                      <w:lang w:eastAsia="zh-CN"/>
                    </w:rPr>
                  </w:pPr>
                </w:p>
              </w:tc>
            </w:tr>
            <w:tr w:rsidR="00C94189" w14:paraId="589E52FD"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F5" w14:textId="77777777" w:rsidR="00C94189" w:rsidRDefault="00597EB6">
                  <w:pPr>
                    <w:keepLines/>
                    <w:jc w:val="center"/>
                    <w:rPr>
                      <w:rFonts w:ascii="Arial" w:hAnsi="Arial" w:cs="Arial"/>
                      <w:sz w:val="20"/>
                      <w:lang w:eastAsia="zh-CN"/>
                    </w:rPr>
                  </w:pPr>
                  <w:r>
                    <w:rPr>
                      <w:rFonts w:ascii="Arial" w:hAnsi="Arial" w:cs="Arial"/>
                      <w:sz w:val="20"/>
                      <w:lang w:eastAsia="zh-CN"/>
                    </w:rPr>
                    <w:t>132</w:t>
                  </w:r>
                </w:p>
              </w:tc>
              <w:tc>
                <w:tcPr>
                  <w:tcW w:w="1393" w:type="dxa"/>
                  <w:tcBorders>
                    <w:top w:val="single" w:sz="4" w:space="0" w:color="auto"/>
                    <w:left w:val="single" w:sz="4" w:space="0" w:color="auto"/>
                    <w:bottom w:val="single" w:sz="4" w:space="0" w:color="auto"/>
                    <w:right w:val="single" w:sz="4" w:space="0" w:color="auto"/>
                  </w:tcBorders>
                </w:tcPr>
                <w:p w14:paraId="589E52F6"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2F7" w14:textId="77777777" w:rsidR="00C94189" w:rsidRDefault="00597EB6">
                  <w:pPr>
                    <w:keepLines/>
                    <w:jc w:val="center"/>
                    <w:rPr>
                      <w:rFonts w:ascii="Arial" w:hAnsi="Arial" w:cs="Arial"/>
                      <w:sz w:val="20"/>
                      <w:lang w:eastAsia="zh-CN"/>
                    </w:rPr>
                  </w:pPr>
                  <w:r>
                    <w:rPr>
                      <w:rFonts w:ascii="Arial" w:hAnsi="Arial" w:cs="Arial"/>
                      <w:sz w:val="20"/>
                      <w:lang w:eastAsia="zh-CN"/>
                    </w:rPr>
                    <w:t>4,5,16</w:t>
                  </w:r>
                </w:p>
              </w:tc>
              <w:tc>
                <w:tcPr>
                  <w:tcW w:w="1167" w:type="dxa"/>
                  <w:tcBorders>
                    <w:top w:val="single" w:sz="4" w:space="0" w:color="auto"/>
                    <w:left w:val="single" w:sz="4" w:space="0" w:color="auto"/>
                    <w:bottom w:val="single" w:sz="4" w:space="0" w:color="auto"/>
                    <w:right w:val="single" w:sz="4" w:space="0" w:color="auto"/>
                  </w:tcBorders>
                </w:tcPr>
                <w:p w14:paraId="589E52F8"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2F9"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2FA"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2FB"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2FC" w14:textId="77777777" w:rsidR="00C94189" w:rsidRDefault="00C94189">
                  <w:pPr>
                    <w:keepLines/>
                    <w:jc w:val="center"/>
                    <w:rPr>
                      <w:rFonts w:ascii="Arial" w:hAnsi="Arial" w:cs="Arial"/>
                      <w:sz w:val="20"/>
                      <w:lang w:eastAsia="zh-CN"/>
                    </w:rPr>
                  </w:pPr>
                </w:p>
              </w:tc>
            </w:tr>
            <w:tr w:rsidR="00C94189" w14:paraId="589E5306"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2FE" w14:textId="77777777" w:rsidR="00C94189" w:rsidRDefault="00597EB6">
                  <w:pPr>
                    <w:keepLines/>
                    <w:jc w:val="center"/>
                    <w:rPr>
                      <w:rFonts w:ascii="Arial" w:hAnsi="Arial" w:cs="Arial"/>
                      <w:sz w:val="20"/>
                      <w:lang w:eastAsia="zh-CN"/>
                    </w:rPr>
                  </w:pPr>
                  <w:r>
                    <w:rPr>
                      <w:rFonts w:ascii="Arial" w:hAnsi="Arial" w:cs="Arial"/>
                      <w:sz w:val="20"/>
                      <w:lang w:eastAsia="zh-CN"/>
                    </w:rPr>
                    <w:t>133</w:t>
                  </w:r>
                </w:p>
              </w:tc>
              <w:tc>
                <w:tcPr>
                  <w:tcW w:w="1393" w:type="dxa"/>
                  <w:tcBorders>
                    <w:top w:val="single" w:sz="4" w:space="0" w:color="auto"/>
                    <w:left w:val="single" w:sz="4" w:space="0" w:color="auto"/>
                    <w:bottom w:val="single" w:sz="4" w:space="0" w:color="auto"/>
                    <w:right w:val="single" w:sz="4" w:space="0" w:color="auto"/>
                  </w:tcBorders>
                </w:tcPr>
                <w:p w14:paraId="589E52FF"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300" w14:textId="77777777" w:rsidR="00C94189" w:rsidRDefault="00597EB6">
                  <w:pPr>
                    <w:keepLines/>
                    <w:jc w:val="center"/>
                    <w:rPr>
                      <w:rFonts w:ascii="Arial" w:hAnsi="Arial" w:cs="Arial"/>
                      <w:sz w:val="20"/>
                      <w:lang w:eastAsia="zh-CN"/>
                    </w:rPr>
                  </w:pPr>
                  <w:r>
                    <w:rPr>
                      <w:rFonts w:ascii="Arial" w:hAnsi="Arial" w:cs="Arial"/>
                      <w:sz w:val="20"/>
                      <w:lang w:eastAsia="zh-CN"/>
                    </w:rPr>
                    <w:t>4,5,16,17</w:t>
                  </w:r>
                </w:p>
              </w:tc>
              <w:tc>
                <w:tcPr>
                  <w:tcW w:w="1167" w:type="dxa"/>
                  <w:tcBorders>
                    <w:top w:val="single" w:sz="4" w:space="0" w:color="auto"/>
                    <w:left w:val="single" w:sz="4" w:space="0" w:color="auto"/>
                    <w:bottom w:val="single" w:sz="4" w:space="0" w:color="auto"/>
                    <w:right w:val="single" w:sz="4" w:space="0" w:color="auto"/>
                  </w:tcBorders>
                </w:tcPr>
                <w:p w14:paraId="589E5301"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tcPr>
                <w:p w14:paraId="589E5302"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tcPr>
                <w:p w14:paraId="589E5303"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tcPr>
                <w:p w14:paraId="589E5304"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tcPr>
                <w:p w14:paraId="589E5305" w14:textId="77777777" w:rsidR="00C94189" w:rsidRDefault="00C94189">
                  <w:pPr>
                    <w:keepLines/>
                    <w:jc w:val="center"/>
                    <w:rPr>
                      <w:rFonts w:ascii="Arial" w:hAnsi="Arial" w:cs="Arial"/>
                      <w:sz w:val="20"/>
                      <w:lang w:eastAsia="zh-CN"/>
                    </w:rPr>
                  </w:pPr>
                </w:p>
              </w:tc>
            </w:tr>
            <w:tr w:rsidR="00C94189" w14:paraId="589E530F"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307" w14:textId="77777777" w:rsidR="00C94189" w:rsidRDefault="00597EB6">
                  <w:pPr>
                    <w:keepLines/>
                    <w:jc w:val="center"/>
                    <w:rPr>
                      <w:rFonts w:ascii="Arial" w:hAnsi="Arial" w:cs="Arial"/>
                      <w:sz w:val="20"/>
                      <w:lang w:eastAsia="zh-CN"/>
                    </w:rPr>
                  </w:pPr>
                  <w:r>
                    <w:rPr>
                      <w:rFonts w:ascii="Arial" w:hAnsi="Arial" w:cs="Arial"/>
                      <w:sz w:val="20"/>
                      <w:lang w:eastAsia="zh-CN"/>
                    </w:rPr>
                    <w:t>134</w:t>
                  </w:r>
                </w:p>
              </w:tc>
              <w:tc>
                <w:tcPr>
                  <w:tcW w:w="1393" w:type="dxa"/>
                  <w:tcBorders>
                    <w:top w:val="single" w:sz="4" w:space="0" w:color="auto"/>
                    <w:left w:val="single" w:sz="4" w:space="0" w:color="auto"/>
                    <w:bottom w:val="single" w:sz="4" w:space="0" w:color="auto"/>
                    <w:right w:val="single" w:sz="4" w:space="0" w:color="auto"/>
                  </w:tcBorders>
                </w:tcPr>
                <w:p w14:paraId="589E5308"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309" w14:textId="77777777" w:rsidR="00C94189" w:rsidRDefault="00597EB6">
                  <w:pPr>
                    <w:keepLines/>
                    <w:jc w:val="center"/>
                    <w:rPr>
                      <w:rFonts w:ascii="Arial" w:hAnsi="Arial" w:cs="Arial"/>
                      <w:sz w:val="20"/>
                      <w:lang w:eastAsia="zh-CN"/>
                    </w:rPr>
                  </w:pPr>
                  <w:r>
                    <w:rPr>
                      <w:rFonts w:ascii="Arial" w:hAnsi="Arial" w:cs="Arial"/>
                      <w:sz w:val="20"/>
                      <w:lang w:eastAsia="zh-CN"/>
                    </w:rPr>
                    <w:t>10,11,22</w:t>
                  </w:r>
                </w:p>
              </w:tc>
              <w:tc>
                <w:tcPr>
                  <w:tcW w:w="1167" w:type="dxa"/>
                  <w:tcBorders>
                    <w:top w:val="single" w:sz="4" w:space="0" w:color="auto"/>
                    <w:left w:val="single" w:sz="4" w:space="0" w:color="auto"/>
                    <w:bottom w:val="single" w:sz="4" w:space="0" w:color="auto"/>
                    <w:right w:val="single" w:sz="4" w:space="0" w:color="auto"/>
                  </w:tcBorders>
                </w:tcPr>
                <w:p w14:paraId="589E530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9E530B"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589E530C"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89E530D"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589E530E" w14:textId="77777777" w:rsidR="00C94189" w:rsidRDefault="00C94189">
                  <w:pPr>
                    <w:keepLines/>
                    <w:jc w:val="center"/>
                    <w:rPr>
                      <w:rFonts w:ascii="Arial" w:hAnsi="Arial" w:cs="Arial"/>
                      <w:sz w:val="20"/>
                      <w:lang w:eastAsia="zh-CN"/>
                    </w:rPr>
                  </w:pPr>
                </w:p>
              </w:tc>
            </w:tr>
            <w:tr w:rsidR="00C94189" w14:paraId="589E5318"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310" w14:textId="77777777" w:rsidR="00C94189" w:rsidRDefault="00597EB6">
                  <w:pPr>
                    <w:keepLines/>
                    <w:jc w:val="center"/>
                    <w:rPr>
                      <w:rFonts w:ascii="Arial" w:hAnsi="Arial" w:cs="Arial"/>
                      <w:sz w:val="20"/>
                      <w:lang w:eastAsia="zh-CN"/>
                    </w:rPr>
                  </w:pPr>
                  <w:r>
                    <w:rPr>
                      <w:rFonts w:ascii="Arial" w:hAnsi="Arial" w:cs="Arial"/>
                      <w:sz w:val="20"/>
                      <w:lang w:eastAsia="zh-CN"/>
                    </w:rPr>
                    <w:t>135</w:t>
                  </w:r>
                </w:p>
              </w:tc>
              <w:tc>
                <w:tcPr>
                  <w:tcW w:w="1393" w:type="dxa"/>
                  <w:tcBorders>
                    <w:top w:val="single" w:sz="4" w:space="0" w:color="auto"/>
                    <w:left w:val="single" w:sz="4" w:space="0" w:color="auto"/>
                    <w:bottom w:val="single" w:sz="4" w:space="0" w:color="auto"/>
                    <w:right w:val="single" w:sz="4" w:space="0" w:color="auto"/>
                  </w:tcBorders>
                </w:tcPr>
                <w:p w14:paraId="589E5311" w14:textId="77777777" w:rsidR="00C94189" w:rsidRDefault="00597EB6">
                  <w:pPr>
                    <w:keepLines/>
                    <w:jc w:val="center"/>
                    <w:rPr>
                      <w:rFonts w:ascii="Arial" w:hAnsi="Arial" w:cs="Arial"/>
                      <w:sz w:val="20"/>
                      <w:lang w:eastAsia="zh-CN"/>
                    </w:rPr>
                  </w:pPr>
                  <w:r>
                    <w:rPr>
                      <w:rFonts w:ascii="Arial" w:hAnsi="Arial" w:cs="Arial"/>
                      <w:sz w:val="20"/>
                      <w:lang w:eastAsia="zh-CN"/>
                    </w:rPr>
                    <w:t>3</w:t>
                  </w:r>
                </w:p>
              </w:tc>
              <w:tc>
                <w:tcPr>
                  <w:tcW w:w="1103" w:type="dxa"/>
                  <w:tcBorders>
                    <w:top w:val="single" w:sz="4" w:space="0" w:color="auto"/>
                    <w:left w:val="single" w:sz="4" w:space="0" w:color="auto"/>
                    <w:bottom w:val="single" w:sz="4" w:space="0" w:color="auto"/>
                    <w:right w:val="single" w:sz="4" w:space="0" w:color="auto"/>
                  </w:tcBorders>
                </w:tcPr>
                <w:p w14:paraId="589E5312" w14:textId="77777777" w:rsidR="00C94189" w:rsidRDefault="00597EB6">
                  <w:pPr>
                    <w:keepLines/>
                    <w:jc w:val="center"/>
                    <w:rPr>
                      <w:rFonts w:ascii="Arial" w:hAnsi="Arial" w:cs="Arial"/>
                      <w:sz w:val="20"/>
                      <w:lang w:eastAsia="zh-CN"/>
                    </w:rPr>
                  </w:pPr>
                  <w:r>
                    <w:rPr>
                      <w:rFonts w:ascii="Arial" w:hAnsi="Arial" w:cs="Arial"/>
                      <w:sz w:val="20"/>
                      <w:lang w:eastAsia="zh-CN"/>
                    </w:rPr>
                    <w:t>10,11,22,23</w:t>
                  </w:r>
                </w:p>
              </w:tc>
              <w:tc>
                <w:tcPr>
                  <w:tcW w:w="1167" w:type="dxa"/>
                  <w:tcBorders>
                    <w:top w:val="single" w:sz="4" w:space="0" w:color="auto"/>
                    <w:left w:val="single" w:sz="4" w:space="0" w:color="auto"/>
                    <w:bottom w:val="single" w:sz="4" w:space="0" w:color="auto"/>
                    <w:right w:val="single" w:sz="4" w:space="0" w:color="auto"/>
                  </w:tcBorders>
                </w:tcPr>
                <w:p w14:paraId="589E5313"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9E5314"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589E5315"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89E5316"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589E5317" w14:textId="77777777" w:rsidR="00C94189" w:rsidRDefault="00C94189">
                  <w:pPr>
                    <w:keepLines/>
                    <w:jc w:val="center"/>
                    <w:rPr>
                      <w:rFonts w:ascii="Arial" w:hAnsi="Arial" w:cs="Arial"/>
                      <w:sz w:val="20"/>
                      <w:lang w:eastAsia="zh-CN"/>
                    </w:rPr>
                  </w:pPr>
                </w:p>
              </w:tc>
            </w:tr>
            <w:tr w:rsidR="00C94189" w14:paraId="589E5321" w14:textId="77777777">
              <w:trPr>
                <w:jc w:val="center"/>
              </w:trPr>
              <w:tc>
                <w:tcPr>
                  <w:tcW w:w="902" w:type="dxa"/>
                  <w:tcBorders>
                    <w:top w:val="single" w:sz="4" w:space="0" w:color="auto"/>
                    <w:left w:val="single" w:sz="4" w:space="0" w:color="auto"/>
                    <w:bottom w:val="single" w:sz="4" w:space="0" w:color="auto"/>
                    <w:right w:val="single" w:sz="4" w:space="0" w:color="auto"/>
                  </w:tcBorders>
                </w:tcPr>
                <w:p w14:paraId="589E5319" w14:textId="77777777" w:rsidR="00C94189" w:rsidRDefault="00597EB6">
                  <w:pPr>
                    <w:keepLines/>
                    <w:jc w:val="center"/>
                    <w:rPr>
                      <w:rFonts w:ascii="Arial" w:hAnsi="Arial" w:cs="Arial"/>
                      <w:sz w:val="20"/>
                      <w:lang w:eastAsia="zh-CN"/>
                    </w:rPr>
                  </w:pPr>
                  <w:r>
                    <w:rPr>
                      <w:rFonts w:ascii="Arial" w:hAnsi="Arial" w:cs="Arial"/>
                      <w:sz w:val="20"/>
                      <w:lang w:eastAsia="zh-CN"/>
                    </w:rPr>
                    <w:t>136</w:t>
                  </w:r>
                </w:p>
              </w:tc>
              <w:tc>
                <w:tcPr>
                  <w:tcW w:w="1393" w:type="dxa"/>
                  <w:tcBorders>
                    <w:top w:val="single" w:sz="4" w:space="0" w:color="auto"/>
                    <w:left w:val="single" w:sz="4" w:space="0" w:color="auto"/>
                    <w:bottom w:val="single" w:sz="4" w:space="0" w:color="auto"/>
                    <w:right w:val="single" w:sz="4" w:space="0" w:color="auto"/>
                  </w:tcBorders>
                </w:tcPr>
                <w:p w14:paraId="589E531A" w14:textId="77777777" w:rsidR="00C94189" w:rsidRDefault="00597EB6">
                  <w:pPr>
                    <w:keepLines/>
                    <w:jc w:val="center"/>
                    <w:rPr>
                      <w:rFonts w:ascii="Arial" w:hAnsi="Arial" w:cs="Arial"/>
                      <w:sz w:val="20"/>
                      <w:lang w:eastAsia="zh-CN"/>
                    </w:rPr>
                  </w:pPr>
                  <w:r>
                    <w:rPr>
                      <w:rFonts w:ascii="Arial" w:hAnsi="Arial" w:cs="Arial"/>
                      <w:sz w:val="20"/>
                      <w:lang w:eastAsia="zh-CN"/>
                    </w:rPr>
                    <w:t>2</w:t>
                  </w:r>
                </w:p>
              </w:tc>
              <w:tc>
                <w:tcPr>
                  <w:tcW w:w="1103" w:type="dxa"/>
                  <w:tcBorders>
                    <w:top w:val="single" w:sz="4" w:space="0" w:color="auto"/>
                    <w:left w:val="single" w:sz="4" w:space="0" w:color="auto"/>
                    <w:bottom w:val="single" w:sz="4" w:space="0" w:color="auto"/>
                    <w:right w:val="single" w:sz="4" w:space="0" w:color="auto"/>
                  </w:tcBorders>
                </w:tcPr>
                <w:p w14:paraId="589E531B" w14:textId="77777777" w:rsidR="00C94189" w:rsidRDefault="00597EB6">
                  <w:pPr>
                    <w:keepLines/>
                    <w:jc w:val="center"/>
                    <w:rPr>
                      <w:rFonts w:ascii="Arial" w:hAnsi="Arial" w:cs="Arial"/>
                      <w:sz w:val="20"/>
                      <w:lang w:eastAsia="zh-CN"/>
                    </w:rPr>
                  </w:pPr>
                  <w:r>
                    <w:rPr>
                      <w:rFonts w:ascii="Arial" w:hAnsi="Arial" w:cs="Arial"/>
                      <w:sz w:val="20"/>
                      <w:lang w:eastAsia="zh-CN"/>
                    </w:rPr>
                    <w:t>0,2,3</w:t>
                  </w:r>
                </w:p>
              </w:tc>
              <w:tc>
                <w:tcPr>
                  <w:tcW w:w="1167" w:type="dxa"/>
                  <w:tcBorders>
                    <w:top w:val="single" w:sz="4" w:space="0" w:color="auto"/>
                    <w:left w:val="single" w:sz="4" w:space="0" w:color="auto"/>
                    <w:bottom w:val="single" w:sz="4" w:space="0" w:color="auto"/>
                    <w:right w:val="single" w:sz="4" w:space="0" w:color="auto"/>
                  </w:tcBorders>
                </w:tcPr>
                <w:p w14:paraId="589E531C" w14:textId="77777777" w:rsidR="00C94189" w:rsidRDefault="00597EB6">
                  <w:pPr>
                    <w:keepLines/>
                    <w:jc w:val="center"/>
                    <w:rPr>
                      <w:rFonts w:ascii="Arial" w:hAnsi="Arial" w:cs="Arial"/>
                      <w:sz w:val="20"/>
                      <w:lang w:eastAsia="zh-CN"/>
                    </w:rPr>
                  </w:pPr>
                  <w:r>
                    <w:rPr>
                      <w:rFonts w:ascii="Arial" w:hAnsi="Arial" w:cs="Arial"/>
                      <w:sz w:val="20"/>
                      <w:lang w:eastAsia="zh-CN"/>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9E531D"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auto"/>
                </w:tcPr>
                <w:p w14:paraId="589E531E"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89E531F"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589E5320" w14:textId="77777777" w:rsidR="00C94189" w:rsidRDefault="00C94189">
                  <w:pPr>
                    <w:keepLines/>
                    <w:jc w:val="center"/>
                    <w:rPr>
                      <w:rFonts w:ascii="Arial" w:hAnsi="Arial" w:cs="Arial"/>
                      <w:sz w:val="20"/>
                      <w:lang w:eastAsia="zh-CN"/>
                    </w:rPr>
                  </w:pPr>
                </w:p>
              </w:tc>
            </w:tr>
            <w:tr w:rsidR="00C94189" w14:paraId="589E532A"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2"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13</w:t>
                  </w:r>
                  <w:r>
                    <w:rPr>
                      <w:rFonts w:ascii="Arial" w:hAnsi="Arial" w:cs="Arial"/>
                      <w:sz w:val="20"/>
                      <w:lang w:eastAsia="zh-CN"/>
                    </w:rPr>
                    <w:t>7</w:t>
                  </w:r>
                </w:p>
              </w:tc>
              <w:tc>
                <w:tcPr>
                  <w:tcW w:w="13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3"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4"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0,2,4</w:t>
                  </w:r>
                </w:p>
              </w:tc>
              <w:tc>
                <w:tcPr>
                  <w:tcW w:w="11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5"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6"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7"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8"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9" w14:textId="77777777" w:rsidR="00C94189" w:rsidRDefault="00C94189">
                  <w:pPr>
                    <w:keepLines/>
                    <w:jc w:val="center"/>
                    <w:rPr>
                      <w:rFonts w:ascii="Arial" w:hAnsi="Arial" w:cs="Arial"/>
                      <w:sz w:val="20"/>
                      <w:lang w:eastAsia="zh-CN"/>
                    </w:rPr>
                  </w:pPr>
                </w:p>
              </w:tc>
            </w:tr>
            <w:tr w:rsidR="00C94189" w14:paraId="589E5333"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B"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13</w:t>
                  </w:r>
                  <w:r>
                    <w:rPr>
                      <w:rFonts w:ascii="Arial" w:hAnsi="Arial" w:cs="Arial"/>
                      <w:sz w:val="20"/>
                      <w:lang w:eastAsia="zh-CN"/>
                    </w:rPr>
                    <w:t>8</w:t>
                  </w:r>
                </w:p>
              </w:tc>
              <w:tc>
                <w:tcPr>
                  <w:tcW w:w="13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C"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3</w:t>
                  </w:r>
                </w:p>
              </w:tc>
              <w:tc>
                <w:tcPr>
                  <w:tcW w:w="110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D"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0,1,2,4</w:t>
                  </w:r>
                </w:p>
              </w:tc>
              <w:tc>
                <w:tcPr>
                  <w:tcW w:w="11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E"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2F"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0"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1"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2" w14:textId="77777777" w:rsidR="00C94189" w:rsidRDefault="00C94189">
                  <w:pPr>
                    <w:keepLines/>
                    <w:jc w:val="center"/>
                    <w:rPr>
                      <w:rFonts w:ascii="Arial" w:hAnsi="Arial" w:cs="Arial"/>
                      <w:sz w:val="20"/>
                      <w:lang w:eastAsia="zh-CN"/>
                    </w:rPr>
                  </w:pPr>
                </w:p>
              </w:tc>
            </w:tr>
            <w:tr w:rsidR="00C94189" w14:paraId="589E533C"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4"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13</w:t>
                  </w:r>
                  <w:r>
                    <w:rPr>
                      <w:rFonts w:ascii="Arial" w:hAnsi="Arial" w:cs="Arial"/>
                      <w:sz w:val="20"/>
                      <w:lang w:eastAsia="zh-CN"/>
                    </w:rPr>
                    <w:t>9</w:t>
                  </w:r>
                </w:p>
              </w:tc>
              <w:tc>
                <w:tcPr>
                  <w:tcW w:w="13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5"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2</w:t>
                  </w:r>
                </w:p>
              </w:tc>
              <w:tc>
                <w:tcPr>
                  <w:tcW w:w="110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6"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0,1,2,6</w:t>
                  </w:r>
                </w:p>
              </w:tc>
              <w:tc>
                <w:tcPr>
                  <w:tcW w:w="11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7"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2</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8"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9"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A"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B" w14:textId="77777777" w:rsidR="00C94189" w:rsidRDefault="00C94189">
                  <w:pPr>
                    <w:keepLines/>
                    <w:jc w:val="center"/>
                    <w:rPr>
                      <w:rFonts w:ascii="Arial" w:hAnsi="Arial" w:cs="Arial"/>
                      <w:sz w:val="20"/>
                      <w:lang w:eastAsia="zh-CN"/>
                    </w:rPr>
                  </w:pPr>
                </w:p>
              </w:tc>
            </w:tr>
            <w:tr w:rsidR="00C94189" w14:paraId="589E5345" w14:textId="77777777">
              <w:trPr>
                <w:jc w:val="center"/>
              </w:trPr>
              <w:tc>
                <w:tcPr>
                  <w:tcW w:w="90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D"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140-255</w:t>
                  </w:r>
                </w:p>
              </w:tc>
              <w:tc>
                <w:tcPr>
                  <w:tcW w:w="13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E"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Reserved</w:t>
                  </w:r>
                </w:p>
              </w:tc>
              <w:tc>
                <w:tcPr>
                  <w:tcW w:w="110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3F"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Reserved</w:t>
                  </w:r>
                </w:p>
              </w:tc>
              <w:tc>
                <w:tcPr>
                  <w:tcW w:w="11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40" w14:textId="77777777" w:rsidR="00C94189" w:rsidRDefault="00597EB6">
                  <w:pPr>
                    <w:keepLines/>
                    <w:jc w:val="center"/>
                    <w:rPr>
                      <w:rFonts w:ascii="Arial" w:hAnsi="Arial" w:cs="Arial"/>
                      <w:sz w:val="20"/>
                      <w:lang w:eastAsia="zh-CN"/>
                    </w:rPr>
                  </w:pPr>
                  <w:r>
                    <w:rPr>
                      <w:rFonts w:ascii="Arial" w:hAnsi="Arial" w:cs="Arial"/>
                      <w:sz w:val="20"/>
                      <w:highlight w:val="yellow"/>
                      <w:lang w:eastAsia="zh-CN"/>
                    </w:rPr>
                    <w:t>Reserved</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41" w14:textId="77777777" w:rsidR="00C94189" w:rsidRDefault="00C94189">
                  <w:pPr>
                    <w:keepLines/>
                    <w:jc w:val="center"/>
                    <w:rPr>
                      <w:rFonts w:ascii="Arial" w:hAnsi="Arial" w:cs="Arial"/>
                      <w:sz w:val="20"/>
                      <w:lang w:eastAsia="zh-CN"/>
                    </w:rPr>
                  </w:pPr>
                </w:p>
              </w:tc>
              <w:tc>
                <w:tcPr>
                  <w:tcW w:w="161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42" w14:textId="77777777" w:rsidR="00C94189" w:rsidRDefault="00C94189">
                  <w:pPr>
                    <w:keepLines/>
                    <w:jc w:val="center"/>
                    <w:rPr>
                      <w:rFonts w:ascii="Arial" w:hAnsi="Arial" w:cs="Arial"/>
                      <w:sz w:val="20"/>
                      <w:lang w:eastAsia="zh-CN"/>
                    </w:rPr>
                  </w:pPr>
                </w:p>
              </w:tc>
              <w:tc>
                <w:tcPr>
                  <w:tcW w:w="176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43" w14:textId="77777777" w:rsidR="00C94189" w:rsidRDefault="00C94189">
                  <w:pPr>
                    <w:keepLines/>
                    <w:jc w:val="center"/>
                    <w:rPr>
                      <w:rFonts w:ascii="Arial" w:hAnsi="Arial" w:cs="Arial"/>
                      <w:sz w:val="20"/>
                      <w:lang w:eastAsia="zh-CN"/>
                    </w:rPr>
                  </w:pPr>
                </w:p>
              </w:tc>
              <w:tc>
                <w:tcPr>
                  <w:tcW w:w="102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89E5344" w14:textId="77777777" w:rsidR="00C94189" w:rsidRDefault="00C94189">
                  <w:pPr>
                    <w:keepLines/>
                    <w:jc w:val="center"/>
                    <w:rPr>
                      <w:rFonts w:ascii="Arial" w:hAnsi="Arial" w:cs="Arial"/>
                      <w:sz w:val="20"/>
                      <w:lang w:eastAsia="zh-CN"/>
                    </w:rPr>
                  </w:pPr>
                </w:p>
              </w:tc>
            </w:tr>
          </w:tbl>
          <w:p w14:paraId="589E5346" w14:textId="77777777" w:rsidR="00C94189" w:rsidRDefault="00C94189">
            <w:pPr>
              <w:jc w:val="center"/>
              <w:rPr>
                <w:rFonts w:ascii="Arial" w:hAnsi="Arial" w:cs="Arial"/>
                <w:color w:val="FF0000"/>
                <w:sz w:val="20"/>
              </w:rPr>
            </w:pPr>
          </w:p>
          <w:p w14:paraId="589E5347" w14:textId="77777777" w:rsidR="00C94189" w:rsidRDefault="00597EB6">
            <w:pPr>
              <w:jc w:val="center"/>
              <w:rPr>
                <w:rFonts w:ascii="Arial" w:hAnsi="Arial" w:cs="Arial"/>
                <w:color w:val="FF0000"/>
                <w:sz w:val="20"/>
              </w:rPr>
            </w:pPr>
            <w:r>
              <w:rPr>
                <w:rFonts w:ascii="Arial" w:hAnsi="Arial" w:cs="Arial"/>
                <w:color w:val="FF0000"/>
                <w:sz w:val="20"/>
              </w:rPr>
              <w:t>&lt; Unchanged parts are omitted &gt;</w:t>
            </w:r>
          </w:p>
          <w:p w14:paraId="589E5348" w14:textId="77777777" w:rsidR="00C94189" w:rsidRDefault="00597EB6">
            <w:pPr>
              <w:jc w:val="center"/>
              <w:rPr>
                <w:rFonts w:ascii="Arial" w:hAnsi="Arial" w:cs="Arial"/>
                <w:color w:val="FF0000"/>
                <w:sz w:val="20"/>
              </w:rPr>
            </w:pPr>
            <w:r>
              <w:rPr>
                <w:rFonts w:ascii="Arial" w:hAnsi="Arial" w:cs="Arial"/>
                <w:color w:val="FF0000"/>
                <w:sz w:val="20"/>
              </w:rPr>
              <w:t>&lt;End of Change Request&gt;</w:t>
            </w:r>
          </w:p>
          <w:p w14:paraId="589E5349" w14:textId="77777777" w:rsidR="00C94189" w:rsidRDefault="00597EB6">
            <w:pPr>
              <w:pStyle w:val="Heading5"/>
              <w:numPr>
                <w:ilvl w:val="0"/>
                <w:numId w:val="0"/>
              </w:numPr>
              <w:rPr>
                <w:sz w:val="20"/>
                <w:lang w:eastAsia="zh-CN"/>
              </w:rPr>
            </w:pPr>
            <w:r>
              <w:rPr>
                <w:rFonts w:hint="eastAsia"/>
                <w:sz w:val="20"/>
                <w:lang w:eastAsia="zh-CN"/>
              </w:rPr>
              <w:t>7.3.1.2.3</w:t>
            </w:r>
            <w:r>
              <w:rPr>
                <w:rFonts w:hint="eastAsia"/>
                <w:sz w:val="20"/>
                <w:lang w:eastAsia="zh-CN"/>
              </w:rPr>
              <w:tab/>
              <w:t>Format 1_2</w:t>
            </w:r>
          </w:p>
          <w:p w14:paraId="589E534A" w14:textId="77777777" w:rsidR="00C94189" w:rsidRDefault="00597EB6">
            <w:pPr>
              <w:jc w:val="center"/>
              <w:rPr>
                <w:sz w:val="20"/>
              </w:rPr>
            </w:pPr>
            <w:r>
              <w:rPr>
                <w:rFonts w:ascii="Arial" w:hAnsi="Arial" w:cs="Arial"/>
                <w:color w:val="FF0000"/>
                <w:sz w:val="20"/>
              </w:rPr>
              <w:t>&lt; Unchanged parts are omitted &gt;</w:t>
            </w:r>
          </w:p>
          <w:p w14:paraId="589E534B" w14:textId="77777777" w:rsidR="00C94189" w:rsidRDefault="00C94189">
            <w:pPr>
              <w:rPr>
                <w:sz w:val="20"/>
                <w:lang w:eastAsia="zh-CN"/>
              </w:rPr>
            </w:pPr>
          </w:p>
          <w:p w14:paraId="589E534C" w14:textId="77777777" w:rsidR="00C94189" w:rsidRDefault="00597EB6">
            <w:pPr>
              <w:pStyle w:val="B1"/>
              <w:rPr>
                <w:sz w:val="20"/>
                <w:lang w:eastAsia="zh-CN"/>
              </w:rPr>
            </w:pPr>
            <w:r>
              <w:rPr>
                <w:sz w:val="20"/>
              </w:rPr>
              <w:t>-</w:t>
            </w:r>
            <w:r>
              <w:rPr>
                <w:rFonts w:hint="eastAsia"/>
                <w:sz w:val="20"/>
                <w:lang w:eastAsia="zh-CN"/>
              </w:rPr>
              <w:tab/>
            </w:r>
            <w:r>
              <w:rPr>
                <w:sz w:val="20"/>
              </w:rPr>
              <w:t>Antenna port(s)</w:t>
            </w:r>
            <w:r>
              <w:rPr>
                <w:rFonts w:hint="eastAsia"/>
                <w:sz w:val="20"/>
                <w:lang w:eastAsia="zh-CN"/>
              </w:rPr>
              <w:t xml:space="preserve"> </w:t>
            </w:r>
            <w:r>
              <w:rPr>
                <w:sz w:val="20"/>
              </w:rPr>
              <w:t xml:space="preserve">- 0, </w:t>
            </w:r>
            <w:r>
              <w:rPr>
                <w:rFonts w:hint="eastAsia"/>
                <w:sz w:val="20"/>
                <w:lang w:eastAsia="zh-CN"/>
              </w:rPr>
              <w:t xml:space="preserve">4, 5, </w:t>
            </w:r>
            <w:r>
              <w:rPr>
                <w:sz w:val="20"/>
                <w:lang w:eastAsia="zh-CN"/>
              </w:rPr>
              <w:t xml:space="preserve">6, 7 </w:t>
            </w:r>
            <w:r>
              <w:rPr>
                <w:rFonts w:hint="eastAsia"/>
                <w:sz w:val="20"/>
                <w:lang w:eastAsia="zh-CN"/>
              </w:rPr>
              <w:t xml:space="preserve">or </w:t>
            </w:r>
            <w:r>
              <w:rPr>
                <w:sz w:val="20"/>
                <w:lang w:eastAsia="zh-CN"/>
              </w:rPr>
              <w:t>8</w:t>
            </w:r>
            <w:r>
              <w:rPr>
                <w:sz w:val="20"/>
              </w:rPr>
              <w:t xml:space="preserve"> bit</w:t>
            </w:r>
            <w:r>
              <w:rPr>
                <w:rFonts w:hint="eastAsia"/>
                <w:sz w:val="20"/>
                <w:lang w:eastAsia="zh-CN"/>
              </w:rPr>
              <w:t>s</w:t>
            </w:r>
            <w:r>
              <w:rPr>
                <w:sz w:val="20"/>
                <w:lang w:eastAsia="zh-CN"/>
              </w:rPr>
              <w:t xml:space="preserve"> </w:t>
            </w:r>
          </w:p>
          <w:p w14:paraId="589E534D" w14:textId="77777777" w:rsidR="00C94189" w:rsidRDefault="00597EB6">
            <w:pPr>
              <w:pStyle w:val="B2"/>
              <w:rPr>
                <w:sz w:val="20"/>
                <w:lang w:eastAsia="zh-CN"/>
              </w:rPr>
            </w:pPr>
            <w:r>
              <w:rPr>
                <w:sz w:val="20"/>
                <w:lang w:eastAsia="zh-CN"/>
              </w:rPr>
              <w:t>-</w:t>
            </w:r>
            <w:r>
              <w:rPr>
                <w:sz w:val="20"/>
              </w:rPr>
              <w:tab/>
            </w:r>
            <w:r>
              <w:rPr>
                <w:sz w:val="20"/>
                <w:lang w:eastAsia="zh-CN"/>
              </w:rPr>
              <w:t xml:space="preserve">0 </w:t>
            </w:r>
            <w:r>
              <w:rPr>
                <w:rFonts w:hint="eastAsia"/>
                <w:sz w:val="20"/>
                <w:lang w:eastAsia="zh-CN"/>
              </w:rPr>
              <w:t xml:space="preserve">bit if </w:t>
            </w:r>
            <w:r>
              <w:rPr>
                <w:sz w:val="20"/>
                <w:lang w:eastAsia="zh-CN"/>
              </w:rPr>
              <w:t xml:space="preserve">higher layer parameter </w:t>
            </w:r>
            <w:r>
              <w:rPr>
                <w:i/>
                <w:sz w:val="20"/>
              </w:rPr>
              <w:t>antennaPortsFieldPresenceDCI-1-2</w:t>
            </w:r>
            <w:r>
              <w:rPr>
                <w:sz w:val="20"/>
                <w:lang w:eastAsia="zh-CN"/>
              </w:rPr>
              <w:t xml:space="preserve"> is not</w:t>
            </w:r>
            <w:r>
              <w:rPr>
                <w:i/>
                <w:sz w:val="20"/>
                <w:lang w:eastAsia="zh-CN"/>
              </w:rPr>
              <w:t xml:space="preserve"> </w:t>
            </w:r>
            <w:r>
              <w:rPr>
                <w:rFonts w:hint="eastAsia"/>
                <w:sz w:val="20"/>
                <w:lang w:eastAsia="zh-CN"/>
              </w:rPr>
              <w:t>configured;</w:t>
            </w:r>
          </w:p>
          <w:p w14:paraId="589E534E" w14:textId="77777777" w:rsidR="00C94189" w:rsidRDefault="00597EB6">
            <w:pPr>
              <w:pStyle w:val="B2"/>
              <w:rPr>
                <w:sz w:val="20"/>
                <w:lang w:eastAsia="zh-CN"/>
              </w:rPr>
            </w:pPr>
            <w:r>
              <w:rPr>
                <w:sz w:val="20"/>
                <w:lang w:eastAsia="zh-CN"/>
              </w:rPr>
              <w:t>-</w:t>
            </w:r>
            <w:r>
              <w:rPr>
                <w:sz w:val="20"/>
                <w:lang w:eastAsia="zh-CN"/>
              </w:rPr>
              <w:tab/>
              <w:t xml:space="preserve">Otherwise, 4, 5, 6, 7 or 8 bits </w:t>
            </w:r>
            <w:r>
              <w:rPr>
                <w:rFonts w:hint="eastAsia"/>
                <w:sz w:val="20"/>
                <w:lang w:eastAsia="zh-CN"/>
              </w:rPr>
              <w:t>as defined by Tables 7.3.1.2.2</w:t>
            </w:r>
            <w:r>
              <w:rPr>
                <w:sz w:val="20"/>
              </w:rPr>
              <w:t>-</w:t>
            </w:r>
            <w:r>
              <w:rPr>
                <w:rFonts w:hint="eastAsia"/>
                <w:sz w:val="20"/>
                <w:lang w:eastAsia="zh-CN"/>
              </w:rPr>
              <w:t>1/2/3/4</w:t>
            </w:r>
            <w:r>
              <w:rPr>
                <w:sz w:val="20"/>
                <w:lang w:eastAsia="zh-CN"/>
              </w:rPr>
              <w:t xml:space="preserve">/7/8/9/10 </w:t>
            </w:r>
            <w:r>
              <w:rPr>
                <w:strike/>
                <w:sz w:val="20"/>
                <w:highlight w:val="yellow"/>
                <w:lang w:eastAsia="zh-CN"/>
              </w:rPr>
              <w:t>and</w:t>
            </w:r>
            <w:r>
              <w:rPr>
                <w:sz w:val="20"/>
                <w:lang w:eastAsia="zh-CN"/>
              </w:rPr>
              <w:t xml:space="preserve"> </w:t>
            </w:r>
            <w:r>
              <w:rPr>
                <w:rFonts w:hint="eastAsia"/>
                <w:sz w:val="20"/>
                <w:lang w:eastAsia="zh-CN"/>
              </w:rPr>
              <w:t>Tables 7.3.1.2.2</w:t>
            </w:r>
            <w:r>
              <w:rPr>
                <w:sz w:val="20"/>
              </w:rPr>
              <w:t>-</w:t>
            </w:r>
            <w:r>
              <w:rPr>
                <w:rFonts w:hint="eastAsia"/>
                <w:sz w:val="20"/>
                <w:lang w:eastAsia="zh-CN"/>
              </w:rPr>
              <w:t>1</w:t>
            </w:r>
            <w:r>
              <w:rPr>
                <w:sz w:val="20"/>
                <w:lang w:eastAsia="zh-CN"/>
              </w:rPr>
              <w:t>A</w:t>
            </w:r>
            <w:r>
              <w:rPr>
                <w:rFonts w:hint="eastAsia"/>
                <w:sz w:val="20"/>
                <w:lang w:eastAsia="zh-CN"/>
              </w:rPr>
              <w:t>/2</w:t>
            </w:r>
            <w:r>
              <w:rPr>
                <w:sz w:val="20"/>
                <w:lang w:eastAsia="zh-CN"/>
              </w:rPr>
              <w:t>A</w:t>
            </w:r>
            <w:r>
              <w:rPr>
                <w:rFonts w:hint="eastAsia"/>
                <w:sz w:val="20"/>
                <w:lang w:eastAsia="zh-CN"/>
              </w:rPr>
              <w:t>/3</w:t>
            </w:r>
            <w:r>
              <w:rPr>
                <w:sz w:val="20"/>
                <w:lang w:eastAsia="zh-CN"/>
              </w:rPr>
              <w:t>A</w:t>
            </w:r>
            <w:r>
              <w:rPr>
                <w:rFonts w:hint="eastAsia"/>
                <w:sz w:val="20"/>
                <w:lang w:eastAsia="zh-CN"/>
              </w:rPr>
              <w:t>/4</w:t>
            </w:r>
            <w:r>
              <w:rPr>
                <w:sz w:val="20"/>
                <w:lang w:eastAsia="zh-CN"/>
              </w:rPr>
              <w:t xml:space="preserve">A/7A/8A/9A/10A and </w:t>
            </w:r>
            <w:proofErr w:type="spellStart"/>
            <w:r>
              <w:rPr>
                <w:strike/>
                <w:sz w:val="20"/>
                <w:highlight w:val="yellow"/>
                <w:lang w:eastAsia="zh-CN"/>
              </w:rPr>
              <w:t>and</w:t>
            </w:r>
            <w:proofErr w:type="spellEnd"/>
            <w:r>
              <w:rPr>
                <w:sz w:val="20"/>
                <w:lang w:eastAsia="zh-CN"/>
              </w:rPr>
              <w:t xml:space="preserve"> </w:t>
            </w:r>
            <w:r>
              <w:rPr>
                <w:rFonts w:hint="eastAsia"/>
                <w:sz w:val="20"/>
                <w:highlight w:val="yellow"/>
                <w:lang w:eastAsia="zh-CN"/>
              </w:rPr>
              <w:t>Tables 7.3.1.2.2</w:t>
            </w:r>
            <w:r>
              <w:rPr>
                <w:sz w:val="20"/>
                <w:highlight w:val="yellow"/>
              </w:rPr>
              <w:t>-</w:t>
            </w:r>
            <w:r>
              <w:rPr>
                <w:rFonts w:hint="eastAsia"/>
                <w:sz w:val="20"/>
                <w:highlight w:val="yellow"/>
                <w:lang w:eastAsia="zh-CN"/>
              </w:rPr>
              <w:t>1/2</w:t>
            </w:r>
            <w:r>
              <w:rPr>
                <w:sz w:val="20"/>
                <w:highlight w:val="yellow"/>
                <w:lang w:eastAsia="zh-CN"/>
              </w:rPr>
              <w:t>B</w:t>
            </w:r>
            <w:r>
              <w:rPr>
                <w:rFonts w:hint="eastAsia"/>
                <w:sz w:val="20"/>
                <w:highlight w:val="yellow"/>
                <w:lang w:eastAsia="zh-CN"/>
              </w:rPr>
              <w:t>/3</w:t>
            </w:r>
            <w:r>
              <w:rPr>
                <w:sz w:val="20"/>
                <w:highlight w:val="yellow"/>
                <w:lang w:eastAsia="zh-CN"/>
              </w:rPr>
              <w:t>B</w:t>
            </w:r>
            <w:r>
              <w:rPr>
                <w:rFonts w:hint="eastAsia"/>
                <w:sz w:val="20"/>
                <w:highlight w:val="yellow"/>
                <w:lang w:eastAsia="zh-CN"/>
              </w:rPr>
              <w:t>/4</w:t>
            </w:r>
            <w:r>
              <w:rPr>
                <w:sz w:val="20"/>
                <w:highlight w:val="yellow"/>
                <w:lang w:eastAsia="zh-CN"/>
              </w:rPr>
              <w:t>B/7B/8B/9B/10B</w:t>
            </w:r>
            <w:r>
              <w:rPr>
                <w:rFonts w:hint="eastAsia"/>
                <w:sz w:val="20"/>
                <w:lang w:eastAsia="zh-CN"/>
              </w:rPr>
              <w:t>, where the number of CDM groups without data of values 1, 2, and 3 refers to CDM groups {0}, {0,1}, and {0, 1,2} respectively.</w:t>
            </w:r>
            <w:r>
              <w:rPr>
                <w:sz w:val="20"/>
                <w:lang w:eastAsia="zh-CN"/>
              </w:rPr>
              <w:t xml:space="preserve"> The antenna ports </w:t>
            </w:r>
            <m:oMath>
              <m:d>
                <m:dPr>
                  <m:begChr m:val="{"/>
                  <m:endChr m:val="}"/>
                  <m:ctrlPr>
                    <w:rPr>
                      <w:rFonts w:ascii="Cambria Math" w:hAnsi="Cambria Math"/>
                      <w:sz w:val="20"/>
                      <w:lang w:eastAsia="zh-CN"/>
                    </w:rPr>
                  </m:ctrlPr>
                </m:dPr>
                <m:e>
                  <m:sSub>
                    <m:sSubPr>
                      <m:ctrlPr>
                        <w:rPr>
                          <w:rFonts w:ascii="Cambria Math" w:hAnsi="Cambria Math"/>
                          <w:sz w:val="20"/>
                          <w:lang w:eastAsia="zh-CN"/>
                        </w:rPr>
                      </m:ctrlPr>
                    </m:sSubPr>
                    <m:e>
                      <m:r>
                        <w:rPr>
                          <w:rFonts w:ascii="Cambria Math" w:hAnsi="Cambria Math"/>
                          <w:sz w:val="20"/>
                          <w:lang w:eastAsia="zh-CN"/>
                        </w:rPr>
                        <m:t>p</m:t>
                      </m:r>
                    </m:e>
                    <m:sub>
                      <m:r>
                        <w:rPr>
                          <w:rFonts w:ascii="Cambria Math" w:hAnsi="Cambria Math"/>
                          <w:sz w:val="20"/>
                          <w:lang w:eastAsia="zh-CN"/>
                        </w:rPr>
                        <m:t>0</m:t>
                      </m:r>
                    </m:sub>
                  </m:sSub>
                  <m:r>
                    <m:rPr>
                      <m:sty m:val="p"/>
                    </m:rPr>
                    <w:rPr>
                      <w:rFonts w:ascii="Cambria Math" w:hAnsi="Cambria Math"/>
                      <w:sz w:val="20"/>
                      <w:lang w:eastAsia="zh-CN"/>
                    </w:rPr>
                    <m:t>,…,</m:t>
                  </m:r>
                  <m:sSub>
                    <m:sSubPr>
                      <m:ctrlPr>
                        <w:rPr>
                          <w:rFonts w:ascii="Cambria Math" w:hAnsi="Cambria Math"/>
                          <w:sz w:val="20"/>
                          <w:lang w:eastAsia="zh-CN"/>
                        </w:rPr>
                      </m:ctrlPr>
                    </m:sSubPr>
                    <m:e>
                      <m:r>
                        <w:rPr>
                          <w:rFonts w:ascii="Cambria Math" w:hAnsi="Cambria Math"/>
                          <w:sz w:val="20"/>
                          <w:lang w:eastAsia="zh-CN"/>
                        </w:rPr>
                        <m:t>p</m:t>
                      </m:r>
                    </m:e>
                    <m:sub>
                      <m:r>
                        <w:rPr>
                          <w:rFonts w:ascii="Cambria Math" w:hAnsi="Cambria Math"/>
                          <w:sz w:val="20"/>
                          <w:lang w:eastAsia="zh-CN"/>
                        </w:rPr>
                        <m:t>v-1</m:t>
                      </m:r>
                    </m:sub>
                  </m:sSub>
                </m:e>
              </m:d>
              <m:r>
                <w:rPr>
                  <w:rFonts w:ascii="Cambria Math" w:hAnsi="Cambria Math"/>
                  <w:sz w:val="20"/>
                  <w:lang w:eastAsia="zh-CN"/>
                </w:rPr>
                <m:t xml:space="preserve"> </m:t>
              </m:r>
            </m:oMath>
            <w:r>
              <w:rPr>
                <w:sz w:val="20"/>
              </w:rPr>
              <w:t xml:space="preserve">shall be determined according to the ordering of DMRS port(s) given by </w:t>
            </w:r>
            <w:r>
              <w:rPr>
                <w:sz w:val="20"/>
                <w:lang w:eastAsia="zh-CN"/>
              </w:rPr>
              <w:t>Tables 7.3.1.2.2</w:t>
            </w:r>
            <w:r>
              <w:rPr>
                <w:sz w:val="20"/>
              </w:rPr>
              <w:t>-</w:t>
            </w:r>
            <w:r>
              <w:rPr>
                <w:sz w:val="20"/>
                <w:lang w:eastAsia="zh-CN"/>
              </w:rPr>
              <w:t xml:space="preserve">1/2/3/4/7/8/9/10 or </w:t>
            </w:r>
            <w:r>
              <w:rPr>
                <w:rFonts w:hint="eastAsia"/>
                <w:sz w:val="20"/>
                <w:lang w:eastAsia="zh-CN"/>
              </w:rPr>
              <w:t>Tables 7.3.1.2.2</w:t>
            </w:r>
            <w:r>
              <w:rPr>
                <w:sz w:val="20"/>
              </w:rPr>
              <w:t>-</w:t>
            </w:r>
            <w:r>
              <w:rPr>
                <w:rFonts w:hint="eastAsia"/>
                <w:sz w:val="20"/>
                <w:lang w:eastAsia="zh-CN"/>
              </w:rPr>
              <w:t>1</w:t>
            </w:r>
            <w:r>
              <w:rPr>
                <w:sz w:val="20"/>
                <w:lang w:eastAsia="zh-CN"/>
              </w:rPr>
              <w:t>A</w:t>
            </w:r>
            <w:r>
              <w:rPr>
                <w:rFonts w:hint="eastAsia"/>
                <w:sz w:val="20"/>
                <w:lang w:eastAsia="zh-CN"/>
              </w:rPr>
              <w:t>/2</w:t>
            </w:r>
            <w:r>
              <w:rPr>
                <w:sz w:val="20"/>
                <w:lang w:eastAsia="zh-CN"/>
              </w:rPr>
              <w:t>A</w:t>
            </w:r>
            <w:r>
              <w:rPr>
                <w:rFonts w:hint="eastAsia"/>
                <w:sz w:val="20"/>
                <w:lang w:eastAsia="zh-CN"/>
              </w:rPr>
              <w:t>/3</w:t>
            </w:r>
            <w:r>
              <w:rPr>
                <w:sz w:val="20"/>
                <w:lang w:eastAsia="zh-CN"/>
              </w:rPr>
              <w:t>A</w:t>
            </w:r>
            <w:r>
              <w:rPr>
                <w:rFonts w:hint="eastAsia"/>
                <w:sz w:val="20"/>
                <w:lang w:eastAsia="zh-CN"/>
              </w:rPr>
              <w:t>/4</w:t>
            </w:r>
            <w:r>
              <w:rPr>
                <w:sz w:val="20"/>
                <w:lang w:eastAsia="zh-CN"/>
              </w:rPr>
              <w:t xml:space="preserve">A/7A/8A/9A/10A. When a UE </w:t>
            </w:r>
            <w:r>
              <w:rPr>
                <w:color w:val="000000" w:themeColor="text1"/>
                <w:sz w:val="20"/>
                <w:lang w:eastAsia="zh-CN"/>
              </w:rPr>
              <w:t xml:space="preserve">not configured with </w:t>
            </w:r>
            <w:r>
              <w:rPr>
                <w:i/>
                <w:color w:val="000000" w:themeColor="text1"/>
                <w:sz w:val="20"/>
                <w:lang w:eastAsia="zh-CN"/>
              </w:rPr>
              <w:t>dl-</w:t>
            </w:r>
            <w:proofErr w:type="spellStart"/>
            <w:r>
              <w:rPr>
                <w:i/>
                <w:color w:val="000000" w:themeColor="text1"/>
                <w:sz w:val="20"/>
                <w:lang w:eastAsia="zh-CN"/>
              </w:rPr>
              <w:t>OrJointTCI</w:t>
            </w:r>
            <w:proofErr w:type="spellEnd"/>
            <w:r>
              <w:rPr>
                <w:i/>
                <w:color w:val="000000" w:themeColor="text1"/>
                <w:sz w:val="20"/>
                <w:lang w:eastAsia="zh-CN"/>
              </w:rPr>
              <w:t>-</w:t>
            </w:r>
            <w:proofErr w:type="spellStart"/>
            <w:r>
              <w:rPr>
                <w:i/>
                <w:color w:val="000000" w:themeColor="text1"/>
                <w:sz w:val="20"/>
                <w:lang w:eastAsia="zh-CN"/>
              </w:rPr>
              <w:t>StateList</w:t>
            </w:r>
            <w:proofErr w:type="spellEnd"/>
            <w:r>
              <w:rPr>
                <w:sz w:val="20"/>
                <w:lang w:eastAsia="zh-CN"/>
              </w:rPr>
              <w:t xml:space="preserve"> receives an activation command that maps at least one codepoint of DCI field '</w:t>
            </w:r>
            <w:r>
              <w:rPr>
                <w:i/>
                <w:sz w:val="20"/>
                <w:lang w:eastAsia="zh-CN"/>
              </w:rPr>
              <w:t>Transmission Configuration Indication</w:t>
            </w:r>
            <w:r>
              <w:rPr>
                <w:sz w:val="20"/>
                <w:lang w:eastAsia="zh-CN"/>
              </w:rPr>
              <w:t xml:space="preserve">' to two TCI states, </w:t>
            </w:r>
            <w:r>
              <w:rPr>
                <w:color w:val="000000" w:themeColor="text1"/>
                <w:sz w:val="20"/>
                <w:lang w:eastAsia="zh-CN"/>
              </w:rPr>
              <w:t xml:space="preserve">or when a UE configured with </w:t>
            </w:r>
            <w:r>
              <w:rPr>
                <w:i/>
                <w:color w:val="000000" w:themeColor="text1"/>
                <w:sz w:val="20"/>
                <w:lang w:eastAsia="zh-CN"/>
              </w:rPr>
              <w:t>dl-</w:t>
            </w:r>
            <w:proofErr w:type="spellStart"/>
            <w:r>
              <w:rPr>
                <w:i/>
                <w:color w:val="000000" w:themeColor="text1"/>
                <w:sz w:val="20"/>
                <w:lang w:eastAsia="zh-CN"/>
              </w:rPr>
              <w:t>OrJointTCI</w:t>
            </w:r>
            <w:proofErr w:type="spellEnd"/>
            <w:r>
              <w:rPr>
                <w:i/>
                <w:color w:val="000000" w:themeColor="text1"/>
                <w:sz w:val="20"/>
                <w:lang w:eastAsia="zh-CN"/>
              </w:rPr>
              <w:t>-</w:t>
            </w:r>
            <w:proofErr w:type="spellStart"/>
            <w:r>
              <w:rPr>
                <w:i/>
                <w:color w:val="000000" w:themeColor="text1"/>
                <w:sz w:val="20"/>
                <w:lang w:eastAsia="zh-CN"/>
              </w:rPr>
              <w:t>StateList</w:t>
            </w:r>
            <w:proofErr w:type="spellEnd"/>
            <w:r>
              <w:rPr>
                <w:color w:val="000000" w:themeColor="text1"/>
                <w:sz w:val="20"/>
                <w:lang w:eastAsia="zh-CN"/>
              </w:rPr>
              <w:t xml:space="preserve"> is having two indicated </w:t>
            </w:r>
            <w:r>
              <w:rPr>
                <w:color w:val="000000" w:themeColor="text1"/>
                <w:sz w:val="20"/>
              </w:rPr>
              <w:t>TCI states</w:t>
            </w:r>
            <w:r>
              <w:rPr>
                <w:color w:val="000000" w:themeColor="text1"/>
                <w:sz w:val="20"/>
                <w:lang w:eastAsia="zh-CN"/>
              </w:rPr>
              <w:t xml:space="preserve">, </w:t>
            </w:r>
            <w:r>
              <w:rPr>
                <w:sz w:val="20"/>
                <w:lang w:eastAsia="zh-CN"/>
              </w:rPr>
              <w:t>the UE shall use Table 7.3.1.2.2-1A/2A/3A/4A/7A/8A/9A/10A</w:t>
            </w:r>
            <w:r>
              <w:rPr>
                <w:rFonts w:hint="eastAsia"/>
                <w:sz w:val="20"/>
                <w:lang w:eastAsia="zh-CN"/>
              </w:rPr>
              <w:t>;</w:t>
            </w:r>
            <w:r>
              <w:rPr>
                <w:sz w:val="20"/>
                <w:lang w:eastAsia="zh-CN"/>
              </w:rPr>
              <w:t xml:space="preserve"> otherwise, </w:t>
            </w:r>
            <w:r>
              <w:rPr>
                <w:sz w:val="20"/>
                <w:highlight w:val="yellow"/>
                <w:lang w:eastAsia="zh-CN"/>
              </w:rPr>
              <w:t xml:space="preserve">if UE capability parameter </w:t>
            </w:r>
            <w:r>
              <w:rPr>
                <w:b/>
                <w:bCs/>
                <w:i/>
                <w:iCs/>
                <w:sz w:val="20"/>
                <w:highlight w:val="yellow"/>
                <w:lang w:eastAsia="zh-CN"/>
              </w:rPr>
              <w:t>DMRS-</w:t>
            </w:r>
            <w:proofErr w:type="spellStart"/>
            <w:r>
              <w:rPr>
                <w:b/>
                <w:bCs/>
                <w:i/>
                <w:iCs/>
                <w:sz w:val="20"/>
                <w:highlight w:val="yellow"/>
                <w:lang w:eastAsia="zh-CN"/>
              </w:rPr>
              <w:t>PartialPortEnh</w:t>
            </w:r>
            <w:proofErr w:type="spellEnd"/>
            <w:r>
              <w:rPr>
                <w:b/>
                <w:bCs/>
                <w:i/>
                <w:iCs/>
                <w:sz w:val="20"/>
                <w:highlight w:val="yellow"/>
                <w:lang w:eastAsia="zh-CN"/>
              </w:rPr>
              <w:t>-DL</w:t>
            </w:r>
            <w:r>
              <w:rPr>
                <w:sz w:val="20"/>
                <w:highlight w:val="yellow"/>
                <w:lang w:eastAsia="zh-CN"/>
              </w:rPr>
              <w:t xml:space="preserve"> is supported then it shall use </w:t>
            </w:r>
            <w:r>
              <w:rPr>
                <w:rFonts w:hint="eastAsia"/>
                <w:sz w:val="20"/>
                <w:highlight w:val="yellow"/>
                <w:lang w:eastAsia="zh-CN"/>
              </w:rPr>
              <w:t>Tables 7.3.1.2.2</w:t>
            </w:r>
            <w:r>
              <w:rPr>
                <w:sz w:val="20"/>
                <w:highlight w:val="yellow"/>
              </w:rPr>
              <w:t>-</w:t>
            </w:r>
            <w:r>
              <w:rPr>
                <w:rFonts w:hint="eastAsia"/>
                <w:sz w:val="20"/>
                <w:highlight w:val="yellow"/>
                <w:lang w:eastAsia="zh-CN"/>
              </w:rPr>
              <w:t>1/2</w:t>
            </w:r>
            <w:r>
              <w:rPr>
                <w:sz w:val="20"/>
                <w:highlight w:val="yellow"/>
                <w:lang w:eastAsia="zh-CN"/>
              </w:rPr>
              <w:t>B</w:t>
            </w:r>
            <w:r>
              <w:rPr>
                <w:rFonts w:hint="eastAsia"/>
                <w:sz w:val="20"/>
                <w:highlight w:val="yellow"/>
                <w:lang w:eastAsia="zh-CN"/>
              </w:rPr>
              <w:t>/3</w:t>
            </w:r>
            <w:r>
              <w:rPr>
                <w:sz w:val="20"/>
                <w:highlight w:val="yellow"/>
                <w:lang w:eastAsia="zh-CN"/>
              </w:rPr>
              <w:t>B</w:t>
            </w:r>
            <w:r>
              <w:rPr>
                <w:rFonts w:hint="eastAsia"/>
                <w:sz w:val="20"/>
                <w:highlight w:val="yellow"/>
                <w:lang w:eastAsia="zh-CN"/>
              </w:rPr>
              <w:t>/4</w:t>
            </w:r>
            <w:r>
              <w:rPr>
                <w:sz w:val="20"/>
                <w:highlight w:val="yellow"/>
                <w:lang w:eastAsia="zh-CN"/>
              </w:rPr>
              <w:t>B/7B/8B/9B/10B</w:t>
            </w:r>
            <w:r>
              <w:rPr>
                <w:sz w:val="20"/>
                <w:lang w:eastAsia="zh-CN"/>
              </w:rPr>
              <w:t>, otherwise, it shall use Tables 7.3.1.2.2-1/2/3/4/7/8/9/10.</w:t>
            </w:r>
          </w:p>
          <w:p w14:paraId="589E534F" w14:textId="77777777" w:rsidR="00C94189" w:rsidRDefault="00597EB6">
            <w:pPr>
              <w:pStyle w:val="B2"/>
              <w:rPr>
                <w:sz w:val="20"/>
                <w:lang w:eastAsia="zh-CN"/>
              </w:rPr>
            </w:pPr>
            <w:r>
              <w:rPr>
                <w:sz w:val="20"/>
                <w:lang w:eastAsia="zh-CN"/>
              </w:rPr>
              <w:t>-</w:t>
            </w:r>
            <w:r>
              <w:rPr>
                <w:sz w:val="20"/>
                <w:lang w:eastAsia="zh-CN"/>
              </w:rPr>
              <w:tab/>
              <w:t xml:space="preserve">If </w:t>
            </w:r>
            <w:r>
              <w:rPr>
                <w:rFonts w:hint="eastAsia"/>
                <w:sz w:val="20"/>
                <w:lang w:eastAsia="zh-CN"/>
              </w:rPr>
              <w:t xml:space="preserve">a UE is configured with both </w:t>
            </w:r>
            <w:r>
              <w:rPr>
                <w:i/>
                <w:sz w:val="20"/>
              </w:rPr>
              <w:t>dmrs-DownlinkForPDSCH-MappingTypeA-DCI-1-2</w:t>
            </w:r>
            <w:r>
              <w:rPr>
                <w:rFonts w:hint="eastAsia"/>
                <w:sz w:val="20"/>
                <w:lang w:eastAsia="zh-CN"/>
              </w:rPr>
              <w:t xml:space="preserve"> and </w:t>
            </w:r>
            <w:r>
              <w:rPr>
                <w:i/>
                <w:sz w:val="20"/>
              </w:rPr>
              <w:t>dmrs-DownlinkForPDSCH-MappingTypeB-DCI-1-2</w:t>
            </w:r>
            <w:r>
              <w:rPr>
                <w:i/>
                <w:sz w:val="20"/>
                <w:lang w:eastAsia="zh-CN"/>
              </w:rPr>
              <w:t xml:space="preserve"> </w:t>
            </w:r>
            <w:r>
              <w:rPr>
                <w:sz w:val="20"/>
                <w:lang w:eastAsia="zh-CN"/>
              </w:rPr>
              <w:t>and</w:t>
            </w:r>
            <w:r>
              <w:rPr>
                <w:i/>
                <w:sz w:val="20"/>
                <w:lang w:eastAsia="zh-CN"/>
              </w:rPr>
              <w:t xml:space="preserve"> </w:t>
            </w:r>
            <w:r>
              <w:rPr>
                <w:rFonts w:hint="eastAsia"/>
                <w:sz w:val="20"/>
                <w:lang w:eastAsia="zh-CN"/>
              </w:rPr>
              <w:t>is configured with</w:t>
            </w:r>
            <w:r>
              <w:rPr>
                <w:sz w:val="20"/>
                <w:lang w:eastAsia="zh-CN"/>
              </w:rPr>
              <w:t xml:space="preserve"> higher layer parameter </w:t>
            </w:r>
            <w:r>
              <w:rPr>
                <w:i/>
                <w:sz w:val="20"/>
              </w:rPr>
              <w:t>antennaPortsFieldPresenceDCI-1-2</w:t>
            </w:r>
            <w:r>
              <w:rPr>
                <w:sz w:val="20"/>
              </w:rPr>
              <w:t xml:space="preserve">, </w:t>
            </w:r>
            <w:r>
              <w:rPr>
                <w:rFonts w:hint="eastAsia"/>
                <w:sz w:val="20"/>
                <w:lang w:eastAsia="zh-CN"/>
              </w:rPr>
              <w:t xml:space="preserve">the </w:t>
            </w:r>
            <w:proofErr w:type="spellStart"/>
            <w:r>
              <w:rPr>
                <w:rFonts w:hint="eastAsia"/>
                <w:sz w:val="20"/>
                <w:lang w:eastAsia="zh-CN"/>
              </w:rPr>
              <w:t>bitwidth</w:t>
            </w:r>
            <w:proofErr w:type="spellEnd"/>
            <w:r>
              <w:rPr>
                <w:rFonts w:hint="eastAsia"/>
                <w:sz w:val="20"/>
                <w:lang w:eastAsia="zh-CN"/>
              </w:rPr>
              <w:t xml:space="preserve"> of this field </w:t>
            </w:r>
            <w:r>
              <w:rPr>
                <w:sz w:val="20"/>
                <w:lang w:eastAsia="zh-CN"/>
              </w:rPr>
              <w:t>equals</w:t>
            </w:r>
            <m:oMath>
              <m:r>
                <m:rPr>
                  <m:sty m:val="p"/>
                </m:rPr>
                <w:rPr>
                  <w:rFonts w:ascii="Cambria Math" w:hAnsi="Cambria Math"/>
                  <w:sz w:val="20"/>
                  <w:lang w:eastAsia="zh-CN"/>
                </w:rPr>
                <m:t xml:space="preserve"> max</m:t>
              </m:r>
              <m:d>
                <m:dPr>
                  <m:begChr m:val="{"/>
                  <m:endChr m:val="}"/>
                  <m:ctrlPr>
                    <w:rPr>
                      <w:rFonts w:ascii="Cambria Math" w:hAnsi="Cambria Math"/>
                      <w:sz w:val="20"/>
                      <w:lang w:eastAsia="zh-CN"/>
                    </w:rPr>
                  </m:ctrlPr>
                </m:dPr>
                <m:e>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A</m:t>
                      </m:r>
                    </m:sub>
                  </m:sSub>
                  <m:r>
                    <m:rPr>
                      <m:sty m:val="p"/>
                    </m:rPr>
                    <w:rPr>
                      <w:rFonts w:ascii="Cambria Math" w:hAnsi="Cambria Math"/>
                      <w:sz w:val="20"/>
                      <w:lang w:eastAsia="zh-CN"/>
                    </w:rPr>
                    <m:t>,</m:t>
                  </m:r>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B</m:t>
                      </m:r>
                    </m:sub>
                  </m:sSub>
                </m:e>
              </m:d>
            </m:oMath>
            <w:r>
              <w:rPr>
                <w:rFonts w:hint="eastAsia"/>
                <w:sz w:val="20"/>
                <w:lang w:eastAsia="zh-CN"/>
              </w:rPr>
              <w:t>, where</w:t>
            </w:r>
            <w:r>
              <w:rPr>
                <w:sz w:val="20"/>
                <w:lang w:eastAsia="zh-CN"/>
              </w:rPr>
              <w:t xml:space="preserve"> </w:t>
            </w:r>
            <m:oMath>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A</m:t>
                  </m:r>
                </m:sub>
              </m:sSub>
            </m:oMath>
            <w:r>
              <w:rPr>
                <w:rFonts w:hint="eastAsia"/>
                <w:sz w:val="20"/>
                <w:lang w:eastAsia="zh-CN"/>
              </w:rPr>
              <w:t xml:space="preserve"> is the </w:t>
            </w:r>
            <w:r>
              <w:rPr>
                <w:sz w:val="20"/>
                <w:lang w:eastAsia="zh-CN"/>
              </w:rPr>
              <w:t>"</w:t>
            </w:r>
            <w:r>
              <w:rPr>
                <w:rFonts w:hint="eastAsia"/>
                <w:sz w:val="20"/>
                <w:lang w:eastAsia="zh-CN"/>
              </w:rPr>
              <w:t>Antenna ports</w:t>
            </w:r>
            <w:r>
              <w:rPr>
                <w:sz w:val="20"/>
                <w:lang w:eastAsia="zh-CN"/>
              </w:rPr>
              <w:t>"</w:t>
            </w:r>
            <w:r>
              <w:rPr>
                <w:rFonts w:hint="eastAsia"/>
                <w:sz w:val="20"/>
                <w:lang w:eastAsia="zh-CN"/>
              </w:rPr>
              <w:t xml:space="preserve"> </w:t>
            </w:r>
            <w:proofErr w:type="spellStart"/>
            <w:r>
              <w:rPr>
                <w:rFonts w:hint="eastAsia"/>
                <w:sz w:val="20"/>
                <w:lang w:eastAsia="zh-CN"/>
              </w:rPr>
              <w:t>bitwidth</w:t>
            </w:r>
            <w:proofErr w:type="spellEnd"/>
            <w:r>
              <w:rPr>
                <w:rFonts w:hint="eastAsia"/>
                <w:sz w:val="20"/>
                <w:lang w:eastAsia="zh-CN"/>
              </w:rPr>
              <w:t xml:space="preserve"> derived according to </w:t>
            </w:r>
            <w:r>
              <w:rPr>
                <w:i/>
                <w:sz w:val="20"/>
              </w:rPr>
              <w:t>dmrs-DownlinkForPDSCH-MappingTypeA-DCI-1-2</w:t>
            </w:r>
            <w:r>
              <w:rPr>
                <w:rFonts w:hint="eastAsia"/>
                <w:sz w:val="20"/>
                <w:lang w:eastAsia="zh-CN"/>
              </w:rPr>
              <w:t xml:space="preserve"> and</w:t>
            </w:r>
            <w:r>
              <w:rPr>
                <w:sz w:val="20"/>
                <w:lang w:eastAsia="zh-CN"/>
              </w:rPr>
              <w:t xml:space="preserve"> </w:t>
            </w:r>
            <m:oMath>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B</m:t>
                  </m:r>
                </m:sub>
              </m:sSub>
            </m:oMath>
            <w:r>
              <w:rPr>
                <w:rFonts w:hint="eastAsia"/>
                <w:sz w:val="20"/>
                <w:lang w:eastAsia="zh-CN"/>
              </w:rPr>
              <w:t xml:space="preserve"> is the </w:t>
            </w:r>
            <w:r>
              <w:rPr>
                <w:sz w:val="20"/>
                <w:lang w:eastAsia="zh-CN"/>
              </w:rPr>
              <w:t>"</w:t>
            </w:r>
            <w:r>
              <w:rPr>
                <w:rFonts w:hint="eastAsia"/>
                <w:sz w:val="20"/>
                <w:lang w:eastAsia="zh-CN"/>
              </w:rPr>
              <w:t>Antenna ports</w:t>
            </w:r>
            <w:r>
              <w:rPr>
                <w:sz w:val="20"/>
                <w:lang w:eastAsia="zh-CN"/>
              </w:rPr>
              <w:t>"</w:t>
            </w:r>
            <w:r>
              <w:rPr>
                <w:rFonts w:hint="eastAsia"/>
                <w:sz w:val="20"/>
                <w:lang w:eastAsia="zh-CN"/>
              </w:rPr>
              <w:t xml:space="preserve"> </w:t>
            </w:r>
            <w:proofErr w:type="spellStart"/>
            <w:r>
              <w:rPr>
                <w:rFonts w:hint="eastAsia"/>
                <w:sz w:val="20"/>
                <w:lang w:eastAsia="zh-CN"/>
              </w:rPr>
              <w:t>bitwidth</w:t>
            </w:r>
            <w:proofErr w:type="spellEnd"/>
            <w:r>
              <w:rPr>
                <w:i/>
                <w:sz w:val="20"/>
              </w:rPr>
              <w:t xml:space="preserve"> </w:t>
            </w:r>
            <w:r>
              <w:rPr>
                <w:rFonts w:hint="eastAsia"/>
                <w:sz w:val="20"/>
                <w:lang w:eastAsia="zh-CN"/>
              </w:rPr>
              <w:t xml:space="preserve">derived according to </w:t>
            </w:r>
            <w:r>
              <w:rPr>
                <w:i/>
                <w:sz w:val="20"/>
              </w:rPr>
              <w:t>dmrs-DownlinkForPDSCH-MappingTypeB-DCI-1-2</w:t>
            </w:r>
            <w:r>
              <w:rPr>
                <w:rFonts w:hint="eastAsia"/>
                <w:sz w:val="20"/>
                <w:lang w:eastAsia="zh-CN"/>
              </w:rPr>
              <w:t>. A number of</w:t>
            </w:r>
            <w:r>
              <w:rPr>
                <w:sz w:val="20"/>
                <w:lang w:eastAsia="zh-CN"/>
              </w:rPr>
              <w:t xml:space="preserve"> </w:t>
            </w:r>
            <m:oMath>
              <m:d>
                <m:dPr>
                  <m:begChr m:val="|"/>
                  <m:endChr m:val="|"/>
                  <m:ctrlPr>
                    <w:rPr>
                      <w:rFonts w:ascii="Cambria Math" w:hAnsi="Cambria Math"/>
                      <w:sz w:val="20"/>
                      <w:lang w:eastAsia="zh-CN"/>
                    </w:rPr>
                  </m:ctrlPr>
                </m:dPr>
                <m:e>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A</m:t>
                      </m:r>
                    </m:sub>
                  </m:sSub>
                  <m:r>
                    <m:rPr>
                      <m:sty m:val="p"/>
                    </m:rPr>
                    <w:rPr>
                      <w:rFonts w:ascii="Cambria Math" w:hAnsi="Cambria Math"/>
                      <w:sz w:val="20"/>
                      <w:lang w:eastAsia="zh-CN"/>
                    </w:rPr>
                    <m:t>-</m:t>
                  </m:r>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B</m:t>
                      </m:r>
                    </m:sub>
                  </m:sSub>
                </m:e>
              </m:d>
            </m:oMath>
            <w:r>
              <w:rPr>
                <w:rFonts w:hint="eastAsia"/>
                <w:sz w:val="20"/>
                <w:lang w:eastAsia="zh-CN"/>
              </w:rPr>
              <w:t xml:space="preserve"> zeros are padded in the MSB of this field, if the mapping type of the PDSCH </w:t>
            </w:r>
            <w:r>
              <w:rPr>
                <w:sz w:val="20"/>
                <w:lang w:eastAsia="zh-CN"/>
              </w:rPr>
              <w:t>corresponds</w:t>
            </w:r>
            <w:r>
              <w:rPr>
                <w:rFonts w:hint="eastAsia"/>
                <w:sz w:val="20"/>
                <w:lang w:eastAsia="zh-CN"/>
              </w:rPr>
              <w:t xml:space="preserve"> to the smaller value of</w:t>
            </w:r>
            <w:r>
              <w:rPr>
                <w:sz w:val="20"/>
                <w:lang w:eastAsia="zh-CN"/>
              </w:rPr>
              <w:t xml:space="preserve"> </w:t>
            </w:r>
            <m:oMath>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A</m:t>
                  </m:r>
                </m:sub>
              </m:sSub>
            </m:oMath>
            <w:r>
              <w:rPr>
                <w:rFonts w:hint="eastAsia"/>
                <w:sz w:val="20"/>
                <w:lang w:eastAsia="zh-CN"/>
              </w:rPr>
              <w:t xml:space="preserve"> and</w:t>
            </w:r>
            <w:r>
              <w:rPr>
                <w:sz w:val="20"/>
                <w:lang w:eastAsia="zh-CN"/>
              </w:rPr>
              <w:t xml:space="preserve"> </w:t>
            </w:r>
            <m:oMath>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B</m:t>
                  </m:r>
                </m:sub>
              </m:sSub>
            </m:oMath>
            <w:r>
              <w:rPr>
                <w:sz w:val="20"/>
              </w:rPr>
              <w:t>.</w:t>
            </w:r>
          </w:p>
          <w:p w14:paraId="589E5350" w14:textId="77777777" w:rsidR="00C94189" w:rsidRDefault="00597EB6">
            <w:pPr>
              <w:pStyle w:val="B1"/>
              <w:ind w:hanging="1"/>
              <w:rPr>
                <w:sz w:val="20"/>
                <w:lang w:eastAsia="zh-CN"/>
              </w:rPr>
            </w:pPr>
            <w:r>
              <w:rPr>
                <w:sz w:val="20"/>
                <w:lang w:eastAsia="zh-CN"/>
              </w:rPr>
              <w:t xml:space="preserve">If a UE </w:t>
            </w:r>
            <w:r>
              <w:rPr>
                <w:rFonts w:hint="eastAsia"/>
                <w:sz w:val="20"/>
                <w:lang w:eastAsia="zh-CN"/>
              </w:rPr>
              <w:t xml:space="preserve">is </w:t>
            </w:r>
            <w:r>
              <w:rPr>
                <w:sz w:val="20"/>
                <w:lang w:eastAsia="zh-CN"/>
              </w:rPr>
              <w:t xml:space="preserve">not </w:t>
            </w:r>
            <w:r>
              <w:rPr>
                <w:rFonts w:hint="eastAsia"/>
                <w:sz w:val="20"/>
                <w:lang w:eastAsia="zh-CN"/>
              </w:rPr>
              <w:t>configured with</w:t>
            </w:r>
            <w:r>
              <w:rPr>
                <w:sz w:val="20"/>
                <w:lang w:eastAsia="zh-CN"/>
              </w:rPr>
              <w:t xml:space="preserve"> higher layer parameter </w:t>
            </w:r>
            <w:r>
              <w:rPr>
                <w:i/>
                <w:sz w:val="20"/>
              </w:rPr>
              <w:t>antennaPortsFieldPresenceDCI-1-2</w:t>
            </w:r>
            <w:r>
              <w:rPr>
                <w:sz w:val="20"/>
                <w:lang w:eastAsia="zh-CN"/>
              </w:rPr>
              <w:t>, antenna port(s</w:t>
            </w:r>
            <w:r>
              <w:rPr>
                <w:rFonts w:hint="eastAsia"/>
                <w:sz w:val="20"/>
                <w:lang w:eastAsia="zh-CN"/>
              </w:rPr>
              <w:t>)</w:t>
            </w:r>
            <w:r>
              <w:rPr>
                <w:sz w:val="20"/>
                <w:lang w:eastAsia="zh-CN"/>
              </w:rPr>
              <w:t xml:space="preserve"> are defined assuming bit field index value 0 in </w:t>
            </w:r>
            <w:r>
              <w:rPr>
                <w:rFonts w:hint="eastAsia"/>
                <w:sz w:val="20"/>
                <w:lang w:eastAsia="zh-CN"/>
              </w:rPr>
              <w:t>Tables 7.3.1.2.2</w:t>
            </w:r>
            <w:r>
              <w:rPr>
                <w:sz w:val="20"/>
              </w:rPr>
              <w:t>-</w:t>
            </w:r>
            <w:r>
              <w:rPr>
                <w:rFonts w:hint="eastAsia"/>
                <w:sz w:val="20"/>
                <w:lang w:eastAsia="zh-CN"/>
              </w:rPr>
              <w:t>1/2/3/4</w:t>
            </w:r>
            <w:r>
              <w:rPr>
                <w:sz w:val="20"/>
                <w:lang w:eastAsia="zh-CN"/>
              </w:rPr>
              <w:t>/7/8/9/10.</w:t>
            </w:r>
          </w:p>
          <w:p w14:paraId="589E5351" w14:textId="77777777" w:rsidR="00C94189" w:rsidRDefault="00597EB6">
            <w:pPr>
              <w:jc w:val="center"/>
              <w:rPr>
                <w:sz w:val="20"/>
              </w:rPr>
            </w:pPr>
            <w:r>
              <w:rPr>
                <w:rFonts w:ascii="Arial" w:hAnsi="Arial" w:cs="Arial"/>
                <w:color w:val="FF0000"/>
                <w:sz w:val="20"/>
              </w:rPr>
              <w:t>&lt; Unchanged parts are omitted &gt;</w:t>
            </w:r>
          </w:p>
          <w:p w14:paraId="589E5352" w14:textId="77777777" w:rsidR="00C94189" w:rsidRDefault="00C94189">
            <w:pPr>
              <w:rPr>
                <w:sz w:val="20"/>
                <w:lang w:eastAsia="zh-CN"/>
              </w:rPr>
            </w:pPr>
          </w:p>
          <w:p w14:paraId="589E5353" w14:textId="77777777" w:rsidR="00C94189" w:rsidRDefault="00597EB6">
            <w:pPr>
              <w:pStyle w:val="Heading5"/>
              <w:numPr>
                <w:ilvl w:val="0"/>
                <w:numId w:val="0"/>
              </w:numPr>
              <w:rPr>
                <w:sz w:val="20"/>
                <w:lang w:eastAsia="zh-CN"/>
              </w:rPr>
            </w:pPr>
            <w:bookmarkStart w:id="12" w:name="_Toc185500346"/>
            <w:bookmarkStart w:id="13" w:name="_Toc146188112"/>
            <w:r>
              <w:rPr>
                <w:rFonts w:hint="eastAsia"/>
                <w:sz w:val="20"/>
                <w:lang w:eastAsia="zh-CN"/>
              </w:rPr>
              <w:t>7.3.1.</w:t>
            </w:r>
            <w:r>
              <w:rPr>
                <w:sz w:val="20"/>
                <w:lang w:eastAsia="zh-CN"/>
              </w:rPr>
              <w:t>2</w:t>
            </w:r>
            <w:r>
              <w:rPr>
                <w:rFonts w:hint="eastAsia"/>
                <w:sz w:val="20"/>
                <w:lang w:eastAsia="zh-CN"/>
              </w:rPr>
              <w:t>.</w:t>
            </w:r>
            <w:r>
              <w:rPr>
                <w:sz w:val="20"/>
                <w:lang w:eastAsia="zh-CN"/>
              </w:rPr>
              <w:t>4</w:t>
            </w:r>
            <w:r>
              <w:rPr>
                <w:rFonts w:hint="eastAsia"/>
                <w:sz w:val="20"/>
                <w:lang w:eastAsia="zh-CN"/>
              </w:rPr>
              <w:tab/>
              <w:t xml:space="preserve">Format </w:t>
            </w:r>
            <w:r>
              <w:rPr>
                <w:sz w:val="20"/>
                <w:lang w:eastAsia="zh-CN"/>
              </w:rPr>
              <w:t>1</w:t>
            </w:r>
            <w:r>
              <w:rPr>
                <w:rFonts w:hint="eastAsia"/>
                <w:sz w:val="20"/>
                <w:lang w:eastAsia="zh-CN"/>
              </w:rPr>
              <w:t>_</w:t>
            </w:r>
            <w:r>
              <w:rPr>
                <w:sz w:val="20"/>
                <w:lang w:eastAsia="zh-CN"/>
              </w:rPr>
              <w:t>3</w:t>
            </w:r>
            <w:bookmarkEnd w:id="12"/>
            <w:bookmarkEnd w:id="13"/>
          </w:p>
          <w:p w14:paraId="589E5354" w14:textId="77777777" w:rsidR="00C94189" w:rsidRDefault="00597EB6">
            <w:pPr>
              <w:jc w:val="center"/>
              <w:rPr>
                <w:sz w:val="20"/>
              </w:rPr>
            </w:pPr>
            <w:r>
              <w:rPr>
                <w:rFonts w:ascii="Arial" w:hAnsi="Arial" w:cs="Arial"/>
                <w:color w:val="FF0000"/>
                <w:sz w:val="20"/>
              </w:rPr>
              <w:t>&lt; Unchanged parts are omitted &gt;</w:t>
            </w:r>
          </w:p>
          <w:p w14:paraId="589E5355" w14:textId="77777777" w:rsidR="00C94189" w:rsidRDefault="00C94189">
            <w:pPr>
              <w:rPr>
                <w:b/>
                <w:bCs/>
                <w:sz w:val="20"/>
                <w:lang w:eastAsia="zh-CN"/>
              </w:rPr>
            </w:pPr>
          </w:p>
          <w:p w14:paraId="589E5356" w14:textId="77777777" w:rsidR="00C94189" w:rsidRDefault="00597EB6">
            <w:pPr>
              <w:pStyle w:val="B1"/>
              <w:rPr>
                <w:sz w:val="20"/>
                <w:lang w:eastAsia="zh-CN"/>
              </w:rPr>
            </w:pPr>
            <w:r>
              <w:rPr>
                <w:rFonts w:hint="eastAsia"/>
                <w:sz w:val="20"/>
                <w:lang w:eastAsia="zh-CN"/>
              </w:rPr>
              <w:tab/>
              <w:t>Antenna ports</w:t>
            </w:r>
            <w:r>
              <w:rPr>
                <w:sz w:val="20"/>
              </w:rPr>
              <w:t xml:space="preserve"> -</w:t>
            </w:r>
            <w:r>
              <w:rPr>
                <w:rFonts w:hint="eastAsia"/>
                <w:sz w:val="20"/>
                <w:lang w:eastAsia="zh-CN"/>
              </w:rPr>
              <w:t xml:space="preserve"> number of</w:t>
            </w:r>
            <w:r>
              <w:rPr>
                <w:sz w:val="20"/>
              </w:rPr>
              <w:t xml:space="preserve"> bits</w:t>
            </w:r>
            <w:r>
              <w:rPr>
                <w:rFonts w:hint="eastAsia"/>
                <w:sz w:val="20"/>
                <w:lang w:eastAsia="zh-CN"/>
              </w:rPr>
              <w:t xml:space="preserve"> determined by the following</w:t>
            </w:r>
            <w:r>
              <w:rPr>
                <w:sz w:val="20"/>
                <w:lang w:eastAsia="zh-CN"/>
              </w:rPr>
              <w:t>:</w:t>
            </w:r>
          </w:p>
          <w:p w14:paraId="589E5357" w14:textId="77777777" w:rsidR="00C94189" w:rsidRDefault="00597EB6">
            <w:pPr>
              <w:pStyle w:val="B2"/>
              <w:rPr>
                <w:sz w:val="20"/>
                <w:lang w:eastAsia="zh-CN"/>
              </w:rPr>
            </w:pPr>
            <w:r>
              <w:rPr>
                <w:sz w:val="20"/>
                <w:lang w:eastAsia="zh-CN"/>
              </w:rPr>
              <w:t>-</w:t>
            </w:r>
            <w:r>
              <w:rPr>
                <w:sz w:val="20"/>
                <w:lang w:eastAsia="zh-CN"/>
              </w:rPr>
              <w:tab/>
              <w:t>I</w:t>
            </w:r>
            <w:r>
              <w:rPr>
                <w:rFonts w:hint="eastAsia"/>
                <w:sz w:val="20"/>
                <w:lang w:eastAsia="zh-CN"/>
              </w:rPr>
              <w:t xml:space="preserve">f </w:t>
            </w:r>
            <w:r>
              <w:rPr>
                <w:rFonts w:eastAsia="DengXian"/>
                <w:i/>
                <w:sz w:val="20"/>
                <w:lang w:eastAsia="zh-CN"/>
              </w:rPr>
              <w:t>antennaPortsDCI-1-3</w:t>
            </w:r>
            <w:r>
              <w:rPr>
                <w:i/>
                <w:sz w:val="20"/>
              </w:rPr>
              <w:t>= type1a</w:t>
            </w:r>
            <w:r>
              <w:rPr>
                <w:rFonts w:hint="eastAsia"/>
                <w:i/>
                <w:sz w:val="20"/>
                <w:lang w:eastAsia="zh-CN"/>
              </w:rPr>
              <w:t xml:space="preserve"> </w:t>
            </w:r>
            <w:r>
              <w:rPr>
                <w:rFonts w:hint="eastAsia"/>
                <w:sz w:val="20"/>
                <w:lang w:eastAsia="zh-CN"/>
              </w:rPr>
              <w:t>is configured</w:t>
            </w:r>
            <w:r>
              <w:rPr>
                <w:sz w:val="20"/>
                <w:lang w:eastAsia="zh-CN"/>
              </w:rPr>
              <w:t xml:space="preserve"> by higher layer,</w:t>
            </w:r>
          </w:p>
          <w:p w14:paraId="589E5358" w14:textId="77777777" w:rsidR="00C94189" w:rsidRDefault="00597EB6">
            <w:pPr>
              <w:pStyle w:val="B3"/>
              <w:rPr>
                <w:sz w:val="20"/>
                <w:lang w:eastAsia="zh-CN"/>
              </w:rPr>
            </w:pPr>
            <w:r>
              <w:rPr>
                <w:sz w:val="20"/>
                <w:lang w:eastAsia="zh-CN"/>
              </w:rPr>
              <w:t>-</w:t>
            </w:r>
            <w:r>
              <w:rPr>
                <w:sz w:val="20"/>
                <w:lang w:eastAsia="zh-CN"/>
              </w:rPr>
              <w:tab/>
            </w:r>
            <m:oMath>
              <m:func>
                <m:funcPr>
                  <m:ctrlPr>
                    <w:rPr>
                      <w:rFonts w:ascii="Cambria Math" w:hAnsi="Cambria Math"/>
                      <w:sz w:val="20"/>
                    </w:rPr>
                  </m:ctrlPr>
                </m:funcPr>
                <m:fName>
                  <m:limLow>
                    <m:limLowPr>
                      <m:ctrlPr>
                        <w:rPr>
                          <w:rFonts w:ascii="Cambria Math" w:hAnsi="Cambria Math"/>
                          <w:sz w:val="20"/>
                        </w:rPr>
                      </m:ctrlPr>
                    </m:limLowPr>
                    <m:e>
                      <m:r>
                        <m:rPr>
                          <m:sty m:val="p"/>
                        </m:rPr>
                        <w:rPr>
                          <w:rFonts w:ascii="Cambria Math" w:hAnsi="Cambria Math"/>
                          <w:sz w:val="20"/>
                        </w:rPr>
                        <m:t>max</m:t>
                      </m:r>
                    </m:e>
                    <m:lim>
                      <m:r>
                        <w:rPr>
                          <w:rFonts w:ascii="Cambria Math" w:hAnsi="Cambria Math"/>
                          <w:sz w:val="20"/>
                        </w:rPr>
                        <m:t>r∈{1,2,…,</m:t>
                      </m:r>
                      <m:sSubSup>
                        <m:sSubSupPr>
                          <m:ctrlPr>
                            <w:rPr>
                              <w:rFonts w:ascii="Cambria Math" w:hAnsi="Cambria Math"/>
                              <w:sz w:val="20"/>
                            </w:rPr>
                          </m:ctrlPr>
                        </m:sSubSupPr>
                        <m:e>
                          <m:r>
                            <w:rPr>
                              <w:rFonts w:ascii="Cambria Math" w:hAnsi="Cambria Math"/>
                              <w:sz w:val="20"/>
                            </w:rPr>
                            <m:t>N</m:t>
                          </m:r>
                        </m:e>
                        <m:sub>
                          <m:r>
                            <w:rPr>
                              <w:rFonts w:ascii="Cambria Math" w:hAnsi="Cambria Math"/>
                              <w:sz w:val="20"/>
                            </w:rPr>
                            <m:t>cell</m:t>
                          </m:r>
                        </m:sub>
                        <m:sup>
                          <m:r>
                            <w:rPr>
                              <w:rFonts w:ascii="Cambria Math" w:hAnsi="Cambria Math"/>
                              <w:sz w:val="20"/>
                            </w:rPr>
                            <m:t>DL,2</m:t>
                          </m:r>
                        </m:sup>
                      </m:sSubSup>
                      <m:r>
                        <w:rPr>
                          <w:rFonts w:ascii="Cambria Math" w:hAnsi="Cambria Math"/>
                          <w:sz w:val="20"/>
                        </w:rPr>
                        <m:t>}</m:t>
                      </m:r>
                    </m:lim>
                  </m:limLow>
                </m:fName>
                <m:e>
                  <m:sSub>
                    <m:sSubPr>
                      <m:ctrlPr>
                        <w:rPr>
                          <w:rFonts w:ascii="Cambria Math" w:hAnsi="Cambria Math"/>
                          <w:i/>
                          <w:sz w:val="20"/>
                        </w:rPr>
                      </m:ctrlPr>
                    </m:sSubPr>
                    <m:e>
                      <m:r>
                        <w:rPr>
                          <w:rFonts w:ascii="Cambria Math" w:hAnsi="Cambria Math"/>
                          <w:sz w:val="20"/>
                        </w:rPr>
                        <m:t>M</m:t>
                      </m:r>
                    </m:e>
                    <m:sub>
                      <m:r>
                        <w:rPr>
                          <w:rFonts w:ascii="Cambria Math" w:hAnsi="Cambria Math"/>
                          <w:sz w:val="20"/>
                        </w:rPr>
                        <m:t>A</m:t>
                      </m:r>
                    </m:sub>
                  </m:sSub>
                  <m:d>
                    <m:dPr>
                      <m:ctrlPr>
                        <w:rPr>
                          <w:rFonts w:ascii="Cambria Math" w:hAnsi="Cambria Math"/>
                          <w:i/>
                          <w:sz w:val="20"/>
                        </w:rPr>
                      </m:ctrlPr>
                    </m:dPr>
                    <m:e>
                      <m:r>
                        <w:rPr>
                          <w:rFonts w:ascii="Cambria Math" w:hAnsi="Cambria Math"/>
                          <w:sz w:val="20"/>
                        </w:rPr>
                        <m:t>r</m:t>
                      </m:r>
                    </m:e>
                  </m:d>
                </m:e>
              </m:func>
              <m:r>
                <w:rPr>
                  <w:rFonts w:ascii="Cambria Math" w:hAnsi="Cambria Math"/>
                  <w:sz w:val="20"/>
                </w:rPr>
                <m:t xml:space="preserve"> </m:t>
              </m:r>
            </m:oMath>
            <w:r>
              <w:rPr>
                <w:rFonts w:hint="eastAsia"/>
                <w:sz w:val="20"/>
                <w:lang w:eastAsia="zh-CN"/>
              </w:rPr>
              <w:t>bits</w:t>
            </w:r>
            <w:r>
              <w:rPr>
                <w:sz w:val="20"/>
                <w:lang w:eastAsia="zh-CN"/>
              </w:rPr>
              <w:t xml:space="preserve"> applying to the scheduled cells independently, where</w:t>
            </w:r>
            <w:r>
              <w:rPr>
                <w:rFonts w:hint="eastAsia"/>
                <w:sz w:val="20"/>
                <w:lang w:eastAsia="zh-CN"/>
              </w:rPr>
              <w:t xml:space="preserve"> </w:t>
            </w:r>
            <m:oMath>
              <m:sSubSup>
                <m:sSubSupPr>
                  <m:ctrlPr>
                    <w:rPr>
                      <w:rFonts w:ascii="Cambria Math" w:hAnsi="Cambria Math"/>
                      <w:sz w:val="20"/>
                    </w:rPr>
                  </m:ctrlPr>
                </m:sSubSupPr>
                <m:e>
                  <m:r>
                    <w:rPr>
                      <w:rFonts w:ascii="Cambria Math" w:hAnsi="Cambria Math"/>
                      <w:sz w:val="20"/>
                    </w:rPr>
                    <m:t>N</m:t>
                  </m:r>
                </m:e>
                <m:sub>
                  <m:r>
                    <w:rPr>
                      <w:rFonts w:ascii="Cambria Math" w:hAnsi="Cambria Math"/>
                      <w:sz w:val="20"/>
                    </w:rPr>
                    <m:t>cell</m:t>
                  </m:r>
                </m:sub>
                <m:sup>
                  <m:r>
                    <w:rPr>
                      <w:rFonts w:ascii="Cambria Math" w:hAnsi="Cambria Math"/>
                      <w:sz w:val="20"/>
                    </w:rPr>
                    <m:t>DL,2</m:t>
                  </m:r>
                </m:sup>
              </m:sSubSup>
            </m:oMath>
            <w:r>
              <w:rPr>
                <w:sz w:val="20"/>
                <w:lang w:eastAsia="zh-CN"/>
              </w:rPr>
              <w:t xml:space="preserve"> is the number of cells configured by higher layer parameter </w:t>
            </w:r>
            <w:r>
              <w:rPr>
                <w:rFonts w:eastAsia="DengXian"/>
                <w:i/>
                <w:sz w:val="20"/>
                <w:lang w:eastAsia="zh-CN"/>
              </w:rPr>
              <w:t>scheduledCellListDCI-1-3</w:t>
            </w:r>
            <w:r>
              <w:rPr>
                <w:sz w:val="20"/>
                <w:lang w:eastAsia="zh-CN"/>
              </w:rPr>
              <w:t xml:space="preserve"> in the scheduled cell set,  </w:t>
            </w:r>
            <m:oMath>
              <m:r>
                <w:rPr>
                  <w:rFonts w:ascii="Cambria Math" w:hAnsi="Cambria Math"/>
                  <w:sz w:val="20"/>
                </w:rPr>
                <m:t>r</m:t>
              </m:r>
            </m:oMath>
            <w:r>
              <w:rPr>
                <w:sz w:val="20"/>
                <w:lang w:eastAsia="zh-CN"/>
              </w:rPr>
              <w:t xml:space="preserve"> is mapped to the cells according to an ascending order of a serving cell index with </w:t>
            </w:r>
            <m:oMath>
              <m:r>
                <w:rPr>
                  <w:rFonts w:ascii="Cambria Math" w:hAnsi="Cambria Math"/>
                  <w:sz w:val="20"/>
                </w:rPr>
                <w:lastRenderedPageBreak/>
                <m:t>r=1</m:t>
              </m:r>
            </m:oMath>
            <w:r>
              <w:rPr>
                <w:sz w:val="20"/>
                <w:lang w:eastAsia="zh-CN"/>
              </w:rPr>
              <w:t xml:space="preserve"> corresponding to the cell with the smallest serving cell index, and </w:t>
            </w:r>
            <m:oMath>
              <m:sSub>
                <m:sSubPr>
                  <m:ctrlPr>
                    <w:rPr>
                      <w:rFonts w:ascii="Cambria Math" w:hAnsi="Cambria Math"/>
                      <w:i/>
                      <w:sz w:val="20"/>
                    </w:rPr>
                  </m:ctrlPr>
                </m:sSubPr>
                <m:e>
                  <m:r>
                    <w:rPr>
                      <w:rFonts w:ascii="Cambria Math" w:hAnsi="Cambria Math"/>
                      <w:sz w:val="20"/>
                    </w:rPr>
                    <m:t>M</m:t>
                  </m:r>
                </m:e>
                <m:sub>
                  <m:r>
                    <w:rPr>
                      <w:rFonts w:ascii="Cambria Math" w:hAnsi="Cambria Math"/>
                      <w:sz w:val="20"/>
                    </w:rPr>
                    <m:t>A</m:t>
                  </m:r>
                </m:sub>
              </m:sSub>
              <m:d>
                <m:dPr>
                  <m:ctrlPr>
                    <w:rPr>
                      <w:rFonts w:ascii="Cambria Math" w:hAnsi="Cambria Math"/>
                      <w:i/>
                      <w:sz w:val="20"/>
                    </w:rPr>
                  </m:ctrlPr>
                </m:dPr>
                <m:e>
                  <m:r>
                    <w:rPr>
                      <w:rFonts w:ascii="Cambria Math" w:hAnsi="Cambria Math"/>
                      <w:sz w:val="20"/>
                    </w:rPr>
                    <m:t>r</m:t>
                  </m:r>
                </m:e>
              </m:d>
            </m:oMath>
            <w:r>
              <w:rPr>
                <w:sz w:val="20"/>
                <w:lang w:eastAsia="zh-CN"/>
              </w:rPr>
              <w:t xml:space="preserve"> is defined below.</w:t>
            </w:r>
          </w:p>
          <w:p w14:paraId="589E5359" w14:textId="77777777" w:rsidR="00C94189" w:rsidRDefault="00597EB6">
            <w:pPr>
              <w:pStyle w:val="B2"/>
              <w:rPr>
                <w:sz w:val="20"/>
              </w:rPr>
            </w:pPr>
            <w:r>
              <w:rPr>
                <w:sz w:val="20"/>
                <w:lang w:eastAsia="zh-CN"/>
              </w:rPr>
              <w:t>-</w:t>
            </w:r>
            <w:r>
              <w:rPr>
                <w:sz w:val="20"/>
                <w:lang w:eastAsia="zh-CN"/>
              </w:rPr>
              <w:tab/>
              <w:t>I</w:t>
            </w:r>
            <w:r>
              <w:rPr>
                <w:rFonts w:hint="eastAsia"/>
                <w:sz w:val="20"/>
                <w:lang w:eastAsia="zh-CN"/>
              </w:rPr>
              <w:t xml:space="preserve">f </w:t>
            </w:r>
            <w:r>
              <w:rPr>
                <w:rFonts w:eastAsia="DengXian"/>
                <w:i/>
                <w:sz w:val="20"/>
                <w:lang w:eastAsia="zh-CN"/>
              </w:rPr>
              <w:t>antennaPortsDCI-1-3</w:t>
            </w:r>
            <w:r>
              <w:rPr>
                <w:i/>
                <w:sz w:val="20"/>
              </w:rPr>
              <w:t>= type2</w:t>
            </w:r>
            <w:r>
              <w:rPr>
                <w:rFonts w:hint="eastAsia"/>
                <w:i/>
                <w:sz w:val="20"/>
                <w:lang w:eastAsia="zh-CN"/>
              </w:rPr>
              <w:t xml:space="preserve"> </w:t>
            </w:r>
            <w:r>
              <w:rPr>
                <w:rFonts w:hint="eastAsia"/>
                <w:sz w:val="20"/>
                <w:lang w:eastAsia="zh-CN"/>
              </w:rPr>
              <w:t>is configured</w:t>
            </w:r>
            <w:r>
              <w:rPr>
                <w:sz w:val="20"/>
                <w:lang w:eastAsia="zh-CN"/>
              </w:rPr>
              <w:t xml:space="preserve"> by higher layer,</w:t>
            </w:r>
            <m:oMath>
              <m:r>
                <m:rPr>
                  <m:sty m:val="p"/>
                </m:rPr>
                <w:rPr>
                  <w:rFonts w:ascii="Cambria Math" w:hAnsi="Cambria Math"/>
                  <w:sz w:val="20"/>
                </w:rPr>
                <m:t xml:space="preserve"> </m:t>
              </m:r>
            </m:oMath>
          </w:p>
          <w:p w14:paraId="589E535A" w14:textId="77777777" w:rsidR="00C94189" w:rsidRDefault="00597EB6">
            <w:pPr>
              <w:pStyle w:val="B3"/>
              <w:rPr>
                <w:sz w:val="20"/>
                <w:lang w:eastAsia="zh-CN"/>
              </w:rPr>
            </w:pPr>
            <w:r>
              <w:rPr>
                <w:sz w:val="20"/>
                <w:lang w:eastAsia="zh-CN"/>
              </w:rPr>
              <w:t>-</w:t>
            </w:r>
            <w:r>
              <w:rPr>
                <w:sz w:val="20"/>
                <w:lang w:eastAsia="zh-CN"/>
              </w:rPr>
              <w:tab/>
            </w:r>
            <w:r>
              <w:rPr>
                <w:rFonts w:hint="eastAsia"/>
                <w:sz w:val="20"/>
                <w:lang w:eastAsia="zh-CN"/>
              </w:rPr>
              <w:t xml:space="preserve">block </w:t>
            </w:r>
            <w:r>
              <w:rPr>
                <w:sz w:val="20"/>
              </w:rPr>
              <w:t xml:space="preserve">number 1, </w:t>
            </w:r>
            <w:r>
              <w:rPr>
                <w:rFonts w:hint="eastAsia"/>
                <w:sz w:val="20"/>
                <w:lang w:eastAsia="zh-CN"/>
              </w:rPr>
              <w:t>block</w:t>
            </w:r>
            <w:r>
              <w:rPr>
                <w:sz w:val="20"/>
              </w:rPr>
              <w:t xml:space="preserve"> number 2,…, </w:t>
            </w:r>
            <w:r>
              <w:rPr>
                <w:rFonts w:hint="eastAsia"/>
                <w:sz w:val="20"/>
                <w:lang w:eastAsia="zh-CN"/>
              </w:rPr>
              <w:t>block</w:t>
            </w:r>
            <w:r>
              <w:rPr>
                <w:sz w:val="20"/>
              </w:rPr>
              <w:t xml:space="preserve"> number  </w:t>
            </w:r>
            <m:oMath>
              <m:sSubSup>
                <m:sSubSupPr>
                  <m:ctrlPr>
                    <w:rPr>
                      <w:rFonts w:ascii="Cambria Math" w:hAnsi="Cambria Math"/>
                      <w:sz w:val="20"/>
                    </w:rPr>
                  </m:ctrlPr>
                </m:sSubSupPr>
                <m:e>
                  <m:r>
                    <w:rPr>
                      <w:rFonts w:ascii="Cambria Math" w:hAnsi="Cambria Math"/>
                      <w:sz w:val="20"/>
                    </w:rPr>
                    <m:t>N</m:t>
                  </m:r>
                </m:e>
                <m:sub>
                  <m:r>
                    <w:rPr>
                      <w:rFonts w:ascii="Cambria Math" w:hAnsi="Cambria Math"/>
                      <w:sz w:val="20"/>
                    </w:rPr>
                    <m:t>cell</m:t>
                  </m:r>
                </m:sub>
                <m:sup>
                  <m:r>
                    <w:rPr>
                      <w:rFonts w:ascii="Cambria Math" w:hAnsi="Cambria Math"/>
                      <w:sz w:val="20"/>
                    </w:rPr>
                    <m:t>DL</m:t>
                  </m:r>
                </m:sup>
              </m:sSubSup>
            </m:oMath>
            <w:r>
              <w:rPr>
                <w:sz w:val="20"/>
              </w:rPr>
              <w:t xml:space="preserve"> </w:t>
            </w:r>
          </w:p>
          <w:p w14:paraId="589E535B" w14:textId="77777777" w:rsidR="00C94189" w:rsidRDefault="00597EB6">
            <w:pPr>
              <w:ind w:left="851"/>
              <w:rPr>
                <w:sz w:val="20"/>
              </w:rPr>
            </w:pPr>
            <w:r>
              <w:rPr>
                <w:sz w:val="20"/>
                <w:lang w:eastAsia="zh-CN"/>
              </w:rPr>
              <w:t xml:space="preserve">Each block corresponds to the Antenna ports information for a cell, and the blocks are placed according to an ascending order of a serving cell index, with block number 1 corresponding to the Antenna ports information for the cell with the smallest serving cell index. Each block is </w:t>
            </w:r>
            <w:r>
              <w:rPr>
                <w:sz w:val="20"/>
              </w:rPr>
              <w:t xml:space="preserve">defined </w:t>
            </w:r>
            <w:r>
              <w:rPr>
                <w:sz w:val="20"/>
                <w:lang w:eastAsia="zh-CN"/>
              </w:rPr>
              <w:t>below.</w:t>
            </w:r>
          </w:p>
          <w:p w14:paraId="589E535C" w14:textId="77777777" w:rsidR="00C94189" w:rsidRDefault="00000000">
            <w:pPr>
              <w:ind w:left="568" w:hanging="1"/>
              <w:rPr>
                <w:sz w:val="20"/>
                <w:lang w:eastAsia="zh-CN"/>
              </w:rPr>
            </w:pPr>
            <m:oMath>
              <m:sSub>
                <m:sSubPr>
                  <m:ctrlPr>
                    <w:rPr>
                      <w:rFonts w:ascii="Cambria Math" w:hAnsi="Cambria Math"/>
                      <w:i/>
                      <w:sz w:val="20"/>
                    </w:rPr>
                  </m:ctrlPr>
                </m:sSubPr>
                <m:e>
                  <m:r>
                    <w:rPr>
                      <w:rFonts w:ascii="Cambria Math" w:hAnsi="Cambria Math"/>
                      <w:sz w:val="20"/>
                    </w:rPr>
                    <m:t>M</m:t>
                  </m:r>
                </m:e>
                <m:sub>
                  <m:r>
                    <w:rPr>
                      <w:rFonts w:ascii="Cambria Math" w:hAnsi="Cambria Math"/>
                      <w:sz w:val="20"/>
                    </w:rPr>
                    <m:t>A</m:t>
                  </m:r>
                </m:sub>
              </m:sSub>
              <m:d>
                <m:dPr>
                  <m:ctrlPr>
                    <w:rPr>
                      <w:rFonts w:ascii="Cambria Math" w:hAnsi="Cambria Math"/>
                      <w:i/>
                      <w:sz w:val="20"/>
                    </w:rPr>
                  </m:ctrlPr>
                </m:dPr>
                <m:e>
                  <m:r>
                    <w:rPr>
                      <w:rFonts w:ascii="Cambria Math" w:hAnsi="Cambria Math"/>
                      <w:sz w:val="20"/>
                    </w:rPr>
                    <m:t>r</m:t>
                  </m:r>
                </m:e>
              </m:d>
            </m:oMath>
            <w:r w:rsidR="00597EB6">
              <w:rPr>
                <w:sz w:val="20"/>
                <w:lang w:eastAsia="zh-CN"/>
              </w:rPr>
              <w:t xml:space="preserve"> above for the case of </w:t>
            </w:r>
            <w:r w:rsidR="00597EB6">
              <w:rPr>
                <w:rFonts w:eastAsia="DengXian"/>
                <w:i/>
                <w:sz w:val="20"/>
                <w:lang w:eastAsia="zh-CN"/>
              </w:rPr>
              <w:t>antennaPortsDCI-1-3</w:t>
            </w:r>
            <w:r w:rsidR="00597EB6">
              <w:rPr>
                <w:i/>
                <w:sz w:val="20"/>
              </w:rPr>
              <w:t>= type1A</w:t>
            </w:r>
            <w:r w:rsidR="00597EB6">
              <w:rPr>
                <w:sz w:val="20"/>
                <w:lang w:eastAsia="zh-CN"/>
              </w:rPr>
              <w:t xml:space="preserve"> or each block above for the case of </w:t>
            </w:r>
            <w:r w:rsidR="00597EB6">
              <w:rPr>
                <w:rFonts w:eastAsia="DengXian"/>
                <w:i/>
                <w:sz w:val="20"/>
                <w:lang w:eastAsia="zh-CN"/>
              </w:rPr>
              <w:t>antennaPortsDCI-1-3</w:t>
            </w:r>
            <w:r w:rsidR="00597EB6">
              <w:rPr>
                <w:i/>
                <w:sz w:val="20"/>
              </w:rPr>
              <w:t>= type2</w:t>
            </w:r>
            <w:r w:rsidR="00597EB6">
              <w:rPr>
                <w:sz w:val="20"/>
                <w:lang w:eastAsia="zh-CN"/>
              </w:rPr>
              <w:t xml:space="preserve"> is defined by the following: </w:t>
            </w:r>
          </w:p>
          <w:p w14:paraId="589E535D" w14:textId="77777777" w:rsidR="00C94189" w:rsidRDefault="00597EB6">
            <w:pPr>
              <w:pStyle w:val="B3"/>
              <w:rPr>
                <w:sz w:val="20"/>
                <w:lang w:eastAsia="zh-CN"/>
              </w:rPr>
            </w:pPr>
            <w:r>
              <w:rPr>
                <w:sz w:val="20"/>
              </w:rPr>
              <w:t>-</w:t>
            </w:r>
            <w:r>
              <w:rPr>
                <w:sz w:val="20"/>
              </w:rPr>
              <w:tab/>
            </w:r>
            <w:r>
              <w:rPr>
                <w:rFonts w:hint="eastAsia"/>
                <w:sz w:val="20"/>
                <w:highlight w:val="yellow"/>
                <w:lang w:eastAsia="zh-CN"/>
              </w:rPr>
              <w:t>4, 5, or 6</w:t>
            </w:r>
            <w:r>
              <w:rPr>
                <w:sz w:val="20"/>
                <w:highlight w:val="yellow"/>
              </w:rPr>
              <w:t xml:space="preserve"> bit</w:t>
            </w:r>
            <w:r>
              <w:rPr>
                <w:rFonts w:hint="eastAsia"/>
                <w:sz w:val="20"/>
                <w:highlight w:val="yellow"/>
                <w:lang w:eastAsia="zh-CN"/>
              </w:rPr>
              <w:t>s as defined by</w:t>
            </w:r>
            <w:r>
              <w:rPr>
                <w:sz w:val="20"/>
                <w:highlight w:val="yellow"/>
                <w:lang w:eastAsia="zh-CN"/>
              </w:rPr>
              <w:t xml:space="preserve"> </w:t>
            </w:r>
            <w:r>
              <w:rPr>
                <w:rFonts w:hint="eastAsia"/>
                <w:sz w:val="20"/>
                <w:highlight w:val="yellow"/>
                <w:lang w:eastAsia="zh-CN"/>
              </w:rPr>
              <w:t xml:space="preserve"> Tables 7.3.1.2.2</w:t>
            </w:r>
            <w:r>
              <w:rPr>
                <w:sz w:val="20"/>
                <w:highlight w:val="yellow"/>
              </w:rPr>
              <w:t>-</w:t>
            </w:r>
            <w:r>
              <w:rPr>
                <w:rFonts w:hint="eastAsia"/>
                <w:sz w:val="20"/>
                <w:highlight w:val="yellow"/>
                <w:lang w:eastAsia="zh-CN"/>
              </w:rPr>
              <w:t>1/2/3/4</w:t>
            </w:r>
            <w:r>
              <w:rPr>
                <w:sz w:val="20"/>
                <w:highlight w:val="yellow"/>
                <w:lang w:eastAsia="zh-CN"/>
              </w:rPr>
              <w:t xml:space="preserve"> </w:t>
            </w:r>
            <w:r>
              <w:rPr>
                <w:strike/>
                <w:sz w:val="20"/>
                <w:highlight w:val="yellow"/>
                <w:lang w:eastAsia="zh-CN"/>
              </w:rPr>
              <w:t>and</w:t>
            </w:r>
            <w:r>
              <w:rPr>
                <w:sz w:val="20"/>
                <w:highlight w:val="yellow"/>
                <w:lang w:eastAsia="zh-CN"/>
              </w:rPr>
              <w:t xml:space="preserve"> </w:t>
            </w:r>
            <w:r>
              <w:rPr>
                <w:rFonts w:hint="eastAsia"/>
                <w:sz w:val="20"/>
                <w:highlight w:val="yellow"/>
                <w:lang w:eastAsia="zh-CN"/>
              </w:rPr>
              <w:t>Tables 7.3.1.2.2</w:t>
            </w:r>
            <w:r>
              <w:rPr>
                <w:sz w:val="20"/>
                <w:highlight w:val="yellow"/>
              </w:rPr>
              <w:t>-</w:t>
            </w:r>
            <w:r>
              <w:rPr>
                <w:rFonts w:hint="eastAsia"/>
                <w:sz w:val="20"/>
                <w:highlight w:val="yellow"/>
                <w:lang w:eastAsia="zh-CN"/>
              </w:rPr>
              <w:t>1</w:t>
            </w:r>
            <w:r>
              <w:rPr>
                <w:sz w:val="20"/>
                <w:highlight w:val="yellow"/>
                <w:lang w:eastAsia="zh-CN"/>
              </w:rPr>
              <w:t>A</w:t>
            </w:r>
            <w:r>
              <w:rPr>
                <w:rFonts w:hint="eastAsia"/>
                <w:sz w:val="20"/>
                <w:highlight w:val="yellow"/>
                <w:lang w:eastAsia="zh-CN"/>
              </w:rPr>
              <w:t>/2</w:t>
            </w:r>
            <w:r>
              <w:rPr>
                <w:sz w:val="20"/>
                <w:highlight w:val="yellow"/>
                <w:lang w:eastAsia="zh-CN"/>
              </w:rPr>
              <w:t>A</w:t>
            </w:r>
            <w:r>
              <w:rPr>
                <w:rFonts w:hint="eastAsia"/>
                <w:sz w:val="20"/>
                <w:highlight w:val="yellow"/>
                <w:lang w:eastAsia="zh-CN"/>
              </w:rPr>
              <w:t>/3</w:t>
            </w:r>
            <w:r>
              <w:rPr>
                <w:sz w:val="20"/>
                <w:highlight w:val="yellow"/>
                <w:lang w:eastAsia="zh-CN"/>
              </w:rPr>
              <w:t>A</w:t>
            </w:r>
            <w:r>
              <w:rPr>
                <w:rFonts w:hint="eastAsia"/>
                <w:sz w:val="20"/>
                <w:highlight w:val="yellow"/>
                <w:lang w:eastAsia="zh-CN"/>
              </w:rPr>
              <w:t>/4</w:t>
            </w:r>
            <w:r>
              <w:rPr>
                <w:sz w:val="20"/>
                <w:highlight w:val="yellow"/>
                <w:lang w:eastAsia="zh-CN"/>
              </w:rPr>
              <w:t xml:space="preserve">A and </w:t>
            </w:r>
            <w:r>
              <w:rPr>
                <w:rFonts w:hint="eastAsia"/>
                <w:sz w:val="20"/>
                <w:highlight w:val="yellow"/>
                <w:lang w:eastAsia="zh-CN"/>
              </w:rPr>
              <w:t>Tables 7.3.1.2.2</w:t>
            </w:r>
            <w:r>
              <w:rPr>
                <w:sz w:val="20"/>
                <w:highlight w:val="yellow"/>
              </w:rPr>
              <w:t>-</w:t>
            </w:r>
            <w:r>
              <w:rPr>
                <w:rFonts w:hint="eastAsia"/>
                <w:sz w:val="20"/>
                <w:highlight w:val="yellow"/>
                <w:lang w:eastAsia="zh-CN"/>
              </w:rPr>
              <w:t>1</w:t>
            </w:r>
            <w:r>
              <w:rPr>
                <w:sz w:val="20"/>
                <w:highlight w:val="yellow"/>
                <w:lang w:eastAsia="zh-CN"/>
              </w:rPr>
              <w:t>B</w:t>
            </w:r>
            <w:r>
              <w:rPr>
                <w:rFonts w:hint="eastAsia"/>
                <w:sz w:val="20"/>
                <w:highlight w:val="yellow"/>
                <w:lang w:eastAsia="zh-CN"/>
              </w:rPr>
              <w:t>/2</w:t>
            </w:r>
            <w:r>
              <w:rPr>
                <w:sz w:val="20"/>
                <w:highlight w:val="yellow"/>
                <w:lang w:eastAsia="zh-CN"/>
              </w:rPr>
              <w:t>B</w:t>
            </w:r>
            <w:r>
              <w:rPr>
                <w:rFonts w:hint="eastAsia"/>
                <w:sz w:val="20"/>
                <w:highlight w:val="yellow"/>
                <w:lang w:eastAsia="zh-CN"/>
              </w:rPr>
              <w:t>/3</w:t>
            </w:r>
            <w:r>
              <w:rPr>
                <w:sz w:val="20"/>
                <w:highlight w:val="yellow"/>
                <w:lang w:eastAsia="zh-CN"/>
              </w:rPr>
              <w:t>B</w:t>
            </w:r>
            <w:r>
              <w:rPr>
                <w:rFonts w:hint="eastAsia"/>
                <w:sz w:val="20"/>
                <w:highlight w:val="yellow"/>
                <w:lang w:eastAsia="zh-CN"/>
              </w:rPr>
              <w:t>/4</w:t>
            </w:r>
            <w:r>
              <w:rPr>
                <w:sz w:val="20"/>
                <w:highlight w:val="yellow"/>
                <w:lang w:eastAsia="zh-CN"/>
              </w:rPr>
              <w:t>B</w:t>
            </w:r>
            <w:r>
              <w:rPr>
                <w:rFonts w:hint="eastAsia"/>
                <w:sz w:val="20"/>
                <w:highlight w:val="yellow"/>
                <w:lang w:eastAsia="zh-CN"/>
              </w:rPr>
              <w:t>, w</w:t>
            </w:r>
            <w:r>
              <w:rPr>
                <w:rFonts w:hint="eastAsia"/>
                <w:sz w:val="20"/>
                <w:lang w:eastAsia="zh-CN"/>
              </w:rPr>
              <w:t>here the number of CDM groups without data of values 1, 2, and 3 refers to CDM groups {0}, {0,1}, and {0, 1,2} respectively.</w:t>
            </w:r>
            <w:r>
              <w:rPr>
                <w:sz w:val="20"/>
                <w:lang w:eastAsia="zh-CN"/>
              </w:rPr>
              <w:t xml:space="preserve"> The antenna ports </w:t>
            </w:r>
            <m:oMath>
              <m:d>
                <m:dPr>
                  <m:begChr m:val="{"/>
                  <m:endChr m:val="}"/>
                  <m:ctrlPr>
                    <w:rPr>
                      <w:rFonts w:ascii="Cambria Math" w:hAnsi="Cambria Math"/>
                      <w:sz w:val="20"/>
                      <w:lang w:eastAsia="zh-CN"/>
                    </w:rPr>
                  </m:ctrlPr>
                </m:dPr>
                <m:e>
                  <m:sSub>
                    <m:sSubPr>
                      <m:ctrlPr>
                        <w:rPr>
                          <w:rFonts w:ascii="Cambria Math" w:hAnsi="Cambria Math"/>
                          <w:sz w:val="20"/>
                          <w:lang w:eastAsia="zh-CN"/>
                        </w:rPr>
                      </m:ctrlPr>
                    </m:sSubPr>
                    <m:e>
                      <m:r>
                        <w:rPr>
                          <w:rFonts w:ascii="Cambria Math" w:hAnsi="Cambria Math"/>
                          <w:sz w:val="20"/>
                          <w:lang w:eastAsia="zh-CN"/>
                        </w:rPr>
                        <m:t>p</m:t>
                      </m:r>
                    </m:e>
                    <m:sub>
                      <m:r>
                        <w:rPr>
                          <w:rFonts w:ascii="Cambria Math" w:hAnsi="Cambria Math"/>
                          <w:sz w:val="20"/>
                          <w:lang w:eastAsia="zh-CN"/>
                        </w:rPr>
                        <m:t>0</m:t>
                      </m:r>
                    </m:sub>
                  </m:sSub>
                  <m:r>
                    <m:rPr>
                      <m:sty m:val="p"/>
                    </m:rPr>
                    <w:rPr>
                      <w:rFonts w:ascii="Cambria Math" w:hAnsi="Cambria Math"/>
                      <w:sz w:val="20"/>
                      <w:lang w:eastAsia="zh-CN"/>
                    </w:rPr>
                    <m:t>,…,</m:t>
                  </m:r>
                  <m:sSub>
                    <m:sSubPr>
                      <m:ctrlPr>
                        <w:rPr>
                          <w:rFonts w:ascii="Cambria Math" w:hAnsi="Cambria Math"/>
                          <w:sz w:val="20"/>
                          <w:lang w:eastAsia="zh-CN"/>
                        </w:rPr>
                      </m:ctrlPr>
                    </m:sSubPr>
                    <m:e>
                      <m:r>
                        <w:rPr>
                          <w:rFonts w:ascii="Cambria Math" w:hAnsi="Cambria Math"/>
                          <w:sz w:val="20"/>
                          <w:lang w:eastAsia="zh-CN"/>
                        </w:rPr>
                        <m:t>p</m:t>
                      </m:r>
                    </m:e>
                    <m:sub>
                      <m:r>
                        <w:rPr>
                          <w:rFonts w:ascii="Cambria Math" w:hAnsi="Cambria Math"/>
                          <w:sz w:val="20"/>
                          <w:lang w:eastAsia="zh-CN"/>
                        </w:rPr>
                        <m:t>v-1</m:t>
                      </m:r>
                    </m:sub>
                  </m:sSub>
                </m:e>
              </m:d>
            </m:oMath>
            <w:r>
              <w:rPr>
                <w:sz w:val="20"/>
              </w:rPr>
              <w:t xml:space="preserve"> shall be determined according to the ordering of DMRS port(s) given by </w:t>
            </w:r>
            <w:r>
              <w:rPr>
                <w:sz w:val="20"/>
                <w:lang w:eastAsia="zh-CN"/>
              </w:rPr>
              <w:t>Tables 7.3.1.2.2</w:t>
            </w:r>
            <w:r>
              <w:rPr>
                <w:sz w:val="20"/>
              </w:rPr>
              <w:t>-</w:t>
            </w:r>
            <w:r>
              <w:rPr>
                <w:sz w:val="20"/>
                <w:lang w:eastAsia="zh-CN"/>
              </w:rPr>
              <w:t xml:space="preserve">1/2/3/4 or </w:t>
            </w:r>
            <w:r>
              <w:rPr>
                <w:rFonts w:hint="eastAsia"/>
                <w:sz w:val="20"/>
                <w:lang w:eastAsia="zh-CN"/>
              </w:rPr>
              <w:t>Tables 7.3.1.2.2</w:t>
            </w:r>
            <w:r>
              <w:rPr>
                <w:sz w:val="20"/>
              </w:rPr>
              <w:t>-</w:t>
            </w:r>
            <w:r>
              <w:rPr>
                <w:rFonts w:hint="eastAsia"/>
                <w:sz w:val="20"/>
                <w:lang w:eastAsia="zh-CN"/>
              </w:rPr>
              <w:t>1</w:t>
            </w:r>
            <w:r>
              <w:rPr>
                <w:sz w:val="20"/>
                <w:lang w:eastAsia="zh-CN"/>
              </w:rPr>
              <w:t>A</w:t>
            </w:r>
            <w:r>
              <w:rPr>
                <w:rFonts w:hint="eastAsia"/>
                <w:sz w:val="20"/>
                <w:lang w:eastAsia="zh-CN"/>
              </w:rPr>
              <w:t>/2</w:t>
            </w:r>
            <w:r>
              <w:rPr>
                <w:sz w:val="20"/>
                <w:lang w:eastAsia="zh-CN"/>
              </w:rPr>
              <w:t>A</w:t>
            </w:r>
            <w:r>
              <w:rPr>
                <w:rFonts w:hint="eastAsia"/>
                <w:sz w:val="20"/>
                <w:lang w:eastAsia="zh-CN"/>
              </w:rPr>
              <w:t>/3</w:t>
            </w:r>
            <w:r>
              <w:rPr>
                <w:sz w:val="20"/>
                <w:lang w:eastAsia="zh-CN"/>
              </w:rPr>
              <w:t>A</w:t>
            </w:r>
            <w:r>
              <w:rPr>
                <w:rFonts w:hint="eastAsia"/>
                <w:sz w:val="20"/>
                <w:lang w:eastAsia="zh-CN"/>
              </w:rPr>
              <w:t>/4</w:t>
            </w:r>
            <w:r>
              <w:rPr>
                <w:sz w:val="20"/>
                <w:lang w:eastAsia="zh-CN"/>
              </w:rPr>
              <w:t xml:space="preserve">A or </w:t>
            </w:r>
            <w:r>
              <w:rPr>
                <w:rFonts w:hint="eastAsia"/>
                <w:sz w:val="20"/>
                <w:highlight w:val="yellow"/>
                <w:lang w:eastAsia="zh-CN"/>
              </w:rPr>
              <w:t>Tables 7.3.1.2.2</w:t>
            </w:r>
            <w:r>
              <w:rPr>
                <w:sz w:val="20"/>
                <w:highlight w:val="yellow"/>
              </w:rPr>
              <w:t>-</w:t>
            </w:r>
            <w:r>
              <w:rPr>
                <w:rFonts w:hint="eastAsia"/>
                <w:sz w:val="20"/>
                <w:highlight w:val="yellow"/>
                <w:lang w:eastAsia="zh-CN"/>
              </w:rPr>
              <w:t>1</w:t>
            </w:r>
            <w:r>
              <w:rPr>
                <w:sz w:val="20"/>
                <w:highlight w:val="yellow"/>
                <w:lang w:eastAsia="zh-CN"/>
              </w:rPr>
              <w:t>B</w:t>
            </w:r>
            <w:r>
              <w:rPr>
                <w:rFonts w:hint="eastAsia"/>
                <w:sz w:val="20"/>
                <w:highlight w:val="yellow"/>
                <w:lang w:eastAsia="zh-CN"/>
              </w:rPr>
              <w:t>/2</w:t>
            </w:r>
            <w:r>
              <w:rPr>
                <w:sz w:val="20"/>
                <w:highlight w:val="yellow"/>
                <w:lang w:eastAsia="zh-CN"/>
              </w:rPr>
              <w:t>B</w:t>
            </w:r>
            <w:r>
              <w:rPr>
                <w:rFonts w:hint="eastAsia"/>
                <w:sz w:val="20"/>
                <w:highlight w:val="yellow"/>
                <w:lang w:eastAsia="zh-CN"/>
              </w:rPr>
              <w:t>/3</w:t>
            </w:r>
            <w:r>
              <w:rPr>
                <w:sz w:val="20"/>
                <w:highlight w:val="yellow"/>
                <w:lang w:eastAsia="zh-CN"/>
              </w:rPr>
              <w:t>B</w:t>
            </w:r>
            <w:r>
              <w:rPr>
                <w:rFonts w:hint="eastAsia"/>
                <w:sz w:val="20"/>
                <w:highlight w:val="yellow"/>
                <w:lang w:eastAsia="zh-CN"/>
              </w:rPr>
              <w:t>/4</w:t>
            </w:r>
            <w:r>
              <w:rPr>
                <w:sz w:val="20"/>
                <w:highlight w:val="yellow"/>
                <w:lang w:eastAsia="zh-CN"/>
              </w:rPr>
              <w:t>B</w:t>
            </w:r>
            <w:r>
              <w:rPr>
                <w:sz w:val="20"/>
                <w:lang w:eastAsia="zh-CN"/>
              </w:rPr>
              <w:t>.</w:t>
            </w:r>
          </w:p>
          <w:p w14:paraId="589E535E" w14:textId="77777777" w:rsidR="00C94189" w:rsidRDefault="00597EB6">
            <w:pPr>
              <w:ind w:left="851"/>
              <w:rPr>
                <w:sz w:val="20"/>
                <w:lang w:eastAsia="zh-CN"/>
              </w:rPr>
            </w:pPr>
            <w:r>
              <w:rPr>
                <w:sz w:val="20"/>
                <w:lang w:eastAsia="zh-CN"/>
              </w:rPr>
              <w:t>I</w:t>
            </w:r>
            <w:r>
              <w:rPr>
                <w:rFonts w:hint="eastAsia"/>
                <w:sz w:val="20"/>
                <w:lang w:eastAsia="zh-CN"/>
              </w:rPr>
              <w:t xml:space="preserve">f a UE is configured with both </w:t>
            </w:r>
            <w:proofErr w:type="spellStart"/>
            <w:r>
              <w:rPr>
                <w:i/>
                <w:sz w:val="20"/>
                <w:lang w:eastAsia="zh-CN"/>
              </w:rPr>
              <w:t>dmrs-DownlinkForPDSCH-MappingTypeA</w:t>
            </w:r>
            <w:proofErr w:type="spellEnd"/>
            <w:r>
              <w:rPr>
                <w:rFonts w:hint="eastAsia"/>
                <w:sz w:val="20"/>
                <w:lang w:eastAsia="zh-CN"/>
              </w:rPr>
              <w:t xml:space="preserve"> and </w:t>
            </w:r>
            <w:proofErr w:type="spellStart"/>
            <w:r>
              <w:rPr>
                <w:i/>
                <w:sz w:val="20"/>
                <w:lang w:eastAsia="zh-CN"/>
              </w:rPr>
              <w:t>dmrs-DownlinkForPDSCH-MappingType</w:t>
            </w:r>
            <w:r>
              <w:rPr>
                <w:i/>
                <w:sz w:val="20"/>
              </w:rPr>
              <w:t>B</w:t>
            </w:r>
            <w:proofErr w:type="spellEnd"/>
            <w:r>
              <w:rPr>
                <w:sz w:val="20"/>
              </w:rPr>
              <w:t xml:space="preserve">, </w:t>
            </w:r>
            <w:r>
              <w:rPr>
                <w:rFonts w:hint="eastAsia"/>
                <w:sz w:val="20"/>
                <w:lang w:eastAsia="zh-CN"/>
              </w:rPr>
              <w:t xml:space="preserve">the </w:t>
            </w:r>
            <w:proofErr w:type="spellStart"/>
            <w:r>
              <w:rPr>
                <w:rFonts w:hint="eastAsia"/>
                <w:sz w:val="20"/>
                <w:lang w:eastAsia="zh-CN"/>
              </w:rPr>
              <w:t>bitwidth</w:t>
            </w:r>
            <w:proofErr w:type="spellEnd"/>
            <w:r>
              <w:rPr>
                <w:rFonts w:hint="eastAsia"/>
                <w:sz w:val="20"/>
                <w:lang w:eastAsia="zh-CN"/>
              </w:rPr>
              <w:t xml:space="preserve"> of this field equals </w:t>
            </w:r>
            <m:oMath>
              <m:r>
                <m:rPr>
                  <m:sty m:val="p"/>
                </m:rPr>
                <w:rPr>
                  <w:rFonts w:ascii="Cambria Math" w:hAnsi="Cambria Math"/>
                  <w:sz w:val="20"/>
                  <w:lang w:eastAsia="zh-CN"/>
                </w:rPr>
                <m:t>max</m:t>
              </m:r>
              <m:d>
                <m:dPr>
                  <m:begChr m:val="{"/>
                  <m:endChr m:val="}"/>
                  <m:ctrlPr>
                    <w:rPr>
                      <w:rFonts w:ascii="Cambria Math" w:hAnsi="Cambria Math"/>
                      <w:sz w:val="20"/>
                      <w:lang w:eastAsia="zh-CN"/>
                    </w:rPr>
                  </m:ctrlPr>
                </m:dPr>
                <m:e>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A</m:t>
                      </m:r>
                    </m:sub>
                  </m:sSub>
                  <m:r>
                    <m:rPr>
                      <m:sty m:val="p"/>
                    </m:rPr>
                    <w:rPr>
                      <w:rFonts w:ascii="Cambria Math" w:hAnsi="Cambria Math"/>
                      <w:sz w:val="20"/>
                      <w:lang w:eastAsia="zh-CN"/>
                    </w:rPr>
                    <m:t>,</m:t>
                  </m:r>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B</m:t>
                      </m:r>
                    </m:sub>
                  </m:sSub>
                </m:e>
              </m:d>
            </m:oMath>
            <w:r>
              <w:rPr>
                <w:rFonts w:hint="eastAsia"/>
                <w:sz w:val="20"/>
                <w:lang w:eastAsia="zh-CN"/>
              </w:rPr>
              <w:t xml:space="preserve">, where </w:t>
            </w:r>
            <m:oMath>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A</m:t>
                  </m:r>
                </m:sub>
              </m:sSub>
            </m:oMath>
            <w:r>
              <w:rPr>
                <w:rFonts w:hint="eastAsia"/>
                <w:sz w:val="20"/>
                <w:lang w:eastAsia="zh-CN"/>
              </w:rPr>
              <w:t xml:space="preserve"> is the </w:t>
            </w:r>
            <w:r>
              <w:rPr>
                <w:sz w:val="20"/>
                <w:lang w:eastAsia="zh-CN"/>
              </w:rPr>
              <w:t>"</w:t>
            </w:r>
            <w:r>
              <w:rPr>
                <w:rFonts w:hint="eastAsia"/>
                <w:sz w:val="20"/>
                <w:lang w:eastAsia="zh-CN"/>
              </w:rPr>
              <w:t>Antenna ports</w:t>
            </w:r>
            <w:r>
              <w:rPr>
                <w:sz w:val="20"/>
                <w:lang w:eastAsia="zh-CN"/>
              </w:rPr>
              <w:t>"</w:t>
            </w:r>
            <w:r>
              <w:rPr>
                <w:rFonts w:hint="eastAsia"/>
                <w:sz w:val="20"/>
                <w:lang w:eastAsia="zh-CN"/>
              </w:rPr>
              <w:t xml:space="preserve"> </w:t>
            </w:r>
            <w:proofErr w:type="spellStart"/>
            <w:r>
              <w:rPr>
                <w:rFonts w:hint="eastAsia"/>
                <w:sz w:val="20"/>
                <w:lang w:eastAsia="zh-CN"/>
              </w:rPr>
              <w:t>bitwidth</w:t>
            </w:r>
            <w:proofErr w:type="spellEnd"/>
            <w:r>
              <w:rPr>
                <w:rFonts w:hint="eastAsia"/>
                <w:sz w:val="20"/>
                <w:lang w:eastAsia="zh-CN"/>
              </w:rPr>
              <w:t xml:space="preserve"> derived according to </w:t>
            </w:r>
            <w:proofErr w:type="spellStart"/>
            <w:r>
              <w:rPr>
                <w:i/>
                <w:sz w:val="20"/>
                <w:lang w:eastAsia="zh-CN"/>
              </w:rPr>
              <w:t>dmrs-DownlinkForPDSCH-MappingTypeA</w:t>
            </w:r>
            <w:proofErr w:type="spellEnd"/>
            <w:r>
              <w:rPr>
                <w:rFonts w:hint="eastAsia"/>
                <w:sz w:val="20"/>
                <w:lang w:eastAsia="zh-CN"/>
              </w:rPr>
              <w:t xml:space="preserve"> and </w:t>
            </w:r>
            <m:oMath>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B</m:t>
                  </m:r>
                </m:sub>
              </m:sSub>
            </m:oMath>
            <w:r>
              <w:rPr>
                <w:rFonts w:hint="eastAsia"/>
                <w:sz w:val="20"/>
                <w:lang w:eastAsia="zh-CN"/>
              </w:rPr>
              <w:t xml:space="preserve"> is the </w:t>
            </w:r>
            <w:r>
              <w:rPr>
                <w:sz w:val="20"/>
                <w:lang w:eastAsia="zh-CN"/>
              </w:rPr>
              <w:t>"</w:t>
            </w:r>
            <w:r>
              <w:rPr>
                <w:rFonts w:hint="eastAsia"/>
                <w:sz w:val="20"/>
                <w:lang w:eastAsia="zh-CN"/>
              </w:rPr>
              <w:t>Antenna ports</w:t>
            </w:r>
            <w:r>
              <w:rPr>
                <w:sz w:val="20"/>
                <w:lang w:eastAsia="zh-CN"/>
              </w:rPr>
              <w:t>"</w:t>
            </w:r>
            <w:r>
              <w:rPr>
                <w:rFonts w:hint="eastAsia"/>
                <w:sz w:val="20"/>
                <w:lang w:eastAsia="zh-CN"/>
              </w:rPr>
              <w:t xml:space="preserve"> </w:t>
            </w:r>
            <w:proofErr w:type="spellStart"/>
            <w:r>
              <w:rPr>
                <w:rFonts w:hint="eastAsia"/>
                <w:sz w:val="20"/>
                <w:lang w:eastAsia="zh-CN"/>
              </w:rPr>
              <w:t>bitwidth</w:t>
            </w:r>
            <w:proofErr w:type="spellEnd"/>
            <w:r>
              <w:rPr>
                <w:i/>
                <w:sz w:val="20"/>
              </w:rPr>
              <w:t xml:space="preserve"> </w:t>
            </w:r>
            <w:r>
              <w:rPr>
                <w:rFonts w:hint="eastAsia"/>
                <w:sz w:val="20"/>
                <w:lang w:eastAsia="zh-CN"/>
              </w:rPr>
              <w:t xml:space="preserve">derived according to </w:t>
            </w:r>
            <w:proofErr w:type="spellStart"/>
            <w:r>
              <w:rPr>
                <w:i/>
                <w:sz w:val="20"/>
                <w:lang w:eastAsia="zh-CN"/>
              </w:rPr>
              <w:t>dmrs-DownlinkForPDSCH-MappingType</w:t>
            </w:r>
            <w:r>
              <w:rPr>
                <w:i/>
                <w:sz w:val="20"/>
              </w:rPr>
              <w:t>B</w:t>
            </w:r>
            <w:proofErr w:type="spellEnd"/>
            <w:r>
              <w:rPr>
                <w:rFonts w:hint="eastAsia"/>
                <w:sz w:val="20"/>
                <w:lang w:eastAsia="zh-CN"/>
              </w:rPr>
              <w:t xml:space="preserve">. A number of </w:t>
            </w:r>
            <m:oMath>
              <m:d>
                <m:dPr>
                  <m:begChr m:val="|"/>
                  <m:endChr m:val="|"/>
                  <m:ctrlPr>
                    <w:rPr>
                      <w:rFonts w:ascii="Cambria Math" w:hAnsi="Cambria Math"/>
                      <w:sz w:val="20"/>
                      <w:lang w:eastAsia="zh-CN"/>
                    </w:rPr>
                  </m:ctrlPr>
                </m:dPr>
                <m:e>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A</m:t>
                      </m:r>
                    </m:sub>
                  </m:sSub>
                  <m:r>
                    <m:rPr>
                      <m:sty m:val="p"/>
                    </m:rPr>
                    <w:rPr>
                      <w:rFonts w:ascii="Cambria Math" w:hAnsi="Cambria Math"/>
                      <w:sz w:val="20"/>
                      <w:lang w:eastAsia="zh-CN"/>
                    </w:rPr>
                    <m:t>-</m:t>
                  </m:r>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B</m:t>
                      </m:r>
                    </m:sub>
                  </m:sSub>
                </m:e>
              </m:d>
            </m:oMath>
            <w:r>
              <w:rPr>
                <w:rFonts w:hint="eastAsia"/>
                <w:sz w:val="20"/>
                <w:lang w:eastAsia="zh-CN"/>
              </w:rPr>
              <w:t xml:space="preserve"> zeros are padded in the MSB of this field, if the mapping type of the PDSCH </w:t>
            </w:r>
            <w:r>
              <w:rPr>
                <w:sz w:val="20"/>
                <w:lang w:eastAsia="zh-CN"/>
              </w:rPr>
              <w:t>corresponds</w:t>
            </w:r>
            <w:r>
              <w:rPr>
                <w:rFonts w:hint="eastAsia"/>
                <w:sz w:val="20"/>
                <w:lang w:eastAsia="zh-CN"/>
              </w:rPr>
              <w:t xml:space="preserve"> to the smaller value of </w:t>
            </w:r>
            <m:oMath>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A</m:t>
                  </m:r>
                </m:sub>
              </m:sSub>
            </m:oMath>
            <w:r>
              <w:rPr>
                <w:rFonts w:hint="eastAsia"/>
                <w:sz w:val="20"/>
                <w:lang w:eastAsia="zh-CN"/>
              </w:rPr>
              <w:t xml:space="preserve"> and </w:t>
            </w:r>
            <m:oMath>
              <m:sSub>
                <m:sSubPr>
                  <m:ctrlPr>
                    <w:rPr>
                      <w:rFonts w:ascii="Cambria Math" w:hAnsi="Cambria Math"/>
                      <w:sz w:val="20"/>
                      <w:lang w:eastAsia="zh-CN"/>
                    </w:rPr>
                  </m:ctrlPr>
                </m:sSubPr>
                <m:e>
                  <m:r>
                    <w:rPr>
                      <w:rFonts w:ascii="Cambria Math" w:hAnsi="Cambria Math"/>
                      <w:sz w:val="20"/>
                      <w:lang w:eastAsia="zh-CN"/>
                    </w:rPr>
                    <m:t>x</m:t>
                  </m:r>
                </m:e>
                <m:sub>
                  <m:r>
                    <w:rPr>
                      <w:rFonts w:ascii="Cambria Math" w:hAnsi="Cambria Math"/>
                      <w:sz w:val="20"/>
                      <w:lang w:eastAsia="zh-CN"/>
                    </w:rPr>
                    <m:t>B</m:t>
                  </m:r>
                </m:sub>
              </m:sSub>
            </m:oMath>
            <w:r>
              <w:rPr>
                <w:rFonts w:hint="eastAsia"/>
                <w:sz w:val="20"/>
                <w:lang w:eastAsia="zh-CN"/>
              </w:rPr>
              <w:t>.</w:t>
            </w:r>
          </w:p>
          <w:p w14:paraId="589E535F" w14:textId="77777777" w:rsidR="00C94189" w:rsidRDefault="00597EB6">
            <w:pPr>
              <w:jc w:val="center"/>
              <w:rPr>
                <w:rFonts w:ascii="Arial" w:hAnsi="Arial" w:cs="Arial"/>
                <w:color w:val="FF0000"/>
                <w:sz w:val="20"/>
              </w:rPr>
            </w:pPr>
            <w:r>
              <w:rPr>
                <w:rFonts w:ascii="Arial" w:hAnsi="Arial" w:cs="Arial"/>
                <w:color w:val="FF0000"/>
                <w:sz w:val="20"/>
              </w:rPr>
              <w:t>&lt; Unchanged parts are omitted &gt;</w:t>
            </w:r>
          </w:p>
          <w:p w14:paraId="589E5360" w14:textId="77777777" w:rsidR="00C94189" w:rsidRDefault="00597EB6">
            <w:pPr>
              <w:jc w:val="center"/>
              <w:rPr>
                <w:b/>
                <w:bCs/>
                <w:sz w:val="20"/>
              </w:rPr>
            </w:pPr>
            <w:r>
              <w:rPr>
                <w:rFonts w:ascii="Arial" w:hAnsi="Arial" w:cs="Arial"/>
                <w:b/>
                <w:bCs/>
                <w:color w:val="FF0000"/>
                <w:sz w:val="20"/>
              </w:rPr>
              <w:t>&lt; End of Change Request &gt;</w:t>
            </w:r>
          </w:p>
          <w:p w14:paraId="589E5361" w14:textId="77777777" w:rsidR="00C94189" w:rsidRDefault="00C94189">
            <w:pPr>
              <w:autoSpaceDE/>
              <w:autoSpaceDN/>
              <w:adjustRightInd/>
              <w:spacing w:after="0"/>
              <w:rPr>
                <w:rFonts w:ascii="Arial" w:hAnsi="Arial" w:cs="Arial"/>
                <w:color w:val="FF0000"/>
                <w:sz w:val="20"/>
              </w:rPr>
            </w:pPr>
          </w:p>
          <w:p w14:paraId="589E5362" w14:textId="77777777" w:rsidR="00C94189" w:rsidRDefault="00C94189">
            <w:pPr>
              <w:jc w:val="center"/>
              <w:rPr>
                <w:sz w:val="20"/>
              </w:rPr>
            </w:pPr>
          </w:p>
          <w:p w14:paraId="589E5363" w14:textId="77777777" w:rsidR="00C94189" w:rsidRDefault="00597EB6">
            <w:pPr>
              <w:pStyle w:val="Heading1"/>
              <w:tabs>
                <w:tab w:val="clear" w:pos="1209"/>
              </w:tabs>
              <w:ind w:left="432" w:hanging="432"/>
              <w:rPr>
                <w:sz w:val="20"/>
                <w:lang w:eastAsia="zh-CN"/>
              </w:rPr>
            </w:pPr>
            <w:r>
              <w:rPr>
                <w:sz w:val="20"/>
                <w:lang w:eastAsia="zh-CN"/>
              </w:rPr>
              <w:t>Annex  B Changes to  38.214</w:t>
            </w:r>
          </w:p>
          <w:p w14:paraId="589E5364" w14:textId="77777777" w:rsidR="00C94189" w:rsidRDefault="00597EB6">
            <w:pPr>
              <w:rPr>
                <w:sz w:val="20"/>
                <w:lang w:eastAsia="zh-CN"/>
              </w:rPr>
            </w:pPr>
            <w:r>
              <w:rPr>
                <w:sz w:val="20"/>
                <w:highlight w:val="yellow"/>
                <w:lang w:eastAsia="zh-CN"/>
              </w:rPr>
              <w:t>Highlighted portions are the changes required</w:t>
            </w:r>
          </w:p>
          <w:p w14:paraId="589E5365" w14:textId="77777777" w:rsidR="00C94189" w:rsidRDefault="00597EB6">
            <w:pPr>
              <w:jc w:val="center"/>
              <w:rPr>
                <w:rFonts w:ascii="Arial" w:hAnsi="Arial" w:cs="Arial"/>
                <w:color w:val="FF0000"/>
                <w:sz w:val="20"/>
              </w:rPr>
            </w:pPr>
            <w:r>
              <w:rPr>
                <w:rFonts w:ascii="Arial" w:hAnsi="Arial" w:cs="Arial"/>
                <w:color w:val="FF0000"/>
                <w:sz w:val="20"/>
              </w:rPr>
              <w:t>&lt;Start of Change Request&gt;</w:t>
            </w:r>
          </w:p>
          <w:p w14:paraId="589E5366" w14:textId="77777777" w:rsidR="00C94189" w:rsidRDefault="00C94189">
            <w:pPr>
              <w:rPr>
                <w:sz w:val="20"/>
                <w:lang w:eastAsia="zh-CN"/>
              </w:rPr>
            </w:pPr>
          </w:p>
          <w:p w14:paraId="589E5367" w14:textId="77777777" w:rsidR="00C94189" w:rsidRDefault="00597EB6">
            <w:pPr>
              <w:jc w:val="center"/>
              <w:rPr>
                <w:sz w:val="20"/>
              </w:rPr>
            </w:pPr>
            <w:bookmarkStart w:id="14" w:name="_Toc11352097"/>
            <w:bookmarkStart w:id="15" w:name="_Toc29673150"/>
            <w:bookmarkStart w:id="16" w:name="_Toc20317987"/>
            <w:bookmarkStart w:id="17" w:name="_Toc27299885"/>
            <w:bookmarkStart w:id="18" w:name="_Toc186746554"/>
            <w:bookmarkStart w:id="19" w:name="_Toc29673291"/>
            <w:bookmarkStart w:id="20" w:name="_Toc36645514"/>
            <w:bookmarkStart w:id="21" w:name="_Toc29674284"/>
            <w:bookmarkStart w:id="22" w:name="_Toc45810559"/>
            <w:r>
              <w:rPr>
                <w:rFonts w:ascii="Arial" w:hAnsi="Arial" w:cs="Arial"/>
                <w:color w:val="FF0000"/>
                <w:sz w:val="20"/>
              </w:rPr>
              <w:t>&lt; Unchanged parts are omitted &gt;</w:t>
            </w:r>
          </w:p>
          <w:p w14:paraId="589E5368" w14:textId="77777777" w:rsidR="00C94189" w:rsidRDefault="00597EB6">
            <w:pPr>
              <w:rPr>
                <w:sz w:val="20"/>
              </w:rPr>
            </w:pPr>
            <w:r>
              <w:rPr>
                <w:sz w:val="20"/>
              </w:rPr>
              <w:t>5.1.6</w:t>
            </w:r>
            <w:r>
              <w:rPr>
                <w:sz w:val="20"/>
              </w:rPr>
              <w:tab/>
              <w:t>UE procedure for receiving reference signals</w:t>
            </w:r>
            <w:bookmarkEnd w:id="14"/>
            <w:bookmarkEnd w:id="15"/>
            <w:bookmarkEnd w:id="16"/>
            <w:bookmarkEnd w:id="17"/>
            <w:bookmarkEnd w:id="18"/>
            <w:bookmarkEnd w:id="19"/>
            <w:bookmarkEnd w:id="20"/>
            <w:bookmarkEnd w:id="21"/>
            <w:bookmarkEnd w:id="22"/>
          </w:p>
          <w:p w14:paraId="589E5369" w14:textId="77777777" w:rsidR="00C94189" w:rsidRDefault="00597EB6">
            <w:pPr>
              <w:jc w:val="center"/>
              <w:rPr>
                <w:sz w:val="20"/>
              </w:rPr>
            </w:pPr>
            <w:bookmarkStart w:id="23" w:name="_Toc11352102"/>
            <w:bookmarkStart w:id="24" w:name="_Toc20317992"/>
            <w:bookmarkStart w:id="25" w:name="_Toc29673296"/>
            <w:bookmarkStart w:id="26" w:name="_Toc186746559"/>
            <w:bookmarkStart w:id="27" w:name="_Toc29674289"/>
            <w:bookmarkStart w:id="28" w:name="_Toc36645519"/>
            <w:bookmarkStart w:id="29" w:name="_Toc27299890"/>
            <w:bookmarkStart w:id="30" w:name="_Toc45810564"/>
            <w:bookmarkStart w:id="31" w:name="_Toc29673155"/>
            <w:r>
              <w:rPr>
                <w:rFonts w:ascii="Arial" w:hAnsi="Arial" w:cs="Arial"/>
                <w:color w:val="FF0000"/>
                <w:sz w:val="20"/>
              </w:rPr>
              <w:t>&lt; Unchanged parts are omitted &gt;</w:t>
            </w:r>
          </w:p>
          <w:p w14:paraId="589E536A" w14:textId="77777777" w:rsidR="00C94189" w:rsidRDefault="00597EB6">
            <w:pPr>
              <w:rPr>
                <w:sz w:val="20"/>
              </w:rPr>
            </w:pPr>
            <w:r>
              <w:rPr>
                <w:sz w:val="20"/>
              </w:rPr>
              <w:t>5.1.6.2</w:t>
            </w:r>
            <w:r>
              <w:rPr>
                <w:sz w:val="20"/>
              </w:rPr>
              <w:tab/>
              <w:t>DM-RS reception procedure</w:t>
            </w:r>
            <w:bookmarkEnd w:id="23"/>
            <w:bookmarkEnd w:id="24"/>
            <w:bookmarkEnd w:id="25"/>
            <w:bookmarkEnd w:id="26"/>
            <w:bookmarkEnd w:id="27"/>
            <w:bookmarkEnd w:id="28"/>
            <w:bookmarkEnd w:id="29"/>
            <w:bookmarkEnd w:id="30"/>
            <w:bookmarkEnd w:id="31"/>
          </w:p>
          <w:p w14:paraId="589E536B" w14:textId="77777777" w:rsidR="00C94189" w:rsidRDefault="00597EB6">
            <w:pPr>
              <w:rPr>
                <w:sz w:val="20"/>
              </w:rPr>
            </w:pPr>
            <w:r>
              <w:rPr>
                <w:sz w:val="20"/>
              </w:rPr>
              <w:t xml:space="preserve">The DM-RS reception procedures for PDSCH scheduled by PDCCH with DCI format 1_1 described in this clause equally apply to PDSCH scheduled by PDCCH with DCI format 1_2, by applying the parameters of dmrs-DownlinkForPDSCH-MappingTypeA-DCI-1-2 and dmrs-DownlinkForPDSCH-MappingTypeB-DCI-1-2 instead of </w:t>
            </w:r>
            <w:proofErr w:type="spellStart"/>
            <w:r>
              <w:rPr>
                <w:sz w:val="20"/>
              </w:rPr>
              <w:t>dmrs-DownlinkForPDSCH-MappingTypeA</w:t>
            </w:r>
            <w:proofErr w:type="spellEnd"/>
            <w:r>
              <w:rPr>
                <w:sz w:val="20"/>
              </w:rPr>
              <w:t xml:space="preserve"> and </w:t>
            </w:r>
            <w:proofErr w:type="spellStart"/>
            <w:r>
              <w:rPr>
                <w:sz w:val="20"/>
              </w:rPr>
              <w:t>dmrs-DownlinkForPDSCH-MappingTypeB</w:t>
            </w:r>
            <w:proofErr w:type="spellEnd"/>
            <w:r>
              <w:rPr>
                <w:sz w:val="20"/>
              </w:rPr>
              <w:t>. The DM-RS reception procedures for PDSCH scheduled by PDCCH with DCI format 1_1 described in this clause equally apply to PDSCH scheduled by PDCCH with DCI format 1_3.</w:t>
            </w:r>
          </w:p>
          <w:p w14:paraId="589E536C" w14:textId="77777777" w:rsidR="00C94189" w:rsidRDefault="00597EB6">
            <w:pPr>
              <w:rPr>
                <w:sz w:val="20"/>
              </w:rPr>
            </w:pPr>
            <w:r>
              <w:rPr>
                <w:sz w:val="20"/>
              </w:rPr>
              <w:t xml:space="preserve">The DM-RS reception procedures for PDSCH scheduled by PDCCH with DCI format 1_1 described in this clause equally apply to PDSCH scheduled by PDCCH with DCI format 4_2, by applying the parameters of </w:t>
            </w:r>
            <w:proofErr w:type="spellStart"/>
            <w:r>
              <w:rPr>
                <w:sz w:val="20"/>
              </w:rPr>
              <w:t>dmrs-DownlinkForPDSCH-MappingTypeA</w:t>
            </w:r>
            <w:proofErr w:type="spellEnd"/>
            <w:r>
              <w:rPr>
                <w:sz w:val="20"/>
              </w:rPr>
              <w:t xml:space="preserve"> and </w:t>
            </w:r>
            <w:proofErr w:type="spellStart"/>
            <w:r>
              <w:rPr>
                <w:sz w:val="20"/>
              </w:rPr>
              <w:t>dmrs-DownlinkForPDSCH-MappingTypeB</w:t>
            </w:r>
            <w:proofErr w:type="spellEnd"/>
            <w:r>
              <w:rPr>
                <w:sz w:val="20"/>
              </w:rPr>
              <w:t xml:space="preserve"> in </w:t>
            </w:r>
            <w:proofErr w:type="spellStart"/>
            <w:r>
              <w:rPr>
                <w:sz w:val="20"/>
              </w:rPr>
              <w:t>pdsch-ConfigMulticast</w:t>
            </w:r>
            <w:proofErr w:type="spellEnd"/>
            <w:r>
              <w:rPr>
                <w:sz w:val="20"/>
              </w:rPr>
              <w:t xml:space="preserve"> instead of </w:t>
            </w:r>
            <w:proofErr w:type="spellStart"/>
            <w:r>
              <w:rPr>
                <w:sz w:val="20"/>
              </w:rPr>
              <w:t>dmrs-DownlinkForPDSCH-MappingTypeA</w:t>
            </w:r>
            <w:proofErr w:type="spellEnd"/>
            <w:r>
              <w:rPr>
                <w:sz w:val="20"/>
              </w:rPr>
              <w:t xml:space="preserve"> and </w:t>
            </w:r>
            <w:proofErr w:type="spellStart"/>
            <w:r>
              <w:rPr>
                <w:sz w:val="20"/>
              </w:rPr>
              <w:t>dmrs-DownlinkForPDSCH-MappingTypeB</w:t>
            </w:r>
            <w:proofErr w:type="spellEnd"/>
            <w:r>
              <w:rPr>
                <w:sz w:val="20"/>
              </w:rPr>
              <w:t xml:space="preserve"> in PDSCH-Config.</w:t>
            </w:r>
          </w:p>
          <w:p w14:paraId="589E536D" w14:textId="77777777" w:rsidR="00C94189" w:rsidRDefault="00597EB6">
            <w:pPr>
              <w:rPr>
                <w:sz w:val="20"/>
              </w:rPr>
            </w:pPr>
            <w:r>
              <w:rPr>
                <w:sz w:val="20"/>
              </w:rPr>
              <w:t xml:space="preserve">When receiving PDSCH scheduled by DCI format 1_0, 4_0, or 4_1, or receiving PDSCH before dedicated higher layer configuration of any of the parameters </w:t>
            </w:r>
            <w:proofErr w:type="spellStart"/>
            <w:r>
              <w:rPr>
                <w:sz w:val="20"/>
              </w:rPr>
              <w:t>dmrs-AdditionalPosition</w:t>
            </w:r>
            <w:proofErr w:type="spellEnd"/>
            <w:r>
              <w:rPr>
                <w:sz w:val="20"/>
              </w:rPr>
              <w:t xml:space="preserve">, </w:t>
            </w:r>
            <w:proofErr w:type="spellStart"/>
            <w:r>
              <w:rPr>
                <w:sz w:val="20"/>
              </w:rPr>
              <w:t>maxLength</w:t>
            </w:r>
            <w:proofErr w:type="spellEnd"/>
            <w:r>
              <w:rPr>
                <w:sz w:val="20"/>
              </w:rPr>
              <w:t xml:space="preserve"> and </w:t>
            </w:r>
            <w:proofErr w:type="spellStart"/>
            <w:r>
              <w:rPr>
                <w:sz w:val="20"/>
              </w:rPr>
              <w:t>dmrs</w:t>
            </w:r>
            <w:proofErr w:type="spellEnd"/>
            <w:r>
              <w:rPr>
                <w:sz w:val="20"/>
              </w:rPr>
              <w:t>-Type, the UE</w:t>
            </w:r>
            <w:r>
              <w:rPr>
                <w:rFonts w:hint="eastAsia"/>
                <w:sz w:val="20"/>
              </w:rPr>
              <w:t xml:space="preserve"> shall assume </w:t>
            </w:r>
            <w:r>
              <w:rPr>
                <w:sz w:val="20"/>
              </w:rPr>
              <w:t xml:space="preserve">that the PDSCH is not present in any symbol carrying DM-RS except for PDSCH with allocation duration of 2 symbols with PDSCH mapping type B (described in clause 7.4.1.1.2 of [4, TS 38.211]), </w:t>
            </w:r>
            <w:r>
              <w:rPr>
                <w:sz w:val="20"/>
              </w:rPr>
              <w:lastRenderedPageBreak/>
              <w:t xml:space="preserve">and a single symbol front-loaded </w:t>
            </w:r>
            <w:r>
              <w:rPr>
                <w:rFonts w:hint="eastAsia"/>
                <w:sz w:val="20"/>
              </w:rPr>
              <w:t xml:space="preserve">DM-RS </w:t>
            </w:r>
            <w:r>
              <w:rPr>
                <w:sz w:val="20"/>
              </w:rPr>
              <w:t>of configuration type 1 on DM-RS port 1000 is transmitted, and that all the remaining orthogonal antenna ports are not associated with transmission of PDSCH to another UE and in addition</w:t>
            </w:r>
          </w:p>
          <w:p w14:paraId="589E536E" w14:textId="77777777" w:rsidR="00C94189" w:rsidRDefault="00597EB6">
            <w:pPr>
              <w:rPr>
                <w:sz w:val="20"/>
              </w:rPr>
            </w:pPr>
            <w:r>
              <w:rPr>
                <w:sz w:val="20"/>
              </w:rPr>
              <w:t>-</w:t>
            </w:r>
            <w:r>
              <w:rPr>
                <w:sz w:val="20"/>
              </w:rPr>
              <w:tab/>
              <w:t xml:space="preserve">For PDSCH with mapping type A and type B, the UE shall assume </w:t>
            </w:r>
            <w:proofErr w:type="spellStart"/>
            <w:r>
              <w:rPr>
                <w:sz w:val="20"/>
              </w:rPr>
              <w:t>dmrs-AdditionalPosition</w:t>
            </w:r>
            <w:proofErr w:type="spellEnd"/>
            <w:r>
              <w:rPr>
                <w:sz w:val="20"/>
              </w:rPr>
              <w:t>='pos2' and up to two additional single-symbol DM-RS present in a slot according to the PDSCH duration indicated in the DCI as defined in Clause 7.4.1.1 of [4, TS 38.211], and</w:t>
            </w:r>
          </w:p>
          <w:p w14:paraId="589E536F" w14:textId="77777777" w:rsidR="00C94189" w:rsidRDefault="00597EB6">
            <w:pPr>
              <w:rPr>
                <w:sz w:val="20"/>
              </w:rPr>
            </w:pPr>
            <w:r>
              <w:rPr>
                <w:sz w:val="20"/>
              </w:rPr>
              <w:t>-</w:t>
            </w:r>
            <w:r>
              <w:rPr>
                <w:sz w:val="20"/>
              </w:rPr>
              <w:tab/>
              <w:t>For PDSCH with allocation duration of 2 symbols with mapping type B, the UE shall assume that the PDSCH is present in the symbol carrying DM-RS.</w:t>
            </w:r>
          </w:p>
          <w:p w14:paraId="589E5370" w14:textId="77777777" w:rsidR="00C94189" w:rsidRDefault="00597EB6">
            <w:pPr>
              <w:rPr>
                <w:sz w:val="20"/>
              </w:rPr>
            </w:pPr>
            <w:r>
              <w:rPr>
                <w:sz w:val="20"/>
              </w:rPr>
              <w:t>When receiving PDSCH scheduled by DCI format 1_1 or 1_3 by PDCCH with CRC scrambled by C-RNTI, MCS-C-RNTI, or CS-RNTI or DCI format 4_2 by PDCCH with CRC scrambled by G-RNTI for multicast or G-CS-RNTI,</w:t>
            </w:r>
          </w:p>
          <w:p w14:paraId="589E5371" w14:textId="77777777" w:rsidR="00C94189" w:rsidRDefault="00597EB6">
            <w:pPr>
              <w:rPr>
                <w:sz w:val="20"/>
              </w:rPr>
            </w:pPr>
            <w:r>
              <w:rPr>
                <w:sz w:val="20"/>
              </w:rPr>
              <w:t>-</w:t>
            </w:r>
            <w:r>
              <w:rPr>
                <w:sz w:val="20"/>
              </w:rPr>
              <w:tab/>
              <w:t xml:space="preserve">the UE may be </w:t>
            </w:r>
            <w:r>
              <w:rPr>
                <w:rFonts w:hint="eastAsia"/>
                <w:sz w:val="20"/>
              </w:rPr>
              <w:t xml:space="preserve">configured with </w:t>
            </w:r>
            <w:r>
              <w:rPr>
                <w:sz w:val="20"/>
              </w:rPr>
              <w:t xml:space="preserve">the higher layer parameter </w:t>
            </w:r>
            <w:proofErr w:type="spellStart"/>
            <w:r>
              <w:rPr>
                <w:sz w:val="20"/>
              </w:rPr>
              <w:t>dmrs</w:t>
            </w:r>
            <w:proofErr w:type="spellEnd"/>
            <w:r>
              <w:rPr>
                <w:sz w:val="20"/>
              </w:rPr>
              <w:t xml:space="preserve">-Type and/or </w:t>
            </w:r>
            <w:proofErr w:type="spellStart"/>
            <w:r>
              <w:rPr>
                <w:sz w:val="20"/>
              </w:rPr>
              <w:t>dmrs-TypeEnh</w:t>
            </w:r>
            <w:proofErr w:type="spellEnd"/>
            <w:r>
              <w:rPr>
                <w:sz w:val="20"/>
              </w:rPr>
              <w:t>, and the configured DM-RS configuration type is used for receiving PDSCH in as defined in Clause 7.4.1.1 of [4, TS 38.211].</w:t>
            </w:r>
          </w:p>
          <w:p w14:paraId="589E5372" w14:textId="77777777" w:rsidR="00C94189" w:rsidRDefault="00597EB6">
            <w:pPr>
              <w:rPr>
                <w:sz w:val="20"/>
              </w:rPr>
            </w:pPr>
            <w:r>
              <w:rPr>
                <w:sz w:val="20"/>
              </w:rPr>
              <w:t>-</w:t>
            </w:r>
            <w:r>
              <w:rPr>
                <w:sz w:val="20"/>
              </w:rPr>
              <w:tab/>
              <w:t xml:space="preserve">the UE may be configured with the maximum number of front-loaded DM-RS symbols for PDSCH by higher layer parameter </w:t>
            </w:r>
            <w:proofErr w:type="spellStart"/>
            <w:r>
              <w:rPr>
                <w:sz w:val="20"/>
              </w:rPr>
              <w:t>maxLength</w:t>
            </w:r>
            <w:proofErr w:type="spellEnd"/>
            <w:r>
              <w:rPr>
                <w:sz w:val="20"/>
              </w:rPr>
              <w:t xml:space="preserve"> given by DMRS-</w:t>
            </w:r>
            <w:proofErr w:type="spellStart"/>
            <w:r>
              <w:rPr>
                <w:sz w:val="20"/>
              </w:rPr>
              <w:t>DownlinkConfig</w:t>
            </w:r>
            <w:proofErr w:type="spellEnd"/>
            <w:r>
              <w:rPr>
                <w:sz w:val="20"/>
              </w:rPr>
              <w:t>..</w:t>
            </w:r>
          </w:p>
          <w:p w14:paraId="589E5373" w14:textId="77777777" w:rsidR="00C94189" w:rsidRDefault="00597EB6">
            <w:pPr>
              <w:rPr>
                <w:sz w:val="20"/>
              </w:rPr>
            </w:pPr>
            <w:r>
              <w:rPr>
                <w:sz w:val="20"/>
              </w:rPr>
              <w:t>-</w:t>
            </w:r>
            <w:r>
              <w:rPr>
                <w:sz w:val="20"/>
              </w:rPr>
              <w:tab/>
              <w:t xml:space="preserve">if </w:t>
            </w:r>
            <w:proofErr w:type="spellStart"/>
            <w:r>
              <w:rPr>
                <w:sz w:val="20"/>
              </w:rPr>
              <w:t>maxLength</w:t>
            </w:r>
            <w:proofErr w:type="spellEnd"/>
            <w:r>
              <w:rPr>
                <w:sz w:val="20"/>
              </w:rPr>
              <w:t xml:space="preserve"> is set to 'len1', single-symbol DM-RS can be scheduled for the UE by DCI, and the UE can be configured with a number of additional DM-RS for PDSCH by higher layer parameter </w:t>
            </w:r>
            <w:proofErr w:type="spellStart"/>
            <w:r>
              <w:rPr>
                <w:sz w:val="20"/>
              </w:rPr>
              <w:t>dmrs-AdditionalPosition</w:t>
            </w:r>
            <w:proofErr w:type="spellEnd"/>
            <w:r>
              <w:rPr>
                <w:sz w:val="20"/>
              </w:rPr>
              <w:t xml:space="preserve">, which can be set to 'pos0', 'pos1', 'pos2' or 'pos3'. </w:t>
            </w:r>
          </w:p>
          <w:p w14:paraId="589E5374" w14:textId="77777777" w:rsidR="00C94189" w:rsidRDefault="00597EB6">
            <w:pPr>
              <w:rPr>
                <w:sz w:val="20"/>
              </w:rPr>
            </w:pPr>
            <w:r>
              <w:rPr>
                <w:sz w:val="20"/>
              </w:rPr>
              <w:t>-</w:t>
            </w:r>
            <w:r>
              <w:rPr>
                <w:sz w:val="20"/>
              </w:rPr>
              <w:tab/>
              <w:t xml:space="preserve">if </w:t>
            </w:r>
            <w:proofErr w:type="spellStart"/>
            <w:r>
              <w:rPr>
                <w:sz w:val="20"/>
              </w:rPr>
              <w:t>maxLength</w:t>
            </w:r>
            <w:proofErr w:type="spellEnd"/>
            <w:r>
              <w:rPr>
                <w:sz w:val="20"/>
              </w:rPr>
              <w:t xml:space="preserve"> is set to 'len2', both single-symbol DM-RS and double symbol DM-RS can be scheduled for the UE by DCI, and the UE can be configured with a number of additional DM-RS for PDSCH by higher layer parameter </w:t>
            </w:r>
            <w:proofErr w:type="spellStart"/>
            <w:r>
              <w:rPr>
                <w:sz w:val="20"/>
              </w:rPr>
              <w:t>dmrs-AdditionalPosition</w:t>
            </w:r>
            <w:proofErr w:type="spellEnd"/>
            <w:r>
              <w:rPr>
                <w:sz w:val="20"/>
              </w:rPr>
              <w:t>, which can be set to 'pos0' or 'pos1'.</w:t>
            </w:r>
          </w:p>
          <w:p w14:paraId="589E5375" w14:textId="77777777" w:rsidR="00C94189" w:rsidRDefault="00597EB6">
            <w:pPr>
              <w:rPr>
                <w:sz w:val="20"/>
              </w:rPr>
            </w:pPr>
            <w:r>
              <w:rPr>
                <w:sz w:val="20"/>
              </w:rPr>
              <w:t>-</w:t>
            </w:r>
            <w:r>
              <w:rPr>
                <w:sz w:val="20"/>
              </w:rPr>
              <w:tab/>
              <w:t>and the UE shall assume to receive additional DM-RS as specified in Table 7.4.1.1.2-3 and Table 7.4.1.1.2-4 as described in Clause 7.4.1.1.2 of [4, TS 38.211].</w:t>
            </w:r>
          </w:p>
          <w:p w14:paraId="589E5376" w14:textId="77777777" w:rsidR="00C94189" w:rsidRDefault="00597EB6">
            <w:pPr>
              <w:rPr>
                <w:sz w:val="20"/>
              </w:rPr>
            </w:pPr>
            <w:r>
              <w:rPr>
                <w:sz w:val="20"/>
              </w:rPr>
              <w:t xml:space="preserve">For the UE-specific reference signals generation as defined in Clause 7.4.1.1 of [4, TS 38.211], a UE can be configured by higher layers with one or two scrambling identity(s), </w:t>
            </w:r>
            <m:oMath>
              <m:sSubSup>
                <m:sSubSupPr>
                  <m:ctrlPr>
                    <w:rPr>
                      <w:rFonts w:ascii="Cambria Math" w:hAnsi="Cambria Math"/>
                      <w:sz w:val="20"/>
                    </w:rPr>
                  </m:ctrlPr>
                </m:sSubSupPr>
                <m:e>
                  <m:r>
                    <w:rPr>
                      <w:rFonts w:ascii="Cambria Math" w:hAnsi="Cambria Math"/>
                      <w:sz w:val="20"/>
                    </w:rPr>
                    <m:t>n</m:t>
                  </m:r>
                </m:e>
                <m:sub>
                  <m:r>
                    <w:rPr>
                      <w:rFonts w:ascii="Cambria Math" w:hAnsi="Cambria Math"/>
                      <w:sz w:val="20"/>
                    </w:rPr>
                    <m:t>ID</m:t>
                  </m:r>
                </m:sub>
                <m:sup>
                  <m:r>
                    <w:rPr>
                      <w:rFonts w:ascii="Cambria Math" w:hAnsi="Cambria Math"/>
                      <w:sz w:val="20"/>
                    </w:rPr>
                    <m:t>DMRS,i</m:t>
                  </m:r>
                </m:sup>
              </m:sSubSup>
              <m:r>
                <w:rPr>
                  <w:rFonts w:ascii="Cambria Math" w:hAnsi="Cambria Math"/>
                  <w:sz w:val="20"/>
                </w:rPr>
                <m:t xml:space="preserve"> </m:t>
              </m:r>
            </m:oMath>
            <w:r>
              <w:rPr>
                <w:sz w:val="20"/>
              </w:rPr>
              <w:t>i = 0,1 which are the same for both PDSCH mapping Type A and Type B.</w:t>
            </w:r>
          </w:p>
          <w:p w14:paraId="589E5377" w14:textId="77777777" w:rsidR="00C94189" w:rsidRDefault="00597EB6">
            <w:pPr>
              <w:rPr>
                <w:sz w:val="20"/>
              </w:rPr>
            </w:pPr>
            <w:bookmarkStart w:id="32" w:name="_Hlk500839563"/>
            <w:r>
              <w:rPr>
                <w:rFonts w:hint="eastAsia"/>
                <w:sz w:val="20"/>
              </w:rPr>
              <w:t xml:space="preserve">A </w:t>
            </w:r>
            <w:r>
              <w:rPr>
                <w:sz w:val="20"/>
              </w:rPr>
              <w:t xml:space="preserve">UE may be scheduled with a number of DM-RS ports by the antenna port index in DCI format 1_1 as described in Clause 7.3.1.2 of [5, TS 38.212]. </w:t>
            </w:r>
          </w:p>
          <w:p w14:paraId="589E5378" w14:textId="77777777" w:rsidR="00C94189" w:rsidRDefault="00597EB6">
            <w:pPr>
              <w:rPr>
                <w:sz w:val="20"/>
              </w:rPr>
            </w:pPr>
            <w:r>
              <w:rPr>
                <w:sz w:val="20"/>
              </w:rPr>
              <w:t xml:space="preserve">For DM-RS configuration type 1, </w:t>
            </w:r>
          </w:p>
          <w:p w14:paraId="589E5379" w14:textId="77777777" w:rsidR="00C94189" w:rsidRDefault="00597EB6">
            <w:pPr>
              <w:rPr>
                <w:sz w:val="20"/>
              </w:rPr>
            </w:pPr>
            <w:r>
              <w:rPr>
                <w:sz w:val="20"/>
              </w:rPr>
              <w:t>-</w:t>
            </w:r>
            <w:r>
              <w:rPr>
                <w:sz w:val="20"/>
              </w:rPr>
              <w:tab/>
              <w:t>if a UE is scheduled with one codeword and assigned with the antenna port mapping with indices of {2, 9, 10, 11 or 30} in Table 7.3.1.2.2-1 and Table 7.3.1.2.2-2 of Clause 7.3.1.2 of [5, TS 38.212], or</w:t>
            </w:r>
          </w:p>
          <w:p w14:paraId="589E537A" w14:textId="77777777" w:rsidR="00C94189" w:rsidRDefault="00597EB6">
            <w:pPr>
              <w:rPr>
                <w:sz w:val="20"/>
              </w:rPr>
            </w:pPr>
            <w:r>
              <w:rPr>
                <w:sz w:val="20"/>
              </w:rPr>
              <w:t>-</w:t>
            </w:r>
            <w:r>
              <w:rPr>
                <w:sz w:val="20"/>
              </w:rPr>
              <w:tab/>
              <w:t xml:space="preserve">if a UE is scheduled with one codeword and assigned with the antenna port mapping with indices of {2, 9, 10, 11 or 12} in Table 7.3.1.2.2-1A and {2, 9, 10, 11, 30 or 31} in Table 7.3.1.2.2-2A </w:t>
            </w:r>
            <w:r>
              <w:rPr>
                <w:sz w:val="20"/>
                <w:highlight w:val="yellow"/>
              </w:rPr>
              <w:t>and Table 7.3.1.2.2-2B</w:t>
            </w:r>
            <w:r>
              <w:rPr>
                <w:sz w:val="20"/>
              </w:rPr>
              <w:t xml:space="preserve"> of Clause 7.3.1.2 of [5, TS 38.212], or</w:t>
            </w:r>
          </w:p>
          <w:p w14:paraId="589E537B" w14:textId="77777777" w:rsidR="00C94189" w:rsidRDefault="00597EB6">
            <w:pPr>
              <w:rPr>
                <w:sz w:val="20"/>
              </w:rPr>
            </w:pPr>
            <w:r>
              <w:rPr>
                <w:sz w:val="20"/>
              </w:rPr>
              <w:t>-</w:t>
            </w:r>
            <w:r>
              <w:rPr>
                <w:sz w:val="20"/>
              </w:rPr>
              <w:tab/>
              <w:t xml:space="preserve">if a UE is scheduled with two codewords, </w:t>
            </w:r>
          </w:p>
          <w:p w14:paraId="589E537C" w14:textId="77777777" w:rsidR="00C94189" w:rsidRDefault="00597EB6">
            <w:pPr>
              <w:rPr>
                <w:sz w:val="20"/>
              </w:rPr>
            </w:pPr>
            <w:r>
              <w:rPr>
                <w:sz w:val="20"/>
              </w:rPr>
              <w:t>the UE may assume that all the remaining orthogonal antenna ports are not associated with transmission of PDSCH to another UE.</w:t>
            </w:r>
          </w:p>
          <w:p w14:paraId="589E537D" w14:textId="77777777" w:rsidR="00C94189" w:rsidRDefault="00597EB6">
            <w:pPr>
              <w:rPr>
                <w:sz w:val="20"/>
              </w:rPr>
            </w:pPr>
            <w:r>
              <w:rPr>
                <w:sz w:val="20"/>
              </w:rPr>
              <w:t xml:space="preserve">For DM-RS configuration type 2, </w:t>
            </w:r>
          </w:p>
          <w:p w14:paraId="589E537E" w14:textId="77777777" w:rsidR="00C94189" w:rsidRDefault="00597EB6">
            <w:pPr>
              <w:rPr>
                <w:sz w:val="20"/>
              </w:rPr>
            </w:pPr>
            <w:r>
              <w:rPr>
                <w:sz w:val="20"/>
              </w:rPr>
              <w:t>-</w:t>
            </w:r>
            <w:r>
              <w:rPr>
                <w:sz w:val="20"/>
              </w:rPr>
              <w:tab/>
              <w:t>if a UE is scheduled with one codeword and assigned with the antenna port mapping with indices of {2, 10 or 23} in Table 7.3.1.2.2-3 and Table 7.3.1.2.2-4 of Clause 7.3.1.2 of [5, TS 38.212], or</w:t>
            </w:r>
          </w:p>
          <w:p w14:paraId="589E537F" w14:textId="77777777" w:rsidR="00C94189" w:rsidRDefault="00597EB6">
            <w:pPr>
              <w:rPr>
                <w:sz w:val="20"/>
              </w:rPr>
            </w:pPr>
            <w:r>
              <w:rPr>
                <w:sz w:val="20"/>
              </w:rPr>
              <w:t>-</w:t>
            </w:r>
            <w:r>
              <w:rPr>
                <w:sz w:val="20"/>
              </w:rPr>
              <w:tab/>
              <w:t>if a UE is scheduled with one codeword and assigned with the antenna port mapping with indices of {2, 10, 23 or 24 ,</w:t>
            </w:r>
            <w:r>
              <w:rPr>
                <w:sz w:val="20"/>
                <w:highlight w:val="yellow"/>
              </w:rPr>
              <w:t>25 and 26 when applicable} in Table 7.3.1.2.2-3A/3B</w:t>
            </w:r>
            <w:r>
              <w:rPr>
                <w:sz w:val="20"/>
              </w:rPr>
              <w:t xml:space="preserve"> and </w:t>
            </w:r>
            <w:r>
              <w:rPr>
                <w:sz w:val="20"/>
                <w:highlight w:val="yellow"/>
              </w:rPr>
              <w:t>{2, 10, 23 or 58,59 and 60 when applicable} in Table 7.3.1.2.2-4A/4B of Clause 7.3.1.2 of [5, TS 38.212],</w:t>
            </w:r>
            <w:r>
              <w:rPr>
                <w:sz w:val="20"/>
              </w:rPr>
              <w:t xml:space="preserve"> or</w:t>
            </w:r>
          </w:p>
          <w:p w14:paraId="589E5380" w14:textId="77777777" w:rsidR="00C94189" w:rsidRDefault="00597EB6">
            <w:pPr>
              <w:rPr>
                <w:sz w:val="20"/>
              </w:rPr>
            </w:pPr>
            <w:r>
              <w:rPr>
                <w:sz w:val="20"/>
              </w:rPr>
              <w:t>-</w:t>
            </w:r>
            <w:r>
              <w:rPr>
                <w:sz w:val="20"/>
              </w:rPr>
              <w:tab/>
              <w:t xml:space="preserve">if a UE is scheduled with two codewords, </w:t>
            </w:r>
          </w:p>
          <w:p w14:paraId="589E5381" w14:textId="77777777" w:rsidR="00C94189" w:rsidRDefault="00597EB6">
            <w:pPr>
              <w:rPr>
                <w:sz w:val="20"/>
              </w:rPr>
            </w:pPr>
            <w:r>
              <w:rPr>
                <w:sz w:val="20"/>
              </w:rPr>
              <w:t>the UE may assume that all the remaining orthogonal antenna ports are not associated with transmission of PDSCH to another UE</w:t>
            </w:r>
            <w:bookmarkEnd w:id="32"/>
            <w:r>
              <w:rPr>
                <w:sz w:val="20"/>
              </w:rPr>
              <w:t>.</w:t>
            </w:r>
          </w:p>
          <w:p w14:paraId="589E5382" w14:textId="77777777" w:rsidR="00C94189" w:rsidRDefault="00597EB6">
            <w:pPr>
              <w:rPr>
                <w:sz w:val="20"/>
              </w:rPr>
            </w:pPr>
            <w:bookmarkStart w:id="33" w:name="_Hlk146293972"/>
            <w:bookmarkStart w:id="34" w:name="_Hlk500828751"/>
            <w:r>
              <w:rPr>
                <w:sz w:val="20"/>
              </w:rPr>
              <w:lastRenderedPageBreak/>
              <w:t>For DM-RS configuration enhanced type 1,</w:t>
            </w:r>
          </w:p>
          <w:p w14:paraId="589E5383" w14:textId="77777777" w:rsidR="00C94189" w:rsidRDefault="00597EB6">
            <w:pPr>
              <w:rPr>
                <w:sz w:val="20"/>
              </w:rPr>
            </w:pPr>
            <w:r>
              <w:rPr>
                <w:sz w:val="20"/>
              </w:rPr>
              <w:t>-</w:t>
            </w:r>
            <w:r>
              <w:rPr>
                <w:sz w:val="20"/>
              </w:rPr>
              <w:tab/>
              <w:t xml:space="preserve">if a UE is scheduled with one codeword and assigned with the antenna port mapping with indices of {9, 10, </w:t>
            </w:r>
            <w:r>
              <w:rPr>
                <w:sz w:val="20"/>
                <w:highlight w:val="yellow"/>
              </w:rPr>
              <w:t>11,27 and 28 when applicable}</w:t>
            </w:r>
            <w:r>
              <w:rPr>
                <w:sz w:val="20"/>
              </w:rPr>
              <w:t xml:space="preserve"> in Table 7.3.1.2.2-7 and </w:t>
            </w:r>
            <w:r>
              <w:rPr>
                <w:sz w:val="20"/>
                <w:highlight w:val="yellow"/>
              </w:rPr>
              <w:t>Table 7.3.1.2.2-7A/7B</w:t>
            </w:r>
            <w:r>
              <w:rPr>
                <w:sz w:val="20"/>
              </w:rPr>
              <w:t xml:space="preserve"> of Clause 7.3.1.2 of [5, TS 38.212], or</w:t>
            </w:r>
          </w:p>
          <w:p w14:paraId="589E5384" w14:textId="77777777" w:rsidR="00C94189" w:rsidRDefault="00597EB6">
            <w:pPr>
              <w:rPr>
                <w:sz w:val="20"/>
              </w:rPr>
            </w:pPr>
            <w:r>
              <w:rPr>
                <w:sz w:val="20"/>
              </w:rPr>
              <w:t>-</w:t>
            </w:r>
            <w:r>
              <w:rPr>
                <w:sz w:val="20"/>
              </w:rPr>
              <w:tab/>
              <w:t xml:space="preserve">if a UE is scheduled with one codeword and assigned with the antenna port mapping with indices of {9, 10, 11, 39, 40, 41, 42, 43, 44, 45 , </w:t>
            </w:r>
            <w:r>
              <w:rPr>
                <w:sz w:val="20"/>
                <w:highlight w:val="yellow"/>
              </w:rPr>
              <w:t>66 and 67 when applicable</w:t>
            </w:r>
            <w:r>
              <w:rPr>
                <w:sz w:val="20"/>
              </w:rPr>
              <w:t>} in Table 7.3.1.2.2-8 and Table 7.3.1.2.2-</w:t>
            </w:r>
            <w:r>
              <w:rPr>
                <w:sz w:val="20"/>
                <w:highlight w:val="yellow"/>
              </w:rPr>
              <w:t>8A/8B</w:t>
            </w:r>
            <w:r>
              <w:rPr>
                <w:sz w:val="20"/>
              </w:rPr>
              <w:t xml:space="preserve"> of Clause 7.3.1.2 of [5, TS 38.212], </w:t>
            </w:r>
          </w:p>
          <w:p w14:paraId="589E5385" w14:textId="77777777" w:rsidR="00C94189" w:rsidRDefault="00597EB6">
            <w:pPr>
              <w:rPr>
                <w:sz w:val="20"/>
              </w:rPr>
            </w:pPr>
            <w:r>
              <w:rPr>
                <w:sz w:val="20"/>
              </w:rPr>
              <w:t>the UE may assume that all the remaining orthogonal antenna ports of the CDM groups, from which the antenna ports are indicated to the UE, are not associated with transmission of PDSCH to another UE, or</w:t>
            </w:r>
          </w:p>
          <w:p w14:paraId="589E5386" w14:textId="77777777" w:rsidR="00C94189" w:rsidRDefault="00597EB6">
            <w:pPr>
              <w:rPr>
                <w:sz w:val="20"/>
              </w:rPr>
            </w:pPr>
            <w:r>
              <w:rPr>
                <w:sz w:val="20"/>
              </w:rPr>
              <w:t>-</w:t>
            </w:r>
            <w:r>
              <w:rPr>
                <w:sz w:val="20"/>
              </w:rPr>
              <w:tab/>
              <w:t>if a UE is scheduled with two codewords, the UE may assume that all the remaining orthogonal antenna ports are not associated with transmission of PDSCH to another UE.</w:t>
            </w:r>
          </w:p>
          <w:p w14:paraId="589E5387" w14:textId="77777777" w:rsidR="00C94189" w:rsidRDefault="00597EB6">
            <w:pPr>
              <w:rPr>
                <w:sz w:val="20"/>
              </w:rPr>
            </w:pPr>
            <w:r>
              <w:rPr>
                <w:sz w:val="20"/>
              </w:rPr>
              <w:t xml:space="preserve">For DM-RS configuration enhanced type 2, </w:t>
            </w:r>
          </w:p>
          <w:p w14:paraId="589E5388" w14:textId="77777777" w:rsidR="00C94189" w:rsidRDefault="00597EB6">
            <w:pPr>
              <w:rPr>
                <w:sz w:val="20"/>
              </w:rPr>
            </w:pPr>
            <w:r>
              <w:rPr>
                <w:sz w:val="20"/>
              </w:rPr>
              <w:t>-</w:t>
            </w:r>
            <w:r>
              <w:rPr>
                <w:sz w:val="20"/>
              </w:rPr>
              <w:tab/>
              <w:t xml:space="preserve">if a UE is scheduled with one codeword and assigned with the antenna port mapping with indices of {9, 10, 20, 21, 22, 23 </w:t>
            </w:r>
            <w:r>
              <w:rPr>
                <w:sz w:val="20"/>
                <w:highlight w:val="yellow"/>
              </w:rPr>
              <w:t>and 54,55,56,57 when applicable</w:t>
            </w:r>
            <w:r>
              <w:rPr>
                <w:sz w:val="20"/>
              </w:rPr>
              <w:t xml:space="preserve">} in Table 7.3.1.2.2-9 and </w:t>
            </w:r>
            <w:r>
              <w:rPr>
                <w:sz w:val="20"/>
                <w:highlight w:val="yellow"/>
              </w:rPr>
              <w:t>Table 7.3.1.2.2-9A/9B of Clause 7.3.1.2</w:t>
            </w:r>
            <w:r>
              <w:rPr>
                <w:sz w:val="20"/>
              </w:rPr>
              <w:t xml:space="preserve"> of [5, TS 38.212], or</w:t>
            </w:r>
          </w:p>
          <w:p w14:paraId="589E5389" w14:textId="77777777" w:rsidR="00C94189" w:rsidRDefault="00597EB6">
            <w:pPr>
              <w:rPr>
                <w:sz w:val="20"/>
              </w:rPr>
            </w:pPr>
            <w:r>
              <w:rPr>
                <w:sz w:val="20"/>
              </w:rPr>
              <w:t>-</w:t>
            </w:r>
            <w:r>
              <w:rPr>
                <w:sz w:val="20"/>
              </w:rPr>
              <w:tab/>
              <w:t xml:space="preserve">if a UE is scheduled with one codeword and assigned with the antenna port mapping with indices of {9, 10, 20, 21, 22, 23, 72, 73, 74, 75, 76, 77 </w:t>
            </w:r>
            <w:r>
              <w:rPr>
                <w:sz w:val="20"/>
                <w:highlight w:val="yellow"/>
              </w:rPr>
              <w:t>and 136,137,138,139 when applicable</w:t>
            </w:r>
            <w:r>
              <w:rPr>
                <w:sz w:val="20"/>
              </w:rPr>
              <w:t xml:space="preserve">} in Table 7.3.1.2.2-10 and in Table </w:t>
            </w:r>
            <w:r>
              <w:rPr>
                <w:sz w:val="20"/>
                <w:highlight w:val="yellow"/>
              </w:rPr>
              <w:t>7.3.1.2.2-10A/10B</w:t>
            </w:r>
            <w:r>
              <w:rPr>
                <w:sz w:val="20"/>
              </w:rPr>
              <w:t xml:space="preserve"> of Clause 7.3.1.2 of [5, TS 38.212], </w:t>
            </w:r>
          </w:p>
          <w:p w14:paraId="589E538A" w14:textId="77777777" w:rsidR="00C94189" w:rsidRDefault="00597EB6">
            <w:pPr>
              <w:rPr>
                <w:sz w:val="20"/>
              </w:rPr>
            </w:pPr>
            <w:r>
              <w:rPr>
                <w:sz w:val="20"/>
              </w:rPr>
              <w:t>The UE may assume that all the remaining orthogonal antenna ports of CDM groups, from which the antenna ports are indicated to the UE, are not associated with transmission of PDSCH to another UE, or</w:t>
            </w:r>
          </w:p>
          <w:p w14:paraId="589E538B" w14:textId="77777777" w:rsidR="00C94189" w:rsidRDefault="00597EB6">
            <w:pPr>
              <w:rPr>
                <w:sz w:val="20"/>
              </w:rPr>
            </w:pPr>
            <w:r>
              <w:rPr>
                <w:sz w:val="20"/>
              </w:rPr>
              <w:t>-</w:t>
            </w:r>
            <w:r>
              <w:rPr>
                <w:sz w:val="20"/>
              </w:rPr>
              <w:tab/>
              <w:t>if a UE is scheduled with two codewords, the UE may assume that all the remaining orthogonal antenna ports are not associated with transmission of PDSCH to another UE.</w:t>
            </w:r>
          </w:p>
          <w:p w14:paraId="589E538C" w14:textId="77777777" w:rsidR="00C94189" w:rsidRDefault="00597EB6">
            <w:pPr>
              <w:rPr>
                <w:sz w:val="20"/>
              </w:rPr>
            </w:pPr>
            <w:r>
              <w:rPr>
                <w:sz w:val="20"/>
              </w:rPr>
              <w:t xml:space="preserve">For DM-RS configuration enhanced type 1, </w:t>
            </w:r>
          </w:p>
          <w:p w14:paraId="589E538D" w14:textId="77777777" w:rsidR="00C94189" w:rsidRDefault="00597EB6">
            <w:pPr>
              <w:rPr>
                <w:sz w:val="20"/>
              </w:rPr>
            </w:pPr>
            <w:r>
              <w:rPr>
                <w:sz w:val="20"/>
              </w:rPr>
              <w:t>-</w:t>
            </w:r>
            <w:r>
              <w:rPr>
                <w:sz w:val="20"/>
              </w:rPr>
              <w:tab/>
              <w:t xml:space="preserve">if a UE is configured with the higher layer parameter </w:t>
            </w:r>
            <w:proofErr w:type="spellStart"/>
            <w:r>
              <w:rPr>
                <w:sz w:val="20"/>
              </w:rPr>
              <w:t>repetitionScheme</w:t>
            </w:r>
            <w:proofErr w:type="spellEnd"/>
            <w:r>
              <w:rPr>
                <w:sz w:val="20"/>
              </w:rPr>
              <w:t xml:space="preserve"> set to '</w:t>
            </w:r>
            <w:proofErr w:type="spellStart"/>
            <w:r>
              <w:rPr>
                <w:sz w:val="20"/>
              </w:rPr>
              <w:t>fdmSchemeA</w:t>
            </w:r>
            <w:proofErr w:type="spellEnd"/>
            <w:r>
              <w:rPr>
                <w:sz w:val="20"/>
              </w:rPr>
              <w:t>' or '</w:t>
            </w:r>
            <w:proofErr w:type="spellStart"/>
            <w:r>
              <w:rPr>
                <w:sz w:val="20"/>
              </w:rPr>
              <w:t>fdmSchemeB</w:t>
            </w:r>
            <w:proofErr w:type="spellEnd"/>
            <w:r>
              <w:rPr>
                <w:sz w:val="20"/>
              </w:rPr>
              <w:t>', and is indicated with two TCI states to be applied to the PDSCH, and DM-RS port(s) within one CDM group in the DCI field 'Antenna Port(s)',</w:t>
            </w:r>
          </w:p>
          <w:p w14:paraId="589E538E" w14:textId="77777777" w:rsidR="00C94189" w:rsidRDefault="00597EB6">
            <w:pPr>
              <w:rPr>
                <w:sz w:val="20"/>
              </w:rPr>
            </w:pPr>
            <w:r>
              <w:rPr>
                <w:sz w:val="20"/>
              </w:rPr>
              <w:t>-</w:t>
            </w:r>
            <w:r>
              <w:rPr>
                <w:sz w:val="20"/>
              </w:rPr>
              <w:tab/>
              <w:t xml:space="preserve">if a UE is not indicating UE capability of </w:t>
            </w:r>
            <w:proofErr w:type="spellStart"/>
            <w:r>
              <w:rPr>
                <w:sz w:val="20"/>
              </w:rPr>
              <w:t>pdsch-ReceptionSchemeA</w:t>
            </w:r>
            <w:proofErr w:type="spellEnd"/>
            <w:r>
              <w:rPr>
                <w:sz w:val="20"/>
              </w:rPr>
              <w:t xml:space="preserve"> or </w:t>
            </w:r>
            <w:proofErr w:type="spellStart"/>
            <w:r>
              <w:rPr>
                <w:sz w:val="20"/>
              </w:rPr>
              <w:t>pdsch-ReceptionSchemeB</w:t>
            </w:r>
            <w:proofErr w:type="spellEnd"/>
            <w:r>
              <w:rPr>
                <w:sz w:val="20"/>
              </w:rPr>
              <w:t>, the UE shall assume that the number of consecutively scheduled PRBs for PDSCH for each TCI-state is even, and the offset of each set of consecutively scheduled PRB from common resource block 0 for PDSCH for each TCI-state is even number.</w:t>
            </w:r>
          </w:p>
          <w:p w14:paraId="589E538F" w14:textId="77777777" w:rsidR="00C94189" w:rsidRDefault="00597EB6">
            <w:pPr>
              <w:rPr>
                <w:sz w:val="20"/>
              </w:rPr>
            </w:pPr>
            <w:r>
              <w:rPr>
                <w:sz w:val="20"/>
              </w:rPr>
              <w:t>-</w:t>
            </w:r>
            <w:r>
              <w:rPr>
                <w:sz w:val="20"/>
              </w:rPr>
              <w:tab/>
              <w:t>otherwise,</w:t>
            </w:r>
          </w:p>
          <w:p w14:paraId="589E5390" w14:textId="77777777" w:rsidR="00C94189" w:rsidRDefault="00597EB6">
            <w:pPr>
              <w:rPr>
                <w:sz w:val="20"/>
              </w:rPr>
            </w:pPr>
            <w:r>
              <w:rPr>
                <w:sz w:val="20"/>
              </w:rPr>
              <w:t>-</w:t>
            </w:r>
            <w:r>
              <w:rPr>
                <w:sz w:val="20"/>
              </w:rPr>
              <w:tab/>
              <w:t xml:space="preserve">if the UE is not indicating UE capability of </w:t>
            </w:r>
            <w:proofErr w:type="spellStart"/>
            <w:r>
              <w:rPr>
                <w:sz w:val="20"/>
              </w:rPr>
              <w:t>pdsch-ReceptionWithoutSchedulingRestriction</w:t>
            </w:r>
            <w:proofErr w:type="spellEnd"/>
            <w:r>
              <w:rPr>
                <w:sz w:val="20"/>
              </w:rPr>
              <w:t>, the UE shall assume the number of consecutively scheduled PRBs for PDSCH is even, and the offset of each set of consecutively scheduled PRB for PDSCH from common resource block 0 is even number.</w:t>
            </w:r>
          </w:p>
          <w:bookmarkEnd w:id="33"/>
          <w:p w14:paraId="589E5391" w14:textId="77777777" w:rsidR="00C94189" w:rsidRDefault="00597EB6">
            <w:pPr>
              <w:rPr>
                <w:sz w:val="20"/>
              </w:rPr>
            </w:pPr>
            <w:r>
              <w:rPr>
                <w:sz w:val="20"/>
              </w:rPr>
              <w:t xml:space="preserve">If a UE receiving PDSCH scheduled by DCI format 1_2 is configured with the higher layer parameter </w:t>
            </w:r>
            <w:proofErr w:type="spellStart"/>
            <w:r>
              <w:rPr>
                <w:sz w:val="20"/>
              </w:rPr>
              <w:t>phaseTrackingRS</w:t>
            </w:r>
            <w:proofErr w:type="spellEnd"/>
            <w:r>
              <w:rPr>
                <w:sz w:val="20"/>
              </w:rPr>
              <w:t xml:space="preserve"> in dmrs-DownlinkForPDSCH-MappingTypeA-DCI-1-2  or dmrs-DownlinkForPDSCH-MappingTypeB-DCI-1-2 or a UE receiving PDSCH scheduled by DCI format 1_0, 1_1 or 1_3 is configured with the higher layer parameter </w:t>
            </w:r>
            <w:proofErr w:type="spellStart"/>
            <w:r>
              <w:rPr>
                <w:sz w:val="20"/>
              </w:rPr>
              <w:t>phaseTrackingRS</w:t>
            </w:r>
            <w:proofErr w:type="spellEnd"/>
            <w:r>
              <w:rPr>
                <w:sz w:val="20"/>
              </w:rPr>
              <w:t xml:space="preserve"> in </w:t>
            </w:r>
            <w:proofErr w:type="spellStart"/>
            <w:r>
              <w:rPr>
                <w:sz w:val="20"/>
              </w:rPr>
              <w:t>dmrs-DownlinkForPDSCH-MappingTypeA</w:t>
            </w:r>
            <w:proofErr w:type="spellEnd"/>
            <w:r>
              <w:rPr>
                <w:sz w:val="20"/>
              </w:rPr>
              <w:t xml:space="preserve"> or </w:t>
            </w:r>
            <w:proofErr w:type="spellStart"/>
            <w:r>
              <w:rPr>
                <w:sz w:val="20"/>
              </w:rPr>
              <w:t>dmrs-DownlinkForPDSCH-MappingTypeB</w:t>
            </w:r>
            <w:proofErr w:type="spellEnd"/>
            <w:r>
              <w:rPr>
                <w:sz w:val="20"/>
              </w:rPr>
              <w:t>, the UE may assume that the following configurations are not occurring simultaneously for the received PDSCH:</w:t>
            </w:r>
          </w:p>
          <w:bookmarkEnd w:id="34"/>
          <w:p w14:paraId="589E5392" w14:textId="77777777" w:rsidR="00C94189" w:rsidRDefault="00597EB6">
            <w:pPr>
              <w:rPr>
                <w:sz w:val="20"/>
              </w:rPr>
            </w:pPr>
            <w:r>
              <w:rPr>
                <w:sz w:val="20"/>
              </w:rPr>
              <w:t>-</w:t>
            </w:r>
            <w:r>
              <w:rPr>
                <w:sz w:val="20"/>
              </w:rPr>
              <w:tab/>
              <w:t xml:space="preserve">any DM-RS ports among </w:t>
            </w:r>
          </w:p>
          <w:p w14:paraId="589E5393" w14:textId="77777777" w:rsidR="00C94189" w:rsidRDefault="00597EB6">
            <w:pPr>
              <w:rPr>
                <w:sz w:val="20"/>
              </w:rPr>
            </w:pPr>
            <w:r>
              <w:rPr>
                <w:sz w:val="20"/>
              </w:rPr>
              <w:t>1004-1007 or 1006-1011 for DM-RS configurations type 1 and type 2, respectively or,</w:t>
            </w:r>
          </w:p>
          <w:p w14:paraId="589E5394" w14:textId="77777777" w:rsidR="00C94189" w:rsidRDefault="00597EB6">
            <w:pPr>
              <w:rPr>
                <w:sz w:val="20"/>
              </w:rPr>
            </w:pPr>
            <w:r>
              <w:rPr>
                <w:sz w:val="20"/>
              </w:rPr>
              <w:t>1004-1007 or 1012-1015 for DM-RS configuration enhanced type 1 or,</w:t>
            </w:r>
          </w:p>
          <w:p w14:paraId="589E5395" w14:textId="77777777" w:rsidR="00C94189" w:rsidRDefault="00597EB6">
            <w:pPr>
              <w:rPr>
                <w:sz w:val="20"/>
              </w:rPr>
            </w:pPr>
            <w:r>
              <w:rPr>
                <w:sz w:val="20"/>
              </w:rPr>
              <w:t>1006-1011 or 1018-1023 for DM-RS configuration enhanced type 2,</w:t>
            </w:r>
          </w:p>
          <w:p w14:paraId="589E5396" w14:textId="77777777" w:rsidR="00C94189" w:rsidRDefault="00597EB6">
            <w:pPr>
              <w:rPr>
                <w:sz w:val="20"/>
              </w:rPr>
            </w:pPr>
            <w:r>
              <w:rPr>
                <w:sz w:val="20"/>
              </w:rPr>
              <w:t>are scheduled for the UE and the other UE(s) sharing the DM-RS REs on the same CDM group(s), and</w:t>
            </w:r>
          </w:p>
          <w:p w14:paraId="589E5397" w14:textId="77777777" w:rsidR="00C94189" w:rsidRDefault="00597EB6">
            <w:pPr>
              <w:rPr>
                <w:sz w:val="20"/>
              </w:rPr>
            </w:pPr>
            <w:r>
              <w:rPr>
                <w:sz w:val="20"/>
              </w:rPr>
              <w:t>-</w:t>
            </w:r>
            <w:r>
              <w:rPr>
                <w:sz w:val="20"/>
              </w:rPr>
              <w:tab/>
              <w:t>PT-RS is transmitted to the UE.</w:t>
            </w:r>
          </w:p>
          <w:p w14:paraId="589E5398" w14:textId="77777777" w:rsidR="00C94189" w:rsidRDefault="00597EB6">
            <w:pPr>
              <w:rPr>
                <w:sz w:val="20"/>
              </w:rPr>
            </w:pPr>
            <w:r>
              <w:rPr>
                <w:sz w:val="20"/>
              </w:rPr>
              <w:lastRenderedPageBreak/>
              <w:t xml:space="preserve">The UE is not expected to simultaneously be configured with the maximum number of front-loaded DM-RS symbols for PDSCH by higher layer parameter </w:t>
            </w:r>
            <w:proofErr w:type="spellStart"/>
            <w:r>
              <w:rPr>
                <w:sz w:val="20"/>
              </w:rPr>
              <w:t>maxLength</w:t>
            </w:r>
            <w:proofErr w:type="spellEnd"/>
            <w:r>
              <w:rPr>
                <w:sz w:val="20"/>
              </w:rPr>
              <w:t xml:space="preserve"> being set equal to 'len2' and more than one additional DM-RS symbol as given by the higher layer parameter </w:t>
            </w:r>
            <w:proofErr w:type="spellStart"/>
            <w:r>
              <w:rPr>
                <w:sz w:val="20"/>
              </w:rPr>
              <w:t>dmrs-AdditionalPosition</w:t>
            </w:r>
            <w:proofErr w:type="spellEnd"/>
            <w:r>
              <w:rPr>
                <w:sz w:val="20"/>
              </w:rPr>
              <w:t xml:space="preserve">. </w:t>
            </w:r>
          </w:p>
          <w:p w14:paraId="589E5399" w14:textId="77777777" w:rsidR="00C94189" w:rsidRDefault="00597EB6">
            <w:pPr>
              <w:rPr>
                <w:sz w:val="20"/>
              </w:rPr>
            </w:pPr>
            <w:r>
              <w:rPr>
                <w:sz w:val="20"/>
              </w:rPr>
              <w:t xml:space="preserve">The UE is not expected to assume co-scheduled UE(s) with different DM-RS configuration with respect to the actual number of front-loaded DM-RS symbol(s), the actual number of additional DM-RS, the DM-RS symbol </w:t>
            </w:r>
            <w:proofErr w:type="spellStart"/>
            <w:r>
              <w:rPr>
                <w:sz w:val="20"/>
              </w:rPr>
              <w:t>locationas</w:t>
            </w:r>
            <w:proofErr w:type="spellEnd"/>
            <w:r>
              <w:rPr>
                <w:sz w:val="20"/>
              </w:rPr>
              <w:t xml:space="preserve"> described in Clause 7.4.1.1 of [4, TS 38.211]. The UE configured with DM-RS configuration type 1 or enhanced type 1 is not expected to assume co-scheduled UE(s) with DM-RS configuration type 2 or enhanced type 2. The UE configured with DM-RS configuration type 2 or enhanced type 2 is not expected to assume co-scheduled UE(s) with DM-RS configuration type 1 or enhanced type 1.</w:t>
            </w:r>
          </w:p>
          <w:p w14:paraId="589E539A" w14:textId="77777777" w:rsidR="00C94189" w:rsidRDefault="00597EB6">
            <w:pPr>
              <w:rPr>
                <w:sz w:val="20"/>
              </w:rPr>
            </w:pPr>
            <w:r>
              <w:rPr>
                <w:sz w:val="20"/>
              </w:rPr>
              <w:t>The UE does not expect the precoding of the potential co-scheduled UE(s) in other DM-RS ports of the same CDM group to be different in the PRG-level grid configured to this UE with PRG =2 or 4.</w:t>
            </w:r>
          </w:p>
          <w:p w14:paraId="589E539B" w14:textId="77777777" w:rsidR="00C94189" w:rsidRDefault="00597EB6">
            <w:pPr>
              <w:rPr>
                <w:sz w:val="20"/>
              </w:rPr>
            </w:pPr>
            <w:r>
              <w:rPr>
                <w:sz w:val="20"/>
              </w:rPr>
              <w:t xml:space="preserve">When the UE is configured with the higher layer parameter </w:t>
            </w:r>
            <w:proofErr w:type="spellStart"/>
            <w:r>
              <w:rPr>
                <w:sz w:val="20"/>
              </w:rPr>
              <w:t>dmrs-TypeEnh</w:t>
            </w:r>
            <w:proofErr w:type="spellEnd"/>
            <w:r>
              <w:rPr>
                <w:sz w:val="20"/>
              </w:rPr>
              <w:t xml:space="preserve"> and indicated with at least one DM-RS ports 1008-1015 for enhanced Type 1 DM-RS or DM-RS ports 1012-1023 for enhanced Type 2 DM-RS, the UE does not expect that any co-scheduled UE(s) in the same CDM group is not configured with the higher layer- parameter </w:t>
            </w:r>
            <w:proofErr w:type="spellStart"/>
            <w:r>
              <w:rPr>
                <w:sz w:val="20"/>
              </w:rPr>
              <w:t>dmrs-TypeEnh</w:t>
            </w:r>
            <w:proofErr w:type="spellEnd"/>
            <w:r>
              <w:rPr>
                <w:sz w:val="20"/>
              </w:rPr>
              <w:t xml:space="preserve">. When the UE is not configured with the higher layer parameter </w:t>
            </w:r>
            <w:proofErr w:type="spellStart"/>
            <w:r>
              <w:rPr>
                <w:sz w:val="20"/>
              </w:rPr>
              <w:t>dmrs-TypeEnh</w:t>
            </w:r>
            <w:proofErr w:type="spellEnd"/>
            <w:r>
              <w:rPr>
                <w:sz w:val="20"/>
              </w:rPr>
              <w:t>, the UE does not expect that any co-scheduled UE(s) in the same CDM group(s) is configured with the higher layer parameter dmrs-TypeEnh8 and indicated with at least one of DMRS ports 1008-1015 for enhanced Type 1 DMRS or DMRS ports 1012-1023 for enhanced Type 2 DMRS.</w:t>
            </w:r>
          </w:p>
          <w:p w14:paraId="589E539C" w14:textId="77777777" w:rsidR="00C94189" w:rsidRDefault="00597EB6">
            <w:pPr>
              <w:rPr>
                <w:sz w:val="20"/>
              </w:rPr>
            </w:pPr>
            <w:r>
              <w:rPr>
                <w:sz w:val="20"/>
              </w:rPr>
              <w:t>The UE does not expect the resource allocation of the potential co-scheduled UE(s) in other DM-RS ports of the same CDM group to be misaligned in the PRG-level grid to this UE with PRG=2 or 4.</w:t>
            </w:r>
          </w:p>
          <w:p w14:paraId="589E539D" w14:textId="77777777" w:rsidR="00C94189" w:rsidRDefault="00597EB6">
            <w:pPr>
              <w:rPr>
                <w:sz w:val="20"/>
              </w:rPr>
            </w:pPr>
            <w:r>
              <w:rPr>
                <w:sz w:val="20"/>
              </w:rPr>
              <w:t xml:space="preserve">When receiving PDSCH scheduled by DCI format 1_1, the UE shall assume that the CDM groups indicated in the configured index from Tables 7.3.1.2.2-1, 7.3.1.2.2-1A, 7.3.1.2.2-7, </w:t>
            </w:r>
            <w:r>
              <w:rPr>
                <w:sz w:val="20"/>
                <w:highlight w:val="yellow"/>
              </w:rPr>
              <w:t>7.3.1.2.2-7A/7B,</w:t>
            </w:r>
            <w:r>
              <w:rPr>
                <w:sz w:val="20"/>
              </w:rPr>
              <w:t xml:space="preserve"> 7.3.1.2.2-2, </w:t>
            </w:r>
            <w:r>
              <w:rPr>
                <w:sz w:val="20"/>
                <w:highlight w:val="yellow"/>
              </w:rPr>
              <w:t>7.3.1.2.2-2A/2B,</w:t>
            </w:r>
            <w:r>
              <w:rPr>
                <w:sz w:val="20"/>
              </w:rPr>
              <w:t xml:space="preserve"> 7.3.1.2.2-8, </w:t>
            </w:r>
            <w:r>
              <w:rPr>
                <w:sz w:val="20"/>
                <w:highlight w:val="yellow"/>
              </w:rPr>
              <w:t>7.3.1.2.2-8A/8B,</w:t>
            </w:r>
            <w:r>
              <w:rPr>
                <w:sz w:val="20"/>
              </w:rPr>
              <w:t xml:space="preserve"> 7.3.1.2.2-3</w:t>
            </w:r>
            <w:r>
              <w:rPr>
                <w:sz w:val="20"/>
                <w:highlight w:val="yellow"/>
              </w:rPr>
              <w:t>, 7.3.1.2.2-3A/3B</w:t>
            </w:r>
            <w:r>
              <w:rPr>
                <w:sz w:val="20"/>
              </w:rPr>
              <w:t xml:space="preserve">, 7.3.1.2.2-9, </w:t>
            </w:r>
            <w:r>
              <w:rPr>
                <w:sz w:val="20"/>
                <w:highlight w:val="yellow"/>
              </w:rPr>
              <w:t>7.3.1.2.2-9A/9B</w:t>
            </w:r>
            <w:r>
              <w:rPr>
                <w:sz w:val="20"/>
              </w:rPr>
              <w:t>, 7.3.1.2.2-4</w:t>
            </w:r>
            <w:r>
              <w:rPr>
                <w:sz w:val="20"/>
                <w:highlight w:val="yellow"/>
              </w:rPr>
              <w:t>, 7.3.1.2.2-4A/4B,</w:t>
            </w:r>
            <w:r>
              <w:rPr>
                <w:sz w:val="20"/>
              </w:rPr>
              <w:t xml:space="preserve"> 7.3.1.2.2-10, </w:t>
            </w:r>
            <w:r>
              <w:rPr>
                <w:sz w:val="20"/>
                <w:highlight w:val="yellow"/>
              </w:rPr>
              <w:t>7.3.1.2.2-10A/10B o</w:t>
            </w:r>
            <w:r>
              <w:rPr>
                <w:sz w:val="20"/>
              </w:rPr>
              <w:t>f [5, TS. 38.212] contain potential co-scheduled downlink DM-RS and are not used for data transmission, where "1", "2" and "3" for the number of DM-RS CDM group(s) in Tables 7.3.1.2.2-1, 7.3.1.2.2-1A, 7.3.1.2.2-7</w:t>
            </w:r>
            <w:r>
              <w:rPr>
                <w:sz w:val="20"/>
                <w:highlight w:val="yellow"/>
              </w:rPr>
              <w:t>, 7.3.1.2.2-7A/7B, 7</w:t>
            </w:r>
            <w:r>
              <w:rPr>
                <w:sz w:val="20"/>
              </w:rPr>
              <w:t xml:space="preserve">.3.1.2.2-2, </w:t>
            </w:r>
            <w:r>
              <w:rPr>
                <w:sz w:val="20"/>
                <w:highlight w:val="yellow"/>
              </w:rPr>
              <w:t>7.3.1.2.2-2A/2B, 7.3.1.2.2-8, 7.3.1.2.2-8A/8B, 7.3.1.2.2-3, 7.3.1.2.2-3A/3B, 7.3.1.2.2-9, 7.3.1.2-9A/9B, 7.3.1.2.2-4, 7.3.1.2.2-4A/4B, 7.3.1.2.2-10, 7.3.1.2.2-10A/10B</w:t>
            </w:r>
            <w:r>
              <w:rPr>
                <w:sz w:val="20"/>
              </w:rPr>
              <w:t xml:space="preserve"> of [5, TS. 38.212] correspond to CDM group 0, {0,1}, {0,1,2}, respectively.</w:t>
            </w:r>
          </w:p>
          <w:p w14:paraId="589E539E" w14:textId="77777777" w:rsidR="00C94189" w:rsidRDefault="00597EB6">
            <w:pPr>
              <w:rPr>
                <w:sz w:val="20"/>
              </w:rPr>
            </w:pPr>
            <w:r>
              <w:rPr>
                <w:sz w:val="20"/>
              </w:rPr>
              <w:t>When receiving PDSCH scheduled by DCI format 1_0, 4_0, or 4_1,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89E539F" w14:textId="77777777" w:rsidR="00C94189" w:rsidRDefault="00597EB6">
            <w:pPr>
              <w:rPr>
                <w:sz w:val="20"/>
              </w:rPr>
            </w:pPr>
            <w:r>
              <w:rPr>
                <w:sz w:val="20"/>
              </w:rPr>
              <w:t>The UE is not expected to receive PDSCH scheduling DCI which indicates CDM group(s) with potential DM-RS ports which overlap with any configured CSI-RS resource(s) for that UE.</w:t>
            </w:r>
          </w:p>
          <w:p w14:paraId="589E53A0" w14:textId="77777777" w:rsidR="00C94189" w:rsidRDefault="00597EB6">
            <w:pPr>
              <w:jc w:val="center"/>
              <w:rPr>
                <w:b/>
                <w:bCs/>
                <w:sz w:val="20"/>
              </w:rPr>
            </w:pPr>
            <w:bookmarkStart w:id="35" w:name="_Toc11352162"/>
            <w:bookmarkStart w:id="36" w:name="_Toc29673225"/>
            <w:bookmarkStart w:id="37" w:name="_Toc45810638"/>
            <w:bookmarkStart w:id="38" w:name="_Toc186746656"/>
            <w:bookmarkStart w:id="39" w:name="_Toc29673366"/>
            <w:bookmarkStart w:id="40" w:name="_Toc36645589"/>
            <w:bookmarkStart w:id="41" w:name="_Toc20318052"/>
            <w:bookmarkStart w:id="42" w:name="_Toc29674359"/>
            <w:bookmarkStart w:id="43" w:name="_Toc27299950"/>
            <w:r>
              <w:rPr>
                <w:rFonts w:ascii="Arial" w:hAnsi="Arial" w:cs="Arial"/>
                <w:color w:val="FF0000"/>
                <w:sz w:val="20"/>
              </w:rPr>
              <w:t>&lt; Unchanged parts are omitted &gt;</w:t>
            </w:r>
            <w:bookmarkStart w:id="44" w:name="_Hlk11336166"/>
            <w:bookmarkEnd w:id="35"/>
            <w:bookmarkEnd w:id="36"/>
            <w:bookmarkEnd w:id="37"/>
            <w:bookmarkEnd w:id="38"/>
            <w:bookmarkEnd w:id="39"/>
            <w:bookmarkEnd w:id="40"/>
            <w:bookmarkEnd w:id="41"/>
            <w:bookmarkEnd w:id="42"/>
            <w:bookmarkEnd w:id="43"/>
          </w:p>
          <w:bookmarkEnd w:id="44"/>
          <w:p w14:paraId="589E53A1" w14:textId="77777777" w:rsidR="00C94189" w:rsidRDefault="00597EB6">
            <w:pPr>
              <w:jc w:val="center"/>
              <w:rPr>
                <w:sz w:val="20"/>
                <w:lang w:eastAsia="zh-CN"/>
              </w:rPr>
            </w:pPr>
            <w:r>
              <w:rPr>
                <w:rFonts w:ascii="Arial" w:hAnsi="Arial" w:cs="Arial"/>
                <w:b/>
                <w:bCs/>
                <w:color w:val="FF0000"/>
                <w:sz w:val="20"/>
              </w:rPr>
              <w:t>&lt; End of Change Request &gt;</w:t>
            </w:r>
          </w:p>
          <w:p w14:paraId="589E53A2" w14:textId="77777777" w:rsidR="00C94189" w:rsidRDefault="00C94189">
            <w:pPr>
              <w:rPr>
                <w:rFonts w:ascii="Arial" w:eastAsia="MS Mincho" w:hAnsi="Arial"/>
                <w:sz w:val="20"/>
                <w:lang w:val="en-US"/>
              </w:rPr>
            </w:pPr>
          </w:p>
        </w:tc>
      </w:tr>
    </w:tbl>
    <w:p w14:paraId="589E53A4" w14:textId="77777777" w:rsidR="00C94189" w:rsidRDefault="00C94189">
      <w:pPr>
        <w:rPr>
          <w:b/>
        </w:rPr>
      </w:pPr>
    </w:p>
    <w:p w14:paraId="589E53A5" w14:textId="77777777" w:rsidR="00C94189" w:rsidRDefault="00597EB6">
      <w:pPr>
        <w:jc w:val="both"/>
        <w:rPr>
          <w:rFonts w:eastAsia="MS Mincho" w:cs="Batang"/>
          <w:sz w:val="22"/>
          <w:szCs w:val="22"/>
        </w:rPr>
      </w:pPr>
      <w:r>
        <w:rPr>
          <w:rFonts w:eastAsia="MS Mincho" w:cs="Batang"/>
          <w:sz w:val="22"/>
          <w:szCs w:val="22"/>
        </w:rPr>
        <w:t xml:space="preserve">Based on the above contribution, </w:t>
      </w:r>
      <w:r>
        <w:rPr>
          <w:rFonts w:eastAsia="MS Mincho" w:cs="Batang" w:hint="eastAsia"/>
          <w:sz w:val="22"/>
          <w:szCs w:val="22"/>
        </w:rPr>
        <w:t xml:space="preserve">the </w:t>
      </w:r>
      <w:r>
        <w:rPr>
          <w:rFonts w:eastAsia="MS Mincho" w:cs="Batang"/>
          <w:sz w:val="22"/>
          <w:szCs w:val="22"/>
        </w:rPr>
        <w:t>following TEI proposal can be discussed in RAN1#1</w:t>
      </w:r>
      <w:r>
        <w:rPr>
          <w:rFonts w:eastAsia="MS Mincho" w:cs="Batang" w:hint="eastAsia"/>
          <w:sz w:val="22"/>
          <w:szCs w:val="22"/>
        </w:rPr>
        <w:t>20</w:t>
      </w:r>
      <w:r>
        <w:rPr>
          <w:rFonts w:eastAsia="MS Mincho" w:cs="Batang"/>
          <w:sz w:val="22"/>
          <w:szCs w:val="22"/>
        </w:rPr>
        <w:t xml:space="preserve"> meeting.</w:t>
      </w:r>
    </w:p>
    <w:p w14:paraId="589E53A6" w14:textId="77777777" w:rsidR="00C94189" w:rsidRDefault="00597EB6">
      <w:pPr>
        <w:pStyle w:val="Heading3"/>
        <w:rPr>
          <w:rFonts w:eastAsia="MS Mincho" w:cs="Batang"/>
          <w:b/>
          <w:bCs/>
          <w:sz w:val="22"/>
          <w:szCs w:val="22"/>
        </w:rPr>
      </w:pPr>
      <w:r>
        <w:rPr>
          <w:rFonts w:eastAsia="MS Mincho" w:cs="Batang"/>
          <w:b/>
          <w:bCs/>
          <w:sz w:val="22"/>
          <w:szCs w:val="22"/>
        </w:rPr>
        <w:t>TEI proposal #</w:t>
      </w:r>
      <w:r>
        <w:rPr>
          <w:rFonts w:eastAsia="MS Mincho" w:cs="Batang" w:hint="eastAsia"/>
          <w:b/>
          <w:bCs/>
          <w:sz w:val="22"/>
          <w:szCs w:val="22"/>
        </w:rPr>
        <w:t>1</w:t>
      </w:r>
    </w:p>
    <w:p w14:paraId="589E53A7" w14:textId="77777777" w:rsidR="00C94189" w:rsidRDefault="00597EB6">
      <w:pPr>
        <w:pStyle w:val="ListParagraph"/>
        <w:numPr>
          <w:ilvl w:val="0"/>
          <w:numId w:val="50"/>
        </w:numPr>
        <w:ind w:leftChars="0" w:left="482" w:hanging="482"/>
        <w:jc w:val="both"/>
        <w:rPr>
          <w:b/>
          <w:szCs w:val="24"/>
        </w:rPr>
      </w:pPr>
      <w:r>
        <w:rPr>
          <w:b/>
          <w:szCs w:val="24"/>
        </w:rPr>
        <w:t xml:space="preserve">Introduce </w:t>
      </w:r>
      <w:r>
        <w:rPr>
          <w:rFonts w:hint="eastAsia"/>
          <w:b/>
          <w:szCs w:val="24"/>
        </w:rPr>
        <w:t>the e</w:t>
      </w:r>
      <w:r>
        <w:rPr>
          <w:b/>
          <w:szCs w:val="24"/>
        </w:rPr>
        <w:t xml:space="preserve">nhancements to </w:t>
      </w:r>
      <w:r>
        <w:rPr>
          <w:rFonts w:hint="eastAsia"/>
          <w:b/>
          <w:szCs w:val="24"/>
        </w:rPr>
        <w:t>a</w:t>
      </w:r>
      <w:r>
        <w:rPr>
          <w:b/>
          <w:szCs w:val="24"/>
        </w:rPr>
        <w:t>ntenna port allocation tables</w:t>
      </w:r>
      <w:r>
        <w:rPr>
          <w:rFonts w:hint="eastAsia"/>
          <w:b/>
          <w:szCs w:val="24"/>
        </w:rPr>
        <w:t xml:space="preserve"> in 3GPP TS 38.212 as captured in Annex A in </w:t>
      </w:r>
      <w:r>
        <w:rPr>
          <w:b/>
          <w:szCs w:val="24"/>
        </w:rPr>
        <w:t>R1-2501418</w:t>
      </w:r>
      <w:r>
        <w:rPr>
          <w:rFonts w:hint="eastAsia"/>
          <w:b/>
          <w:szCs w:val="24"/>
        </w:rPr>
        <w:t xml:space="preserve"> [1].</w:t>
      </w:r>
    </w:p>
    <w:p w14:paraId="589E53A8" w14:textId="77777777" w:rsidR="00C94189" w:rsidRDefault="00597EB6">
      <w:pPr>
        <w:pStyle w:val="ListParagraph"/>
        <w:numPr>
          <w:ilvl w:val="0"/>
          <w:numId w:val="50"/>
        </w:numPr>
        <w:ind w:leftChars="0" w:left="482" w:hanging="482"/>
        <w:jc w:val="both"/>
        <w:rPr>
          <w:b/>
          <w:szCs w:val="24"/>
        </w:rPr>
      </w:pPr>
      <w:r>
        <w:rPr>
          <w:rFonts w:hint="eastAsia"/>
          <w:b/>
          <w:szCs w:val="24"/>
        </w:rPr>
        <w:t xml:space="preserve">Introduce the enhancements </w:t>
      </w:r>
      <w:r>
        <w:rPr>
          <w:b/>
          <w:szCs w:val="24"/>
        </w:rPr>
        <w:t>to co-scheduling rules for UEs in 3GPP TS 38.214 as captured in Annex B</w:t>
      </w:r>
      <w:r>
        <w:rPr>
          <w:rFonts w:hint="eastAsia"/>
          <w:b/>
          <w:szCs w:val="24"/>
        </w:rPr>
        <w:t xml:space="preserve"> in </w:t>
      </w:r>
      <w:r>
        <w:rPr>
          <w:b/>
          <w:szCs w:val="24"/>
        </w:rPr>
        <w:t>R1-2501418</w:t>
      </w:r>
      <w:r>
        <w:rPr>
          <w:rFonts w:hint="eastAsia"/>
          <w:b/>
          <w:szCs w:val="24"/>
        </w:rPr>
        <w:t xml:space="preserve"> [1].</w:t>
      </w:r>
    </w:p>
    <w:p w14:paraId="589E53A9" w14:textId="77777777" w:rsidR="00C94189" w:rsidRDefault="00597EB6">
      <w:pPr>
        <w:pStyle w:val="ListParagraph"/>
        <w:numPr>
          <w:ilvl w:val="0"/>
          <w:numId w:val="50"/>
        </w:numPr>
        <w:ind w:leftChars="0" w:left="482" w:hanging="482"/>
        <w:jc w:val="both"/>
        <w:rPr>
          <w:b/>
          <w:szCs w:val="24"/>
        </w:rPr>
      </w:pPr>
      <w:r>
        <w:rPr>
          <w:b/>
          <w:szCs w:val="24"/>
        </w:rPr>
        <w:t>Introduce an additional UE capability parameter (DMRS-</w:t>
      </w:r>
      <w:proofErr w:type="spellStart"/>
      <w:r>
        <w:rPr>
          <w:b/>
          <w:szCs w:val="24"/>
        </w:rPr>
        <w:t>PartialPortEnh</w:t>
      </w:r>
      <w:proofErr w:type="spellEnd"/>
      <w:r>
        <w:rPr>
          <w:b/>
          <w:szCs w:val="24"/>
        </w:rPr>
        <w:t>-DL) in 3GPP TS 38.306 that allows the UE to indicate its ability to leverage the performance benefits provided by partial port occupancy in the CDM group when using an advanced receiver.</w:t>
      </w:r>
    </w:p>
    <w:p w14:paraId="589E53AA" w14:textId="77777777" w:rsidR="00C94189" w:rsidRDefault="00C94189">
      <w:pPr>
        <w:jc w:val="both"/>
        <w:rPr>
          <w:b/>
          <w:bCs/>
          <w:sz w:val="22"/>
          <w:szCs w:val="22"/>
        </w:rPr>
      </w:pPr>
    </w:p>
    <w:p w14:paraId="589E53AB" w14:textId="77777777" w:rsidR="00C94189" w:rsidRDefault="00597EB6">
      <w:pPr>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w:t>
      </w:r>
      <w:r>
        <w:t xml:space="preserve"> </w:t>
      </w:r>
      <w:proofErr w:type="spellStart"/>
      <w:r>
        <w:rPr>
          <w:iCs/>
          <w:sz w:val="22"/>
          <w:szCs w:val="18"/>
          <w:lang w:eastAsia="zh-CN"/>
        </w:rPr>
        <w:t>Tejas</w:t>
      </w:r>
      <w:proofErr w:type="spellEnd"/>
      <w:r>
        <w:rPr>
          <w:iCs/>
          <w:sz w:val="22"/>
          <w:szCs w:val="18"/>
          <w:lang w:eastAsia="zh-CN"/>
        </w:rPr>
        <w:t xml:space="preserve"> Network</w:t>
      </w:r>
      <w:r>
        <w:rPr>
          <w:rFonts w:hint="eastAsia"/>
          <w:iCs/>
          <w:sz w:val="22"/>
          <w:szCs w:val="18"/>
        </w:rPr>
        <w:t xml:space="preserve">, </w:t>
      </w:r>
      <w:r>
        <w:rPr>
          <w:sz w:val="22"/>
          <w:lang w:val="en-US"/>
        </w:rPr>
        <w:t xml:space="preserve">Reliance Jio, </w:t>
      </w:r>
      <w:proofErr w:type="spellStart"/>
      <w:r>
        <w:rPr>
          <w:sz w:val="22"/>
          <w:lang w:val="en-US"/>
        </w:rPr>
        <w:t>WiSig</w:t>
      </w:r>
      <w:proofErr w:type="spellEnd"/>
      <w:r>
        <w:rPr>
          <w:sz w:val="22"/>
          <w:lang w:val="en-US"/>
        </w:rPr>
        <w:t xml:space="preserve"> Networks, </w:t>
      </w:r>
      <w:proofErr w:type="spellStart"/>
      <w:r>
        <w:rPr>
          <w:sz w:val="22"/>
          <w:lang w:val="en-US"/>
        </w:rPr>
        <w:t>CEWiT</w:t>
      </w:r>
      <w:proofErr w:type="spellEnd"/>
      <w:r>
        <w:rPr>
          <w:sz w:val="22"/>
          <w:lang w:val="en-US"/>
        </w:rPr>
        <w:t>, Indian Institute of Science, Bangalore, IIT Madras, IIT Kanpur &amp; IIT Hyderabad</w:t>
      </w:r>
      <w:r>
        <w:rPr>
          <w:rFonts w:eastAsia="MS Mincho" w:cs="Batang"/>
          <w:sz w:val="22"/>
          <w:szCs w:val="22"/>
        </w:rPr>
        <w:t>.</w:t>
      </w:r>
    </w:p>
    <w:p w14:paraId="589E53AC" w14:textId="77777777" w:rsidR="00C94189" w:rsidRDefault="00597EB6">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4"/>
        <w:gridCol w:w="6911"/>
      </w:tblGrid>
      <w:tr w:rsidR="00C94189" w14:paraId="589E53B0" w14:textId="77777777">
        <w:tc>
          <w:tcPr>
            <w:tcW w:w="1693" w:type="dxa"/>
            <w:shd w:val="clear" w:color="auto" w:fill="F2F2F2" w:themeFill="background1" w:themeFillShade="F2"/>
          </w:tcPr>
          <w:p w14:paraId="589E53AD" w14:textId="77777777" w:rsidR="00C94189" w:rsidRDefault="00597EB6">
            <w:pPr>
              <w:spacing w:afterLines="50" w:after="120"/>
              <w:jc w:val="both"/>
              <w:rPr>
                <w:sz w:val="22"/>
                <w:lang w:val="en-US"/>
              </w:rPr>
            </w:pPr>
            <w:r>
              <w:rPr>
                <w:rFonts w:hint="eastAsia"/>
                <w:sz w:val="22"/>
                <w:lang w:val="en-US"/>
              </w:rPr>
              <w:lastRenderedPageBreak/>
              <w:t>C</w:t>
            </w:r>
            <w:r>
              <w:rPr>
                <w:sz w:val="22"/>
                <w:lang w:val="en-US"/>
              </w:rPr>
              <w:t>ompany</w:t>
            </w:r>
          </w:p>
        </w:tc>
        <w:tc>
          <w:tcPr>
            <w:tcW w:w="1024" w:type="dxa"/>
            <w:shd w:val="clear" w:color="auto" w:fill="F2F2F2" w:themeFill="background1" w:themeFillShade="F2"/>
          </w:tcPr>
          <w:p w14:paraId="589E53AE" w14:textId="77777777" w:rsidR="00C94189" w:rsidRDefault="00597EB6">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1" w:type="dxa"/>
            <w:shd w:val="clear" w:color="auto" w:fill="F2F2F2" w:themeFill="background1" w:themeFillShade="F2"/>
          </w:tcPr>
          <w:p w14:paraId="589E53AF" w14:textId="77777777" w:rsidR="00C94189" w:rsidRDefault="00597EB6">
            <w:pPr>
              <w:spacing w:afterLines="50" w:after="120"/>
              <w:jc w:val="both"/>
              <w:rPr>
                <w:sz w:val="22"/>
                <w:lang w:val="en-US"/>
              </w:rPr>
            </w:pPr>
            <w:r>
              <w:rPr>
                <w:rFonts w:hint="eastAsia"/>
                <w:sz w:val="22"/>
                <w:lang w:val="en-US"/>
              </w:rPr>
              <w:t>C</w:t>
            </w:r>
            <w:r>
              <w:rPr>
                <w:sz w:val="22"/>
                <w:lang w:val="en-US"/>
              </w:rPr>
              <w:t>omment</w:t>
            </w:r>
          </w:p>
        </w:tc>
      </w:tr>
      <w:tr w:rsidR="00C94189" w14:paraId="589E53B5" w14:textId="77777777">
        <w:tc>
          <w:tcPr>
            <w:tcW w:w="1693" w:type="dxa"/>
          </w:tcPr>
          <w:p w14:paraId="589E53B1" w14:textId="77777777" w:rsidR="00C94189" w:rsidRDefault="00597EB6">
            <w:pPr>
              <w:spacing w:afterLines="50" w:after="120"/>
              <w:jc w:val="both"/>
              <w:rPr>
                <w:rFonts w:eastAsia="Malgun Gothic"/>
                <w:sz w:val="22"/>
                <w:lang w:val="en-US" w:eastAsia="ko-KR"/>
              </w:rPr>
            </w:pPr>
            <w:proofErr w:type="spellStart"/>
            <w:r>
              <w:rPr>
                <w:rFonts w:eastAsia="Malgun Gothic"/>
                <w:sz w:val="22"/>
                <w:lang w:val="en-US" w:eastAsia="ko-KR"/>
              </w:rPr>
              <w:t>Tejas</w:t>
            </w:r>
            <w:proofErr w:type="spellEnd"/>
            <w:r>
              <w:rPr>
                <w:rFonts w:eastAsia="Malgun Gothic"/>
                <w:sz w:val="22"/>
                <w:lang w:val="en-US" w:eastAsia="ko-KR"/>
              </w:rPr>
              <w:t xml:space="preserve"> Networks</w:t>
            </w:r>
          </w:p>
        </w:tc>
        <w:tc>
          <w:tcPr>
            <w:tcW w:w="1024" w:type="dxa"/>
          </w:tcPr>
          <w:p w14:paraId="589E53B2" w14:textId="77777777" w:rsidR="00C94189" w:rsidRDefault="00C94189">
            <w:pPr>
              <w:spacing w:afterLines="50" w:after="120"/>
              <w:jc w:val="both"/>
              <w:rPr>
                <w:rFonts w:eastAsia="Malgun Gothic"/>
                <w:sz w:val="22"/>
                <w:lang w:val="en-US" w:eastAsia="ko-KR"/>
              </w:rPr>
            </w:pPr>
          </w:p>
        </w:tc>
        <w:tc>
          <w:tcPr>
            <w:tcW w:w="6911" w:type="dxa"/>
          </w:tcPr>
          <w:p w14:paraId="589E53B3" w14:textId="77777777" w:rsidR="00C94189" w:rsidRDefault="00597EB6">
            <w:pPr>
              <w:spacing w:afterLines="50" w:after="120"/>
              <w:jc w:val="both"/>
              <w:rPr>
                <w:sz w:val="22"/>
                <w:lang w:val="en-US"/>
              </w:rPr>
            </w:pPr>
            <w:r>
              <w:rPr>
                <w:sz w:val="22"/>
                <w:lang w:val="en-US"/>
              </w:rPr>
              <w:t>Updated new revision  R1-2501418</w:t>
            </w:r>
          </w:p>
          <w:p w14:paraId="589E53B4" w14:textId="77777777" w:rsidR="00C94189" w:rsidRDefault="00597EB6">
            <w:pPr>
              <w:spacing w:afterLines="50" w:after="120"/>
              <w:jc w:val="both"/>
              <w:rPr>
                <w:sz w:val="22"/>
                <w:lang w:val="en-US"/>
              </w:rPr>
            </w:pPr>
            <w:r>
              <w:rPr>
                <w:sz w:val="22"/>
                <w:lang w:val="en-US"/>
              </w:rPr>
              <w:t xml:space="preserve">Co-sourcing : Reliance Jio, </w:t>
            </w:r>
            <w:proofErr w:type="spellStart"/>
            <w:r>
              <w:rPr>
                <w:sz w:val="22"/>
                <w:lang w:val="en-US"/>
              </w:rPr>
              <w:t>WiSig</w:t>
            </w:r>
            <w:proofErr w:type="spellEnd"/>
            <w:r>
              <w:rPr>
                <w:sz w:val="22"/>
                <w:lang w:val="en-US"/>
              </w:rPr>
              <w:t xml:space="preserve"> Networks, </w:t>
            </w:r>
            <w:proofErr w:type="spellStart"/>
            <w:r>
              <w:rPr>
                <w:sz w:val="22"/>
                <w:lang w:val="en-US"/>
              </w:rPr>
              <w:t>CEWiT</w:t>
            </w:r>
            <w:proofErr w:type="spellEnd"/>
            <w:r>
              <w:rPr>
                <w:sz w:val="22"/>
                <w:lang w:val="en-US"/>
              </w:rPr>
              <w:t>, Indian Institute of Science, Bangalore, IIT Madras, IIT Kanpur &amp; IIT Hyderabad</w:t>
            </w:r>
          </w:p>
        </w:tc>
      </w:tr>
      <w:tr w:rsidR="00C94189" w14:paraId="589E53BA" w14:textId="77777777">
        <w:tc>
          <w:tcPr>
            <w:tcW w:w="1693" w:type="dxa"/>
          </w:tcPr>
          <w:p w14:paraId="589E53B6" w14:textId="77777777" w:rsidR="00C94189" w:rsidRDefault="00597EB6">
            <w:pPr>
              <w:spacing w:afterLines="50" w:after="120"/>
              <w:jc w:val="both"/>
              <w:rPr>
                <w:rFonts w:eastAsia="MS Mincho"/>
                <w:sz w:val="22"/>
                <w:lang w:val="en-US"/>
              </w:rPr>
            </w:pPr>
            <w:r>
              <w:rPr>
                <w:rFonts w:eastAsia="MS Mincho" w:hint="eastAsia"/>
                <w:sz w:val="22"/>
                <w:lang w:val="en-US"/>
              </w:rPr>
              <w:t>Moderator</w:t>
            </w:r>
          </w:p>
        </w:tc>
        <w:tc>
          <w:tcPr>
            <w:tcW w:w="1024" w:type="dxa"/>
          </w:tcPr>
          <w:p w14:paraId="589E53B7" w14:textId="77777777" w:rsidR="00C94189" w:rsidRDefault="00C94189">
            <w:pPr>
              <w:spacing w:afterLines="50" w:after="120"/>
              <w:jc w:val="both"/>
              <w:rPr>
                <w:rFonts w:eastAsiaTheme="minorEastAsia"/>
                <w:sz w:val="22"/>
                <w:lang w:val="en-US" w:eastAsia="zh-CN"/>
              </w:rPr>
            </w:pPr>
          </w:p>
        </w:tc>
        <w:tc>
          <w:tcPr>
            <w:tcW w:w="6911" w:type="dxa"/>
          </w:tcPr>
          <w:p w14:paraId="589E53B8" w14:textId="77777777" w:rsidR="00C94189" w:rsidRDefault="00597EB6">
            <w:pPr>
              <w:spacing w:afterLines="50" w:after="120"/>
              <w:jc w:val="both"/>
              <w:rPr>
                <w:sz w:val="22"/>
                <w:lang w:val="en-US"/>
              </w:rPr>
            </w:pPr>
            <w:r>
              <w:rPr>
                <w:rFonts w:hint="eastAsia"/>
                <w:sz w:val="22"/>
                <w:lang w:val="en-US"/>
              </w:rPr>
              <w:t>Tdoc number in the proposal was updated.</w:t>
            </w:r>
          </w:p>
          <w:p w14:paraId="589E53B9" w14:textId="77777777" w:rsidR="00C94189" w:rsidRDefault="00597EB6">
            <w:pPr>
              <w:spacing w:afterLines="50" w:after="120"/>
              <w:jc w:val="both"/>
              <w:rPr>
                <w:sz w:val="22"/>
                <w:lang w:val="en-US"/>
              </w:rPr>
            </w:pPr>
            <w:r>
              <w:rPr>
                <w:rFonts w:hint="eastAsia"/>
                <w:sz w:val="22"/>
                <w:lang w:val="en-US"/>
              </w:rPr>
              <w:t>Also, the co-sourcing companies were added in the supporting companies.</w:t>
            </w:r>
          </w:p>
        </w:tc>
      </w:tr>
      <w:tr w:rsidR="00C94189" w14:paraId="589E53BE" w14:textId="77777777">
        <w:tc>
          <w:tcPr>
            <w:tcW w:w="1693" w:type="dxa"/>
          </w:tcPr>
          <w:p w14:paraId="589E53BB" w14:textId="77777777" w:rsidR="00C94189" w:rsidRDefault="00597EB6">
            <w:pPr>
              <w:spacing w:afterLines="50" w:after="120"/>
              <w:jc w:val="both"/>
              <w:rPr>
                <w:rFonts w:eastAsiaTheme="minorEastAsia"/>
                <w:sz w:val="22"/>
                <w:lang w:val="en-US" w:eastAsia="zh-CN"/>
              </w:rPr>
            </w:pPr>
            <w:proofErr w:type="spellStart"/>
            <w:r>
              <w:rPr>
                <w:rFonts w:eastAsiaTheme="minorEastAsia" w:hint="eastAsia"/>
                <w:sz w:val="22"/>
                <w:lang w:val="en-US" w:eastAsia="zh-CN"/>
              </w:rPr>
              <w:t>S</w:t>
            </w:r>
            <w:r>
              <w:rPr>
                <w:rFonts w:eastAsiaTheme="minorEastAsia"/>
                <w:sz w:val="22"/>
                <w:lang w:val="en-US" w:eastAsia="zh-CN"/>
              </w:rPr>
              <w:t>preadtrum</w:t>
            </w:r>
            <w:proofErr w:type="spellEnd"/>
          </w:p>
        </w:tc>
        <w:tc>
          <w:tcPr>
            <w:tcW w:w="1024" w:type="dxa"/>
          </w:tcPr>
          <w:p w14:paraId="589E53BC" w14:textId="77777777" w:rsidR="00C94189" w:rsidRDefault="00597EB6">
            <w:pPr>
              <w:spacing w:afterLines="50" w:after="120"/>
              <w:jc w:val="both"/>
              <w:rPr>
                <w:rFonts w:eastAsiaTheme="minorEastAsia"/>
                <w:sz w:val="22"/>
                <w:lang w:val="en-US" w:eastAsia="zh-CN"/>
              </w:rPr>
            </w:pPr>
            <w:r>
              <w:rPr>
                <w:rFonts w:eastAsiaTheme="minorEastAsia" w:hint="eastAsia"/>
                <w:sz w:val="22"/>
                <w:lang w:val="en-US" w:eastAsia="zh-CN"/>
              </w:rPr>
              <w:t>N</w:t>
            </w:r>
          </w:p>
        </w:tc>
        <w:tc>
          <w:tcPr>
            <w:tcW w:w="6911" w:type="dxa"/>
          </w:tcPr>
          <w:p w14:paraId="589E53BD" w14:textId="77777777" w:rsidR="00C94189" w:rsidRDefault="00597EB6">
            <w:pPr>
              <w:spacing w:afterLines="50" w:after="120"/>
              <w:jc w:val="both"/>
              <w:rPr>
                <w:rFonts w:eastAsiaTheme="minorEastAsia"/>
                <w:sz w:val="22"/>
                <w:lang w:val="en-US" w:eastAsia="zh-CN"/>
              </w:rPr>
            </w:pPr>
            <w:r>
              <w:rPr>
                <w:rFonts w:eastAsiaTheme="minorEastAsia"/>
                <w:sz w:val="22"/>
                <w:lang w:val="en-US" w:eastAsia="zh-CN"/>
              </w:rPr>
              <w:t xml:space="preserve">We don’t prefer to define multiple UE capability on a single feature. Besides, UE capability 2 will bring more issue. For example, when UE is configured with multiple CSI reports, it is possible that one group of reports meets the </w:t>
            </w:r>
            <w:proofErr w:type="spellStart"/>
            <w:r>
              <w:rPr>
                <w:rFonts w:eastAsiaTheme="minorEastAsia"/>
                <w:sz w:val="22"/>
                <w:lang w:val="en-US" w:eastAsia="zh-CN"/>
              </w:rPr>
              <w:t>condtion</w:t>
            </w:r>
            <w:proofErr w:type="spellEnd"/>
            <w:r>
              <w:rPr>
                <w:rFonts w:eastAsiaTheme="minorEastAsia"/>
                <w:sz w:val="22"/>
                <w:lang w:val="en-US" w:eastAsia="zh-CN"/>
              </w:rPr>
              <w:t xml:space="preserve">, while the other reports don’t. As a consequence, some reports follow new rule, others follow legacy rule, which will complicate UE implementation. </w:t>
            </w:r>
          </w:p>
        </w:tc>
      </w:tr>
      <w:tr w:rsidR="00C94189" w14:paraId="589E53C3" w14:textId="77777777">
        <w:tc>
          <w:tcPr>
            <w:tcW w:w="1693" w:type="dxa"/>
          </w:tcPr>
          <w:p w14:paraId="589E53BF" w14:textId="77777777" w:rsidR="00C94189" w:rsidRDefault="00597EB6">
            <w:pPr>
              <w:spacing w:afterLines="50" w:after="120"/>
              <w:jc w:val="both"/>
              <w:rPr>
                <w:sz w:val="22"/>
              </w:rPr>
            </w:pPr>
            <w:r>
              <w:rPr>
                <w:sz w:val="22"/>
              </w:rPr>
              <w:t>QC</w:t>
            </w:r>
          </w:p>
        </w:tc>
        <w:tc>
          <w:tcPr>
            <w:tcW w:w="1024" w:type="dxa"/>
          </w:tcPr>
          <w:p w14:paraId="589E53C0" w14:textId="77777777" w:rsidR="00C94189" w:rsidRDefault="00597EB6">
            <w:pPr>
              <w:spacing w:afterLines="50" w:after="120"/>
              <w:jc w:val="both"/>
              <w:rPr>
                <w:sz w:val="22"/>
                <w:lang w:val="en-US"/>
              </w:rPr>
            </w:pPr>
            <w:r>
              <w:rPr>
                <w:sz w:val="22"/>
                <w:lang w:val="en-US"/>
              </w:rPr>
              <w:t>N</w:t>
            </w:r>
          </w:p>
        </w:tc>
        <w:tc>
          <w:tcPr>
            <w:tcW w:w="6911" w:type="dxa"/>
          </w:tcPr>
          <w:p w14:paraId="589E53C1" w14:textId="77777777" w:rsidR="00C94189" w:rsidRDefault="00597EB6">
            <w:pPr>
              <w:spacing w:afterLines="50" w:after="120"/>
              <w:jc w:val="both"/>
              <w:rPr>
                <w:sz w:val="22"/>
                <w:lang w:val="en-US"/>
              </w:rPr>
            </w:pPr>
            <w:r>
              <w:rPr>
                <w:sz w:val="22"/>
                <w:lang w:val="en-US"/>
              </w:rPr>
              <w:t xml:space="preserve">In general, we don’t see the necessity to introduce big change to DMRS at this late stage of NR, which will have impact to both UE and gNB implementation. </w:t>
            </w:r>
          </w:p>
          <w:p w14:paraId="589E53C2" w14:textId="77777777" w:rsidR="00C94189" w:rsidRDefault="00597EB6">
            <w:pPr>
              <w:spacing w:afterLines="50" w:after="120"/>
              <w:jc w:val="both"/>
              <w:rPr>
                <w:sz w:val="22"/>
                <w:lang w:val="en-US"/>
              </w:rPr>
            </w:pPr>
            <w:r>
              <w:rPr>
                <w:sz w:val="22"/>
                <w:lang w:val="en-US"/>
              </w:rPr>
              <w:t xml:space="preserve">On technical details, we would like to understand the intention and scope of the enhancement. Is the scope of the enhancement only includes SU MIMO or both SU and MU MIMO? Is the intention improving SU MIMO channel estimation by distributing DMRS ports to CDM groups as evenly as possible to reduce cross-port leakage? If so, many of the proposed new combinations seem to be opposite to this intention by putting many ports in a same CDM group. Can proponents please clarify the intention and use cases for this proposal. </w:t>
            </w:r>
          </w:p>
        </w:tc>
      </w:tr>
      <w:tr w:rsidR="00C94189" w14:paraId="589E53C7" w14:textId="77777777">
        <w:tc>
          <w:tcPr>
            <w:tcW w:w="1693" w:type="dxa"/>
          </w:tcPr>
          <w:p w14:paraId="589E53C4" w14:textId="77777777" w:rsidR="00C94189" w:rsidRDefault="00597EB6">
            <w:pPr>
              <w:spacing w:afterLines="50" w:after="120"/>
              <w:jc w:val="both"/>
              <w:rPr>
                <w:sz w:val="22"/>
              </w:rPr>
            </w:pPr>
            <w:proofErr w:type="spellStart"/>
            <w:r>
              <w:rPr>
                <w:sz w:val="22"/>
              </w:rPr>
              <w:t>CEWiT</w:t>
            </w:r>
            <w:proofErr w:type="spellEnd"/>
          </w:p>
        </w:tc>
        <w:tc>
          <w:tcPr>
            <w:tcW w:w="1024" w:type="dxa"/>
          </w:tcPr>
          <w:p w14:paraId="589E53C5" w14:textId="77777777" w:rsidR="00C94189" w:rsidRDefault="00597EB6">
            <w:pPr>
              <w:spacing w:afterLines="50" w:after="120"/>
              <w:jc w:val="both"/>
              <w:rPr>
                <w:sz w:val="22"/>
                <w:lang w:val="en-US"/>
              </w:rPr>
            </w:pPr>
            <w:r>
              <w:rPr>
                <w:sz w:val="22"/>
                <w:lang w:val="en-US"/>
              </w:rPr>
              <w:t>Y</w:t>
            </w:r>
          </w:p>
        </w:tc>
        <w:tc>
          <w:tcPr>
            <w:tcW w:w="6911" w:type="dxa"/>
          </w:tcPr>
          <w:p w14:paraId="589E53C6" w14:textId="77777777" w:rsidR="00C94189" w:rsidRDefault="00597EB6">
            <w:pPr>
              <w:spacing w:afterLines="50" w:after="120"/>
              <w:jc w:val="both"/>
              <w:rPr>
                <w:sz w:val="22"/>
                <w:lang w:val="en-US"/>
              </w:rPr>
            </w:pPr>
            <w:r>
              <w:rPr>
                <w:sz w:val="22"/>
              </w:rPr>
              <w:t xml:space="preserve">We agree with </w:t>
            </w:r>
            <w:proofErr w:type="spellStart"/>
            <w:r>
              <w:rPr>
                <w:sz w:val="22"/>
              </w:rPr>
              <w:t>Tejas</w:t>
            </w:r>
            <w:proofErr w:type="spellEnd"/>
            <w:r>
              <w:rPr>
                <w:sz w:val="22"/>
              </w:rPr>
              <w:t xml:space="preserve"> proposal that providing these port combinations will help in better channel estimation and in turn the performance of the UE</w:t>
            </w:r>
          </w:p>
        </w:tc>
      </w:tr>
      <w:tr w:rsidR="00C94189" w14:paraId="589E53D1" w14:textId="77777777">
        <w:tc>
          <w:tcPr>
            <w:tcW w:w="1693" w:type="dxa"/>
          </w:tcPr>
          <w:p w14:paraId="589E53C8" w14:textId="77777777" w:rsidR="00C94189" w:rsidRDefault="00597EB6">
            <w:pPr>
              <w:spacing w:afterLines="50" w:after="120"/>
              <w:jc w:val="both"/>
              <w:rPr>
                <w:sz w:val="22"/>
              </w:rPr>
            </w:pPr>
            <w:proofErr w:type="spellStart"/>
            <w:r>
              <w:rPr>
                <w:sz w:val="22"/>
              </w:rPr>
              <w:t>Tejas</w:t>
            </w:r>
            <w:proofErr w:type="spellEnd"/>
            <w:r>
              <w:rPr>
                <w:sz w:val="22"/>
              </w:rPr>
              <w:t xml:space="preserve"> Networks2</w:t>
            </w:r>
          </w:p>
        </w:tc>
        <w:tc>
          <w:tcPr>
            <w:tcW w:w="1024" w:type="dxa"/>
          </w:tcPr>
          <w:p w14:paraId="589E53C9" w14:textId="77777777" w:rsidR="00C94189" w:rsidRDefault="00C94189">
            <w:pPr>
              <w:spacing w:afterLines="50" w:after="120"/>
              <w:jc w:val="both"/>
              <w:rPr>
                <w:sz w:val="22"/>
                <w:lang w:val="en-US"/>
              </w:rPr>
            </w:pPr>
          </w:p>
        </w:tc>
        <w:tc>
          <w:tcPr>
            <w:tcW w:w="6911" w:type="dxa"/>
          </w:tcPr>
          <w:p w14:paraId="589E53CA" w14:textId="77777777" w:rsidR="00C94189" w:rsidRDefault="00597EB6">
            <w:pPr>
              <w:spacing w:before="100" w:beforeAutospacing="1" w:after="100" w:afterAutospacing="1"/>
              <w:rPr>
                <w:rFonts w:eastAsia="Times New Roman"/>
                <w:szCs w:val="24"/>
                <w:lang w:val="en-US" w:eastAsia="en-US"/>
              </w:rPr>
            </w:pPr>
            <w:r>
              <w:rPr>
                <w:rFonts w:eastAsia="Times New Roman"/>
                <w:szCs w:val="24"/>
                <w:lang w:val="en-US" w:eastAsia="en-US"/>
              </w:rPr>
              <w:t>Response to QC</w:t>
            </w:r>
          </w:p>
          <w:p w14:paraId="589E53CB" w14:textId="77777777" w:rsidR="00C94189" w:rsidRDefault="00597EB6">
            <w:pPr>
              <w:numPr>
                <w:ilvl w:val="0"/>
                <w:numId w:val="51"/>
              </w:numPr>
              <w:spacing w:before="100" w:beforeAutospacing="1" w:after="100" w:afterAutospacing="1"/>
              <w:rPr>
                <w:rFonts w:eastAsia="Times New Roman"/>
                <w:szCs w:val="24"/>
                <w:lang w:val="en-US" w:eastAsia="en-US"/>
              </w:rPr>
            </w:pPr>
            <w:r>
              <w:rPr>
                <w:rFonts w:eastAsia="Times New Roman"/>
                <w:szCs w:val="24"/>
                <w:lang w:val="en-US" w:eastAsia="en-US"/>
              </w:rPr>
              <w:t>The intention is majorly for SU-MIMO.</w:t>
            </w:r>
          </w:p>
          <w:p w14:paraId="589E53CC" w14:textId="77777777" w:rsidR="00C94189" w:rsidRDefault="00597EB6">
            <w:pPr>
              <w:numPr>
                <w:ilvl w:val="0"/>
                <w:numId w:val="51"/>
              </w:numPr>
              <w:spacing w:before="100" w:beforeAutospacing="1" w:after="100" w:afterAutospacing="1"/>
              <w:rPr>
                <w:rFonts w:eastAsia="Times New Roman"/>
                <w:szCs w:val="24"/>
                <w:lang w:val="en-US" w:eastAsia="en-US"/>
              </w:rPr>
            </w:pPr>
            <w:r>
              <w:rPr>
                <w:rFonts w:eastAsia="Times New Roman"/>
                <w:szCs w:val="24"/>
                <w:lang w:val="en-US" w:eastAsia="en-US"/>
              </w:rPr>
              <w:t>Even distribution of ports combinations already there in the existing DMRS tables.</w:t>
            </w:r>
          </w:p>
          <w:p w14:paraId="589E53CD" w14:textId="77777777" w:rsidR="00C94189" w:rsidRDefault="00597EB6">
            <w:pPr>
              <w:numPr>
                <w:ilvl w:val="0"/>
                <w:numId w:val="51"/>
              </w:numPr>
              <w:spacing w:before="100" w:beforeAutospacing="1" w:after="100" w:afterAutospacing="1"/>
              <w:rPr>
                <w:rFonts w:eastAsia="Times New Roman"/>
                <w:szCs w:val="24"/>
                <w:lang w:val="en-US" w:eastAsia="en-US"/>
              </w:rPr>
            </w:pPr>
            <w:r>
              <w:rPr>
                <w:rFonts w:eastAsia="Times New Roman"/>
                <w:szCs w:val="24"/>
                <w:lang w:val="en-US" w:eastAsia="en-US"/>
              </w:rPr>
              <w:t>We are proposing additional new even (example for a 3-layer 1 port in each CDM group) or un-even (example for a 4-layer 2 layer in 1 CDM and one layer each in rest of CDM group) combinations which results in better channel estimation for layers allocated to ports in partial occupied CDM groups. (If we bypass the de-spread step for that CDM group) We have seen improvement in performance with this approach especially with higher delay spread and higher QAM channels.</w:t>
            </w:r>
          </w:p>
          <w:p w14:paraId="589E53CE" w14:textId="77777777" w:rsidR="00C94189" w:rsidRDefault="00597EB6">
            <w:pPr>
              <w:spacing w:before="100" w:beforeAutospacing="1" w:after="100" w:afterAutospacing="1"/>
              <w:rPr>
                <w:rFonts w:eastAsia="Times New Roman"/>
                <w:szCs w:val="24"/>
                <w:lang w:val="en-US" w:eastAsia="en-US"/>
              </w:rPr>
            </w:pPr>
            <w:r>
              <w:rPr>
                <w:rFonts w:eastAsia="Times New Roman"/>
                <w:szCs w:val="24"/>
                <w:lang w:val="en-US" w:eastAsia="en-US"/>
              </w:rPr>
              <w:t xml:space="preserve">Response to </w:t>
            </w:r>
            <w:proofErr w:type="spellStart"/>
            <w:r>
              <w:rPr>
                <w:rFonts w:eastAsia="Times New Roman"/>
                <w:szCs w:val="24"/>
                <w:lang w:val="en-US" w:eastAsia="en-US"/>
              </w:rPr>
              <w:t>Spreadtrum</w:t>
            </w:r>
            <w:proofErr w:type="spellEnd"/>
          </w:p>
          <w:p w14:paraId="589E53CF" w14:textId="77777777" w:rsidR="00C94189" w:rsidRDefault="00597EB6">
            <w:pPr>
              <w:numPr>
                <w:ilvl w:val="0"/>
                <w:numId w:val="52"/>
              </w:numPr>
              <w:spacing w:before="100" w:beforeAutospacing="1" w:after="100" w:afterAutospacing="1"/>
              <w:rPr>
                <w:rFonts w:eastAsia="Times New Roman"/>
                <w:szCs w:val="24"/>
                <w:lang w:val="en-US" w:eastAsia="en-US"/>
              </w:rPr>
            </w:pPr>
            <w:r>
              <w:rPr>
                <w:rFonts w:eastAsia="Times New Roman"/>
                <w:szCs w:val="24"/>
                <w:lang w:val="en-US" w:eastAsia="en-US"/>
              </w:rPr>
              <w:t>UE capability parameter indicates whether it can take advantage of the partially allocated CDM groups. We are open to other mechanisms of indication to select new rows.</w:t>
            </w:r>
          </w:p>
          <w:p w14:paraId="589E53D0" w14:textId="77777777" w:rsidR="00C94189" w:rsidRDefault="00597EB6">
            <w:pPr>
              <w:numPr>
                <w:ilvl w:val="0"/>
                <w:numId w:val="52"/>
              </w:numPr>
              <w:spacing w:before="100" w:beforeAutospacing="1" w:after="100" w:afterAutospacing="1"/>
              <w:rPr>
                <w:rFonts w:eastAsia="Times New Roman"/>
                <w:szCs w:val="24"/>
                <w:lang w:val="en-US" w:eastAsia="en-US"/>
              </w:rPr>
            </w:pPr>
            <w:r>
              <w:rPr>
                <w:rFonts w:eastAsia="Times New Roman"/>
                <w:szCs w:val="24"/>
                <w:lang w:val="en-US" w:eastAsia="en-US"/>
              </w:rPr>
              <w:t xml:space="preserve">We don’t see any conflict with Multiple CSI reports for the UE. Based on the UE capability Proposed new tables suffixed with ‘B’ will be used for all the associated CSI reports. Also, the table with ‘B’ will have both legacy rows and newly added rows and it is up to the scheduler implementation to </w:t>
            </w:r>
            <w:r>
              <w:rPr>
                <w:rFonts w:eastAsia="Times New Roman"/>
                <w:szCs w:val="24"/>
                <w:lang w:val="en-US" w:eastAsia="en-US"/>
              </w:rPr>
              <w:lastRenderedPageBreak/>
              <w:t>choose the appropriate rows based on the channel and MCS conditions.</w:t>
            </w:r>
          </w:p>
        </w:tc>
      </w:tr>
      <w:tr w:rsidR="00C94189" w14:paraId="589E53D8" w14:textId="77777777">
        <w:tc>
          <w:tcPr>
            <w:tcW w:w="1693" w:type="dxa"/>
          </w:tcPr>
          <w:p w14:paraId="589E53D2" w14:textId="77777777" w:rsidR="00C94189" w:rsidRDefault="00597EB6">
            <w:pPr>
              <w:spacing w:afterLines="50" w:after="120"/>
              <w:jc w:val="both"/>
              <w:rPr>
                <w:sz w:val="22"/>
              </w:rPr>
            </w:pPr>
            <w:r>
              <w:rPr>
                <w:rFonts w:eastAsia="Malgun Gothic"/>
                <w:sz w:val="22"/>
                <w:lang w:val="en-US" w:eastAsia="zh-CN" w:bidi="ar"/>
              </w:rPr>
              <w:lastRenderedPageBreak/>
              <w:t>OPPO</w:t>
            </w:r>
          </w:p>
        </w:tc>
        <w:tc>
          <w:tcPr>
            <w:tcW w:w="1024" w:type="dxa"/>
          </w:tcPr>
          <w:p w14:paraId="589E53D3" w14:textId="77777777" w:rsidR="00C94189" w:rsidRDefault="00597EB6">
            <w:pPr>
              <w:spacing w:afterLines="50" w:after="120"/>
              <w:jc w:val="both"/>
              <w:rPr>
                <w:sz w:val="22"/>
                <w:lang w:val="en-US"/>
              </w:rPr>
            </w:pPr>
            <w:r>
              <w:rPr>
                <w:rFonts w:eastAsia="SimSun"/>
                <w:sz w:val="22"/>
                <w:lang w:val="en-US" w:eastAsia="zh-CN" w:bidi="ar"/>
              </w:rPr>
              <w:t>N</w:t>
            </w:r>
          </w:p>
        </w:tc>
        <w:tc>
          <w:tcPr>
            <w:tcW w:w="6911" w:type="dxa"/>
          </w:tcPr>
          <w:p w14:paraId="589E53D4" w14:textId="77777777" w:rsidR="00C94189" w:rsidRDefault="00597EB6">
            <w:pPr>
              <w:spacing w:afterLines="50" w:after="120"/>
              <w:jc w:val="both"/>
              <w:rPr>
                <w:rFonts w:eastAsia="SimSun"/>
                <w:sz w:val="22"/>
                <w:lang w:val="en-US" w:eastAsia="zh-CN"/>
              </w:rPr>
            </w:pPr>
            <w:r>
              <w:rPr>
                <w:rFonts w:eastAsia="SimSun"/>
                <w:sz w:val="22"/>
                <w:lang w:val="en-US" w:eastAsia="zh-CN" w:bidi="ar"/>
              </w:rPr>
              <w:t>We have some comments on the evaluation on MSE gain of the proposal:</w:t>
            </w:r>
          </w:p>
          <w:p w14:paraId="589E53D5" w14:textId="77777777" w:rsidR="00C94189" w:rsidRDefault="00597EB6">
            <w:pPr>
              <w:pStyle w:val="2f1"/>
              <w:numPr>
                <w:ilvl w:val="0"/>
                <w:numId w:val="53"/>
              </w:numPr>
              <w:spacing w:afterLines="50" w:after="120"/>
              <w:ind w:leftChars="0"/>
              <w:jc w:val="both"/>
              <w:rPr>
                <w:rFonts w:eastAsia="SimSun"/>
                <w:sz w:val="22"/>
              </w:rPr>
            </w:pPr>
            <w:r>
              <w:rPr>
                <w:rFonts w:eastAsia="SimSun"/>
                <w:sz w:val="22"/>
              </w:rPr>
              <w:t xml:space="preserve">It seems that the enhancement can only provide gain in high SNR region (e.g. &gt;30dB in Figure 6 in [1]). In normal SNR range which is more common, legacy configuration can provide similar or better performance.  </w:t>
            </w:r>
          </w:p>
          <w:p w14:paraId="589E53D6" w14:textId="77777777" w:rsidR="00C94189" w:rsidRDefault="00597EB6">
            <w:pPr>
              <w:pStyle w:val="1ff6"/>
              <w:numPr>
                <w:ilvl w:val="0"/>
                <w:numId w:val="53"/>
              </w:numPr>
              <w:spacing w:afterLines="50" w:after="120"/>
              <w:ind w:leftChars="0"/>
              <w:jc w:val="both"/>
              <w:rPr>
                <w:rFonts w:eastAsia="Times New Roman"/>
                <w:szCs w:val="24"/>
                <w:lang w:eastAsia="en-US"/>
              </w:rPr>
            </w:pPr>
            <w:r>
              <w:rPr>
                <w:rFonts w:eastAsia="SimSun"/>
                <w:sz w:val="22"/>
              </w:rPr>
              <w:t xml:space="preserve">For MU-MIMO case: For legacy configuration which occupies less CDM groups for one UE, there is no (or less) inter-UE DMRS inference since different CDM groups would be allocated among UEs. For the proposal DMRS configuration, the DMRS ports of one UE is assigned in more CDM groups, which are also used by other UEs via CDM. Then there could be higher inter-UE inference, which may not be considered in the evaluation. That is to say, OCC among UEs is still needed if the DMRS ports of one UE are allocated in partially occupied CDM group. If we assume the same number of total DMRS ports among UEs, we cannot see there would be any MSE gain for the proposal. </w:t>
            </w:r>
          </w:p>
          <w:p w14:paraId="589E53D7" w14:textId="77777777" w:rsidR="00C94189" w:rsidRDefault="00597EB6">
            <w:pPr>
              <w:pStyle w:val="1ff5"/>
              <w:numPr>
                <w:ilvl w:val="0"/>
                <w:numId w:val="53"/>
              </w:numPr>
              <w:spacing w:afterLines="50" w:after="120"/>
              <w:ind w:leftChars="0"/>
              <w:jc w:val="both"/>
              <w:rPr>
                <w:rFonts w:eastAsia="Times New Roman"/>
                <w:szCs w:val="24"/>
                <w:lang w:eastAsia="en-US"/>
              </w:rPr>
            </w:pPr>
            <w:r>
              <w:rPr>
                <w:rFonts w:eastAsia="SimSun"/>
                <w:sz w:val="22"/>
              </w:rPr>
              <w:t>For SU-MIMO case: The proposal needs more CDM groups for one UE, which means more CDM groups for data rate-matching needs to be configured. The additional DMRS overhead would eliminate the gain from channel estimation.</w:t>
            </w:r>
          </w:p>
        </w:tc>
      </w:tr>
      <w:tr w:rsidR="00BE67CB" w14:paraId="32DA4A2F" w14:textId="77777777">
        <w:tc>
          <w:tcPr>
            <w:tcW w:w="1693" w:type="dxa"/>
          </w:tcPr>
          <w:p w14:paraId="700C1656" w14:textId="7FE948A4" w:rsidR="00BE67CB" w:rsidRDefault="00BE67CB" w:rsidP="00BE67CB">
            <w:pPr>
              <w:spacing w:afterLines="50" w:after="120"/>
              <w:jc w:val="both"/>
              <w:rPr>
                <w:rFonts w:eastAsia="Malgun Gothic"/>
                <w:sz w:val="22"/>
                <w:lang w:val="en-US" w:eastAsia="zh-CN" w:bidi="ar"/>
              </w:rPr>
            </w:pPr>
            <w:r>
              <w:rPr>
                <w:rFonts w:eastAsia="Malgun Gothic"/>
                <w:sz w:val="22"/>
                <w:lang w:val="en-US" w:eastAsia="zh-CN" w:bidi="ar"/>
              </w:rPr>
              <w:t>Samsung</w:t>
            </w:r>
          </w:p>
        </w:tc>
        <w:tc>
          <w:tcPr>
            <w:tcW w:w="1024" w:type="dxa"/>
          </w:tcPr>
          <w:p w14:paraId="1AC1D05D" w14:textId="3394C047" w:rsidR="00BE67CB" w:rsidRDefault="00BE67CB" w:rsidP="00BE67CB">
            <w:pPr>
              <w:spacing w:afterLines="50" w:after="120"/>
              <w:jc w:val="both"/>
              <w:rPr>
                <w:rFonts w:eastAsia="SimSun"/>
                <w:sz w:val="22"/>
                <w:lang w:val="en-US" w:eastAsia="zh-CN" w:bidi="ar"/>
              </w:rPr>
            </w:pPr>
            <w:r>
              <w:rPr>
                <w:rFonts w:eastAsia="SimSun"/>
                <w:sz w:val="22"/>
                <w:lang w:val="en-US" w:eastAsia="zh-CN" w:bidi="ar"/>
              </w:rPr>
              <w:t>N</w:t>
            </w:r>
          </w:p>
        </w:tc>
        <w:tc>
          <w:tcPr>
            <w:tcW w:w="6911" w:type="dxa"/>
          </w:tcPr>
          <w:p w14:paraId="6CA131A4" w14:textId="77777777" w:rsidR="00BE67CB" w:rsidRDefault="00BE67CB" w:rsidP="00BE67CB">
            <w:pPr>
              <w:spacing w:afterLines="50" w:after="120"/>
              <w:jc w:val="both"/>
              <w:rPr>
                <w:rFonts w:eastAsia="SimSun"/>
                <w:sz w:val="22"/>
                <w:lang w:val="en-US" w:eastAsia="zh-CN" w:bidi="ar"/>
              </w:rPr>
            </w:pPr>
            <w:r w:rsidRPr="00836F73">
              <w:rPr>
                <w:rFonts w:eastAsia="SimSun"/>
                <w:sz w:val="22"/>
                <w:lang w:val="en-US" w:eastAsia="zh-CN" w:bidi="ar"/>
              </w:rPr>
              <w:t xml:space="preserve">Design principle for Rel-15/18 DMRS port indication is </w:t>
            </w:r>
          </w:p>
          <w:p w14:paraId="7EFA5636" w14:textId="77777777" w:rsidR="00BE67CB" w:rsidRDefault="00BE67CB" w:rsidP="00BE67CB">
            <w:pPr>
              <w:pStyle w:val="ListParagraph"/>
              <w:numPr>
                <w:ilvl w:val="0"/>
                <w:numId w:val="65"/>
              </w:numPr>
              <w:spacing w:afterLines="50" w:after="120"/>
              <w:ind w:leftChars="0"/>
              <w:jc w:val="both"/>
              <w:rPr>
                <w:rFonts w:eastAsia="SimSun"/>
                <w:sz w:val="22"/>
                <w:lang w:val="en-US" w:eastAsia="zh-CN" w:bidi="ar"/>
              </w:rPr>
            </w:pPr>
            <w:r w:rsidRPr="00836F73">
              <w:rPr>
                <w:rFonts w:eastAsia="SimSun"/>
                <w:sz w:val="22"/>
                <w:lang w:val="en-US" w:eastAsia="zh-CN" w:bidi="ar"/>
              </w:rPr>
              <w:t xml:space="preserve">putting DMRS ports into a same CDM group as much as possible, </w:t>
            </w:r>
          </w:p>
          <w:p w14:paraId="64CA5CB6" w14:textId="77777777" w:rsidR="00BE67CB" w:rsidRDefault="00BE67CB" w:rsidP="00BE67CB">
            <w:pPr>
              <w:pStyle w:val="ListParagraph"/>
              <w:numPr>
                <w:ilvl w:val="0"/>
                <w:numId w:val="65"/>
              </w:numPr>
              <w:spacing w:afterLines="50" w:after="120"/>
              <w:ind w:leftChars="0"/>
              <w:jc w:val="both"/>
              <w:rPr>
                <w:rFonts w:eastAsia="SimSun"/>
                <w:sz w:val="22"/>
                <w:lang w:val="en-US" w:eastAsia="zh-CN" w:bidi="ar"/>
              </w:rPr>
            </w:pPr>
            <w:r>
              <w:rPr>
                <w:rFonts w:eastAsia="SimSun"/>
                <w:sz w:val="22"/>
                <w:lang w:val="en-US" w:eastAsia="zh-CN" w:bidi="ar"/>
              </w:rPr>
              <w:t>then,</w:t>
            </w:r>
            <w:r w:rsidRPr="00836F73">
              <w:rPr>
                <w:rFonts w:eastAsia="SimSun"/>
                <w:sz w:val="22"/>
                <w:lang w:val="en-US" w:eastAsia="zh-CN" w:bidi="ar"/>
              </w:rPr>
              <w:t xml:space="preserve"> </w:t>
            </w:r>
            <w:r>
              <w:rPr>
                <w:rFonts w:eastAsia="SimSun"/>
                <w:sz w:val="22"/>
                <w:lang w:val="en-US" w:eastAsia="zh-CN" w:bidi="ar"/>
              </w:rPr>
              <w:t>i</w:t>
            </w:r>
            <w:r w:rsidRPr="00836F73">
              <w:rPr>
                <w:rFonts w:eastAsia="SimSun"/>
                <w:sz w:val="22"/>
                <w:lang w:val="en-US" w:eastAsia="zh-CN" w:bidi="ar"/>
              </w:rPr>
              <w:t xml:space="preserve">f one CDM group cannot accommodate required number of DMRS ports, use the next CDM group. </w:t>
            </w:r>
          </w:p>
          <w:p w14:paraId="42539F23" w14:textId="77777777" w:rsidR="00BE67CB" w:rsidRDefault="00BE67CB" w:rsidP="00BE67CB">
            <w:pPr>
              <w:pStyle w:val="ListParagraph"/>
              <w:numPr>
                <w:ilvl w:val="0"/>
                <w:numId w:val="65"/>
              </w:numPr>
              <w:spacing w:afterLines="50" w:after="120"/>
              <w:ind w:leftChars="0"/>
              <w:jc w:val="both"/>
              <w:rPr>
                <w:rFonts w:eastAsia="SimSun"/>
                <w:sz w:val="22"/>
                <w:lang w:val="en-US" w:eastAsia="zh-CN" w:bidi="ar"/>
              </w:rPr>
            </w:pPr>
            <w:r w:rsidRPr="00836F73">
              <w:rPr>
                <w:rFonts w:eastAsia="SimSun"/>
                <w:sz w:val="22"/>
                <w:lang w:val="en-US" w:eastAsia="zh-CN" w:bidi="ar"/>
              </w:rPr>
              <w:t xml:space="preserve">If 2-front loaded symbols, in one CDM group, put DMRS ports into a same sub-group with a same TD-OCC code. </w:t>
            </w:r>
          </w:p>
          <w:p w14:paraId="1D0CE692" w14:textId="77777777" w:rsidR="00BE67CB" w:rsidRDefault="00BE67CB" w:rsidP="00BE67CB">
            <w:pPr>
              <w:pStyle w:val="ListParagraph"/>
              <w:numPr>
                <w:ilvl w:val="0"/>
                <w:numId w:val="65"/>
              </w:numPr>
              <w:spacing w:afterLines="50" w:after="120"/>
              <w:ind w:leftChars="0"/>
              <w:jc w:val="both"/>
              <w:rPr>
                <w:rFonts w:eastAsia="SimSun"/>
                <w:sz w:val="22"/>
                <w:lang w:val="en-US" w:eastAsia="zh-CN" w:bidi="ar"/>
              </w:rPr>
            </w:pPr>
            <w:r w:rsidRPr="00836F73">
              <w:rPr>
                <w:rFonts w:eastAsia="SimSun"/>
                <w:sz w:val="22"/>
                <w:lang w:val="en-US" w:eastAsia="zh-CN" w:bidi="ar"/>
              </w:rPr>
              <w:t xml:space="preserve">If one sub-group cannot accommodate required number of DMRS ports, use the next sub-group with a different TD-OCC code. </w:t>
            </w:r>
          </w:p>
          <w:p w14:paraId="12F63540" w14:textId="77777777" w:rsidR="00BE67CB" w:rsidRPr="00836F73" w:rsidRDefault="00BE67CB" w:rsidP="00BE67CB">
            <w:pPr>
              <w:spacing w:afterLines="50" w:after="120"/>
              <w:jc w:val="both"/>
              <w:rPr>
                <w:rFonts w:eastAsia="SimSun"/>
                <w:sz w:val="22"/>
                <w:lang w:val="en-US" w:eastAsia="zh-CN" w:bidi="ar"/>
              </w:rPr>
            </w:pPr>
            <w:r w:rsidRPr="00836F73">
              <w:rPr>
                <w:rFonts w:eastAsia="SimSun"/>
                <w:sz w:val="22"/>
                <w:lang w:val="en-US" w:eastAsia="zh-CN" w:bidi="ar"/>
              </w:rPr>
              <w:sym w:font="Wingdings" w:char="F0E8"/>
            </w:r>
            <w:r>
              <w:rPr>
                <w:rFonts w:eastAsia="SimSun"/>
                <w:sz w:val="22"/>
                <w:lang w:val="en-US" w:eastAsia="zh-CN" w:bidi="ar"/>
              </w:rPr>
              <w:t xml:space="preserve"> </w:t>
            </w:r>
            <w:r w:rsidRPr="00836F73">
              <w:rPr>
                <w:rFonts w:eastAsia="SimSun"/>
                <w:sz w:val="22"/>
                <w:lang w:val="en-US" w:eastAsia="zh-CN" w:bidi="ar"/>
              </w:rPr>
              <w:t>Then, the TEI proposal has totally opposite principle with this.</w:t>
            </w:r>
          </w:p>
          <w:p w14:paraId="0A65934C" w14:textId="77777777" w:rsidR="00BE67CB" w:rsidRDefault="00BE67CB" w:rsidP="00BE67CB">
            <w:pPr>
              <w:spacing w:afterLines="50" w:after="120"/>
              <w:jc w:val="both"/>
              <w:rPr>
                <w:rFonts w:eastAsia="SimSun"/>
                <w:sz w:val="22"/>
                <w:lang w:val="en-US" w:eastAsia="zh-CN" w:bidi="ar"/>
              </w:rPr>
            </w:pPr>
          </w:p>
          <w:p w14:paraId="75D0832D" w14:textId="77777777" w:rsidR="00BE67CB" w:rsidRPr="00836F73" w:rsidRDefault="00BE67CB" w:rsidP="00BE67CB">
            <w:pPr>
              <w:spacing w:afterLines="50" w:after="120"/>
              <w:jc w:val="both"/>
              <w:rPr>
                <w:rFonts w:eastAsia="SimSun"/>
                <w:sz w:val="22"/>
                <w:lang w:val="en-US" w:eastAsia="zh-CN" w:bidi="ar"/>
              </w:rPr>
            </w:pPr>
            <w:r w:rsidRPr="00836F73">
              <w:rPr>
                <w:rFonts w:eastAsia="SimSun"/>
                <w:sz w:val="22"/>
                <w:lang w:val="en-US" w:eastAsia="zh-CN" w:bidi="ar"/>
              </w:rPr>
              <w:t xml:space="preserve">If across-CDM DMRS port mapping is </w:t>
            </w:r>
            <w:r>
              <w:rPr>
                <w:rFonts w:eastAsia="SimSun"/>
                <w:sz w:val="22"/>
                <w:lang w:val="en-US" w:eastAsia="zh-CN" w:bidi="ar"/>
              </w:rPr>
              <w:t xml:space="preserve">firstly </w:t>
            </w:r>
            <w:r w:rsidRPr="00836F73">
              <w:rPr>
                <w:rFonts w:eastAsia="SimSun"/>
                <w:sz w:val="22"/>
                <w:lang w:val="en-US" w:eastAsia="zh-CN" w:bidi="ar"/>
              </w:rPr>
              <w:t>used and OCC de</w:t>
            </w:r>
            <w:r>
              <w:rPr>
                <w:rFonts w:eastAsia="SimSun"/>
                <w:sz w:val="22"/>
                <w:lang w:val="en-US" w:eastAsia="zh-CN" w:bidi="ar"/>
              </w:rPr>
              <w:t>-</w:t>
            </w:r>
            <w:r w:rsidRPr="00836F73">
              <w:rPr>
                <w:rFonts w:eastAsia="SimSun"/>
                <w:sz w:val="22"/>
                <w:lang w:val="en-US" w:eastAsia="zh-CN" w:bidi="ar"/>
              </w:rPr>
              <w:t>spreading on certain CDM group(s) is not used, other UEs cannot be allocated on those CDM group(s) to guarantee the UE's performance.</w:t>
            </w:r>
          </w:p>
          <w:p w14:paraId="5B455ADE" w14:textId="77777777" w:rsidR="00BE67CB" w:rsidRPr="00836F73" w:rsidRDefault="00BE67CB" w:rsidP="00BE67CB">
            <w:pPr>
              <w:spacing w:afterLines="50" w:after="120"/>
              <w:jc w:val="both"/>
              <w:rPr>
                <w:rFonts w:eastAsia="SimSun"/>
                <w:sz w:val="22"/>
                <w:lang w:val="en-US" w:eastAsia="zh-CN" w:bidi="ar"/>
              </w:rPr>
            </w:pPr>
            <w:r w:rsidRPr="00836F73">
              <w:rPr>
                <w:rFonts w:eastAsia="SimSun"/>
                <w:sz w:val="22"/>
                <w:lang w:val="en-US" w:eastAsia="zh-CN" w:bidi="ar"/>
              </w:rPr>
              <w:t xml:space="preserve">If across-CDM DMRS port mapping is </w:t>
            </w:r>
            <w:r>
              <w:rPr>
                <w:rFonts w:eastAsia="SimSun"/>
                <w:sz w:val="22"/>
                <w:lang w:val="en-US" w:eastAsia="zh-CN" w:bidi="ar"/>
              </w:rPr>
              <w:t xml:space="preserve">firstly </w:t>
            </w:r>
            <w:r w:rsidRPr="00836F73">
              <w:rPr>
                <w:rFonts w:eastAsia="SimSun"/>
                <w:sz w:val="22"/>
                <w:lang w:val="en-US" w:eastAsia="zh-CN" w:bidi="ar"/>
              </w:rPr>
              <w:t xml:space="preserve">used, </w:t>
            </w:r>
            <w:r>
              <w:rPr>
                <w:rFonts w:eastAsia="SimSun"/>
                <w:sz w:val="22"/>
                <w:lang w:val="en-US" w:eastAsia="zh-CN" w:bidi="ar"/>
              </w:rPr>
              <w:t>(</w:t>
            </w:r>
            <w:r w:rsidRPr="00836F73">
              <w:rPr>
                <w:rFonts w:eastAsia="SimSun"/>
                <w:sz w:val="22"/>
                <w:lang w:val="en-US" w:eastAsia="zh-CN" w:bidi="ar"/>
              </w:rPr>
              <w:t>since number of CDM group without data(s) can be maximized</w:t>
            </w:r>
            <w:r>
              <w:rPr>
                <w:rFonts w:eastAsia="SimSun"/>
                <w:sz w:val="22"/>
                <w:lang w:val="en-US" w:eastAsia="zh-CN" w:bidi="ar"/>
              </w:rPr>
              <w:t>)</w:t>
            </w:r>
            <w:r w:rsidRPr="00836F73">
              <w:rPr>
                <w:rFonts w:eastAsia="SimSun"/>
                <w:sz w:val="22"/>
                <w:lang w:val="en-US" w:eastAsia="zh-CN" w:bidi="ar"/>
              </w:rPr>
              <w:t xml:space="preserve"> there </w:t>
            </w:r>
            <w:r>
              <w:rPr>
                <w:rFonts w:eastAsia="SimSun"/>
                <w:sz w:val="22"/>
                <w:lang w:val="en-US" w:eastAsia="zh-CN" w:bidi="ar"/>
              </w:rPr>
              <w:t>are</w:t>
            </w:r>
            <w:r w:rsidRPr="00836F73">
              <w:rPr>
                <w:rFonts w:eastAsia="SimSun"/>
                <w:sz w:val="22"/>
                <w:lang w:val="en-US" w:eastAsia="zh-CN" w:bidi="ar"/>
              </w:rPr>
              <w:t xml:space="preserve"> few chance</w:t>
            </w:r>
            <w:r>
              <w:rPr>
                <w:rFonts w:eastAsia="SimSun"/>
                <w:sz w:val="22"/>
                <w:lang w:val="en-US" w:eastAsia="zh-CN" w:bidi="ar"/>
              </w:rPr>
              <w:t>s</w:t>
            </w:r>
            <w:r w:rsidRPr="00836F73">
              <w:rPr>
                <w:rFonts w:eastAsia="SimSun"/>
                <w:sz w:val="22"/>
                <w:lang w:val="en-US" w:eastAsia="zh-CN" w:bidi="ar"/>
              </w:rPr>
              <w:t xml:space="preserve"> on PDSCH reception in DMRS symbol (i.e., FDM between PDSCH and DMRS) and power boosting on DMRS (blanking other CDM group(s) so that there can be other co-scheduled UE(s)).</w:t>
            </w:r>
          </w:p>
          <w:p w14:paraId="186341A6" w14:textId="0EBBEADE" w:rsidR="00BE67CB" w:rsidRDefault="00BE67CB" w:rsidP="00BE67CB">
            <w:pPr>
              <w:spacing w:afterLines="50" w:after="120"/>
              <w:jc w:val="both"/>
              <w:rPr>
                <w:rFonts w:eastAsia="SimSun"/>
                <w:sz w:val="22"/>
                <w:lang w:val="en-US" w:eastAsia="zh-CN" w:bidi="ar"/>
              </w:rPr>
            </w:pPr>
            <w:r>
              <w:rPr>
                <w:rFonts w:eastAsia="SimSun"/>
                <w:sz w:val="22"/>
                <w:lang w:val="en-US" w:eastAsia="zh-CN" w:bidi="ar"/>
              </w:rPr>
              <w:t>Also, it is unclear to have good performance considering f</w:t>
            </w:r>
            <w:r w:rsidRPr="00836F73">
              <w:rPr>
                <w:rFonts w:eastAsia="SimSun"/>
                <w:sz w:val="22"/>
                <w:lang w:val="en-US" w:eastAsia="zh-CN" w:bidi="ar"/>
              </w:rPr>
              <w:t>easibility</w:t>
            </w:r>
            <w:r>
              <w:rPr>
                <w:rFonts w:eastAsia="SimSun"/>
                <w:sz w:val="22"/>
                <w:lang w:val="en-US" w:eastAsia="zh-CN" w:bidi="ar"/>
              </w:rPr>
              <w:t xml:space="preserve"> and c</w:t>
            </w:r>
            <w:r w:rsidRPr="00836F73">
              <w:rPr>
                <w:rFonts w:eastAsia="SimSun"/>
                <w:sz w:val="22"/>
                <w:lang w:val="en-US" w:eastAsia="zh-CN" w:bidi="ar"/>
              </w:rPr>
              <w:t>omplexity of UE receiver implementation on performing de</w:t>
            </w:r>
            <w:r>
              <w:rPr>
                <w:rFonts w:eastAsia="SimSun"/>
                <w:sz w:val="22"/>
                <w:lang w:val="en-US" w:eastAsia="zh-CN" w:bidi="ar"/>
              </w:rPr>
              <w:t>-</w:t>
            </w:r>
            <w:r w:rsidRPr="00836F73">
              <w:rPr>
                <w:rFonts w:eastAsia="SimSun"/>
                <w:sz w:val="22"/>
                <w:lang w:val="en-US" w:eastAsia="zh-CN" w:bidi="ar"/>
              </w:rPr>
              <w:t>spreading for some CDM group(s) and skipping de</w:t>
            </w:r>
            <w:r>
              <w:rPr>
                <w:rFonts w:eastAsia="SimSun"/>
                <w:sz w:val="22"/>
                <w:lang w:val="en-US" w:eastAsia="zh-CN" w:bidi="ar"/>
              </w:rPr>
              <w:t>-</w:t>
            </w:r>
            <w:r w:rsidRPr="00836F73">
              <w:rPr>
                <w:rFonts w:eastAsia="SimSun"/>
                <w:sz w:val="22"/>
                <w:lang w:val="en-US" w:eastAsia="zh-CN" w:bidi="ar"/>
              </w:rPr>
              <w:t>spreading for the other CDM group(s).</w:t>
            </w:r>
          </w:p>
        </w:tc>
      </w:tr>
      <w:tr w:rsidR="00D81078" w14:paraId="01A501A2" w14:textId="77777777">
        <w:tc>
          <w:tcPr>
            <w:tcW w:w="1693" w:type="dxa"/>
          </w:tcPr>
          <w:p w14:paraId="3658136B" w14:textId="04861B57" w:rsidR="00D81078" w:rsidRDefault="00D81078" w:rsidP="00BE67CB">
            <w:pPr>
              <w:spacing w:afterLines="50" w:after="120"/>
              <w:jc w:val="both"/>
              <w:rPr>
                <w:rFonts w:eastAsia="Malgun Gothic"/>
                <w:sz w:val="22"/>
                <w:lang w:val="en-US" w:eastAsia="zh-CN" w:bidi="ar"/>
              </w:rPr>
            </w:pPr>
            <w:r>
              <w:rPr>
                <w:rFonts w:eastAsia="Malgun Gothic"/>
                <w:sz w:val="22"/>
                <w:lang w:val="en-US" w:eastAsia="zh-CN" w:bidi="ar"/>
              </w:rPr>
              <w:t>MediaTek</w:t>
            </w:r>
          </w:p>
        </w:tc>
        <w:tc>
          <w:tcPr>
            <w:tcW w:w="1024" w:type="dxa"/>
          </w:tcPr>
          <w:p w14:paraId="6BEDADC2" w14:textId="77777777" w:rsidR="00D81078" w:rsidRDefault="00D81078" w:rsidP="00BE67CB">
            <w:pPr>
              <w:spacing w:afterLines="50" w:after="120"/>
              <w:jc w:val="both"/>
              <w:rPr>
                <w:rFonts w:eastAsia="SimSun"/>
                <w:sz w:val="22"/>
                <w:lang w:val="en-US" w:eastAsia="zh-CN" w:bidi="ar"/>
              </w:rPr>
            </w:pPr>
          </w:p>
        </w:tc>
        <w:tc>
          <w:tcPr>
            <w:tcW w:w="6911" w:type="dxa"/>
          </w:tcPr>
          <w:p w14:paraId="182FED08" w14:textId="38A87051" w:rsidR="00D81078" w:rsidRPr="00836F73" w:rsidRDefault="00D81078" w:rsidP="00BE67CB">
            <w:pPr>
              <w:spacing w:afterLines="50" w:after="120"/>
              <w:jc w:val="both"/>
              <w:rPr>
                <w:rFonts w:eastAsia="SimSun"/>
                <w:sz w:val="22"/>
                <w:lang w:val="en-US" w:eastAsia="zh-CN" w:bidi="ar"/>
              </w:rPr>
            </w:pPr>
            <w:r>
              <w:rPr>
                <w:rFonts w:eastAsia="SimSun"/>
                <w:sz w:val="22"/>
                <w:lang w:val="en-US" w:eastAsia="zh-CN" w:bidi="ar"/>
              </w:rPr>
              <w:t xml:space="preserve">While we understand the motivation, </w:t>
            </w:r>
            <w:r w:rsidR="005D5337">
              <w:rPr>
                <w:rFonts w:eastAsia="SimSun"/>
                <w:sz w:val="22"/>
                <w:lang w:val="en-US" w:eastAsia="zh-CN" w:bidi="ar"/>
              </w:rPr>
              <w:t xml:space="preserve">we would need </w:t>
            </w:r>
            <w:r>
              <w:rPr>
                <w:rFonts w:eastAsia="SimSun"/>
                <w:sz w:val="22"/>
                <w:lang w:val="en-US" w:eastAsia="zh-CN" w:bidi="ar"/>
              </w:rPr>
              <w:t>more time to understand the impacts of this change</w:t>
            </w:r>
            <w:r w:rsidR="005D5337">
              <w:rPr>
                <w:rFonts w:eastAsia="SimSun"/>
                <w:sz w:val="22"/>
                <w:lang w:val="en-US" w:eastAsia="zh-CN" w:bidi="ar"/>
              </w:rPr>
              <w:t xml:space="preserve"> vs the gains highlighted</w:t>
            </w:r>
            <w:r>
              <w:rPr>
                <w:rFonts w:eastAsia="SimSun"/>
                <w:sz w:val="22"/>
                <w:lang w:val="en-US" w:eastAsia="zh-CN" w:bidi="ar"/>
              </w:rPr>
              <w:t>.</w:t>
            </w:r>
          </w:p>
        </w:tc>
      </w:tr>
    </w:tbl>
    <w:p w14:paraId="589E53D9" w14:textId="77777777" w:rsidR="00C94189" w:rsidRDefault="00C94189">
      <w:pPr>
        <w:jc w:val="both"/>
        <w:rPr>
          <w:b/>
          <w:bCs/>
          <w:sz w:val="22"/>
          <w:szCs w:val="22"/>
        </w:rPr>
      </w:pPr>
    </w:p>
    <w:p w14:paraId="589E53DA" w14:textId="77777777" w:rsidR="00C94189" w:rsidRDefault="00C94189">
      <w:pPr>
        <w:jc w:val="both"/>
        <w:rPr>
          <w:b/>
          <w:bCs/>
          <w:sz w:val="22"/>
          <w:szCs w:val="22"/>
        </w:rPr>
      </w:pPr>
    </w:p>
    <w:p w14:paraId="589E53DB" w14:textId="77777777" w:rsidR="00C94189" w:rsidRDefault="00597EB6">
      <w:pPr>
        <w:keepNext/>
        <w:keepLines/>
        <w:numPr>
          <w:ilvl w:val="1"/>
          <w:numId w:val="49"/>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hint="eastAsia"/>
          <w:sz w:val="28"/>
          <w:szCs w:val="32"/>
          <w:lang w:val="en-US"/>
        </w:rPr>
        <w:t>UE frequency hopping enhancement for positioning</w:t>
      </w:r>
    </w:p>
    <w:p w14:paraId="589E53DC" w14:textId="77777777" w:rsidR="00C94189" w:rsidRDefault="00597EB6">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C94189" w14:paraId="589E53E8" w14:textId="77777777">
        <w:tc>
          <w:tcPr>
            <w:tcW w:w="562" w:type="dxa"/>
          </w:tcPr>
          <w:p w14:paraId="589E53DD" w14:textId="77777777" w:rsidR="00C94189" w:rsidRDefault="00597EB6">
            <w:pPr>
              <w:spacing w:after="0"/>
              <w:rPr>
                <w:rFonts w:ascii="Arial" w:eastAsia="MS Mincho" w:hAnsi="Arial"/>
                <w:sz w:val="20"/>
                <w:lang w:val="en-US"/>
              </w:rPr>
            </w:pPr>
            <w:r>
              <w:rPr>
                <w:rFonts w:ascii="Arial" w:eastAsia="MS Mincho" w:hAnsi="Arial" w:hint="eastAsia"/>
                <w:sz w:val="20"/>
                <w:lang w:val="en-US"/>
              </w:rPr>
              <w:lastRenderedPageBreak/>
              <w:t>[2</w:t>
            </w:r>
            <w:r>
              <w:rPr>
                <w:rFonts w:ascii="Arial" w:eastAsia="MS Mincho" w:hAnsi="Arial"/>
                <w:sz w:val="20"/>
                <w:lang w:val="en-US"/>
              </w:rPr>
              <w:t>]</w:t>
            </w:r>
          </w:p>
        </w:tc>
        <w:tc>
          <w:tcPr>
            <w:tcW w:w="9066" w:type="dxa"/>
          </w:tcPr>
          <w:p w14:paraId="589E53DE" w14:textId="77777777" w:rsidR="00C94189" w:rsidRDefault="00597EB6">
            <w:pPr>
              <w:spacing w:beforeLines="50" w:before="120" w:afterLines="50" w:after="120"/>
              <w:rPr>
                <w:iCs/>
                <w:sz w:val="20"/>
              </w:rPr>
            </w:pPr>
            <w:r>
              <w:rPr>
                <w:rFonts w:hint="eastAsia"/>
                <w:iCs/>
                <w:sz w:val="20"/>
              </w:rPr>
              <w:t>I</w:t>
            </w:r>
            <w:r>
              <w:rPr>
                <w:iCs/>
                <w:sz w:val="20"/>
              </w:rPr>
              <w:t xml:space="preserve">n Rel-18, for positioning enhancements for </w:t>
            </w:r>
            <w:proofErr w:type="spellStart"/>
            <w:r>
              <w:rPr>
                <w:iCs/>
                <w:sz w:val="20"/>
              </w:rPr>
              <w:t>RedCap</w:t>
            </w:r>
            <w:proofErr w:type="spellEnd"/>
            <w:r>
              <w:rPr>
                <w:iCs/>
                <w:sz w:val="20"/>
              </w:rPr>
              <w:t xml:space="preserve"> UEs, Rx frequency hopping of DL PRS and Tx frequency hopping of UL SRS for positioning are supported with the maximum hop bandwidth for a single hop being 20MHz for FR1 and 100MHz for FR2.</w:t>
            </w:r>
            <w:r>
              <w:rPr>
                <w:rFonts w:hint="eastAsia"/>
                <w:iCs/>
                <w:sz w:val="20"/>
              </w:rPr>
              <w:t xml:space="preserve"> </w:t>
            </w:r>
            <w:r>
              <w:rPr>
                <w:iCs/>
                <w:sz w:val="20"/>
              </w:rPr>
              <w:t>To improve positioning accuracy, the frequency hopping feature could also be applicable for non-</w:t>
            </w:r>
            <w:proofErr w:type="spellStart"/>
            <w:r>
              <w:rPr>
                <w:iCs/>
                <w:sz w:val="20"/>
              </w:rPr>
              <w:t>RedCap</w:t>
            </w:r>
            <w:proofErr w:type="spellEnd"/>
            <w:r>
              <w:rPr>
                <w:iCs/>
                <w:sz w:val="20"/>
              </w:rPr>
              <w:t xml:space="preserve"> UEs with limited UL SRS transmitting bandwidth capability or limited DL PRS processing bandwidth capability (e.g., 50MHz). The maximum bandwidth for a single hop can be extended to be larger than 20MHz for FR1 and larger than 100MHz for FR2 to support non-</w:t>
            </w:r>
            <w:proofErr w:type="spellStart"/>
            <w:r>
              <w:rPr>
                <w:iCs/>
                <w:sz w:val="20"/>
              </w:rPr>
              <w:t>RedCap</w:t>
            </w:r>
            <w:proofErr w:type="spellEnd"/>
            <w:r>
              <w:rPr>
                <w:iCs/>
                <w:sz w:val="20"/>
              </w:rPr>
              <w:t xml:space="preserve"> UE frequency hopping.</w:t>
            </w:r>
          </w:p>
          <w:p w14:paraId="589E53DF" w14:textId="77777777" w:rsidR="00C94189" w:rsidRDefault="00597EB6">
            <w:pPr>
              <w:spacing w:beforeLines="50" w:before="120" w:afterLines="50" w:after="120"/>
              <w:rPr>
                <w:i/>
                <w:iCs/>
                <w:sz w:val="20"/>
              </w:rPr>
            </w:pPr>
            <w:r>
              <w:rPr>
                <w:rFonts w:hint="eastAsia"/>
                <w:b/>
                <w:i/>
                <w:iCs/>
                <w:sz w:val="20"/>
              </w:rPr>
              <w:t>O</w:t>
            </w:r>
            <w:r>
              <w:rPr>
                <w:b/>
                <w:i/>
                <w:iCs/>
                <w:sz w:val="20"/>
              </w:rPr>
              <w:t xml:space="preserve">bservation 1: </w:t>
            </w:r>
            <w:r>
              <w:rPr>
                <w:i/>
                <w:iCs/>
                <w:sz w:val="20"/>
              </w:rPr>
              <w:t xml:space="preserve">For </w:t>
            </w:r>
            <w:r>
              <w:rPr>
                <w:rFonts w:hint="eastAsia"/>
                <w:i/>
                <w:iCs/>
                <w:sz w:val="20"/>
              </w:rPr>
              <w:t xml:space="preserve">non-Redcap </w:t>
            </w:r>
            <w:r>
              <w:rPr>
                <w:i/>
                <w:iCs/>
                <w:sz w:val="20"/>
              </w:rPr>
              <w:t>UE</w:t>
            </w:r>
            <w:r>
              <w:rPr>
                <w:rFonts w:hint="eastAsia"/>
                <w:i/>
                <w:iCs/>
                <w:sz w:val="20"/>
              </w:rPr>
              <w:t>s with limited bandwidth capability, the feature of frequency hopping cannot be used to improve the positioning accuracy</w:t>
            </w:r>
            <w:r>
              <w:rPr>
                <w:i/>
                <w:iCs/>
                <w:sz w:val="20"/>
              </w:rPr>
              <w:t>.</w:t>
            </w:r>
          </w:p>
          <w:p w14:paraId="589E53E0" w14:textId="77777777" w:rsidR="00C94189" w:rsidRDefault="00597EB6">
            <w:pPr>
              <w:spacing w:beforeLines="50" w:before="120" w:afterLines="50" w:after="120"/>
              <w:rPr>
                <w:iCs/>
                <w:sz w:val="20"/>
              </w:rPr>
            </w:pPr>
            <w:r>
              <w:rPr>
                <w:iCs/>
                <w:sz w:val="20"/>
              </w:rPr>
              <w:t xml:space="preserve">Moreover, in Rel-18, </w:t>
            </w:r>
            <w:r>
              <w:rPr>
                <w:rFonts w:hint="eastAsia"/>
                <w:iCs/>
                <w:sz w:val="20"/>
              </w:rPr>
              <w:t xml:space="preserve">bandwidth/carrier aggregation </w:t>
            </w:r>
            <w:r>
              <w:rPr>
                <w:iCs/>
                <w:sz w:val="20"/>
              </w:rPr>
              <w:t>is</w:t>
            </w:r>
            <w:r>
              <w:rPr>
                <w:rFonts w:hint="eastAsia"/>
                <w:iCs/>
                <w:sz w:val="20"/>
              </w:rPr>
              <w:t xml:space="preserve"> introduced for </w:t>
            </w:r>
            <w:r>
              <w:rPr>
                <w:iCs/>
                <w:sz w:val="20"/>
              </w:rPr>
              <w:t xml:space="preserve">achieving an </w:t>
            </w:r>
            <w:r>
              <w:rPr>
                <w:rFonts w:hint="eastAsia"/>
                <w:iCs/>
                <w:sz w:val="20"/>
              </w:rPr>
              <w:t>equivalent large</w:t>
            </w:r>
            <w:r>
              <w:rPr>
                <w:iCs/>
                <w:sz w:val="20"/>
              </w:rPr>
              <w:t>r</w:t>
            </w:r>
            <w:r>
              <w:rPr>
                <w:rFonts w:hint="eastAsia"/>
                <w:iCs/>
                <w:sz w:val="20"/>
              </w:rPr>
              <w:t xml:space="preserve"> bandwidth</w:t>
            </w:r>
            <w:r>
              <w:rPr>
                <w:iCs/>
                <w:sz w:val="20"/>
              </w:rPr>
              <w:t xml:space="preserve"> than the hopping bandwidth and therefore achieving higher accuracy</w:t>
            </w:r>
            <w:r>
              <w:rPr>
                <w:rFonts w:hint="eastAsia"/>
                <w:iCs/>
                <w:sz w:val="20"/>
              </w:rPr>
              <w:t>. The maximum aggregated bandwidth</w:t>
            </w:r>
            <w:r>
              <w:rPr>
                <w:iCs/>
                <w:sz w:val="20"/>
              </w:rPr>
              <w:t xml:space="preserve"> of 2 PFLs/carriers</w:t>
            </w:r>
            <w:r>
              <w:rPr>
                <w:rFonts w:hint="eastAsia"/>
                <w:iCs/>
                <w:sz w:val="20"/>
              </w:rPr>
              <w:t xml:space="preserve"> for positioning which is supported by UE can be up to 200MHz in FR1</w:t>
            </w:r>
            <w:r>
              <w:rPr>
                <w:iCs/>
                <w:sz w:val="20"/>
              </w:rPr>
              <w:t xml:space="preserve"> (for 30 kHz SCS) and up to 800MHz in FR2, and the </w:t>
            </w:r>
            <w:r>
              <w:rPr>
                <w:rFonts w:hint="eastAsia"/>
                <w:iCs/>
                <w:sz w:val="20"/>
              </w:rPr>
              <w:t>maximum aggregated bandwidth</w:t>
            </w:r>
            <w:r>
              <w:rPr>
                <w:iCs/>
                <w:sz w:val="20"/>
              </w:rPr>
              <w:t xml:space="preserve"> of </w:t>
            </w:r>
            <w:r>
              <w:rPr>
                <w:rFonts w:hint="eastAsia"/>
                <w:iCs/>
                <w:sz w:val="20"/>
              </w:rPr>
              <w:t>3</w:t>
            </w:r>
            <w:r>
              <w:rPr>
                <w:iCs/>
                <w:sz w:val="20"/>
              </w:rPr>
              <w:t xml:space="preserve"> PFLs/carriers</w:t>
            </w:r>
            <w:r>
              <w:rPr>
                <w:rFonts w:hint="eastAsia"/>
                <w:iCs/>
                <w:sz w:val="20"/>
              </w:rPr>
              <w:t xml:space="preserve"> for positioning which is supported by UE can be up to </w:t>
            </w:r>
            <w:r>
              <w:rPr>
                <w:iCs/>
                <w:sz w:val="20"/>
              </w:rPr>
              <w:t>3</w:t>
            </w:r>
            <w:r>
              <w:rPr>
                <w:rFonts w:hint="eastAsia"/>
                <w:iCs/>
                <w:sz w:val="20"/>
              </w:rPr>
              <w:t>00MHz in FR1</w:t>
            </w:r>
            <w:r>
              <w:rPr>
                <w:iCs/>
                <w:sz w:val="20"/>
              </w:rPr>
              <w:t xml:space="preserve"> (for 30 kHz SCS) and up to 1200MHz in FR2</w:t>
            </w:r>
            <w:r>
              <w:rPr>
                <w:rFonts w:hint="eastAsia"/>
                <w:iCs/>
                <w:sz w:val="20"/>
              </w:rPr>
              <w:t>. However, for UEs not supporting</w:t>
            </w:r>
            <w:r>
              <w:rPr>
                <w:iCs/>
                <w:sz w:val="20"/>
              </w:rPr>
              <w:t xml:space="preserve"> the</w:t>
            </w:r>
            <w:r>
              <w:rPr>
                <w:rFonts w:hint="eastAsia"/>
                <w:iCs/>
                <w:sz w:val="20"/>
              </w:rPr>
              <w:t xml:space="preserve"> bandwidth aggregation feature, the frequency resources</w:t>
            </w:r>
            <w:r>
              <w:rPr>
                <w:iCs/>
                <w:sz w:val="20"/>
              </w:rPr>
              <w:t xml:space="preserve"> of intra-band contiguous CCs</w:t>
            </w:r>
            <w:r>
              <w:rPr>
                <w:rFonts w:hint="eastAsia"/>
                <w:iCs/>
                <w:sz w:val="20"/>
              </w:rPr>
              <w:t xml:space="preserve"> cannot be used for positioning accuracy improvement. In order to make use of the intra-band contiguous CCs and the up-to-</w:t>
            </w:r>
            <w:r>
              <w:rPr>
                <w:iCs/>
                <w:sz w:val="20"/>
              </w:rPr>
              <w:t>3</w:t>
            </w:r>
            <w:r>
              <w:rPr>
                <w:rFonts w:hint="eastAsia"/>
                <w:iCs/>
                <w:sz w:val="20"/>
              </w:rPr>
              <w:t>00MHz frequency resources in FR1, the maximum SRS bandwidth across all hops can be extended such that the SRS hops can</w:t>
            </w:r>
            <w:r>
              <w:rPr>
                <w:iCs/>
                <w:sz w:val="20"/>
              </w:rPr>
              <w:t xml:space="preserve"> span</w:t>
            </w:r>
            <w:r>
              <w:rPr>
                <w:rFonts w:hint="eastAsia"/>
                <w:iCs/>
                <w:sz w:val="20"/>
              </w:rPr>
              <w:t xml:space="preserve"> across intra-band contiguous CC</w:t>
            </w:r>
            <w:r>
              <w:rPr>
                <w:iCs/>
                <w:sz w:val="20"/>
              </w:rPr>
              <w:t>s</w:t>
            </w:r>
            <w:r>
              <w:rPr>
                <w:rFonts w:hint="eastAsia"/>
                <w:iCs/>
                <w:sz w:val="20"/>
              </w:rPr>
              <w:t xml:space="preserve">. In such case, the frequency resources can be effectively utilized for a UE only supporting </w:t>
            </w:r>
            <w:r>
              <w:rPr>
                <w:iCs/>
                <w:sz w:val="20"/>
              </w:rPr>
              <w:t xml:space="preserve">the </w:t>
            </w:r>
            <w:r>
              <w:rPr>
                <w:rFonts w:hint="eastAsia"/>
                <w:iCs/>
                <w:sz w:val="20"/>
              </w:rPr>
              <w:t>SRS Tx hopping</w:t>
            </w:r>
            <w:r>
              <w:rPr>
                <w:iCs/>
                <w:sz w:val="20"/>
              </w:rPr>
              <w:t xml:space="preserve"> feature</w:t>
            </w:r>
            <w:r>
              <w:rPr>
                <w:rFonts w:hint="eastAsia"/>
                <w:iCs/>
                <w:sz w:val="20"/>
              </w:rPr>
              <w:t xml:space="preserve"> but not supporting </w:t>
            </w:r>
            <w:r>
              <w:rPr>
                <w:iCs/>
                <w:sz w:val="20"/>
              </w:rPr>
              <w:t xml:space="preserve">the </w:t>
            </w:r>
            <w:r>
              <w:rPr>
                <w:rFonts w:hint="eastAsia"/>
                <w:iCs/>
                <w:sz w:val="20"/>
              </w:rPr>
              <w:t>SRS bandwidth aggregation</w:t>
            </w:r>
            <w:r>
              <w:rPr>
                <w:iCs/>
                <w:sz w:val="20"/>
              </w:rPr>
              <w:t xml:space="preserve"> feature</w:t>
            </w:r>
            <w:r>
              <w:rPr>
                <w:rFonts w:hint="eastAsia"/>
                <w:iCs/>
                <w:sz w:val="20"/>
              </w:rPr>
              <w:t>.</w:t>
            </w:r>
          </w:p>
          <w:p w14:paraId="589E53E1" w14:textId="77777777" w:rsidR="00C94189" w:rsidRDefault="00597EB6">
            <w:pPr>
              <w:spacing w:beforeLines="50" w:before="120" w:afterLines="50" w:after="120"/>
              <w:rPr>
                <w:b/>
                <w:i/>
                <w:iCs/>
                <w:sz w:val="20"/>
              </w:rPr>
            </w:pPr>
            <w:r>
              <w:rPr>
                <w:rFonts w:hint="eastAsia"/>
                <w:b/>
                <w:i/>
                <w:iCs/>
                <w:sz w:val="20"/>
              </w:rPr>
              <w:t>O</w:t>
            </w:r>
            <w:r>
              <w:rPr>
                <w:b/>
                <w:i/>
                <w:iCs/>
                <w:sz w:val="20"/>
              </w:rPr>
              <w:t xml:space="preserve">bservation </w:t>
            </w:r>
            <w:r>
              <w:rPr>
                <w:rFonts w:hint="eastAsia"/>
                <w:b/>
                <w:i/>
                <w:iCs/>
                <w:sz w:val="20"/>
              </w:rPr>
              <w:t>2</w:t>
            </w:r>
            <w:r>
              <w:rPr>
                <w:b/>
                <w:i/>
                <w:iCs/>
                <w:sz w:val="20"/>
              </w:rPr>
              <w:t xml:space="preserve">: </w:t>
            </w:r>
            <w:r>
              <w:rPr>
                <w:i/>
                <w:iCs/>
                <w:sz w:val="20"/>
              </w:rPr>
              <w:t>For UEs not supporting bandwidth aggregation feature, the frequency resources of intra-band contiguous CCs cannot be used for positioning accuracy improvement.</w:t>
            </w:r>
          </w:p>
          <w:p w14:paraId="589E53E2" w14:textId="77777777" w:rsidR="00C94189" w:rsidRDefault="00597EB6">
            <w:pPr>
              <w:spacing w:beforeLines="50" w:before="120" w:afterLines="50" w:after="120"/>
              <w:rPr>
                <w:iCs/>
                <w:sz w:val="20"/>
              </w:rPr>
            </w:pPr>
            <w:r>
              <w:rPr>
                <w:iCs/>
                <w:sz w:val="20"/>
              </w:rPr>
              <w:t>UL SRS Tx frequency hopping is supported for both RRC_CONNECTED state and RRC_INACTIVE state. A UE can be configured to perform SRS Tx hopping separate from UL BWP where the UE may be configured with SCS, CP and bandwidth that are different from the UL active BWP (i.e., UL BWP for positioning SRS hopping). Also, there is no additional impact on measurement report since one TRP measurement is associated with one SRS resource ID, wherein the total bandwidth of all hops within that SRS resource is larger than a carrier/BWP bandwidth. The maximum SRS bandwidth across all hops can be 300MHz in FR1.</w:t>
            </w:r>
          </w:p>
          <w:p w14:paraId="589E53E3" w14:textId="77777777" w:rsidR="00C94189" w:rsidRDefault="00597EB6">
            <w:pPr>
              <w:spacing w:beforeLines="50" w:before="120" w:afterLines="50" w:after="120"/>
              <w:rPr>
                <w:iCs/>
                <w:sz w:val="20"/>
              </w:rPr>
            </w:pPr>
            <w:r>
              <w:rPr>
                <w:iCs/>
                <w:sz w:val="20"/>
              </w:rPr>
              <w:t>For DL, DL PRS Rx hopping across multiple PFLs can be realized by bandwidth aggregation configuration. For example, if a DL PRS bandwidth aggregation across multiple PFLs is configured, a UE can achieve large bandwidth via frequency hopping by implementation, wherein the UE only receive one PFL at one time.</w:t>
            </w:r>
          </w:p>
          <w:p w14:paraId="589E53E4" w14:textId="77777777" w:rsidR="00C94189" w:rsidRDefault="00597EB6">
            <w:pPr>
              <w:spacing w:beforeLines="50" w:before="120" w:afterLines="50" w:after="120"/>
              <w:rPr>
                <w:iCs/>
                <w:sz w:val="20"/>
              </w:rPr>
            </w:pPr>
            <w:r>
              <w:rPr>
                <w:rFonts w:hint="eastAsia"/>
                <w:iCs/>
                <w:sz w:val="20"/>
              </w:rPr>
              <w:t>B</w:t>
            </w:r>
            <w:r>
              <w:rPr>
                <w:iCs/>
                <w:sz w:val="20"/>
              </w:rPr>
              <w:t xml:space="preserve">ased on the above analysis, </w:t>
            </w:r>
            <w:r>
              <w:rPr>
                <w:sz w:val="20"/>
              </w:rPr>
              <w:t>we propose to at least support SRS Tx hopping across</w:t>
            </w:r>
            <w:r>
              <w:rPr>
                <w:iCs/>
                <w:sz w:val="20"/>
              </w:rPr>
              <w:t xml:space="preserve"> carriers in both RRC_CONNECTED state and RRC_INACTIVE state.</w:t>
            </w:r>
          </w:p>
          <w:p w14:paraId="589E53E5" w14:textId="77777777" w:rsidR="00C94189" w:rsidRDefault="00597EB6">
            <w:pPr>
              <w:spacing w:beforeLines="50" w:before="120" w:afterLines="50" w:after="120"/>
              <w:rPr>
                <w:i/>
                <w:iCs/>
                <w:sz w:val="20"/>
              </w:rPr>
            </w:pPr>
            <w:r>
              <w:rPr>
                <w:rFonts w:hint="eastAsia"/>
                <w:b/>
                <w:i/>
                <w:iCs/>
                <w:sz w:val="20"/>
              </w:rPr>
              <w:t>P</w:t>
            </w:r>
            <w:r>
              <w:rPr>
                <w:b/>
                <w:i/>
                <w:iCs/>
                <w:sz w:val="20"/>
              </w:rPr>
              <w:t xml:space="preserve">roposal 1: </w:t>
            </w:r>
            <w:r>
              <w:rPr>
                <w:i/>
                <w:iCs/>
                <w:sz w:val="20"/>
              </w:rPr>
              <w:t>Extend Rel-18’s DL and UL frequency hopping for DL-PRS reception and UL SRS for positioning transmission to non-</w:t>
            </w:r>
            <w:proofErr w:type="spellStart"/>
            <w:r>
              <w:rPr>
                <w:i/>
                <w:iCs/>
                <w:sz w:val="20"/>
              </w:rPr>
              <w:t>RedCap</w:t>
            </w:r>
            <w:proofErr w:type="spellEnd"/>
            <w:r>
              <w:rPr>
                <w:i/>
                <w:iCs/>
                <w:sz w:val="20"/>
              </w:rPr>
              <w:t xml:space="preserve"> UEs</w:t>
            </w:r>
          </w:p>
          <w:p w14:paraId="589E53E6" w14:textId="77777777" w:rsidR="00C94189" w:rsidRDefault="00597EB6">
            <w:pPr>
              <w:pStyle w:val="ListParagraph"/>
              <w:numPr>
                <w:ilvl w:val="0"/>
                <w:numId w:val="54"/>
              </w:numPr>
              <w:snapToGrid w:val="0"/>
              <w:spacing w:beforeLines="50" w:before="120" w:afterLines="50" w:after="120"/>
              <w:ind w:leftChars="0"/>
              <w:contextualSpacing/>
              <w:jc w:val="both"/>
              <w:rPr>
                <w:i/>
                <w:iCs/>
                <w:sz w:val="20"/>
              </w:rPr>
            </w:pPr>
            <w:r>
              <w:rPr>
                <w:i/>
                <w:iCs/>
                <w:sz w:val="20"/>
              </w:rPr>
              <w:t xml:space="preserve">At least support the maximum SRS or DL PRS bandwidths across </w:t>
            </w:r>
            <w:r>
              <w:rPr>
                <w:rFonts w:hint="eastAsia"/>
                <w:i/>
                <w:iCs/>
                <w:sz w:val="20"/>
                <w:lang w:val="en-US" w:eastAsia="zh-CN"/>
              </w:rPr>
              <w:t>up to three intra-band contiguous carriers or PFLs respectively.</w:t>
            </w:r>
          </w:p>
          <w:p w14:paraId="589E53E7" w14:textId="77777777" w:rsidR="00C94189" w:rsidRDefault="00C94189">
            <w:pPr>
              <w:rPr>
                <w:i/>
                <w:iCs/>
                <w:sz w:val="20"/>
              </w:rPr>
            </w:pPr>
          </w:p>
        </w:tc>
      </w:tr>
    </w:tbl>
    <w:p w14:paraId="589E53E9" w14:textId="77777777" w:rsidR="00C94189" w:rsidRDefault="00C94189">
      <w:pPr>
        <w:rPr>
          <w:b/>
        </w:rPr>
      </w:pPr>
    </w:p>
    <w:p w14:paraId="589E53EA" w14:textId="77777777" w:rsidR="00C94189" w:rsidRDefault="00597EB6">
      <w:pPr>
        <w:jc w:val="both"/>
        <w:rPr>
          <w:rFonts w:eastAsia="MS Mincho" w:cs="Batang"/>
          <w:sz w:val="22"/>
          <w:szCs w:val="22"/>
        </w:rPr>
      </w:pPr>
      <w:r>
        <w:rPr>
          <w:rFonts w:eastAsia="MS Mincho" w:cs="Batang"/>
          <w:sz w:val="22"/>
          <w:szCs w:val="22"/>
        </w:rPr>
        <w:t xml:space="preserve">Based on the above contribution, </w:t>
      </w:r>
      <w:r>
        <w:rPr>
          <w:rFonts w:eastAsia="MS Mincho" w:cs="Batang" w:hint="eastAsia"/>
          <w:sz w:val="22"/>
          <w:szCs w:val="22"/>
        </w:rPr>
        <w:t xml:space="preserve">the </w:t>
      </w:r>
      <w:r>
        <w:rPr>
          <w:rFonts w:eastAsia="MS Mincho" w:cs="Batang"/>
          <w:sz w:val="22"/>
          <w:szCs w:val="22"/>
        </w:rPr>
        <w:t>following TEI proposal can be discussed in RAN1#1</w:t>
      </w:r>
      <w:r>
        <w:rPr>
          <w:rFonts w:eastAsia="MS Mincho" w:cs="Batang" w:hint="eastAsia"/>
          <w:sz w:val="22"/>
          <w:szCs w:val="22"/>
        </w:rPr>
        <w:t>20</w:t>
      </w:r>
      <w:r>
        <w:rPr>
          <w:rFonts w:eastAsia="MS Mincho" w:cs="Batang"/>
          <w:sz w:val="22"/>
          <w:szCs w:val="22"/>
        </w:rPr>
        <w:t xml:space="preserve"> meeting.</w:t>
      </w:r>
    </w:p>
    <w:p w14:paraId="589E53EB" w14:textId="77777777" w:rsidR="00C94189" w:rsidRDefault="00597EB6">
      <w:pPr>
        <w:pStyle w:val="Heading3"/>
        <w:rPr>
          <w:rFonts w:eastAsia="MS Mincho" w:cs="Batang"/>
          <w:b/>
          <w:bCs/>
          <w:sz w:val="22"/>
          <w:szCs w:val="22"/>
        </w:rPr>
      </w:pPr>
      <w:r>
        <w:rPr>
          <w:rFonts w:eastAsia="MS Mincho" w:cs="Batang"/>
          <w:b/>
          <w:bCs/>
          <w:sz w:val="22"/>
          <w:szCs w:val="22"/>
        </w:rPr>
        <w:t>TEI proposal #</w:t>
      </w:r>
      <w:r>
        <w:rPr>
          <w:rFonts w:eastAsia="MS Mincho" w:cs="Batang" w:hint="eastAsia"/>
          <w:b/>
          <w:bCs/>
          <w:sz w:val="22"/>
          <w:szCs w:val="22"/>
        </w:rPr>
        <w:t>2</w:t>
      </w:r>
    </w:p>
    <w:p w14:paraId="589E53EC" w14:textId="77777777" w:rsidR="00C94189" w:rsidRDefault="00597EB6">
      <w:pPr>
        <w:pStyle w:val="ListParagraph"/>
        <w:numPr>
          <w:ilvl w:val="0"/>
          <w:numId w:val="50"/>
        </w:numPr>
        <w:ind w:leftChars="0" w:left="482" w:hanging="482"/>
        <w:jc w:val="both"/>
        <w:rPr>
          <w:b/>
          <w:szCs w:val="24"/>
        </w:rPr>
      </w:pPr>
      <w:r>
        <w:rPr>
          <w:rFonts w:hint="eastAsia"/>
          <w:b/>
          <w:szCs w:val="24"/>
        </w:rPr>
        <w:t>E</w:t>
      </w:r>
      <w:r>
        <w:rPr>
          <w:b/>
          <w:szCs w:val="24"/>
        </w:rPr>
        <w:t>xtend Rel-18’s DL and UL frequency hopping for DL-PRS reception and UL SRS for positioning transmission to non-</w:t>
      </w:r>
      <w:proofErr w:type="spellStart"/>
      <w:r>
        <w:rPr>
          <w:b/>
          <w:szCs w:val="24"/>
        </w:rPr>
        <w:t>RedCap</w:t>
      </w:r>
      <w:proofErr w:type="spellEnd"/>
      <w:r>
        <w:rPr>
          <w:b/>
          <w:szCs w:val="24"/>
        </w:rPr>
        <w:t xml:space="preserve"> UEs</w:t>
      </w:r>
    </w:p>
    <w:p w14:paraId="589E53ED" w14:textId="77777777" w:rsidR="00C94189" w:rsidRDefault="00597EB6">
      <w:pPr>
        <w:pStyle w:val="ListParagraph"/>
        <w:numPr>
          <w:ilvl w:val="1"/>
          <w:numId w:val="50"/>
        </w:numPr>
        <w:ind w:leftChars="0"/>
        <w:jc w:val="both"/>
        <w:rPr>
          <w:b/>
          <w:szCs w:val="24"/>
        </w:rPr>
      </w:pPr>
      <w:r>
        <w:rPr>
          <w:b/>
          <w:szCs w:val="24"/>
        </w:rPr>
        <w:t>At least support the maximum SRS or DL PRS bandwidths across up to three intra-band contiguous carriers or PFLs respectively.</w:t>
      </w:r>
    </w:p>
    <w:p w14:paraId="589E53EE" w14:textId="77777777" w:rsidR="00C94189" w:rsidRDefault="00C94189">
      <w:pPr>
        <w:jc w:val="both"/>
        <w:rPr>
          <w:b/>
          <w:szCs w:val="24"/>
        </w:rPr>
      </w:pPr>
    </w:p>
    <w:p w14:paraId="589E53EF" w14:textId="77777777" w:rsidR="00C94189" w:rsidRDefault="00597EB6">
      <w:pPr>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w:t>
      </w:r>
      <w:r>
        <w:rPr>
          <w:sz w:val="22"/>
          <w:szCs w:val="22"/>
        </w:rPr>
        <w:t xml:space="preserve"> ZTE Corporation, China Unicom, Sanechips, Huawei, HiSilicon</w:t>
      </w:r>
      <w:r>
        <w:rPr>
          <w:rFonts w:eastAsia="MS Mincho" w:cs="Batang"/>
          <w:sz w:val="22"/>
          <w:szCs w:val="22"/>
        </w:rPr>
        <w:t>.</w:t>
      </w:r>
    </w:p>
    <w:p w14:paraId="589E53F0" w14:textId="77777777" w:rsidR="00C94189" w:rsidRDefault="00597EB6">
      <w:pPr>
        <w:spacing w:afterLines="50" w:after="120"/>
        <w:jc w:val="both"/>
        <w:rPr>
          <w:sz w:val="22"/>
          <w:szCs w:val="22"/>
          <w:lang w:val="en-US"/>
        </w:rPr>
      </w:pPr>
      <w:r>
        <w:rPr>
          <w:rFonts w:hint="eastAsia"/>
          <w:sz w:val="22"/>
          <w:szCs w:val="22"/>
          <w:lang w:val="en-US"/>
        </w:rPr>
        <w:t>C</w:t>
      </w:r>
      <w:r>
        <w:rPr>
          <w:sz w:val="22"/>
          <w:szCs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2"/>
        <w:gridCol w:w="1035"/>
        <w:gridCol w:w="6901"/>
      </w:tblGrid>
      <w:tr w:rsidR="00C94189" w14:paraId="589E53F4" w14:textId="77777777">
        <w:tc>
          <w:tcPr>
            <w:tcW w:w="1693" w:type="dxa"/>
            <w:shd w:val="clear" w:color="auto" w:fill="F2F2F2" w:themeFill="background1" w:themeFillShade="F2"/>
          </w:tcPr>
          <w:p w14:paraId="589E53F1" w14:textId="77777777" w:rsidR="00C94189" w:rsidRDefault="00597EB6">
            <w:pPr>
              <w:spacing w:afterLines="50" w:after="120"/>
              <w:jc w:val="both"/>
              <w:rPr>
                <w:sz w:val="22"/>
                <w:lang w:val="en-US"/>
              </w:rPr>
            </w:pPr>
            <w:r>
              <w:rPr>
                <w:rFonts w:hint="eastAsia"/>
                <w:sz w:val="22"/>
                <w:lang w:val="en-US"/>
              </w:rPr>
              <w:t>C</w:t>
            </w:r>
            <w:r>
              <w:rPr>
                <w:sz w:val="22"/>
                <w:lang w:val="en-US"/>
              </w:rPr>
              <w:t>ompany</w:t>
            </w:r>
          </w:p>
        </w:tc>
        <w:tc>
          <w:tcPr>
            <w:tcW w:w="1024" w:type="dxa"/>
            <w:shd w:val="clear" w:color="auto" w:fill="F2F2F2" w:themeFill="background1" w:themeFillShade="F2"/>
          </w:tcPr>
          <w:p w14:paraId="589E53F2" w14:textId="77777777" w:rsidR="00C94189" w:rsidRDefault="00597EB6">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1" w:type="dxa"/>
            <w:shd w:val="clear" w:color="auto" w:fill="F2F2F2" w:themeFill="background1" w:themeFillShade="F2"/>
          </w:tcPr>
          <w:p w14:paraId="589E53F3" w14:textId="77777777" w:rsidR="00C94189" w:rsidRDefault="00597EB6">
            <w:pPr>
              <w:spacing w:afterLines="50" w:after="120"/>
              <w:jc w:val="both"/>
              <w:rPr>
                <w:sz w:val="22"/>
                <w:lang w:val="en-US"/>
              </w:rPr>
            </w:pPr>
            <w:r>
              <w:rPr>
                <w:rFonts w:hint="eastAsia"/>
                <w:sz w:val="22"/>
                <w:lang w:val="en-US"/>
              </w:rPr>
              <w:t>C</w:t>
            </w:r>
            <w:r>
              <w:rPr>
                <w:sz w:val="22"/>
                <w:lang w:val="en-US"/>
              </w:rPr>
              <w:t>omment</w:t>
            </w:r>
          </w:p>
        </w:tc>
      </w:tr>
      <w:tr w:rsidR="00C94189" w14:paraId="589E53F8" w14:textId="77777777">
        <w:tc>
          <w:tcPr>
            <w:tcW w:w="1693" w:type="dxa"/>
          </w:tcPr>
          <w:p w14:paraId="589E53F5" w14:textId="77777777" w:rsidR="00C94189" w:rsidRDefault="00597EB6">
            <w:pPr>
              <w:spacing w:afterLines="50" w:after="120"/>
              <w:jc w:val="both"/>
              <w:rPr>
                <w:rFonts w:eastAsiaTheme="minorEastAsia"/>
                <w:sz w:val="22"/>
                <w:lang w:val="en-US" w:eastAsia="zh-CN"/>
              </w:rPr>
            </w:pPr>
            <w:proofErr w:type="spellStart"/>
            <w:r>
              <w:rPr>
                <w:rFonts w:eastAsiaTheme="minorEastAsia" w:hint="eastAsia"/>
                <w:sz w:val="22"/>
                <w:lang w:val="en-US" w:eastAsia="zh-CN"/>
              </w:rPr>
              <w:t>S</w:t>
            </w:r>
            <w:r>
              <w:rPr>
                <w:rFonts w:eastAsiaTheme="minorEastAsia"/>
                <w:sz w:val="22"/>
                <w:lang w:val="en-US" w:eastAsia="zh-CN"/>
              </w:rPr>
              <w:t>preadtrum</w:t>
            </w:r>
            <w:proofErr w:type="spellEnd"/>
          </w:p>
        </w:tc>
        <w:tc>
          <w:tcPr>
            <w:tcW w:w="1024" w:type="dxa"/>
          </w:tcPr>
          <w:p w14:paraId="589E53F6" w14:textId="77777777" w:rsidR="00C94189" w:rsidRDefault="00C94189">
            <w:pPr>
              <w:spacing w:afterLines="50" w:after="120"/>
              <w:jc w:val="both"/>
              <w:rPr>
                <w:rFonts w:eastAsiaTheme="minorEastAsia"/>
                <w:sz w:val="22"/>
                <w:lang w:val="en-US" w:eastAsia="zh-CN"/>
              </w:rPr>
            </w:pPr>
          </w:p>
        </w:tc>
        <w:tc>
          <w:tcPr>
            <w:tcW w:w="6911" w:type="dxa"/>
          </w:tcPr>
          <w:p w14:paraId="589E53F7" w14:textId="77777777" w:rsidR="00C94189" w:rsidRDefault="00597EB6">
            <w:pPr>
              <w:spacing w:afterLines="50" w:after="120"/>
              <w:jc w:val="both"/>
              <w:rPr>
                <w:rFonts w:eastAsiaTheme="minorEastAsia"/>
                <w:sz w:val="22"/>
                <w:lang w:val="en-US" w:eastAsia="zh-CN"/>
              </w:rPr>
            </w:pPr>
            <w:r>
              <w:rPr>
                <w:rFonts w:eastAsiaTheme="minorEastAsia"/>
                <w:sz w:val="22"/>
                <w:lang w:val="en-US" w:eastAsia="zh-CN"/>
              </w:rPr>
              <w:t xml:space="preserve">We don’t think it is a simple extension from </w:t>
            </w:r>
            <w:proofErr w:type="spellStart"/>
            <w:r>
              <w:rPr>
                <w:rFonts w:eastAsiaTheme="minorEastAsia"/>
                <w:sz w:val="22"/>
                <w:lang w:val="en-US" w:eastAsia="zh-CN"/>
              </w:rPr>
              <w:t>RedCap</w:t>
            </w:r>
            <w:proofErr w:type="spellEnd"/>
            <w:r>
              <w:rPr>
                <w:rFonts w:eastAsiaTheme="minorEastAsia"/>
                <w:sz w:val="22"/>
                <w:lang w:val="en-US" w:eastAsia="zh-CN"/>
              </w:rPr>
              <w:t xml:space="preserve"> UE to normal UE. More study is needed especially on UE RF capability.</w:t>
            </w:r>
          </w:p>
        </w:tc>
      </w:tr>
      <w:tr w:rsidR="00C94189" w14:paraId="589E53FF" w14:textId="77777777">
        <w:tc>
          <w:tcPr>
            <w:tcW w:w="1693" w:type="dxa"/>
          </w:tcPr>
          <w:p w14:paraId="589E53F9" w14:textId="77777777" w:rsidR="00C94189" w:rsidRDefault="00597EB6">
            <w:pPr>
              <w:spacing w:afterLines="50" w:after="120"/>
              <w:jc w:val="both"/>
              <w:rPr>
                <w:rFonts w:eastAsia="Malgun Gothic"/>
                <w:sz w:val="22"/>
                <w:lang w:val="en-US" w:eastAsia="ko-KR"/>
              </w:rPr>
            </w:pPr>
            <w:r>
              <w:rPr>
                <w:rFonts w:eastAsia="Malgun Gothic"/>
                <w:sz w:val="22"/>
                <w:lang w:val="en-US" w:eastAsia="ko-KR"/>
              </w:rPr>
              <w:lastRenderedPageBreak/>
              <w:t>Qualcomm</w:t>
            </w:r>
          </w:p>
        </w:tc>
        <w:tc>
          <w:tcPr>
            <w:tcW w:w="1024" w:type="dxa"/>
          </w:tcPr>
          <w:p w14:paraId="589E53FA" w14:textId="77777777" w:rsidR="00C94189" w:rsidRDefault="00597EB6">
            <w:pPr>
              <w:spacing w:afterLines="50" w:after="120"/>
              <w:jc w:val="both"/>
              <w:rPr>
                <w:rFonts w:eastAsia="Malgun Gothic"/>
                <w:sz w:val="22"/>
                <w:lang w:val="en-US" w:eastAsia="ko-KR"/>
              </w:rPr>
            </w:pPr>
            <w:r>
              <w:rPr>
                <w:sz w:val="22"/>
                <w:szCs w:val="22"/>
                <w:lang w:val="en-US"/>
              </w:rPr>
              <w:t>comment</w:t>
            </w:r>
          </w:p>
        </w:tc>
        <w:tc>
          <w:tcPr>
            <w:tcW w:w="6911" w:type="dxa"/>
          </w:tcPr>
          <w:p w14:paraId="589E53FB" w14:textId="77777777" w:rsidR="00C94189" w:rsidRDefault="00597EB6">
            <w:pPr>
              <w:spacing w:afterLines="50" w:after="120"/>
              <w:jc w:val="both"/>
              <w:rPr>
                <w:sz w:val="22"/>
                <w:szCs w:val="22"/>
                <w:lang w:val="en-US"/>
              </w:rPr>
            </w:pPr>
            <w:r>
              <w:rPr>
                <w:sz w:val="22"/>
                <w:szCs w:val="22"/>
                <w:lang w:val="en-US"/>
              </w:rPr>
              <w:t xml:space="preserve">In principle and in technical terms, this proposal could be a useful feature to be supported for non-redcap devices that do not support BW/carrier aggregation. However, we believe that some clarifications are needed; </w:t>
            </w:r>
          </w:p>
          <w:p w14:paraId="589E53FC" w14:textId="77777777" w:rsidR="00C94189" w:rsidRDefault="00597EB6">
            <w:pPr>
              <w:spacing w:afterLines="50" w:after="120"/>
              <w:jc w:val="both"/>
              <w:rPr>
                <w:sz w:val="22"/>
                <w:szCs w:val="22"/>
                <w:lang w:val="en-US"/>
              </w:rPr>
            </w:pPr>
            <w:r>
              <w:rPr>
                <w:sz w:val="22"/>
                <w:szCs w:val="22"/>
                <w:lang w:val="en-US"/>
              </w:rPr>
              <w:t xml:space="preserve">In </w:t>
            </w:r>
            <w:proofErr w:type="spellStart"/>
            <w:r>
              <w:rPr>
                <w:sz w:val="22"/>
                <w:szCs w:val="22"/>
                <w:lang w:val="en-US"/>
              </w:rPr>
              <w:t>intraband</w:t>
            </w:r>
            <w:proofErr w:type="spellEnd"/>
            <w:r>
              <w:rPr>
                <w:sz w:val="22"/>
                <w:szCs w:val="22"/>
                <w:lang w:val="en-US"/>
              </w:rPr>
              <w:t xml:space="preserve"> contiguous carriers there can be a guard band between the carriers; our understanding is that the UE is not expected to transmit in the guard band, but the way this feature is specified could result in such transmissions  unless there are some clarifications or modifications in the feature.</w:t>
            </w:r>
          </w:p>
          <w:p w14:paraId="589E53FD" w14:textId="77777777" w:rsidR="00C94189" w:rsidRDefault="00597EB6">
            <w:pPr>
              <w:spacing w:afterLines="50" w:after="120"/>
              <w:jc w:val="both"/>
              <w:rPr>
                <w:sz w:val="22"/>
                <w:szCs w:val="22"/>
                <w:lang w:val="en-US"/>
              </w:rPr>
            </w:pPr>
            <w:r>
              <w:rPr>
                <w:sz w:val="22"/>
                <w:szCs w:val="22"/>
                <w:lang w:val="en-US"/>
              </w:rPr>
              <w:t xml:space="preserve">Therefore, it may be more clear what is the intention if the following is clarified: “The UE is not expected to transmit in the guard band” and that the existing feature is used “as a starting point”. </w:t>
            </w:r>
          </w:p>
          <w:p w14:paraId="589E53FE" w14:textId="77777777" w:rsidR="00C94189" w:rsidRDefault="00597EB6">
            <w:pPr>
              <w:spacing w:afterLines="50" w:after="120"/>
              <w:jc w:val="both"/>
              <w:rPr>
                <w:sz w:val="22"/>
                <w:lang w:val="en-US"/>
              </w:rPr>
            </w:pPr>
            <w:r>
              <w:rPr>
                <w:sz w:val="22"/>
                <w:szCs w:val="22"/>
                <w:lang w:val="en-US"/>
              </w:rPr>
              <w:t xml:space="preserve">Furthermore, we believe that there needs to be some more discussion with regards to the UE capabilities for this feature that may need to be clarified. </w:t>
            </w:r>
          </w:p>
        </w:tc>
      </w:tr>
      <w:tr w:rsidR="00C94189" w14:paraId="589E5403" w14:textId="77777777">
        <w:tc>
          <w:tcPr>
            <w:tcW w:w="1693" w:type="dxa"/>
          </w:tcPr>
          <w:p w14:paraId="589E5400" w14:textId="77777777" w:rsidR="00C94189" w:rsidRDefault="00C94189">
            <w:pPr>
              <w:spacing w:afterLines="50" w:after="120"/>
              <w:jc w:val="both"/>
              <w:rPr>
                <w:rFonts w:eastAsiaTheme="minorEastAsia"/>
                <w:sz w:val="22"/>
                <w:lang w:val="en-US" w:eastAsia="zh-CN"/>
              </w:rPr>
            </w:pPr>
          </w:p>
        </w:tc>
        <w:tc>
          <w:tcPr>
            <w:tcW w:w="1024" w:type="dxa"/>
          </w:tcPr>
          <w:p w14:paraId="589E5401" w14:textId="77777777" w:rsidR="00C94189" w:rsidRDefault="00C94189">
            <w:pPr>
              <w:spacing w:afterLines="50" w:after="120"/>
              <w:jc w:val="both"/>
              <w:rPr>
                <w:rFonts w:eastAsiaTheme="minorEastAsia"/>
                <w:sz w:val="22"/>
                <w:lang w:val="en-US" w:eastAsia="zh-CN"/>
              </w:rPr>
            </w:pPr>
          </w:p>
        </w:tc>
        <w:tc>
          <w:tcPr>
            <w:tcW w:w="6911" w:type="dxa"/>
          </w:tcPr>
          <w:p w14:paraId="589E5402" w14:textId="77777777" w:rsidR="00C94189" w:rsidRDefault="00C94189">
            <w:pPr>
              <w:spacing w:afterLines="50" w:after="120"/>
              <w:jc w:val="both"/>
              <w:rPr>
                <w:sz w:val="22"/>
                <w:lang w:val="en-US"/>
              </w:rPr>
            </w:pPr>
          </w:p>
        </w:tc>
      </w:tr>
      <w:tr w:rsidR="00C94189" w14:paraId="589E5407" w14:textId="77777777">
        <w:tc>
          <w:tcPr>
            <w:tcW w:w="1693" w:type="dxa"/>
          </w:tcPr>
          <w:p w14:paraId="589E5404" w14:textId="77777777" w:rsidR="00C94189" w:rsidRDefault="00C94189">
            <w:pPr>
              <w:spacing w:afterLines="50" w:after="120"/>
              <w:jc w:val="both"/>
              <w:rPr>
                <w:sz w:val="22"/>
                <w:lang w:val="en-US"/>
              </w:rPr>
            </w:pPr>
          </w:p>
        </w:tc>
        <w:tc>
          <w:tcPr>
            <w:tcW w:w="1024" w:type="dxa"/>
          </w:tcPr>
          <w:p w14:paraId="589E5405" w14:textId="77777777" w:rsidR="00C94189" w:rsidRDefault="00C94189">
            <w:pPr>
              <w:spacing w:afterLines="50" w:after="120"/>
              <w:jc w:val="both"/>
              <w:rPr>
                <w:sz w:val="22"/>
                <w:lang w:val="en-US"/>
              </w:rPr>
            </w:pPr>
          </w:p>
        </w:tc>
        <w:tc>
          <w:tcPr>
            <w:tcW w:w="6911" w:type="dxa"/>
          </w:tcPr>
          <w:p w14:paraId="589E5406" w14:textId="77777777" w:rsidR="00C94189" w:rsidRDefault="00C94189">
            <w:pPr>
              <w:spacing w:afterLines="50" w:after="120"/>
              <w:jc w:val="both"/>
              <w:rPr>
                <w:sz w:val="22"/>
                <w:lang w:val="en-US"/>
              </w:rPr>
            </w:pPr>
          </w:p>
        </w:tc>
      </w:tr>
    </w:tbl>
    <w:p w14:paraId="589E5408" w14:textId="77777777" w:rsidR="00C94189" w:rsidRDefault="00C94189">
      <w:pPr>
        <w:jc w:val="both"/>
        <w:rPr>
          <w:b/>
          <w:szCs w:val="24"/>
        </w:rPr>
      </w:pPr>
    </w:p>
    <w:p w14:paraId="589E5409" w14:textId="77777777" w:rsidR="00C94189" w:rsidRDefault="00C94189">
      <w:pPr>
        <w:jc w:val="both"/>
        <w:rPr>
          <w:b/>
          <w:bCs/>
          <w:sz w:val="22"/>
          <w:szCs w:val="22"/>
        </w:rPr>
      </w:pPr>
    </w:p>
    <w:p w14:paraId="589E540A" w14:textId="77777777" w:rsidR="00C94189" w:rsidRDefault="00597EB6">
      <w:pPr>
        <w:keepNext/>
        <w:keepLines/>
        <w:numPr>
          <w:ilvl w:val="1"/>
          <w:numId w:val="49"/>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hint="eastAsia"/>
          <w:sz w:val="28"/>
          <w:szCs w:val="32"/>
          <w:lang w:val="en-US"/>
        </w:rPr>
        <w:t>Counting of active P/SP CSI-RS resources</w:t>
      </w:r>
    </w:p>
    <w:p w14:paraId="589E540B" w14:textId="77777777" w:rsidR="00C94189" w:rsidRDefault="00597EB6">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407"/>
        <w:gridCol w:w="9221"/>
      </w:tblGrid>
      <w:tr w:rsidR="00C94189" w14:paraId="589E5411" w14:textId="77777777">
        <w:tc>
          <w:tcPr>
            <w:tcW w:w="562" w:type="dxa"/>
          </w:tcPr>
          <w:p w14:paraId="589E540C" w14:textId="77777777" w:rsidR="00C94189" w:rsidRDefault="00597EB6">
            <w:pPr>
              <w:spacing w:after="0"/>
              <w:rPr>
                <w:rFonts w:ascii="Arial" w:eastAsia="MS Mincho" w:hAnsi="Arial"/>
                <w:sz w:val="20"/>
                <w:lang w:val="en-US"/>
              </w:rPr>
            </w:pPr>
            <w:r>
              <w:rPr>
                <w:rFonts w:ascii="Arial" w:eastAsia="MS Mincho" w:hAnsi="Arial" w:hint="eastAsia"/>
                <w:sz w:val="20"/>
                <w:lang w:val="en-US"/>
              </w:rPr>
              <w:t>[3]</w:t>
            </w:r>
          </w:p>
        </w:tc>
        <w:tc>
          <w:tcPr>
            <w:tcW w:w="9066" w:type="dxa"/>
          </w:tcPr>
          <w:p w14:paraId="589E540D" w14:textId="77777777" w:rsidR="00C94189" w:rsidRDefault="00597EB6">
            <w:pPr>
              <w:rPr>
                <w:sz w:val="20"/>
              </w:rPr>
            </w:pPr>
            <w:r>
              <w:rPr>
                <w:sz w:val="20"/>
              </w:rPr>
              <w:t>In RAN1#119, the issue of active resource counting with a proposal to introduce an enhancement as a TEI item in Rel-19.  In the second round of discussion (see TEI proposal #5’ of R1-2410891), some additional restrictions were raised.  We provide some views on a few of these restrictions below:</w:t>
            </w:r>
          </w:p>
          <w:p w14:paraId="589E540E" w14:textId="77777777" w:rsidR="00C94189" w:rsidRDefault="00597EB6">
            <w:pPr>
              <w:pStyle w:val="ListParagraph"/>
              <w:numPr>
                <w:ilvl w:val="0"/>
                <w:numId w:val="55"/>
              </w:numPr>
              <w:spacing w:line="259" w:lineRule="auto"/>
              <w:ind w:leftChars="0"/>
              <w:jc w:val="both"/>
              <w:rPr>
                <w:sz w:val="20"/>
              </w:rPr>
            </w:pPr>
            <w:r>
              <w:rPr>
                <w:sz w:val="20"/>
                <w:u w:val="single"/>
              </w:rPr>
              <w:t>Restriction of NZP CSI-RS (CMR) and CSI-IM (IMR) has the same periodicity:</w:t>
            </w:r>
            <w:r>
              <w:rPr>
                <w:sz w:val="20"/>
              </w:rPr>
              <w:t xml:space="preserve"> typically, in order for the UE to compute CSI, the needs to perform both channel measurements on the CMR and interference measurements on IMR.  In NR, the periodicity and the slot offset of CMR and IMR are independently configurable as part of NZP-CSI-RS IE and CSI-IM IE, respectively.  However, such flexibility may not be necessary, we are open to consider introducing an assumption that both CMR and IMR have the same periodicity.</w:t>
            </w:r>
          </w:p>
          <w:p w14:paraId="589E540F" w14:textId="77777777" w:rsidR="00C94189" w:rsidRDefault="00597EB6">
            <w:pPr>
              <w:pStyle w:val="ListParagraph"/>
              <w:numPr>
                <w:ilvl w:val="0"/>
                <w:numId w:val="55"/>
              </w:numPr>
              <w:spacing w:line="259" w:lineRule="auto"/>
              <w:ind w:leftChars="0"/>
              <w:jc w:val="both"/>
              <w:rPr>
                <w:sz w:val="20"/>
              </w:rPr>
            </w:pPr>
            <w:r>
              <w:rPr>
                <w:sz w:val="20"/>
                <w:u w:val="single"/>
              </w:rPr>
              <w:t>Regarding slot offset of NZP CSI-RS (CMR) and CSI-IM (IMR):</w:t>
            </w:r>
            <w:r>
              <w:rPr>
                <w:sz w:val="20"/>
              </w:rPr>
              <w:t xml:space="preserve"> in RAN1#119’, it was proposed by some companies to introduce a threshold duration which is the maximum offset between a paired CMR and IMR, where the threshold duration is subject to UE capability.  In our view, we don’t see a need to define such a threshold duration and introduce additional UE capabilities for this.  It should be possible to configure either the same offset or a slot offset that differs by a maximum value.  Hence, we don’t support the introduction of a threshold duration on slot offset between the paired CMR and IMR. </w:t>
            </w:r>
          </w:p>
          <w:p w14:paraId="589E5410" w14:textId="77777777" w:rsidR="00C94189" w:rsidRDefault="00597EB6">
            <w:pPr>
              <w:pStyle w:val="ListParagraph"/>
              <w:numPr>
                <w:ilvl w:val="0"/>
                <w:numId w:val="55"/>
              </w:numPr>
              <w:spacing w:line="259" w:lineRule="auto"/>
              <w:ind w:leftChars="0"/>
              <w:rPr>
                <w:i/>
                <w:iCs/>
                <w:sz w:val="20"/>
              </w:rPr>
            </w:pPr>
            <w:r>
              <w:rPr>
                <w:sz w:val="20"/>
                <w:u w:val="single"/>
              </w:rPr>
              <w:t>On whether to limit the new active resource counting feature to only non-CRI based CSI reporting:</w:t>
            </w:r>
            <w:r>
              <w:rPr>
                <w:sz w:val="20"/>
              </w:rPr>
              <w:t xml:space="preserve"> in the case with CRI based reporting, the pairs of CMR and IMR corresponding to different CRI values may have different periodicities and/or slot offsets.  As such, introducing active resource counting durations (as proposed in this TEI) may be come complicated as multiple active resource counting durations may need to be defined for the different pairs of CMR and IMR.  Hence, our preference is to limit this feature to only non-CRI based CSI reporting.</w:t>
            </w:r>
          </w:p>
        </w:tc>
      </w:tr>
      <w:tr w:rsidR="00C94189" w14:paraId="589E5433" w14:textId="77777777">
        <w:tc>
          <w:tcPr>
            <w:tcW w:w="562" w:type="dxa"/>
          </w:tcPr>
          <w:p w14:paraId="589E5412" w14:textId="77777777" w:rsidR="00C94189" w:rsidRDefault="00597EB6">
            <w:pPr>
              <w:rPr>
                <w:rFonts w:ascii="Arial" w:eastAsia="MS Mincho" w:hAnsi="Arial"/>
                <w:sz w:val="20"/>
                <w:lang w:val="en-US"/>
              </w:rPr>
            </w:pPr>
            <w:r>
              <w:rPr>
                <w:rFonts w:ascii="Arial" w:eastAsia="MS Mincho" w:hAnsi="Arial" w:hint="eastAsia"/>
                <w:sz w:val="20"/>
                <w:lang w:val="en-US"/>
              </w:rPr>
              <w:t>[7]</w:t>
            </w:r>
          </w:p>
        </w:tc>
        <w:tc>
          <w:tcPr>
            <w:tcW w:w="9066" w:type="dxa"/>
          </w:tcPr>
          <w:p w14:paraId="589E5413" w14:textId="77777777" w:rsidR="00C94189" w:rsidRDefault="00597EB6">
            <w:pPr>
              <w:overflowPunct/>
              <w:autoSpaceDE/>
              <w:autoSpaceDN/>
              <w:adjustRightInd/>
              <w:spacing w:after="160" w:line="254" w:lineRule="auto"/>
              <w:textAlignment w:val="auto"/>
              <w:rPr>
                <w:rFonts w:eastAsia="Times New Roman"/>
                <w:sz w:val="20"/>
              </w:rPr>
            </w:pPr>
            <w:r>
              <w:rPr>
                <w:rFonts w:eastAsia="Times New Roman"/>
                <w:sz w:val="20"/>
              </w:rPr>
              <w:t>T38.214 V18.4.0 subclause 5.2.1.6 CSI processing criteria defines how the abovementioned capability is counted for aperiodic, semi-persistent and periodic NZP-CSI-RS [4] (formatting changed for readability):</w:t>
            </w:r>
          </w:p>
          <w:tbl>
            <w:tblPr>
              <w:tblStyle w:val="TableGrid"/>
              <w:tblW w:w="0" w:type="auto"/>
              <w:tblLook w:val="04A0" w:firstRow="1" w:lastRow="0" w:firstColumn="1" w:lastColumn="0" w:noHBand="0" w:noVBand="1"/>
            </w:tblPr>
            <w:tblGrid>
              <w:gridCol w:w="8995"/>
            </w:tblGrid>
            <w:tr w:rsidR="00C94189" w14:paraId="589E5418" w14:textId="77777777">
              <w:tc>
                <w:tcPr>
                  <w:tcW w:w="9629" w:type="dxa"/>
                </w:tcPr>
                <w:p w14:paraId="589E5414" w14:textId="77777777" w:rsidR="00C94189" w:rsidRDefault="00597EB6">
                  <w:pPr>
                    <w:rPr>
                      <w:rFonts w:eastAsia="Times New Roman"/>
                      <w:sz w:val="20"/>
                    </w:rPr>
                  </w:pPr>
                  <w:r>
                    <w:rPr>
                      <w:rFonts w:eastAsia="Times New Roman"/>
                      <w:sz w:val="20"/>
                      <w:highlight w:val="yellow"/>
                    </w:rPr>
                    <w:t>In any slot, the UE is not expected to have more</w:t>
                  </w:r>
                  <w:r>
                    <w:rPr>
                      <w:rFonts w:eastAsia="Times New Roman"/>
                      <w:sz w:val="20"/>
                    </w:rPr>
                    <w:t xml:space="preserve"> active CSI-RS ports or </w:t>
                  </w:r>
                  <w:r>
                    <w:rPr>
                      <w:rFonts w:eastAsia="Times New Roman"/>
                      <w:sz w:val="20"/>
                      <w:highlight w:val="yellow"/>
                    </w:rPr>
                    <w:t>active CSI-RS resources</w:t>
                  </w:r>
                  <w:r>
                    <w:rPr>
                      <w:rFonts w:eastAsia="Times New Roman"/>
                      <w:sz w:val="20"/>
                    </w:rPr>
                    <w:t xml:space="preserve"> in active BWPs </w:t>
                  </w:r>
                  <w:r>
                    <w:rPr>
                      <w:rFonts w:eastAsia="Times New Roman"/>
                      <w:sz w:val="20"/>
                      <w:highlight w:val="yellow"/>
                    </w:rPr>
                    <w:t>than reported as capability.</w:t>
                  </w:r>
                  <w:r>
                    <w:rPr>
                      <w:rFonts w:eastAsia="Times New Roman"/>
                      <w:sz w:val="20"/>
                    </w:rPr>
                    <w:t xml:space="preserve"> NZP CSI-RS resource is active in a duration of time defined as follows. </w:t>
                  </w:r>
                </w:p>
                <w:p w14:paraId="589E5415" w14:textId="77777777" w:rsidR="00C94189" w:rsidRDefault="00597EB6">
                  <w:pPr>
                    <w:pStyle w:val="ListParagraph"/>
                    <w:numPr>
                      <w:ilvl w:val="0"/>
                      <w:numId w:val="56"/>
                    </w:numPr>
                    <w:spacing w:after="160" w:line="254" w:lineRule="auto"/>
                    <w:ind w:leftChars="0"/>
                    <w:contextualSpacing/>
                    <w:rPr>
                      <w:sz w:val="20"/>
                      <w:lang w:val="en-US"/>
                    </w:rPr>
                  </w:pPr>
                  <w:r>
                    <w:rPr>
                      <w:b/>
                      <w:bCs/>
                      <w:sz w:val="20"/>
                      <w:lang w:val="en-US"/>
                    </w:rPr>
                    <w:t>For aperiodic CSI-RS</w:t>
                  </w:r>
                  <w:r>
                    <w:rPr>
                      <w:sz w:val="20"/>
                      <w:lang w:val="en-US"/>
                    </w:rPr>
                    <w:t xml:space="preserve">, starting from the end of the PDCCH containing the request and ending at the end of the scheduled PUSCH containing the report associated with this aperiodic CSI-RS. When the PDCCH candidates are associated with a search space set configured with </w:t>
                  </w:r>
                  <w:proofErr w:type="spellStart"/>
                  <w:r>
                    <w:rPr>
                      <w:i/>
                      <w:iCs/>
                      <w:sz w:val="20"/>
                      <w:lang w:val="en-US"/>
                    </w:rPr>
                    <w:t>searchSpaceLinkingId</w:t>
                  </w:r>
                  <w:proofErr w:type="spellEnd"/>
                  <w:r>
                    <w:rPr>
                      <w:sz w:val="20"/>
                      <w:lang w:val="en-US"/>
                    </w:rPr>
                    <w:t>,</w:t>
                  </w:r>
                  <w:r>
                    <w:rPr>
                      <w:color w:val="000000"/>
                      <w:sz w:val="20"/>
                      <w:lang w:val="en-US"/>
                    </w:rPr>
                    <w:t xml:space="preserve"> for the purpose of determining </w:t>
                  </w:r>
                  <w:r>
                    <w:rPr>
                      <w:sz w:val="20"/>
                      <w:lang w:val="en-US"/>
                    </w:rPr>
                    <w:t xml:space="preserve">the NZP CSI-RS resource active duration, </w:t>
                  </w:r>
                  <w:r>
                    <w:rPr>
                      <w:color w:val="000000"/>
                      <w:sz w:val="20"/>
                      <w:lang w:val="en-US"/>
                    </w:rPr>
                    <w:t xml:space="preserve">the PDCCH candidate that ends later in time among the two linked PDCCH candidates is used. </w:t>
                  </w:r>
                </w:p>
                <w:p w14:paraId="589E5416" w14:textId="77777777" w:rsidR="00C94189" w:rsidRDefault="00597EB6">
                  <w:pPr>
                    <w:pStyle w:val="ListParagraph"/>
                    <w:numPr>
                      <w:ilvl w:val="0"/>
                      <w:numId w:val="56"/>
                    </w:numPr>
                    <w:spacing w:after="160" w:line="254" w:lineRule="auto"/>
                    <w:ind w:leftChars="0"/>
                    <w:contextualSpacing/>
                    <w:rPr>
                      <w:sz w:val="20"/>
                      <w:lang w:val="en-US"/>
                    </w:rPr>
                  </w:pPr>
                  <w:r>
                    <w:rPr>
                      <w:b/>
                      <w:bCs/>
                      <w:sz w:val="20"/>
                      <w:lang w:val="en-US"/>
                    </w:rPr>
                    <w:t>For semi-persistent CSI-RS</w:t>
                  </w:r>
                  <w:r>
                    <w:rPr>
                      <w:sz w:val="20"/>
                      <w:lang w:val="en-US"/>
                    </w:rPr>
                    <w:t xml:space="preserve">, starting from the end of when the activation command is applied, and ending at the end of when the deactivation command is applied. </w:t>
                  </w:r>
                </w:p>
                <w:p w14:paraId="589E5417" w14:textId="77777777" w:rsidR="00C94189" w:rsidRDefault="00597EB6">
                  <w:pPr>
                    <w:pStyle w:val="ListParagraph"/>
                    <w:numPr>
                      <w:ilvl w:val="0"/>
                      <w:numId w:val="56"/>
                    </w:numPr>
                    <w:spacing w:after="160" w:line="254" w:lineRule="auto"/>
                    <w:ind w:leftChars="0"/>
                    <w:contextualSpacing/>
                    <w:rPr>
                      <w:sz w:val="20"/>
                      <w:lang w:val="en-US"/>
                    </w:rPr>
                  </w:pPr>
                  <w:r>
                    <w:rPr>
                      <w:b/>
                      <w:bCs/>
                      <w:sz w:val="20"/>
                      <w:lang w:val="en-US"/>
                    </w:rPr>
                    <w:lastRenderedPageBreak/>
                    <w:t>For periodic CSI-RS</w:t>
                  </w:r>
                  <w:r>
                    <w:rPr>
                      <w:sz w:val="20"/>
                      <w:lang w:val="en-US"/>
                    </w:rPr>
                    <w:t xml:space="preserve">, starting when the periodic CSI-RS is configured by higher layer </w:t>
                  </w:r>
                  <w:proofErr w:type="spellStart"/>
                  <w:r>
                    <w:rPr>
                      <w:sz w:val="20"/>
                      <w:lang w:val="en-US"/>
                    </w:rPr>
                    <w:t>signalling</w:t>
                  </w:r>
                  <w:proofErr w:type="spellEnd"/>
                  <w:r>
                    <w:rPr>
                      <w:sz w:val="20"/>
                      <w:lang w:val="en-US"/>
                    </w:rPr>
                    <w:t xml:space="preserve">, and ending when the periodic CSI-RS configuration is released. </w:t>
                  </w:r>
                </w:p>
              </w:tc>
            </w:tr>
          </w:tbl>
          <w:p w14:paraId="589E5419" w14:textId="77777777" w:rsidR="00C94189" w:rsidRDefault="00597EB6">
            <w:pPr>
              <w:rPr>
                <w:sz w:val="20"/>
              </w:rPr>
            </w:pPr>
            <w:r>
              <w:rPr>
                <w:sz w:val="20"/>
              </w:rPr>
              <w:lastRenderedPageBreak/>
              <w:tab/>
            </w:r>
          </w:p>
          <w:p w14:paraId="589E541A" w14:textId="77777777" w:rsidR="00C94189" w:rsidRDefault="00597EB6">
            <w:pPr>
              <w:rPr>
                <w:sz w:val="20"/>
              </w:rPr>
            </w:pPr>
            <w:r>
              <w:rPr>
                <w:sz w:val="20"/>
              </w:rPr>
              <w:t>It can be noted that for A-CSI-RS the resource is only considered active during the timeline of the one A-CSI reporting procedure, starting from the end of the triggering DCI and ending at the end of the PUSCH delivering the CSI report, while for P-CSI-RS the resource is considered active all the time even if the periodicity maybe large. Similarly for SP-CSI-RS, the CSI-RS resource is active over the whole duration when SP-CSI-RS is activated even if the periodicity maybe large.</w:t>
            </w:r>
          </w:p>
          <w:p w14:paraId="589E541B" w14:textId="77777777" w:rsidR="00C94189" w:rsidRDefault="00597EB6">
            <w:pPr>
              <w:rPr>
                <w:sz w:val="20"/>
              </w:rPr>
            </w:pPr>
            <w:r>
              <w:rPr>
                <w:sz w:val="20"/>
              </w:rPr>
              <w:t>The fact that the P-CSI-RS and SP-CSI-RS resources are counted as always active puts pressure on the UEs to support a larger number of simultaneously active NZP-CSI-RS resources while low UE capability restricts the network operation. The low cap on the aggregate number of active NZP-CSI-RS resources across all component carriers further hinders the usage of carrier aggregation.</w:t>
            </w:r>
            <w:r>
              <w:rPr>
                <w:sz w:val="20"/>
              </w:rPr>
              <w:br/>
            </w:r>
          </w:p>
          <w:p w14:paraId="589E541C" w14:textId="77777777" w:rsidR="00C94189" w:rsidRDefault="00597EB6">
            <w:pPr>
              <w:keepNext/>
              <w:rPr>
                <w:sz w:val="20"/>
              </w:rPr>
            </w:pPr>
            <w:r>
              <w:rPr>
                <w:noProof/>
                <w:sz w:val="20"/>
              </w:rPr>
              <w:drawing>
                <wp:inline distT="0" distB="0" distL="0" distR="0" wp14:anchorId="589E566A" wp14:editId="589E566B">
                  <wp:extent cx="6640195" cy="750570"/>
                  <wp:effectExtent l="0" t="0" r="0" b="0"/>
                  <wp:docPr id="1086760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60077"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6808990" cy="770142"/>
                          </a:xfrm>
                          <a:prstGeom prst="rect">
                            <a:avLst/>
                          </a:prstGeom>
                          <a:noFill/>
                        </pic:spPr>
                      </pic:pic>
                    </a:graphicData>
                  </a:graphic>
                </wp:inline>
              </w:drawing>
            </w:r>
          </w:p>
          <w:p w14:paraId="589E541D" w14:textId="77777777" w:rsidR="00C94189" w:rsidRDefault="00597EB6">
            <w:pPr>
              <w:pStyle w:val="Caption"/>
              <w:rPr>
                <w:sz w:val="20"/>
              </w:rPr>
            </w:pPr>
            <w:r>
              <w:rPr>
                <w:sz w:val="20"/>
              </w:rPr>
              <w:t xml:space="preserve">Figure </w:t>
            </w:r>
            <w:r>
              <w:rPr>
                <w:sz w:val="20"/>
              </w:rPr>
              <w:fldChar w:fldCharType="begin"/>
            </w:r>
            <w:r>
              <w:rPr>
                <w:sz w:val="20"/>
              </w:rPr>
              <w:instrText xml:space="preserve"> SEQ Figure \* ARABIC </w:instrText>
            </w:r>
            <w:r>
              <w:rPr>
                <w:sz w:val="20"/>
              </w:rPr>
              <w:fldChar w:fldCharType="separate"/>
            </w:r>
            <w:r>
              <w:rPr>
                <w:sz w:val="20"/>
              </w:rPr>
              <w:t>1</w:t>
            </w:r>
            <w:r>
              <w:rPr>
                <w:sz w:val="20"/>
              </w:rPr>
              <w:fldChar w:fldCharType="end"/>
            </w:r>
            <w:r>
              <w:rPr>
                <w:sz w:val="20"/>
              </w:rPr>
              <w:t xml:space="preserve">: Example of a staggered CSI reporting with 4 component carriers. </w:t>
            </w:r>
            <w:r>
              <w:rPr>
                <w:sz w:val="20"/>
              </w:rPr>
              <w:br/>
              <w:t xml:space="preserve">   - If the CSI-RS are periodic, 4 NZP-CSI-RS resources are active all the time.</w:t>
            </w:r>
            <w:r>
              <w:rPr>
                <w:sz w:val="20"/>
              </w:rPr>
              <w:br/>
              <w:t xml:space="preserve">   - If the CSI-RS are aperiodic, at most 1 NZP-CSI-RS resource is active at any given time</w:t>
            </w:r>
          </w:p>
          <w:p w14:paraId="589E541E" w14:textId="77777777" w:rsidR="00C94189" w:rsidRDefault="00C94189">
            <w:pPr>
              <w:rPr>
                <w:sz w:val="20"/>
              </w:rPr>
            </w:pPr>
          </w:p>
          <w:p w14:paraId="589E541F" w14:textId="77777777" w:rsidR="00C94189" w:rsidRDefault="00597EB6">
            <w:pPr>
              <w:rPr>
                <w:b/>
                <w:bCs/>
                <w:sz w:val="20"/>
              </w:rPr>
            </w:pPr>
            <w:r>
              <w:rPr>
                <w:b/>
                <w:bCs/>
                <w:sz w:val="20"/>
              </w:rPr>
              <w:t>Observation 1: With the same CSI-RS =&gt; CSI report timings, the periodic CSI-RS/reporting may need multiple times the number of active NZP-CSI-RS resources than aperiodic CSI-RS/reporting</w:t>
            </w:r>
          </w:p>
          <w:p w14:paraId="589E5420" w14:textId="77777777" w:rsidR="00C94189" w:rsidRDefault="00C94189">
            <w:pPr>
              <w:rPr>
                <w:sz w:val="20"/>
              </w:rPr>
            </w:pPr>
          </w:p>
          <w:p w14:paraId="589E5421" w14:textId="77777777" w:rsidR="00C94189" w:rsidRDefault="00597EB6">
            <w:pPr>
              <w:rPr>
                <w:sz w:val="20"/>
                <w:lang w:val="en-US"/>
              </w:rPr>
            </w:pPr>
            <w:r>
              <w:rPr>
                <w:sz w:val="20"/>
                <w:lang w:val="en-US"/>
              </w:rPr>
              <w:t>RAN1#119 discussed the TEI19 proposal for counting active CSI-RS resources [5], and at least the following concerns were raised with regard to the proposal [6]:</w:t>
            </w:r>
          </w:p>
          <w:p w14:paraId="589E5422" w14:textId="77777777" w:rsidR="00C94189" w:rsidRDefault="00597EB6">
            <w:pPr>
              <w:pStyle w:val="ListParagraph"/>
              <w:numPr>
                <w:ilvl w:val="0"/>
                <w:numId w:val="57"/>
              </w:numPr>
              <w:spacing w:afterLines="50" w:after="120"/>
              <w:ind w:leftChars="0"/>
              <w:jc w:val="both"/>
              <w:rPr>
                <w:sz w:val="20"/>
                <w:lang w:val="en-US"/>
              </w:rPr>
            </w:pPr>
            <w:r>
              <w:rPr>
                <w:b/>
                <w:bCs/>
                <w:sz w:val="20"/>
                <w:lang w:val="en-US"/>
              </w:rPr>
              <w:t>Substantial specification impact</w:t>
            </w:r>
            <w:r>
              <w:rPr>
                <w:sz w:val="20"/>
                <w:lang w:val="en-US"/>
              </w:rPr>
              <w:t>: [5] provided a proposal for specification implementation to TS38.214, the impact is fairly minor and contained in a single subclause of the specification. Additionally a UE capability, and potentially RRC activation may be needed, which are business as usual for all TEI items.</w:t>
            </w:r>
          </w:p>
          <w:p w14:paraId="589E5423" w14:textId="77777777" w:rsidR="00C94189" w:rsidRDefault="00597EB6">
            <w:pPr>
              <w:pStyle w:val="ListParagraph"/>
              <w:numPr>
                <w:ilvl w:val="0"/>
                <w:numId w:val="57"/>
              </w:numPr>
              <w:spacing w:afterLines="50" w:after="120"/>
              <w:ind w:leftChars="0"/>
              <w:jc w:val="both"/>
              <w:rPr>
                <w:sz w:val="20"/>
                <w:lang w:val="en-US"/>
              </w:rPr>
            </w:pPr>
            <w:r>
              <w:rPr>
                <w:b/>
                <w:bCs/>
                <w:sz w:val="20"/>
                <w:lang w:val="en-US"/>
              </w:rPr>
              <w:t>Substantial implementation impact:</w:t>
            </w:r>
            <w:r>
              <w:rPr>
                <w:sz w:val="20"/>
                <w:lang w:val="en-US"/>
              </w:rPr>
              <w:t xml:space="preserve"> This can be seen as dependent on the underlying UE implementation that would be implementing this TEI proposal, but the supporting companies believe that some UE implementations should be able to accommodate this counting method and be able to indicate a higher CSI-RS capability with already existing processing capability. We acknowledge that there </w:t>
            </w:r>
            <w:proofErr w:type="spellStart"/>
            <w:r>
              <w:rPr>
                <w:sz w:val="20"/>
                <w:lang w:val="en-US"/>
              </w:rPr>
              <w:t>maybe</w:t>
            </w:r>
            <w:proofErr w:type="spellEnd"/>
            <w:r>
              <w:rPr>
                <w:sz w:val="20"/>
                <w:lang w:val="en-US"/>
              </w:rPr>
              <w:t xml:space="preserve"> other types of UE architectures where the feature would be more troublesome to implement. These UE types can be assumed to not indicate support for the new counting.</w:t>
            </w:r>
          </w:p>
          <w:p w14:paraId="589E5424" w14:textId="77777777" w:rsidR="00C94189" w:rsidRDefault="00597EB6">
            <w:pPr>
              <w:pStyle w:val="ListParagraph"/>
              <w:numPr>
                <w:ilvl w:val="0"/>
                <w:numId w:val="57"/>
              </w:numPr>
              <w:spacing w:afterLines="50" w:after="120"/>
              <w:ind w:leftChars="0"/>
              <w:jc w:val="both"/>
              <w:rPr>
                <w:sz w:val="20"/>
                <w:lang w:val="en-US"/>
              </w:rPr>
            </w:pPr>
            <w:r>
              <w:rPr>
                <w:b/>
                <w:bCs/>
                <w:sz w:val="20"/>
                <w:lang w:val="en-US"/>
              </w:rPr>
              <w:t>Averaging over multiple CSI-RS occasions:</w:t>
            </w:r>
            <w:r>
              <w:rPr>
                <w:sz w:val="20"/>
                <w:lang w:val="en-US"/>
              </w:rPr>
              <w:t xml:space="preserve"> The CSI report can indeed be based on unrestricted observation interval, and span across undefined number of CSI-RS instances. However this doesn’t necessitate maintaining the CSI-RS resource as active across the whole averaging window, that would be just one particular implementation that would continue to rely on the existing counting. It may also be that the storing of the report value for further averaging is a trivial step relative to the actual measurement, and the resource can be freed between the CSI-RS samples.</w:t>
            </w:r>
          </w:p>
          <w:p w14:paraId="589E5425" w14:textId="77777777" w:rsidR="00C94189" w:rsidRDefault="00597EB6">
            <w:pPr>
              <w:pStyle w:val="ListParagraph"/>
              <w:numPr>
                <w:ilvl w:val="0"/>
                <w:numId w:val="57"/>
              </w:numPr>
              <w:spacing w:afterLines="50" w:after="120"/>
              <w:ind w:leftChars="0"/>
              <w:jc w:val="both"/>
              <w:rPr>
                <w:sz w:val="20"/>
                <w:lang w:val="en-US"/>
              </w:rPr>
            </w:pPr>
            <w:r>
              <w:rPr>
                <w:b/>
                <w:bCs/>
                <w:sz w:val="20"/>
                <w:lang w:val="en-US"/>
              </w:rPr>
              <w:t>CSI timeline is not applicable for this purpose:</w:t>
            </w:r>
            <w:r>
              <w:rPr>
                <w:sz w:val="20"/>
                <w:lang w:val="en-US"/>
              </w:rPr>
              <w:t xml:space="preserve"> This is true as per the existing </w:t>
            </w:r>
            <w:proofErr w:type="spellStart"/>
            <w:r>
              <w:rPr>
                <w:sz w:val="20"/>
                <w:lang w:val="en-US"/>
              </w:rPr>
              <w:t>specificatition</w:t>
            </w:r>
            <w:proofErr w:type="spellEnd"/>
            <w:r>
              <w:rPr>
                <w:sz w:val="20"/>
                <w:lang w:val="en-US"/>
              </w:rPr>
              <w:t>. However, the point of this TEI proposal is to define a CSI timeline that would be applicable in this case. Using the CSI timeline was considered as a reasonable proposal to initiate discussions, while the proponents are willing to discuss other alternatives. However, we have addressed this aspect by updating the proposal to include the duration a resource is counted as active as a separate and independent UE capability.</w:t>
            </w:r>
          </w:p>
          <w:p w14:paraId="589E5426" w14:textId="77777777" w:rsidR="00C94189" w:rsidRDefault="00C94189">
            <w:pPr>
              <w:rPr>
                <w:sz w:val="20"/>
                <w:lang w:val="en-US"/>
              </w:rPr>
            </w:pPr>
          </w:p>
          <w:p w14:paraId="589E5427" w14:textId="77777777" w:rsidR="00C94189" w:rsidRDefault="00597EB6">
            <w:pPr>
              <w:rPr>
                <w:sz w:val="20"/>
              </w:rPr>
            </w:pPr>
            <w:r>
              <w:rPr>
                <w:sz w:val="20"/>
              </w:rPr>
              <w:t>Thus the following proposals are made:</w:t>
            </w:r>
          </w:p>
          <w:p w14:paraId="589E5428" w14:textId="77777777" w:rsidR="00C94189" w:rsidRDefault="00597EB6">
            <w:pPr>
              <w:spacing w:after="0"/>
              <w:ind w:left="993" w:hanging="993"/>
              <w:rPr>
                <w:b/>
                <w:sz w:val="20"/>
                <w:lang w:val="en-US"/>
              </w:rPr>
            </w:pPr>
            <w:r>
              <w:rPr>
                <w:b/>
                <w:bCs/>
                <w:sz w:val="20"/>
              </w:rPr>
              <w:lastRenderedPageBreak/>
              <w:t xml:space="preserve">Proposal 1: </w:t>
            </w:r>
            <w:r>
              <w:rPr>
                <w:b/>
                <w:sz w:val="20"/>
                <w:lang w:val="en-US"/>
              </w:rPr>
              <w:t xml:space="preserve">For periodic </w:t>
            </w:r>
            <w:r>
              <w:rPr>
                <w:rFonts w:hint="eastAsia"/>
                <w:b/>
                <w:sz w:val="20"/>
                <w:lang w:val="en-US"/>
              </w:rPr>
              <w:t xml:space="preserve">and semi-persistent </w:t>
            </w:r>
            <w:r>
              <w:rPr>
                <w:b/>
                <w:sz w:val="20"/>
                <w:lang w:val="en-US"/>
              </w:rPr>
              <w:t xml:space="preserve">NZP-CSI-RS counting, consider a NZP-CSI-RS resource as “active” from the slot of the CSI-RS for a fixed number of slots </w:t>
            </w:r>
            <w:r>
              <w:rPr>
                <w:b/>
                <w:color w:val="FF0000"/>
                <w:sz w:val="20"/>
                <w:lang w:val="en-US"/>
              </w:rPr>
              <w:t>determined by a new UE capability.</w:t>
            </w:r>
          </w:p>
          <w:p w14:paraId="589E5429" w14:textId="77777777" w:rsidR="00C94189" w:rsidRDefault="00C94189">
            <w:pPr>
              <w:spacing w:after="0"/>
              <w:ind w:left="993" w:hanging="993"/>
              <w:rPr>
                <w:b/>
                <w:bCs/>
                <w:sz w:val="20"/>
                <w:lang w:val="en-US"/>
              </w:rPr>
            </w:pPr>
          </w:p>
          <w:p w14:paraId="589E542A" w14:textId="77777777" w:rsidR="00C94189" w:rsidRDefault="00597EB6">
            <w:pPr>
              <w:spacing w:after="0"/>
              <w:ind w:left="993" w:hanging="993"/>
              <w:rPr>
                <w:sz w:val="20"/>
                <w:lang w:val="en-US"/>
              </w:rPr>
            </w:pPr>
            <w:r>
              <w:rPr>
                <w:b/>
                <w:bCs/>
                <w:sz w:val="20"/>
              </w:rPr>
              <w:t xml:space="preserve">Proposal 2: </w:t>
            </w:r>
            <w:r>
              <w:rPr>
                <w:b/>
                <w:sz w:val="20"/>
                <w:lang w:val="en-US"/>
              </w:rPr>
              <w:t>Take the text proposal below as the baseline for introducing the new counting of NZP-CSI-RS resource as “active”</w:t>
            </w:r>
          </w:p>
          <w:p w14:paraId="589E542B" w14:textId="77777777" w:rsidR="00C94189" w:rsidRDefault="00C94189">
            <w:pPr>
              <w:rPr>
                <w:b/>
                <w:bCs/>
                <w:sz w:val="20"/>
              </w:rPr>
            </w:pPr>
          </w:p>
          <w:tbl>
            <w:tblPr>
              <w:tblStyle w:val="TableGrid"/>
              <w:tblW w:w="0" w:type="auto"/>
              <w:tblLook w:val="04A0" w:firstRow="1" w:lastRow="0" w:firstColumn="1" w:lastColumn="0" w:noHBand="0" w:noVBand="1"/>
            </w:tblPr>
            <w:tblGrid>
              <w:gridCol w:w="8995"/>
            </w:tblGrid>
            <w:tr w:rsidR="00C94189" w14:paraId="589E5431" w14:textId="77777777">
              <w:tc>
                <w:tcPr>
                  <w:tcW w:w="9629" w:type="dxa"/>
                </w:tcPr>
                <w:p w14:paraId="589E542C" w14:textId="77777777" w:rsidR="00C94189" w:rsidRDefault="00597EB6">
                  <w:pPr>
                    <w:spacing w:after="160" w:line="254" w:lineRule="auto"/>
                    <w:rPr>
                      <w:sz w:val="20"/>
                    </w:rPr>
                  </w:pPr>
                  <w:r>
                    <w:rPr>
                      <w:sz w:val="20"/>
                    </w:rPr>
                    <w:t xml:space="preserve">In any slot, the UE is not expected to have more active CSI-RS ports or active CSI-RS resources in active BWPs than reported as capability. NZP CSI-RS resource is active in a duration of time defined as follows. </w:t>
                  </w:r>
                </w:p>
                <w:p w14:paraId="589E542D" w14:textId="77777777" w:rsidR="00C94189" w:rsidRDefault="00597EB6">
                  <w:pPr>
                    <w:pStyle w:val="B1"/>
                    <w:overflowPunct/>
                    <w:autoSpaceDE/>
                    <w:autoSpaceDN/>
                    <w:adjustRightInd/>
                    <w:textAlignment w:val="auto"/>
                    <w:rPr>
                      <w:sz w:val="20"/>
                      <w:lang w:val="en-US"/>
                    </w:rPr>
                  </w:pPr>
                  <w:r>
                    <w:rPr>
                      <w:sz w:val="20"/>
                    </w:rPr>
                    <w:t>-</w:t>
                  </w:r>
                  <w:r>
                    <w:rPr>
                      <w:sz w:val="20"/>
                    </w:rPr>
                    <w:tab/>
                    <w:t xml:space="preserve">For aperiodic CSI-RS, starting from the end of the PDCCH containing the request and ending at the end of the PUSCH containing the report associated with this aperiodic CSI-RS. When the PDCCH candidates are associated with a search space set configured with </w:t>
                  </w:r>
                  <w:proofErr w:type="spellStart"/>
                  <w:r>
                    <w:rPr>
                      <w:i/>
                      <w:iCs/>
                      <w:sz w:val="20"/>
                    </w:rPr>
                    <w:t>searchSpaceLinkingId</w:t>
                  </w:r>
                  <w:proofErr w:type="spellEnd"/>
                  <w:r>
                    <w:rPr>
                      <w:sz w:val="20"/>
                    </w:rPr>
                    <w:t>, for the purpose of determining the NZP CSI-RS resource active duration, the PDCCH candidate that ends later in time among the two linked PDCCH candidates is used.</w:t>
                  </w:r>
                </w:p>
                <w:p w14:paraId="589E542E" w14:textId="77777777" w:rsidR="00C94189" w:rsidRDefault="00597EB6">
                  <w:pPr>
                    <w:pStyle w:val="B1"/>
                    <w:overflowPunct/>
                    <w:autoSpaceDE/>
                    <w:autoSpaceDN/>
                    <w:adjustRightInd/>
                    <w:ind w:left="567" w:hanging="283"/>
                    <w:textAlignment w:val="auto"/>
                    <w:rPr>
                      <w:sz w:val="20"/>
                    </w:rPr>
                  </w:pPr>
                  <w:r>
                    <w:rPr>
                      <w:sz w:val="20"/>
                    </w:rPr>
                    <w:t>-</w:t>
                  </w:r>
                  <w:r>
                    <w:rPr>
                      <w:sz w:val="20"/>
                    </w:rPr>
                    <w:tab/>
                    <w:t xml:space="preserve">For </w:t>
                  </w:r>
                  <w:r>
                    <w:rPr>
                      <w:color w:val="FF0000"/>
                      <w:sz w:val="20"/>
                    </w:rPr>
                    <w:t>a UE not indicating support for [</w:t>
                  </w:r>
                  <w:r>
                    <w:rPr>
                      <w:i/>
                      <w:iCs/>
                      <w:color w:val="FF0000"/>
                      <w:sz w:val="20"/>
                    </w:rPr>
                    <w:t>active NZP-CSI-RS resource counting UE capability</w:t>
                  </w:r>
                  <w:r>
                    <w:rPr>
                      <w:color w:val="FF0000"/>
                      <w:sz w:val="20"/>
                    </w:rPr>
                    <w:t>] for</w:t>
                  </w:r>
                  <w:r>
                    <w:rPr>
                      <w:sz w:val="20"/>
                    </w:rPr>
                    <w:t xml:space="preserve"> semi-persistent CSI-RS, starting from the end of when the activation command is applied, and ending at the end of when the </w:t>
                  </w:r>
                  <w:r w:rsidRPr="00A672A9">
                    <w:rPr>
                      <w:color w:val="000000" w:themeColor="text1"/>
                      <w:sz w:val="20"/>
                    </w:rPr>
                    <w:t>deactivation</w:t>
                  </w:r>
                  <w:r>
                    <w:rPr>
                      <w:sz w:val="20"/>
                    </w:rPr>
                    <w:t xml:space="preserve"> command is applied. </w:t>
                  </w:r>
                </w:p>
                <w:p w14:paraId="589E542F" w14:textId="77777777" w:rsidR="00C94189" w:rsidRDefault="00597EB6">
                  <w:pPr>
                    <w:pStyle w:val="B1"/>
                    <w:overflowPunct/>
                    <w:autoSpaceDE/>
                    <w:autoSpaceDN/>
                    <w:adjustRightInd/>
                    <w:ind w:left="567" w:hanging="283"/>
                    <w:textAlignment w:val="auto"/>
                    <w:rPr>
                      <w:sz w:val="20"/>
                    </w:rPr>
                  </w:pPr>
                  <w:r>
                    <w:rPr>
                      <w:sz w:val="20"/>
                    </w:rPr>
                    <w:t>-</w:t>
                  </w:r>
                  <w:r>
                    <w:rPr>
                      <w:sz w:val="20"/>
                    </w:rPr>
                    <w:tab/>
                    <w:t xml:space="preserve">For </w:t>
                  </w:r>
                  <w:r>
                    <w:rPr>
                      <w:color w:val="FF0000"/>
                      <w:sz w:val="20"/>
                    </w:rPr>
                    <w:t>a UE not indicating support for [</w:t>
                  </w:r>
                  <w:r>
                    <w:rPr>
                      <w:i/>
                      <w:iCs/>
                      <w:color w:val="FF0000"/>
                      <w:sz w:val="20"/>
                    </w:rPr>
                    <w:t>active NZP-CSI-RS resource counting UE capability</w:t>
                  </w:r>
                  <w:r>
                    <w:rPr>
                      <w:color w:val="FF0000"/>
                      <w:sz w:val="20"/>
                    </w:rPr>
                    <w:t>] for</w:t>
                  </w:r>
                  <w:r>
                    <w:rPr>
                      <w:sz w:val="20"/>
                    </w:rPr>
                    <w:t xml:space="preserve"> periodic CSI-RS, starting when the periodic CSI-RS is configured by </w:t>
                  </w:r>
                  <w:r w:rsidRPr="00A672A9">
                    <w:rPr>
                      <w:color w:val="000000" w:themeColor="text1"/>
                      <w:sz w:val="20"/>
                    </w:rPr>
                    <w:t>higher</w:t>
                  </w:r>
                  <w:r>
                    <w:rPr>
                      <w:sz w:val="20"/>
                    </w:rPr>
                    <w:t xml:space="preserve"> layer signalling, and ending when the periodic CSI-RS configuration is released. </w:t>
                  </w:r>
                </w:p>
                <w:p w14:paraId="589E5430" w14:textId="77777777" w:rsidR="00C94189" w:rsidRDefault="00597EB6">
                  <w:pPr>
                    <w:pStyle w:val="B1"/>
                    <w:overflowPunct/>
                    <w:autoSpaceDE/>
                    <w:autoSpaceDN/>
                    <w:adjustRightInd/>
                    <w:textAlignment w:val="auto"/>
                    <w:rPr>
                      <w:sz w:val="20"/>
                    </w:rPr>
                  </w:pPr>
                  <w:r>
                    <w:rPr>
                      <w:sz w:val="20"/>
                    </w:rPr>
                    <w:t>-</w:t>
                  </w:r>
                  <w:r>
                    <w:rPr>
                      <w:color w:val="FF0000"/>
                      <w:sz w:val="20"/>
                    </w:rPr>
                    <w:tab/>
                    <w:t>For a UE indicating support for [</w:t>
                  </w:r>
                  <w:r>
                    <w:rPr>
                      <w:i/>
                      <w:iCs/>
                      <w:color w:val="FF0000"/>
                      <w:sz w:val="20"/>
                    </w:rPr>
                    <w:t>active NZP-CSI-RS resource counting UE capability</w:t>
                  </w:r>
                  <w:r>
                    <w:rPr>
                      <w:color w:val="FF0000"/>
                      <w:sz w:val="20"/>
                    </w:rPr>
                    <w:t xml:space="preserve">] for semi-persistent and periodic CSI-RS, starting from the start of the slot containing the NZP-CSI-RS for a duration of </w:t>
                  </w:r>
                  <w:r>
                    <w:rPr>
                      <w:i/>
                      <w:iCs/>
                      <w:color w:val="FF0000"/>
                      <w:sz w:val="20"/>
                    </w:rPr>
                    <w:t>N</w:t>
                  </w:r>
                  <w:r>
                    <w:rPr>
                      <w:color w:val="FF0000"/>
                      <w:sz w:val="20"/>
                    </w:rPr>
                    <w:t xml:space="preserve"> symbols rounded up to full slots, where</w:t>
                  </w:r>
                  <w:r>
                    <w:rPr>
                      <w:i/>
                      <w:iCs/>
                      <w:color w:val="FF0000"/>
                      <w:sz w:val="20"/>
                    </w:rPr>
                    <w:t xml:space="preserve"> N </w:t>
                  </w:r>
                  <w:r>
                    <w:rPr>
                      <w:color w:val="FF0000"/>
                      <w:sz w:val="20"/>
                    </w:rPr>
                    <w:t>is indicated by the UE capability.</w:t>
                  </w:r>
                </w:p>
              </w:tc>
            </w:tr>
          </w:tbl>
          <w:p w14:paraId="589E5432" w14:textId="77777777" w:rsidR="00C94189" w:rsidRDefault="00C94189">
            <w:pPr>
              <w:rPr>
                <w:sz w:val="20"/>
              </w:rPr>
            </w:pPr>
          </w:p>
        </w:tc>
      </w:tr>
    </w:tbl>
    <w:p w14:paraId="589E5434" w14:textId="77777777" w:rsidR="00C94189" w:rsidRDefault="00C94189">
      <w:pPr>
        <w:rPr>
          <w:b/>
        </w:rPr>
      </w:pPr>
    </w:p>
    <w:p w14:paraId="589E5435" w14:textId="77777777" w:rsidR="00C94189" w:rsidRDefault="00597EB6">
      <w:pPr>
        <w:jc w:val="both"/>
        <w:rPr>
          <w:bCs/>
          <w:sz w:val="22"/>
          <w:szCs w:val="22"/>
        </w:rPr>
      </w:pPr>
      <w:r>
        <w:rPr>
          <w:bCs/>
          <w:sz w:val="22"/>
          <w:szCs w:val="18"/>
        </w:rPr>
        <w:t xml:space="preserve">This TEI proposal </w:t>
      </w:r>
      <w:r>
        <w:rPr>
          <w:rFonts w:hint="eastAsia"/>
          <w:bCs/>
          <w:sz w:val="22"/>
          <w:szCs w:val="18"/>
        </w:rPr>
        <w:t xml:space="preserve">was </w:t>
      </w:r>
      <w:r>
        <w:rPr>
          <w:bCs/>
          <w:sz w:val="22"/>
          <w:szCs w:val="18"/>
        </w:rPr>
        <w:t xml:space="preserve">proposed and discussed in the last RAN1 meeting, and </w:t>
      </w:r>
      <w:r>
        <w:rPr>
          <w:rFonts w:hint="eastAsia"/>
          <w:bCs/>
          <w:sz w:val="22"/>
          <w:szCs w:val="18"/>
        </w:rPr>
        <w:t>several concerns were raised by companies [9]</w:t>
      </w:r>
      <w:r>
        <w:rPr>
          <w:bCs/>
          <w:sz w:val="22"/>
          <w:szCs w:val="18"/>
        </w:rPr>
        <w:t>.</w:t>
      </w:r>
      <w:r>
        <w:rPr>
          <w:rFonts w:hint="eastAsia"/>
          <w:bCs/>
          <w:sz w:val="22"/>
          <w:szCs w:val="18"/>
        </w:rPr>
        <w:t xml:space="preserve"> However, the prop</w:t>
      </w:r>
      <w:r>
        <w:rPr>
          <w:rFonts w:hint="eastAsia"/>
          <w:bCs/>
          <w:sz w:val="22"/>
          <w:szCs w:val="22"/>
        </w:rPr>
        <w:t xml:space="preserve">onent </w:t>
      </w:r>
      <w:r>
        <w:rPr>
          <w:bCs/>
          <w:sz w:val="22"/>
          <w:szCs w:val="22"/>
        </w:rPr>
        <w:t>provide</w:t>
      </w:r>
      <w:r>
        <w:rPr>
          <w:rFonts w:hint="eastAsia"/>
          <w:bCs/>
          <w:sz w:val="22"/>
          <w:szCs w:val="22"/>
        </w:rPr>
        <w:t>d</w:t>
      </w:r>
      <w:r>
        <w:rPr>
          <w:bCs/>
          <w:sz w:val="22"/>
          <w:szCs w:val="22"/>
        </w:rPr>
        <w:t xml:space="preserve"> the following responses</w:t>
      </w:r>
      <w:r>
        <w:rPr>
          <w:rFonts w:hint="eastAsia"/>
          <w:bCs/>
          <w:sz w:val="22"/>
          <w:szCs w:val="22"/>
        </w:rPr>
        <w:t xml:space="preserve"> for each concern.</w:t>
      </w:r>
      <w:r>
        <w:rPr>
          <w:bCs/>
          <w:sz w:val="22"/>
          <w:szCs w:val="22"/>
        </w:rPr>
        <w:t xml:space="preserve"> </w:t>
      </w:r>
    </w:p>
    <w:p w14:paraId="589E5436" w14:textId="77777777" w:rsidR="00C94189" w:rsidRDefault="00597EB6">
      <w:pPr>
        <w:jc w:val="both"/>
        <w:rPr>
          <w:bCs/>
          <w:sz w:val="22"/>
          <w:szCs w:val="22"/>
          <w:lang w:val="en-US"/>
        </w:rPr>
      </w:pPr>
      <w:r>
        <w:rPr>
          <w:rFonts w:hint="eastAsia"/>
          <w:bCs/>
          <w:sz w:val="22"/>
          <w:szCs w:val="22"/>
          <w:lang w:val="en-US"/>
        </w:rPr>
        <w:t>•</w:t>
      </w:r>
      <w:r>
        <w:rPr>
          <w:bCs/>
          <w:sz w:val="22"/>
          <w:szCs w:val="22"/>
          <w:lang w:val="en-US"/>
        </w:rPr>
        <w:tab/>
      </w:r>
      <w:r>
        <w:rPr>
          <w:b/>
          <w:sz w:val="22"/>
          <w:szCs w:val="22"/>
          <w:lang w:val="en-US"/>
        </w:rPr>
        <w:t>Substantial specification impact</w:t>
      </w:r>
      <w:r>
        <w:rPr>
          <w:rFonts w:hint="eastAsia"/>
          <w:bCs/>
          <w:sz w:val="22"/>
          <w:szCs w:val="22"/>
          <w:lang w:val="en-US"/>
        </w:rPr>
        <w:t>: T</w:t>
      </w:r>
      <w:r>
        <w:rPr>
          <w:bCs/>
          <w:sz w:val="22"/>
          <w:szCs w:val="22"/>
          <w:lang w:val="en-US"/>
        </w:rPr>
        <w:t xml:space="preserve">he impact is fairly minor and contained </w:t>
      </w:r>
      <w:r>
        <w:rPr>
          <w:rFonts w:hint="eastAsia"/>
          <w:bCs/>
          <w:sz w:val="22"/>
          <w:szCs w:val="22"/>
          <w:lang w:val="en-US"/>
        </w:rPr>
        <w:t xml:space="preserve">only </w:t>
      </w:r>
      <w:r>
        <w:rPr>
          <w:bCs/>
          <w:sz w:val="22"/>
          <w:szCs w:val="22"/>
          <w:lang w:val="en-US"/>
        </w:rPr>
        <w:t>in a single subclause of the specification</w:t>
      </w:r>
      <w:r>
        <w:rPr>
          <w:rFonts w:hint="eastAsia"/>
          <w:bCs/>
          <w:sz w:val="22"/>
          <w:szCs w:val="22"/>
          <w:lang w:val="en-US"/>
        </w:rPr>
        <w:t xml:space="preserve"> other than RRC parameters and UE capabilities</w:t>
      </w:r>
      <w:r>
        <w:rPr>
          <w:bCs/>
          <w:sz w:val="22"/>
          <w:szCs w:val="22"/>
          <w:lang w:val="en-US"/>
        </w:rPr>
        <w:t xml:space="preserve">. </w:t>
      </w:r>
    </w:p>
    <w:p w14:paraId="589E5437" w14:textId="77777777" w:rsidR="00C94189" w:rsidRDefault="00597EB6">
      <w:pPr>
        <w:jc w:val="both"/>
        <w:rPr>
          <w:bCs/>
          <w:sz w:val="22"/>
          <w:szCs w:val="22"/>
          <w:lang w:val="en-US"/>
        </w:rPr>
      </w:pPr>
      <w:r>
        <w:rPr>
          <w:rFonts w:hint="eastAsia"/>
          <w:bCs/>
          <w:sz w:val="22"/>
          <w:szCs w:val="22"/>
          <w:lang w:val="en-US"/>
        </w:rPr>
        <w:t>•</w:t>
      </w:r>
      <w:r>
        <w:rPr>
          <w:bCs/>
          <w:sz w:val="22"/>
          <w:szCs w:val="22"/>
          <w:lang w:val="en-US"/>
        </w:rPr>
        <w:tab/>
      </w:r>
      <w:r>
        <w:rPr>
          <w:b/>
          <w:sz w:val="22"/>
          <w:szCs w:val="22"/>
          <w:lang w:val="en-US"/>
        </w:rPr>
        <w:t>Substantial implementation impact</w:t>
      </w:r>
      <w:r>
        <w:rPr>
          <w:rFonts w:hint="eastAsia"/>
          <w:bCs/>
          <w:sz w:val="22"/>
          <w:szCs w:val="22"/>
          <w:lang w:val="en-US"/>
        </w:rPr>
        <w:t xml:space="preserve">: </w:t>
      </w:r>
      <w:r>
        <w:rPr>
          <w:bCs/>
          <w:sz w:val="22"/>
          <w:szCs w:val="22"/>
          <w:lang w:val="en-US"/>
        </w:rPr>
        <w:t>Th</w:t>
      </w:r>
      <w:r>
        <w:rPr>
          <w:rFonts w:hint="eastAsia"/>
          <w:bCs/>
          <w:sz w:val="22"/>
          <w:szCs w:val="22"/>
          <w:lang w:val="en-US"/>
        </w:rPr>
        <w:t>e</w:t>
      </w:r>
      <w:r>
        <w:rPr>
          <w:bCs/>
          <w:sz w:val="22"/>
          <w:szCs w:val="22"/>
          <w:lang w:val="en-US"/>
        </w:rPr>
        <w:t xml:space="preserve"> supporting companies believe that some UE implementations should be able to accommodate this counting method and be able to indicate a higher CSI-RS capability with already existing processing capability. We acknowledge that there may</w:t>
      </w:r>
      <w:r>
        <w:rPr>
          <w:rFonts w:hint="eastAsia"/>
          <w:bCs/>
          <w:sz w:val="22"/>
          <w:szCs w:val="22"/>
          <w:lang w:val="en-US"/>
        </w:rPr>
        <w:t xml:space="preserve"> </w:t>
      </w:r>
      <w:r>
        <w:rPr>
          <w:bCs/>
          <w:sz w:val="22"/>
          <w:szCs w:val="22"/>
          <w:lang w:val="en-US"/>
        </w:rPr>
        <w:t>be other types of UE architectures where the feature would be more troublesome to implement. These UE types can be assumed to not indicate support for the new counting.</w:t>
      </w:r>
    </w:p>
    <w:p w14:paraId="589E5438" w14:textId="77777777" w:rsidR="00C94189" w:rsidRDefault="00597EB6">
      <w:pPr>
        <w:jc w:val="both"/>
        <w:rPr>
          <w:bCs/>
          <w:sz w:val="22"/>
          <w:szCs w:val="22"/>
          <w:lang w:val="en-US"/>
        </w:rPr>
      </w:pPr>
      <w:r>
        <w:rPr>
          <w:rFonts w:hint="eastAsia"/>
          <w:bCs/>
          <w:sz w:val="22"/>
          <w:szCs w:val="22"/>
          <w:lang w:val="en-US"/>
        </w:rPr>
        <w:t>•</w:t>
      </w:r>
      <w:r>
        <w:rPr>
          <w:bCs/>
          <w:sz w:val="22"/>
          <w:szCs w:val="22"/>
          <w:lang w:val="en-US"/>
        </w:rPr>
        <w:tab/>
      </w:r>
      <w:r>
        <w:rPr>
          <w:b/>
          <w:sz w:val="22"/>
          <w:szCs w:val="22"/>
          <w:lang w:val="en-US"/>
        </w:rPr>
        <w:t>Averaging over multiple CSI-RS occasions</w:t>
      </w:r>
      <w:r>
        <w:rPr>
          <w:bCs/>
          <w:sz w:val="22"/>
          <w:szCs w:val="22"/>
          <w:lang w:val="en-US"/>
        </w:rPr>
        <w:t>:</w:t>
      </w:r>
      <w:r>
        <w:rPr>
          <w:rFonts w:hint="eastAsia"/>
          <w:bCs/>
          <w:sz w:val="22"/>
          <w:szCs w:val="22"/>
          <w:lang w:val="en-US"/>
        </w:rPr>
        <w:t xml:space="preserve"> </w:t>
      </w:r>
      <w:r>
        <w:rPr>
          <w:bCs/>
          <w:sz w:val="22"/>
          <w:szCs w:val="22"/>
          <w:lang w:val="en-US"/>
        </w:rPr>
        <w:t>The CSI report can indeed be based on unrestricted observation interval, and span across undefined number of CSI-RS instances. However</w:t>
      </w:r>
      <w:r>
        <w:rPr>
          <w:rFonts w:hint="eastAsia"/>
          <w:bCs/>
          <w:sz w:val="22"/>
          <w:szCs w:val="22"/>
          <w:lang w:val="en-US"/>
        </w:rPr>
        <w:t>,</w:t>
      </w:r>
      <w:r>
        <w:rPr>
          <w:bCs/>
          <w:sz w:val="22"/>
          <w:szCs w:val="22"/>
          <w:lang w:val="en-US"/>
        </w:rPr>
        <w:t xml:space="preserve"> this does</w:t>
      </w:r>
      <w:r>
        <w:rPr>
          <w:rFonts w:hint="eastAsia"/>
          <w:bCs/>
          <w:sz w:val="22"/>
          <w:szCs w:val="22"/>
          <w:lang w:val="en-US"/>
        </w:rPr>
        <w:t xml:space="preserve"> </w:t>
      </w:r>
      <w:r>
        <w:rPr>
          <w:bCs/>
          <w:sz w:val="22"/>
          <w:szCs w:val="22"/>
          <w:lang w:val="en-US"/>
        </w:rPr>
        <w:t>n</w:t>
      </w:r>
      <w:r>
        <w:rPr>
          <w:rFonts w:hint="eastAsia"/>
          <w:bCs/>
          <w:sz w:val="22"/>
          <w:szCs w:val="22"/>
          <w:lang w:val="en-US"/>
        </w:rPr>
        <w:t>o</w:t>
      </w:r>
      <w:r>
        <w:rPr>
          <w:bCs/>
          <w:sz w:val="22"/>
          <w:szCs w:val="22"/>
          <w:lang w:val="en-US"/>
        </w:rPr>
        <w:t>t necessitate maintaining the CSI-RS resource as active across the whole averaging window, that would be just one particular implementation that would continue to rely on the existing counting. It may also be that the storing of the report value for further averaging is a trivial step relative to the actual measurement, and the resource can be freed between the CSI-RS samples.</w:t>
      </w:r>
    </w:p>
    <w:p w14:paraId="589E5439" w14:textId="77777777" w:rsidR="00C94189" w:rsidRDefault="00597EB6">
      <w:pPr>
        <w:jc w:val="both"/>
        <w:rPr>
          <w:bCs/>
          <w:sz w:val="22"/>
          <w:szCs w:val="22"/>
          <w:lang w:val="en-US"/>
        </w:rPr>
      </w:pPr>
      <w:r>
        <w:rPr>
          <w:rFonts w:hint="eastAsia"/>
          <w:bCs/>
          <w:sz w:val="22"/>
          <w:szCs w:val="22"/>
          <w:lang w:val="en-US"/>
        </w:rPr>
        <w:t>•</w:t>
      </w:r>
      <w:r>
        <w:rPr>
          <w:bCs/>
          <w:sz w:val="22"/>
          <w:szCs w:val="22"/>
          <w:lang w:val="en-US"/>
        </w:rPr>
        <w:tab/>
      </w:r>
      <w:r>
        <w:rPr>
          <w:b/>
          <w:sz w:val="22"/>
          <w:szCs w:val="22"/>
          <w:lang w:val="en-US"/>
        </w:rPr>
        <w:t>CSI timeline is not applicable for this purpose</w:t>
      </w:r>
      <w:r>
        <w:rPr>
          <w:bCs/>
          <w:sz w:val="22"/>
          <w:szCs w:val="22"/>
          <w:lang w:val="en-US"/>
        </w:rPr>
        <w:t>: The point of this TEI proposal is to define a timeline that would be applicable in this case. Using the CSI timeline was considered as a reasonable proposal to initiate discussions, while the proponents are willing to discuss other alternatives. However, we have addressed this aspect by updating the proposal to include the duration a resource is counted as active as a separate and independent UE capability.</w:t>
      </w:r>
    </w:p>
    <w:p w14:paraId="589E543A" w14:textId="77777777" w:rsidR="00C94189" w:rsidRDefault="00C94189">
      <w:pPr>
        <w:jc w:val="both"/>
        <w:rPr>
          <w:b/>
        </w:rPr>
      </w:pPr>
    </w:p>
    <w:p w14:paraId="589E543B" w14:textId="77777777" w:rsidR="00C94189" w:rsidRDefault="00597EB6">
      <w:pPr>
        <w:jc w:val="both"/>
        <w:rPr>
          <w:rFonts w:eastAsia="MS Mincho" w:cs="Batang"/>
          <w:sz w:val="22"/>
          <w:szCs w:val="22"/>
        </w:rPr>
      </w:pPr>
      <w:r>
        <w:rPr>
          <w:rFonts w:eastAsia="MS Mincho" w:cs="Batang"/>
          <w:sz w:val="22"/>
          <w:szCs w:val="22"/>
        </w:rPr>
        <w:t xml:space="preserve">Based on the above contribution, </w:t>
      </w:r>
      <w:r>
        <w:rPr>
          <w:rFonts w:eastAsia="MS Mincho" w:cs="Batang" w:hint="eastAsia"/>
          <w:sz w:val="22"/>
          <w:szCs w:val="22"/>
        </w:rPr>
        <w:t xml:space="preserve">the </w:t>
      </w:r>
      <w:r>
        <w:rPr>
          <w:rFonts w:eastAsia="MS Mincho" w:cs="Batang"/>
          <w:sz w:val="22"/>
          <w:szCs w:val="22"/>
        </w:rPr>
        <w:t>following TEI proposal can be discussed in RAN1#1</w:t>
      </w:r>
      <w:r>
        <w:rPr>
          <w:rFonts w:eastAsia="MS Mincho" w:cs="Batang" w:hint="eastAsia"/>
          <w:sz w:val="22"/>
          <w:szCs w:val="22"/>
        </w:rPr>
        <w:t>20</w:t>
      </w:r>
      <w:r>
        <w:rPr>
          <w:rFonts w:eastAsia="MS Mincho" w:cs="Batang"/>
          <w:sz w:val="22"/>
          <w:szCs w:val="22"/>
        </w:rPr>
        <w:t xml:space="preserve"> meeting.</w:t>
      </w:r>
    </w:p>
    <w:p w14:paraId="589E543C" w14:textId="77777777" w:rsidR="00C94189" w:rsidRDefault="00597EB6">
      <w:pPr>
        <w:pStyle w:val="Heading3"/>
        <w:rPr>
          <w:rFonts w:eastAsia="MS Mincho" w:cs="Batang"/>
          <w:b/>
          <w:bCs/>
          <w:sz w:val="22"/>
          <w:szCs w:val="22"/>
        </w:rPr>
      </w:pPr>
      <w:r>
        <w:rPr>
          <w:rFonts w:eastAsia="MS Mincho" w:cs="Batang"/>
          <w:b/>
          <w:bCs/>
          <w:sz w:val="22"/>
          <w:szCs w:val="22"/>
        </w:rPr>
        <w:t>TEI proposal #</w:t>
      </w:r>
      <w:r>
        <w:rPr>
          <w:rFonts w:eastAsia="MS Mincho" w:cs="Batang" w:hint="eastAsia"/>
          <w:b/>
          <w:bCs/>
          <w:sz w:val="22"/>
          <w:szCs w:val="22"/>
        </w:rPr>
        <w:t>3</w:t>
      </w:r>
    </w:p>
    <w:p w14:paraId="589E543D" w14:textId="77777777" w:rsidR="00C94189" w:rsidRDefault="00597EB6">
      <w:pPr>
        <w:pStyle w:val="ListParagraph"/>
        <w:numPr>
          <w:ilvl w:val="0"/>
          <w:numId w:val="50"/>
        </w:numPr>
        <w:ind w:leftChars="0"/>
        <w:jc w:val="both"/>
        <w:rPr>
          <w:b/>
          <w:szCs w:val="24"/>
        </w:rPr>
      </w:pPr>
      <w:r>
        <w:rPr>
          <w:b/>
          <w:szCs w:val="24"/>
        </w:rPr>
        <w:t>For periodic and semi-persistent NZP-CSI-RS counting, consider a NZP-CSI-RS resource as “active” from the slot of the CSI-RS for a fixed number of slots determined by a new UE capability.</w:t>
      </w:r>
    </w:p>
    <w:p w14:paraId="589E543E" w14:textId="77777777" w:rsidR="00C94189" w:rsidRDefault="00597EB6">
      <w:pPr>
        <w:pStyle w:val="ListParagraph"/>
        <w:numPr>
          <w:ilvl w:val="0"/>
          <w:numId w:val="50"/>
        </w:numPr>
        <w:ind w:leftChars="0"/>
        <w:jc w:val="both"/>
        <w:rPr>
          <w:b/>
          <w:bCs/>
          <w:szCs w:val="24"/>
        </w:rPr>
      </w:pPr>
      <w:r>
        <w:rPr>
          <w:rFonts w:hint="eastAsia"/>
          <w:b/>
          <w:szCs w:val="24"/>
        </w:rPr>
        <w:t>Endorse the</w:t>
      </w:r>
      <w:r>
        <w:rPr>
          <w:rFonts w:eastAsia="MS Mincho" w:cs="Batang" w:hint="eastAsia"/>
          <w:b/>
          <w:bCs/>
          <w:szCs w:val="24"/>
        </w:rPr>
        <w:t xml:space="preserve"> following</w:t>
      </w:r>
      <w:r>
        <w:rPr>
          <w:rFonts w:eastAsia="MS Mincho" w:cs="Batang"/>
          <w:b/>
          <w:bCs/>
          <w:szCs w:val="24"/>
        </w:rPr>
        <w:t xml:space="preserve"> TP for clause 5.2.1.6 in TS 38.21</w:t>
      </w:r>
      <w:r>
        <w:rPr>
          <w:rFonts w:eastAsia="MS Mincho" w:cs="Batang" w:hint="eastAsia"/>
          <w:b/>
          <w:bCs/>
          <w:szCs w:val="24"/>
        </w:rPr>
        <w:t>4.</w:t>
      </w:r>
    </w:p>
    <w:tbl>
      <w:tblPr>
        <w:tblStyle w:val="TableGrid"/>
        <w:tblW w:w="0" w:type="auto"/>
        <w:tblLook w:val="04A0" w:firstRow="1" w:lastRow="0" w:firstColumn="1" w:lastColumn="0" w:noHBand="0" w:noVBand="1"/>
      </w:tblPr>
      <w:tblGrid>
        <w:gridCol w:w="9628"/>
      </w:tblGrid>
      <w:tr w:rsidR="00C94189" w14:paraId="589E5444" w14:textId="77777777">
        <w:tc>
          <w:tcPr>
            <w:tcW w:w="9629" w:type="dxa"/>
          </w:tcPr>
          <w:p w14:paraId="589E543F" w14:textId="77777777" w:rsidR="00C94189" w:rsidRDefault="00597EB6">
            <w:pPr>
              <w:spacing w:after="160" w:line="254" w:lineRule="auto"/>
              <w:rPr>
                <w:sz w:val="20"/>
              </w:rPr>
            </w:pPr>
            <w:r>
              <w:rPr>
                <w:sz w:val="20"/>
              </w:rPr>
              <w:t xml:space="preserve">In any slot, the UE is not expected to have more active CSI-RS ports or active CSI-RS resources in active BWPs than reported as capability. NZP CSI-RS resource is active in a duration of time defined as follows. </w:t>
            </w:r>
          </w:p>
          <w:p w14:paraId="589E5440" w14:textId="77777777" w:rsidR="00C94189" w:rsidRDefault="00597EB6">
            <w:pPr>
              <w:pStyle w:val="B1"/>
              <w:overflowPunct/>
              <w:autoSpaceDE/>
              <w:autoSpaceDN/>
              <w:adjustRightInd/>
              <w:textAlignment w:val="auto"/>
              <w:rPr>
                <w:sz w:val="20"/>
                <w:lang w:val="en-US"/>
              </w:rPr>
            </w:pPr>
            <w:r>
              <w:rPr>
                <w:sz w:val="20"/>
              </w:rPr>
              <w:lastRenderedPageBreak/>
              <w:t>-</w:t>
            </w:r>
            <w:r>
              <w:rPr>
                <w:sz w:val="20"/>
              </w:rPr>
              <w:tab/>
              <w:t xml:space="preserve">For aperiodic CSI-RS, starting from the end of the PDCCH containing the request and ending at the end of the PUSCH containing the report associated with this aperiodic CSI-RS. When the PDCCH candidates are associated with a search space set configured with </w:t>
            </w:r>
            <w:proofErr w:type="spellStart"/>
            <w:r>
              <w:rPr>
                <w:i/>
                <w:iCs/>
                <w:sz w:val="20"/>
              </w:rPr>
              <w:t>searchSpaceLinkingId</w:t>
            </w:r>
            <w:proofErr w:type="spellEnd"/>
            <w:r>
              <w:rPr>
                <w:sz w:val="20"/>
              </w:rPr>
              <w:t>, for the purpose of determining the NZP CSI-RS resource active duration, the PDCCH candidate that ends later in time among the two linked PDCCH candidates is used.</w:t>
            </w:r>
          </w:p>
          <w:p w14:paraId="589E5441" w14:textId="77777777" w:rsidR="00C94189" w:rsidRDefault="00597EB6">
            <w:pPr>
              <w:pStyle w:val="B1"/>
              <w:overflowPunct/>
              <w:autoSpaceDE/>
              <w:autoSpaceDN/>
              <w:adjustRightInd/>
              <w:ind w:left="567" w:hanging="283"/>
              <w:textAlignment w:val="auto"/>
              <w:rPr>
                <w:sz w:val="20"/>
              </w:rPr>
            </w:pPr>
            <w:r>
              <w:rPr>
                <w:sz w:val="20"/>
              </w:rPr>
              <w:t>-</w:t>
            </w:r>
            <w:r>
              <w:rPr>
                <w:sz w:val="20"/>
              </w:rPr>
              <w:tab/>
              <w:t xml:space="preserve">For </w:t>
            </w:r>
            <w:r>
              <w:rPr>
                <w:color w:val="FF0000"/>
                <w:sz w:val="20"/>
              </w:rPr>
              <w:t>a UE not indicating support for [</w:t>
            </w:r>
            <w:r>
              <w:rPr>
                <w:i/>
                <w:iCs/>
                <w:color w:val="FF0000"/>
                <w:sz w:val="20"/>
              </w:rPr>
              <w:t>active NZP-CSI-RS resource counting UE capability</w:t>
            </w:r>
            <w:r>
              <w:rPr>
                <w:color w:val="FF0000"/>
                <w:sz w:val="20"/>
              </w:rPr>
              <w:t>] for</w:t>
            </w:r>
            <w:r>
              <w:rPr>
                <w:sz w:val="20"/>
              </w:rPr>
              <w:t xml:space="preserve"> semi-persistent CSI-RS, starting from the end of when the activation command is applied, and ending at the end of when the </w:t>
            </w:r>
            <w:r w:rsidRPr="00A672A9">
              <w:rPr>
                <w:color w:val="000000" w:themeColor="text1"/>
                <w:sz w:val="20"/>
              </w:rPr>
              <w:t>deactivation</w:t>
            </w:r>
            <w:r>
              <w:rPr>
                <w:sz w:val="20"/>
              </w:rPr>
              <w:t xml:space="preserve"> command is applied. </w:t>
            </w:r>
          </w:p>
          <w:p w14:paraId="589E5442" w14:textId="77777777" w:rsidR="00C94189" w:rsidRDefault="00597EB6">
            <w:pPr>
              <w:pStyle w:val="B1"/>
              <w:overflowPunct/>
              <w:autoSpaceDE/>
              <w:autoSpaceDN/>
              <w:adjustRightInd/>
              <w:ind w:left="567" w:hanging="283"/>
              <w:textAlignment w:val="auto"/>
              <w:rPr>
                <w:sz w:val="20"/>
              </w:rPr>
            </w:pPr>
            <w:r>
              <w:rPr>
                <w:sz w:val="20"/>
              </w:rPr>
              <w:t>-</w:t>
            </w:r>
            <w:r>
              <w:rPr>
                <w:sz w:val="20"/>
              </w:rPr>
              <w:tab/>
              <w:t xml:space="preserve">For </w:t>
            </w:r>
            <w:r>
              <w:rPr>
                <w:color w:val="FF0000"/>
                <w:sz w:val="20"/>
              </w:rPr>
              <w:t>a UE not indicating support for [</w:t>
            </w:r>
            <w:r>
              <w:rPr>
                <w:i/>
                <w:iCs/>
                <w:color w:val="FF0000"/>
                <w:sz w:val="20"/>
              </w:rPr>
              <w:t>active NZP-CSI-RS resource counting UE capability</w:t>
            </w:r>
            <w:r>
              <w:rPr>
                <w:color w:val="FF0000"/>
                <w:sz w:val="20"/>
              </w:rPr>
              <w:t>] for</w:t>
            </w:r>
            <w:r>
              <w:rPr>
                <w:sz w:val="20"/>
              </w:rPr>
              <w:t xml:space="preserve"> periodic CSI-RS, starting when the periodic CSI-RS is configured by </w:t>
            </w:r>
            <w:r w:rsidRPr="00A672A9">
              <w:rPr>
                <w:color w:val="000000" w:themeColor="text1"/>
                <w:sz w:val="20"/>
              </w:rPr>
              <w:t>higher</w:t>
            </w:r>
            <w:r>
              <w:rPr>
                <w:sz w:val="20"/>
              </w:rPr>
              <w:t xml:space="preserve"> layer signalling, and ending when the periodic CSI-RS configuration is released. </w:t>
            </w:r>
          </w:p>
          <w:p w14:paraId="589E5443" w14:textId="77777777" w:rsidR="00C94189" w:rsidRDefault="00597EB6">
            <w:pPr>
              <w:pStyle w:val="B1"/>
              <w:overflowPunct/>
              <w:autoSpaceDE/>
              <w:autoSpaceDN/>
              <w:adjustRightInd/>
              <w:textAlignment w:val="auto"/>
              <w:rPr>
                <w:sz w:val="20"/>
              </w:rPr>
            </w:pPr>
            <w:r>
              <w:rPr>
                <w:sz w:val="20"/>
              </w:rPr>
              <w:t>-</w:t>
            </w:r>
            <w:r>
              <w:rPr>
                <w:color w:val="FF0000"/>
                <w:sz w:val="20"/>
              </w:rPr>
              <w:tab/>
              <w:t>For a UE indicating support for [</w:t>
            </w:r>
            <w:r>
              <w:rPr>
                <w:i/>
                <w:iCs/>
                <w:color w:val="FF0000"/>
                <w:sz w:val="20"/>
              </w:rPr>
              <w:t>active NZP-CSI-RS resource counting UE capability</w:t>
            </w:r>
            <w:r>
              <w:rPr>
                <w:color w:val="FF0000"/>
                <w:sz w:val="20"/>
              </w:rPr>
              <w:t xml:space="preserve">] for semi-persistent and periodic CSI-RS, starting from the start of the slot containing the NZP-CSI-RS for a duration of </w:t>
            </w:r>
            <w:r>
              <w:rPr>
                <w:i/>
                <w:iCs/>
                <w:color w:val="FF0000"/>
                <w:sz w:val="20"/>
              </w:rPr>
              <w:t>N</w:t>
            </w:r>
            <w:r>
              <w:rPr>
                <w:color w:val="FF0000"/>
                <w:sz w:val="20"/>
              </w:rPr>
              <w:t xml:space="preserve"> symbols rounded up to full slots, where</w:t>
            </w:r>
            <w:r>
              <w:rPr>
                <w:i/>
                <w:iCs/>
                <w:color w:val="FF0000"/>
                <w:sz w:val="20"/>
              </w:rPr>
              <w:t xml:space="preserve"> N </w:t>
            </w:r>
            <w:r>
              <w:rPr>
                <w:color w:val="FF0000"/>
                <w:sz w:val="20"/>
              </w:rPr>
              <w:t>is indicated by the UE capability.</w:t>
            </w:r>
          </w:p>
        </w:tc>
      </w:tr>
    </w:tbl>
    <w:p w14:paraId="589E5445" w14:textId="77777777" w:rsidR="00C94189" w:rsidRDefault="00C94189">
      <w:pPr>
        <w:rPr>
          <w:rFonts w:eastAsia="MS Mincho" w:cs="Batang"/>
          <w:sz w:val="22"/>
          <w:szCs w:val="22"/>
        </w:rPr>
      </w:pPr>
    </w:p>
    <w:p w14:paraId="589E5446" w14:textId="77777777" w:rsidR="00C94189" w:rsidRDefault="00597EB6">
      <w:pPr>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w:t>
      </w:r>
      <w:r>
        <w:rPr>
          <w:sz w:val="22"/>
          <w:szCs w:val="22"/>
        </w:rPr>
        <w:t xml:space="preserve"> Nokia, Apple, </w:t>
      </w:r>
      <w:r>
        <w:rPr>
          <w:rFonts w:hint="eastAsia"/>
          <w:sz w:val="22"/>
          <w:szCs w:val="22"/>
        </w:rPr>
        <w:t xml:space="preserve">Ericsson, MediaTek, </w:t>
      </w:r>
      <w:r>
        <w:rPr>
          <w:sz w:val="22"/>
          <w:szCs w:val="22"/>
        </w:rPr>
        <w:t xml:space="preserve">NTT DOCOMO, </w:t>
      </w:r>
      <w:proofErr w:type="spellStart"/>
      <w:r>
        <w:rPr>
          <w:rFonts w:hint="eastAsia"/>
          <w:sz w:val="22"/>
          <w:szCs w:val="22"/>
        </w:rPr>
        <w:t>Spreadtrum</w:t>
      </w:r>
      <w:proofErr w:type="spellEnd"/>
      <w:r>
        <w:rPr>
          <w:rFonts w:eastAsia="MS Mincho" w:cs="Batang"/>
          <w:sz w:val="22"/>
          <w:szCs w:val="22"/>
        </w:rPr>
        <w:t>.</w:t>
      </w:r>
    </w:p>
    <w:p w14:paraId="589E5447" w14:textId="77777777" w:rsidR="00C94189" w:rsidRDefault="00597EB6">
      <w:pPr>
        <w:spacing w:afterLines="50" w:after="120"/>
        <w:jc w:val="both"/>
        <w:rPr>
          <w:sz w:val="22"/>
          <w:szCs w:val="22"/>
          <w:lang w:val="en-US"/>
        </w:rPr>
      </w:pPr>
      <w:r>
        <w:rPr>
          <w:rFonts w:hint="eastAsia"/>
          <w:sz w:val="22"/>
          <w:szCs w:val="22"/>
          <w:lang w:val="en-US"/>
        </w:rPr>
        <w:t>C</w:t>
      </w:r>
      <w:r>
        <w:rPr>
          <w:sz w:val="22"/>
          <w:szCs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4"/>
        <w:gridCol w:w="6911"/>
      </w:tblGrid>
      <w:tr w:rsidR="00C94189" w14:paraId="589E544B" w14:textId="77777777">
        <w:tc>
          <w:tcPr>
            <w:tcW w:w="1693" w:type="dxa"/>
            <w:shd w:val="clear" w:color="auto" w:fill="F2F2F2" w:themeFill="background1" w:themeFillShade="F2"/>
          </w:tcPr>
          <w:p w14:paraId="589E5448" w14:textId="77777777" w:rsidR="00C94189" w:rsidRDefault="00597EB6">
            <w:pPr>
              <w:spacing w:afterLines="50" w:after="120"/>
              <w:jc w:val="both"/>
              <w:rPr>
                <w:sz w:val="22"/>
                <w:lang w:val="en-US"/>
              </w:rPr>
            </w:pPr>
            <w:r>
              <w:rPr>
                <w:rFonts w:hint="eastAsia"/>
                <w:sz w:val="22"/>
                <w:lang w:val="en-US"/>
              </w:rPr>
              <w:t>C</w:t>
            </w:r>
            <w:r>
              <w:rPr>
                <w:sz w:val="22"/>
                <w:lang w:val="en-US"/>
              </w:rPr>
              <w:t>ompany</w:t>
            </w:r>
          </w:p>
        </w:tc>
        <w:tc>
          <w:tcPr>
            <w:tcW w:w="1024" w:type="dxa"/>
            <w:shd w:val="clear" w:color="auto" w:fill="F2F2F2" w:themeFill="background1" w:themeFillShade="F2"/>
          </w:tcPr>
          <w:p w14:paraId="589E5449" w14:textId="77777777" w:rsidR="00C94189" w:rsidRDefault="00597EB6">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1" w:type="dxa"/>
            <w:shd w:val="clear" w:color="auto" w:fill="F2F2F2" w:themeFill="background1" w:themeFillShade="F2"/>
          </w:tcPr>
          <w:p w14:paraId="589E544A" w14:textId="77777777" w:rsidR="00C94189" w:rsidRDefault="00597EB6">
            <w:pPr>
              <w:spacing w:afterLines="50" w:after="120"/>
              <w:jc w:val="both"/>
              <w:rPr>
                <w:sz w:val="22"/>
                <w:lang w:val="en-US"/>
              </w:rPr>
            </w:pPr>
            <w:r>
              <w:rPr>
                <w:rFonts w:hint="eastAsia"/>
                <w:sz w:val="22"/>
                <w:lang w:val="en-US"/>
              </w:rPr>
              <w:t>C</w:t>
            </w:r>
            <w:r>
              <w:rPr>
                <w:sz w:val="22"/>
                <w:lang w:val="en-US"/>
              </w:rPr>
              <w:t>omment</w:t>
            </w:r>
          </w:p>
        </w:tc>
      </w:tr>
      <w:tr w:rsidR="00C94189" w14:paraId="589E544F" w14:textId="77777777">
        <w:tc>
          <w:tcPr>
            <w:tcW w:w="1693" w:type="dxa"/>
          </w:tcPr>
          <w:p w14:paraId="589E544C" w14:textId="77777777" w:rsidR="00C94189" w:rsidRDefault="00597EB6">
            <w:pPr>
              <w:spacing w:afterLines="50" w:after="120"/>
              <w:jc w:val="both"/>
              <w:rPr>
                <w:rFonts w:eastAsia="MS Mincho"/>
                <w:sz w:val="22"/>
                <w:lang w:val="en-US"/>
              </w:rPr>
            </w:pPr>
            <w:r>
              <w:rPr>
                <w:rFonts w:eastAsia="MS Mincho" w:hint="eastAsia"/>
                <w:sz w:val="22"/>
                <w:lang w:val="en-US"/>
              </w:rPr>
              <w:t>DOCOMO</w:t>
            </w:r>
          </w:p>
        </w:tc>
        <w:tc>
          <w:tcPr>
            <w:tcW w:w="1024" w:type="dxa"/>
          </w:tcPr>
          <w:p w14:paraId="589E544D" w14:textId="77777777" w:rsidR="00C94189" w:rsidRDefault="00597EB6">
            <w:pPr>
              <w:spacing w:afterLines="50" w:after="120"/>
              <w:jc w:val="both"/>
              <w:rPr>
                <w:rFonts w:eastAsia="MS Mincho"/>
                <w:sz w:val="22"/>
                <w:lang w:val="en-US"/>
              </w:rPr>
            </w:pPr>
            <w:r>
              <w:rPr>
                <w:rFonts w:eastAsia="MS Mincho" w:hint="eastAsia"/>
                <w:sz w:val="22"/>
                <w:lang w:val="en-US"/>
              </w:rPr>
              <w:t>Y</w:t>
            </w:r>
          </w:p>
        </w:tc>
        <w:tc>
          <w:tcPr>
            <w:tcW w:w="6911" w:type="dxa"/>
          </w:tcPr>
          <w:p w14:paraId="589E544E" w14:textId="77777777" w:rsidR="00C94189" w:rsidRDefault="00C94189">
            <w:pPr>
              <w:spacing w:afterLines="50" w:after="120"/>
              <w:jc w:val="both"/>
              <w:rPr>
                <w:sz w:val="22"/>
                <w:lang w:val="en-US"/>
              </w:rPr>
            </w:pPr>
          </w:p>
        </w:tc>
      </w:tr>
      <w:tr w:rsidR="00C94189" w14:paraId="589E5453" w14:textId="77777777">
        <w:tc>
          <w:tcPr>
            <w:tcW w:w="1693" w:type="dxa"/>
          </w:tcPr>
          <w:p w14:paraId="589E5450" w14:textId="77777777" w:rsidR="00C94189" w:rsidRDefault="00597EB6">
            <w:pPr>
              <w:spacing w:afterLines="50" w:after="120"/>
              <w:jc w:val="both"/>
              <w:rPr>
                <w:rFonts w:eastAsiaTheme="minorEastAsia"/>
                <w:sz w:val="22"/>
                <w:lang w:val="en-US" w:eastAsia="zh-CN"/>
              </w:rPr>
            </w:pPr>
            <w:proofErr w:type="spellStart"/>
            <w:r>
              <w:rPr>
                <w:rFonts w:eastAsiaTheme="minorEastAsia" w:hint="eastAsia"/>
                <w:sz w:val="22"/>
                <w:lang w:val="en-US" w:eastAsia="zh-CN"/>
              </w:rPr>
              <w:t>S</w:t>
            </w:r>
            <w:r>
              <w:rPr>
                <w:rFonts w:eastAsiaTheme="minorEastAsia"/>
                <w:sz w:val="22"/>
                <w:lang w:val="en-US" w:eastAsia="zh-CN"/>
              </w:rPr>
              <w:t>preadtrum</w:t>
            </w:r>
            <w:proofErr w:type="spellEnd"/>
          </w:p>
        </w:tc>
        <w:tc>
          <w:tcPr>
            <w:tcW w:w="1024" w:type="dxa"/>
          </w:tcPr>
          <w:p w14:paraId="589E5451" w14:textId="77777777" w:rsidR="00C94189" w:rsidRDefault="00597EB6">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1" w:type="dxa"/>
          </w:tcPr>
          <w:p w14:paraId="589E5452" w14:textId="77777777" w:rsidR="00C94189" w:rsidRDefault="00C94189">
            <w:pPr>
              <w:spacing w:afterLines="50" w:after="120"/>
              <w:jc w:val="both"/>
              <w:rPr>
                <w:sz w:val="22"/>
                <w:lang w:val="en-US"/>
              </w:rPr>
            </w:pPr>
          </w:p>
        </w:tc>
      </w:tr>
      <w:tr w:rsidR="00C94189" w14:paraId="589E5457" w14:textId="77777777">
        <w:tc>
          <w:tcPr>
            <w:tcW w:w="1693" w:type="dxa"/>
          </w:tcPr>
          <w:p w14:paraId="589E5454" w14:textId="77777777" w:rsidR="00C94189" w:rsidRDefault="00597EB6">
            <w:pPr>
              <w:spacing w:afterLines="50" w:after="120"/>
              <w:jc w:val="both"/>
              <w:rPr>
                <w:rFonts w:eastAsiaTheme="minorEastAsia"/>
                <w:sz w:val="22"/>
                <w:lang w:val="en-US" w:eastAsia="zh-CN"/>
              </w:rPr>
            </w:pPr>
            <w:r>
              <w:rPr>
                <w:rFonts w:eastAsiaTheme="minorEastAsia"/>
                <w:sz w:val="22"/>
                <w:lang w:val="en-US" w:eastAsia="zh-CN"/>
              </w:rPr>
              <w:t>Ericsson</w:t>
            </w:r>
          </w:p>
        </w:tc>
        <w:tc>
          <w:tcPr>
            <w:tcW w:w="1024" w:type="dxa"/>
          </w:tcPr>
          <w:p w14:paraId="589E5455" w14:textId="77777777" w:rsidR="00C94189" w:rsidRDefault="00597EB6">
            <w:pPr>
              <w:spacing w:afterLines="50" w:after="120"/>
              <w:jc w:val="both"/>
              <w:rPr>
                <w:rFonts w:eastAsiaTheme="minorEastAsia"/>
                <w:sz w:val="22"/>
                <w:lang w:val="en-US" w:eastAsia="zh-CN"/>
              </w:rPr>
            </w:pPr>
            <w:r>
              <w:rPr>
                <w:rFonts w:eastAsiaTheme="minorEastAsia"/>
                <w:sz w:val="22"/>
                <w:lang w:val="en-US" w:eastAsia="zh-CN"/>
              </w:rPr>
              <w:t>Y</w:t>
            </w:r>
          </w:p>
        </w:tc>
        <w:tc>
          <w:tcPr>
            <w:tcW w:w="6911" w:type="dxa"/>
          </w:tcPr>
          <w:p w14:paraId="589E5456" w14:textId="77777777" w:rsidR="00C94189" w:rsidRDefault="00597EB6">
            <w:pPr>
              <w:spacing w:afterLines="50" w:after="120"/>
              <w:jc w:val="both"/>
              <w:rPr>
                <w:sz w:val="22"/>
                <w:lang w:val="en-US"/>
              </w:rPr>
            </w:pPr>
            <w:r>
              <w:rPr>
                <w:sz w:val="22"/>
                <w:lang w:val="en-US"/>
              </w:rPr>
              <w:t>We are supportive of the current TP.  Having said that, we are also open to discuss some of the restrictions brought up in the last meeting which we discuss in [3].</w:t>
            </w:r>
          </w:p>
        </w:tc>
      </w:tr>
      <w:tr w:rsidR="00BE67CB" w14:paraId="589E545B" w14:textId="77777777">
        <w:tc>
          <w:tcPr>
            <w:tcW w:w="1693" w:type="dxa"/>
          </w:tcPr>
          <w:p w14:paraId="589E5458" w14:textId="5D0C8945" w:rsidR="00BE67CB" w:rsidRDefault="00BE67CB" w:rsidP="00BE67CB">
            <w:pPr>
              <w:spacing w:afterLines="50" w:after="120"/>
              <w:jc w:val="both"/>
              <w:rPr>
                <w:sz w:val="22"/>
                <w:lang w:val="en-US"/>
              </w:rPr>
            </w:pPr>
            <w:r>
              <w:rPr>
                <w:sz w:val="22"/>
                <w:lang w:val="en-US"/>
              </w:rPr>
              <w:t xml:space="preserve">Samsung </w:t>
            </w:r>
          </w:p>
        </w:tc>
        <w:tc>
          <w:tcPr>
            <w:tcW w:w="1024" w:type="dxa"/>
          </w:tcPr>
          <w:p w14:paraId="589E5459" w14:textId="44FB0232" w:rsidR="00BE67CB" w:rsidRDefault="00BE67CB" w:rsidP="00BE67CB">
            <w:pPr>
              <w:spacing w:afterLines="50" w:after="120"/>
              <w:jc w:val="both"/>
              <w:rPr>
                <w:sz w:val="22"/>
                <w:lang w:val="en-US"/>
              </w:rPr>
            </w:pPr>
            <w:r>
              <w:rPr>
                <w:sz w:val="22"/>
                <w:lang w:val="en-US"/>
              </w:rPr>
              <w:t>N</w:t>
            </w:r>
          </w:p>
        </w:tc>
        <w:tc>
          <w:tcPr>
            <w:tcW w:w="6911" w:type="dxa"/>
          </w:tcPr>
          <w:p w14:paraId="589E545A" w14:textId="6C9001BE" w:rsidR="00BE67CB" w:rsidRDefault="00BE67CB" w:rsidP="00BE67CB">
            <w:pPr>
              <w:spacing w:afterLines="50" w:after="120"/>
              <w:jc w:val="both"/>
              <w:rPr>
                <w:sz w:val="22"/>
                <w:lang w:val="en-US"/>
              </w:rPr>
            </w:pPr>
            <w:r>
              <w:rPr>
                <w:sz w:val="22"/>
                <w:lang w:val="en-US"/>
              </w:rPr>
              <w:t xml:space="preserve">We have not changed our view. UE needs to occupy ARC to take care of multiple P/SP CSI-RS occasions for calculating CSI report, UL buffer, a potential misaligned periodicity/offset of CSI-IM and CSI-RS, etc. Also, we are not sure how to handle CRI-based reporting (i.e., multiple CSI-RS resources) and Doppler CSI which always needs previous measurements, </w:t>
            </w:r>
            <w:proofErr w:type="spellStart"/>
            <w:r>
              <w:rPr>
                <w:sz w:val="22"/>
                <w:lang w:val="en-US"/>
              </w:rPr>
              <w:t>etc</w:t>
            </w:r>
            <w:proofErr w:type="spellEnd"/>
            <w:r>
              <w:rPr>
                <w:sz w:val="22"/>
                <w:lang w:val="en-US"/>
              </w:rPr>
              <w:t xml:space="preserve">, that are already defined based on the legacy ARC counting definition.   </w:t>
            </w:r>
          </w:p>
        </w:tc>
      </w:tr>
      <w:tr w:rsidR="00A672A9" w14:paraId="13F34F54" w14:textId="77777777">
        <w:tc>
          <w:tcPr>
            <w:tcW w:w="1693" w:type="dxa"/>
          </w:tcPr>
          <w:p w14:paraId="5500A889" w14:textId="3D3267A2" w:rsidR="00A672A9" w:rsidRDefault="00A672A9" w:rsidP="00BE67CB">
            <w:pPr>
              <w:spacing w:afterLines="50" w:after="120"/>
              <w:jc w:val="both"/>
              <w:rPr>
                <w:sz w:val="22"/>
                <w:lang w:val="en-US"/>
              </w:rPr>
            </w:pPr>
            <w:r>
              <w:rPr>
                <w:sz w:val="22"/>
                <w:lang w:val="en-US"/>
              </w:rPr>
              <w:t>MediaTek</w:t>
            </w:r>
          </w:p>
        </w:tc>
        <w:tc>
          <w:tcPr>
            <w:tcW w:w="1024" w:type="dxa"/>
          </w:tcPr>
          <w:p w14:paraId="154E845C" w14:textId="51BE8A44" w:rsidR="00A672A9" w:rsidRDefault="00A672A9" w:rsidP="00BE67CB">
            <w:pPr>
              <w:spacing w:afterLines="50" w:after="120"/>
              <w:jc w:val="both"/>
              <w:rPr>
                <w:sz w:val="22"/>
                <w:lang w:val="en-US"/>
              </w:rPr>
            </w:pPr>
            <w:r>
              <w:rPr>
                <w:sz w:val="22"/>
                <w:lang w:val="en-US"/>
              </w:rPr>
              <w:t>Y</w:t>
            </w:r>
          </w:p>
        </w:tc>
        <w:tc>
          <w:tcPr>
            <w:tcW w:w="6911" w:type="dxa"/>
          </w:tcPr>
          <w:p w14:paraId="0038892E" w14:textId="78EEA2FE" w:rsidR="00A672A9" w:rsidRDefault="00A672A9" w:rsidP="00BE67CB">
            <w:pPr>
              <w:spacing w:afterLines="50" w:after="120"/>
              <w:jc w:val="both"/>
              <w:rPr>
                <w:sz w:val="22"/>
                <w:lang w:val="en-US"/>
              </w:rPr>
            </w:pPr>
            <w:r>
              <w:rPr>
                <w:sz w:val="22"/>
                <w:lang w:val="en-US"/>
              </w:rPr>
              <w:t>We are supportive of the current TP.</w:t>
            </w:r>
            <w:r>
              <w:rPr>
                <w:sz w:val="22"/>
                <w:lang w:val="en-US"/>
              </w:rPr>
              <w:t xml:space="preserve"> We do think that such a UE capability would need to be reportable on a “per SCS” basis though.</w:t>
            </w:r>
          </w:p>
        </w:tc>
      </w:tr>
    </w:tbl>
    <w:p w14:paraId="589E545C" w14:textId="77777777" w:rsidR="00C94189" w:rsidRDefault="00C94189">
      <w:pPr>
        <w:jc w:val="both"/>
        <w:rPr>
          <w:b/>
          <w:bCs/>
          <w:sz w:val="22"/>
          <w:szCs w:val="22"/>
        </w:rPr>
      </w:pPr>
    </w:p>
    <w:p w14:paraId="589E545D" w14:textId="77777777" w:rsidR="00C94189" w:rsidRDefault="00C94189">
      <w:pPr>
        <w:jc w:val="both"/>
        <w:rPr>
          <w:b/>
          <w:bCs/>
          <w:sz w:val="22"/>
          <w:szCs w:val="22"/>
        </w:rPr>
      </w:pPr>
    </w:p>
    <w:p w14:paraId="589E545E" w14:textId="77777777" w:rsidR="00C94189" w:rsidRDefault="00C94189">
      <w:pPr>
        <w:jc w:val="both"/>
        <w:rPr>
          <w:b/>
          <w:bCs/>
          <w:sz w:val="22"/>
          <w:szCs w:val="22"/>
        </w:rPr>
      </w:pPr>
    </w:p>
    <w:p w14:paraId="589E545F" w14:textId="77777777" w:rsidR="00C94189" w:rsidRDefault="00597EB6">
      <w:pPr>
        <w:keepNext/>
        <w:keepLines/>
        <w:numPr>
          <w:ilvl w:val="1"/>
          <w:numId w:val="49"/>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hint="eastAsia"/>
          <w:sz w:val="28"/>
          <w:szCs w:val="32"/>
          <w:lang w:val="en-US"/>
        </w:rPr>
        <w:t>SRS-CS + uplink Tx switching</w:t>
      </w:r>
    </w:p>
    <w:p w14:paraId="589E5460" w14:textId="77777777" w:rsidR="00C94189" w:rsidRDefault="00597EB6">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C94189" w14:paraId="589E5473" w14:textId="77777777">
        <w:tc>
          <w:tcPr>
            <w:tcW w:w="562" w:type="dxa"/>
          </w:tcPr>
          <w:p w14:paraId="589E5461" w14:textId="77777777" w:rsidR="00C94189" w:rsidRDefault="00597EB6">
            <w:pPr>
              <w:spacing w:after="0"/>
              <w:rPr>
                <w:rFonts w:ascii="Arial" w:eastAsia="MS Mincho" w:hAnsi="Arial"/>
                <w:sz w:val="20"/>
                <w:lang w:val="en-US"/>
              </w:rPr>
            </w:pPr>
            <w:r>
              <w:rPr>
                <w:rFonts w:ascii="Arial" w:eastAsia="MS Mincho" w:hAnsi="Arial" w:hint="eastAsia"/>
                <w:sz w:val="20"/>
                <w:lang w:val="en-US"/>
              </w:rPr>
              <w:t>[4</w:t>
            </w:r>
            <w:r>
              <w:rPr>
                <w:rFonts w:ascii="Arial" w:eastAsia="MS Mincho" w:hAnsi="Arial"/>
                <w:sz w:val="20"/>
                <w:lang w:val="en-US"/>
              </w:rPr>
              <w:t>]</w:t>
            </w:r>
          </w:p>
        </w:tc>
        <w:tc>
          <w:tcPr>
            <w:tcW w:w="9066" w:type="dxa"/>
          </w:tcPr>
          <w:p w14:paraId="589E5462" w14:textId="77777777" w:rsidR="00C94189" w:rsidRDefault="00597EB6">
            <w:pPr>
              <w:jc w:val="both"/>
              <w:rPr>
                <w:sz w:val="20"/>
              </w:rPr>
            </w:pPr>
            <w:r>
              <w:rPr>
                <w:sz w:val="20"/>
              </w:rPr>
              <w:t>Uplink Tx switching between two uplink carriers was first specified in Rel-16, where the Tx chain would switch from one carrier to the other carrier when uplink switching is triggered. For the case of discussion in this subsection, let’s assume the following scenario, as shown in Fig. 1:</w:t>
            </w:r>
          </w:p>
          <w:p w14:paraId="589E5463" w14:textId="77777777" w:rsidR="00C94189" w:rsidRDefault="00597EB6">
            <w:pPr>
              <w:pStyle w:val="ListParagraph"/>
              <w:numPr>
                <w:ilvl w:val="0"/>
                <w:numId w:val="58"/>
              </w:numPr>
              <w:ind w:leftChars="0"/>
              <w:jc w:val="both"/>
              <w:rPr>
                <w:rFonts w:eastAsia="Times New Roman"/>
                <w:sz w:val="20"/>
                <w:lang w:eastAsia="en-US"/>
              </w:rPr>
            </w:pPr>
            <w:r>
              <w:rPr>
                <w:rFonts w:eastAsia="Times New Roman"/>
                <w:sz w:val="20"/>
                <w:lang w:eastAsia="en-US"/>
              </w:rPr>
              <w:t xml:space="preserve">UL Tx switching is configured between C1 and C2 </w:t>
            </w:r>
          </w:p>
          <w:p w14:paraId="589E5464" w14:textId="77777777" w:rsidR="00C94189" w:rsidRDefault="00597EB6">
            <w:pPr>
              <w:pStyle w:val="ListParagraph"/>
              <w:numPr>
                <w:ilvl w:val="1"/>
                <w:numId w:val="58"/>
              </w:numPr>
              <w:ind w:leftChars="0"/>
              <w:jc w:val="both"/>
              <w:rPr>
                <w:rFonts w:eastAsia="Times New Roman"/>
                <w:sz w:val="20"/>
                <w:lang w:eastAsia="en-US"/>
              </w:rPr>
            </w:pPr>
            <w:r>
              <w:rPr>
                <w:sz w:val="20"/>
              </w:rPr>
              <w:t xml:space="preserve">For example, (C1, C2) represents (carrier1, carrier2), i.e. C2 supports 2Tx where 1Tx can switch to C1 </w:t>
            </w:r>
          </w:p>
          <w:p w14:paraId="589E5465" w14:textId="77777777" w:rsidR="00C94189" w:rsidRDefault="00597EB6">
            <w:pPr>
              <w:pStyle w:val="ListParagraph"/>
              <w:numPr>
                <w:ilvl w:val="0"/>
                <w:numId w:val="58"/>
              </w:numPr>
              <w:ind w:leftChars="0"/>
              <w:jc w:val="both"/>
              <w:rPr>
                <w:rFonts w:eastAsia="Times New Roman"/>
                <w:sz w:val="20"/>
                <w:lang w:eastAsia="en-US"/>
              </w:rPr>
            </w:pPr>
            <w:r>
              <w:rPr>
                <w:i/>
                <w:iCs/>
                <w:sz w:val="20"/>
              </w:rPr>
              <w:t>SRS-</w:t>
            </w:r>
            <w:proofErr w:type="spellStart"/>
            <w:r>
              <w:rPr>
                <w:i/>
                <w:iCs/>
                <w:sz w:val="20"/>
              </w:rPr>
              <w:t>CarrierSwitching</w:t>
            </w:r>
            <w:proofErr w:type="spellEnd"/>
            <w:r>
              <w:rPr>
                <w:sz w:val="20"/>
              </w:rPr>
              <w:t xml:space="preserve"> is configured between C2 and C3, where C3 is DL only. </w:t>
            </w:r>
          </w:p>
          <w:p w14:paraId="589E5466" w14:textId="77777777" w:rsidR="00C94189" w:rsidRDefault="00597EB6">
            <w:pPr>
              <w:jc w:val="both"/>
              <w:rPr>
                <w:sz w:val="20"/>
              </w:rPr>
            </w:pPr>
            <w:r>
              <w:rPr>
                <w:sz w:val="20"/>
              </w:rPr>
              <w:t>For this case, specification is not clear for the following aspects:</w:t>
            </w:r>
          </w:p>
          <w:p w14:paraId="589E5467" w14:textId="77777777" w:rsidR="00C94189" w:rsidRDefault="00597EB6">
            <w:pPr>
              <w:pStyle w:val="ListParagraph"/>
              <w:numPr>
                <w:ilvl w:val="0"/>
                <w:numId w:val="59"/>
              </w:numPr>
              <w:ind w:leftChars="0"/>
              <w:jc w:val="both"/>
              <w:rPr>
                <w:sz w:val="20"/>
              </w:rPr>
            </w:pPr>
            <w:r>
              <w:rPr>
                <w:sz w:val="20"/>
              </w:rPr>
              <w:t>Switching gap: when all Tx chains are not available at the source CC, RF tuning time depends on whether UE is supposed to switch first from C1 to source (C2) and next switch from source to target (C3); or UE is capable to directly switch from C1 to C3. For this aspect, a new UE capability for switching gap may be needed.</w:t>
            </w:r>
          </w:p>
          <w:p w14:paraId="589E5468" w14:textId="77777777" w:rsidR="00C94189" w:rsidRDefault="00597EB6">
            <w:pPr>
              <w:pStyle w:val="ListParagraph"/>
              <w:numPr>
                <w:ilvl w:val="0"/>
                <w:numId w:val="59"/>
              </w:numPr>
              <w:ind w:leftChars="0"/>
              <w:jc w:val="both"/>
              <w:rPr>
                <w:sz w:val="20"/>
              </w:rPr>
            </w:pPr>
            <w:r>
              <w:rPr>
                <w:sz w:val="20"/>
              </w:rPr>
              <w:lastRenderedPageBreak/>
              <w:t xml:space="preserve">Prioritization rules for SRS-CS: following current specification, overlapping is determined based on required time for SRS transmission plus switching time to/from target CC.  Now the question is, if UE is not capable of simultaneous transmission of SRS-CS (including RF tuning times) and uplink transmission on C1 under Tx switching scenario, whether/how to update the prioritization rules in 38.214 Sec. 6.2.1.2 to consider uplink transmission on C1. Current prioritization rules do not consider the interaction between SRS-CS configuration on target and uplink transmission on a band configured with </w:t>
            </w:r>
            <w:proofErr w:type="spellStart"/>
            <w:r>
              <w:rPr>
                <w:sz w:val="20"/>
              </w:rPr>
              <w:t>ulTxswitch</w:t>
            </w:r>
            <w:proofErr w:type="spellEnd"/>
            <w:r>
              <w:rPr>
                <w:sz w:val="20"/>
              </w:rPr>
              <w:t xml:space="preserve"> with source. For example, UE may be capable to keep simultaneous transmission between C1 and C3, if total number of used Tx chains in both bands is not more than two. In our view, specifying such complicated procedure is not desired given that in addition to specification efforts, it limits UE flexibility on which antenna to be sounded and depending on overlapping scenario, it may be even infeasible at the end. For this issue, it is more convenient for both UE and NW to clarify that the prioritization rules are applied between C1 and C3 only based on </w:t>
            </w:r>
            <w:r>
              <w:rPr>
                <w:i/>
                <w:iCs/>
                <w:sz w:val="20"/>
                <w:lang w:val="en-US"/>
              </w:rPr>
              <w:t>srs-SwitchingAffectedBandsListNR-r17</w:t>
            </w:r>
            <w:r>
              <w:rPr>
                <w:sz w:val="20"/>
                <w:lang w:val="en-US"/>
              </w:rPr>
              <w:t xml:space="preserve"> and regardless of number of SRS antenna port configuration for transmission on target.</w:t>
            </w:r>
          </w:p>
          <w:p w14:paraId="589E5469" w14:textId="77777777" w:rsidR="00C94189" w:rsidRDefault="00597EB6">
            <w:pPr>
              <w:pStyle w:val="ListParagraph"/>
              <w:numPr>
                <w:ilvl w:val="0"/>
                <w:numId w:val="59"/>
              </w:numPr>
              <w:ind w:leftChars="0"/>
              <w:jc w:val="both"/>
              <w:rPr>
                <w:sz w:val="20"/>
              </w:rPr>
            </w:pPr>
            <w:proofErr w:type="spellStart"/>
            <w:r>
              <w:rPr>
                <w:sz w:val="20"/>
              </w:rPr>
              <w:t>ulTxswitch</w:t>
            </w:r>
            <w:proofErr w:type="spellEnd"/>
            <w:r>
              <w:rPr>
                <w:sz w:val="20"/>
              </w:rPr>
              <w:t xml:space="preserve"> state: UE and NW need to have same understanding on Tx switching state, after SRS-CS is performed. In the example shown in Fig.1, the state of Tx chain can be back to that of before SRS-CS (1T+1T), or both Tx chains are returned back to the source (0T+2T).  This ambiguity needs to be discussed and resolved.</w:t>
            </w:r>
          </w:p>
          <w:p w14:paraId="589E546A" w14:textId="77777777" w:rsidR="00C94189" w:rsidRDefault="00597EB6">
            <w:pPr>
              <w:jc w:val="center"/>
              <w:rPr>
                <w:sz w:val="20"/>
              </w:rPr>
            </w:pPr>
            <w:r>
              <w:rPr>
                <w:noProof/>
                <w:sz w:val="20"/>
              </w:rPr>
              <w:drawing>
                <wp:inline distT="0" distB="0" distL="0" distR="0" wp14:anchorId="589E566C" wp14:editId="589E566D">
                  <wp:extent cx="3173095" cy="1261745"/>
                  <wp:effectExtent l="0" t="0" r="1905" b="0"/>
                  <wp:docPr id="132656448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564485" name="Picture 1" descr="A screenshot of a computer&#10;&#10;Description automatically generated"/>
                          <pic:cNvPicPr>
                            <a:picLocks noChangeAspect="1"/>
                          </pic:cNvPicPr>
                        </pic:nvPicPr>
                        <pic:blipFill>
                          <a:blip r:embed="rId27"/>
                          <a:stretch>
                            <a:fillRect/>
                          </a:stretch>
                        </pic:blipFill>
                        <pic:spPr>
                          <a:xfrm>
                            <a:off x="0" y="0"/>
                            <a:ext cx="3226152" cy="1282949"/>
                          </a:xfrm>
                          <a:prstGeom prst="rect">
                            <a:avLst/>
                          </a:prstGeom>
                        </pic:spPr>
                      </pic:pic>
                    </a:graphicData>
                  </a:graphic>
                </wp:inline>
              </w:drawing>
            </w:r>
          </w:p>
          <w:p w14:paraId="589E546B" w14:textId="77777777" w:rsidR="00C94189" w:rsidRDefault="00597EB6">
            <w:pPr>
              <w:jc w:val="center"/>
              <w:rPr>
                <w:sz w:val="20"/>
              </w:rPr>
            </w:pPr>
            <w:r>
              <w:rPr>
                <w:b/>
                <w:bCs/>
                <w:sz w:val="20"/>
              </w:rPr>
              <w:t>Fig. 1:</w:t>
            </w:r>
            <w:r>
              <w:rPr>
                <w:sz w:val="20"/>
              </w:rPr>
              <w:t xml:space="preserve"> </w:t>
            </w:r>
            <w:r>
              <w:rPr>
                <w:b/>
                <w:bCs/>
                <w:sz w:val="20"/>
              </w:rPr>
              <w:t xml:space="preserve">SRS-CS + </w:t>
            </w:r>
            <w:proofErr w:type="spellStart"/>
            <w:r>
              <w:rPr>
                <w:b/>
                <w:bCs/>
                <w:sz w:val="20"/>
              </w:rPr>
              <w:t>ulTxswitch</w:t>
            </w:r>
            <w:proofErr w:type="spellEnd"/>
          </w:p>
          <w:p w14:paraId="589E546C" w14:textId="77777777" w:rsidR="00C94189" w:rsidRDefault="00597EB6">
            <w:pPr>
              <w:pStyle w:val="0Maintext"/>
              <w:spacing w:after="120" w:afterAutospacing="0"/>
              <w:ind w:firstLine="0"/>
              <w:rPr>
                <w:sz w:val="20"/>
                <w:szCs w:val="20"/>
              </w:rPr>
            </w:pPr>
            <w:r>
              <w:rPr>
                <w:sz w:val="20"/>
                <w:szCs w:val="20"/>
                <w:lang w:val="en-US" w:eastAsia="zh-CN"/>
              </w:rPr>
              <w:t>It should be noted that in theory, the required specification depends on the configuration of SRS antenna switching on target, i.e. 1TyR vs 2TyR. Given that when 2Tx changes are available 2TyR is a more practical configuration, the focus of the rest of this paper is on 2TyR.</w:t>
            </w:r>
          </w:p>
          <w:p w14:paraId="589E546D" w14:textId="77777777" w:rsidR="00C94189" w:rsidRDefault="00597EB6">
            <w:pPr>
              <w:pStyle w:val="0Maintext"/>
              <w:spacing w:after="120" w:afterAutospacing="0"/>
              <w:ind w:firstLine="0"/>
              <w:rPr>
                <w:rFonts w:eastAsia="MS Mincho"/>
                <w:sz w:val="20"/>
                <w:szCs w:val="20"/>
                <w:lang w:val="en-US"/>
              </w:rPr>
            </w:pPr>
            <w:r>
              <w:rPr>
                <w:sz w:val="20"/>
                <w:szCs w:val="20"/>
                <w:lang w:val="en-US" w:eastAsia="zh-CN"/>
              </w:rPr>
              <w:t>Based on the above discussion, the following is proposed:</w:t>
            </w:r>
          </w:p>
          <w:p w14:paraId="589E546E" w14:textId="77777777" w:rsidR="00C94189" w:rsidRDefault="00597EB6">
            <w:pPr>
              <w:jc w:val="both"/>
              <w:rPr>
                <w:b/>
                <w:bCs/>
                <w:sz w:val="20"/>
              </w:rPr>
            </w:pPr>
            <w:r>
              <w:rPr>
                <w:b/>
                <w:bCs/>
                <w:sz w:val="20"/>
              </w:rPr>
              <w:t xml:space="preserve">Proposal: To resolve ambiguities with concurrent configuration of SRS-CS and </w:t>
            </w:r>
            <w:proofErr w:type="spellStart"/>
            <w:r>
              <w:rPr>
                <w:b/>
                <w:bCs/>
                <w:sz w:val="20"/>
              </w:rPr>
              <w:t>ulTxswitch</w:t>
            </w:r>
            <w:proofErr w:type="spellEnd"/>
          </w:p>
          <w:p w14:paraId="589E546F" w14:textId="77777777" w:rsidR="00C94189" w:rsidRDefault="00597EB6">
            <w:pPr>
              <w:pStyle w:val="ListParagraph"/>
              <w:numPr>
                <w:ilvl w:val="0"/>
                <w:numId w:val="60"/>
              </w:numPr>
              <w:ind w:leftChars="0"/>
              <w:jc w:val="both"/>
              <w:rPr>
                <w:b/>
                <w:bCs/>
                <w:sz w:val="20"/>
              </w:rPr>
            </w:pPr>
            <w:r>
              <w:rPr>
                <w:b/>
                <w:bCs/>
                <w:sz w:val="20"/>
              </w:rPr>
              <w:t xml:space="preserve">Confirm that the prioritization rules in 38.214 Sec. 6.2.1.2 are applied between target and C1, regardless of SRS-AS antenna port configuration on target CC, if UE indicates based on </w:t>
            </w:r>
            <w:r>
              <w:rPr>
                <w:b/>
                <w:bCs/>
                <w:i/>
                <w:iCs/>
                <w:sz w:val="20"/>
              </w:rPr>
              <w:t>srs-SwitchingAffectedBandsListNR-r17</w:t>
            </w:r>
            <w:r>
              <w:rPr>
                <w:b/>
                <w:bCs/>
                <w:sz w:val="20"/>
              </w:rPr>
              <w:t xml:space="preserve"> that SRS-CS on target impacts uplink transmission on C1, where C1 is the CC which may share Tx chains with source CC. No spec change is needed.</w:t>
            </w:r>
          </w:p>
          <w:p w14:paraId="589E5470" w14:textId="77777777" w:rsidR="00C94189" w:rsidRDefault="00597EB6">
            <w:pPr>
              <w:pStyle w:val="ListParagraph"/>
              <w:numPr>
                <w:ilvl w:val="0"/>
                <w:numId w:val="60"/>
              </w:numPr>
              <w:ind w:leftChars="0"/>
              <w:jc w:val="both"/>
              <w:rPr>
                <w:b/>
                <w:bCs/>
                <w:sz w:val="20"/>
              </w:rPr>
            </w:pPr>
            <w:r>
              <w:rPr>
                <w:b/>
                <w:bCs/>
                <w:sz w:val="20"/>
              </w:rPr>
              <w:t>If the UE is under the operation state in which all Tx chains are available at the source CC, the required switching time before the beginning of SRS-CS transmission on target CC is SRS-</w:t>
            </w:r>
            <w:proofErr w:type="spellStart"/>
            <w:r>
              <w:rPr>
                <w:b/>
                <w:bCs/>
                <w:sz w:val="20"/>
              </w:rPr>
              <w:t>SwitchingTimeNR</w:t>
            </w:r>
            <w:proofErr w:type="spellEnd"/>
            <w:r>
              <w:rPr>
                <w:b/>
                <w:bCs/>
                <w:sz w:val="20"/>
              </w:rPr>
              <w:t xml:space="preserve">. Otherwise, the switching time before the beginning of SRS-CS transmission on target CC is the sum of </w:t>
            </w:r>
            <w:proofErr w:type="spellStart"/>
            <w:r>
              <w:rPr>
                <w:b/>
                <w:bCs/>
                <w:i/>
                <w:iCs/>
                <w:sz w:val="20"/>
              </w:rPr>
              <w:t>uplinkTxSwitchingPeriod</w:t>
            </w:r>
            <w:proofErr w:type="spellEnd"/>
            <w:r>
              <w:rPr>
                <w:b/>
                <w:bCs/>
                <w:sz w:val="20"/>
              </w:rPr>
              <w:t xml:space="preserve"> and </w:t>
            </w:r>
            <w:r>
              <w:rPr>
                <w:b/>
                <w:bCs/>
                <w:i/>
                <w:iCs/>
                <w:sz w:val="20"/>
              </w:rPr>
              <w:t>SRS-</w:t>
            </w:r>
            <w:proofErr w:type="spellStart"/>
            <w:r>
              <w:rPr>
                <w:b/>
                <w:bCs/>
                <w:i/>
                <w:iCs/>
                <w:sz w:val="20"/>
              </w:rPr>
              <w:t>SwitchingTimeNR</w:t>
            </w:r>
            <w:proofErr w:type="spellEnd"/>
            <w:r>
              <w:rPr>
                <w:b/>
                <w:bCs/>
                <w:sz w:val="20"/>
              </w:rPr>
              <w:t>.</w:t>
            </w:r>
          </w:p>
          <w:p w14:paraId="589E5471" w14:textId="77777777" w:rsidR="00C94189" w:rsidRDefault="00597EB6">
            <w:pPr>
              <w:pStyle w:val="ListParagraph"/>
              <w:numPr>
                <w:ilvl w:val="0"/>
                <w:numId w:val="60"/>
              </w:numPr>
              <w:ind w:leftChars="0"/>
              <w:jc w:val="both"/>
              <w:rPr>
                <w:b/>
                <w:bCs/>
                <w:sz w:val="20"/>
              </w:rPr>
            </w:pPr>
            <w:r>
              <w:rPr>
                <w:b/>
                <w:bCs/>
                <w:sz w:val="20"/>
              </w:rPr>
              <w:t>After SRS transmissions within an SRS resource set is done, if UE is indicated to transmit on C1, the switching gap between the end of SRS-CS transmission on target CC and start of UL transmission on C1 is the sum of</w:t>
            </w:r>
            <w:r>
              <w:rPr>
                <w:rFonts w:eastAsiaTheme="minorEastAsia"/>
                <w:b/>
                <w:bCs/>
                <w:sz w:val="20"/>
              </w:rPr>
              <w:t xml:space="preserve"> </w:t>
            </w:r>
            <w:proofErr w:type="spellStart"/>
            <w:r>
              <w:rPr>
                <w:rFonts w:eastAsiaTheme="minorEastAsia"/>
                <w:b/>
                <w:bCs/>
                <w:i/>
                <w:iCs/>
                <w:sz w:val="20"/>
              </w:rPr>
              <w:t>uplinkTxSwitchingPeriod</w:t>
            </w:r>
            <w:proofErr w:type="spellEnd"/>
            <w:r>
              <w:rPr>
                <w:rFonts w:eastAsiaTheme="minorEastAsia"/>
                <w:b/>
                <w:bCs/>
                <w:i/>
                <w:iCs/>
                <w:sz w:val="20"/>
              </w:rPr>
              <w:t xml:space="preserve"> </w:t>
            </w:r>
            <w:r>
              <w:rPr>
                <w:rFonts w:eastAsiaTheme="minorEastAsia"/>
                <w:b/>
                <w:bCs/>
                <w:sz w:val="20"/>
              </w:rPr>
              <w:t>and</w:t>
            </w:r>
            <w:r>
              <w:rPr>
                <w:rFonts w:eastAsiaTheme="minorEastAsia"/>
                <w:b/>
                <w:bCs/>
                <w:i/>
                <w:iCs/>
                <w:sz w:val="20"/>
              </w:rPr>
              <w:t xml:space="preserve"> SRS-</w:t>
            </w:r>
            <w:proofErr w:type="spellStart"/>
            <w:r>
              <w:rPr>
                <w:rFonts w:eastAsiaTheme="minorEastAsia"/>
                <w:b/>
                <w:bCs/>
                <w:i/>
                <w:iCs/>
                <w:sz w:val="20"/>
              </w:rPr>
              <w:t>SwitchingTimeNR</w:t>
            </w:r>
            <w:proofErr w:type="spellEnd"/>
            <w:r>
              <w:rPr>
                <w:b/>
                <w:bCs/>
                <w:sz w:val="20"/>
              </w:rPr>
              <w:t xml:space="preserve">. Otherwise, all Tx chains are returned to the source CC, and the RF tuning time to switch from target to source will be </w:t>
            </w:r>
            <w:r>
              <w:rPr>
                <w:b/>
                <w:bCs/>
                <w:i/>
                <w:iCs/>
                <w:sz w:val="20"/>
              </w:rPr>
              <w:t>SRS-</w:t>
            </w:r>
            <w:proofErr w:type="spellStart"/>
            <w:r>
              <w:rPr>
                <w:b/>
                <w:bCs/>
                <w:i/>
                <w:iCs/>
                <w:sz w:val="20"/>
              </w:rPr>
              <w:t>SwitchingTimeNR</w:t>
            </w:r>
            <w:proofErr w:type="spellEnd"/>
            <w:r>
              <w:rPr>
                <w:b/>
                <w:bCs/>
                <w:sz w:val="20"/>
              </w:rPr>
              <w:t>.</w:t>
            </w:r>
          </w:p>
          <w:p w14:paraId="589E5472" w14:textId="77777777" w:rsidR="00C94189" w:rsidRDefault="00C94189">
            <w:pPr>
              <w:rPr>
                <w:i/>
                <w:iCs/>
                <w:sz w:val="20"/>
              </w:rPr>
            </w:pPr>
          </w:p>
        </w:tc>
      </w:tr>
    </w:tbl>
    <w:p w14:paraId="589E5474" w14:textId="77777777" w:rsidR="00C94189" w:rsidRDefault="00C94189">
      <w:pPr>
        <w:rPr>
          <w:b/>
        </w:rPr>
      </w:pPr>
    </w:p>
    <w:p w14:paraId="589E5475" w14:textId="77777777" w:rsidR="00C94189" w:rsidRDefault="00597EB6">
      <w:pPr>
        <w:jc w:val="both"/>
        <w:rPr>
          <w:rFonts w:eastAsia="MS Mincho" w:cs="Batang"/>
          <w:sz w:val="22"/>
          <w:szCs w:val="22"/>
        </w:rPr>
      </w:pPr>
      <w:r>
        <w:rPr>
          <w:rFonts w:eastAsia="MS Mincho" w:cs="Batang"/>
          <w:sz w:val="22"/>
          <w:szCs w:val="22"/>
        </w:rPr>
        <w:t xml:space="preserve">Based on the above contribution, </w:t>
      </w:r>
      <w:r>
        <w:rPr>
          <w:rFonts w:eastAsia="MS Mincho" w:cs="Batang" w:hint="eastAsia"/>
          <w:sz w:val="22"/>
          <w:szCs w:val="22"/>
        </w:rPr>
        <w:t xml:space="preserve">the </w:t>
      </w:r>
      <w:r>
        <w:rPr>
          <w:rFonts w:eastAsia="MS Mincho" w:cs="Batang"/>
          <w:sz w:val="22"/>
          <w:szCs w:val="22"/>
        </w:rPr>
        <w:t>following TEI proposal can be discussed in RAN1#1</w:t>
      </w:r>
      <w:r>
        <w:rPr>
          <w:rFonts w:eastAsia="MS Mincho" w:cs="Batang" w:hint="eastAsia"/>
          <w:sz w:val="22"/>
          <w:szCs w:val="22"/>
        </w:rPr>
        <w:t>20</w:t>
      </w:r>
      <w:r>
        <w:rPr>
          <w:rFonts w:eastAsia="MS Mincho" w:cs="Batang"/>
          <w:sz w:val="22"/>
          <w:szCs w:val="22"/>
        </w:rPr>
        <w:t xml:space="preserve"> meeting.</w:t>
      </w:r>
    </w:p>
    <w:p w14:paraId="589E5476" w14:textId="77777777" w:rsidR="00C94189" w:rsidRDefault="00597EB6">
      <w:pPr>
        <w:pStyle w:val="Heading3"/>
        <w:rPr>
          <w:rFonts w:eastAsia="MS Mincho" w:cs="Batang"/>
          <w:b/>
          <w:bCs/>
          <w:sz w:val="22"/>
          <w:szCs w:val="22"/>
        </w:rPr>
      </w:pPr>
      <w:r>
        <w:rPr>
          <w:rFonts w:eastAsia="MS Mincho" w:cs="Batang"/>
          <w:b/>
          <w:bCs/>
          <w:sz w:val="22"/>
          <w:szCs w:val="22"/>
        </w:rPr>
        <w:t>TEI proposal #</w:t>
      </w:r>
      <w:r>
        <w:rPr>
          <w:rFonts w:eastAsia="MS Mincho" w:cs="Batang" w:hint="eastAsia"/>
          <w:b/>
          <w:bCs/>
          <w:sz w:val="22"/>
          <w:szCs w:val="22"/>
        </w:rPr>
        <w:t>4</w:t>
      </w:r>
    </w:p>
    <w:p w14:paraId="589E5477" w14:textId="77777777" w:rsidR="00C94189" w:rsidRDefault="00597EB6">
      <w:pPr>
        <w:pStyle w:val="ListParagraph"/>
        <w:numPr>
          <w:ilvl w:val="0"/>
          <w:numId w:val="50"/>
        </w:numPr>
        <w:ind w:leftChars="0"/>
        <w:jc w:val="both"/>
        <w:rPr>
          <w:b/>
          <w:bCs/>
          <w:szCs w:val="24"/>
        </w:rPr>
      </w:pPr>
      <w:r>
        <w:rPr>
          <w:b/>
          <w:bCs/>
          <w:szCs w:val="24"/>
        </w:rPr>
        <w:t xml:space="preserve">To resolve ambiguities with concurrent configuration of SRS-CS and </w:t>
      </w:r>
      <w:proofErr w:type="spellStart"/>
      <w:r>
        <w:rPr>
          <w:b/>
          <w:bCs/>
          <w:szCs w:val="24"/>
        </w:rPr>
        <w:t>ulTxswitch</w:t>
      </w:r>
      <w:proofErr w:type="spellEnd"/>
    </w:p>
    <w:p w14:paraId="589E5478" w14:textId="77777777" w:rsidR="00C94189" w:rsidRDefault="00597EB6">
      <w:pPr>
        <w:pStyle w:val="ListParagraph"/>
        <w:numPr>
          <w:ilvl w:val="1"/>
          <w:numId w:val="50"/>
        </w:numPr>
        <w:ind w:leftChars="0"/>
        <w:jc w:val="both"/>
        <w:rPr>
          <w:b/>
          <w:bCs/>
          <w:szCs w:val="24"/>
        </w:rPr>
      </w:pPr>
      <w:r>
        <w:rPr>
          <w:b/>
          <w:bCs/>
          <w:szCs w:val="24"/>
        </w:rPr>
        <w:lastRenderedPageBreak/>
        <w:t>Confirm that the prioritization rules in 38.214 Sec. 6.2.1.2 are applied between target and C1, regardless of SRS-AS antenna port configuration on target CC, if UE indicates based on srs-SwitchingAffectedBandsListNR-r17 that SRS-CS on target impacts uplink transmission on C1, where C1 is the CC which may share Tx chains with source CC. No spec change is needed.</w:t>
      </w:r>
    </w:p>
    <w:p w14:paraId="589E5479" w14:textId="77777777" w:rsidR="00C94189" w:rsidRDefault="00597EB6">
      <w:pPr>
        <w:pStyle w:val="ListParagraph"/>
        <w:numPr>
          <w:ilvl w:val="1"/>
          <w:numId w:val="50"/>
        </w:numPr>
        <w:ind w:leftChars="0"/>
        <w:jc w:val="both"/>
        <w:rPr>
          <w:b/>
          <w:bCs/>
          <w:szCs w:val="24"/>
        </w:rPr>
      </w:pPr>
      <w:r>
        <w:rPr>
          <w:b/>
          <w:bCs/>
          <w:szCs w:val="24"/>
        </w:rPr>
        <w:t>If the UE is under the operation state in which all Tx chains are available at the source CC, the required switching time before the beginning of SRS-CS transmission on target CC is SRS-</w:t>
      </w:r>
      <w:proofErr w:type="spellStart"/>
      <w:r>
        <w:rPr>
          <w:b/>
          <w:bCs/>
          <w:szCs w:val="24"/>
        </w:rPr>
        <w:t>SwitchingTimeNR</w:t>
      </w:r>
      <w:proofErr w:type="spellEnd"/>
      <w:r>
        <w:rPr>
          <w:b/>
          <w:bCs/>
          <w:szCs w:val="24"/>
        </w:rPr>
        <w:t xml:space="preserve">. Otherwise, the switching time before the beginning of SRS-CS transmission on target CC is the sum of </w:t>
      </w:r>
      <w:proofErr w:type="spellStart"/>
      <w:r>
        <w:rPr>
          <w:b/>
          <w:bCs/>
          <w:szCs w:val="24"/>
        </w:rPr>
        <w:t>uplinkTxSwitchingPeriod</w:t>
      </w:r>
      <w:proofErr w:type="spellEnd"/>
      <w:r>
        <w:rPr>
          <w:b/>
          <w:bCs/>
          <w:szCs w:val="24"/>
        </w:rPr>
        <w:t xml:space="preserve"> and SRS-</w:t>
      </w:r>
      <w:proofErr w:type="spellStart"/>
      <w:r>
        <w:rPr>
          <w:b/>
          <w:bCs/>
          <w:szCs w:val="24"/>
        </w:rPr>
        <w:t>SwitchingTimeNR</w:t>
      </w:r>
      <w:proofErr w:type="spellEnd"/>
      <w:r>
        <w:rPr>
          <w:b/>
          <w:bCs/>
          <w:szCs w:val="24"/>
        </w:rPr>
        <w:t>.</w:t>
      </w:r>
    </w:p>
    <w:p w14:paraId="589E547A" w14:textId="77777777" w:rsidR="00C94189" w:rsidRDefault="00597EB6">
      <w:pPr>
        <w:pStyle w:val="ListParagraph"/>
        <w:numPr>
          <w:ilvl w:val="1"/>
          <w:numId w:val="50"/>
        </w:numPr>
        <w:ind w:leftChars="0"/>
        <w:jc w:val="both"/>
        <w:rPr>
          <w:b/>
          <w:bCs/>
          <w:szCs w:val="24"/>
        </w:rPr>
      </w:pPr>
      <w:r>
        <w:rPr>
          <w:b/>
          <w:bCs/>
          <w:szCs w:val="24"/>
        </w:rPr>
        <w:t xml:space="preserve">After SRS transmissions within an SRS resource set is done, if UE is indicated to transmit on C1, the switching gap between the end of SRS-CS transmission on target CC and start of UL transmission on C1 is the sum of </w:t>
      </w:r>
      <w:proofErr w:type="spellStart"/>
      <w:r>
        <w:rPr>
          <w:b/>
          <w:bCs/>
          <w:szCs w:val="24"/>
        </w:rPr>
        <w:t>uplinkTxSwitchingPeriod</w:t>
      </w:r>
      <w:proofErr w:type="spellEnd"/>
      <w:r>
        <w:rPr>
          <w:b/>
          <w:bCs/>
          <w:szCs w:val="24"/>
        </w:rPr>
        <w:t xml:space="preserve"> and SRS-</w:t>
      </w:r>
      <w:proofErr w:type="spellStart"/>
      <w:r>
        <w:rPr>
          <w:b/>
          <w:bCs/>
          <w:szCs w:val="24"/>
        </w:rPr>
        <w:t>SwitchingTimeNR</w:t>
      </w:r>
      <w:proofErr w:type="spellEnd"/>
      <w:r>
        <w:rPr>
          <w:b/>
          <w:bCs/>
          <w:szCs w:val="24"/>
        </w:rPr>
        <w:t>. Otherwise, all Tx chains are returned to the source CC, and the RF tuning time to switch from target to source will be SRS-</w:t>
      </w:r>
      <w:proofErr w:type="spellStart"/>
      <w:r>
        <w:rPr>
          <w:b/>
          <w:bCs/>
          <w:szCs w:val="24"/>
        </w:rPr>
        <w:t>SwitchingTimeNR</w:t>
      </w:r>
      <w:proofErr w:type="spellEnd"/>
      <w:r>
        <w:rPr>
          <w:b/>
          <w:bCs/>
          <w:szCs w:val="24"/>
        </w:rPr>
        <w:t>.</w:t>
      </w:r>
    </w:p>
    <w:p w14:paraId="589E547B" w14:textId="77777777" w:rsidR="00C94189" w:rsidRDefault="00C94189">
      <w:pPr>
        <w:jc w:val="both"/>
        <w:rPr>
          <w:b/>
          <w:bCs/>
          <w:sz w:val="22"/>
          <w:szCs w:val="22"/>
        </w:rPr>
      </w:pPr>
    </w:p>
    <w:p w14:paraId="589E547C" w14:textId="77777777" w:rsidR="00C94189" w:rsidRDefault="00597EB6">
      <w:pPr>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w:t>
      </w:r>
      <w:r>
        <w:t xml:space="preserve"> </w:t>
      </w:r>
      <w:r>
        <w:rPr>
          <w:rFonts w:hint="eastAsia"/>
        </w:rPr>
        <w:t>Apple</w:t>
      </w:r>
      <w:r>
        <w:rPr>
          <w:rFonts w:eastAsia="MS Mincho" w:cs="Batang"/>
          <w:sz w:val="22"/>
          <w:szCs w:val="22"/>
        </w:rPr>
        <w:t>.</w:t>
      </w:r>
    </w:p>
    <w:p w14:paraId="589E547D" w14:textId="77777777" w:rsidR="00C94189" w:rsidRDefault="00597EB6">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85"/>
        <w:gridCol w:w="1023"/>
        <w:gridCol w:w="6646"/>
        <w:gridCol w:w="274"/>
      </w:tblGrid>
      <w:tr w:rsidR="00C94189" w14:paraId="589E5481" w14:textId="77777777" w:rsidTr="009B031A">
        <w:tc>
          <w:tcPr>
            <w:tcW w:w="1685" w:type="dxa"/>
            <w:shd w:val="clear" w:color="auto" w:fill="F2F2F2" w:themeFill="background1" w:themeFillShade="F2"/>
          </w:tcPr>
          <w:p w14:paraId="589E547E" w14:textId="77777777" w:rsidR="00C94189" w:rsidRDefault="00597EB6">
            <w:pPr>
              <w:spacing w:afterLines="50" w:after="120"/>
              <w:jc w:val="both"/>
              <w:rPr>
                <w:sz w:val="22"/>
                <w:lang w:val="en-US"/>
              </w:rPr>
            </w:pPr>
            <w:r>
              <w:rPr>
                <w:rFonts w:hint="eastAsia"/>
                <w:sz w:val="22"/>
                <w:lang w:val="en-US"/>
              </w:rPr>
              <w:t>C</w:t>
            </w:r>
            <w:r>
              <w:rPr>
                <w:sz w:val="22"/>
                <w:lang w:val="en-US"/>
              </w:rPr>
              <w:t>ompany</w:t>
            </w:r>
          </w:p>
        </w:tc>
        <w:tc>
          <w:tcPr>
            <w:tcW w:w="1023" w:type="dxa"/>
            <w:shd w:val="clear" w:color="auto" w:fill="F2F2F2" w:themeFill="background1" w:themeFillShade="F2"/>
          </w:tcPr>
          <w:p w14:paraId="589E547F" w14:textId="77777777" w:rsidR="00C94189" w:rsidRDefault="00597EB6">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20" w:type="dxa"/>
            <w:gridSpan w:val="2"/>
            <w:shd w:val="clear" w:color="auto" w:fill="F2F2F2" w:themeFill="background1" w:themeFillShade="F2"/>
          </w:tcPr>
          <w:p w14:paraId="589E5480" w14:textId="77777777" w:rsidR="00C94189" w:rsidRDefault="00597EB6">
            <w:pPr>
              <w:spacing w:afterLines="50" w:after="120"/>
              <w:jc w:val="both"/>
              <w:rPr>
                <w:sz w:val="22"/>
                <w:lang w:val="en-US"/>
              </w:rPr>
            </w:pPr>
            <w:r>
              <w:rPr>
                <w:rFonts w:hint="eastAsia"/>
                <w:sz w:val="22"/>
                <w:lang w:val="en-US"/>
              </w:rPr>
              <w:t>C</w:t>
            </w:r>
            <w:r>
              <w:rPr>
                <w:sz w:val="22"/>
                <w:lang w:val="en-US"/>
              </w:rPr>
              <w:t>omment</w:t>
            </w:r>
          </w:p>
        </w:tc>
      </w:tr>
      <w:tr w:rsidR="00C94189" w14:paraId="589E5485" w14:textId="77777777" w:rsidTr="009B031A">
        <w:tc>
          <w:tcPr>
            <w:tcW w:w="1685" w:type="dxa"/>
          </w:tcPr>
          <w:p w14:paraId="589E5482" w14:textId="77777777" w:rsidR="00C94189" w:rsidRDefault="00597EB6">
            <w:pPr>
              <w:spacing w:afterLines="50" w:after="120"/>
              <w:jc w:val="both"/>
              <w:rPr>
                <w:rFonts w:eastAsia="Malgun Gothic"/>
                <w:sz w:val="22"/>
                <w:lang w:val="en-US" w:eastAsia="ko-KR"/>
              </w:rPr>
            </w:pPr>
            <w:r>
              <w:rPr>
                <w:rFonts w:eastAsia="Malgun Gothic"/>
                <w:sz w:val="22"/>
                <w:lang w:val="en-US" w:eastAsia="ko-KR"/>
              </w:rPr>
              <w:t>Qualcomm</w:t>
            </w:r>
          </w:p>
        </w:tc>
        <w:tc>
          <w:tcPr>
            <w:tcW w:w="1023" w:type="dxa"/>
          </w:tcPr>
          <w:p w14:paraId="589E5483" w14:textId="77777777" w:rsidR="00C94189" w:rsidRDefault="00597EB6">
            <w:pPr>
              <w:spacing w:afterLines="50" w:after="120"/>
              <w:jc w:val="both"/>
              <w:rPr>
                <w:rFonts w:eastAsia="Malgun Gothic"/>
                <w:sz w:val="22"/>
                <w:lang w:val="en-US" w:eastAsia="ko-KR"/>
              </w:rPr>
            </w:pPr>
            <w:r>
              <w:rPr>
                <w:rFonts w:eastAsia="Malgun Gothic"/>
                <w:sz w:val="22"/>
                <w:lang w:val="en-US" w:eastAsia="ko-KR"/>
              </w:rPr>
              <w:t>Y</w:t>
            </w:r>
          </w:p>
        </w:tc>
        <w:tc>
          <w:tcPr>
            <w:tcW w:w="6920" w:type="dxa"/>
            <w:gridSpan w:val="2"/>
          </w:tcPr>
          <w:p w14:paraId="589E5484" w14:textId="77777777" w:rsidR="00C94189" w:rsidRDefault="00597EB6">
            <w:pPr>
              <w:spacing w:afterLines="50" w:after="120"/>
              <w:jc w:val="both"/>
              <w:rPr>
                <w:sz w:val="22"/>
                <w:lang w:val="en-US"/>
              </w:rPr>
            </w:pPr>
            <w:r>
              <w:rPr>
                <w:sz w:val="22"/>
                <w:lang w:val="en-US"/>
              </w:rPr>
              <w:t xml:space="preserve">We support in general this clarification, but we have one minor additional clarification to add: the first bullet clarifies what the UE is supposed to do when the UE indicates “srs-SwitchingAffectedBandsListNR-r17”, but does not clarify what is the UE behavior in case it does not indicate the above capability. We should capture that the UE can only perform simultaneous transmission when the number of ports is less than or equal to 2. </w:t>
            </w:r>
          </w:p>
        </w:tc>
      </w:tr>
      <w:tr w:rsidR="00C94189" w14:paraId="589E5489" w14:textId="77777777" w:rsidTr="009B031A">
        <w:tc>
          <w:tcPr>
            <w:tcW w:w="1685" w:type="dxa"/>
          </w:tcPr>
          <w:p w14:paraId="589E5486" w14:textId="77777777" w:rsidR="00C94189" w:rsidRDefault="00597EB6">
            <w:pPr>
              <w:spacing w:afterLines="50" w:after="120"/>
              <w:jc w:val="both"/>
              <w:rPr>
                <w:rFonts w:eastAsiaTheme="minorEastAsia"/>
                <w:sz w:val="22"/>
                <w:lang w:val="en-US" w:eastAsia="zh-CN"/>
              </w:rPr>
            </w:pPr>
            <w:r>
              <w:rPr>
                <w:rFonts w:eastAsia="SimSun"/>
                <w:sz w:val="22"/>
                <w:lang w:val="en-US" w:eastAsia="zh-CN" w:bidi="ar"/>
              </w:rPr>
              <w:t>OPPO</w:t>
            </w:r>
          </w:p>
        </w:tc>
        <w:tc>
          <w:tcPr>
            <w:tcW w:w="1023" w:type="dxa"/>
          </w:tcPr>
          <w:p w14:paraId="589E5487" w14:textId="77777777" w:rsidR="00C94189" w:rsidRDefault="00597EB6">
            <w:pPr>
              <w:spacing w:afterLines="50" w:after="120"/>
              <w:jc w:val="both"/>
              <w:rPr>
                <w:rFonts w:eastAsiaTheme="minorEastAsia"/>
                <w:sz w:val="22"/>
                <w:lang w:val="en-US" w:eastAsia="zh-CN"/>
              </w:rPr>
            </w:pPr>
            <w:r>
              <w:rPr>
                <w:rFonts w:eastAsia="SimSun"/>
                <w:sz w:val="22"/>
                <w:lang w:val="en-US" w:eastAsia="zh-CN" w:bidi="ar"/>
              </w:rPr>
              <w:t>Y</w:t>
            </w:r>
          </w:p>
        </w:tc>
        <w:tc>
          <w:tcPr>
            <w:tcW w:w="6920" w:type="dxa"/>
            <w:gridSpan w:val="2"/>
          </w:tcPr>
          <w:p w14:paraId="589E5488" w14:textId="77777777" w:rsidR="00C94189" w:rsidRDefault="00597EB6">
            <w:pPr>
              <w:spacing w:afterLines="50" w:after="120"/>
              <w:jc w:val="both"/>
              <w:rPr>
                <w:sz w:val="22"/>
                <w:lang w:val="en-US"/>
              </w:rPr>
            </w:pPr>
            <w:r>
              <w:rPr>
                <w:rFonts w:eastAsia="SimSun"/>
                <w:sz w:val="22"/>
                <w:lang w:val="en-US" w:eastAsia="zh-CN" w:bidi="ar"/>
              </w:rPr>
              <w:t xml:space="preserve">In our understanding, if C1 is not indicated by </w:t>
            </w:r>
            <w:r>
              <w:rPr>
                <w:sz w:val="22"/>
                <w:lang w:val="en-US" w:eastAsia="zh-CN" w:bidi="ar"/>
              </w:rPr>
              <w:t>srs-</w:t>
            </w:r>
            <w:r>
              <w:rPr>
                <w:i/>
                <w:sz w:val="22"/>
                <w:lang w:val="en-US" w:eastAsia="zh-CN" w:bidi="ar"/>
              </w:rPr>
              <w:t>SwitchingAffectedBandsListNR-r17</w:t>
            </w:r>
            <w:r>
              <w:rPr>
                <w:sz w:val="22"/>
                <w:lang w:val="en-US" w:eastAsia="zh-CN" w:bidi="ar"/>
              </w:rPr>
              <w:t xml:space="preserve">, the uplink transmission in C1 would not be impacted according to current spec. </w:t>
            </w:r>
          </w:p>
        </w:tc>
      </w:tr>
      <w:tr w:rsidR="00C94189" w14:paraId="589E548D" w14:textId="77777777" w:rsidTr="009B031A">
        <w:tc>
          <w:tcPr>
            <w:tcW w:w="1685" w:type="dxa"/>
          </w:tcPr>
          <w:p w14:paraId="589E548A" w14:textId="3225275B" w:rsidR="00C94189" w:rsidRDefault="00DC445D">
            <w:pPr>
              <w:spacing w:afterLines="50" w:after="120"/>
              <w:jc w:val="both"/>
              <w:rPr>
                <w:sz w:val="22"/>
                <w:lang w:val="en-US"/>
              </w:rPr>
            </w:pPr>
            <w:r>
              <w:rPr>
                <w:sz w:val="22"/>
                <w:lang w:val="en-US"/>
              </w:rPr>
              <w:t>Ericsson</w:t>
            </w:r>
          </w:p>
        </w:tc>
        <w:tc>
          <w:tcPr>
            <w:tcW w:w="1023" w:type="dxa"/>
          </w:tcPr>
          <w:p w14:paraId="589E548B" w14:textId="56639D55" w:rsidR="00C94189" w:rsidRDefault="00DC445D">
            <w:pPr>
              <w:spacing w:afterLines="50" w:after="120"/>
              <w:jc w:val="both"/>
              <w:rPr>
                <w:sz w:val="22"/>
                <w:lang w:val="en-US"/>
              </w:rPr>
            </w:pPr>
            <w:r>
              <w:rPr>
                <w:sz w:val="22"/>
                <w:lang w:val="en-US"/>
              </w:rPr>
              <w:t>Y</w:t>
            </w:r>
          </w:p>
        </w:tc>
        <w:tc>
          <w:tcPr>
            <w:tcW w:w="6920" w:type="dxa"/>
            <w:gridSpan w:val="2"/>
          </w:tcPr>
          <w:p w14:paraId="589E548C" w14:textId="0E318098" w:rsidR="00C94189" w:rsidRDefault="00764F5B">
            <w:pPr>
              <w:spacing w:afterLines="50" w:after="120"/>
              <w:jc w:val="both"/>
              <w:rPr>
                <w:sz w:val="22"/>
                <w:lang w:val="en-US"/>
              </w:rPr>
            </w:pPr>
            <w:r>
              <w:rPr>
                <w:sz w:val="22"/>
                <w:lang w:val="en-US"/>
              </w:rPr>
              <w:t>We support in principle the attempt to resolve the</w:t>
            </w:r>
            <w:r w:rsidR="007B5A0D">
              <w:rPr>
                <w:sz w:val="22"/>
                <w:lang w:val="en-US"/>
              </w:rPr>
              <w:t>se</w:t>
            </w:r>
            <w:r>
              <w:rPr>
                <w:sz w:val="22"/>
                <w:lang w:val="en-US"/>
              </w:rPr>
              <w:t xml:space="preserve"> ambiguities</w:t>
            </w:r>
            <w:r w:rsidR="007B5A0D">
              <w:rPr>
                <w:sz w:val="22"/>
                <w:lang w:val="en-US"/>
              </w:rPr>
              <w:t xml:space="preserve"> in a single non-open ended agreement. </w:t>
            </w:r>
            <w:r w:rsidR="004F57D5">
              <w:rPr>
                <w:sz w:val="22"/>
                <w:lang w:val="en-US"/>
              </w:rPr>
              <w:t xml:space="preserve">The proposal looks good but we are open to discuss details further. </w:t>
            </w:r>
          </w:p>
        </w:tc>
      </w:tr>
      <w:tr w:rsidR="00A672A9" w14:paraId="60A62BD2" w14:textId="77777777" w:rsidTr="009B031A">
        <w:trPr>
          <w:gridAfter w:val="1"/>
          <w:wAfter w:w="274" w:type="dxa"/>
        </w:trPr>
        <w:tc>
          <w:tcPr>
            <w:tcW w:w="1685" w:type="dxa"/>
            <w:tcBorders>
              <w:top w:val="single" w:sz="4" w:space="0" w:color="auto"/>
              <w:left w:val="single" w:sz="4" w:space="0" w:color="auto"/>
              <w:bottom w:val="single" w:sz="4" w:space="0" w:color="auto"/>
              <w:right w:val="single" w:sz="4" w:space="0" w:color="auto"/>
            </w:tcBorders>
            <w:hideMark/>
          </w:tcPr>
          <w:p w14:paraId="3C99A325" w14:textId="77777777" w:rsidR="00A672A9" w:rsidRDefault="00A672A9">
            <w:pPr>
              <w:spacing w:afterLines="50" w:after="120"/>
              <w:jc w:val="both"/>
              <w:textAlignment w:val="baseline"/>
              <w:rPr>
                <w:rFonts w:eastAsiaTheme="minorEastAsia"/>
                <w:sz w:val="22"/>
                <w:lang w:val="en-US" w:eastAsia="zh-CN"/>
              </w:rPr>
            </w:pPr>
            <w:r>
              <w:rPr>
                <w:rFonts w:eastAsiaTheme="minorEastAsia"/>
                <w:sz w:val="22"/>
                <w:lang w:val="en-US" w:eastAsia="zh-CN"/>
              </w:rPr>
              <w:t>MediaTek</w:t>
            </w:r>
          </w:p>
        </w:tc>
        <w:tc>
          <w:tcPr>
            <w:tcW w:w="1023" w:type="dxa"/>
            <w:tcBorders>
              <w:top w:val="single" w:sz="4" w:space="0" w:color="auto"/>
              <w:left w:val="single" w:sz="4" w:space="0" w:color="auto"/>
              <w:bottom w:val="single" w:sz="4" w:space="0" w:color="auto"/>
              <w:right w:val="single" w:sz="4" w:space="0" w:color="auto"/>
            </w:tcBorders>
            <w:hideMark/>
          </w:tcPr>
          <w:p w14:paraId="6D149C34" w14:textId="77777777" w:rsidR="00A672A9" w:rsidRDefault="00A672A9">
            <w:pPr>
              <w:spacing w:afterLines="50" w:after="120"/>
              <w:jc w:val="both"/>
              <w:rPr>
                <w:rFonts w:eastAsiaTheme="minorEastAsia"/>
                <w:sz w:val="22"/>
                <w:lang w:val="en-US" w:eastAsia="zh-CN"/>
              </w:rPr>
            </w:pPr>
            <w:r>
              <w:rPr>
                <w:rFonts w:eastAsiaTheme="minorEastAsia"/>
                <w:sz w:val="22"/>
                <w:lang w:val="en-US" w:eastAsia="zh-CN"/>
              </w:rPr>
              <w:t>Y in principle</w:t>
            </w:r>
          </w:p>
        </w:tc>
        <w:tc>
          <w:tcPr>
            <w:tcW w:w="6646" w:type="dxa"/>
            <w:tcBorders>
              <w:top w:val="single" w:sz="4" w:space="0" w:color="auto"/>
              <w:left w:val="single" w:sz="4" w:space="0" w:color="auto"/>
              <w:bottom w:val="single" w:sz="4" w:space="0" w:color="auto"/>
              <w:right w:val="single" w:sz="4" w:space="0" w:color="auto"/>
            </w:tcBorders>
          </w:tcPr>
          <w:p w14:paraId="4AB967F5" w14:textId="77777777" w:rsidR="00A672A9" w:rsidRDefault="00A672A9">
            <w:pPr>
              <w:spacing w:afterLines="50" w:after="120"/>
              <w:jc w:val="both"/>
              <w:rPr>
                <w:sz w:val="22"/>
                <w:lang w:val="en-US"/>
              </w:rPr>
            </w:pPr>
            <w:r>
              <w:rPr>
                <w:sz w:val="22"/>
                <w:lang w:val="en-US"/>
              </w:rPr>
              <w:t xml:space="preserve">We are in principle supportive for clarifying the raised case. On the proposal, we have the following questions and comments. </w:t>
            </w:r>
          </w:p>
          <w:p w14:paraId="45D5FF97" w14:textId="77777777" w:rsidR="00A672A9" w:rsidRDefault="00A672A9" w:rsidP="00A672A9">
            <w:pPr>
              <w:pStyle w:val="ListParagraph"/>
              <w:numPr>
                <w:ilvl w:val="0"/>
                <w:numId w:val="66"/>
              </w:numPr>
              <w:spacing w:afterLines="50" w:after="120"/>
              <w:ind w:leftChars="0" w:left="440" w:hanging="440"/>
              <w:jc w:val="both"/>
              <w:rPr>
                <w:sz w:val="22"/>
                <w:lang w:val="en-US"/>
              </w:rPr>
            </w:pPr>
            <w:r>
              <w:rPr>
                <w:sz w:val="22"/>
                <w:lang w:val="en-US"/>
              </w:rPr>
              <w:t>In the 1</w:t>
            </w:r>
            <w:r>
              <w:rPr>
                <w:sz w:val="22"/>
                <w:vertAlign w:val="superscript"/>
                <w:lang w:val="en-US"/>
              </w:rPr>
              <w:t>st</w:t>
            </w:r>
            <w:r>
              <w:rPr>
                <w:sz w:val="22"/>
                <w:lang w:val="en-US"/>
              </w:rPr>
              <w:t xml:space="preserve"> bullet, Sec. 6.2.1.2 should be Sec. 6.2.1.</w:t>
            </w:r>
            <w:r>
              <w:rPr>
                <w:color w:val="FF0000"/>
                <w:sz w:val="22"/>
                <w:lang w:val="en-US"/>
              </w:rPr>
              <w:t xml:space="preserve">3 </w:t>
            </w:r>
            <w:r>
              <w:rPr>
                <w:sz w:val="22"/>
                <w:lang w:val="en-US"/>
              </w:rPr>
              <w:t>instead.</w:t>
            </w:r>
            <w:r>
              <w:rPr>
                <w:color w:val="FF0000"/>
                <w:sz w:val="22"/>
                <w:lang w:val="en-US"/>
              </w:rPr>
              <w:t xml:space="preserve"> </w:t>
            </w:r>
          </w:p>
          <w:p w14:paraId="3DBB18AD" w14:textId="77777777" w:rsidR="00A672A9" w:rsidRDefault="00A672A9" w:rsidP="00A672A9">
            <w:pPr>
              <w:pStyle w:val="ListParagraph"/>
              <w:numPr>
                <w:ilvl w:val="0"/>
                <w:numId w:val="66"/>
              </w:numPr>
              <w:spacing w:afterLines="50" w:after="120"/>
              <w:ind w:leftChars="0" w:left="440" w:hanging="440"/>
              <w:jc w:val="both"/>
              <w:rPr>
                <w:sz w:val="22"/>
                <w:lang w:val="en-US"/>
              </w:rPr>
            </w:pPr>
            <w:r>
              <w:rPr>
                <w:sz w:val="22"/>
                <w:lang w:val="en-US"/>
              </w:rPr>
              <w:t>In the 1</w:t>
            </w:r>
            <w:r>
              <w:rPr>
                <w:sz w:val="22"/>
                <w:vertAlign w:val="superscript"/>
                <w:lang w:val="en-US"/>
              </w:rPr>
              <w:t>st</w:t>
            </w:r>
            <w:r>
              <w:rPr>
                <w:sz w:val="22"/>
                <w:lang w:val="en-US"/>
              </w:rPr>
              <w:t xml:space="preserve"> bullet, if SRS-CS on target impact DL reception on C1, can UE indicate this via </w:t>
            </w:r>
            <w:r>
              <w:rPr>
                <w:i/>
                <w:iCs/>
                <w:sz w:val="22"/>
                <w:lang w:val="en-US"/>
              </w:rPr>
              <w:t>srs-SwitchingAffectedBandsListNR-r17</w:t>
            </w:r>
            <w:r>
              <w:rPr>
                <w:sz w:val="22"/>
                <w:lang w:val="en-US"/>
              </w:rPr>
              <w:t>? From current description (copied below), it is not clear to us. It’s better first clarify its definition.</w:t>
            </w:r>
          </w:p>
          <w:p w14:paraId="4DAE7000" w14:textId="77777777" w:rsidR="00A672A9" w:rsidRDefault="00A672A9" w:rsidP="00A672A9">
            <w:pPr>
              <w:pStyle w:val="ListParagraph"/>
              <w:numPr>
                <w:ilvl w:val="1"/>
                <w:numId w:val="66"/>
              </w:numPr>
              <w:spacing w:afterLines="50" w:after="120"/>
              <w:ind w:leftChars="0" w:left="440" w:hanging="440"/>
              <w:jc w:val="both"/>
              <w:rPr>
                <w:sz w:val="22"/>
                <w:lang w:val="en-US"/>
              </w:rPr>
            </w:pPr>
            <w:r>
              <w:rPr>
                <w:i/>
                <w:iCs/>
                <w:sz w:val="22"/>
                <w:lang w:val="en-US"/>
              </w:rPr>
              <w:t>srs-SwitchingAffectedBandsListNR-r17</w:t>
            </w:r>
            <w:r>
              <w:rPr>
                <w:sz w:val="22"/>
                <w:lang w:val="en-US"/>
              </w:rPr>
              <w:t xml:space="preserve">: 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Pr>
                <w:sz w:val="22"/>
                <w:lang w:val="en-US"/>
              </w:rPr>
              <w:t>srs-CarrierSwitch</w:t>
            </w:r>
            <w:proofErr w:type="spellEnd"/>
            <w:r>
              <w:rPr>
                <w:sz w:val="22"/>
                <w:lang w:val="en-US"/>
              </w:rPr>
              <w:t>.</w:t>
            </w:r>
          </w:p>
          <w:p w14:paraId="380B90F5" w14:textId="77777777" w:rsidR="00A672A9" w:rsidRDefault="00A672A9" w:rsidP="00A672A9">
            <w:pPr>
              <w:pStyle w:val="ListParagraph"/>
              <w:numPr>
                <w:ilvl w:val="0"/>
                <w:numId w:val="66"/>
              </w:numPr>
              <w:spacing w:afterLines="50" w:after="120"/>
              <w:ind w:leftChars="0" w:left="440" w:hanging="440"/>
              <w:jc w:val="both"/>
              <w:rPr>
                <w:sz w:val="22"/>
                <w:lang w:val="en-US"/>
              </w:rPr>
            </w:pPr>
            <w:r>
              <w:rPr>
                <w:sz w:val="22"/>
                <w:lang w:val="en-US"/>
              </w:rPr>
              <w:t>In the 2</w:t>
            </w:r>
            <w:r>
              <w:rPr>
                <w:sz w:val="22"/>
                <w:vertAlign w:val="superscript"/>
                <w:lang w:val="en-US"/>
              </w:rPr>
              <w:t>nd</w:t>
            </w:r>
            <w:r>
              <w:rPr>
                <w:sz w:val="22"/>
                <w:lang w:val="en-US"/>
              </w:rPr>
              <w:t xml:space="preserve"> bullet, SRS-</w:t>
            </w:r>
            <w:proofErr w:type="spellStart"/>
            <w:r>
              <w:rPr>
                <w:sz w:val="22"/>
                <w:lang w:val="en-US"/>
              </w:rPr>
              <w:t>SwitchingTimeNR</w:t>
            </w:r>
            <w:proofErr w:type="spellEnd"/>
            <w:r>
              <w:rPr>
                <w:sz w:val="22"/>
                <w:lang w:val="en-US"/>
              </w:rPr>
              <w:t xml:space="preserve"> IE is composed of two values: </w:t>
            </w:r>
            <w:proofErr w:type="spellStart"/>
            <w:r>
              <w:rPr>
                <w:sz w:val="22"/>
                <w:lang w:val="en-US"/>
              </w:rPr>
              <w:t>switchingTimeDL</w:t>
            </w:r>
            <w:proofErr w:type="spellEnd"/>
            <w:r>
              <w:rPr>
                <w:sz w:val="22"/>
                <w:lang w:val="en-US"/>
              </w:rPr>
              <w:t xml:space="preserve"> and </w:t>
            </w:r>
            <w:proofErr w:type="spellStart"/>
            <w:r>
              <w:rPr>
                <w:sz w:val="22"/>
                <w:lang w:val="en-US"/>
              </w:rPr>
              <w:t>switchingTimeUL</w:t>
            </w:r>
            <w:proofErr w:type="spellEnd"/>
            <w:r>
              <w:rPr>
                <w:sz w:val="22"/>
                <w:lang w:val="en-US"/>
              </w:rPr>
              <w:t xml:space="preserve">. Can the proponent clarify how to use the proposed IE more specifically? </w:t>
            </w:r>
          </w:p>
          <w:p w14:paraId="2EC4E27E" w14:textId="77777777" w:rsidR="00A672A9" w:rsidRDefault="00A672A9" w:rsidP="00A672A9">
            <w:pPr>
              <w:pStyle w:val="ListParagraph"/>
              <w:numPr>
                <w:ilvl w:val="0"/>
                <w:numId w:val="66"/>
              </w:numPr>
              <w:spacing w:afterLines="50" w:after="120"/>
              <w:ind w:leftChars="0" w:left="440" w:hanging="440"/>
              <w:jc w:val="both"/>
              <w:rPr>
                <w:sz w:val="22"/>
                <w:lang w:val="en-US"/>
              </w:rPr>
            </w:pPr>
            <w:r>
              <w:rPr>
                <w:sz w:val="22"/>
                <w:lang w:val="en-US"/>
              </w:rPr>
              <w:t>On the required switching time in the 2</w:t>
            </w:r>
            <w:r>
              <w:rPr>
                <w:sz w:val="22"/>
                <w:vertAlign w:val="superscript"/>
                <w:lang w:val="en-US"/>
              </w:rPr>
              <w:t>nd</w:t>
            </w:r>
            <w:r>
              <w:rPr>
                <w:sz w:val="22"/>
                <w:lang w:val="en-US"/>
              </w:rPr>
              <w:t xml:space="preserve"> bullet when the number of available Tx chains is not sufficient in the source carrier, we prefer to introduce a new UE capability for UE to indicate one of the </w:t>
            </w:r>
            <w:r>
              <w:rPr>
                <w:sz w:val="22"/>
                <w:lang w:val="en-US"/>
              </w:rPr>
              <w:lastRenderedPageBreak/>
              <w:t>following two values. Please note that excessive switching time than necessary is at the expense of reduced uplink transmissions.</w:t>
            </w:r>
          </w:p>
          <w:p w14:paraId="5231CD4B" w14:textId="77777777" w:rsidR="00A672A9" w:rsidRDefault="00A672A9" w:rsidP="00A672A9">
            <w:pPr>
              <w:pStyle w:val="ListParagraph"/>
              <w:numPr>
                <w:ilvl w:val="1"/>
                <w:numId w:val="66"/>
              </w:numPr>
              <w:spacing w:afterLines="50" w:after="120"/>
              <w:ind w:leftChars="0"/>
              <w:rPr>
                <w:sz w:val="22"/>
                <w:lang w:val="en-US"/>
              </w:rPr>
            </w:pPr>
            <w:r>
              <w:rPr>
                <w:sz w:val="22"/>
                <w:lang w:val="en-US"/>
              </w:rPr>
              <w:t>Sum (</w:t>
            </w:r>
            <w:proofErr w:type="spellStart"/>
            <w:r>
              <w:rPr>
                <w:sz w:val="22"/>
                <w:lang w:val="en-US"/>
              </w:rPr>
              <w:t>uplinkTxSwitchingPeriod</w:t>
            </w:r>
            <w:proofErr w:type="spellEnd"/>
            <w:r>
              <w:rPr>
                <w:sz w:val="22"/>
                <w:lang w:val="en-US"/>
              </w:rPr>
              <w:t>, SRS-</w:t>
            </w:r>
            <w:proofErr w:type="spellStart"/>
            <w:r>
              <w:rPr>
                <w:sz w:val="22"/>
                <w:lang w:val="en-US"/>
              </w:rPr>
              <w:t>SwitchingTimeNR</w:t>
            </w:r>
            <w:proofErr w:type="spellEnd"/>
            <w:r>
              <w:rPr>
                <w:sz w:val="22"/>
                <w:lang w:val="en-US"/>
              </w:rPr>
              <w:t xml:space="preserve">) </w:t>
            </w:r>
          </w:p>
          <w:p w14:paraId="5B9DA810" w14:textId="77777777" w:rsidR="00A672A9" w:rsidRDefault="00A672A9" w:rsidP="00A672A9">
            <w:pPr>
              <w:pStyle w:val="ListParagraph"/>
              <w:numPr>
                <w:ilvl w:val="2"/>
                <w:numId w:val="66"/>
              </w:numPr>
              <w:spacing w:afterLines="50" w:after="120"/>
              <w:ind w:leftChars="0"/>
              <w:rPr>
                <w:sz w:val="22"/>
                <w:lang w:val="en-US"/>
              </w:rPr>
            </w:pPr>
            <w:r>
              <w:rPr>
                <w:sz w:val="22"/>
                <w:lang w:val="en-US"/>
              </w:rPr>
              <w:t>FFS: SRS-</w:t>
            </w:r>
            <w:proofErr w:type="spellStart"/>
            <w:r>
              <w:rPr>
                <w:sz w:val="22"/>
                <w:lang w:val="en-US"/>
              </w:rPr>
              <w:t>SwitchingTimeNR</w:t>
            </w:r>
            <w:proofErr w:type="spellEnd"/>
            <w:r>
              <w:rPr>
                <w:sz w:val="22"/>
                <w:lang w:val="en-US"/>
              </w:rPr>
              <w:t xml:space="preserve"> replaced by </w:t>
            </w:r>
            <w:proofErr w:type="spellStart"/>
            <w:r>
              <w:rPr>
                <w:sz w:val="22"/>
                <w:lang w:val="en-US"/>
              </w:rPr>
              <w:t>switchingTimeUL</w:t>
            </w:r>
            <w:proofErr w:type="spellEnd"/>
            <w:r>
              <w:rPr>
                <w:sz w:val="22"/>
                <w:lang w:val="en-US"/>
              </w:rPr>
              <w:t xml:space="preserve">? </w:t>
            </w:r>
          </w:p>
          <w:p w14:paraId="4A454448" w14:textId="77777777" w:rsidR="00A672A9" w:rsidRDefault="00A672A9" w:rsidP="00A672A9">
            <w:pPr>
              <w:pStyle w:val="ListParagraph"/>
              <w:numPr>
                <w:ilvl w:val="1"/>
                <w:numId w:val="66"/>
              </w:numPr>
              <w:spacing w:afterLines="50" w:after="120"/>
              <w:ind w:leftChars="0"/>
              <w:rPr>
                <w:sz w:val="22"/>
                <w:lang w:val="en-US"/>
              </w:rPr>
            </w:pPr>
            <w:r>
              <w:rPr>
                <w:sz w:val="22"/>
                <w:lang w:val="en-US"/>
              </w:rPr>
              <w:t>Max (</w:t>
            </w:r>
            <w:proofErr w:type="spellStart"/>
            <w:r>
              <w:rPr>
                <w:sz w:val="22"/>
                <w:lang w:val="en-US"/>
              </w:rPr>
              <w:t>uplinkTxSwitchingPeriod</w:t>
            </w:r>
            <w:proofErr w:type="spellEnd"/>
            <w:r>
              <w:rPr>
                <w:sz w:val="22"/>
                <w:lang w:val="en-US"/>
              </w:rPr>
              <w:t xml:space="preserve">, </w:t>
            </w:r>
            <w:proofErr w:type="spellStart"/>
            <w:r>
              <w:rPr>
                <w:sz w:val="22"/>
                <w:lang w:val="en-US"/>
              </w:rPr>
              <w:t>switchingTimeUL</w:t>
            </w:r>
            <w:proofErr w:type="spellEnd"/>
            <w:r>
              <w:rPr>
                <w:sz w:val="22"/>
                <w:lang w:val="en-US"/>
              </w:rPr>
              <w:t>)</w:t>
            </w:r>
          </w:p>
          <w:p w14:paraId="5E594928" w14:textId="77777777" w:rsidR="00A672A9" w:rsidRDefault="00A672A9" w:rsidP="00A672A9">
            <w:pPr>
              <w:pStyle w:val="ListParagraph"/>
              <w:numPr>
                <w:ilvl w:val="0"/>
                <w:numId w:val="66"/>
              </w:numPr>
              <w:spacing w:afterLines="50" w:after="120"/>
              <w:ind w:leftChars="0" w:left="440" w:hanging="440"/>
              <w:jc w:val="both"/>
              <w:rPr>
                <w:sz w:val="22"/>
                <w:lang w:val="en-US"/>
              </w:rPr>
            </w:pPr>
            <w:r>
              <w:rPr>
                <w:sz w:val="22"/>
                <w:lang w:val="en-US"/>
              </w:rPr>
              <w:t>Continued from 4, we think the switching time indicated by the proposed UE capability should apply to both switching to target (in bullet 2) and switching from target (in bullet 3).</w:t>
            </w:r>
          </w:p>
          <w:p w14:paraId="22587CEB" w14:textId="77777777" w:rsidR="00A672A9" w:rsidRDefault="00A672A9" w:rsidP="00A672A9">
            <w:pPr>
              <w:pStyle w:val="ListParagraph"/>
              <w:numPr>
                <w:ilvl w:val="0"/>
                <w:numId w:val="66"/>
              </w:numPr>
              <w:spacing w:afterLines="50" w:after="120"/>
              <w:ind w:leftChars="0" w:left="440" w:hanging="440"/>
              <w:jc w:val="both"/>
              <w:rPr>
                <w:sz w:val="22"/>
                <w:lang w:val="en-US"/>
              </w:rPr>
            </w:pPr>
            <w:r>
              <w:rPr>
                <w:sz w:val="22"/>
                <w:lang w:val="en-US"/>
              </w:rPr>
              <w:t>In 3</w:t>
            </w:r>
            <w:r>
              <w:rPr>
                <w:sz w:val="22"/>
                <w:vertAlign w:val="superscript"/>
                <w:lang w:val="en-US"/>
              </w:rPr>
              <w:t>rd</w:t>
            </w:r>
            <w:r>
              <w:rPr>
                <w:sz w:val="22"/>
                <w:lang w:val="en-US"/>
              </w:rPr>
              <w:t xml:space="preserve"> bullet, can the proponent clarify what it means by saying “</w:t>
            </w:r>
            <w:r>
              <w:rPr>
                <w:i/>
                <w:iCs/>
                <w:sz w:val="22"/>
                <w:lang w:val="en-US"/>
              </w:rPr>
              <w:t>if UE is indicated to transmit on C1</w:t>
            </w:r>
            <w:r>
              <w:rPr>
                <w:sz w:val="22"/>
                <w:lang w:val="en-US"/>
              </w:rPr>
              <w:t xml:space="preserve">” in terms of its timeline and priority, especially when being compared to the remaining SRS-CS resources, if applicable.  </w:t>
            </w:r>
          </w:p>
          <w:p w14:paraId="37BD00BD" w14:textId="77777777" w:rsidR="00A672A9" w:rsidRDefault="00A672A9" w:rsidP="00A672A9">
            <w:pPr>
              <w:pStyle w:val="ListParagraph"/>
              <w:numPr>
                <w:ilvl w:val="0"/>
                <w:numId w:val="66"/>
              </w:numPr>
              <w:spacing w:afterLines="50" w:after="120"/>
              <w:ind w:leftChars="0" w:left="440" w:hanging="440"/>
              <w:jc w:val="both"/>
              <w:rPr>
                <w:sz w:val="22"/>
                <w:lang w:val="en-US"/>
              </w:rPr>
            </w:pPr>
            <w:r>
              <w:rPr>
                <w:sz w:val="22"/>
                <w:lang w:val="en-US"/>
              </w:rPr>
              <w:t xml:space="preserve">Continued from 6, we would like to further clarify whether existing  </w:t>
            </w:r>
            <w:r>
              <w:rPr>
                <w:i/>
                <w:iCs/>
                <w:sz w:val="22"/>
                <w:lang w:val="en-US"/>
              </w:rPr>
              <w:t>stayOnTargetCC-SRS-CarrierSwitch-r17</w:t>
            </w:r>
            <w:r>
              <w:rPr>
                <w:sz w:val="22"/>
                <w:lang w:val="en-US"/>
              </w:rPr>
              <w:t xml:space="preserve"> is applicable to the raised case. If whether/how to modify it? Or alternatively, whether to introduce a new UE capability for UE to stay on SRS-CS target carrier under conditions?  </w:t>
            </w:r>
          </w:p>
          <w:p w14:paraId="68D2236E" w14:textId="77777777" w:rsidR="00A672A9" w:rsidRDefault="00A672A9">
            <w:pPr>
              <w:spacing w:afterLines="50" w:after="120"/>
              <w:jc w:val="both"/>
              <w:rPr>
                <w:sz w:val="22"/>
                <w:lang w:val="en-US"/>
              </w:rPr>
            </w:pPr>
          </w:p>
        </w:tc>
      </w:tr>
    </w:tbl>
    <w:p w14:paraId="589E548E" w14:textId="77777777" w:rsidR="00C94189" w:rsidRDefault="00C94189">
      <w:pPr>
        <w:jc w:val="both"/>
        <w:rPr>
          <w:b/>
          <w:bCs/>
          <w:sz w:val="22"/>
          <w:szCs w:val="22"/>
        </w:rPr>
      </w:pPr>
    </w:p>
    <w:p w14:paraId="589E548F" w14:textId="77777777" w:rsidR="00C94189" w:rsidRDefault="00C94189">
      <w:pPr>
        <w:jc w:val="both"/>
        <w:rPr>
          <w:b/>
          <w:bCs/>
          <w:sz w:val="22"/>
          <w:szCs w:val="22"/>
        </w:rPr>
      </w:pPr>
    </w:p>
    <w:p w14:paraId="589E5490" w14:textId="77777777" w:rsidR="00C94189" w:rsidRDefault="00597EB6">
      <w:pPr>
        <w:keepNext/>
        <w:keepLines/>
        <w:numPr>
          <w:ilvl w:val="1"/>
          <w:numId w:val="49"/>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hint="eastAsia"/>
          <w:sz w:val="28"/>
          <w:szCs w:val="32"/>
          <w:lang w:val="en-US"/>
        </w:rPr>
        <w:t xml:space="preserve">Counting of the same active CSI-RS resources for </w:t>
      </w:r>
      <w:r>
        <w:rPr>
          <w:rFonts w:ascii="Arial" w:eastAsia="MS Mincho" w:hAnsi="Arial" w:hint="eastAsia"/>
          <w:i/>
          <w:iCs/>
          <w:sz w:val="28"/>
          <w:szCs w:val="32"/>
          <w:lang w:val="en-US"/>
        </w:rPr>
        <w:t>N</w:t>
      </w:r>
      <w:r>
        <w:rPr>
          <w:rFonts w:ascii="Arial" w:eastAsia="MS Mincho" w:hAnsi="Arial" w:hint="eastAsia"/>
          <w:sz w:val="28"/>
          <w:szCs w:val="32"/>
          <w:lang w:val="en-US"/>
        </w:rPr>
        <w:t xml:space="preserve"> CSI reporting</w:t>
      </w:r>
    </w:p>
    <w:p w14:paraId="589E5491" w14:textId="77777777" w:rsidR="00C94189" w:rsidRDefault="00597EB6">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C94189" w14:paraId="589E54B7" w14:textId="77777777">
        <w:tc>
          <w:tcPr>
            <w:tcW w:w="562" w:type="dxa"/>
          </w:tcPr>
          <w:p w14:paraId="589E5492" w14:textId="77777777" w:rsidR="00C94189" w:rsidRDefault="00597EB6">
            <w:pPr>
              <w:rPr>
                <w:rFonts w:ascii="Arial" w:eastAsia="MS Mincho" w:hAnsi="Arial"/>
                <w:sz w:val="20"/>
                <w:lang w:val="en-US"/>
              </w:rPr>
            </w:pPr>
            <w:r>
              <w:rPr>
                <w:rFonts w:ascii="Arial" w:eastAsia="MS Mincho" w:hAnsi="Arial" w:hint="eastAsia"/>
                <w:sz w:val="20"/>
                <w:lang w:val="en-US"/>
              </w:rPr>
              <w:t>[5]</w:t>
            </w:r>
          </w:p>
        </w:tc>
        <w:tc>
          <w:tcPr>
            <w:tcW w:w="9066" w:type="dxa"/>
          </w:tcPr>
          <w:p w14:paraId="589E5493" w14:textId="77777777" w:rsidR="00C94189" w:rsidRDefault="00597EB6">
            <w:pPr>
              <w:rPr>
                <w:sz w:val="20"/>
                <w:lang w:val="en-US"/>
              </w:rPr>
            </w:pPr>
            <w:r>
              <w:rPr>
                <w:sz w:val="20"/>
              </w:rPr>
              <w:t xml:space="preserve">The current specification defines rules how the number of the NZP CSI-RS resources are calculated for UE capability </w:t>
            </w:r>
            <w:proofErr w:type="spellStart"/>
            <w:r>
              <w:rPr>
                <w:sz w:val="20"/>
              </w:rPr>
              <w:t>signaling</w:t>
            </w:r>
            <w:proofErr w:type="spellEnd"/>
            <w:r>
              <w:rPr>
                <w:sz w:val="20"/>
              </w:rPr>
              <w:t>, When the same NZP-CSI-RS resource is used in multiple CSI reporting configurations, that one resource is counted as multiple active CSI-RS resources. The different UE implementations may or may not be aligned with this assumption. The UEs may need to report conservative CSI-RS capability values per CC due high receive antenna and CSI-RS port requirement, and with CA the aggregate limit across all CCs may further limit what the UE can be configured with in a given CC. For other UE implementations, eliminating these active NZP-CSI-RS counting inefficiencies would allow for a larger number of CSI-RS configurations while maintaining the same capability value.</w:t>
            </w:r>
          </w:p>
          <w:p w14:paraId="589E5494" w14:textId="77777777" w:rsidR="00C94189" w:rsidRDefault="00597EB6">
            <w:pPr>
              <w:overflowPunct/>
              <w:spacing w:after="0"/>
              <w:textAlignment w:val="auto"/>
              <w:rPr>
                <w:sz w:val="20"/>
              </w:rPr>
            </w:pPr>
            <w:r>
              <w:rPr>
                <w:sz w:val="20"/>
              </w:rPr>
              <w:t>Therefore, at RAN1#118bis, a proposal was discussed in [1] to allow a new UE capability for a UE which may not need N times the UE processing capability for N CSI reports based on the same CSI-RS resources.</w:t>
            </w:r>
          </w:p>
          <w:p w14:paraId="589E5495" w14:textId="77777777" w:rsidR="00C94189" w:rsidRDefault="00C94189">
            <w:pPr>
              <w:overflowPunct/>
              <w:spacing w:after="0"/>
              <w:textAlignment w:val="auto"/>
              <w:rPr>
                <w:sz w:val="20"/>
              </w:rPr>
            </w:pPr>
          </w:p>
          <w:p w14:paraId="589E5496" w14:textId="77777777" w:rsidR="00C94189" w:rsidRDefault="00597EB6">
            <w:pPr>
              <w:overflowPunct/>
              <w:spacing w:after="0"/>
              <w:textAlignment w:val="auto"/>
              <w:rPr>
                <w:sz w:val="20"/>
              </w:rPr>
            </w:pPr>
            <w:r>
              <w:rPr>
                <w:sz w:val="20"/>
              </w:rPr>
              <w:t xml:space="preserve">From the resulting discussion captured in [2], the main comment made by many companies was that counting simultaneous CSI resources as the same may cause a problem for some UE implementations in the case where certain reported contents are different across the N reports, which may not allow a common capability to be used. Different </w:t>
            </w:r>
            <w:proofErr w:type="spellStart"/>
            <w:r>
              <w:rPr>
                <w:i/>
                <w:iCs/>
                <w:sz w:val="20"/>
              </w:rPr>
              <w:t>codebookType</w:t>
            </w:r>
            <w:proofErr w:type="spellEnd"/>
            <w:r>
              <w:rPr>
                <w:sz w:val="20"/>
              </w:rPr>
              <w:t xml:space="preserve"> values (</w:t>
            </w:r>
            <w:proofErr w:type="spellStart"/>
            <w:r>
              <w:rPr>
                <w:sz w:val="20"/>
              </w:rPr>
              <w:t>e,g</w:t>
            </w:r>
            <w:proofErr w:type="spellEnd"/>
            <w:r>
              <w:rPr>
                <w:sz w:val="20"/>
              </w:rPr>
              <w:t xml:space="preserve">, a mix of type I and type II) and </w:t>
            </w:r>
            <w:proofErr w:type="spellStart"/>
            <w:r>
              <w:rPr>
                <w:i/>
                <w:iCs/>
                <w:sz w:val="20"/>
              </w:rPr>
              <w:t>reportFreqConfiguration</w:t>
            </w:r>
            <w:proofErr w:type="spellEnd"/>
            <w:r>
              <w:rPr>
                <w:sz w:val="20"/>
              </w:rPr>
              <w:t xml:space="preserve"> values (e.g. some wideband some sub-band, or not all for same sub-band) were highlighted.</w:t>
            </w:r>
          </w:p>
          <w:p w14:paraId="589E5497" w14:textId="77777777" w:rsidR="00C94189" w:rsidRDefault="00C94189">
            <w:pPr>
              <w:overflowPunct/>
              <w:spacing w:after="0"/>
              <w:textAlignment w:val="auto"/>
              <w:rPr>
                <w:sz w:val="20"/>
              </w:rPr>
            </w:pPr>
          </w:p>
          <w:p w14:paraId="589E5498" w14:textId="77777777" w:rsidR="00C94189" w:rsidRDefault="00597EB6">
            <w:pPr>
              <w:overflowPunct/>
              <w:spacing w:after="0"/>
              <w:textAlignment w:val="auto"/>
              <w:rPr>
                <w:sz w:val="20"/>
              </w:rPr>
            </w:pPr>
            <w:r>
              <w:rPr>
                <w:sz w:val="20"/>
              </w:rPr>
              <w:t>On the other hand, comments and support from other device vendors suggested that there are UE implementations that may not require such restriction, so it would seem reasonable to also be able to optimise for those UE implementations.</w:t>
            </w:r>
          </w:p>
          <w:p w14:paraId="589E5499" w14:textId="77777777" w:rsidR="00C94189" w:rsidRDefault="00C94189">
            <w:pPr>
              <w:overflowPunct/>
              <w:spacing w:after="0"/>
              <w:textAlignment w:val="auto"/>
              <w:rPr>
                <w:sz w:val="20"/>
              </w:rPr>
            </w:pPr>
          </w:p>
          <w:p w14:paraId="589E549A" w14:textId="77777777" w:rsidR="00C94189" w:rsidRDefault="00597EB6">
            <w:pPr>
              <w:overflowPunct/>
              <w:spacing w:after="0"/>
              <w:textAlignment w:val="auto"/>
              <w:rPr>
                <w:sz w:val="20"/>
              </w:rPr>
            </w:pPr>
            <w:r>
              <w:rPr>
                <w:sz w:val="20"/>
              </w:rPr>
              <w:t>Concerns were also raised for NES R18 functionality, where different CSI reporting sub-configurations may lead to separate processing requirements in some UE implementations.</w:t>
            </w:r>
          </w:p>
          <w:p w14:paraId="589E549B" w14:textId="77777777" w:rsidR="00C94189" w:rsidRDefault="00C94189">
            <w:pPr>
              <w:overflowPunct/>
              <w:spacing w:after="0"/>
              <w:textAlignment w:val="auto"/>
              <w:rPr>
                <w:sz w:val="20"/>
              </w:rPr>
            </w:pPr>
          </w:p>
          <w:p w14:paraId="589E549C" w14:textId="77777777" w:rsidR="00C94189" w:rsidRDefault="00597EB6">
            <w:pPr>
              <w:overflowPunct/>
              <w:spacing w:after="0"/>
              <w:textAlignment w:val="auto"/>
              <w:rPr>
                <w:sz w:val="20"/>
              </w:rPr>
            </w:pPr>
            <w:r>
              <w:rPr>
                <w:sz w:val="20"/>
              </w:rPr>
              <w:t>Therefore, the proponents have taken the feedback from other companies into account and developed what we hope to be an acceptable proposal below.</w:t>
            </w:r>
          </w:p>
          <w:p w14:paraId="589E549D" w14:textId="77777777" w:rsidR="00C94189" w:rsidRDefault="00C94189">
            <w:pPr>
              <w:overflowPunct/>
              <w:spacing w:after="0"/>
              <w:textAlignment w:val="auto"/>
              <w:rPr>
                <w:sz w:val="20"/>
              </w:rPr>
            </w:pPr>
          </w:p>
          <w:p w14:paraId="589E549E" w14:textId="77777777" w:rsidR="00C94189" w:rsidRDefault="00597EB6">
            <w:pPr>
              <w:rPr>
                <w:b/>
                <w:bCs/>
                <w:sz w:val="20"/>
              </w:rPr>
            </w:pPr>
            <w:r>
              <w:rPr>
                <w:b/>
                <w:bCs/>
                <w:sz w:val="20"/>
                <w:u w:val="single"/>
              </w:rPr>
              <w:t>Proposal 1</w:t>
            </w:r>
            <w:r>
              <w:rPr>
                <w:b/>
                <w:bCs/>
                <w:sz w:val="20"/>
              </w:rPr>
              <w:t>: For simultaneous CSI-RS reception in UE features 2-33, 2-36, 2-40, 2-41 and 2-43, define 2 new UE capabilities:</w:t>
            </w:r>
          </w:p>
          <w:p w14:paraId="589E549F" w14:textId="77777777" w:rsidR="00C94189" w:rsidRDefault="00597EB6">
            <w:pPr>
              <w:pStyle w:val="ListParagraph"/>
              <w:numPr>
                <w:ilvl w:val="0"/>
                <w:numId w:val="61"/>
              </w:numPr>
              <w:spacing w:after="120"/>
              <w:ind w:leftChars="0" w:hanging="357"/>
              <w:rPr>
                <w:b/>
                <w:bCs/>
                <w:sz w:val="20"/>
                <w:lang w:val="en-US"/>
              </w:rPr>
            </w:pPr>
            <w:r>
              <w:rPr>
                <w:b/>
                <w:bCs/>
                <w:sz w:val="20"/>
                <w:lang w:val="en-US"/>
              </w:rPr>
              <w:lastRenderedPageBreak/>
              <w:t xml:space="preserve">UE capability 1: To allow the UE to indicate that CSI-RS ports within one CSI-RS resource, as well as the CSI-RS resource, are </w:t>
            </w:r>
            <w:r>
              <w:rPr>
                <w:b/>
                <w:bCs/>
                <w:sz w:val="20"/>
                <w:u w:val="single"/>
                <w:lang w:val="en-US"/>
              </w:rPr>
              <w:t>counted as one resource,</w:t>
            </w:r>
            <w:r>
              <w:rPr>
                <w:sz w:val="20"/>
                <w:lang w:val="en-US"/>
              </w:rPr>
              <w:t xml:space="preserve"> </w:t>
            </w:r>
            <w:r>
              <w:rPr>
                <w:b/>
                <w:bCs/>
                <w:sz w:val="20"/>
                <w:lang w:val="en-US"/>
              </w:rPr>
              <w:t xml:space="preserve">even if the CSI-RS resource is referred by </w:t>
            </w:r>
            <w:r>
              <w:rPr>
                <w:b/>
                <w:bCs/>
                <w:i/>
                <w:iCs/>
                <w:sz w:val="20"/>
                <w:lang w:val="en-US"/>
              </w:rPr>
              <w:t>N</w:t>
            </w:r>
            <w:r>
              <w:rPr>
                <w:b/>
                <w:bCs/>
                <w:sz w:val="20"/>
                <w:lang w:val="en-US"/>
              </w:rPr>
              <w:t xml:space="preserve"> Report Settings.</w:t>
            </w:r>
          </w:p>
          <w:p w14:paraId="589E54A0" w14:textId="77777777" w:rsidR="00C94189" w:rsidRDefault="00597EB6">
            <w:pPr>
              <w:pStyle w:val="ListParagraph"/>
              <w:numPr>
                <w:ilvl w:val="0"/>
                <w:numId w:val="61"/>
              </w:numPr>
              <w:ind w:leftChars="0" w:hanging="357"/>
              <w:rPr>
                <w:b/>
                <w:bCs/>
                <w:sz w:val="20"/>
                <w:lang w:val="en-US"/>
              </w:rPr>
            </w:pPr>
            <w:r>
              <w:rPr>
                <w:b/>
                <w:bCs/>
                <w:sz w:val="20"/>
                <w:lang w:val="en-US"/>
              </w:rPr>
              <w:t xml:space="preserve">UE capability 2: To allow the UE to indicate that CSI-RS ports within one CSI-RS resource, as well as the CSI-RS resource, are </w:t>
            </w:r>
            <w:r>
              <w:rPr>
                <w:b/>
                <w:bCs/>
                <w:sz w:val="20"/>
                <w:u w:val="single"/>
                <w:lang w:val="en-US"/>
              </w:rPr>
              <w:t>counted as one resource</w:t>
            </w:r>
            <w:r>
              <w:rPr>
                <w:b/>
                <w:bCs/>
                <w:sz w:val="20"/>
                <w:lang w:val="en-US"/>
              </w:rPr>
              <w:t xml:space="preserve"> even if the CSI-RS resource is referred by </w:t>
            </w:r>
            <w:r>
              <w:rPr>
                <w:b/>
                <w:bCs/>
                <w:i/>
                <w:iCs/>
                <w:sz w:val="20"/>
                <w:lang w:val="en-US"/>
              </w:rPr>
              <w:t>N</w:t>
            </w:r>
            <w:r>
              <w:rPr>
                <w:b/>
                <w:bCs/>
                <w:sz w:val="20"/>
                <w:lang w:val="en-US"/>
              </w:rPr>
              <w:t xml:space="preserve"> Report Settings, but ONLY if the following reporting configuration parameters are set to the same value for each of the N reports:</w:t>
            </w:r>
          </w:p>
          <w:p w14:paraId="589E54A1" w14:textId="77777777" w:rsidR="00C94189" w:rsidRDefault="00597EB6">
            <w:pPr>
              <w:pStyle w:val="ListParagraph"/>
              <w:numPr>
                <w:ilvl w:val="1"/>
                <w:numId w:val="62"/>
              </w:numPr>
              <w:ind w:leftChars="0" w:hanging="357"/>
              <w:rPr>
                <w:b/>
                <w:bCs/>
                <w:i/>
                <w:iCs/>
                <w:sz w:val="20"/>
              </w:rPr>
            </w:pPr>
            <w:proofErr w:type="spellStart"/>
            <w:r>
              <w:rPr>
                <w:b/>
                <w:bCs/>
                <w:i/>
                <w:iCs/>
                <w:sz w:val="20"/>
              </w:rPr>
              <w:t>codebookType</w:t>
            </w:r>
            <w:proofErr w:type="spellEnd"/>
          </w:p>
          <w:p w14:paraId="589E54A2" w14:textId="77777777" w:rsidR="00C94189" w:rsidRDefault="00597EB6">
            <w:pPr>
              <w:pStyle w:val="ListParagraph"/>
              <w:numPr>
                <w:ilvl w:val="1"/>
                <w:numId w:val="62"/>
              </w:numPr>
              <w:ind w:leftChars="0" w:hanging="357"/>
              <w:rPr>
                <w:b/>
                <w:bCs/>
                <w:i/>
                <w:iCs/>
                <w:sz w:val="20"/>
              </w:rPr>
            </w:pPr>
            <w:proofErr w:type="spellStart"/>
            <w:r>
              <w:rPr>
                <w:b/>
                <w:bCs/>
                <w:i/>
                <w:iCs/>
                <w:sz w:val="20"/>
              </w:rPr>
              <w:t>reportFreqConfiguration</w:t>
            </w:r>
            <w:proofErr w:type="spellEnd"/>
          </w:p>
          <w:p w14:paraId="589E54A3" w14:textId="77777777" w:rsidR="00C94189" w:rsidRDefault="00C94189">
            <w:pPr>
              <w:overflowPunct/>
              <w:spacing w:after="0"/>
              <w:textAlignment w:val="auto"/>
              <w:rPr>
                <w:b/>
                <w:bCs/>
                <w:sz w:val="20"/>
              </w:rPr>
            </w:pPr>
          </w:p>
          <w:p w14:paraId="589E54A4" w14:textId="77777777" w:rsidR="00C94189" w:rsidRDefault="00597EB6">
            <w:pPr>
              <w:rPr>
                <w:b/>
                <w:bCs/>
                <w:sz w:val="20"/>
              </w:rPr>
            </w:pPr>
            <w:r>
              <w:rPr>
                <w:b/>
                <w:bCs/>
                <w:sz w:val="20"/>
                <w:u w:val="single"/>
              </w:rPr>
              <w:t>Proposal 2</w:t>
            </w:r>
            <w:r>
              <w:rPr>
                <w:b/>
                <w:bCs/>
                <w:sz w:val="20"/>
              </w:rPr>
              <w:t>: For simultaneous CSI-RS reception in Network Energy saving UE features 42-1/1a/1b/1c, and 42-2/2a/2b/2c, define the following new UE capability:</w:t>
            </w:r>
          </w:p>
          <w:p w14:paraId="589E54A5" w14:textId="77777777" w:rsidR="00C94189" w:rsidRDefault="00597EB6">
            <w:pPr>
              <w:pStyle w:val="ListParagraph"/>
              <w:numPr>
                <w:ilvl w:val="0"/>
                <w:numId w:val="61"/>
              </w:numPr>
              <w:spacing w:after="120"/>
              <w:ind w:leftChars="0" w:left="714" w:hanging="357"/>
              <w:rPr>
                <w:sz w:val="20"/>
              </w:rPr>
            </w:pPr>
            <w:r>
              <w:rPr>
                <w:b/>
                <w:bCs/>
                <w:sz w:val="20"/>
                <w:lang w:val="en-US"/>
              </w:rPr>
              <w:t xml:space="preserve">UE capability 3: To allow the UE to indicate that CSI-RS ports within one CSI-RS resource, as well as the CSI-RS resource, are </w:t>
            </w:r>
            <w:r>
              <w:rPr>
                <w:b/>
                <w:bCs/>
                <w:sz w:val="20"/>
                <w:u w:val="single"/>
                <w:lang w:val="en-US"/>
              </w:rPr>
              <w:t>counted as one resource</w:t>
            </w:r>
            <w:r>
              <w:rPr>
                <w:b/>
                <w:bCs/>
                <w:sz w:val="20"/>
                <w:lang w:val="en-US"/>
              </w:rPr>
              <w:t xml:space="preserve"> even if the CSI-RS resource is referred multiple times.</w:t>
            </w:r>
          </w:p>
          <w:p w14:paraId="589E54A6" w14:textId="77777777" w:rsidR="00C94189" w:rsidRDefault="00597EB6">
            <w:pPr>
              <w:spacing w:after="120"/>
              <w:rPr>
                <w:sz w:val="20"/>
              </w:rPr>
            </w:pPr>
            <w:r>
              <w:rPr>
                <w:sz w:val="20"/>
              </w:rPr>
              <w:t>Possible specification changes according to proposals 1 and 2 are shown below.</w:t>
            </w:r>
          </w:p>
          <w:tbl>
            <w:tblPr>
              <w:tblStyle w:val="TableGrid"/>
              <w:tblW w:w="0" w:type="auto"/>
              <w:tblLook w:val="04A0" w:firstRow="1" w:lastRow="0" w:firstColumn="1" w:lastColumn="0" w:noHBand="0" w:noVBand="1"/>
            </w:tblPr>
            <w:tblGrid>
              <w:gridCol w:w="8840"/>
            </w:tblGrid>
            <w:tr w:rsidR="00C94189" w14:paraId="589E54B3" w14:textId="77777777">
              <w:tc>
                <w:tcPr>
                  <w:tcW w:w="9628" w:type="dxa"/>
                </w:tcPr>
                <w:p w14:paraId="589E54A7" w14:textId="77777777" w:rsidR="00C94189" w:rsidRDefault="00C94189">
                  <w:pPr>
                    <w:spacing w:after="160" w:line="254" w:lineRule="auto"/>
                    <w:rPr>
                      <w:sz w:val="20"/>
                    </w:rPr>
                  </w:pPr>
                </w:p>
                <w:p w14:paraId="589E54A8" w14:textId="77777777" w:rsidR="00C94189" w:rsidRDefault="00597EB6">
                  <w:pPr>
                    <w:spacing w:after="160" w:line="252" w:lineRule="auto"/>
                    <w:rPr>
                      <w:sz w:val="20"/>
                    </w:rPr>
                  </w:pPr>
                  <w:r>
                    <w:rPr>
                      <w:sz w:val="20"/>
                    </w:rPr>
                    <w:t xml:space="preserve">If a CSI-RS resource is referred </w:t>
                  </w:r>
                  <w:r>
                    <w:rPr>
                      <w:i/>
                      <w:sz w:val="20"/>
                    </w:rPr>
                    <w:t>N</w:t>
                  </w:r>
                  <w:r>
                    <w:rPr>
                      <w:sz w:val="20"/>
                    </w:rPr>
                    <w:t xml:space="preserve"> times by one or more CSI Reporting Settings not configured with higher layer parameter </w:t>
                  </w:r>
                  <w:proofErr w:type="spellStart"/>
                  <w:r>
                    <w:rPr>
                      <w:i/>
                      <w:iCs/>
                      <w:sz w:val="20"/>
                    </w:rPr>
                    <w:t>csi-ReportSubConfigToAddModList</w:t>
                  </w:r>
                  <w:proofErr w:type="spellEnd"/>
                  <w:r>
                    <w:rPr>
                      <w:sz w:val="20"/>
                    </w:rPr>
                    <w:t>, the CSI-RS resource and the CSI-RS ports within the CSI-RS resource are</w:t>
                  </w:r>
                </w:p>
                <w:p w14:paraId="589E54A9" w14:textId="77777777" w:rsidR="00C94189" w:rsidRDefault="00597EB6">
                  <w:pPr>
                    <w:spacing w:after="160" w:line="252" w:lineRule="auto"/>
                    <w:ind w:left="602" w:hanging="318"/>
                    <w:rPr>
                      <w:color w:val="FF0000"/>
                      <w:sz w:val="20"/>
                    </w:rPr>
                  </w:pPr>
                  <w:r>
                    <w:rPr>
                      <w:color w:val="FF0000"/>
                      <w:sz w:val="20"/>
                    </w:rPr>
                    <w:t>-</w:t>
                  </w:r>
                  <w:r>
                    <w:rPr>
                      <w:color w:val="FF0000"/>
                      <w:sz w:val="20"/>
                    </w:rPr>
                    <w:tab/>
                    <w:t>counted once, if the UE indicates [</w:t>
                  </w:r>
                  <w:r>
                    <w:rPr>
                      <w:i/>
                      <w:iCs/>
                      <w:color w:val="FF0000"/>
                      <w:sz w:val="20"/>
                    </w:rPr>
                    <w:t>active NZP-CSI-RS resource counting UE capability 1</w:t>
                  </w:r>
                  <w:r>
                    <w:rPr>
                      <w:color w:val="FF0000"/>
                      <w:sz w:val="20"/>
                    </w:rPr>
                    <w:t>],</w:t>
                  </w:r>
                </w:p>
                <w:p w14:paraId="589E54AA" w14:textId="77777777" w:rsidR="00C94189" w:rsidRDefault="00597EB6">
                  <w:pPr>
                    <w:spacing w:after="160" w:line="252" w:lineRule="auto"/>
                    <w:ind w:left="599" w:hanging="315"/>
                    <w:rPr>
                      <w:color w:val="FF0000"/>
                      <w:sz w:val="20"/>
                    </w:rPr>
                  </w:pPr>
                  <w:r>
                    <w:rPr>
                      <w:color w:val="FF0000"/>
                      <w:sz w:val="20"/>
                    </w:rPr>
                    <w:t>-</w:t>
                  </w:r>
                  <w:r>
                    <w:rPr>
                      <w:color w:val="FF0000"/>
                      <w:sz w:val="20"/>
                    </w:rPr>
                    <w:tab/>
                    <w:t>counted once, if the UE indicates [</w:t>
                  </w:r>
                  <w:r>
                    <w:rPr>
                      <w:i/>
                      <w:iCs/>
                      <w:color w:val="FF0000"/>
                      <w:sz w:val="20"/>
                    </w:rPr>
                    <w:t>active NZP-CSI-RS resource counting UE capability 2</w:t>
                  </w:r>
                  <w:r>
                    <w:rPr>
                      <w:color w:val="FF0000"/>
                      <w:sz w:val="20"/>
                    </w:rPr>
                    <w:t>] and each of the N CSI Reporting settings fulfil the conditions applicable for that UE capability, specified in [TS38.306]</w:t>
                  </w:r>
                </w:p>
                <w:p w14:paraId="589E54AB" w14:textId="77777777" w:rsidR="00C94189" w:rsidRDefault="00597EB6">
                  <w:pPr>
                    <w:spacing w:after="160" w:line="254" w:lineRule="auto"/>
                    <w:ind w:left="598" w:hanging="315"/>
                    <w:rPr>
                      <w:color w:val="FF0000"/>
                      <w:sz w:val="20"/>
                    </w:rPr>
                  </w:pPr>
                  <w:r>
                    <w:rPr>
                      <w:color w:val="FF0000"/>
                      <w:sz w:val="20"/>
                    </w:rPr>
                    <w:t>-</w:t>
                  </w:r>
                  <w:r>
                    <w:rPr>
                      <w:color w:val="FF0000"/>
                      <w:sz w:val="20"/>
                    </w:rPr>
                    <w:tab/>
                    <w:t xml:space="preserve">counted </w:t>
                  </w:r>
                  <w:r>
                    <w:rPr>
                      <w:i/>
                      <w:color w:val="FF0000"/>
                      <w:sz w:val="20"/>
                    </w:rPr>
                    <w:t>N</w:t>
                  </w:r>
                  <w:r>
                    <w:rPr>
                      <w:color w:val="FF0000"/>
                      <w:sz w:val="20"/>
                    </w:rPr>
                    <w:t xml:space="preserve"> times otherwise. </w:t>
                  </w:r>
                </w:p>
                <w:p w14:paraId="589E54AC" w14:textId="77777777" w:rsidR="00C94189" w:rsidRDefault="00597EB6">
                  <w:pPr>
                    <w:spacing w:after="160" w:line="254" w:lineRule="auto"/>
                    <w:rPr>
                      <w:sz w:val="20"/>
                    </w:rPr>
                  </w:pPr>
                  <w:r>
                    <w:rPr>
                      <w:sz w:val="20"/>
                    </w:rPr>
                    <w:t xml:space="preserve">For a </w:t>
                  </w:r>
                  <w:r>
                    <w:rPr>
                      <w:rFonts w:eastAsia="MS Mincho"/>
                      <w:color w:val="000000" w:themeColor="text1"/>
                      <w:sz w:val="20"/>
                    </w:rPr>
                    <w:t xml:space="preserve">CSI-RS Resource Set for channel measurement configured with two Resource Groups and </w:t>
                  </w:r>
                  <m:oMath>
                    <m:r>
                      <w:rPr>
                        <w:rFonts w:ascii="Cambria Math" w:eastAsia="MS Mincho" w:hAnsi="Cambria Math"/>
                        <w:color w:val="000000" w:themeColor="text1"/>
                        <w:sz w:val="20"/>
                      </w:rPr>
                      <m:t>N</m:t>
                    </m:r>
                  </m:oMath>
                  <w:r>
                    <w:rPr>
                      <w:rFonts w:eastAsia="MS Mincho"/>
                      <w:color w:val="000000" w:themeColor="text1"/>
                      <w:sz w:val="20"/>
                    </w:rPr>
                    <w:t xml:space="preserve"> Resource Pairs,</w:t>
                  </w:r>
                  <w:r>
                    <w:rPr>
                      <w:sz w:val="20"/>
                    </w:rPr>
                    <w:t xml:space="preserve"> if a CSI-RS resource is referred </w:t>
                  </w:r>
                  <m:oMath>
                    <m:r>
                      <w:rPr>
                        <w:rFonts w:ascii="Cambria Math" w:hAnsi="Cambria Math"/>
                        <w:sz w:val="20"/>
                      </w:rPr>
                      <m:t>X</m:t>
                    </m:r>
                  </m:oMath>
                  <w:r>
                    <w:rPr>
                      <w:sz w:val="20"/>
                    </w:rPr>
                    <w:t xml:space="preserve"> times by one of the </w:t>
                  </w:r>
                  <m:oMath>
                    <m:r>
                      <w:rPr>
                        <w:rFonts w:ascii="Cambria Math" w:hAnsi="Cambria Math"/>
                        <w:sz w:val="20"/>
                      </w:rPr>
                      <m:t>M</m:t>
                    </m:r>
                  </m:oMath>
                  <w:r>
                    <w:rPr>
                      <w:sz w:val="20"/>
                    </w:rPr>
                    <w:t xml:space="preserve"> CSI-RS resources, </w:t>
                  </w:r>
                  <w:r>
                    <w:rPr>
                      <w:rFonts w:eastAsia="MS Mincho"/>
                      <w:sz w:val="20"/>
                    </w:rPr>
                    <w:t xml:space="preserve">where </w:t>
                  </w:r>
                  <m:oMath>
                    <m:r>
                      <w:rPr>
                        <w:rFonts w:ascii="Cambria Math" w:eastAsia="MS Mincho" w:hAnsi="Cambria Math"/>
                        <w:sz w:val="20"/>
                      </w:rPr>
                      <m:t>M</m:t>
                    </m:r>
                  </m:oMath>
                  <w:r>
                    <w:rPr>
                      <w:rFonts w:eastAsia="MS Mincho"/>
                      <w:sz w:val="20"/>
                    </w:rPr>
                    <w:t xml:space="preserve"> is defined in clause 5.2.1.4.2,</w:t>
                  </w:r>
                  <w:r>
                    <w:rPr>
                      <w:sz w:val="20"/>
                    </w:rPr>
                    <w:t xml:space="preserve"> and/or one or two Resource Pairs, the CSI-RS resource and the CSI-RS ports within the CSI-RS resource are counted </w:t>
                  </w:r>
                  <m:oMath>
                    <m:r>
                      <w:rPr>
                        <w:rFonts w:ascii="Cambria Math" w:hAnsi="Cambria Math"/>
                        <w:sz w:val="20"/>
                      </w:rPr>
                      <m:t>X</m:t>
                    </m:r>
                  </m:oMath>
                  <w:r>
                    <w:rPr>
                      <w:sz w:val="20"/>
                    </w:rPr>
                    <w:t xml:space="preserve"> times. </w:t>
                  </w:r>
                </w:p>
                <w:p w14:paraId="589E54AD" w14:textId="77777777" w:rsidR="00C94189" w:rsidRDefault="00597EB6">
                  <w:pPr>
                    <w:spacing w:after="160" w:line="252" w:lineRule="auto"/>
                    <w:rPr>
                      <w:bCs/>
                      <w:iCs/>
                      <w:sz w:val="20"/>
                    </w:rPr>
                  </w:pPr>
                  <w:r>
                    <w:rPr>
                      <w:sz w:val="20"/>
                    </w:rPr>
                    <w:t>F</w:t>
                  </w:r>
                  <w:r>
                    <w:rPr>
                      <w:sz w:val="20"/>
                      <w:lang w:val="en-US"/>
                    </w:rPr>
                    <w:t xml:space="preserve">or </w:t>
                  </w:r>
                  <w:r>
                    <w:rPr>
                      <w:sz w:val="20"/>
                    </w:rPr>
                    <w:t xml:space="preserve">a </w:t>
                  </w:r>
                  <w:r>
                    <w:rPr>
                      <w:i/>
                      <w:iCs/>
                      <w:sz w:val="20"/>
                    </w:rPr>
                    <w:t>CSI-</w:t>
                  </w:r>
                  <w:proofErr w:type="spellStart"/>
                  <w:r>
                    <w:rPr>
                      <w:i/>
                      <w:iCs/>
                      <w:sz w:val="20"/>
                    </w:rPr>
                    <w:t>ReportConfig</w:t>
                  </w:r>
                  <w:proofErr w:type="spellEnd"/>
                  <w:r>
                    <w:rPr>
                      <w:sz w:val="20"/>
                    </w:rPr>
                    <w:t xml:space="preserve"> containing a list of </w:t>
                  </w:r>
                  <w:r>
                    <w:rPr>
                      <w:i/>
                      <w:iCs/>
                      <w:sz w:val="20"/>
                    </w:rPr>
                    <w:t>L</w:t>
                  </w:r>
                  <w:r>
                    <w:rPr>
                      <w:sz w:val="20"/>
                    </w:rPr>
                    <w:t xml:space="preserve"> sub-configuration(s) provided by higher layer parameter </w:t>
                  </w:r>
                  <w:proofErr w:type="spellStart"/>
                  <w:r>
                    <w:rPr>
                      <w:i/>
                      <w:iCs/>
                      <w:sz w:val="20"/>
                    </w:rPr>
                    <w:t>csi-ReportSubConfigToAddModList</w:t>
                  </w:r>
                  <w:proofErr w:type="spellEnd"/>
                  <w:r>
                    <w:rPr>
                      <w:i/>
                      <w:sz w:val="20"/>
                    </w:rPr>
                    <w:t>,</w:t>
                  </w:r>
                  <w:r>
                    <w:rPr>
                      <w:rFonts w:ascii="Times" w:hAnsi="Times"/>
                      <w:bCs/>
                      <w:iCs/>
                      <w:sz w:val="20"/>
                    </w:rPr>
                    <w:t xml:space="preserve"> </w:t>
                  </w:r>
                  <w:r>
                    <w:rPr>
                      <w:bCs/>
                      <w:sz w:val="20"/>
                    </w:rPr>
                    <w:t xml:space="preserve">if a CSI-RS resource is referred by </w:t>
                  </w:r>
                  <w:r>
                    <w:rPr>
                      <w:bCs/>
                      <w:i/>
                      <w:iCs/>
                      <w:sz w:val="20"/>
                    </w:rPr>
                    <w:t>M</w:t>
                  </w:r>
                  <w:r>
                    <w:rPr>
                      <w:bCs/>
                      <w:sz w:val="20"/>
                    </w:rPr>
                    <w:t xml:space="preserve"> sub-configurations among </w:t>
                  </w:r>
                  <w:r>
                    <w:rPr>
                      <w:bCs/>
                      <w:i/>
                      <w:iCs/>
                      <w:sz w:val="20"/>
                    </w:rPr>
                    <w:t>N</w:t>
                  </w:r>
                  <w:r>
                    <w:rPr>
                      <w:bCs/>
                      <w:sz w:val="20"/>
                    </w:rPr>
                    <w:t xml:space="preserve"> triggered sub-configurations for CSI reporting for aperiodic CSI-RS resource, or </w:t>
                  </w:r>
                  <w:r>
                    <w:rPr>
                      <w:bCs/>
                      <w:i/>
                      <w:iCs/>
                      <w:sz w:val="20"/>
                    </w:rPr>
                    <w:t>L</w:t>
                  </w:r>
                  <w:r>
                    <w:rPr>
                      <w:bCs/>
                      <w:sz w:val="20"/>
                    </w:rPr>
                    <w:t xml:space="preserve"> configured sub-configurations for CSI reporting for periodic or semi-persistent CSI-RS resource, </w:t>
                  </w:r>
                  <w:r>
                    <w:rPr>
                      <w:bCs/>
                      <w:iCs/>
                      <w:sz w:val="20"/>
                    </w:rPr>
                    <w:t>the CSI-RS resource is</w:t>
                  </w:r>
                </w:p>
                <w:p w14:paraId="589E54AE" w14:textId="77777777" w:rsidR="00C94189" w:rsidRDefault="00597EB6">
                  <w:pPr>
                    <w:spacing w:after="160" w:line="252" w:lineRule="auto"/>
                    <w:ind w:left="602" w:hanging="284"/>
                    <w:rPr>
                      <w:color w:val="FF0000"/>
                      <w:sz w:val="20"/>
                    </w:rPr>
                  </w:pPr>
                  <w:r>
                    <w:rPr>
                      <w:color w:val="FF0000"/>
                      <w:sz w:val="20"/>
                    </w:rPr>
                    <w:t>-</w:t>
                  </w:r>
                  <w:r>
                    <w:rPr>
                      <w:color w:val="FF0000"/>
                      <w:sz w:val="20"/>
                    </w:rPr>
                    <w:tab/>
                    <w:t>counted once, if the UE indicates [</w:t>
                  </w:r>
                  <w:r>
                    <w:rPr>
                      <w:i/>
                      <w:iCs/>
                      <w:color w:val="FF0000"/>
                      <w:sz w:val="20"/>
                    </w:rPr>
                    <w:t>active NZP-CSI-RS resource counting UE capability 3</w:t>
                  </w:r>
                  <w:r>
                    <w:rPr>
                      <w:color w:val="FF0000"/>
                      <w:sz w:val="20"/>
                    </w:rPr>
                    <w:t>],</w:t>
                  </w:r>
                </w:p>
                <w:p w14:paraId="589E54AF" w14:textId="77777777" w:rsidR="00C94189" w:rsidRDefault="00597EB6">
                  <w:pPr>
                    <w:spacing w:after="160" w:line="254" w:lineRule="auto"/>
                    <w:ind w:left="-1240" w:firstLine="1556"/>
                    <w:rPr>
                      <w:bCs/>
                      <w:iCs/>
                      <w:color w:val="FF0000"/>
                      <w:sz w:val="20"/>
                    </w:rPr>
                  </w:pPr>
                  <w:r>
                    <w:rPr>
                      <w:color w:val="FF0000"/>
                      <w:sz w:val="20"/>
                    </w:rPr>
                    <w:t>-</w:t>
                  </w:r>
                  <w:r>
                    <w:rPr>
                      <w:color w:val="FF0000"/>
                      <w:sz w:val="20"/>
                    </w:rPr>
                    <w:tab/>
                  </w:r>
                  <w:r>
                    <w:rPr>
                      <w:bCs/>
                      <w:iCs/>
                      <w:color w:val="FF0000"/>
                      <w:sz w:val="20"/>
                    </w:rPr>
                    <w:t>counted</w:t>
                  </w:r>
                  <w:r>
                    <w:rPr>
                      <w:bCs/>
                      <w:i/>
                      <w:color w:val="FF0000"/>
                      <w:sz w:val="20"/>
                    </w:rPr>
                    <w:t xml:space="preserve"> M</w:t>
                  </w:r>
                  <w:r>
                    <w:rPr>
                      <w:bCs/>
                      <w:iCs/>
                      <w:color w:val="FF0000"/>
                      <w:sz w:val="20"/>
                    </w:rPr>
                    <w:t xml:space="preserve"> times otherwise,</w:t>
                  </w:r>
                </w:p>
                <w:p w14:paraId="589E54B0" w14:textId="77777777" w:rsidR="00C94189" w:rsidRDefault="00597EB6">
                  <w:pPr>
                    <w:spacing w:after="160" w:line="252" w:lineRule="auto"/>
                    <w:ind w:left="567" w:hanging="283"/>
                    <w:rPr>
                      <w:bCs/>
                      <w:iCs/>
                      <w:sz w:val="20"/>
                    </w:rPr>
                  </w:pPr>
                  <w:r>
                    <w:rPr>
                      <w:bCs/>
                      <w:iCs/>
                      <w:sz w:val="20"/>
                    </w:rPr>
                    <w:t xml:space="preserve">and the CSI-RS ports within the CSI-RS resource are </w:t>
                  </w:r>
                </w:p>
                <w:p w14:paraId="589E54B1" w14:textId="77777777" w:rsidR="00C94189" w:rsidRDefault="00597EB6">
                  <w:pPr>
                    <w:spacing w:after="160" w:line="252" w:lineRule="auto"/>
                    <w:ind w:left="598" w:hanging="283"/>
                    <w:rPr>
                      <w:color w:val="FF0000"/>
                      <w:sz w:val="20"/>
                    </w:rPr>
                  </w:pPr>
                  <w:r>
                    <w:rPr>
                      <w:color w:val="FF0000"/>
                      <w:sz w:val="20"/>
                    </w:rPr>
                    <w:t>-</w:t>
                  </w:r>
                  <w:r>
                    <w:rPr>
                      <w:color w:val="FF0000"/>
                      <w:sz w:val="20"/>
                    </w:rPr>
                    <w:tab/>
                    <w:t>counted once, if the UE indicates [</w:t>
                  </w:r>
                  <w:r>
                    <w:rPr>
                      <w:i/>
                      <w:iCs/>
                      <w:color w:val="FF0000"/>
                      <w:sz w:val="20"/>
                    </w:rPr>
                    <w:t>active NZP-CSI-RS resource counting UE capability 3</w:t>
                  </w:r>
                  <w:r>
                    <w:rPr>
                      <w:color w:val="FF0000"/>
                      <w:sz w:val="20"/>
                    </w:rPr>
                    <w:t>],</w:t>
                  </w:r>
                </w:p>
                <w:p w14:paraId="589E54B2" w14:textId="77777777" w:rsidR="00C94189" w:rsidRDefault="00597EB6">
                  <w:pPr>
                    <w:spacing w:after="160" w:line="254" w:lineRule="auto"/>
                    <w:ind w:left="598" w:hanging="283"/>
                    <w:rPr>
                      <w:bCs/>
                      <w:iCs/>
                      <w:sz w:val="20"/>
                    </w:rPr>
                  </w:pPr>
                  <w:r>
                    <w:rPr>
                      <w:sz w:val="20"/>
                    </w:rPr>
                    <w:t>-</w:t>
                  </w:r>
                  <w:r>
                    <w:rPr>
                      <w:sz w:val="20"/>
                    </w:rPr>
                    <w:tab/>
                  </w:r>
                  <w:r>
                    <w:rPr>
                      <w:bCs/>
                      <w:iCs/>
                      <w:sz w:val="20"/>
                    </w:rPr>
                    <w:t xml:space="preserve">counted </w:t>
                  </w:r>
                  <m:oMath>
                    <m:func>
                      <m:funcPr>
                        <m:ctrlPr>
                          <w:rPr>
                            <w:rFonts w:ascii="Cambria Math" w:hAnsi="Cambria Math"/>
                            <w:i/>
                            <w:sz w:val="20"/>
                            <w:lang w:eastAsia="en-GB"/>
                          </w:rPr>
                        </m:ctrlPr>
                      </m:funcPr>
                      <m:fName>
                        <m:r>
                          <m:rPr>
                            <m:sty m:val="p"/>
                          </m:rPr>
                          <w:rPr>
                            <w:rFonts w:ascii="Cambria Math" w:hAnsi="Cambria Math"/>
                            <w:sz w:val="20"/>
                            <w:lang w:eastAsia="en-GB"/>
                          </w:rPr>
                          <m:t>max</m:t>
                        </m:r>
                      </m:fName>
                      <m:e>
                        <m:d>
                          <m:dPr>
                            <m:ctrlPr>
                              <w:rPr>
                                <w:rFonts w:ascii="Cambria Math" w:hAnsi="Cambria Math"/>
                                <w:i/>
                                <w:sz w:val="20"/>
                                <w:lang w:eastAsia="en-GB"/>
                              </w:rPr>
                            </m:ctrlPr>
                          </m:dPr>
                          <m:e>
                            <m:nary>
                              <m:naryPr>
                                <m:chr m:val="∑"/>
                                <m:grow m:val="1"/>
                                <m:ctrlPr>
                                  <w:rPr>
                                    <w:rFonts w:ascii="Cambria Math" w:hAnsi="Cambria Math"/>
                                    <w:sz w:val="20"/>
                                    <w:lang w:eastAsia="en-GB"/>
                                  </w:rPr>
                                </m:ctrlPr>
                              </m:naryPr>
                              <m:sub>
                                <m:r>
                                  <w:rPr>
                                    <w:rFonts w:ascii="Cambria Math" w:hAnsi="Cambria Math"/>
                                    <w:sz w:val="20"/>
                                    <w:lang w:eastAsia="en-GB"/>
                                  </w:rPr>
                                  <m:t>s=1</m:t>
                                </m:r>
                              </m:sub>
                              <m:sup>
                                <m:r>
                                  <w:rPr>
                                    <w:rFonts w:ascii="Cambria Math" w:hAnsi="Cambria Math"/>
                                    <w:sz w:val="20"/>
                                    <w:lang w:eastAsia="en-GB"/>
                                  </w:rPr>
                                  <m:t>M</m:t>
                                </m:r>
                              </m:sup>
                              <m:e>
                                <m:sSub>
                                  <m:sSubPr>
                                    <m:ctrlPr>
                                      <w:rPr>
                                        <w:rFonts w:ascii="Cambria Math" w:hAnsi="Cambria Math"/>
                                        <w:i/>
                                        <w:sz w:val="20"/>
                                      </w:rPr>
                                    </m:ctrlPr>
                                  </m:sSubPr>
                                  <m:e>
                                    <m:r>
                                      <w:rPr>
                                        <w:rFonts w:ascii="Cambria Math" w:hAnsi="Cambria Math"/>
                                        <w:sz w:val="20"/>
                                      </w:rPr>
                                      <m:t>P</m:t>
                                    </m:r>
                                  </m:e>
                                  <m:sub>
                                    <m:r>
                                      <w:rPr>
                                        <w:rFonts w:ascii="Cambria Math" w:hAnsi="Cambria Math"/>
                                        <w:sz w:val="20"/>
                                      </w:rPr>
                                      <m:t>s</m:t>
                                    </m:r>
                                  </m:sub>
                                </m:sSub>
                              </m:e>
                            </m:nary>
                            <m:r>
                              <w:rPr>
                                <w:rFonts w:ascii="Cambria Math" w:hAnsi="Cambria Math"/>
                                <w:sz w:val="20"/>
                                <w:lang w:eastAsia="en-GB"/>
                              </w:rPr>
                              <m:t>, P</m:t>
                            </m:r>
                          </m:e>
                        </m:d>
                      </m:e>
                    </m:func>
                  </m:oMath>
                  <w:r>
                    <w:rPr>
                      <w:sz w:val="20"/>
                      <w:lang w:eastAsia="en-GB"/>
                    </w:rPr>
                    <w:t xml:space="preserve"> </w:t>
                  </w:r>
                  <w:r>
                    <w:rPr>
                      <w:color w:val="FF0000"/>
                      <w:sz w:val="20"/>
                      <w:lang w:eastAsia="en-GB"/>
                    </w:rPr>
                    <w:t>times otherwise,</w:t>
                  </w:r>
                  <w:r>
                    <w:rPr>
                      <w:sz w:val="20"/>
                      <w:lang w:eastAsia="en-GB"/>
                    </w:rPr>
                    <w:t xml:space="preserve"> </w:t>
                  </w:r>
                  <w:r>
                    <w:rPr>
                      <w:bCs/>
                      <w:iCs/>
                      <w:sz w:val="20"/>
                    </w:rPr>
                    <w:t xml:space="preserve">where </w:t>
                  </w:r>
                  <w:r>
                    <w:rPr>
                      <w:bCs/>
                      <w:i/>
                      <w:sz w:val="20"/>
                    </w:rPr>
                    <w:t xml:space="preserve">P </w:t>
                  </w:r>
                  <w:r>
                    <w:rPr>
                      <w:bCs/>
                      <w:iCs/>
                      <w:sz w:val="20"/>
                    </w:rPr>
                    <w:t>is the number of ports configured by</w:t>
                  </w:r>
                  <w:r>
                    <w:rPr>
                      <w:rFonts w:ascii="Times" w:eastAsia="Batang" w:hAnsi="Times" w:cs="Times"/>
                      <w:bCs/>
                      <w:iCs/>
                      <w:sz w:val="20"/>
                      <w:lang w:eastAsia="zh-CN"/>
                    </w:rPr>
                    <w:t xml:space="preserve"> </w:t>
                  </w:r>
                  <w:proofErr w:type="spellStart"/>
                  <w:r>
                    <w:rPr>
                      <w:bCs/>
                      <w:i/>
                      <w:sz w:val="20"/>
                    </w:rPr>
                    <w:t>nrofPorts</w:t>
                  </w:r>
                  <w:proofErr w:type="spellEnd"/>
                  <w:r>
                    <w:rPr>
                      <w:bCs/>
                      <w:iCs/>
                      <w:sz w:val="20"/>
                    </w:rPr>
                    <w:t xml:space="preserve"> and </w:t>
                  </w:r>
                  <m:oMath>
                    <m:sSub>
                      <m:sSubPr>
                        <m:ctrlPr>
                          <w:rPr>
                            <w:rFonts w:ascii="Cambria Math" w:hAnsi="Cambria Math"/>
                            <w:i/>
                            <w:sz w:val="20"/>
                          </w:rPr>
                        </m:ctrlPr>
                      </m:sSubPr>
                      <m:e>
                        <m:r>
                          <w:rPr>
                            <w:rFonts w:ascii="Cambria Math" w:hAnsi="Cambria Math"/>
                            <w:sz w:val="20"/>
                          </w:rPr>
                          <m:t>P</m:t>
                        </m:r>
                      </m:e>
                      <m:sub>
                        <m:r>
                          <w:rPr>
                            <w:rFonts w:ascii="Cambria Math" w:hAnsi="Cambria Math"/>
                            <w:sz w:val="20"/>
                          </w:rPr>
                          <m:t>s</m:t>
                        </m:r>
                      </m:sub>
                    </m:sSub>
                  </m:oMath>
                  <w:r>
                    <w:rPr>
                      <w:bCs/>
                      <w:iCs/>
                      <w:sz w:val="20"/>
                    </w:rPr>
                    <w:t xml:space="preserve"> is the number of CSI-RS ports in </w:t>
                  </w:r>
                  <w:r>
                    <w:rPr>
                      <w:bCs/>
                      <w:i/>
                      <w:sz w:val="20"/>
                    </w:rPr>
                    <w:t>s</w:t>
                  </w:r>
                  <w:r>
                    <w:rPr>
                      <w:bCs/>
                      <w:iCs/>
                      <w:sz w:val="20"/>
                    </w:rPr>
                    <w:t>-</w:t>
                  </w:r>
                  <w:proofErr w:type="spellStart"/>
                  <w:r>
                    <w:rPr>
                      <w:bCs/>
                      <w:iCs/>
                      <w:sz w:val="20"/>
                    </w:rPr>
                    <w:t>th</w:t>
                  </w:r>
                  <w:proofErr w:type="spellEnd"/>
                  <w:r>
                    <w:rPr>
                      <w:bCs/>
                      <w:iCs/>
                      <w:sz w:val="20"/>
                    </w:rPr>
                    <w:t xml:space="preserve"> sub-configuration from </w:t>
                  </w:r>
                  <w:r>
                    <w:rPr>
                      <w:bCs/>
                      <w:i/>
                      <w:sz w:val="20"/>
                    </w:rPr>
                    <w:t>M</w:t>
                  </w:r>
                  <w:r>
                    <w:rPr>
                      <w:bCs/>
                      <w:iCs/>
                      <w:sz w:val="20"/>
                    </w:rPr>
                    <w:t xml:space="preserve"> sub-configurations derived from the corresponding antenna port subset indicator </w:t>
                  </w:r>
                  <w:proofErr w:type="spellStart"/>
                  <w:r>
                    <w:rPr>
                      <w:bCs/>
                      <w:i/>
                      <w:iCs/>
                      <w:sz w:val="20"/>
                    </w:rPr>
                    <w:t>portSubsetIndicator</w:t>
                  </w:r>
                  <w:proofErr w:type="spellEnd"/>
                  <w:r w:rsidRPr="004F57D5">
                    <w:rPr>
                      <w:sz w:val="20"/>
                      <w:lang w:val="en-US"/>
                    </w:rPr>
                    <w:t xml:space="preserve"> </w:t>
                  </w:r>
                  <w:r>
                    <w:rPr>
                      <w:sz w:val="20"/>
                      <w:lang w:val="en-US"/>
                    </w:rPr>
                    <w:t>according to</w:t>
                  </w:r>
                  <w:r w:rsidRPr="004F57D5">
                    <w:rPr>
                      <w:sz w:val="20"/>
                      <w:lang w:val="en-US"/>
                    </w:rPr>
                    <w:t xml:space="preserve"> clause 5.2.1.4.2</w:t>
                  </w:r>
                  <w:r>
                    <w:rPr>
                      <w:sz w:val="20"/>
                    </w:rPr>
                    <w:t xml:space="preserve"> if configured, otherwise </w:t>
                  </w:r>
                  <m:oMath>
                    <m:sSub>
                      <m:sSubPr>
                        <m:ctrlPr>
                          <w:rPr>
                            <w:rFonts w:ascii="Cambria Math" w:hAnsi="Cambria Math"/>
                            <w:i/>
                            <w:sz w:val="20"/>
                          </w:rPr>
                        </m:ctrlPr>
                      </m:sSubPr>
                      <m:e>
                        <m:r>
                          <w:rPr>
                            <w:rFonts w:ascii="Cambria Math" w:hAnsi="Cambria Math"/>
                            <w:sz w:val="20"/>
                          </w:rPr>
                          <m:t>P</m:t>
                        </m:r>
                      </m:e>
                      <m:sub>
                        <m:r>
                          <w:rPr>
                            <w:rFonts w:ascii="Cambria Math" w:hAnsi="Cambria Math"/>
                            <w:sz w:val="20"/>
                          </w:rPr>
                          <m:t>s</m:t>
                        </m:r>
                      </m:sub>
                    </m:sSub>
                    <m:r>
                      <w:rPr>
                        <w:rFonts w:ascii="Cambria Math" w:hAnsi="Cambria Math"/>
                        <w:sz w:val="20"/>
                      </w:rPr>
                      <m:t>=P</m:t>
                    </m:r>
                  </m:oMath>
                  <w:r>
                    <w:rPr>
                      <w:bCs/>
                      <w:iCs/>
                      <w:sz w:val="20"/>
                    </w:rPr>
                    <w:t xml:space="preserve"> .</w:t>
                  </w:r>
                </w:p>
              </w:tc>
            </w:tr>
          </w:tbl>
          <w:p w14:paraId="589E54B4" w14:textId="77777777" w:rsidR="00C94189" w:rsidRDefault="00C94189">
            <w:pPr>
              <w:rPr>
                <w:sz w:val="20"/>
                <w:lang w:val="en-US"/>
              </w:rPr>
            </w:pPr>
          </w:p>
          <w:p w14:paraId="589E54B5" w14:textId="77777777" w:rsidR="00C94189" w:rsidRDefault="00597EB6">
            <w:pPr>
              <w:spacing w:before="120"/>
              <w:rPr>
                <w:b/>
                <w:bCs/>
                <w:sz w:val="20"/>
              </w:rPr>
            </w:pPr>
            <w:r>
              <w:rPr>
                <w:b/>
                <w:bCs/>
                <w:sz w:val="20"/>
                <w:u w:val="single"/>
              </w:rPr>
              <w:t>Proposal 3</w:t>
            </w:r>
            <w:r>
              <w:rPr>
                <w:b/>
                <w:bCs/>
                <w:sz w:val="20"/>
              </w:rPr>
              <w:t>: Consider the draft text proposal in this document as a starting point for the specification update.</w:t>
            </w:r>
          </w:p>
          <w:p w14:paraId="589E54B6" w14:textId="77777777" w:rsidR="00C94189" w:rsidRDefault="00C94189">
            <w:pPr>
              <w:rPr>
                <w:sz w:val="20"/>
              </w:rPr>
            </w:pPr>
          </w:p>
        </w:tc>
      </w:tr>
    </w:tbl>
    <w:p w14:paraId="589E54B8" w14:textId="77777777" w:rsidR="00C94189" w:rsidRDefault="00C94189">
      <w:pPr>
        <w:rPr>
          <w:b/>
        </w:rPr>
      </w:pPr>
    </w:p>
    <w:p w14:paraId="589E54B9" w14:textId="77777777" w:rsidR="00C94189" w:rsidRDefault="00597EB6">
      <w:pPr>
        <w:jc w:val="both"/>
        <w:rPr>
          <w:rFonts w:eastAsia="MS Mincho" w:cs="Batang"/>
          <w:sz w:val="22"/>
          <w:szCs w:val="22"/>
        </w:rPr>
      </w:pPr>
      <w:r>
        <w:rPr>
          <w:rFonts w:eastAsia="MS Mincho" w:cs="Batang"/>
          <w:sz w:val="22"/>
          <w:szCs w:val="22"/>
        </w:rPr>
        <w:t xml:space="preserve">Based on the above contribution, </w:t>
      </w:r>
      <w:r>
        <w:rPr>
          <w:rFonts w:eastAsia="MS Mincho" w:cs="Batang" w:hint="eastAsia"/>
          <w:sz w:val="22"/>
          <w:szCs w:val="22"/>
        </w:rPr>
        <w:t xml:space="preserve">the </w:t>
      </w:r>
      <w:r>
        <w:rPr>
          <w:rFonts w:eastAsia="MS Mincho" w:cs="Batang"/>
          <w:sz w:val="22"/>
          <w:szCs w:val="22"/>
        </w:rPr>
        <w:t>following TEI proposal can be discussed in RAN1#1</w:t>
      </w:r>
      <w:r>
        <w:rPr>
          <w:rFonts w:eastAsia="MS Mincho" w:cs="Batang" w:hint="eastAsia"/>
          <w:sz w:val="22"/>
          <w:szCs w:val="22"/>
        </w:rPr>
        <w:t>20</w:t>
      </w:r>
      <w:r>
        <w:rPr>
          <w:rFonts w:eastAsia="MS Mincho" w:cs="Batang"/>
          <w:sz w:val="22"/>
          <w:szCs w:val="22"/>
        </w:rPr>
        <w:t xml:space="preserve"> meeting.</w:t>
      </w:r>
    </w:p>
    <w:p w14:paraId="589E54BA" w14:textId="77777777" w:rsidR="00C94189" w:rsidRDefault="00597EB6">
      <w:pPr>
        <w:pStyle w:val="Heading3"/>
        <w:rPr>
          <w:rFonts w:eastAsia="MS Mincho" w:cs="Batang"/>
          <w:b/>
          <w:bCs/>
          <w:sz w:val="22"/>
          <w:szCs w:val="22"/>
        </w:rPr>
      </w:pPr>
      <w:r>
        <w:rPr>
          <w:rFonts w:eastAsia="MS Mincho" w:cs="Batang"/>
          <w:b/>
          <w:bCs/>
          <w:sz w:val="22"/>
          <w:szCs w:val="22"/>
        </w:rPr>
        <w:lastRenderedPageBreak/>
        <w:t>TEI proposal #</w:t>
      </w:r>
      <w:r>
        <w:rPr>
          <w:rFonts w:eastAsia="MS Mincho" w:cs="Batang" w:hint="eastAsia"/>
          <w:b/>
          <w:bCs/>
          <w:sz w:val="22"/>
          <w:szCs w:val="22"/>
        </w:rPr>
        <w:t>5</w:t>
      </w:r>
    </w:p>
    <w:p w14:paraId="589E54BB" w14:textId="77777777" w:rsidR="00C94189" w:rsidRDefault="00597EB6">
      <w:pPr>
        <w:pStyle w:val="ListParagraph"/>
        <w:numPr>
          <w:ilvl w:val="0"/>
          <w:numId w:val="50"/>
        </w:numPr>
        <w:ind w:leftChars="0"/>
        <w:jc w:val="both"/>
        <w:rPr>
          <w:b/>
          <w:szCs w:val="24"/>
        </w:rPr>
      </w:pPr>
      <w:r>
        <w:rPr>
          <w:b/>
          <w:szCs w:val="24"/>
        </w:rPr>
        <w:t>For simultaneous CSI-RS reception in UE features 2-33, 2-36, 2-40, 2-41 and 2-43, define 2 new UE capabilities:</w:t>
      </w:r>
    </w:p>
    <w:p w14:paraId="589E54BC" w14:textId="77777777" w:rsidR="00C94189" w:rsidRDefault="00597EB6">
      <w:pPr>
        <w:pStyle w:val="ListParagraph"/>
        <w:numPr>
          <w:ilvl w:val="1"/>
          <w:numId w:val="50"/>
        </w:numPr>
        <w:ind w:leftChars="0"/>
        <w:jc w:val="both"/>
        <w:rPr>
          <w:b/>
          <w:szCs w:val="24"/>
        </w:rPr>
      </w:pPr>
      <w:r>
        <w:rPr>
          <w:b/>
          <w:szCs w:val="24"/>
        </w:rPr>
        <w:t>UE capability 1: To allow the UE to indicate that CSI-RS ports within one CSI-RS resource, as well as the CSI-RS resource, are counted as one resource, even if the CSI-RS resource is referred by N Report Settings.</w:t>
      </w:r>
    </w:p>
    <w:p w14:paraId="589E54BD" w14:textId="77777777" w:rsidR="00C94189" w:rsidRDefault="00597EB6">
      <w:pPr>
        <w:pStyle w:val="ListParagraph"/>
        <w:numPr>
          <w:ilvl w:val="1"/>
          <w:numId w:val="50"/>
        </w:numPr>
        <w:ind w:leftChars="0"/>
        <w:jc w:val="both"/>
        <w:rPr>
          <w:b/>
          <w:szCs w:val="24"/>
        </w:rPr>
      </w:pPr>
      <w:r>
        <w:rPr>
          <w:b/>
          <w:szCs w:val="24"/>
        </w:rPr>
        <w:t>UE capability 2: To allow the UE to indicate that CSI-RS ports within one CSI-RS resource, as well as the CSI-RS resource, are counted as one resource even if the CSI-RS resource is referred by N Report Settings, but ONLY if the following reporting configuration parameters are set to the same value for each of the N reports:</w:t>
      </w:r>
    </w:p>
    <w:p w14:paraId="589E54BE" w14:textId="77777777" w:rsidR="00C94189" w:rsidRDefault="00597EB6">
      <w:pPr>
        <w:pStyle w:val="ListParagraph"/>
        <w:numPr>
          <w:ilvl w:val="2"/>
          <w:numId w:val="50"/>
        </w:numPr>
        <w:ind w:leftChars="0"/>
        <w:jc w:val="both"/>
        <w:rPr>
          <w:b/>
          <w:szCs w:val="24"/>
        </w:rPr>
      </w:pPr>
      <w:proofErr w:type="spellStart"/>
      <w:r>
        <w:rPr>
          <w:b/>
          <w:szCs w:val="24"/>
        </w:rPr>
        <w:t>codebookType</w:t>
      </w:r>
      <w:proofErr w:type="spellEnd"/>
    </w:p>
    <w:p w14:paraId="589E54BF" w14:textId="77777777" w:rsidR="00C94189" w:rsidRDefault="00597EB6">
      <w:pPr>
        <w:pStyle w:val="ListParagraph"/>
        <w:numPr>
          <w:ilvl w:val="2"/>
          <w:numId w:val="50"/>
        </w:numPr>
        <w:ind w:leftChars="0"/>
        <w:jc w:val="both"/>
        <w:rPr>
          <w:b/>
          <w:szCs w:val="24"/>
        </w:rPr>
      </w:pPr>
      <w:proofErr w:type="spellStart"/>
      <w:r>
        <w:rPr>
          <w:b/>
          <w:szCs w:val="24"/>
        </w:rPr>
        <w:t>reportFreqConfiguration</w:t>
      </w:r>
      <w:proofErr w:type="spellEnd"/>
    </w:p>
    <w:p w14:paraId="589E54C0" w14:textId="77777777" w:rsidR="00C94189" w:rsidRDefault="00597EB6">
      <w:pPr>
        <w:pStyle w:val="ListParagraph"/>
        <w:numPr>
          <w:ilvl w:val="0"/>
          <w:numId w:val="50"/>
        </w:numPr>
        <w:ind w:leftChars="0"/>
        <w:jc w:val="both"/>
        <w:rPr>
          <w:b/>
          <w:szCs w:val="24"/>
        </w:rPr>
      </w:pPr>
      <w:r>
        <w:rPr>
          <w:b/>
          <w:szCs w:val="24"/>
        </w:rPr>
        <w:t>For simultaneous CSI-RS reception in Network Energy saving UE features 42-1/1a/1b/1c, and 42-2/2a/2b/2c, define the following new UE capability:</w:t>
      </w:r>
    </w:p>
    <w:p w14:paraId="589E54C1" w14:textId="77777777" w:rsidR="00C94189" w:rsidRDefault="00597EB6">
      <w:pPr>
        <w:pStyle w:val="ListParagraph"/>
        <w:numPr>
          <w:ilvl w:val="1"/>
          <w:numId w:val="50"/>
        </w:numPr>
        <w:ind w:leftChars="0"/>
        <w:jc w:val="both"/>
        <w:rPr>
          <w:b/>
          <w:szCs w:val="24"/>
        </w:rPr>
      </w:pPr>
      <w:r>
        <w:rPr>
          <w:b/>
          <w:szCs w:val="24"/>
        </w:rPr>
        <w:t>UE capability 3: To allow the UE to indicate that CSI-RS ports within one CSI-RS resource, as well as the CSI-RS resource, are counted as one resource even if the CSI-RS resource is referred multiple times.</w:t>
      </w:r>
    </w:p>
    <w:p w14:paraId="589E54C2" w14:textId="77777777" w:rsidR="00C94189" w:rsidRDefault="00597EB6">
      <w:pPr>
        <w:pStyle w:val="ListParagraph"/>
        <w:numPr>
          <w:ilvl w:val="0"/>
          <w:numId w:val="50"/>
        </w:numPr>
        <w:ind w:leftChars="0"/>
        <w:jc w:val="both"/>
        <w:rPr>
          <w:b/>
          <w:bCs/>
          <w:szCs w:val="24"/>
        </w:rPr>
      </w:pPr>
      <w:r>
        <w:rPr>
          <w:rFonts w:hint="eastAsia"/>
          <w:b/>
          <w:szCs w:val="24"/>
        </w:rPr>
        <w:t>Endorse the</w:t>
      </w:r>
      <w:r>
        <w:rPr>
          <w:rFonts w:eastAsia="MS Mincho" w:cs="Batang" w:hint="eastAsia"/>
          <w:b/>
          <w:bCs/>
          <w:szCs w:val="24"/>
        </w:rPr>
        <w:t xml:space="preserve"> following</w:t>
      </w:r>
      <w:r>
        <w:rPr>
          <w:rFonts w:eastAsia="MS Mincho" w:cs="Batang"/>
          <w:b/>
          <w:bCs/>
          <w:szCs w:val="24"/>
        </w:rPr>
        <w:t xml:space="preserve"> TP for clause 5.2.1.6 in TS 38.21</w:t>
      </w:r>
      <w:r>
        <w:rPr>
          <w:rFonts w:eastAsia="MS Mincho" w:cs="Batang" w:hint="eastAsia"/>
          <w:b/>
          <w:bCs/>
          <w:szCs w:val="24"/>
        </w:rPr>
        <w:t>4.</w:t>
      </w:r>
    </w:p>
    <w:p w14:paraId="589E54C3" w14:textId="77777777" w:rsidR="00C94189" w:rsidRDefault="00C94189">
      <w:pPr>
        <w:jc w:val="both"/>
        <w:rPr>
          <w:b/>
          <w:bCs/>
          <w:sz w:val="22"/>
          <w:szCs w:val="22"/>
        </w:rPr>
      </w:pPr>
    </w:p>
    <w:p w14:paraId="589E54C4" w14:textId="77777777" w:rsidR="00C94189" w:rsidRDefault="00C94189">
      <w:pPr>
        <w:rPr>
          <w:rFonts w:eastAsia="MS Mincho" w:cs="Batang"/>
          <w:sz w:val="22"/>
          <w:szCs w:val="22"/>
        </w:rPr>
      </w:pPr>
    </w:p>
    <w:tbl>
      <w:tblPr>
        <w:tblStyle w:val="TableGrid"/>
        <w:tblW w:w="0" w:type="auto"/>
        <w:tblLook w:val="04A0" w:firstRow="1" w:lastRow="0" w:firstColumn="1" w:lastColumn="0" w:noHBand="0" w:noVBand="1"/>
      </w:tblPr>
      <w:tblGrid>
        <w:gridCol w:w="9628"/>
      </w:tblGrid>
      <w:tr w:rsidR="00C94189" w14:paraId="589E54D1" w14:textId="77777777">
        <w:tc>
          <w:tcPr>
            <w:tcW w:w="9628" w:type="dxa"/>
          </w:tcPr>
          <w:p w14:paraId="589E54C5" w14:textId="77777777" w:rsidR="00C94189" w:rsidRDefault="00C94189">
            <w:pPr>
              <w:spacing w:after="160" w:line="254" w:lineRule="auto"/>
              <w:rPr>
                <w:sz w:val="20"/>
              </w:rPr>
            </w:pPr>
          </w:p>
          <w:p w14:paraId="589E54C6" w14:textId="77777777" w:rsidR="00C94189" w:rsidRDefault="00597EB6">
            <w:pPr>
              <w:spacing w:after="160" w:line="252" w:lineRule="auto"/>
              <w:rPr>
                <w:sz w:val="20"/>
              </w:rPr>
            </w:pPr>
            <w:r>
              <w:rPr>
                <w:sz w:val="20"/>
              </w:rPr>
              <w:t xml:space="preserve">If a CSI-RS resource is referred </w:t>
            </w:r>
            <w:r>
              <w:rPr>
                <w:i/>
                <w:sz w:val="20"/>
              </w:rPr>
              <w:t>N</w:t>
            </w:r>
            <w:r>
              <w:rPr>
                <w:sz w:val="20"/>
              </w:rPr>
              <w:t xml:space="preserve"> times by one or more CSI Reporting Settings not configured with higher layer parameter </w:t>
            </w:r>
            <w:proofErr w:type="spellStart"/>
            <w:r>
              <w:rPr>
                <w:i/>
                <w:iCs/>
                <w:sz w:val="20"/>
              </w:rPr>
              <w:t>csi-ReportSubConfigToAddModList</w:t>
            </w:r>
            <w:proofErr w:type="spellEnd"/>
            <w:r>
              <w:rPr>
                <w:sz w:val="20"/>
              </w:rPr>
              <w:t>, the CSI-RS resource and the CSI-RS ports within the CSI-RS resource are</w:t>
            </w:r>
          </w:p>
          <w:p w14:paraId="589E54C7" w14:textId="77777777" w:rsidR="00C94189" w:rsidRDefault="00597EB6">
            <w:pPr>
              <w:spacing w:after="160" w:line="252" w:lineRule="auto"/>
              <w:ind w:left="602" w:hanging="318"/>
              <w:rPr>
                <w:color w:val="FF0000"/>
                <w:sz w:val="20"/>
              </w:rPr>
            </w:pPr>
            <w:r>
              <w:rPr>
                <w:color w:val="FF0000"/>
                <w:sz w:val="20"/>
              </w:rPr>
              <w:t>-</w:t>
            </w:r>
            <w:r>
              <w:rPr>
                <w:color w:val="FF0000"/>
                <w:sz w:val="20"/>
              </w:rPr>
              <w:tab/>
              <w:t>counted once, if the UE indicates [</w:t>
            </w:r>
            <w:r>
              <w:rPr>
                <w:i/>
                <w:iCs/>
                <w:color w:val="FF0000"/>
                <w:sz w:val="20"/>
              </w:rPr>
              <w:t>active NZP-CSI-RS resource counting UE capability 1</w:t>
            </w:r>
            <w:r>
              <w:rPr>
                <w:color w:val="FF0000"/>
                <w:sz w:val="20"/>
              </w:rPr>
              <w:t>],</w:t>
            </w:r>
          </w:p>
          <w:p w14:paraId="589E54C8" w14:textId="77777777" w:rsidR="00C94189" w:rsidRDefault="00597EB6">
            <w:pPr>
              <w:spacing w:after="160" w:line="252" w:lineRule="auto"/>
              <w:ind w:left="599" w:hanging="315"/>
              <w:rPr>
                <w:color w:val="FF0000"/>
                <w:sz w:val="20"/>
              </w:rPr>
            </w:pPr>
            <w:r>
              <w:rPr>
                <w:color w:val="FF0000"/>
                <w:sz w:val="20"/>
              </w:rPr>
              <w:t>-</w:t>
            </w:r>
            <w:r>
              <w:rPr>
                <w:color w:val="FF0000"/>
                <w:sz w:val="20"/>
              </w:rPr>
              <w:tab/>
              <w:t>counted once, if the UE indicates [</w:t>
            </w:r>
            <w:r>
              <w:rPr>
                <w:i/>
                <w:iCs/>
                <w:color w:val="FF0000"/>
                <w:sz w:val="20"/>
              </w:rPr>
              <w:t>active NZP-CSI-RS resource counting UE capability 2</w:t>
            </w:r>
            <w:r>
              <w:rPr>
                <w:color w:val="FF0000"/>
                <w:sz w:val="20"/>
              </w:rPr>
              <w:t>] and each of the N CSI Reporting settings fulfil the conditions applicable for that UE capability, specified in [TS38.306]</w:t>
            </w:r>
          </w:p>
          <w:p w14:paraId="589E54C9" w14:textId="77777777" w:rsidR="00C94189" w:rsidRDefault="00597EB6">
            <w:pPr>
              <w:spacing w:after="160" w:line="254" w:lineRule="auto"/>
              <w:ind w:left="598" w:hanging="315"/>
              <w:rPr>
                <w:color w:val="FF0000"/>
                <w:sz w:val="20"/>
              </w:rPr>
            </w:pPr>
            <w:r>
              <w:rPr>
                <w:color w:val="FF0000"/>
                <w:sz w:val="20"/>
              </w:rPr>
              <w:t>-</w:t>
            </w:r>
            <w:r>
              <w:rPr>
                <w:color w:val="FF0000"/>
                <w:sz w:val="20"/>
              </w:rPr>
              <w:tab/>
              <w:t xml:space="preserve">counted </w:t>
            </w:r>
            <w:r>
              <w:rPr>
                <w:i/>
                <w:color w:val="FF0000"/>
                <w:sz w:val="20"/>
              </w:rPr>
              <w:t>N</w:t>
            </w:r>
            <w:r>
              <w:rPr>
                <w:color w:val="FF0000"/>
                <w:sz w:val="20"/>
              </w:rPr>
              <w:t xml:space="preserve"> times otherwise. </w:t>
            </w:r>
          </w:p>
          <w:p w14:paraId="589E54CA" w14:textId="77777777" w:rsidR="00C94189" w:rsidRDefault="00597EB6">
            <w:pPr>
              <w:spacing w:after="160" w:line="254" w:lineRule="auto"/>
              <w:rPr>
                <w:sz w:val="20"/>
              </w:rPr>
            </w:pPr>
            <w:r>
              <w:rPr>
                <w:sz w:val="20"/>
              </w:rPr>
              <w:t xml:space="preserve">For a </w:t>
            </w:r>
            <w:r>
              <w:rPr>
                <w:rFonts w:eastAsia="MS Mincho"/>
                <w:color w:val="000000" w:themeColor="text1"/>
                <w:sz w:val="20"/>
              </w:rPr>
              <w:t xml:space="preserve">CSI-RS Resource Set for channel measurement configured with two Resource Groups and </w:t>
            </w:r>
            <m:oMath>
              <m:r>
                <w:rPr>
                  <w:rFonts w:ascii="Cambria Math" w:eastAsia="MS Mincho" w:hAnsi="Cambria Math"/>
                  <w:color w:val="000000" w:themeColor="text1"/>
                  <w:sz w:val="20"/>
                </w:rPr>
                <m:t>N</m:t>
              </m:r>
            </m:oMath>
            <w:r>
              <w:rPr>
                <w:rFonts w:eastAsia="MS Mincho"/>
                <w:color w:val="000000" w:themeColor="text1"/>
                <w:sz w:val="20"/>
              </w:rPr>
              <w:t xml:space="preserve"> Resource Pairs,</w:t>
            </w:r>
            <w:r>
              <w:rPr>
                <w:sz w:val="20"/>
              </w:rPr>
              <w:t xml:space="preserve"> if a CSI-RS resource is referred </w:t>
            </w:r>
            <m:oMath>
              <m:r>
                <w:rPr>
                  <w:rFonts w:ascii="Cambria Math" w:hAnsi="Cambria Math"/>
                  <w:sz w:val="20"/>
                </w:rPr>
                <m:t>X</m:t>
              </m:r>
            </m:oMath>
            <w:r>
              <w:rPr>
                <w:sz w:val="20"/>
              </w:rPr>
              <w:t xml:space="preserve"> times by one of the </w:t>
            </w:r>
            <m:oMath>
              <m:r>
                <w:rPr>
                  <w:rFonts w:ascii="Cambria Math" w:hAnsi="Cambria Math"/>
                  <w:sz w:val="20"/>
                </w:rPr>
                <m:t>M</m:t>
              </m:r>
            </m:oMath>
            <w:r>
              <w:rPr>
                <w:sz w:val="20"/>
              </w:rPr>
              <w:t xml:space="preserve"> CSI-RS resources, </w:t>
            </w:r>
            <w:r>
              <w:rPr>
                <w:rFonts w:eastAsia="MS Mincho"/>
                <w:sz w:val="20"/>
              </w:rPr>
              <w:t xml:space="preserve">where </w:t>
            </w:r>
            <m:oMath>
              <m:r>
                <w:rPr>
                  <w:rFonts w:ascii="Cambria Math" w:eastAsia="MS Mincho" w:hAnsi="Cambria Math"/>
                  <w:sz w:val="20"/>
                </w:rPr>
                <m:t>M</m:t>
              </m:r>
            </m:oMath>
            <w:r>
              <w:rPr>
                <w:rFonts w:eastAsia="MS Mincho"/>
                <w:sz w:val="20"/>
              </w:rPr>
              <w:t xml:space="preserve"> is defined in clause 5.2.1.4.2,</w:t>
            </w:r>
            <w:r>
              <w:rPr>
                <w:sz w:val="20"/>
              </w:rPr>
              <w:t xml:space="preserve"> and/or one or two Resource Pairs, the CSI-RS resource and the CSI-RS ports within the CSI-RS resource are counted </w:t>
            </w:r>
            <m:oMath>
              <m:r>
                <w:rPr>
                  <w:rFonts w:ascii="Cambria Math" w:hAnsi="Cambria Math"/>
                  <w:sz w:val="20"/>
                </w:rPr>
                <m:t>X</m:t>
              </m:r>
            </m:oMath>
            <w:r>
              <w:rPr>
                <w:sz w:val="20"/>
              </w:rPr>
              <w:t xml:space="preserve"> times. </w:t>
            </w:r>
          </w:p>
          <w:p w14:paraId="589E54CB" w14:textId="77777777" w:rsidR="00C94189" w:rsidRDefault="00597EB6">
            <w:pPr>
              <w:spacing w:after="160" w:line="252" w:lineRule="auto"/>
              <w:rPr>
                <w:bCs/>
                <w:iCs/>
                <w:sz w:val="20"/>
              </w:rPr>
            </w:pPr>
            <w:r>
              <w:rPr>
                <w:sz w:val="20"/>
              </w:rPr>
              <w:t>F</w:t>
            </w:r>
            <w:r>
              <w:rPr>
                <w:sz w:val="20"/>
                <w:lang w:val="en-US"/>
              </w:rPr>
              <w:t xml:space="preserve">or </w:t>
            </w:r>
            <w:r>
              <w:rPr>
                <w:sz w:val="20"/>
              </w:rPr>
              <w:t xml:space="preserve">a </w:t>
            </w:r>
            <w:r>
              <w:rPr>
                <w:i/>
                <w:iCs/>
                <w:sz w:val="20"/>
              </w:rPr>
              <w:t>CSI-</w:t>
            </w:r>
            <w:proofErr w:type="spellStart"/>
            <w:r>
              <w:rPr>
                <w:i/>
                <w:iCs/>
                <w:sz w:val="20"/>
              </w:rPr>
              <w:t>ReportConfig</w:t>
            </w:r>
            <w:proofErr w:type="spellEnd"/>
            <w:r>
              <w:rPr>
                <w:sz w:val="20"/>
              </w:rPr>
              <w:t xml:space="preserve"> containing a list of </w:t>
            </w:r>
            <w:r>
              <w:rPr>
                <w:i/>
                <w:iCs/>
                <w:sz w:val="20"/>
              </w:rPr>
              <w:t>L</w:t>
            </w:r>
            <w:r>
              <w:rPr>
                <w:sz w:val="20"/>
              </w:rPr>
              <w:t xml:space="preserve"> sub-configuration(s) provided by higher layer parameter </w:t>
            </w:r>
            <w:proofErr w:type="spellStart"/>
            <w:r>
              <w:rPr>
                <w:i/>
                <w:iCs/>
                <w:sz w:val="20"/>
              </w:rPr>
              <w:t>csi-ReportSubConfigToAddModList</w:t>
            </w:r>
            <w:proofErr w:type="spellEnd"/>
            <w:r>
              <w:rPr>
                <w:i/>
                <w:sz w:val="20"/>
              </w:rPr>
              <w:t>,</w:t>
            </w:r>
            <w:r>
              <w:rPr>
                <w:rFonts w:ascii="Times" w:hAnsi="Times"/>
                <w:bCs/>
                <w:iCs/>
                <w:sz w:val="20"/>
              </w:rPr>
              <w:t xml:space="preserve"> </w:t>
            </w:r>
            <w:r>
              <w:rPr>
                <w:bCs/>
                <w:sz w:val="20"/>
              </w:rPr>
              <w:t xml:space="preserve">if a CSI-RS resource is referred by </w:t>
            </w:r>
            <w:r>
              <w:rPr>
                <w:bCs/>
                <w:i/>
                <w:iCs/>
                <w:sz w:val="20"/>
              </w:rPr>
              <w:t>M</w:t>
            </w:r>
            <w:r>
              <w:rPr>
                <w:bCs/>
                <w:sz w:val="20"/>
              </w:rPr>
              <w:t xml:space="preserve"> sub-configurations among </w:t>
            </w:r>
            <w:r>
              <w:rPr>
                <w:bCs/>
                <w:i/>
                <w:iCs/>
                <w:sz w:val="20"/>
              </w:rPr>
              <w:t>N</w:t>
            </w:r>
            <w:r>
              <w:rPr>
                <w:bCs/>
                <w:sz w:val="20"/>
              </w:rPr>
              <w:t xml:space="preserve"> triggered sub-configurations for CSI reporting for aperiodic CSI-RS resource, or </w:t>
            </w:r>
            <w:r>
              <w:rPr>
                <w:bCs/>
                <w:i/>
                <w:iCs/>
                <w:sz w:val="20"/>
              </w:rPr>
              <w:t>L</w:t>
            </w:r>
            <w:r>
              <w:rPr>
                <w:bCs/>
                <w:sz w:val="20"/>
              </w:rPr>
              <w:t xml:space="preserve"> configured sub-configurations for CSI reporting for periodic or semi-persistent CSI-RS resource, </w:t>
            </w:r>
            <w:r>
              <w:rPr>
                <w:bCs/>
                <w:iCs/>
                <w:sz w:val="20"/>
              </w:rPr>
              <w:t>the CSI-RS resource is</w:t>
            </w:r>
          </w:p>
          <w:p w14:paraId="589E54CC" w14:textId="77777777" w:rsidR="00C94189" w:rsidRDefault="00597EB6">
            <w:pPr>
              <w:spacing w:after="160" w:line="252" w:lineRule="auto"/>
              <w:ind w:left="602" w:hanging="284"/>
              <w:rPr>
                <w:color w:val="FF0000"/>
                <w:sz w:val="20"/>
              </w:rPr>
            </w:pPr>
            <w:r>
              <w:rPr>
                <w:color w:val="FF0000"/>
                <w:sz w:val="20"/>
              </w:rPr>
              <w:t>-</w:t>
            </w:r>
            <w:r>
              <w:rPr>
                <w:color w:val="FF0000"/>
                <w:sz w:val="20"/>
              </w:rPr>
              <w:tab/>
              <w:t>counted once, if the UE indicates [</w:t>
            </w:r>
            <w:r>
              <w:rPr>
                <w:i/>
                <w:iCs/>
                <w:color w:val="FF0000"/>
                <w:sz w:val="20"/>
              </w:rPr>
              <w:t>active NZP-CSI-RS resource counting UE capability 3</w:t>
            </w:r>
            <w:r>
              <w:rPr>
                <w:color w:val="FF0000"/>
                <w:sz w:val="20"/>
              </w:rPr>
              <w:t>],</w:t>
            </w:r>
          </w:p>
          <w:p w14:paraId="589E54CD" w14:textId="77777777" w:rsidR="00C94189" w:rsidRDefault="00597EB6">
            <w:pPr>
              <w:spacing w:after="160" w:line="254" w:lineRule="auto"/>
              <w:ind w:left="-1240" w:firstLine="1556"/>
              <w:rPr>
                <w:bCs/>
                <w:iCs/>
                <w:color w:val="FF0000"/>
                <w:sz w:val="20"/>
              </w:rPr>
            </w:pPr>
            <w:r>
              <w:rPr>
                <w:color w:val="FF0000"/>
                <w:sz w:val="20"/>
              </w:rPr>
              <w:t>-</w:t>
            </w:r>
            <w:r>
              <w:rPr>
                <w:color w:val="FF0000"/>
                <w:sz w:val="20"/>
              </w:rPr>
              <w:tab/>
            </w:r>
            <w:r>
              <w:rPr>
                <w:bCs/>
                <w:iCs/>
                <w:color w:val="FF0000"/>
                <w:sz w:val="20"/>
              </w:rPr>
              <w:t>counted</w:t>
            </w:r>
            <w:r>
              <w:rPr>
                <w:bCs/>
                <w:i/>
                <w:color w:val="FF0000"/>
                <w:sz w:val="20"/>
              </w:rPr>
              <w:t xml:space="preserve"> M</w:t>
            </w:r>
            <w:r>
              <w:rPr>
                <w:bCs/>
                <w:iCs/>
                <w:color w:val="FF0000"/>
                <w:sz w:val="20"/>
              </w:rPr>
              <w:t xml:space="preserve"> times otherwise,</w:t>
            </w:r>
          </w:p>
          <w:p w14:paraId="589E54CE" w14:textId="77777777" w:rsidR="00C94189" w:rsidRDefault="00597EB6">
            <w:pPr>
              <w:spacing w:after="160" w:line="252" w:lineRule="auto"/>
              <w:ind w:left="567" w:hanging="283"/>
              <w:rPr>
                <w:bCs/>
                <w:iCs/>
                <w:sz w:val="20"/>
              </w:rPr>
            </w:pPr>
            <w:r>
              <w:rPr>
                <w:bCs/>
                <w:iCs/>
                <w:sz w:val="20"/>
              </w:rPr>
              <w:t xml:space="preserve">and the CSI-RS ports within the CSI-RS resource are </w:t>
            </w:r>
          </w:p>
          <w:p w14:paraId="589E54CF" w14:textId="77777777" w:rsidR="00C94189" w:rsidRDefault="00597EB6">
            <w:pPr>
              <w:spacing w:after="160" w:line="252" w:lineRule="auto"/>
              <w:ind w:left="598" w:hanging="283"/>
              <w:rPr>
                <w:color w:val="FF0000"/>
                <w:sz w:val="20"/>
              </w:rPr>
            </w:pPr>
            <w:r>
              <w:rPr>
                <w:color w:val="FF0000"/>
                <w:sz w:val="20"/>
              </w:rPr>
              <w:t>-</w:t>
            </w:r>
            <w:r>
              <w:rPr>
                <w:color w:val="FF0000"/>
                <w:sz w:val="20"/>
              </w:rPr>
              <w:tab/>
              <w:t>counted once, if the UE indicates [</w:t>
            </w:r>
            <w:r>
              <w:rPr>
                <w:i/>
                <w:iCs/>
                <w:color w:val="FF0000"/>
                <w:sz w:val="20"/>
              </w:rPr>
              <w:t>active NZP-CSI-RS resource counting UE capability 3</w:t>
            </w:r>
            <w:r>
              <w:rPr>
                <w:color w:val="FF0000"/>
                <w:sz w:val="20"/>
              </w:rPr>
              <w:t>],</w:t>
            </w:r>
          </w:p>
          <w:p w14:paraId="589E54D0" w14:textId="77777777" w:rsidR="00C94189" w:rsidRDefault="00597EB6">
            <w:pPr>
              <w:spacing w:after="160" w:line="254" w:lineRule="auto"/>
              <w:ind w:left="598" w:hanging="283"/>
              <w:rPr>
                <w:bCs/>
                <w:iCs/>
                <w:sz w:val="20"/>
              </w:rPr>
            </w:pPr>
            <w:r>
              <w:rPr>
                <w:sz w:val="20"/>
              </w:rPr>
              <w:t>-</w:t>
            </w:r>
            <w:r>
              <w:rPr>
                <w:sz w:val="20"/>
              </w:rPr>
              <w:tab/>
            </w:r>
            <w:r>
              <w:rPr>
                <w:bCs/>
                <w:iCs/>
                <w:sz w:val="20"/>
              </w:rPr>
              <w:t xml:space="preserve">counted </w:t>
            </w:r>
            <m:oMath>
              <m:func>
                <m:funcPr>
                  <m:ctrlPr>
                    <w:rPr>
                      <w:rFonts w:ascii="Cambria Math" w:hAnsi="Cambria Math"/>
                      <w:i/>
                      <w:sz w:val="20"/>
                      <w:lang w:eastAsia="en-GB"/>
                    </w:rPr>
                  </m:ctrlPr>
                </m:funcPr>
                <m:fName>
                  <m:r>
                    <m:rPr>
                      <m:sty m:val="p"/>
                    </m:rPr>
                    <w:rPr>
                      <w:rFonts w:ascii="Cambria Math" w:hAnsi="Cambria Math"/>
                      <w:sz w:val="20"/>
                      <w:lang w:eastAsia="en-GB"/>
                    </w:rPr>
                    <m:t>max</m:t>
                  </m:r>
                </m:fName>
                <m:e>
                  <m:d>
                    <m:dPr>
                      <m:ctrlPr>
                        <w:rPr>
                          <w:rFonts w:ascii="Cambria Math" w:hAnsi="Cambria Math"/>
                          <w:i/>
                          <w:sz w:val="20"/>
                          <w:lang w:eastAsia="en-GB"/>
                        </w:rPr>
                      </m:ctrlPr>
                    </m:dPr>
                    <m:e>
                      <m:nary>
                        <m:naryPr>
                          <m:chr m:val="∑"/>
                          <m:grow m:val="1"/>
                          <m:ctrlPr>
                            <w:rPr>
                              <w:rFonts w:ascii="Cambria Math" w:hAnsi="Cambria Math"/>
                              <w:sz w:val="20"/>
                              <w:lang w:eastAsia="en-GB"/>
                            </w:rPr>
                          </m:ctrlPr>
                        </m:naryPr>
                        <m:sub>
                          <m:r>
                            <w:rPr>
                              <w:rFonts w:ascii="Cambria Math" w:hAnsi="Cambria Math"/>
                              <w:sz w:val="20"/>
                              <w:lang w:eastAsia="en-GB"/>
                            </w:rPr>
                            <m:t>s=1</m:t>
                          </m:r>
                        </m:sub>
                        <m:sup>
                          <m:r>
                            <w:rPr>
                              <w:rFonts w:ascii="Cambria Math" w:hAnsi="Cambria Math"/>
                              <w:sz w:val="20"/>
                              <w:lang w:eastAsia="en-GB"/>
                            </w:rPr>
                            <m:t>M</m:t>
                          </m:r>
                        </m:sup>
                        <m:e>
                          <m:sSub>
                            <m:sSubPr>
                              <m:ctrlPr>
                                <w:rPr>
                                  <w:rFonts w:ascii="Cambria Math" w:hAnsi="Cambria Math"/>
                                  <w:i/>
                                  <w:sz w:val="20"/>
                                </w:rPr>
                              </m:ctrlPr>
                            </m:sSubPr>
                            <m:e>
                              <m:r>
                                <w:rPr>
                                  <w:rFonts w:ascii="Cambria Math" w:hAnsi="Cambria Math"/>
                                  <w:sz w:val="20"/>
                                </w:rPr>
                                <m:t>P</m:t>
                              </m:r>
                            </m:e>
                            <m:sub>
                              <m:r>
                                <w:rPr>
                                  <w:rFonts w:ascii="Cambria Math" w:hAnsi="Cambria Math"/>
                                  <w:sz w:val="20"/>
                                </w:rPr>
                                <m:t>s</m:t>
                              </m:r>
                            </m:sub>
                          </m:sSub>
                        </m:e>
                      </m:nary>
                      <m:r>
                        <w:rPr>
                          <w:rFonts w:ascii="Cambria Math" w:hAnsi="Cambria Math"/>
                          <w:sz w:val="20"/>
                          <w:lang w:eastAsia="en-GB"/>
                        </w:rPr>
                        <m:t>, P</m:t>
                      </m:r>
                    </m:e>
                  </m:d>
                </m:e>
              </m:func>
            </m:oMath>
            <w:r>
              <w:rPr>
                <w:sz w:val="20"/>
                <w:lang w:eastAsia="en-GB"/>
              </w:rPr>
              <w:t xml:space="preserve"> </w:t>
            </w:r>
            <w:r>
              <w:rPr>
                <w:color w:val="FF0000"/>
                <w:sz w:val="20"/>
                <w:lang w:eastAsia="en-GB"/>
              </w:rPr>
              <w:t>times otherwise,</w:t>
            </w:r>
            <w:r>
              <w:rPr>
                <w:sz w:val="20"/>
                <w:lang w:eastAsia="en-GB"/>
              </w:rPr>
              <w:t xml:space="preserve"> </w:t>
            </w:r>
            <w:r>
              <w:rPr>
                <w:bCs/>
                <w:iCs/>
                <w:sz w:val="20"/>
              </w:rPr>
              <w:t xml:space="preserve">where </w:t>
            </w:r>
            <w:r>
              <w:rPr>
                <w:bCs/>
                <w:i/>
                <w:sz w:val="20"/>
              </w:rPr>
              <w:t xml:space="preserve">P </w:t>
            </w:r>
            <w:r>
              <w:rPr>
                <w:bCs/>
                <w:iCs/>
                <w:sz w:val="20"/>
              </w:rPr>
              <w:t>is the number of ports configured by</w:t>
            </w:r>
            <w:r>
              <w:rPr>
                <w:rFonts w:ascii="Times" w:eastAsia="Batang" w:hAnsi="Times" w:cs="Times"/>
                <w:bCs/>
                <w:iCs/>
                <w:sz w:val="20"/>
                <w:lang w:eastAsia="zh-CN"/>
              </w:rPr>
              <w:t xml:space="preserve"> </w:t>
            </w:r>
            <w:proofErr w:type="spellStart"/>
            <w:r>
              <w:rPr>
                <w:bCs/>
                <w:i/>
                <w:sz w:val="20"/>
              </w:rPr>
              <w:t>nrofPorts</w:t>
            </w:r>
            <w:proofErr w:type="spellEnd"/>
            <w:r>
              <w:rPr>
                <w:bCs/>
                <w:iCs/>
                <w:sz w:val="20"/>
              </w:rPr>
              <w:t xml:space="preserve"> and </w:t>
            </w:r>
            <m:oMath>
              <m:sSub>
                <m:sSubPr>
                  <m:ctrlPr>
                    <w:rPr>
                      <w:rFonts w:ascii="Cambria Math" w:hAnsi="Cambria Math"/>
                      <w:i/>
                      <w:sz w:val="20"/>
                    </w:rPr>
                  </m:ctrlPr>
                </m:sSubPr>
                <m:e>
                  <m:r>
                    <w:rPr>
                      <w:rFonts w:ascii="Cambria Math" w:hAnsi="Cambria Math"/>
                      <w:sz w:val="20"/>
                    </w:rPr>
                    <m:t>P</m:t>
                  </m:r>
                </m:e>
                <m:sub>
                  <m:r>
                    <w:rPr>
                      <w:rFonts w:ascii="Cambria Math" w:hAnsi="Cambria Math"/>
                      <w:sz w:val="20"/>
                    </w:rPr>
                    <m:t>s</m:t>
                  </m:r>
                </m:sub>
              </m:sSub>
            </m:oMath>
            <w:r>
              <w:rPr>
                <w:bCs/>
                <w:iCs/>
                <w:sz w:val="20"/>
              </w:rPr>
              <w:t xml:space="preserve"> is the number of CSI-RS ports in </w:t>
            </w:r>
            <w:r>
              <w:rPr>
                <w:bCs/>
                <w:i/>
                <w:sz w:val="20"/>
              </w:rPr>
              <w:t>s</w:t>
            </w:r>
            <w:r>
              <w:rPr>
                <w:bCs/>
                <w:iCs/>
                <w:sz w:val="20"/>
              </w:rPr>
              <w:t>-</w:t>
            </w:r>
            <w:proofErr w:type="spellStart"/>
            <w:r>
              <w:rPr>
                <w:bCs/>
                <w:iCs/>
                <w:sz w:val="20"/>
              </w:rPr>
              <w:t>th</w:t>
            </w:r>
            <w:proofErr w:type="spellEnd"/>
            <w:r>
              <w:rPr>
                <w:bCs/>
                <w:iCs/>
                <w:sz w:val="20"/>
              </w:rPr>
              <w:t xml:space="preserve"> sub-configuration from </w:t>
            </w:r>
            <w:r>
              <w:rPr>
                <w:bCs/>
                <w:i/>
                <w:sz w:val="20"/>
              </w:rPr>
              <w:t>M</w:t>
            </w:r>
            <w:r>
              <w:rPr>
                <w:bCs/>
                <w:iCs/>
                <w:sz w:val="20"/>
              </w:rPr>
              <w:t xml:space="preserve"> sub-configurations derived from the corresponding antenna port subset indicator </w:t>
            </w:r>
            <w:proofErr w:type="spellStart"/>
            <w:r>
              <w:rPr>
                <w:bCs/>
                <w:i/>
                <w:iCs/>
                <w:sz w:val="20"/>
              </w:rPr>
              <w:t>portSubsetIndicator</w:t>
            </w:r>
            <w:proofErr w:type="spellEnd"/>
            <w:r w:rsidRPr="004F57D5">
              <w:rPr>
                <w:sz w:val="20"/>
                <w:lang w:val="en-US"/>
              </w:rPr>
              <w:t xml:space="preserve"> </w:t>
            </w:r>
            <w:r>
              <w:rPr>
                <w:sz w:val="20"/>
                <w:lang w:val="en-US"/>
              </w:rPr>
              <w:t>according to</w:t>
            </w:r>
            <w:r w:rsidRPr="004F57D5">
              <w:rPr>
                <w:sz w:val="20"/>
                <w:lang w:val="en-US"/>
              </w:rPr>
              <w:t xml:space="preserve"> clause 5.2.1.4.2</w:t>
            </w:r>
            <w:r>
              <w:rPr>
                <w:sz w:val="20"/>
              </w:rPr>
              <w:t xml:space="preserve"> if configured, otherwise </w:t>
            </w:r>
            <m:oMath>
              <m:sSub>
                <m:sSubPr>
                  <m:ctrlPr>
                    <w:rPr>
                      <w:rFonts w:ascii="Cambria Math" w:hAnsi="Cambria Math"/>
                      <w:i/>
                      <w:sz w:val="20"/>
                    </w:rPr>
                  </m:ctrlPr>
                </m:sSubPr>
                <m:e>
                  <m:r>
                    <w:rPr>
                      <w:rFonts w:ascii="Cambria Math" w:hAnsi="Cambria Math"/>
                      <w:sz w:val="20"/>
                    </w:rPr>
                    <m:t>P</m:t>
                  </m:r>
                </m:e>
                <m:sub>
                  <m:r>
                    <w:rPr>
                      <w:rFonts w:ascii="Cambria Math" w:hAnsi="Cambria Math"/>
                      <w:sz w:val="20"/>
                    </w:rPr>
                    <m:t>s</m:t>
                  </m:r>
                </m:sub>
              </m:sSub>
              <m:r>
                <w:rPr>
                  <w:rFonts w:ascii="Cambria Math" w:hAnsi="Cambria Math"/>
                  <w:sz w:val="20"/>
                </w:rPr>
                <m:t>=P</m:t>
              </m:r>
            </m:oMath>
            <w:r>
              <w:rPr>
                <w:bCs/>
                <w:iCs/>
                <w:sz w:val="20"/>
              </w:rPr>
              <w:t xml:space="preserve"> .</w:t>
            </w:r>
          </w:p>
        </w:tc>
      </w:tr>
    </w:tbl>
    <w:p w14:paraId="589E54D2" w14:textId="77777777" w:rsidR="00C94189" w:rsidRDefault="00C94189">
      <w:pPr>
        <w:rPr>
          <w:rFonts w:eastAsia="MS Mincho" w:cs="Batang"/>
          <w:sz w:val="22"/>
          <w:szCs w:val="22"/>
        </w:rPr>
      </w:pPr>
    </w:p>
    <w:p w14:paraId="589E54D3" w14:textId="77777777" w:rsidR="00C94189" w:rsidRDefault="00C94189">
      <w:pPr>
        <w:rPr>
          <w:rFonts w:eastAsia="MS Mincho" w:cs="Batang"/>
          <w:sz w:val="22"/>
          <w:szCs w:val="22"/>
        </w:rPr>
      </w:pPr>
    </w:p>
    <w:p w14:paraId="589E54D4" w14:textId="77777777" w:rsidR="00C94189" w:rsidRDefault="00597EB6">
      <w:pPr>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w:t>
      </w:r>
      <w:r>
        <w:rPr>
          <w:sz w:val="22"/>
          <w:szCs w:val="22"/>
        </w:rPr>
        <w:t xml:space="preserve"> MediaTek, Nokia, Apple, NTT DOCOMO, Ericsson</w:t>
      </w:r>
      <w:r>
        <w:rPr>
          <w:rFonts w:eastAsia="MS Mincho" w:cs="Batang"/>
          <w:sz w:val="22"/>
          <w:szCs w:val="22"/>
        </w:rPr>
        <w:t>.</w:t>
      </w:r>
    </w:p>
    <w:p w14:paraId="589E54D5" w14:textId="77777777" w:rsidR="00C94189" w:rsidRDefault="00597EB6">
      <w:pPr>
        <w:spacing w:afterLines="50" w:after="120"/>
        <w:jc w:val="both"/>
        <w:rPr>
          <w:sz w:val="22"/>
          <w:lang w:val="en-US"/>
        </w:rPr>
      </w:pPr>
      <w:r>
        <w:rPr>
          <w:rFonts w:hint="eastAsia"/>
          <w:sz w:val="22"/>
          <w:szCs w:val="22"/>
          <w:lang w:val="en-US"/>
        </w:rPr>
        <w:t>C</w:t>
      </w:r>
      <w:r>
        <w:rPr>
          <w:sz w:val="22"/>
          <w:szCs w:val="22"/>
          <w:lang w:val="en-US"/>
        </w:rPr>
        <w:t>ompanies are encouraged to check above TEI proposal and to provide feedback if any in b</w:t>
      </w:r>
      <w:r>
        <w:rPr>
          <w:sz w:val="22"/>
          <w:lang w:val="en-US"/>
        </w:rPr>
        <w:t>elow.</w:t>
      </w:r>
    </w:p>
    <w:tbl>
      <w:tblPr>
        <w:tblStyle w:val="TableGrid"/>
        <w:tblW w:w="0" w:type="auto"/>
        <w:tblLook w:val="04A0" w:firstRow="1" w:lastRow="0" w:firstColumn="1" w:lastColumn="0" w:noHBand="0" w:noVBand="1"/>
      </w:tblPr>
      <w:tblGrid>
        <w:gridCol w:w="2769"/>
        <w:gridCol w:w="1054"/>
        <w:gridCol w:w="5805"/>
      </w:tblGrid>
      <w:tr w:rsidR="00C94189" w14:paraId="589E54D9" w14:textId="77777777">
        <w:tc>
          <w:tcPr>
            <w:tcW w:w="2769" w:type="dxa"/>
            <w:shd w:val="clear" w:color="auto" w:fill="F2F2F2" w:themeFill="background1" w:themeFillShade="F2"/>
          </w:tcPr>
          <w:p w14:paraId="589E54D6" w14:textId="77777777" w:rsidR="00C94189" w:rsidRDefault="00597EB6">
            <w:pPr>
              <w:spacing w:afterLines="50" w:after="120"/>
              <w:jc w:val="both"/>
              <w:rPr>
                <w:sz w:val="22"/>
                <w:lang w:val="en-US"/>
              </w:rPr>
            </w:pPr>
            <w:r>
              <w:rPr>
                <w:rFonts w:hint="eastAsia"/>
                <w:sz w:val="22"/>
                <w:lang w:val="en-US"/>
              </w:rPr>
              <w:lastRenderedPageBreak/>
              <w:t>C</w:t>
            </w:r>
            <w:r>
              <w:rPr>
                <w:sz w:val="22"/>
                <w:lang w:val="en-US"/>
              </w:rPr>
              <w:t>ompany</w:t>
            </w:r>
          </w:p>
        </w:tc>
        <w:tc>
          <w:tcPr>
            <w:tcW w:w="1054" w:type="dxa"/>
            <w:shd w:val="clear" w:color="auto" w:fill="F2F2F2" w:themeFill="background1" w:themeFillShade="F2"/>
          </w:tcPr>
          <w:p w14:paraId="589E54D7" w14:textId="77777777" w:rsidR="00C94189" w:rsidRDefault="00597EB6">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5805" w:type="dxa"/>
            <w:shd w:val="clear" w:color="auto" w:fill="F2F2F2" w:themeFill="background1" w:themeFillShade="F2"/>
          </w:tcPr>
          <w:p w14:paraId="589E54D8" w14:textId="77777777" w:rsidR="00C94189" w:rsidRDefault="00597EB6">
            <w:pPr>
              <w:spacing w:afterLines="50" w:after="120"/>
              <w:jc w:val="both"/>
              <w:rPr>
                <w:sz w:val="22"/>
                <w:lang w:val="en-US"/>
              </w:rPr>
            </w:pPr>
            <w:r>
              <w:rPr>
                <w:rFonts w:hint="eastAsia"/>
                <w:sz w:val="22"/>
                <w:lang w:val="en-US"/>
              </w:rPr>
              <w:t>C</w:t>
            </w:r>
            <w:r>
              <w:rPr>
                <w:sz w:val="22"/>
                <w:lang w:val="en-US"/>
              </w:rPr>
              <w:t>omment</w:t>
            </w:r>
          </w:p>
        </w:tc>
      </w:tr>
      <w:tr w:rsidR="00C94189" w14:paraId="589E54DD" w14:textId="77777777">
        <w:tc>
          <w:tcPr>
            <w:tcW w:w="2769" w:type="dxa"/>
          </w:tcPr>
          <w:p w14:paraId="589E54DA" w14:textId="77777777" w:rsidR="00C94189" w:rsidRDefault="00597EB6">
            <w:pPr>
              <w:spacing w:afterLines="50" w:after="120"/>
              <w:jc w:val="both"/>
              <w:rPr>
                <w:rFonts w:eastAsia="MS Mincho"/>
                <w:sz w:val="22"/>
                <w:lang w:val="en-US"/>
              </w:rPr>
            </w:pPr>
            <w:r>
              <w:rPr>
                <w:rFonts w:eastAsia="MS Mincho" w:hint="eastAsia"/>
                <w:sz w:val="22"/>
                <w:lang w:val="en-US"/>
              </w:rPr>
              <w:t>DOCOMO</w:t>
            </w:r>
          </w:p>
        </w:tc>
        <w:tc>
          <w:tcPr>
            <w:tcW w:w="1054" w:type="dxa"/>
          </w:tcPr>
          <w:p w14:paraId="589E54DB" w14:textId="77777777" w:rsidR="00C94189" w:rsidRDefault="00597EB6">
            <w:pPr>
              <w:spacing w:afterLines="50" w:after="120"/>
              <w:jc w:val="both"/>
              <w:rPr>
                <w:rFonts w:eastAsia="MS Mincho"/>
                <w:sz w:val="22"/>
                <w:lang w:val="en-US"/>
              </w:rPr>
            </w:pPr>
            <w:r>
              <w:rPr>
                <w:rFonts w:eastAsia="MS Mincho" w:hint="eastAsia"/>
                <w:sz w:val="22"/>
                <w:lang w:val="en-US"/>
              </w:rPr>
              <w:t>Y</w:t>
            </w:r>
          </w:p>
        </w:tc>
        <w:tc>
          <w:tcPr>
            <w:tcW w:w="5805" w:type="dxa"/>
          </w:tcPr>
          <w:p w14:paraId="589E54DC" w14:textId="77777777" w:rsidR="00C94189" w:rsidRDefault="00597EB6">
            <w:pPr>
              <w:spacing w:afterLines="50" w:after="120"/>
              <w:jc w:val="both"/>
              <w:rPr>
                <w:sz w:val="22"/>
                <w:lang w:val="en-US"/>
              </w:rPr>
            </w:pPr>
            <w:r>
              <w:rPr>
                <w:rFonts w:hint="eastAsia"/>
                <w:sz w:val="22"/>
                <w:lang w:val="en-US"/>
              </w:rPr>
              <w:t xml:space="preserve">Since the concerns for the previous proposal are resolved, the current proposal </w:t>
            </w:r>
            <w:r>
              <w:rPr>
                <w:sz w:val="22"/>
                <w:lang w:val="en-US"/>
              </w:rPr>
              <w:t>should</w:t>
            </w:r>
            <w:r>
              <w:rPr>
                <w:rFonts w:hint="eastAsia"/>
                <w:sz w:val="22"/>
                <w:lang w:val="en-US"/>
              </w:rPr>
              <w:t xml:space="preserve"> be </w:t>
            </w:r>
            <w:r>
              <w:rPr>
                <w:sz w:val="22"/>
                <w:lang w:val="en-US"/>
              </w:rPr>
              <w:t>acceptable</w:t>
            </w:r>
            <w:r>
              <w:rPr>
                <w:rFonts w:hint="eastAsia"/>
                <w:sz w:val="22"/>
                <w:lang w:val="en-US"/>
              </w:rPr>
              <w:t>.</w:t>
            </w:r>
          </w:p>
        </w:tc>
      </w:tr>
      <w:tr w:rsidR="00C94189" w14:paraId="589E54E1" w14:textId="77777777">
        <w:tc>
          <w:tcPr>
            <w:tcW w:w="2769" w:type="dxa"/>
          </w:tcPr>
          <w:p w14:paraId="589E54DE" w14:textId="77777777" w:rsidR="00C94189" w:rsidRDefault="00597EB6">
            <w:pPr>
              <w:spacing w:afterLines="50" w:after="120"/>
              <w:jc w:val="both"/>
              <w:rPr>
                <w:rFonts w:eastAsiaTheme="minorEastAsia"/>
                <w:sz w:val="22"/>
                <w:lang w:val="en-US" w:eastAsia="zh-CN"/>
              </w:rPr>
            </w:pPr>
            <w:proofErr w:type="spellStart"/>
            <w:r>
              <w:rPr>
                <w:rFonts w:eastAsiaTheme="minorEastAsia" w:hint="eastAsia"/>
                <w:sz w:val="22"/>
                <w:lang w:val="en-US" w:eastAsia="zh-CN"/>
              </w:rPr>
              <w:t>S</w:t>
            </w:r>
            <w:r>
              <w:rPr>
                <w:rFonts w:eastAsiaTheme="minorEastAsia"/>
                <w:sz w:val="22"/>
                <w:lang w:val="en-US" w:eastAsia="zh-CN"/>
              </w:rPr>
              <w:t>preadtrum</w:t>
            </w:r>
            <w:proofErr w:type="spellEnd"/>
          </w:p>
        </w:tc>
        <w:tc>
          <w:tcPr>
            <w:tcW w:w="1054" w:type="dxa"/>
          </w:tcPr>
          <w:p w14:paraId="589E54DF" w14:textId="77777777" w:rsidR="00C94189" w:rsidRDefault="00597EB6">
            <w:pPr>
              <w:spacing w:afterLines="50" w:after="120"/>
              <w:jc w:val="both"/>
              <w:rPr>
                <w:rFonts w:eastAsiaTheme="minorEastAsia"/>
                <w:sz w:val="22"/>
                <w:lang w:val="en-US" w:eastAsia="zh-CN"/>
              </w:rPr>
            </w:pPr>
            <w:r>
              <w:rPr>
                <w:rFonts w:eastAsiaTheme="minorEastAsia" w:hint="eastAsia"/>
                <w:sz w:val="22"/>
                <w:lang w:val="en-US" w:eastAsia="zh-CN"/>
              </w:rPr>
              <w:t>N</w:t>
            </w:r>
          </w:p>
        </w:tc>
        <w:tc>
          <w:tcPr>
            <w:tcW w:w="5805" w:type="dxa"/>
          </w:tcPr>
          <w:p w14:paraId="589E54E0" w14:textId="77777777" w:rsidR="00C94189" w:rsidRDefault="00597EB6">
            <w:pPr>
              <w:spacing w:afterLines="50" w:after="120"/>
              <w:jc w:val="both"/>
              <w:rPr>
                <w:rFonts w:eastAsiaTheme="minorEastAsia"/>
                <w:sz w:val="22"/>
                <w:lang w:val="en-US" w:eastAsia="zh-CN"/>
              </w:rPr>
            </w:pPr>
            <w:r>
              <w:rPr>
                <w:rFonts w:eastAsiaTheme="minorEastAsia"/>
                <w:sz w:val="22"/>
                <w:lang w:val="en-US" w:eastAsia="zh-CN"/>
              </w:rPr>
              <w:t xml:space="preserve">We don’t prefer to define multiple UE capability on a single feature. Besides, UE capability 2 will bring more issue. For example, when UE is configured with multiple CSI reports, it is possible that one group of reports meets the </w:t>
            </w:r>
            <w:proofErr w:type="spellStart"/>
            <w:r>
              <w:rPr>
                <w:rFonts w:eastAsiaTheme="minorEastAsia"/>
                <w:sz w:val="22"/>
                <w:lang w:val="en-US" w:eastAsia="zh-CN"/>
              </w:rPr>
              <w:t>condtion</w:t>
            </w:r>
            <w:proofErr w:type="spellEnd"/>
            <w:r>
              <w:rPr>
                <w:rFonts w:eastAsiaTheme="minorEastAsia"/>
                <w:sz w:val="22"/>
                <w:lang w:val="en-US" w:eastAsia="zh-CN"/>
              </w:rPr>
              <w:t xml:space="preserve">, while the other reports don’t. As a consequence, some reports follow new rule, others follow legacy rule, which will complicate UE implementation. </w:t>
            </w:r>
          </w:p>
        </w:tc>
      </w:tr>
      <w:tr w:rsidR="00C94189" w14:paraId="589E54E5" w14:textId="77777777">
        <w:tc>
          <w:tcPr>
            <w:tcW w:w="2769" w:type="dxa"/>
          </w:tcPr>
          <w:p w14:paraId="589E54E2" w14:textId="77777777" w:rsidR="00C94189" w:rsidRDefault="00597EB6">
            <w:pPr>
              <w:spacing w:afterLines="50" w:after="120"/>
              <w:jc w:val="both"/>
              <w:rPr>
                <w:sz w:val="22"/>
                <w:lang w:val="en-US"/>
              </w:rPr>
            </w:pPr>
            <w:r>
              <w:rPr>
                <w:sz w:val="22"/>
                <w:lang w:val="en-US"/>
              </w:rPr>
              <w:t>Ericsson</w:t>
            </w:r>
          </w:p>
        </w:tc>
        <w:tc>
          <w:tcPr>
            <w:tcW w:w="1054" w:type="dxa"/>
          </w:tcPr>
          <w:p w14:paraId="589E54E3" w14:textId="77777777" w:rsidR="00C94189" w:rsidRDefault="00597EB6">
            <w:pPr>
              <w:spacing w:afterLines="50" w:after="120"/>
              <w:jc w:val="both"/>
              <w:rPr>
                <w:sz w:val="22"/>
                <w:lang w:val="en-US"/>
              </w:rPr>
            </w:pPr>
            <w:r>
              <w:rPr>
                <w:sz w:val="22"/>
                <w:lang w:val="en-US"/>
              </w:rPr>
              <w:t>Y</w:t>
            </w:r>
          </w:p>
        </w:tc>
        <w:tc>
          <w:tcPr>
            <w:tcW w:w="5805" w:type="dxa"/>
          </w:tcPr>
          <w:p w14:paraId="589E54E4" w14:textId="77777777" w:rsidR="00C94189" w:rsidRDefault="00597EB6">
            <w:pPr>
              <w:spacing w:afterLines="50" w:after="120"/>
              <w:jc w:val="both"/>
              <w:rPr>
                <w:sz w:val="22"/>
                <w:lang w:val="en-US"/>
              </w:rPr>
            </w:pPr>
            <w:r>
              <w:rPr>
                <w:sz w:val="22"/>
                <w:lang w:val="en-US"/>
              </w:rPr>
              <w:t>In the TP, we suggest to align the description for UE capability 2 with what is proposed in TEI proposal #5.</w:t>
            </w:r>
          </w:p>
        </w:tc>
      </w:tr>
      <w:tr w:rsidR="00C94189" w14:paraId="589E54E9" w14:textId="77777777">
        <w:tc>
          <w:tcPr>
            <w:tcW w:w="2769" w:type="dxa"/>
          </w:tcPr>
          <w:p w14:paraId="589E54E6" w14:textId="77777777" w:rsidR="00C94189" w:rsidRDefault="00597EB6">
            <w:pPr>
              <w:spacing w:afterLines="50" w:after="120"/>
              <w:jc w:val="both"/>
              <w:rPr>
                <w:sz w:val="22"/>
                <w:lang w:val="en-US"/>
              </w:rPr>
            </w:pPr>
            <w:r>
              <w:rPr>
                <w:rFonts w:eastAsia="SimSun"/>
                <w:sz w:val="22"/>
                <w:lang w:val="en-US" w:eastAsia="zh-CN" w:bidi="ar"/>
              </w:rPr>
              <w:t>OPPO</w:t>
            </w:r>
          </w:p>
        </w:tc>
        <w:tc>
          <w:tcPr>
            <w:tcW w:w="1054" w:type="dxa"/>
          </w:tcPr>
          <w:p w14:paraId="589E54E7" w14:textId="77777777" w:rsidR="00C94189" w:rsidRDefault="00C94189">
            <w:pPr>
              <w:spacing w:afterLines="50" w:after="120"/>
              <w:jc w:val="both"/>
              <w:rPr>
                <w:sz w:val="22"/>
                <w:lang w:val="en-US"/>
              </w:rPr>
            </w:pPr>
          </w:p>
        </w:tc>
        <w:tc>
          <w:tcPr>
            <w:tcW w:w="5805" w:type="dxa"/>
          </w:tcPr>
          <w:p w14:paraId="589E54E8" w14:textId="77777777" w:rsidR="00C94189" w:rsidRDefault="00597EB6">
            <w:pPr>
              <w:pStyle w:val="4a"/>
              <w:rPr>
                <w:sz w:val="22"/>
              </w:rPr>
            </w:pPr>
            <w:r>
              <w:rPr>
                <w:sz w:val="22"/>
                <w:lang w:eastAsia="en-US"/>
              </w:rPr>
              <w:t xml:space="preserve">For UE capability 2, we think more configuration parameters need to be considered other than </w:t>
            </w:r>
            <w:proofErr w:type="spellStart"/>
            <w:r>
              <w:rPr>
                <w:i/>
                <w:sz w:val="22"/>
                <w:lang w:eastAsia="en-US"/>
              </w:rPr>
              <w:t>codebookType</w:t>
            </w:r>
            <w:proofErr w:type="spellEnd"/>
            <w:r>
              <w:rPr>
                <w:sz w:val="22"/>
                <w:lang w:eastAsia="en-US"/>
              </w:rPr>
              <w:t xml:space="preserve"> and </w:t>
            </w:r>
            <w:proofErr w:type="spellStart"/>
            <w:r>
              <w:rPr>
                <w:i/>
                <w:sz w:val="22"/>
                <w:lang w:eastAsia="en-US"/>
              </w:rPr>
              <w:t>reportFreqConfiguration</w:t>
            </w:r>
            <w:proofErr w:type="spellEnd"/>
            <w:r>
              <w:rPr>
                <w:sz w:val="22"/>
                <w:lang w:eastAsia="en-US"/>
              </w:rPr>
              <w:t xml:space="preserve">, e.g., </w:t>
            </w:r>
            <w:proofErr w:type="spellStart"/>
            <w:r>
              <w:rPr>
                <w:i/>
                <w:lang w:eastAsia="en-US"/>
              </w:rPr>
              <w:t>timeRestrictionForChannelMeasurements</w:t>
            </w:r>
            <w:proofErr w:type="spellEnd"/>
            <w:r>
              <w:rPr>
                <w:i/>
                <w:lang w:eastAsia="en-US"/>
              </w:rPr>
              <w:t xml:space="preserve"> </w:t>
            </w:r>
            <w:r>
              <w:rPr>
                <w:lang w:eastAsia="en-US"/>
              </w:rPr>
              <w:t xml:space="preserve">and </w:t>
            </w:r>
            <w:proofErr w:type="spellStart"/>
            <w:r>
              <w:rPr>
                <w:i/>
                <w:lang w:eastAsia="en-US"/>
              </w:rPr>
              <w:t>subbandSize</w:t>
            </w:r>
            <w:proofErr w:type="spellEnd"/>
            <w:r>
              <w:rPr>
                <w:lang w:eastAsia="en-US"/>
              </w:rPr>
              <w:t xml:space="preserve">. For example, if  </w:t>
            </w:r>
            <w:proofErr w:type="spellStart"/>
            <w:r>
              <w:rPr>
                <w:i/>
                <w:lang w:eastAsia="en-US"/>
              </w:rPr>
              <w:t>timeRestrictionForChannelMeasurements</w:t>
            </w:r>
            <w:proofErr w:type="spellEnd"/>
            <w:r>
              <w:rPr>
                <w:i/>
                <w:lang w:eastAsia="en-US"/>
              </w:rPr>
              <w:t xml:space="preserve"> </w:t>
            </w:r>
            <w:r>
              <w:rPr>
                <w:lang w:eastAsia="en-US"/>
              </w:rPr>
              <w:t xml:space="preserve">is configured for one report, </w:t>
            </w:r>
            <w:r>
              <w:t xml:space="preserve">instant </w:t>
            </w:r>
            <w:r>
              <w:rPr>
                <w:lang w:eastAsia="en-US"/>
              </w:rPr>
              <w:t xml:space="preserve">channel information may be stored, while average channel information among multiple occasions could be stored for another report without </w:t>
            </w:r>
            <w:r>
              <w:t xml:space="preserve">this parameter </w:t>
            </w:r>
            <w:r>
              <w:rPr>
                <w:lang w:eastAsia="en-US"/>
              </w:rPr>
              <w:t xml:space="preserve">configured. That may lead to </w:t>
            </w:r>
            <w:r>
              <w:t xml:space="preserve">different </w:t>
            </w:r>
            <w:r>
              <w:rPr>
                <w:lang w:eastAsia="en-US"/>
              </w:rPr>
              <w:t xml:space="preserve">active CSI-RS for the same resource. Also, </w:t>
            </w:r>
            <w:proofErr w:type="spellStart"/>
            <w:r>
              <w:rPr>
                <w:i/>
                <w:lang w:eastAsia="en-US"/>
              </w:rPr>
              <w:t>subbandSize</w:t>
            </w:r>
            <w:proofErr w:type="spellEnd"/>
            <w:r>
              <w:rPr>
                <w:lang w:eastAsia="en-US"/>
              </w:rPr>
              <w:t xml:space="preserve"> could have similar impact as </w:t>
            </w:r>
            <w:proofErr w:type="spellStart"/>
            <w:r>
              <w:rPr>
                <w:i/>
                <w:sz w:val="22"/>
                <w:lang w:eastAsia="en-US"/>
              </w:rPr>
              <w:t>reportFreqConfiguration</w:t>
            </w:r>
            <w:proofErr w:type="spellEnd"/>
            <w:r>
              <w:rPr>
                <w:lang w:eastAsia="en-US"/>
              </w:rPr>
              <w:t>.</w:t>
            </w:r>
          </w:p>
        </w:tc>
      </w:tr>
      <w:tr w:rsidR="00E54D88" w14:paraId="125AAD87" w14:textId="77777777">
        <w:tc>
          <w:tcPr>
            <w:tcW w:w="2769" w:type="dxa"/>
          </w:tcPr>
          <w:p w14:paraId="3738C54F" w14:textId="166A1DB4" w:rsidR="00E54D88" w:rsidRDefault="00E54D88">
            <w:pPr>
              <w:spacing w:afterLines="50" w:after="120"/>
              <w:jc w:val="both"/>
              <w:rPr>
                <w:rFonts w:eastAsia="SimSun"/>
                <w:sz w:val="22"/>
                <w:lang w:val="en-US" w:eastAsia="zh-CN" w:bidi="ar"/>
              </w:rPr>
            </w:pPr>
            <w:r>
              <w:rPr>
                <w:rFonts w:eastAsia="SimSun"/>
                <w:sz w:val="22"/>
                <w:lang w:val="en-US" w:eastAsia="zh-CN" w:bidi="ar"/>
              </w:rPr>
              <w:t>MediaTek</w:t>
            </w:r>
          </w:p>
        </w:tc>
        <w:tc>
          <w:tcPr>
            <w:tcW w:w="1054" w:type="dxa"/>
          </w:tcPr>
          <w:p w14:paraId="17F644C3" w14:textId="0E68CE30" w:rsidR="00E54D88" w:rsidRDefault="00E54D88">
            <w:pPr>
              <w:spacing w:afterLines="50" w:after="120"/>
              <w:jc w:val="both"/>
              <w:rPr>
                <w:sz w:val="22"/>
                <w:lang w:val="en-US"/>
              </w:rPr>
            </w:pPr>
            <w:r>
              <w:rPr>
                <w:sz w:val="22"/>
                <w:lang w:val="en-US"/>
              </w:rPr>
              <w:t>Y</w:t>
            </w:r>
          </w:p>
        </w:tc>
        <w:tc>
          <w:tcPr>
            <w:tcW w:w="5805" w:type="dxa"/>
          </w:tcPr>
          <w:p w14:paraId="24262A18" w14:textId="77777777" w:rsidR="00E54D88" w:rsidRDefault="00E54D88">
            <w:pPr>
              <w:pStyle w:val="4a"/>
              <w:rPr>
                <w:sz w:val="22"/>
                <w:lang w:eastAsia="en-US"/>
              </w:rPr>
            </w:pPr>
            <w:r>
              <w:rPr>
                <w:sz w:val="22"/>
                <w:lang w:eastAsia="en-US"/>
              </w:rPr>
              <w:t>@OPPO: We are ok to consider more parameters for a UE capability 2.</w:t>
            </w:r>
          </w:p>
          <w:p w14:paraId="5DB8B73E" w14:textId="131A88F0" w:rsidR="00E54D88" w:rsidRDefault="00E54D88">
            <w:pPr>
              <w:pStyle w:val="4a"/>
              <w:rPr>
                <w:sz w:val="22"/>
                <w:lang w:eastAsia="en-US"/>
              </w:rPr>
            </w:pPr>
            <w:r>
              <w:rPr>
                <w:sz w:val="22"/>
                <w:lang w:eastAsia="en-US"/>
              </w:rPr>
              <w:t>@Spreadtrum: This was intended to cover the different types of implementation which seem to exist. 2 capabilities is far less capabilities than most features have, and should be quite simple to understand from network perspective.</w:t>
            </w:r>
          </w:p>
        </w:tc>
      </w:tr>
    </w:tbl>
    <w:p w14:paraId="589E54EA" w14:textId="77777777" w:rsidR="00C94189" w:rsidRDefault="00C94189">
      <w:pPr>
        <w:jc w:val="both"/>
        <w:rPr>
          <w:b/>
          <w:bCs/>
          <w:sz w:val="22"/>
          <w:szCs w:val="22"/>
        </w:rPr>
      </w:pPr>
    </w:p>
    <w:p w14:paraId="589E54EB" w14:textId="77777777" w:rsidR="00C94189" w:rsidRDefault="00C94189">
      <w:pPr>
        <w:jc w:val="both"/>
        <w:rPr>
          <w:b/>
          <w:bCs/>
          <w:sz w:val="22"/>
          <w:szCs w:val="22"/>
        </w:rPr>
      </w:pPr>
    </w:p>
    <w:p w14:paraId="589E54EC" w14:textId="77777777" w:rsidR="00C94189" w:rsidRDefault="00C94189">
      <w:pPr>
        <w:jc w:val="both"/>
        <w:rPr>
          <w:b/>
          <w:bCs/>
          <w:sz w:val="22"/>
          <w:szCs w:val="22"/>
        </w:rPr>
      </w:pPr>
    </w:p>
    <w:p w14:paraId="589E54ED" w14:textId="77777777" w:rsidR="00C94189" w:rsidRDefault="00597EB6">
      <w:pPr>
        <w:keepNext/>
        <w:keepLines/>
        <w:numPr>
          <w:ilvl w:val="1"/>
          <w:numId w:val="49"/>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sz w:val="28"/>
          <w:szCs w:val="32"/>
          <w:lang w:val="en-US"/>
        </w:rPr>
        <w:t>SR triggered SSSG switching</w:t>
      </w:r>
    </w:p>
    <w:p w14:paraId="589E54EE" w14:textId="77777777" w:rsidR="00C94189" w:rsidRDefault="00597EB6">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562"/>
        <w:gridCol w:w="9066"/>
      </w:tblGrid>
      <w:tr w:rsidR="00C94189" w14:paraId="589E551B" w14:textId="77777777">
        <w:tc>
          <w:tcPr>
            <w:tcW w:w="562" w:type="dxa"/>
          </w:tcPr>
          <w:p w14:paraId="589E54EF" w14:textId="77777777" w:rsidR="00C94189" w:rsidRDefault="00597EB6">
            <w:pPr>
              <w:spacing w:after="0"/>
              <w:rPr>
                <w:rFonts w:ascii="Arial" w:eastAsia="MS Mincho" w:hAnsi="Arial"/>
                <w:sz w:val="20"/>
                <w:lang w:val="en-US"/>
              </w:rPr>
            </w:pPr>
            <w:r>
              <w:rPr>
                <w:rFonts w:ascii="Arial" w:eastAsia="MS Mincho" w:hAnsi="Arial" w:hint="eastAsia"/>
                <w:sz w:val="20"/>
                <w:lang w:val="en-US"/>
              </w:rPr>
              <w:t>[6</w:t>
            </w:r>
            <w:r>
              <w:rPr>
                <w:rFonts w:ascii="Arial" w:eastAsia="MS Mincho" w:hAnsi="Arial"/>
                <w:sz w:val="20"/>
                <w:lang w:val="en-US"/>
              </w:rPr>
              <w:t>]</w:t>
            </w:r>
          </w:p>
        </w:tc>
        <w:tc>
          <w:tcPr>
            <w:tcW w:w="9066" w:type="dxa"/>
          </w:tcPr>
          <w:p w14:paraId="589E54F0" w14:textId="77777777" w:rsidR="00C94189" w:rsidRDefault="00597EB6">
            <w:pPr>
              <w:rPr>
                <w:rFonts w:eastAsia="Malgun Gothic"/>
                <w:sz w:val="20"/>
                <w:lang w:eastAsia="ko-KR"/>
              </w:rPr>
            </w:pPr>
            <w:r>
              <w:rPr>
                <w:rFonts w:eastAsia="Malgun Gothic"/>
                <w:sz w:val="20"/>
                <w:lang w:eastAsia="ko-KR"/>
              </w:rPr>
              <w:t>To address the UL latency issue, the SR overriding (SRO) feature for PDCCH skipping should be extended to SSSG switching. This means that an SR transmission should be allowed to override SSSG switching as well as PDCCH skipping to avoid delaying the UL transmission.</w:t>
            </w:r>
          </w:p>
          <w:p w14:paraId="589E54F1" w14:textId="77777777" w:rsidR="00C94189" w:rsidRDefault="00597EB6">
            <w:pPr>
              <w:rPr>
                <w:rFonts w:eastAsia="Malgun Gothic"/>
                <w:sz w:val="20"/>
                <w:lang w:eastAsia="ko-KR"/>
              </w:rPr>
            </w:pPr>
            <w:r>
              <w:rPr>
                <w:rFonts w:eastAsia="Malgun Gothic"/>
                <w:sz w:val="20"/>
                <w:lang w:eastAsia="ko-KR"/>
              </w:rPr>
              <w:t>To demonstrate the impact of SRO on latency, we conducted a system-level performance evaluation. We assumed three different PDCCH monitoring adaptation schemes: 1) Rel-17 PDCCH skipping, 2) Rel-17 SSSG switching, and 3) Rel-17 SSSG switching with SRO. Note that SRO is already supported for PDCCH skipping but not for SSSG switching. The PDCCH monitoring adaptation schemes were assumed to be triggered by the last scheduling DCIs before the DL buffer is flushed. For each scheme, we tried different configurations as described in Table 1 to show the trade-off between power saving gain and latency. For the traffic model, we assumed an interactive web-browsing traffic model, consisting of both DL and UL traffic.</w:t>
            </w:r>
          </w:p>
          <w:p w14:paraId="589E54F2" w14:textId="77777777" w:rsidR="00C94189" w:rsidRDefault="00597EB6">
            <w:pPr>
              <w:rPr>
                <w:rFonts w:eastAsia="Malgun Gothic"/>
                <w:sz w:val="20"/>
                <w:lang w:eastAsia="ko-KR"/>
              </w:rPr>
            </w:pPr>
            <w:r>
              <w:rPr>
                <w:rFonts w:eastAsia="Malgun Gothic"/>
                <w:sz w:val="20"/>
                <w:lang w:eastAsia="ko-KR"/>
              </w:rPr>
              <w:t xml:space="preserve">In </w:t>
            </w:r>
            <w:r>
              <w:rPr>
                <w:sz w:val="20"/>
              </w:rPr>
              <w:fldChar w:fldCharType="begin"/>
            </w:r>
            <w:r>
              <w:rPr>
                <w:rFonts w:eastAsia="Malgun Gothic"/>
                <w:sz w:val="20"/>
                <w:lang w:eastAsia="ko-KR"/>
              </w:rPr>
              <w:instrText xml:space="preserve"> REF _Ref178926038 \h </w:instrText>
            </w:r>
            <w:r>
              <w:rPr>
                <w:sz w:val="20"/>
              </w:rPr>
              <w:instrText xml:space="preserve"> \* MERGEFORMAT </w:instrText>
            </w:r>
            <w:r>
              <w:rPr>
                <w:sz w:val="20"/>
              </w:rPr>
            </w:r>
            <w:r>
              <w:rPr>
                <w:sz w:val="20"/>
              </w:rPr>
              <w:fldChar w:fldCharType="separate"/>
            </w:r>
            <w:r>
              <w:rPr>
                <w:sz w:val="20"/>
              </w:rPr>
              <w:t>Figure 1</w:t>
            </w:r>
            <w:r>
              <w:rPr>
                <w:sz w:val="20"/>
              </w:rPr>
              <w:fldChar w:fldCharType="end"/>
            </w:r>
            <w:r>
              <w:rPr>
                <w:rFonts w:eastAsia="Malgun Gothic"/>
                <w:sz w:val="20"/>
                <w:lang w:eastAsia="ko-KR"/>
              </w:rPr>
              <w:t xml:space="preserve">, the relationship between power saving gain over the baseline and latency is shown for the three PDCCH monitoring adaptation schemes. In </w:t>
            </w:r>
            <w:r>
              <w:rPr>
                <w:sz w:val="20"/>
              </w:rPr>
              <w:fldChar w:fldCharType="begin"/>
            </w:r>
            <w:r>
              <w:rPr>
                <w:rFonts w:eastAsia="Malgun Gothic"/>
                <w:sz w:val="20"/>
                <w:lang w:eastAsia="ko-KR"/>
              </w:rPr>
              <w:instrText xml:space="preserve"> REF _Ref178926038 \h </w:instrText>
            </w:r>
            <w:r>
              <w:rPr>
                <w:sz w:val="20"/>
              </w:rPr>
              <w:instrText xml:space="preserve"> \* MERGEFORMAT </w:instrText>
            </w:r>
            <w:r>
              <w:rPr>
                <w:sz w:val="20"/>
              </w:rPr>
            </w:r>
            <w:r>
              <w:rPr>
                <w:sz w:val="20"/>
              </w:rPr>
              <w:fldChar w:fldCharType="separate"/>
            </w:r>
            <w:r>
              <w:rPr>
                <w:sz w:val="20"/>
              </w:rPr>
              <w:t>Figure 1</w:t>
            </w:r>
            <w:r>
              <w:rPr>
                <w:sz w:val="20"/>
              </w:rPr>
              <w:fldChar w:fldCharType="end"/>
            </w:r>
            <w:r>
              <w:rPr>
                <w:rFonts w:eastAsia="Malgun Gothic"/>
                <w:sz w:val="20"/>
                <w:lang w:eastAsia="ko-KR"/>
              </w:rPr>
              <w:t xml:space="preserve">(a), it is observed that at the same power saving gain, SRO significantly improves the UL latency of SSSG switching. Additionally, with SRO, SSSG switching achieves the same power saving gain vs. latency trade-off as PDCCH skipping. Interestingly, in </w:t>
            </w:r>
            <w:r>
              <w:rPr>
                <w:sz w:val="20"/>
              </w:rPr>
              <w:fldChar w:fldCharType="begin"/>
            </w:r>
            <w:r>
              <w:rPr>
                <w:rFonts w:eastAsia="Malgun Gothic"/>
                <w:sz w:val="20"/>
                <w:lang w:eastAsia="ko-KR"/>
              </w:rPr>
              <w:instrText xml:space="preserve"> REF _Ref178926038 \h </w:instrText>
            </w:r>
            <w:r>
              <w:rPr>
                <w:sz w:val="20"/>
              </w:rPr>
              <w:instrText xml:space="preserve"> \* MERGEFORMAT </w:instrText>
            </w:r>
            <w:r>
              <w:rPr>
                <w:sz w:val="20"/>
              </w:rPr>
            </w:r>
            <w:r>
              <w:rPr>
                <w:sz w:val="20"/>
              </w:rPr>
              <w:fldChar w:fldCharType="separate"/>
            </w:r>
            <w:r>
              <w:rPr>
                <w:sz w:val="20"/>
              </w:rPr>
              <w:t>Figure 1</w:t>
            </w:r>
            <w:r>
              <w:rPr>
                <w:sz w:val="20"/>
              </w:rPr>
              <w:fldChar w:fldCharType="end"/>
            </w:r>
            <w:r>
              <w:rPr>
                <w:rFonts w:eastAsia="Malgun Gothic"/>
                <w:sz w:val="20"/>
                <w:lang w:eastAsia="ko-KR"/>
              </w:rPr>
              <w:t>(b), it is observed that SRO can also improve the DL latency of SSSG switching. Since the assumed web-browsing traffic model is interactive, a UL transmission may trigger a follow-on DL transmission and vice versa. Thus, SSSG switching with SRO primes the network for subsequent DL transmissions and reduces DL latency.</w:t>
            </w:r>
          </w:p>
          <w:p w14:paraId="589E54F3" w14:textId="77777777" w:rsidR="00C94189" w:rsidRDefault="00597EB6">
            <w:pPr>
              <w:pStyle w:val="Caption"/>
              <w:jc w:val="center"/>
              <w:rPr>
                <w:sz w:val="20"/>
              </w:rPr>
            </w:pPr>
            <w:bookmarkStart w:id="45" w:name="_Ref134559428"/>
            <w:r>
              <w:rPr>
                <w:sz w:val="20"/>
              </w:rPr>
              <w:lastRenderedPageBreak/>
              <w:t xml:space="preserve">Table </w:t>
            </w:r>
            <w:r>
              <w:rPr>
                <w:sz w:val="20"/>
              </w:rPr>
              <w:fldChar w:fldCharType="begin"/>
            </w:r>
            <w:r>
              <w:rPr>
                <w:sz w:val="20"/>
              </w:rPr>
              <w:instrText xml:space="preserve"> SEQ Table \* ARABIC </w:instrText>
            </w:r>
            <w:r>
              <w:rPr>
                <w:sz w:val="20"/>
              </w:rPr>
              <w:fldChar w:fldCharType="separate"/>
            </w:r>
            <w:r>
              <w:rPr>
                <w:sz w:val="20"/>
              </w:rPr>
              <w:t>1</w:t>
            </w:r>
            <w:r>
              <w:rPr>
                <w:sz w:val="20"/>
              </w:rPr>
              <w:fldChar w:fldCharType="end"/>
            </w:r>
            <w:bookmarkEnd w:id="45"/>
            <w:r>
              <w:rPr>
                <w:sz w:val="20"/>
              </w:rPr>
              <w:t>: Configurations of PDCCH monitoring adaptation schemes.</w:t>
            </w:r>
          </w:p>
          <w:tbl>
            <w:tblPr>
              <w:tblStyle w:val="TableGrid"/>
              <w:tblW w:w="0" w:type="auto"/>
              <w:tblLook w:val="04A0" w:firstRow="1" w:lastRow="0" w:firstColumn="1" w:lastColumn="0" w:noHBand="0" w:noVBand="1"/>
            </w:tblPr>
            <w:tblGrid>
              <w:gridCol w:w="1275"/>
              <w:gridCol w:w="3766"/>
              <w:gridCol w:w="3799"/>
            </w:tblGrid>
            <w:tr w:rsidR="00C94189" w14:paraId="589E54F7" w14:textId="77777777">
              <w:tc>
                <w:tcPr>
                  <w:tcW w:w="1345" w:type="dxa"/>
                  <w:shd w:val="clear" w:color="auto" w:fill="D9D9D9" w:themeFill="background1" w:themeFillShade="D9"/>
                  <w:vAlign w:val="center"/>
                </w:tcPr>
                <w:p w14:paraId="589E54F4" w14:textId="77777777" w:rsidR="00C94189" w:rsidRDefault="00597EB6">
                  <w:pPr>
                    <w:spacing w:after="60"/>
                    <w:jc w:val="center"/>
                    <w:rPr>
                      <w:sz w:val="20"/>
                    </w:rPr>
                  </w:pPr>
                  <w:r>
                    <w:rPr>
                      <w:sz w:val="20"/>
                    </w:rPr>
                    <w:t>Power saving</w:t>
                  </w:r>
                </w:p>
              </w:tc>
              <w:tc>
                <w:tcPr>
                  <w:tcW w:w="4308" w:type="dxa"/>
                  <w:shd w:val="clear" w:color="auto" w:fill="D9D9D9" w:themeFill="background1" w:themeFillShade="D9"/>
                  <w:vAlign w:val="center"/>
                </w:tcPr>
                <w:p w14:paraId="589E54F5" w14:textId="77777777" w:rsidR="00C94189" w:rsidRDefault="00597EB6">
                  <w:pPr>
                    <w:spacing w:after="60"/>
                    <w:jc w:val="center"/>
                    <w:rPr>
                      <w:sz w:val="20"/>
                    </w:rPr>
                  </w:pPr>
                  <w:r>
                    <w:rPr>
                      <w:sz w:val="20"/>
                    </w:rPr>
                    <w:t>PDCCH skipping</w:t>
                  </w:r>
                </w:p>
              </w:tc>
              <w:tc>
                <w:tcPr>
                  <w:tcW w:w="4309" w:type="dxa"/>
                  <w:shd w:val="clear" w:color="auto" w:fill="D9D9D9" w:themeFill="background1" w:themeFillShade="D9"/>
                  <w:vAlign w:val="center"/>
                </w:tcPr>
                <w:p w14:paraId="589E54F6" w14:textId="77777777" w:rsidR="00C94189" w:rsidRDefault="00597EB6">
                  <w:pPr>
                    <w:spacing w:after="60"/>
                    <w:jc w:val="center"/>
                    <w:rPr>
                      <w:sz w:val="20"/>
                    </w:rPr>
                  </w:pPr>
                  <w:r>
                    <w:rPr>
                      <w:sz w:val="20"/>
                    </w:rPr>
                    <w:t>SSSG switching (both with and w/o SRO)</w:t>
                  </w:r>
                </w:p>
              </w:tc>
            </w:tr>
            <w:tr w:rsidR="00C94189" w14:paraId="589E54FA" w14:textId="77777777">
              <w:tc>
                <w:tcPr>
                  <w:tcW w:w="1345" w:type="dxa"/>
                  <w:vAlign w:val="center"/>
                </w:tcPr>
                <w:p w14:paraId="589E54F8" w14:textId="77777777" w:rsidR="00C94189" w:rsidRDefault="00597EB6">
                  <w:pPr>
                    <w:spacing w:after="60"/>
                    <w:jc w:val="center"/>
                    <w:rPr>
                      <w:sz w:val="20"/>
                    </w:rPr>
                  </w:pPr>
                  <w:r>
                    <w:rPr>
                      <w:sz w:val="20"/>
                    </w:rPr>
                    <w:t>Baseline</w:t>
                  </w:r>
                </w:p>
              </w:tc>
              <w:tc>
                <w:tcPr>
                  <w:tcW w:w="8617" w:type="dxa"/>
                  <w:gridSpan w:val="2"/>
                  <w:vAlign w:val="center"/>
                </w:tcPr>
                <w:p w14:paraId="589E54F9" w14:textId="77777777" w:rsidR="00C94189" w:rsidRDefault="00597EB6">
                  <w:pPr>
                    <w:spacing w:after="60"/>
                    <w:rPr>
                      <w:sz w:val="20"/>
                    </w:rPr>
                  </w:pPr>
                  <w:r>
                    <w:rPr>
                      <w:sz w:val="20"/>
                    </w:rPr>
                    <w:t>PDCCH monitoring in every slot (No skipping/SSSG switching)</w:t>
                  </w:r>
                </w:p>
              </w:tc>
            </w:tr>
            <w:tr w:rsidR="00C94189" w14:paraId="589E54FE" w14:textId="77777777">
              <w:tc>
                <w:tcPr>
                  <w:tcW w:w="1345" w:type="dxa"/>
                  <w:vAlign w:val="center"/>
                </w:tcPr>
                <w:p w14:paraId="589E54FB" w14:textId="77777777" w:rsidR="00C94189" w:rsidRDefault="00597EB6">
                  <w:pPr>
                    <w:spacing w:after="60"/>
                    <w:jc w:val="center"/>
                    <w:rPr>
                      <w:sz w:val="20"/>
                    </w:rPr>
                  </w:pPr>
                  <w:r>
                    <w:rPr>
                      <w:sz w:val="20"/>
                    </w:rPr>
                    <w:t>Scheme 1</w:t>
                  </w:r>
                </w:p>
              </w:tc>
              <w:tc>
                <w:tcPr>
                  <w:tcW w:w="4308" w:type="dxa"/>
                  <w:vAlign w:val="center"/>
                </w:tcPr>
                <w:p w14:paraId="589E54FC" w14:textId="77777777" w:rsidR="00C94189" w:rsidRDefault="00597EB6">
                  <w:pPr>
                    <w:spacing w:after="60"/>
                    <w:rPr>
                      <w:sz w:val="20"/>
                    </w:rPr>
                  </w:pPr>
                  <w:r>
                    <w:rPr>
                      <w:sz w:val="20"/>
                    </w:rPr>
                    <w:t>PDCCH skipping for 5 ms</w:t>
                  </w:r>
                </w:p>
              </w:tc>
              <w:tc>
                <w:tcPr>
                  <w:tcW w:w="4309" w:type="dxa"/>
                  <w:vAlign w:val="center"/>
                </w:tcPr>
                <w:p w14:paraId="589E54FD" w14:textId="77777777" w:rsidR="00C94189" w:rsidRDefault="00597EB6">
                  <w:pPr>
                    <w:spacing w:after="60"/>
                    <w:rPr>
                      <w:sz w:val="20"/>
                    </w:rPr>
                  </w:pPr>
                  <w:r>
                    <w:rPr>
                      <w:sz w:val="20"/>
                    </w:rPr>
                    <w:t>Switching to SSSG with 5 ms PDCCH monitoring periodicity</w:t>
                  </w:r>
                </w:p>
              </w:tc>
            </w:tr>
            <w:tr w:rsidR="00C94189" w14:paraId="589E5502" w14:textId="77777777">
              <w:tc>
                <w:tcPr>
                  <w:tcW w:w="1345" w:type="dxa"/>
                  <w:vAlign w:val="center"/>
                </w:tcPr>
                <w:p w14:paraId="589E54FF" w14:textId="77777777" w:rsidR="00C94189" w:rsidRDefault="00597EB6">
                  <w:pPr>
                    <w:spacing w:after="60"/>
                    <w:jc w:val="center"/>
                    <w:rPr>
                      <w:sz w:val="20"/>
                    </w:rPr>
                  </w:pPr>
                  <w:r>
                    <w:rPr>
                      <w:sz w:val="20"/>
                    </w:rPr>
                    <w:t>Scheme 2</w:t>
                  </w:r>
                </w:p>
              </w:tc>
              <w:tc>
                <w:tcPr>
                  <w:tcW w:w="4308" w:type="dxa"/>
                  <w:vAlign w:val="center"/>
                </w:tcPr>
                <w:p w14:paraId="589E5500" w14:textId="77777777" w:rsidR="00C94189" w:rsidRDefault="00597EB6">
                  <w:pPr>
                    <w:spacing w:after="60"/>
                    <w:rPr>
                      <w:sz w:val="20"/>
                    </w:rPr>
                  </w:pPr>
                  <w:r>
                    <w:rPr>
                      <w:sz w:val="20"/>
                    </w:rPr>
                    <w:t xml:space="preserve">PDCCH skipping for 10 ms </w:t>
                  </w:r>
                </w:p>
              </w:tc>
              <w:tc>
                <w:tcPr>
                  <w:tcW w:w="4309" w:type="dxa"/>
                  <w:vAlign w:val="center"/>
                </w:tcPr>
                <w:p w14:paraId="589E5501" w14:textId="77777777" w:rsidR="00C94189" w:rsidRDefault="00597EB6">
                  <w:pPr>
                    <w:spacing w:after="60"/>
                    <w:rPr>
                      <w:sz w:val="20"/>
                    </w:rPr>
                  </w:pPr>
                  <w:r>
                    <w:rPr>
                      <w:sz w:val="20"/>
                    </w:rPr>
                    <w:t xml:space="preserve">Switching to SSSG with 10 ms PDCCH monitoring periodicity </w:t>
                  </w:r>
                </w:p>
              </w:tc>
            </w:tr>
            <w:tr w:rsidR="00C94189" w14:paraId="589E5506" w14:textId="77777777">
              <w:tc>
                <w:tcPr>
                  <w:tcW w:w="1345" w:type="dxa"/>
                  <w:vAlign w:val="center"/>
                </w:tcPr>
                <w:p w14:paraId="589E5503" w14:textId="77777777" w:rsidR="00C94189" w:rsidRDefault="00597EB6">
                  <w:pPr>
                    <w:spacing w:after="60"/>
                    <w:jc w:val="center"/>
                    <w:rPr>
                      <w:sz w:val="20"/>
                    </w:rPr>
                  </w:pPr>
                  <w:r>
                    <w:rPr>
                      <w:sz w:val="20"/>
                    </w:rPr>
                    <w:t>Scheme 3</w:t>
                  </w:r>
                </w:p>
              </w:tc>
              <w:tc>
                <w:tcPr>
                  <w:tcW w:w="4308" w:type="dxa"/>
                  <w:vAlign w:val="center"/>
                </w:tcPr>
                <w:p w14:paraId="589E5504" w14:textId="77777777" w:rsidR="00C94189" w:rsidRDefault="00597EB6">
                  <w:pPr>
                    <w:spacing w:after="60"/>
                    <w:rPr>
                      <w:sz w:val="20"/>
                    </w:rPr>
                  </w:pPr>
                  <w:r>
                    <w:rPr>
                      <w:sz w:val="20"/>
                    </w:rPr>
                    <w:t xml:space="preserve">PDCCH skipping for 20 ms </w:t>
                  </w:r>
                </w:p>
              </w:tc>
              <w:tc>
                <w:tcPr>
                  <w:tcW w:w="4309" w:type="dxa"/>
                  <w:vAlign w:val="center"/>
                </w:tcPr>
                <w:p w14:paraId="589E5505" w14:textId="77777777" w:rsidR="00C94189" w:rsidRDefault="00597EB6">
                  <w:pPr>
                    <w:spacing w:after="60"/>
                    <w:rPr>
                      <w:sz w:val="20"/>
                    </w:rPr>
                  </w:pPr>
                  <w:r>
                    <w:rPr>
                      <w:sz w:val="20"/>
                    </w:rPr>
                    <w:t xml:space="preserve">Switching to SSSG with 20 ms PDCCH monitoring periodicity </w:t>
                  </w:r>
                </w:p>
              </w:tc>
            </w:tr>
            <w:tr w:rsidR="00C94189" w14:paraId="589E550A" w14:textId="77777777">
              <w:trPr>
                <w:trHeight w:val="47"/>
              </w:trPr>
              <w:tc>
                <w:tcPr>
                  <w:tcW w:w="1345" w:type="dxa"/>
                  <w:vAlign w:val="center"/>
                </w:tcPr>
                <w:p w14:paraId="589E5507" w14:textId="77777777" w:rsidR="00C94189" w:rsidRDefault="00597EB6">
                  <w:pPr>
                    <w:spacing w:after="60"/>
                    <w:jc w:val="center"/>
                    <w:rPr>
                      <w:sz w:val="20"/>
                    </w:rPr>
                  </w:pPr>
                  <w:r>
                    <w:rPr>
                      <w:sz w:val="20"/>
                    </w:rPr>
                    <w:t>Scheme 4</w:t>
                  </w:r>
                </w:p>
              </w:tc>
              <w:tc>
                <w:tcPr>
                  <w:tcW w:w="4308" w:type="dxa"/>
                  <w:vAlign w:val="center"/>
                </w:tcPr>
                <w:p w14:paraId="589E5508" w14:textId="77777777" w:rsidR="00C94189" w:rsidRDefault="00597EB6">
                  <w:pPr>
                    <w:spacing w:after="60"/>
                    <w:rPr>
                      <w:sz w:val="20"/>
                    </w:rPr>
                  </w:pPr>
                  <w:r>
                    <w:rPr>
                      <w:sz w:val="20"/>
                    </w:rPr>
                    <w:t xml:space="preserve">PDCCH skipping for 30 ms </w:t>
                  </w:r>
                </w:p>
              </w:tc>
              <w:tc>
                <w:tcPr>
                  <w:tcW w:w="4309" w:type="dxa"/>
                  <w:vAlign w:val="center"/>
                </w:tcPr>
                <w:p w14:paraId="589E5509" w14:textId="77777777" w:rsidR="00C94189" w:rsidRDefault="00597EB6">
                  <w:pPr>
                    <w:spacing w:after="60"/>
                    <w:rPr>
                      <w:sz w:val="20"/>
                    </w:rPr>
                  </w:pPr>
                  <w:r>
                    <w:rPr>
                      <w:sz w:val="20"/>
                    </w:rPr>
                    <w:t xml:space="preserve">Switching to SSSG with 30 ms PDCCH monitoring periodicity </w:t>
                  </w:r>
                </w:p>
              </w:tc>
            </w:tr>
          </w:tbl>
          <w:p w14:paraId="589E550B" w14:textId="77777777" w:rsidR="00C94189" w:rsidRDefault="00C94189">
            <w:pPr>
              <w:rPr>
                <w:sz w:val="20"/>
              </w:rPr>
            </w:pPr>
          </w:p>
          <w:p w14:paraId="589E550C" w14:textId="77777777" w:rsidR="00C94189" w:rsidRDefault="00597EB6">
            <w:pPr>
              <w:spacing w:after="0"/>
              <w:jc w:val="center"/>
              <w:rPr>
                <w:sz w:val="20"/>
              </w:rPr>
            </w:pPr>
            <w:r>
              <w:rPr>
                <w:noProof/>
                <w:sz w:val="20"/>
              </w:rPr>
              <w:drawing>
                <wp:inline distT="0" distB="0" distL="0" distR="0" wp14:anchorId="589E566E" wp14:editId="589E566F">
                  <wp:extent cx="3108960" cy="2743200"/>
                  <wp:effectExtent l="0" t="0" r="0" b="0"/>
                  <wp:docPr id="79872446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Pr>
                <w:noProof/>
                <w:sz w:val="20"/>
              </w:rPr>
              <w:drawing>
                <wp:inline distT="0" distB="0" distL="0" distR="0" wp14:anchorId="589E5670" wp14:editId="589E5671">
                  <wp:extent cx="310896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89E550D" w14:textId="77777777" w:rsidR="00C94189" w:rsidRDefault="00597EB6">
            <w:pPr>
              <w:pStyle w:val="Caption"/>
              <w:jc w:val="center"/>
              <w:rPr>
                <w:rFonts w:eastAsia="DengXian"/>
                <w:sz w:val="20"/>
                <w:lang w:eastAsia="zh-CN"/>
              </w:rPr>
            </w:pPr>
            <w:bookmarkStart w:id="46" w:name="_Ref178926038"/>
            <w:r>
              <w:rPr>
                <w:sz w:val="20"/>
              </w:rPr>
              <w:t xml:space="preserve">Figure </w:t>
            </w:r>
            <w:r>
              <w:rPr>
                <w:sz w:val="20"/>
              </w:rPr>
              <w:fldChar w:fldCharType="begin"/>
            </w:r>
            <w:r>
              <w:rPr>
                <w:sz w:val="20"/>
              </w:rPr>
              <w:instrText xml:space="preserve"> SEQ Figure \* ARABIC </w:instrText>
            </w:r>
            <w:r>
              <w:rPr>
                <w:sz w:val="20"/>
              </w:rPr>
              <w:fldChar w:fldCharType="separate"/>
            </w:r>
            <w:r>
              <w:rPr>
                <w:sz w:val="20"/>
              </w:rPr>
              <w:t>1</w:t>
            </w:r>
            <w:r>
              <w:rPr>
                <w:sz w:val="20"/>
              </w:rPr>
              <w:fldChar w:fldCharType="end"/>
            </w:r>
            <w:bookmarkEnd w:id="46"/>
            <w:r>
              <w:rPr>
                <w:sz w:val="20"/>
              </w:rPr>
              <w:t>: Power saving gain vs. latency: (a) uplink latency, (b) downlink latency.</w:t>
            </w:r>
          </w:p>
          <w:p w14:paraId="589E550E" w14:textId="77777777" w:rsidR="00C94189" w:rsidRDefault="00C94189">
            <w:pPr>
              <w:rPr>
                <w:rFonts w:eastAsia="Malgun Gothic"/>
                <w:sz w:val="20"/>
                <w:lang w:eastAsia="ko-KR"/>
              </w:rPr>
            </w:pPr>
          </w:p>
          <w:p w14:paraId="589E550F" w14:textId="77777777" w:rsidR="00C94189" w:rsidRDefault="00597EB6">
            <w:pPr>
              <w:rPr>
                <w:rFonts w:eastAsia="Malgun Gothic"/>
                <w:sz w:val="20"/>
                <w:lang w:eastAsia="ko-KR"/>
              </w:rPr>
            </w:pPr>
            <w:r>
              <w:rPr>
                <w:rFonts w:eastAsia="Malgun Gothic"/>
                <w:sz w:val="20"/>
                <w:lang w:eastAsia="ko-KR"/>
              </w:rPr>
              <w:t>Regarding SR-triggered SSSG switching, a few concerns were raised in RAN1 #118bis. These concerns can be easily addressed as follows:</w:t>
            </w:r>
          </w:p>
          <w:p w14:paraId="589E5510" w14:textId="77777777" w:rsidR="00C94189" w:rsidRDefault="00597EB6">
            <w:pPr>
              <w:spacing w:afterLines="50" w:after="120"/>
              <w:jc w:val="both"/>
              <w:rPr>
                <w:rFonts w:eastAsia="Malgun Gothic"/>
                <w:sz w:val="20"/>
                <w:lang w:eastAsia="ko-KR"/>
              </w:rPr>
            </w:pPr>
            <w:r>
              <w:rPr>
                <w:rFonts w:eastAsia="Malgun Gothic"/>
                <w:b/>
                <w:bCs/>
                <w:sz w:val="20"/>
                <w:lang w:eastAsia="ko-KR"/>
              </w:rPr>
              <w:t xml:space="preserve">Misalignment between gNB and UE in case of </w:t>
            </w:r>
            <w:r>
              <w:rPr>
                <w:rFonts w:eastAsia="Malgun Gothic" w:hint="eastAsia"/>
                <w:b/>
                <w:bCs/>
                <w:sz w:val="20"/>
                <w:lang w:eastAsia="ko-KR"/>
              </w:rPr>
              <w:t xml:space="preserve">SR </w:t>
            </w:r>
            <w:r>
              <w:rPr>
                <w:rFonts w:eastAsia="Malgun Gothic"/>
                <w:b/>
                <w:bCs/>
                <w:sz w:val="20"/>
                <w:lang w:eastAsia="ko-KR"/>
              </w:rPr>
              <w:t>misdetection or false alarm</w:t>
            </w:r>
          </w:p>
          <w:p w14:paraId="589E5511" w14:textId="77777777" w:rsidR="00C94189" w:rsidRDefault="00597EB6">
            <w:pPr>
              <w:ind w:left="288"/>
              <w:rPr>
                <w:rFonts w:eastAsia="Malgun Gothic"/>
                <w:sz w:val="20"/>
                <w:lang w:eastAsia="ko-KR"/>
              </w:rPr>
            </w:pPr>
            <w:r>
              <w:rPr>
                <w:rFonts w:eastAsia="Malgun Gothic"/>
                <w:sz w:val="20"/>
                <w:lang w:eastAsia="ko-KR"/>
              </w:rPr>
              <w:lastRenderedPageBreak/>
              <w:t>The issue of SSSG misalignment is not unique to this SR</w:t>
            </w:r>
            <w:r>
              <w:rPr>
                <w:rFonts w:eastAsia="Malgun Gothic" w:hint="eastAsia"/>
                <w:sz w:val="20"/>
                <w:lang w:eastAsia="ko-KR"/>
              </w:rPr>
              <w:t>O</w:t>
            </w:r>
            <w:r>
              <w:rPr>
                <w:rFonts w:eastAsia="Malgun Gothic"/>
                <w:sz w:val="20"/>
                <w:lang w:eastAsia="ko-KR"/>
              </w:rPr>
              <w:t xml:space="preserve"> scenario. During the Rel-17 UE power saving discussions, the same issue was identified in various scenarios. For instance, the gNB may send DCI indicating an SSSG switch to the UE, but the UE might miss it, resulting in a misalignment situation.</w:t>
            </w:r>
          </w:p>
          <w:p w14:paraId="589E5512" w14:textId="77777777" w:rsidR="00C94189" w:rsidRDefault="00597EB6">
            <w:pPr>
              <w:ind w:left="288"/>
              <w:rPr>
                <w:rFonts w:eastAsia="Malgun Gothic"/>
                <w:sz w:val="20"/>
                <w:lang w:eastAsia="ko-KR"/>
              </w:rPr>
            </w:pPr>
            <w:r>
              <w:rPr>
                <w:rFonts w:eastAsia="Malgun Gothic"/>
                <w:sz w:val="20"/>
                <w:lang w:eastAsia="ko-KR"/>
              </w:rPr>
              <w:t xml:space="preserve">In the Rel-17 discussions, however, RAN1 decided not to pursue any complex mechanisms to handle the misalignment (except for the inactivity timer-based fallback to SSSG #0), leaving it up to gNB implementation. For example, </w:t>
            </w:r>
            <w:r>
              <w:rPr>
                <w:rFonts w:eastAsia="Malgun Gothic" w:hint="eastAsia"/>
                <w:sz w:val="20"/>
                <w:lang w:eastAsia="ko-KR"/>
              </w:rPr>
              <w:t xml:space="preserve">gNB can resort to a nested SSSG configurations, i.e., the </w:t>
            </w:r>
            <w:r>
              <w:rPr>
                <w:rFonts w:eastAsia="Malgun Gothic"/>
                <w:sz w:val="20"/>
                <w:lang w:eastAsia="ko-KR"/>
              </w:rPr>
              <w:t xml:space="preserve">sparse SSSG </w:t>
            </w:r>
            <w:r>
              <w:rPr>
                <w:rFonts w:eastAsia="Malgun Gothic" w:hint="eastAsia"/>
                <w:sz w:val="20"/>
                <w:lang w:eastAsia="ko-KR"/>
              </w:rPr>
              <w:t xml:space="preserve">is </w:t>
            </w:r>
            <w:r>
              <w:rPr>
                <w:rFonts w:eastAsia="Malgun Gothic"/>
                <w:sz w:val="20"/>
                <w:lang w:eastAsia="ko-KR"/>
              </w:rPr>
              <w:t>a subset of the dense SSSG.</w:t>
            </w:r>
            <w:r>
              <w:rPr>
                <w:rFonts w:eastAsia="Malgun Gothic" w:hint="eastAsia"/>
                <w:sz w:val="20"/>
                <w:lang w:eastAsia="ko-KR"/>
              </w:rPr>
              <w:t xml:space="preserve"> </w:t>
            </w:r>
            <w:r>
              <w:rPr>
                <w:rFonts w:eastAsia="Malgun Gothic"/>
                <w:sz w:val="20"/>
                <w:lang w:eastAsia="ko-KR"/>
              </w:rPr>
              <w:t>We believe the same principle should apply here. There are transparent solutions addressing the misalignment issue, and it can be left up to gNB implementation.</w:t>
            </w:r>
          </w:p>
          <w:p w14:paraId="589E5513" w14:textId="77777777" w:rsidR="00C94189" w:rsidRDefault="00597EB6">
            <w:pPr>
              <w:spacing w:afterLines="50" w:after="120"/>
              <w:jc w:val="both"/>
              <w:rPr>
                <w:rFonts w:eastAsia="Malgun Gothic"/>
                <w:sz w:val="20"/>
                <w:lang w:eastAsia="ko-KR"/>
              </w:rPr>
            </w:pPr>
            <w:r>
              <w:rPr>
                <w:rFonts w:eastAsia="Malgun Gothic"/>
                <w:b/>
                <w:bCs/>
                <w:sz w:val="20"/>
                <w:lang w:eastAsia="ko-KR"/>
              </w:rPr>
              <w:t>Duplicated purpose between PDCCH skipping and SSSG switching</w:t>
            </w:r>
          </w:p>
          <w:p w14:paraId="589E5514" w14:textId="77777777" w:rsidR="00C94189" w:rsidRDefault="00597EB6">
            <w:pPr>
              <w:ind w:left="288"/>
              <w:rPr>
                <w:rFonts w:eastAsia="Malgun Gothic"/>
                <w:sz w:val="20"/>
                <w:lang w:eastAsia="ko-KR"/>
              </w:rPr>
            </w:pPr>
            <w:r>
              <w:rPr>
                <w:rFonts w:eastAsia="Malgun Gothic"/>
                <w:sz w:val="20"/>
                <w:lang w:eastAsia="ko-KR"/>
              </w:rPr>
              <w:t xml:space="preserve">The functional duplication between PDCCH skipping and SSSG switching was also </w:t>
            </w:r>
            <w:r>
              <w:rPr>
                <w:rFonts w:eastAsia="Malgun Gothic" w:hint="eastAsia"/>
                <w:sz w:val="20"/>
                <w:lang w:eastAsia="ko-KR"/>
              </w:rPr>
              <w:t>recognized</w:t>
            </w:r>
            <w:r>
              <w:rPr>
                <w:rFonts w:eastAsia="Malgun Gothic"/>
                <w:sz w:val="20"/>
                <w:lang w:eastAsia="ko-KR"/>
              </w:rPr>
              <w:t xml:space="preserve"> during the Rel-17 UE power saving discussions. After thorough evaluation and comparison, RAN1 observed that there is no dominant scheme in all scenarios (as captured in RAN1 #103-e</w:t>
            </w:r>
            <w:r>
              <w:rPr>
                <w:rFonts w:eastAsia="Malgun Gothic" w:hint="eastAsia"/>
                <w:sz w:val="20"/>
                <w:lang w:eastAsia="ko-KR"/>
              </w:rPr>
              <w:t xml:space="preserve"> agreement</w:t>
            </w:r>
            <w:r>
              <w:rPr>
                <w:rFonts w:eastAsia="Malgun Gothic"/>
                <w:sz w:val="20"/>
                <w:lang w:eastAsia="ko-KR"/>
              </w:rPr>
              <w:t>) and decided to specify both schemes in Rel-17 (RAN1 #104-e agreement).</w:t>
            </w:r>
          </w:p>
          <w:p w14:paraId="589E5515" w14:textId="77777777" w:rsidR="00C94189" w:rsidRDefault="00597EB6">
            <w:pPr>
              <w:ind w:left="288"/>
              <w:rPr>
                <w:rFonts w:eastAsia="Malgun Gothic"/>
                <w:sz w:val="20"/>
                <w:lang w:eastAsia="ko-KR"/>
              </w:rPr>
            </w:pPr>
            <w:r>
              <w:rPr>
                <w:rFonts w:eastAsia="Malgun Gothic"/>
                <w:sz w:val="20"/>
                <w:lang w:eastAsia="ko-KR"/>
              </w:rPr>
              <w:t>For example, in a random and bursty traffic scenario, PDCCH skipping may be more beneficial than SSSG switching because it can quickly adapt to traffic arrival while maintaining dense PDCCH monitoring occasions. However, in a quasi-periodic traffic scenario, SSSG switching would be advantageous because it does not require recurring transmission of PDCCH skipping indications.</w:t>
            </w:r>
          </w:p>
          <w:p w14:paraId="589E5516" w14:textId="77777777" w:rsidR="00C94189" w:rsidRDefault="00597EB6">
            <w:pPr>
              <w:ind w:left="288"/>
              <w:rPr>
                <w:rFonts w:eastAsia="Malgun Gothic"/>
                <w:sz w:val="20"/>
                <w:lang w:eastAsia="ko-KR"/>
              </w:rPr>
            </w:pPr>
            <w:r>
              <w:rPr>
                <w:rFonts w:eastAsia="Malgun Gothic"/>
                <w:sz w:val="20"/>
                <w:lang w:eastAsia="ko-KR"/>
              </w:rPr>
              <w:t xml:space="preserve">Considering that both PDCCH skipping and SSSG switching have their intended use cases, despite their functional similarities, we believe the same SR overriding feature as in PDCCH skipping should also be supported for SSSG switching to ensure both </w:t>
            </w:r>
            <w:r>
              <w:rPr>
                <w:rFonts w:eastAsia="Malgun Gothic" w:hint="eastAsia"/>
                <w:sz w:val="20"/>
                <w:lang w:eastAsia="ko-KR"/>
              </w:rPr>
              <w:t>schemes</w:t>
            </w:r>
            <w:r>
              <w:rPr>
                <w:rFonts w:eastAsia="Malgun Gothic"/>
                <w:sz w:val="20"/>
                <w:lang w:eastAsia="ko-KR"/>
              </w:rPr>
              <w:t xml:space="preserve"> are fair and equally attractive.</w:t>
            </w:r>
          </w:p>
          <w:p w14:paraId="589E5517" w14:textId="77777777" w:rsidR="00C94189" w:rsidRDefault="00597EB6">
            <w:pPr>
              <w:rPr>
                <w:rFonts w:eastAsia="Malgun Gothic"/>
                <w:b/>
                <w:bCs/>
                <w:sz w:val="20"/>
                <w:lang w:eastAsia="ko-KR"/>
              </w:rPr>
            </w:pPr>
            <w:r>
              <w:rPr>
                <w:rFonts w:eastAsia="Malgun Gothic"/>
                <w:b/>
                <w:bCs/>
                <w:sz w:val="20"/>
                <w:lang w:eastAsia="ko-KR"/>
              </w:rPr>
              <w:t>Designation of a target SSSG</w:t>
            </w:r>
          </w:p>
          <w:p w14:paraId="589E5518" w14:textId="77777777" w:rsidR="00C94189" w:rsidRDefault="00597EB6">
            <w:pPr>
              <w:ind w:left="288"/>
              <w:rPr>
                <w:rFonts w:eastAsia="Malgun Gothic"/>
                <w:sz w:val="20"/>
                <w:lang w:eastAsia="ko-KR"/>
              </w:rPr>
            </w:pPr>
            <w:r>
              <w:rPr>
                <w:rFonts w:eastAsia="Malgun Gothic"/>
                <w:sz w:val="20"/>
                <w:lang w:eastAsia="ko-KR"/>
              </w:rPr>
              <w:t>In the legacy inactivity timer-based SSSG fallback operation, configuring the default SSSG (i.e., SSSG #0) as a "sparse" SSSG would be more beneficial from a UE power-saving perspective. Conversely, the target SSSG for SR-triggered SSSG switching should ideally be a "dense" SSSG, and it does not necessarily have to be the default SSSG.</w:t>
            </w:r>
          </w:p>
          <w:p w14:paraId="589E5519" w14:textId="77777777" w:rsidR="00C94189" w:rsidRDefault="00597EB6">
            <w:pPr>
              <w:ind w:left="288"/>
              <w:rPr>
                <w:rFonts w:eastAsia="Malgun Gothic"/>
                <w:sz w:val="20"/>
                <w:lang w:eastAsia="ko-KR"/>
              </w:rPr>
            </w:pPr>
            <w:r>
              <w:rPr>
                <w:rFonts w:eastAsia="Malgun Gothic"/>
                <w:sz w:val="20"/>
                <w:lang w:eastAsia="ko-KR"/>
              </w:rPr>
              <w:t xml:space="preserve">Several methods can be considered for designating the target SSSG. For instance, the target SSSG may be implicitly determined based on the time-domain densities of PDCCH monitoring occasions of configured SSSGs. Since the density assessment can be conducted once when the SSSGs are configured, the impact on UE complexity should be minimal. Alternatively, an explicit parameter indicating the target SSSG may be introduced. As this involves a single new parameter (e.g., under </w:t>
            </w:r>
            <w:proofErr w:type="spellStart"/>
            <w:r>
              <w:rPr>
                <w:rFonts w:eastAsia="Malgun Gothic"/>
                <w:i/>
                <w:iCs/>
                <w:sz w:val="20"/>
                <w:lang w:eastAsia="ko-KR"/>
              </w:rPr>
              <w:t>SearchSpaceSwitchConfig</w:t>
            </w:r>
            <w:proofErr w:type="spellEnd"/>
            <w:r>
              <w:rPr>
                <w:rFonts w:eastAsia="Malgun Gothic"/>
                <w:sz w:val="20"/>
                <w:lang w:eastAsia="ko-KR"/>
              </w:rPr>
              <w:t xml:space="preserve"> IE), the impact on RRC is marginal.</w:t>
            </w:r>
          </w:p>
          <w:p w14:paraId="589E551A" w14:textId="77777777" w:rsidR="00C94189" w:rsidRDefault="00597EB6">
            <w:pPr>
              <w:pStyle w:val="Caption"/>
              <w:rPr>
                <w:i/>
                <w:iCs/>
                <w:sz w:val="20"/>
              </w:rPr>
            </w:pPr>
            <w:r>
              <w:rPr>
                <w:sz w:val="20"/>
                <w:u w:val="single"/>
              </w:rPr>
              <w:t>Proposal 1</w:t>
            </w:r>
            <w:r>
              <w:rPr>
                <w:sz w:val="20"/>
              </w:rPr>
              <w:t>: If a UE is in</w:t>
            </w:r>
            <w:r>
              <w:rPr>
                <w:rFonts w:eastAsia="Malgun Gothic" w:hint="eastAsia"/>
                <w:sz w:val="20"/>
                <w:lang w:eastAsia="ko-KR"/>
              </w:rPr>
              <w:t>structed</w:t>
            </w:r>
            <w:r>
              <w:rPr>
                <w:rFonts w:eastAsia="Malgun Gothic"/>
                <w:sz w:val="20"/>
                <w:lang w:eastAsia="ko-KR"/>
              </w:rPr>
              <w:t xml:space="preserve"> </w:t>
            </w:r>
            <w:r>
              <w:rPr>
                <w:sz w:val="20"/>
              </w:rPr>
              <w:t xml:space="preserve">to monitor PDCCH according to search space sets with a group index other than a designated index, the UE stops PDCCH monitoring according to search space sets with the group index and start PDCCH monitoring according to search space sets with the designated group index from the first slot that is at least </w:t>
            </w:r>
            <m:oMath>
              <m:sSub>
                <m:sSubPr>
                  <m:ctrlPr>
                    <w:rPr>
                      <w:rFonts w:ascii="Cambria Math" w:hAnsi="Cambria Math"/>
                      <w:i/>
                      <w:sz w:val="20"/>
                    </w:rPr>
                  </m:ctrlPr>
                </m:sSubPr>
                <m:e>
                  <m:r>
                    <m:rPr>
                      <m:sty m:val="bi"/>
                    </m:rPr>
                    <w:rPr>
                      <w:rFonts w:ascii="Cambria Math" w:hAnsi="Cambria Math"/>
                      <w:sz w:val="20"/>
                    </w:rPr>
                    <m:t>P</m:t>
                  </m:r>
                </m:e>
                <m:sub>
                  <m:r>
                    <m:rPr>
                      <m:sty m:val="bi"/>
                    </m:rPr>
                    <w:rPr>
                      <w:rFonts w:ascii="Cambria Math" w:hAnsi="Cambria Math"/>
                      <w:sz w:val="20"/>
                    </w:rPr>
                    <m:t>switch</m:t>
                  </m:r>
                </m:sub>
              </m:sSub>
            </m:oMath>
            <w:r>
              <w:rPr>
                <w:sz w:val="20"/>
              </w:rPr>
              <w:t xml:space="preserve"> symbols after the last symbol of a PUCCH carrying an SR.</w:t>
            </w:r>
          </w:p>
        </w:tc>
      </w:tr>
    </w:tbl>
    <w:p w14:paraId="589E551C" w14:textId="77777777" w:rsidR="00C94189" w:rsidRDefault="00C94189">
      <w:pPr>
        <w:rPr>
          <w:b/>
        </w:rPr>
      </w:pPr>
    </w:p>
    <w:p w14:paraId="589E551D" w14:textId="77777777" w:rsidR="00C94189" w:rsidRDefault="00597EB6">
      <w:pPr>
        <w:jc w:val="both"/>
        <w:rPr>
          <w:bCs/>
          <w:sz w:val="22"/>
          <w:szCs w:val="22"/>
        </w:rPr>
      </w:pPr>
      <w:r>
        <w:rPr>
          <w:bCs/>
          <w:sz w:val="22"/>
          <w:szCs w:val="18"/>
        </w:rPr>
        <w:t xml:space="preserve">This TEI proposal </w:t>
      </w:r>
      <w:r>
        <w:rPr>
          <w:rFonts w:hint="eastAsia"/>
          <w:bCs/>
          <w:sz w:val="22"/>
          <w:szCs w:val="18"/>
        </w:rPr>
        <w:t xml:space="preserve">was </w:t>
      </w:r>
      <w:r>
        <w:rPr>
          <w:bCs/>
          <w:sz w:val="22"/>
          <w:szCs w:val="18"/>
        </w:rPr>
        <w:t xml:space="preserve">proposed and discussed in </w:t>
      </w:r>
      <w:r>
        <w:rPr>
          <w:rFonts w:hint="eastAsia"/>
          <w:bCs/>
          <w:sz w:val="22"/>
          <w:szCs w:val="18"/>
        </w:rPr>
        <w:t>Rel-19</w:t>
      </w:r>
      <w:r>
        <w:rPr>
          <w:bCs/>
          <w:sz w:val="22"/>
          <w:szCs w:val="18"/>
        </w:rPr>
        <w:t xml:space="preserve">, and </w:t>
      </w:r>
      <w:r>
        <w:rPr>
          <w:rFonts w:hint="eastAsia"/>
          <w:bCs/>
          <w:sz w:val="22"/>
          <w:szCs w:val="18"/>
        </w:rPr>
        <w:t>several concerns were raised by companies</w:t>
      </w:r>
      <w:r>
        <w:rPr>
          <w:bCs/>
          <w:sz w:val="22"/>
          <w:szCs w:val="18"/>
        </w:rPr>
        <w:t>.</w:t>
      </w:r>
      <w:r>
        <w:rPr>
          <w:rFonts w:hint="eastAsia"/>
          <w:bCs/>
          <w:sz w:val="22"/>
          <w:szCs w:val="18"/>
        </w:rPr>
        <w:t xml:space="preserve"> However, the prop</w:t>
      </w:r>
      <w:r>
        <w:rPr>
          <w:rFonts w:hint="eastAsia"/>
          <w:bCs/>
          <w:sz w:val="22"/>
          <w:szCs w:val="22"/>
        </w:rPr>
        <w:t xml:space="preserve">onent </w:t>
      </w:r>
      <w:r>
        <w:rPr>
          <w:bCs/>
          <w:sz w:val="22"/>
          <w:szCs w:val="22"/>
        </w:rPr>
        <w:t>provide</w:t>
      </w:r>
      <w:r>
        <w:rPr>
          <w:rFonts w:hint="eastAsia"/>
          <w:bCs/>
          <w:sz w:val="22"/>
          <w:szCs w:val="22"/>
        </w:rPr>
        <w:t>d</w:t>
      </w:r>
      <w:r>
        <w:rPr>
          <w:bCs/>
          <w:sz w:val="22"/>
          <w:szCs w:val="22"/>
        </w:rPr>
        <w:t xml:space="preserve"> the following responses</w:t>
      </w:r>
      <w:r>
        <w:rPr>
          <w:rFonts w:hint="eastAsia"/>
          <w:bCs/>
          <w:sz w:val="22"/>
          <w:szCs w:val="22"/>
        </w:rPr>
        <w:t xml:space="preserve"> for each concern.</w:t>
      </w:r>
      <w:r>
        <w:rPr>
          <w:bCs/>
          <w:sz w:val="22"/>
          <w:szCs w:val="22"/>
        </w:rPr>
        <w:t xml:space="preserve"> </w:t>
      </w:r>
    </w:p>
    <w:p w14:paraId="589E551E" w14:textId="77777777" w:rsidR="00C94189" w:rsidRDefault="00597EB6">
      <w:pPr>
        <w:jc w:val="both"/>
        <w:rPr>
          <w:bCs/>
          <w:sz w:val="22"/>
          <w:szCs w:val="22"/>
          <w:lang w:val="en-US"/>
        </w:rPr>
      </w:pPr>
      <w:r>
        <w:rPr>
          <w:rFonts w:hint="eastAsia"/>
          <w:bCs/>
          <w:sz w:val="22"/>
          <w:szCs w:val="22"/>
          <w:lang w:val="en-US"/>
        </w:rPr>
        <w:t>•</w:t>
      </w:r>
      <w:r>
        <w:rPr>
          <w:bCs/>
          <w:sz w:val="22"/>
          <w:szCs w:val="22"/>
          <w:lang w:val="en-US"/>
        </w:rPr>
        <w:tab/>
      </w:r>
      <w:r>
        <w:rPr>
          <w:b/>
          <w:sz w:val="22"/>
          <w:szCs w:val="22"/>
          <w:lang w:val="en-US"/>
        </w:rPr>
        <w:t>Misalignment between gNB and UE in case of SR misdetection or false alarm</w:t>
      </w:r>
      <w:r>
        <w:rPr>
          <w:rFonts w:hint="eastAsia"/>
          <w:bCs/>
          <w:sz w:val="22"/>
          <w:szCs w:val="22"/>
          <w:lang w:val="en-US"/>
        </w:rPr>
        <w:t xml:space="preserve">: </w:t>
      </w:r>
      <w:r>
        <w:rPr>
          <w:bCs/>
          <w:sz w:val="22"/>
          <w:szCs w:val="22"/>
          <w:lang w:val="en-US"/>
        </w:rPr>
        <w:t>The issue of SSSG misalignment is not unique to this SR overriding scenario. During the Rel-17 UE power saving discussions, the same issue was identified in various scenarios.</w:t>
      </w:r>
    </w:p>
    <w:p w14:paraId="589E551F" w14:textId="77777777" w:rsidR="00C94189" w:rsidRDefault="00597EB6">
      <w:pPr>
        <w:spacing w:afterLines="50" w:after="120"/>
        <w:jc w:val="both"/>
        <w:rPr>
          <w:bCs/>
          <w:sz w:val="22"/>
          <w:szCs w:val="22"/>
          <w:lang w:val="en-US"/>
        </w:rPr>
      </w:pPr>
      <w:r>
        <w:rPr>
          <w:rFonts w:hint="eastAsia"/>
          <w:bCs/>
          <w:sz w:val="22"/>
          <w:szCs w:val="22"/>
          <w:lang w:val="en-US"/>
        </w:rPr>
        <w:t>•</w:t>
      </w:r>
      <w:r>
        <w:rPr>
          <w:bCs/>
          <w:sz w:val="22"/>
          <w:szCs w:val="22"/>
          <w:lang w:val="en-US"/>
        </w:rPr>
        <w:tab/>
      </w:r>
      <w:r>
        <w:rPr>
          <w:rFonts w:eastAsia="Malgun Gothic"/>
          <w:b/>
          <w:bCs/>
          <w:sz w:val="22"/>
          <w:szCs w:val="22"/>
          <w:lang w:eastAsia="ko-KR"/>
        </w:rPr>
        <w:t>Duplicated purpose between PDCCH skipping and SSSG switching</w:t>
      </w:r>
      <w:r>
        <w:rPr>
          <w:rFonts w:hint="eastAsia"/>
          <w:bCs/>
          <w:sz w:val="22"/>
          <w:szCs w:val="22"/>
          <w:lang w:val="en-US"/>
        </w:rPr>
        <w:t xml:space="preserve">: Beneficial/intended scenarios are different between </w:t>
      </w:r>
      <w:r>
        <w:rPr>
          <w:bCs/>
          <w:sz w:val="22"/>
          <w:szCs w:val="22"/>
          <w:lang w:val="en-US"/>
        </w:rPr>
        <w:t>PDCCH skipping and SSSG switching.</w:t>
      </w:r>
      <w:r>
        <w:rPr>
          <w:rFonts w:hint="eastAsia"/>
          <w:bCs/>
          <w:sz w:val="22"/>
          <w:szCs w:val="22"/>
          <w:lang w:val="en-US"/>
        </w:rPr>
        <w:t xml:space="preserve"> </w:t>
      </w:r>
      <w:r>
        <w:rPr>
          <w:bCs/>
          <w:sz w:val="22"/>
          <w:szCs w:val="22"/>
          <w:lang w:val="en-US"/>
        </w:rPr>
        <w:t xml:space="preserve">For example, PDCCH skipping </w:t>
      </w:r>
      <w:r>
        <w:rPr>
          <w:rFonts w:hint="eastAsia"/>
          <w:bCs/>
          <w:sz w:val="22"/>
          <w:szCs w:val="22"/>
          <w:lang w:val="en-US"/>
        </w:rPr>
        <w:t xml:space="preserve">and SSSG switching </w:t>
      </w:r>
      <w:r>
        <w:rPr>
          <w:bCs/>
          <w:sz w:val="22"/>
          <w:szCs w:val="22"/>
          <w:lang w:val="en-US"/>
        </w:rPr>
        <w:t xml:space="preserve">may be more beneficial </w:t>
      </w:r>
      <w:r>
        <w:rPr>
          <w:rFonts w:hint="eastAsia"/>
          <w:bCs/>
          <w:sz w:val="22"/>
          <w:szCs w:val="22"/>
          <w:lang w:val="en-US"/>
        </w:rPr>
        <w:t xml:space="preserve">in </w:t>
      </w:r>
      <w:r>
        <w:rPr>
          <w:bCs/>
          <w:sz w:val="22"/>
          <w:szCs w:val="22"/>
          <w:lang w:val="en-US"/>
        </w:rPr>
        <w:t>a random</w:t>
      </w:r>
      <w:r>
        <w:rPr>
          <w:rFonts w:hint="eastAsia"/>
          <w:bCs/>
          <w:sz w:val="22"/>
          <w:szCs w:val="22"/>
          <w:lang w:val="en-US"/>
        </w:rPr>
        <w:t>/</w:t>
      </w:r>
      <w:r>
        <w:rPr>
          <w:bCs/>
          <w:sz w:val="22"/>
          <w:szCs w:val="22"/>
          <w:lang w:val="en-US"/>
        </w:rPr>
        <w:t xml:space="preserve">bursty traffic scenario </w:t>
      </w:r>
      <w:r>
        <w:rPr>
          <w:rFonts w:hint="eastAsia"/>
          <w:bCs/>
          <w:sz w:val="22"/>
          <w:szCs w:val="22"/>
          <w:lang w:val="en-US"/>
        </w:rPr>
        <w:t xml:space="preserve">and in </w:t>
      </w:r>
      <w:r>
        <w:rPr>
          <w:bCs/>
          <w:sz w:val="22"/>
          <w:szCs w:val="22"/>
          <w:lang w:val="en-US"/>
        </w:rPr>
        <w:t>a quasi-periodic traffic scenario,</w:t>
      </w:r>
      <w:r>
        <w:rPr>
          <w:rFonts w:hint="eastAsia"/>
          <w:bCs/>
          <w:sz w:val="22"/>
          <w:szCs w:val="22"/>
          <w:lang w:val="en-US"/>
        </w:rPr>
        <w:t xml:space="preserve"> respectively.</w:t>
      </w:r>
    </w:p>
    <w:p w14:paraId="589E5520" w14:textId="77777777" w:rsidR="00C94189" w:rsidRDefault="00C94189">
      <w:pPr>
        <w:rPr>
          <w:b/>
        </w:rPr>
      </w:pPr>
    </w:p>
    <w:p w14:paraId="589E5521" w14:textId="77777777" w:rsidR="00C94189" w:rsidRDefault="00597EB6">
      <w:pPr>
        <w:jc w:val="both"/>
        <w:rPr>
          <w:rFonts w:eastAsia="MS Mincho" w:cs="Batang"/>
          <w:sz w:val="22"/>
          <w:szCs w:val="22"/>
        </w:rPr>
      </w:pPr>
      <w:r>
        <w:rPr>
          <w:rFonts w:eastAsia="MS Mincho" w:cs="Batang"/>
          <w:sz w:val="22"/>
          <w:szCs w:val="22"/>
        </w:rPr>
        <w:t xml:space="preserve">Based on the above contribution, </w:t>
      </w:r>
      <w:r>
        <w:rPr>
          <w:rFonts w:eastAsia="MS Mincho" w:cs="Batang" w:hint="eastAsia"/>
          <w:sz w:val="22"/>
          <w:szCs w:val="22"/>
        </w:rPr>
        <w:t xml:space="preserve">the </w:t>
      </w:r>
      <w:r>
        <w:rPr>
          <w:rFonts w:eastAsia="MS Mincho" w:cs="Batang"/>
          <w:sz w:val="22"/>
          <w:szCs w:val="22"/>
        </w:rPr>
        <w:t>following TEI proposal can be discussed in RAN1#1</w:t>
      </w:r>
      <w:r>
        <w:rPr>
          <w:rFonts w:eastAsia="MS Mincho" w:cs="Batang" w:hint="eastAsia"/>
          <w:sz w:val="22"/>
          <w:szCs w:val="22"/>
        </w:rPr>
        <w:t>20</w:t>
      </w:r>
      <w:r>
        <w:rPr>
          <w:rFonts w:eastAsia="MS Mincho" w:cs="Batang"/>
          <w:sz w:val="22"/>
          <w:szCs w:val="22"/>
        </w:rPr>
        <w:t xml:space="preserve"> meeting.</w:t>
      </w:r>
    </w:p>
    <w:p w14:paraId="589E5522" w14:textId="77777777" w:rsidR="00C94189" w:rsidRDefault="00597EB6">
      <w:pPr>
        <w:pStyle w:val="Heading3"/>
        <w:rPr>
          <w:rFonts w:eastAsia="MS Mincho" w:cs="Batang"/>
          <w:b/>
          <w:bCs/>
          <w:sz w:val="22"/>
          <w:szCs w:val="22"/>
        </w:rPr>
      </w:pPr>
      <w:r>
        <w:rPr>
          <w:rFonts w:eastAsia="MS Mincho" w:cs="Batang"/>
          <w:b/>
          <w:bCs/>
          <w:sz w:val="22"/>
          <w:szCs w:val="22"/>
        </w:rPr>
        <w:t>TEI proposal #</w:t>
      </w:r>
      <w:r>
        <w:rPr>
          <w:rFonts w:eastAsia="MS Mincho" w:cs="Batang" w:hint="eastAsia"/>
          <w:b/>
          <w:bCs/>
          <w:sz w:val="22"/>
          <w:szCs w:val="22"/>
        </w:rPr>
        <w:t>6</w:t>
      </w:r>
    </w:p>
    <w:p w14:paraId="589E5523" w14:textId="77777777" w:rsidR="00C94189" w:rsidRDefault="00597EB6">
      <w:pPr>
        <w:pStyle w:val="ListParagraph"/>
        <w:numPr>
          <w:ilvl w:val="0"/>
          <w:numId w:val="50"/>
        </w:numPr>
        <w:ind w:leftChars="0"/>
        <w:jc w:val="both"/>
        <w:rPr>
          <w:b/>
          <w:bCs/>
          <w:szCs w:val="24"/>
        </w:rPr>
      </w:pPr>
      <w:r>
        <w:rPr>
          <w:b/>
          <w:bCs/>
          <w:szCs w:val="24"/>
        </w:rPr>
        <w:t xml:space="preserve">If a UE is instructed to monitor PDCCH according to search space sets with a group index other than a designated index, the UE stops PDCCH monitoring according to search space sets with the group index and start PDCCH monitoring according to search space sets with </w:t>
      </w:r>
      <w:r>
        <w:rPr>
          <w:b/>
          <w:bCs/>
          <w:szCs w:val="24"/>
        </w:rPr>
        <w:lastRenderedPageBreak/>
        <w:t xml:space="preserve">the designated group index from the first slot that is at least </w:t>
      </w:r>
      <w:proofErr w:type="spellStart"/>
      <w:r>
        <w:rPr>
          <w:b/>
          <w:bCs/>
          <w:szCs w:val="24"/>
        </w:rPr>
        <w:t>P_switch</w:t>
      </w:r>
      <w:proofErr w:type="spellEnd"/>
      <w:r>
        <w:rPr>
          <w:b/>
          <w:bCs/>
          <w:szCs w:val="24"/>
        </w:rPr>
        <w:t xml:space="preserve"> symbols after the last symbol of a PUCCH carrying an SR.</w:t>
      </w:r>
    </w:p>
    <w:p w14:paraId="589E5524" w14:textId="77777777" w:rsidR="00C94189" w:rsidRDefault="00C94189">
      <w:pPr>
        <w:jc w:val="both"/>
        <w:rPr>
          <w:b/>
          <w:bCs/>
          <w:sz w:val="22"/>
          <w:szCs w:val="22"/>
        </w:rPr>
      </w:pPr>
    </w:p>
    <w:p w14:paraId="589E5525" w14:textId="77777777" w:rsidR="00C94189" w:rsidRDefault="00597EB6">
      <w:pPr>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w:t>
      </w:r>
      <w:r>
        <w:t xml:space="preserve"> </w:t>
      </w:r>
      <w:r>
        <w:rPr>
          <w:rFonts w:hint="eastAsia"/>
        </w:rPr>
        <w:t>Qualcomm</w:t>
      </w:r>
      <w:r>
        <w:rPr>
          <w:rFonts w:eastAsia="MS Mincho" w:cs="Batang"/>
          <w:sz w:val="22"/>
          <w:szCs w:val="22"/>
        </w:rPr>
        <w:t>.</w:t>
      </w:r>
    </w:p>
    <w:p w14:paraId="589E5526" w14:textId="77777777" w:rsidR="00C94189" w:rsidRDefault="00597EB6">
      <w:pPr>
        <w:spacing w:afterLines="50" w:after="120"/>
        <w:jc w:val="both"/>
        <w:rPr>
          <w:sz w:val="22"/>
          <w:lang w:val="en-US"/>
        </w:rPr>
      </w:pPr>
      <w:r>
        <w:rPr>
          <w:rFonts w:hint="eastAsia"/>
          <w:sz w:val="22"/>
          <w:lang w:val="en-US"/>
        </w:rPr>
        <w:t>C</w:t>
      </w:r>
      <w:r>
        <w:rPr>
          <w:sz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4"/>
        <w:gridCol w:w="6911"/>
      </w:tblGrid>
      <w:tr w:rsidR="00C94189" w14:paraId="589E552A" w14:textId="77777777">
        <w:tc>
          <w:tcPr>
            <w:tcW w:w="1693" w:type="dxa"/>
            <w:shd w:val="clear" w:color="auto" w:fill="F2F2F2" w:themeFill="background1" w:themeFillShade="F2"/>
          </w:tcPr>
          <w:p w14:paraId="589E5527" w14:textId="77777777" w:rsidR="00C94189" w:rsidRDefault="00597EB6">
            <w:pPr>
              <w:spacing w:afterLines="50" w:after="120"/>
              <w:jc w:val="both"/>
              <w:rPr>
                <w:sz w:val="22"/>
                <w:lang w:val="en-US"/>
              </w:rPr>
            </w:pPr>
            <w:r>
              <w:rPr>
                <w:rFonts w:hint="eastAsia"/>
                <w:sz w:val="22"/>
                <w:lang w:val="en-US"/>
              </w:rPr>
              <w:t>C</w:t>
            </w:r>
            <w:r>
              <w:rPr>
                <w:sz w:val="22"/>
                <w:lang w:val="en-US"/>
              </w:rPr>
              <w:t>ompany</w:t>
            </w:r>
          </w:p>
        </w:tc>
        <w:tc>
          <w:tcPr>
            <w:tcW w:w="1024" w:type="dxa"/>
            <w:shd w:val="clear" w:color="auto" w:fill="F2F2F2" w:themeFill="background1" w:themeFillShade="F2"/>
          </w:tcPr>
          <w:p w14:paraId="589E5528" w14:textId="77777777" w:rsidR="00C94189" w:rsidRDefault="00597EB6">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2" w:type="dxa"/>
            <w:shd w:val="clear" w:color="auto" w:fill="F2F2F2" w:themeFill="background1" w:themeFillShade="F2"/>
          </w:tcPr>
          <w:p w14:paraId="589E5529" w14:textId="77777777" w:rsidR="00C94189" w:rsidRDefault="00597EB6">
            <w:pPr>
              <w:spacing w:afterLines="50" w:after="120"/>
              <w:jc w:val="both"/>
              <w:rPr>
                <w:sz w:val="22"/>
                <w:lang w:val="en-US"/>
              </w:rPr>
            </w:pPr>
            <w:r>
              <w:rPr>
                <w:rFonts w:hint="eastAsia"/>
                <w:sz w:val="22"/>
                <w:lang w:val="en-US"/>
              </w:rPr>
              <w:t>C</w:t>
            </w:r>
            <w:r>
              <w:rPr>
                <w:sz w:val="22"/>
                <w:lang w:val="en-US"/>
              </w:rPr>
              <w:t>omment</w:t>
            </w:r>
          </w:p>
        </w:tc>
      </w:tr>
      <w:tr w:rsidR="00C94189" w14:paraId="589E552E" w14:textId="77777777">
        <w:tc>
          <w:tcPr>
            <w:tcW w:w="1693" w:type="dxa"/>
          </w:tcPr>
          <w:p w14:paraId="589E552B" w14:textId="4AE29466" w:rsidR="00C94189" w:rsidRDefault="000F5A52">
            <w:pPr>
              <w:spacing w:afterLines="50" w:after="120"/>
              <w:jc w:val="both"/>
              <w:rPr>
                <w:rFonts w:eastAsia="Malgun Gothic"/>
                <w:sz w:val="22"/>
                <w:lang w:val="en-US" w:eastAsia="ko-KR"/>
              </w:rPr>
            </w:pPr>
            <w:r>
              <w:rPr>
                <w:rFonts w:eastAsia="Malgun Gothic"/>
                <w:sz w:val="22"/>
                <w:lang w:val="en-US" w:eastAsia="ko-KR"/>
              </w:rPr>
              <w:t>Ericsson</w:t>
            </w:r>
          </w:p>
        </w:tc>
        <w:tc>
          <w:tcPr>
            <w:tcW w:w="1024" w:type="dxa"/>
          </w:tcPr>
          <w:p w14:paraId="589E552C" w14:textId="7B93E0D9" w:rsidR="00C94189" w:rsidRDefault="000F5A52">
            <w:pPr>
              <w:spacing w:afterLines="50" w:after="120"/>
              <w:jc w:val="both"/>
              <w:rPr>
                <w:rFonts w:eastAsia="Malgun Gothic"/>
                <w:sz w:val="22"/>
                <w:lang w:val="en-US" w:eastAsia="ko-KR"/>
              </w:rPr>
            </w:pPr>
            <w:r>
              <w:rPr>
                <w:rFonts w:eastAsia="Malgun Gothic"/>
                <w:sz w:val="22"/>
                <w:lang w:val="en-US" w:eastAsia="ko-KR"/>
              </w:rPr>
              <w:t xml:space="preserve">N </w:t>
            </w:r>
          </w:p>
        </w:tc>
        <w:tc>
          <w:tcPr>
            <w:tcW w:w="6912" w:type="dxa"/>
          </w:tcPr>
          <w:p w14:paraId="589E552D" w14:textId="554DBC8A" w:rsidR="00C94189" w:rsidRDefault="000F5A52" w:rsidP="000F5A52">
            <w:pPr>
              <w:spacing w:afterLines="50" w:after="120"/>
              <w:jc w:val="both"/>
              <w:rPr>
                <w:sz w:val="22"/>
                <w:lang w:val="en-US"/>
              </w:rPr>
            </w:pPr>
            <w:r>
              <w:rPr>
                <w:sz w:val="22"/>
                <w:lang w:val="en-US"/>
              </w:rPr>
              <w:t xml:space="preserve">We are open to considering this proposal if the functionality is </w:t>
            </w:r>
            <w:r w:rsidR="00A92D87">
              <w:rPr>
                <w:sz w:val="22"/>
                <w:lang w:val="en-US"/>
              </w:rPr>
              <w:t>controlled</w:t>
            </w:r>
            <w:r>
              <w:rPr>
                <w:sz w:val="22"/>
                <w:lang w:val="en-US"/>
              </w:rPr>
              <w:t xml:space="preserve"> via explicit new RRC </w:t>
            </w:r>
            <w:r w:rsidR="00AE5E08">
              <w:rPr>
                <w:sz w:val="22"/>
                <w:lang w:val="en-US"/>
              </w:rPr>
              <w:t>configuration</w:t>
            </w:r>
            <w:r>
              <w:rPr>
                <w:sz w:val="22"/>
                <w:lang w:val="en-US"/>
              </w:rPr>
              <w:t xml:space="preserve">. </w:t>
            </w:r>
            <w:r w:rsidRPr="000F5A52">
              <w:rPr>
                <w:sz w:val="22"/>
                <w:lang w:val="en-US"/>
              </w:rPr>
              <w:t>Th</w:t>
            </w:r>
            <w:r>
              <w:rPr>
                <w:sz w:val="22"/>
                <w:lang w:val="en-US"/>
              </w:rPr>
              <w:t>e</w:t>
            </w:r>
            <w:r w:rsidRPr="000F5A52">
              <w:rPr>
                <w:sz w:val="22"/>
                <w:lang w:val="en-US"/>
              </w:rPr>
              <w:t xml:space="preserve"> proposal should not impact legacy UE operation</w:t>
            </w:r>
            <w:r w:rsidR="00AE5E08">
              <w:rPr>
                <w:sz w:val="22"/>
                <w:lang w:val="en-US"/>
              </w:rPr>
              <w:t>. T</w:t>
            </w:r>
            <w:r w:rsidRPr="000F5A52">
              <w:rPr>
                <w:sz w:val="22"/>
                <w:lang w:val="en-US"/>
              </w:rPr>
              <w:t>he designated index should be up to gNB configuration via a new RRC parameter.</w:t>
            </w:r>
            <w:r w:rsidR="00A92D87">
              <w:rPr>
                <w:sz w:val="22"/>
                <w:lang w:val="en-US"/>
              </w:rPr>
              <w:t xml:space="preserve"> </w:t>
            </w:r>
          </w:p>
        </w:tc>
      </w:tr>
      <w:tr w:rsidR="00C94189" w14:paraId="589E5532" w14:textId="77777777">
        <w:tc>
          <w:tcPr>
            <w:tcW w:w="1693" w:type="dxa"/>
          </w:tcPr>
          <w:p w14:paraId="589E552F" w14:textId="16D58293" w:rsidR="00C94189" w:rsidRDefault="00C94189">
            <w:pPr>
              <w:spacing w:afterLines="50" w:after="120"/>
              <w:jc w:val="both"/>
              <w:rPr>
                <w:rFonts w:eastAsiaTheme="minorEastAsia"/>
                <w:sz w:val="22"/>
                <w:lang w:val="en-US" w:eastAsia="zh-CN"/>
              </w:rPr>
            </w:pPr>
          </w:p>
        </w:tc>
        <w:tc>
          <w:tcPr>
            <w:tcW w:w="1024" w:type="dxa"/>
          </w:tcPr>
          <w:p w14:paraId="589E5530" w14:textId="77777777" w:rsidR="00C94189" w:rsidRDefault="00C94189">
            <w:pPr>
              <w:spacing w:afterLines="50" w:after="120"/>
              <w:jc w:val="both"/>
              <w:rPr>
                <w:rFonts w:eastAsiaTheme="minorEastAsia"/>
                <w:sz w:val="22"/>
                <w:lang w:val="en-US" w:eastAsia="zh-CN"/>
              </w:rPr>
            </w:pPr>
          </w:p>
        </w:tc>
        <w:tc>
          <w:tcPr>
            <w:tcW w:w="6912" w:type="dxa"/>
          </w:tcPr>
          <w:p w14:paraId="589E5531" w14:textId="77777777" w:rsidR="00C94189" w:rsidRDefault="00C94189">
            <w:pPr>
              <w:spacing w:afterLines="50" w:after="120"/>
              <w:jc w:val="both"/>
              <w:rPr>
                <w:sz w:val="22"/>
                <w:lang w:val="en-US"/>
              </w:rPr>
            </w:pPr>
          </w:p>
        </w:tc>
      </w:tr>
      <w:tr w:rsidR="00C94189" w14:paraId="589E5536" w14:textId="77777777">
        <w:tc>
          <w:tcPr>
            <w:tcW w:w="1693" w:type="dxa"/>
          </w:tcPr>
          <w:p w14:paraId="589E5533" w14:textId="77777777" w:rsidR="00C94189" w:rsidRDefault="00C94189">
            <w:pPr>
              <w:spacing w:afterLines="50" w:after="120"/>
              <w:jc w:val="both"/>
              <w:rPr>
                <w:sz w:val="22"/>
                <w:lang w:val="en-US"/>
              </w:rPr>
            </w:pPr>
          </w:p>
        </w:tc>
        <w:tc>
          <w:tcPr>
            <w:tcW w:w="1024" w:type="dxa"/>
          </w:tcPr>
          <w:p w14:paraId="589E5534" w14:textId="77777777" w:rsidR="00C94189" w:rsidRDefault="00C94189">
            <w:pPr>
              <w:spacing w:afterLines="50" w:after="120"/>
              <w:jc w:val="both"/>
              <w:rPr>
                <w:sz w:val="22"/>
                <w:lang w:val="en-US"/>
              </w:rPr>
            </w:pPr>
          </w:p>
        </w:tc>
        <w:tc>
          <w:tcPr>
            <w:tcW w:w="6912" w:type="dxa"/>
          </w:tcPr>
          <w:p w14:paraId="589E5535" w14:textId="77777777" w:rsidR="00C94189" w:rsidRDefault="00C94189">
            <w:pPr>
              <w:spacing w:afterLines="50" w:after="120"/>
              <w:jc w:val="both"/>
              <w:rPr>
                <w:sz w:val="22"/>
                <w:lang w:val="en-US"/>
              </w:rPr>
            </w:pPr>
          </w:p>
        </w:tc>
      </w:tr>
    </w:tbl>
    <w:p w14:paraId="589E5537" w14:textId="77777777" w:rsidR="00C94189" w:rsidRDefault="00C94189">
      <w:pPr>
        <w:jc w:val="both"/>
        <w:rPr>
          <w:b/>
          <w:bCs/>
          <w:sz w:val="22"/>
          <w:szCs w:val="22"/>
        </w:rPr>
      </w:pPr>
    </w:p>
    <w:p w14:paraId="589E5538" w14:textId="77777777" w:rsidR="00C94189" w:rsidRDefault="00597EB6">
      <w:pPr>
        <w:keepNext/>
        <w:keepLines/>
        <w:numPr>
          <w:ilvl w:val="1"/>
          <w:numId w:val="49"/>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Pr>
          <w:rFonts w:ascii="Arial" w:eastAsia="MS Mincho" w:hAnsi="Arial" w:hint="eastAsia"/>
          <w:sz w:val="28"/>
          <w:szCs w:val="32"/>
          <w:lang w:val="en-US"/>
        </w:rPr>
        <w:t>SRS beamforming for FR2 positioning</w:t>
      </w:r>
    </w:p>
    <w:p w14:paraId="589E5539" w14:textId="77777777" w:rsidR="00C94189" w:rsidRDefault="00597EB6">
      <w:pPr>
        <w:rPr>
          <w:rFonts w:eastAsia="MS Mincho" w:cs="Batang"/>
          <w:sz w:val="22"/>
          <w:szCs w:val="22"/>
        </w:rPr>
      </w:pPr>
      <w:r>
        <w:rPr>
          <w:rFonts w:eastAsia="MS Mincho" w:cs="Batang"/>
          <w:sz w:val="22"/>
          <w:szCs w:val="22"/>
        </w:rPr>
        <w:t>Following proposal is made in the contribution.</w:t>
      </w:r>
    </w:p>
    <w:tbl>
      <w:tblPr>
        <w:tblStyle w:val="TableGrid"/>
        <w:tblW w:w="0" w:type="auto"/>
        <w:tblLook w:val="04A0" w:firstRow="1" w:lastRow="0" w:firstColumn="1" w:lastColumn="0" w:noHBand="0" w:noVBand="1"/>
      </w:tblPr>
      <w:tblGrid>
        <w:gridCol w:w="419"/>
        <w:gridCol w:w="9209"/>
      </w:tblGrid>
      <w:tr w:rsidR="00C94189" w14:paraId="589E558B" w14:textId="77777777">
        <w:tc>
          <w:tcPr>
            <w:tcW w:w="562" w:type="dxa"/>
          </w:tcPr>
          <w:p w14:paraId="589E553A" w14:textId="77777777" w:rsidR="00C94189" w:rsidRDefault="00597EB6">
            <w:pPr>
              <w:spacing w:after="0"/>
              <w:rPr>
                <w:rFonts w:ascii="Arial" w:eastAsia="MS Mincho" w:hAnsi="Arial"/>
                <w:sz w:val="20"/>
                <w:lang w:val="en-US"/>
              </w:rPr>
            </w:pPr>
            <w:r>
              <w:rPr>
                <w:rFonts w:ascii="Arial" w:eastAsia="MS Mincho" w:hAnsi="Arial" w:hint="eastAsia"/>
                <w:sz w:val="20"/>
                <w:lang w:val="en-US"/>
              </w:rPr>
              <w:t>[8</w:t>
            </w:r>
            <w:r>
              <w:rPr>
                <w:rFonts w:ascii="Arial" w:eastAsia="MS Mincho" w:hAnsi="Arial"/>
                <w:sz w:val="20"/>
                <w:lang w:val="en-US"/>
              </w:rPr>
              <w:t>]</w:t>
            </w:r>
          </w:p>
        </w:tc>
        <w:tc>
          <w:tcPr>
            <w:tcW w:w="9066" w:type="dxa"/>
          </w:tcPr>
          <w:p w14:paraId="589E553B" w14:textId="77777777" w:rsidR="00C94189" w:rsidRDefault="00597EB6">
            <w:pPr>
              <w:rPr>
                <w:sz w:val="20"/>
                <w:lang w:eastAsia="zh-CN"/>
              </w:rPr>
            </w:pPr>
            <w:r>
              <w:rPr>
                <w:sz w:val="20"/>
                <w:lang w:eastAsia="zh-CN"/>
              </w:rPr>
              <w:fldChar w:fldCharType="begin"/>
            </w:r>
            <w:r>
              <w:rPr>
                <w:sz w:val="20"/>
                <w:lang w:eastAsia="zh-CN"/>
              </w:rPr>
              <w:instrText xml:space="preserve"> </w:instrText>
            </w:r>
            <w:r>
              <w:rPr>
                <w:rFonts w:hint="eastAsia"/>
                <w:sz w:val="20"/>
                <w:lang w:eastAsia="zh-CN"/>
              </w:rPr>
              <w:instrText>REF _Ref181612086 \h</w:instrText>
            </w:r>
            <w:r>
              <w:rPr>
                <w:sz w:val="20"/>
                <w:lang w:eastAsia="zh-CN"/>
              </w:rPr>
              <w:instrText xml:space="preserve">  \* MERGEFORMAT </w:instrText>
            </w:r>
            <w:r>
              <w:rPr>
                <w:sz w:val="20"/>
                <w:lang w:eastAsia="zh-CN"/>
              </w:rPr>
            </w:r>
            <w:r>
              <w:rPr>
                <w:sz w:val="20"/>
                <w:lang w:eastAsia="zh-CN"/>
              </w:rPr>
              <w:fldChar w:fldCharType="separate"/>
            </w:r>
            <w:r>
              <w:rPr>
                <w:sz w:val="20"/>
              </w:rPr>
              <w:t>Tab. 1</w:t>
            </w:r>
            <w:r>
              <w:rPr>
                <w:sz w:val="20"/>
                <w:lang w:eastAsia="zh-CN"/>
              </w:rPr>
              <w:fldChar w:fldCharType="end"/>
            </w:r>
            <w:r>
              <w:rPr>
                <w:sz w:val="20"/>
                <w:lang w:eastAsia="zh-CN"/>
              </w:rPr>
              <w:t xml:space="preserve"> </w:t>
            </w:r>
            <w:r>
              <w:rPr>
                <w:rFonts w:hint="eastAsia"/>
                <w:sz w:val="20"/>
                <w:lang w:eastAsia="zh-CN"/>
              </w:rPr>
              <w:t>shows</w:t>
            </w:r>
            <w:r>
              <w:rPr>
                <w:sz w:val="20"/>
                <w:lang w:eastAsia="zh-CN"/>
              </w:rPr>
              <w:t xml:space="preserve"> the evaluation results of single-BS </w:t>
            </w:r>
            <w:proofErr w:type="spellStart"/>
            <w:r>
              <w:rPr>
                <w:sz w:val="20"/>
                <w:lang w:eastAsia="zh-CN"/>
              </w:rPr>
              <w:t>RTT+AoA</w:t>
            </w:r>
            <w:proofErr w:type="spellEnd"/>
            <w:r>
              <w:rPr>
                <w:sz w:val="20"/>
                <w:lang w:eastAsia="zh-CN"/>
              </w:rPr>
              <w:t xml:space="preserve"> positioning, where the RTT group delay error is assumed with Gaussian distribution with the std of 2ns. It is worth noting that 2ns is already a very stringent requirement from the perspective of BS/UE group delay calibration.</w:t>
            </w:r>
          </w:p>
          <w:p w14:paraId="589E553C" w14:textId="77777777" w:rsidR="00C94189" w:rsidRDefault="00597EB6">
            <w:pPr>
              <w:rPr>
                <w:sz w:val="20"/>
                <w:lang w:eastAsia="zh-CN"/>
              </w:rPr>
            </w:pPr>
            <w:r>
              <w:rPr>
                <w:rFonts w:hint="eastAsia"/>
                <w:sz w:val="20"/>
                <w:lang w:eastAsia="zh-CN"/>
              </w:rPr>
              <w:t>I</w:t>
            </w:r>
            <w:r>
              <w:rPr>
                <w:sz w:val="20"/>
                <w:lang w:eastAsia="zh-CN"/>
              </w:rPr>
              <w:t>t can been that 0.2m and 0.1m accuracy can be achieved under 400MHz and 800MHz, respectively, using two selected SRS beams, while the group delay error dominates the error if only single SRS beam is used.</w:t>
            </w:r>
          </w:p>
          <w:p w14:paraId="589E553D" w14:textId="77777777" w:rsidR="00C94189" w:rsidRDefault="00597EB6">
            <w:pPr>
              <w:pStyle w:val="Caption"/>
              <w:keepNext/>
              <w:rPr>
                <w:sz w:val="20"/>
              </w:rPr>
            </w:pPr>
            <w:bookmarkStart w:id="47" w:name="_Ref181612086"/>
            <w:r>
              <w:rPr>
                <w:sz w:val="20"/>
              </w:rPr>
              <w:t xml:space="preserve">Tab. </w:t>
            </w:r>
            <w:r>
              <w:rPr>
                <w:sz w:val="20"/>
              </w:rPr>
              <w:fldChar w:fldCharType="begin"/>
            </w:r>
            <w:r>
              <w:rPr>
                <w:sz w:val="20"/>
              </w:rPr>
              <w:instrText xml:space="preserve"> SEQ Tab. \* ARABIC </w:instrText>
            </w:r>
            <w:r>
              <w:rPr>
                <w:sz w:val="20"/>
              </w:rPr>
              <w:fldChar w:fldCharType="separate"/>
            </w:r>
            <w:r>
              <w:rPr>
                <w:sz w:val="20"/>
              </w:rPr>
              <w:t>1</w:t>
            </w:r>
            <w:r>
              <w:rPr>
                <w:sz w:val="20"/>
              </w:rPr>
              <w:fldChar w:fldCharType="end"/>
            </w:r>
            <w:bookmarkEnd w:id="47"/>
            <w:r>
              <w:rPr>
                <w:sz w:val="20"/>
              </w:rPr>
              <w:t xml:space="preserve"> Evaluation results for single-BS </w:t>
            </w:r>
            <w:proofErr w:type="spellStart"/>
            <w:r>
              <w:rPr>
                <w:sz w:val="20"/>
              </w:rPr>
              <w:t>RTT+AoA</w:t>
            </w:r>
            <w:proofErr w:type="spellEnd"/>
            <w:r>
              <w:rPr>
                <w:sz w:val="20"/>
              </w:rPr>
              <w:t xml:space="preserve"> positioning</w:t>
            </w:r>
          </w:p>
          <w:tbl>
            <w:tblPr>
              <w:tblW w:w="8921" w:type="dxa"/>
              <w:jc w:val="center"/>
              <w:tblCellMar>
                <w:left w:w="0" w:type="dxa"/>
                <w:right w:w="0" w:type="dxa"/>
              </w:tblCellMar>
              <w:tblLook w:val="04A0" w:firstRow="1" w:lastRow="0" w:firstColumn="1" w:lastColumn="0" w:noHBand="0" w:noVBand="1"/>
            </w:tblPr>
            <w:tblGrid>
              <w:gridCol w:w="1189"/>
              <w:gridCol w:w="1245"/>
              <w:gridCol w:w="1222"/>
              <w:gridCol w:w="1437"/>
              <w:gridCol w:w="957"/>
              <w:gridCol w:w="957"/>
              <w:gridCol w:w="957"/>
              <w:gridCol w:w="957"/>
            </w:tblGrid>
            <w:tr w:rsidR="00C94189" w14:paraId="589E553F" w14:textId="77777777">
              <w:trPr>
                <w:trHeight w:val="212"/>
                <w:jc w:val="center"/>
              </w:trPr>
              <w:tc>
                <w:tcPr>
                  <w:tcW w:w="8921" w:type="dxa"/>
                  <w:gridSpan w:val="8"/>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3E" w14:textId="77777777" w:rsidR="00C94189" w:rsidRDefault="00597EB6">
                  <w:pPr>
                    <w:jc w:val="center"/>
                    <w:rPr>
                      <w:sz w:val="20"/>
                      <w:lang w:eastAsia="zh-CN"/>
                    </w:rPr>
                  </w:pPr>
                  <w:r>
                    <w:rPr>
                      <w:rFonts w:eastAsia="Arial"/>
                      <w:b/>
                      <w:bCs/>
                      <w:color w:val="1D1D1A"/>
                      <w:kern w:val="24"/>
                      <w:sz w:val="20"/>
                      <w:lang w:eastAsia="zh-CN"/>
                    </w:rPr>
                    <w:t xml:space="preserve">Location evaluation </w:t>
                  </w:r>
                  <w:proofErr w:type="spellStart"/>
                  <w:r>
                    <w:rPr>
                      <w:rFonts w:eastAsia="Arial"/>
                      <w:b/>
                      <w:bCs/>
                      <w:color w:val="1D1D1A"/>
                      <w:kern w:val="24"/>
                      <w:sz w:val="20"/>
                      <w:lang w:eastAsia="zh-CN"/>
                    </w:rPr>
                    <w:t>InF</w:t>
                  </w:r>
                  <w:proofErr w:type="spellEnd"/>
                  <w:r>
                    <w:rPr>
                      <w:rFonts w:eastAsia="Arial"/>
                      <w:b/>
                      <w:bCs/>
                      <w:color w:val="1D1D1A"/>
                      <w:kern w:val="24"/>
                      <w:sz w:val="20"/>
                      <w:lang w:eastAsia="zh-CN"/>
                    </w:rPr>
                    <w:t>-DH: (Central frequency=30GHz, ISD=20m)</w:t>
                  </w:r>
                </w:p>
              </w:tc>
            </w:tr>
            <w:tr w:rsidR="00C94189" w14:paraId="589E5548" w14:textId="77777777">
              <w:trPr>
                <w:trHeight w:val="333"/>
                <w:jc w:val="center"/>
              </w:trPr>
              <w:tc>
                <w:tcPr>
                  <w:tcW w:w="1189"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0" w14:textId="77777777" w:rsidR="00C94189" w:rsidRDefault="00C94189">
                  <w:pPr>
                    <w:rPr>
                      <w:sz w:val="20"/>
                      <w:lang w:eastAsia="zh-CN"/>
                    </w:rPr>
                  </w:pPr>
                </w:p>
              </w:tc>
              <w:tc>
                <w:tcPr>
                  <w:tcW w:w="1245"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1" w14:textId="77777777" w:rsidR="00C94189" w:rsidRDefault="00597EB6">
                  <w:pPr>
                    <w:jc w:val="center"/>
                    <w:rPr>
                      <w:sz w:val="20"/>
                      <w:lang w:eastAsia="zh-CN"/>
                    </w:rPr>
                  </w:pPr>
                  <w:r>
                    <w:rPr>
                      <w:rFonts w:eastAsia="Arial"/>
                      <w:color w:val="1D1D1A"/>
                      <w:kern w:val="24"/>
                      <w:sz w:val="20"/>
                      <w:lang w:eastAsia="zh-CN"/>
                    </w:rPr>
                    <w:t>Single-BS, RTT+AOA</w:t>
                  </w:r>
                </w:p>
              </w:tc>
              <w:tc>
                <w:tcPr>
                  <w:tcW w:w="1222"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2" w14:textId="77777777" w:rsidR="00C94189" w:rsidRDefault="00597EB6">
                  <w:pPr>
                    <w:jc w:val="center"/>
                    <w:rPr>
                      <w:sz w:val="20"/>
                      <w:lang w:eastAsia="zh-CN"/>
                    </w:rPr>
                  </w:pPr>
                  <w:r>
                    <w:rPr>
                      <w:rFonts w:eastAsia="Arial"/>
                      <w:color w:val="1D1D1A"/>
                      <w:kern w:val="24"/>
                      <w:sz w:val="20"/>
                      <w:lang w:eastAsia="zh-CN"/>
                    </w:rPr>
                    <w:t>Bandwidth</w:t>
                  </w:r>
                </w:p>
              </w:tc>
              <w:tc>
                <w:tcPr>
                  <w:tcW w:w="143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3" w14:textId="77777777" w:rsidR="00C94189" w:rsidRDefault="00597EB6">
                  <w:pPr>
                    <w:jc w:val="center"/>
                    <w:rPr>
                      <w:sz w:val="20"/>
                      <w:lang w:eastAsia="zh-CN"/>
                    </w:rPr>
                  </w:pPr>
                  <w:r>
                    <w:rPr>
                      <w:rFonts w:eastAsia="Arial"/>
                      <w:color w:val="1D1D1A"/>
                      <w:kern w:val="24"/>
                      <w:sz w:val="20"/>
                      <w:lang w:eastAsia="zh-CN"/>
                    </w:rPr>
                    <w:t>Group delay error STD</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4" w14:textId="77777777" w:rsidR="00C94189" w:rsidRDefault="00597EB6">
                  <w:pPr>
                    <w:jc w:val="center"/>
                    <w:rPr>
                      <w:sz w:val="20"/>
                      <w:lang w:eastAsia="zh-CN"/>
                    </w:rPr>
                  </w:pPr>
                  <w:r>
                    <w:rPr>
                      <w:rFonts w:eastAsia="Arial"/>
                      <w:color w:val="1D1D1A"/>
                      <w:kern w:val="24"/>
                      <w:sz w:val="20"/>
                      <w:lang w:eastAsia="zh-CN"/>
                    </w:rPr>
                    <w:t>50%</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5" w14:textId="77777777" w:rsidR="00C94189" w:rsidRDefault="00597EB6">
                  <w:pPr>
                    <w:jc w:val="center"/>
                    <w:rPr>
                      <w:sz w:val="20"/>
                      <w:lang w:eastAsia="zh-CN"/>
                    </w:rPr>
                  </w:pPr>
                  <w:r>
                    <w:rPr>
                      <w:rFonts w:eastAsia="Arial"/>
                      <w:color w:val="1D1D1A"/>
                      <w:kern w:val="24"/>
                      <w:sz w:val="20"/>
                      <w:lang w:eastAsia="zh-CN"/>
                    </w:rPr>
                    <w:t>67%</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6" w14:textId="77777777" w:rsidR="00C94189" w:rsidRDefault="00597EB6">
                  <w:pPr>
                    <w:jc w:val="center"/>
                    <w:rPr>
                      <w:sz w:val="20"/>
                      <w:lang w:eastAsia="zh-CN"/>
                    </w:rPr>
                  </w:pPr>
                  <w:r>
                    <w:rPr>
                      <w:rFonts w:eastAsia="Arial"/>
                      <w:color w:val="1D1D1A"/>
                      <w:kern w:val="24"/>
                      <w:sz w:val="20"/>
                      <w:lang w:eastAsia="zh-CN"/>
                    </w:rPr>
                    <w:t>80%</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7" w14:textId="77777777" w:rsidR="00C94189" w:rsidRDefault="00597EB6">
                  <w:pPr>
                    <w:jc w:val="center"/>
                    <w:rPr>
                      <w:sz w:val="20"/>
                      <w:lang w:eastAsia="zh-CN"/>
                    </w:rPr>
                  </w:pPr>
                  <w:r>
                    <w:rPr>
                      <w:rFonts w:eastAsia="Arial"/>
                      <w:color w:val="1D1D1A"/>
                      <w:kern w:val="24"/>
                      <w:sz w:val="20"/>
                      <w:lang w:eastAsia="zh-CN"/>
                    </w:rPr>
                    <w:t>90%</w:t>
                  </w:r>
                </w:p>
              </w:tc>
            </w:tr>
            <w:tr w:rsidR="00C94189" w14:paraId="589E5551" w14:textId="77777777">
              <w:trPr>
                <w:trHeight w:val="212"/>
                <w:jc w:val="center"/>
              </w:trPr>
              <w:tc>
                <w:tcPr>
                  <w:tcW w:w="1189" w:type="dxa"/>
                  <w:vMerge w:val="restart"/>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9" w14:textId="77777777" w:rsidR="00C94189" w:rsidRDefault="00597EB6">
                  <w:pPr>
                    <w:jc w:val="center"/>
                    <w:rPr>
                      <w:sz w:val="20"/>
                      <w:lang w:eastAsia="zh-CN"/>
                    </w:rPr>
                  </w:pPr>
                  <w:r>
                    <w:rPr>
                      <w:rFonts w:eastAsia="Arial"/>
                      <w:color w:val="1D1D1A"/>
                      <w:kern w:val="24"/>
                      <w:sz w:val="20"/>
                      <w:lang w:eastAsia="zh-CN"/>
                    </w:rPr>
                    <w:t>Horizontal accuracy</w:t>
                  </w:r>
                </w:p>
              </w:tc>
              <w:tc>
                <w:tcPr>
                  <w:tcW w:w="1245" w:type="dxa"/>
                  <w:vMerge w:val="restart"/>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A" w14:textId="77777777" w:rsidR="00C94189" w:rsidRDefault="00597EB6">
                  <w:pPr>
                    <w:jc w:val="center"/>
                    <w:rPr>
                      <w:sz w:val="20"/>
                      <w:lang w:eastAsia="zh-CN"/>
                    </w:rPr>
                  </w:pPr>
                  <w:r>
                    <w:rPr>
                      <w:rFonts w:eastAsia="Arial"/>
                      <w:color w:val="1D1D1A"/>
                      <w:kern w:val="24"/>
                      <w:sz w:val="20"/>
                      <w:lang w:eastAsia="zh-CN"/>
                    </w:rPr>
                    <w:t>Single SRS beam (</w:t>
                  </w:r>
                  <w:proofErr w:type="spellStart"/>
                  <w:r>
                    <w:rPr>
                      <w:rFonts w:eastAsia="Arial"/>
                      <w:color w:val="1D1D1A"/>
                      <w:kern w:val="24"/>
                      <w:sz w:val="20"/>
                      <w:lang w:eastAsia="zh-CN"/>
                    </w:rPr>
                    <w:t>LoS</w:t>
                  </w:r>
                  <w:proofErr w:type="spellEnd"/>
                  <w:r>
                    <w:rPr>
                      <w:rFonts w:eastAsia="Arial"/>
                      <w:color w:val="1D1D1A"/>
                      <w:kern w:val="24"/>
                      <w:sz w:val="20"/>
                      <w:lang w:eastAsia="zh-CN"/>
                    </w:rPr>
                    <w:t>)</w:t>
                  </w:r>
                </w:p>
              </w:tc>
              <w:tc>
                <w:tcPr>
                  <w:tcW w:w="1222"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B" w14:textId="77777777" w:rsidR="00C94189" w:rsidRDefault="00597EB6">
                  <w:pPr>
                    <w:jc w:val="center"/>
                    <w:rPr>
                      <w:sz w:val="20"/>
                      <w:lang w:eastAsia="zh-CN"/>
                    </w:rPr>
                  </w:pPr>
                  <w:r>
                    <w:rPr>
                      <w:rFonts w:eastAsia="Arial"/>
                      <w:color w:val="1D1D1A"/>
                      <w:kern w:val="24"/>
                      <w:sz w:val="20"/>
                      <w:lang w:eastAsia="zh-CN"/>
                    </w:rPr>
                    <w:t>400MHz</w:t>
                  </w:r>
                </w:p>
              </w:tc>
              <w:tc>
                <w:tcPr>
                  <w:tcW w:w="143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C" w14:textId="77777777" w:rsidR="00C94189" w:rsidRDefault="00597EB6">
                  <w:pPr>
                    <w:jc w:val="center"/>
                    <w:rPr>
                      <w:sz w:val="20"/>
                      <w:lang w:eastAsia="zh-CN"/>
                    </w:rPr>
                  </w:pPr>
                  <w:r>
                    <w:rPr>
                      <w:rFonts w:eastAsia="Arial"/>
                      <w:color w:val="1D1D1A"/>
                      <w:kern w:val="24"/>
                      <w:sz w:val="20"/>
                      <w:lang w:eastAsia="zh-CN"/>
                    </w:rPr>
                    <w:t>2ns</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D" w14:textId="77777777" w:rsidR="00C94189" w:rsidRDefault="00597EB6">
                  <w:pPr>
                    <w:jc w:val="center"/>
                    <w:rPr>
                      <w:sz w:val="20"/>
                      <w:lang w:eastAsia="zh-CN"/>
                    </w:rPr>
                  </w:pPr>
                  <w:r>
                    <w:rPr>
                      <w:rFonts w:eastAsia="Arial"/>
                      <w:color w:val="1D1D1A"/>
                      <w:kern w:val="24"/>
                      <w:sz w:val="20"/>
                      <w:lang w:eastAsia="zh-CN"/>
                    </w:rPr>
                    <w:t>0.326</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E" w14:textId="77777777" w:rsidR="00C94189" w:rsidRDefault="00597EB6">
                  <w:pPr>
                    <w:jc w:val="center"/>
                    <w:rPr>
                      <w:sz w:val="20"/>
                      <w:lang w:eastAsia="zh-CN"/>
                    </w:rPr>
                  </w:pPr>
                  <w:r>
                    <w:rPr>
                      <w:rFonts w:eastAsia="Arial"/>
                      <w:color w:val="1D1D1A"/>
                      <w:kern w:val="24"/>
                      <w:sz w:val="20"/>
                      <w:lang w:eastAsia="zh-CN"/>
                    </w:rPr>
                    <w:t>0.525</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4F" w14:textId="77777777" w:rsidR="00C94189" w:rsidRDefault="00597EB6">
                  <w:pPr>
                    <w:jc w:val="center"/>
                    <w:rPr>
                      <w:sz w:val="20"/>
                      <w:lang w:eastAsia="zh-CN"/>
                    </w:rPr>
                  </w:pPr>
                  <w:r>
                    <w:rPr>
                      <w:rFonts w:eastAsia="Arial"/>
                      <w:color w:val="1D1D1A"/>
                      <w:kern w:val="24"/>
                      <w:sz w:val="20"/>
                      <w:lang w:eastAsia="zh-CN"/>
                    </w:rPr>
                    <w:t>0.695</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0" w14:textId="77777777" w:rsidR="00C94189" w:rsidRDefault="00597EB6">
                  <w:pPr>
                    <w:jc w:val="center"/>
                    <w:rPr>
                      <w:sz w:val="20"/>
                      <w:lang w:eastAsia="zh-CN"/>
                    </w:rPr>
                  </w:pPr>
                  <w:r>
                    <w:rPr>
                      <w:rFonts w:eastAsia="Arial"/>
                      <w:color w:val="1D1D1A"/>
                      <w:kern w:val="24"/>
                      <w:sz w:val="20"/>
                      <w:lang w:eastAsia="zh-CN"/>
                    </w:rPr>
                    <w:t>0.875</w:t>
                  </w:r>
                </w:p>
              </w:tc>
            </w:tr>
            <w:tr w:rsidR="00C94189" w14:paraId="589E555A" w14:textId="77777777">
              <w:trPr>
                <w:trHeight w:val="212"/>
                <w:jc w:val="center"/>
              </w:trPr>
              <w:tc>
                <w:tcPr>
                  <w:tcW w:w="0" w:type="auto"/>
                  <w:vMerge/>
                  <w:tcBorders>
                    <w:top w:val="single" w:sz="8" w:space="0" w:color="1D1D1A"/>
                    <w:left w:val="single" w:sz="8" w:space="0" w:color="1D1D1A"/>
                    <w:bottom w:val="single" w:sz="8" w:space="0" w:color="1D1D1A"/>
                    <w:right w:val="single" w:sz="8" w:space="0" w:color="1D1D1A"/>
                  </w:tcBorders>
                  <w:vAlign w:val="center"/>
                </w:tcPr>
                <w:p w14:paraId="589E5552" w14:textId="77777777" w:rsidR="00C94189" w:rsidRDefault="00C94189">
                  <w:pPr>
                    <w:rPr>
                      <w:sz w:val="20"/>
                      <w:lang w:eastAsia="zh-CN"/>
                    </w:rPr>
                  </w:pPr>
                </w:p>
              </w:tc>
              <w:tc>
                <w:tcPr>
                  <w:tcW w:w="0" w:type="auto"/>
                  <w:vMerge/>
                  <w:tcBorders>
                    <w:top w:val="single" w:sz="8" w:space="0" w:color="1D1D1A"/>
                    <w:left w:val="single" w:sz="8" w:space="0" w:color="1D1D1A"/>
                    <w:bottom w:val="single" w:sz="8" w:space="0" w:color="1D1D1A"/>
                    <w:right w:val="single" w:sz="8" w:space="0" w:color="1D1D1A"/>
                  </w:tcBorders>
                  <w:vAlign w:val="center"/>
                </w:tcPr>
                <w:p w14:paraId="589E5553" w14:textId="77777777" w:rsidR="00C94189" w:rsidRDefault="00C94189">
                  <w:pPr>
                    <w:rPr>
                      <w:sz w:val="20"/>
                      <w:lang w:eastAsia="zh-CN"/>
                    </w:rPr>
                  </w:pPr>
                </w:p>
              </w:tc>
              <w:tc>
                <w:tcPr>
                  <w:tcW w:w="1222"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4" w14:textId="77777777" w:rsidR="00C94189" w:rsidRDefault="00597EB6">
                  <w:pPr>
                    <w:jc w:val="center"/>
                    <w:rPr>
                      <w:sz w:val="20"/>
                      <w:lang w:eastAsia="zh-CN"/>
                    </w:rPr>
                  </w:pPr>
                  <w:r>
                    <w:rPr>
                      <w:rFonts w:eastAsia="Arial"/>
                      <w:color w:val="1D1D1A"/>
                      <w:kern w:val="24"/>
                      <w:sz w:val="20"/>
                      <w:lang w:eastAsia="zh-CN"/>
                    </w:rPr>
                    <w:t>800MHz</w:t>
                  </w:r>
                </w:p>
              </w:tc>
              <w:tc>
                <w:tcPr>
                  <w:tcW w:w="143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5" w14:textId="77777777" w:rsidR="00C94189" w:rsidRDefault="00597EB6">
                  <w:pPr>
                    <w:jc w:val="center"/>
                    <w:rPr>
                      <w:sz w:val="20"/>
                      <w:lang w:eastAsia="zh-CN"/>
                    </w:rPr>
                  </w:pPr>
                  <w:r>
                    <w:rPr>
                      <w:rFonts w:eastAsia="Arial"/>
                      <w:color w:val="1D1D1A"/>
                      <w:kern w:val="24"/>
                      <w:sz w:val="20"/>
                      <w:lang w:eastAsia="zh-CN"/>
                    </w:rPr>
                    <w:t>2ns</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6" w14:textId="77777777" w:rsidR="00C94189" w:rsidRDefault="00597EB6">
                  <w:pPr>
                    <w:jc w:val="center"/>
                    <w:rPr>
                      <w:sz w:val="20"/>
                      <w:lang w:eastAsia="zh-CN"/>
                    </w:rPr>
                  </w:pPr>
                  <w:r>
                    <w:rPr>
                      <w:rFonts w:eastAsia="Arial"/>
                      <w:color w:val="1D1D1A"/>
                      <w:kern w:val="24"/>
                      <w:sz w:val="20"/>
                      <w:lang w:eastAsia="zh-CN"/>
                    </w:rPr>
                    <w:t>0.317</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7" w14:textId="77777777" w:rsidR="00C94189" w:rsidRDefault="00597EB6">
                  <w:pPr>
                    <w:jc w:val="center"/>
                    <w:rPr>
                      <w:sz w:val="20"/>
                      <w:lang w:eastAsia="zh-CN"/>
                    </w:rPr>
                  </w:pPr>
                  <w:r>
                    <w:rPr>
                      <w:rFonts w:eastAsia="Arial"/>
                      <w:color w:val="1D1D1A"/>
                      <w:kern w:val="24"/>
                      <w:sz w:val="20"/>
                      <w:lang w:eastAsia="zh-CN"/>
                    </w:rPr>
                    <w:t>0.513</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8" w14:textId="77777777" w:rsidR="00C94189" w:rsidRDefault="00597EB6">
                  <w:pPr>
                    <w:jc w:val="center"/>
                    <w:rPr>
                      <w:sz w:val="20"/>
                      <w:lang w:eastAsia="zh-CN"/>
                    </w:rPr>
                  </w:pPr>
                  <w:r>
                    <w:rPr>
                      <w:rFonts w:eastAsia="Arial"/>
                      <w:color w:val="1D1D1A"/>
                      <w:kern w:val="24"/>
                      <w:sz w:val="20"/>
                      <w:lang w:eastAsia="zh-CN"/>
                    </w:rPr>
                    <w:t>0.682</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9" w14:textId="77777777" w:rsidR="00C94189" w:rsidRDefault="00597EB6">
                  <w:pPr>
                    <w:jc w:val="center"/>
                    <w:rPr>
                      <w:sz w:val="20"/>
                      <w:lang w:eastAsia="zh-CN"/>
                    </w:rPr>
                  </w:pPr>
                  <w:r>
                    <w:rPr>
                      <w:rFonts w:eastAsia="Arial"/>
                      <w:color w:val="1D1D1A"/>
                      <w:kern w:val="24"/>
                      <w:sz w:val="20"/>
                      <w:lang w:eastAsia="zh-CN"/>
                    </w:rPr>
                    <w:t>0.857</w:t>
                  </w:r>
                </w:p>
              </w:tc>
            </w:tr>
            <w:tr w:rsidR="00C94189" w14:paraId="589E5563" w14:textId="77777777">
              <w:trPr>
                <w:trHeight w:val="212"/>
                <w:jc w:val="center"/>
              </w:trPr>
              <w:tc>
                <w:tcPr>
                  <w:tcW w:w="0" w:type="auto"/>
                  <w:vMerge/>
                  <w:tcBorders>
                    <w:top w:val="single" w:sz="8" w:space="0" w:color="1D1D1A"/>
                    <w:left w:val="single" w:sz="8" w:space="0" w:color="1D1D1A"/>
                    <w:bottom w:val="single" w:sz="8" w:space="0" w:color="1D1D1A"/>
                    <w:right w:val="single" w:sz="8" w:space="0" w:color="1D1D1A"/>
                  </w:tcBorders>
                  <w:vAlign w:val="center"/>
                </w:tcPr>
                <w:p w14:paraId="589E555B" w14:textId="77777777" w:rsidR="00C94189" w:rsidRDefault="00C94189">
                  <w:pPr>
                    <w:rPr>
                      <w:sz w:val="20"/>
                      <w:lang w:eastAsia="zh-CN"/>
                    </w:rPr>
                  </w:pPr>
                </w:p>
              </w:tc>
              <w:tc>
                <w:tcPr>
                  <w:tcW w:w="1245" w:type="dxa"/>
                  <w:vMerge w:val="restart"/>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C" w14:textId="77777777" w:rsidR="00C94189" w:rsidRDefault="00597EB6">
                  <w:pPr>
                    <w:jc w:val="center"/>
                    <w:rPr>
                      <w:sz w:val="20"/>
                      <w:lang w:eastAsia="zh-CN"/>
                    </w:rPr>
                  </w:pPr>
                  <w:r>
                    <w:rPr>
                      <w:rFonts w:eastAsia="Arial"/>
                      <w:color w:val="1D1D1A"/>
                      <w:kern w:val="24"/>
                      <w:sz w:val="20"/>
                      <w:lang w:eastAsia="zh-CN"/>
                    </w:rPr>
                    <w:t>Two SRS beams (</w:t>
                  </w:r>
                  <w:proofErr w:type="spellStart"/>
                  <w:r>
                    <w:rPr>
                      <w:rFonts w:eastAsia="Arial"/>
                      <w:color w:val="1D1D1A"/>
                      <w:kern w:val="24"/>
                      <w:sz w:val="20"/>
                      <w:lang w:eastAsia="zh-CN"/>
                    </w:rPr>
                    <w:t>LoS+MP</w:t>
                  </w:r>
                  <w:proofErr w:type="spellEnd"/>
                  <w:r>
                    <w:rPr>
                      <w:rFonts w:eastAsia="Arial"/>
                      <w:color w:val="1D1D1A"/>
                      <w:kern w:val="24"/>
                      <w:sz w:val="20"/>
                      <w:lang w:eastAsia="zh-CN"/>
                    </w:rPr>
                    <w:t>)</w:t>
                  </w:r>
                </w:p>
              </w:tc>
              <w:tc>
                <w:tcPr>
                  <w:tcW w:w="1222"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D" w14:textId="77777777" w:rsidR="00C94189" w:rsidRDefault="00597EB6">
                  <w:pPr>
                    <w:jc w:val="center"/>
                    <w:rPr>
                      <w:sz w:val="20"/>
                      <w:lang w:eastAsia="zh-CN"/>
                    </w:rPr>
                  </w:pPr>
                  <w:r>
                    <w:rPr>
                      <w:rFonts w:eastAsia="Arial"/>
                      <w:color w:val="1D1D1A"/>
                      <w:kern w:val="24"/>
                      <w:sz w:val="20"/>
                      <w:lang w:eastAsia="zh-CN"/>
                    </w:rPr>
                    <w:t>400MHz</w:t>
                  </w:r>
                </w:p>
              </w:tc>
              <w:tc>
                <w:tcPr>
                  <w:tcW w:w="143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E" w14:textId="77777777" w:rsidR="00C94189" w:rsidRDefault="00597EB6">
                  <w:pPr>
                    <w:jc w:val="center"/>
                    <w:rPr>
                      <w:sz w:val="20"/>
                      <w:lang w:eastAsia="zh-CN"/>
                    </w:rPr>
                  </w:pPr>
                  <w:r>
                    <w:rPr>
                      <w:rFonts w:eastAsia="Arial"/>
                      <w:color w:val="1D1D1A"/>
                      <w:kern w:val="24"/>
                      <w:sz w:val="20"/>
                      <w:lang w:eastAsia="zh-CN"/>
                    </w:rPr>
                    <w:t>2ns</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5F" w14:textId="77777777" w:rsidR="00C94189" w:rsidRDefault="00597EB6">
                  <w:pPr>
                    <w:jc w:val="center"/>
                    <w:rPr>
                      <w:sz w:val="20"/>
                      <w:lang w:eastAsia="zh-CN"/>
                    </w:rPr>
                  </w:pPr>
                  <w:r>
                    <w:rPr>
                      <w:rFonts w:eastAsia="Arial"/>
                      <w:color w:val="1D1D1A"/>
                      <w:kern w:val="24"/>
                      <w:sz w:val="20"/>
                      <w:lang w:eastAsia="zh-CN"/>
                    </w:rPr>
                    <w:t>0.029</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60" w14:textId="77777777" w:rsidR="00C94189" w:rsidRDefault="00597EB6">
                  <w:pPr>
                    <w:jc w:val="center"/>
                    <w:rPr>
                      <w:sz w:val="20"/>
                      <w:lang w:eastAsia="zh-CN"/>
                    </w:rPr>
                  </w:pPr>
                  <w:r>
                    <w:rPr>
                      <w:rFonts w:eastAsia="Arial"/>
                      <w:color w:val="1D1D1A"/>
                      <w:kern w:val="24"/>
                      <w:sz w:val="20"/>
                      <w:lang w:eastAsia="zh-CN"/>
                    </w:rPr>
                    <w:t>0.051</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61" w14:textId="77777777" w:rsidR="00C94189" w:rsidRDefault="00597EB6">
                  <w:pPr>
                    <w:jc w:val="center"/>
                    <w:rPr>
                      <w:sz w:val="20"/>
                      <w:lang w:eastAsia="zh-CN"/>
                    </w:rPr>
                  </w:pPr>
                  <w:r>
                    <w:rPr>
                      <w:rFonts w:eastAsia="Arial"/>
                      <w:color w:val="1D1D1A"/>
                      <w:kern w:val="24"/>
                      <w:sz w:val="20"/>
                      <w:lang w:eastAsia="zh-CN"/>
                    </w:rPr>
                    <w:t>0.085</w:t>
                  </w:r>
                </w:p>
              </w:tc>
              <w:tc>
                <w:tcPr>
                  <w:tcW w:w="957" w:type="dxa"/>
                  <w:tcBorders>
                    <w:top w:val="single" w:sz="8" w:space="0" w:color="1D1D1A"/>
                    <w:left w:val="single" w:sz="8" w:space="0" w:color="1D1D1A"/>
                    <w:bottom w:val="single" w:sz="8" w:space="0" w:color="1D1D1A"/>
                    <w:right w:val="single" w:sz="8" w:space="0" w:color="1D1D1A"/>
                  </w:tcBorders>
                  <w:shd w:val="clear" w:color="auto" w:fill="00B050"/>
                  <w:tcMar>
                    <w:top w:w="72" w:type="dxa"/>
                    <w:left w:w="144" w:type="dxa"/>
                    <w:bottom w:w="72" w:type="dxa"/>
                    <w:right w:w="144" w:type="dxa"/>
                  </w:tcMar>
                  <w:vAlign w:val="center"/>
                </w:tcPr>
                <w:p w14:paraId="589E5562" w14:textId="77777777" w:rsidR="00C94189" w:rsidRDefault="00597EB6">
                  <w:pPr>
                    <w:jc w:val="center"/>
                    <w:rPr>
                      <w:sz w:val="20"/>
                      <w:lang w:eastAsia="zh-CN"/>
                    </w:rPr>
                  </w:pPr>
                  <w:r>
                    <w:rPr>
                      <w:rFonts w:eastAsia="Arial"/>
                      <w:color w:val="1D1D1A"/>
                      <w:kern w:val="24"/>
                      <w:sz w:val="20"/>
                      <w:lang w:eastAsia="zh-CN"/>
                    </w:rPr>
                    <w:t>0.157</w:t>
                  </w:r>
                </w:p>
              </w:tc>
            </w:tr>
            <w:tr w:rsidR="00C94189" w14:paraId="589E556C" w14:textId="77777777">
              <w:trPr>
                <w:trHeight w:val="212"/>
                <w:jc w:val="center"/>
              </w:trPr>
              <w:tc>
                <w:tcPr>
                  <w:tcW w:w="0" w:type="auto"/>
                  <w:vMerge/>
                  <w:tcBorders>
                    <w:top w:val="single" w:sz="8" w:space="0" w:color="1D1D1A"/>
                    <w:left w:val="single" w:sz="8" w:space="0" w:color="1D1D1A"/>
                    <w:bottom w:val="single" w:sz="8" w:space="0" w:color="1D1D1A"/>
                    <w:right w:val="single" w:sz="8" w:space="0" w:color="1D1D1A"/>
                  </w:tcBorders>
                  <w:vAlign w:val="center"/>
                </w:tcPr>
                <w:p w14:paraId="589E5564" w14:textId="77777777" w:rsidR="00C94189" w:rsidRDefault="00C94189">
                  <w:pPr>
                    <w:rPr>
                      <w:sz w:val="20"/>
                      <w:lang w:eastAsia="zh-CN"/>
                    </w:rPr>
                  </w:pPr>
                </w:p>
              </w:tc>
              <w:tc>
                <w:tcPr>
                  <w:tcW w:w="0" w:type="auto"/>
                  <w:vMerge/>
                  <w:tcBorders>
                    <w:top w:val="single" w:sz="8" w:space="0" w:color="1D1D1A"/>
                    <w:left w:val="single" w:sz="8" w:space="0" w:color="1D1D1A"/>
                    <w:bottom w:val="single" w:sz="8" w:space="0" w:color="1D1D1A"/>
                    <w:right w:val="single" w:sz="8" w:space="0" w:color="1D1D1A"/>
                  </w:tcBorders>
                  <w:vAlign w:val="center"/>
                </w:tcPr>
                <w:p w14:paraId="589E5565" w14:textId="77777777" w:rsidR="00C94189" w:rsidRDefault="00C94189">
                  <w:pPr>
                    <w:rPr>
                      <w:sz w:val="20"/>
                      <w:lang w:eastAsia="zh-CN"/>
                    </w:rPr>
                  </w:pPr>
                </w:p>
              </w:tc>
              <w:tc>
                <w:tcPr>
                  <w:tcW w:w="1222"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66" w14:textId="77777777" w:rsidR="00C94189" w:rsidRDefault="00597EB6">
                  <w:pPr>
                    <w:jc w:val="center"/>
                    <w:rPr>
                      <w:sz w:val="20"/>
                      <w:lang w:eastAsia="zh-CN"/>
                    </w:rPr>
                  </w:pPr>
                  <w:r>
                    <w:rPr>
                      <w:rFonts w:eastAsia="Arial"/>
                      <w:color w:val="1D1D1A"/>
                      <w:kern w:val="24"/>
                      <w:sz w:val="20"/>
                      <w:lang w:eastAsia="zh-CN"/>
                    </w:rPr>
                    <w:t>800MHz</w:t>
                  </w:r>
                </w:p>
              </w:tc>
              <w:tc>
                <w:tcPr>
                  <w:tcW w:w="143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67" w14:textId="77777777" w:rsidR="00C94189" w:rsidRDefault="00597EB6">
                  <w:pPr>
                    <w:jc w:val="center"/>
                    <w:rPr>
                      <w:sz w:val="20"/>
                      <w:lang w:eastAsia="zh-CN"/>
                    </w:rPr>
                  </w:pPr>
                  <w:r>
                    <w:rPr>
                      <w:rFonts w:eastAsia="Arial"/>
                      <w:color w:val="1D1D1A"/>
                      <w:kern w:val="24"/>
                      <w:sz w:val="20"/>
                      <w:lang w:eastAsia="zh-CN"/>
                    </w:rPr>
                    <w:t>2ns</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68" w14:textId="77777777" w:rsidR="00C94189" w:rsidRDefault="00597EB6">
                  <w:pPr>
                    <w:jc w:val="center"/>
                    <w:rPr>
                      <w:sz w:val="20"/>
                      <w:lang w:eastAsia="zh-CN"/>
                    </w:rPr>
                  </w:pPr>
                  <w:r>
                    <w:rPr>
                      <w:rFonts w:eastAsia="Arial"/>
                      <w:color w:val="1D1D1A"/>
                      <w:kern w:val="24"/>
                      <w:sz w:val="20"/>
                      <w:lang w:eastAsia="zh-CN"/>
                    </w:rPr>
                    <w:t>0.016</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69" w14:textId="77777777" w:rsidR="00C94189" w:rsidRDefault="00597EB6">
                  <w:pPr>
                    <w:jc w:val="center"/>
                    <w:rPr>
                      <w:sz w:val="20"/>
                      <w:lang w:eastAsia="zh-CN"/>
                    </w:rPr>
                  </w:pPr>
                  <w:r>
                    <w:rPr>
                      <w:rFonts w:eastAsia="Arial"/>
                      <w:color w:val="1D1D1A"/>
                      <w:kern w:val="24"/>
                      <w:sz w:val="20"/>
                      <w:lang w:eastAsia="zh-CN"/>
                    </w:rPr>
                    <w:t>0.023</w:t>
                  </w:r>
                </w:p>
              </w:tc>
              <w:tc>
                <w:tcPr>
                  <w:tcW w:w="957" w:type="dxa"/>
                  <w:tcBorders>
                    <w:top w:val="single" w:sz="8" w:space="0" w:color="1D1D1A"/>
                    <w:left w:val="single" w:sz="8" w:space="0" w:color="1D1D1A"/>
                    <w:bottom w:val="single" w:sz="8" w:space="0" w:color="1D1D1A"/>
                    <w:right w:val="single" w:sz="8" w:space="0" w:color="1D1D1A"/>
                  </w:tcBorders>
                  <w:shd w:val="clear" w:color="auto" w:fill="auto"/>
                  <w:tcMar>
                    <w:top w:w="72" w:type="dxa"/>
                    <w:left w:w="144" w:type="dxa"/>
                    <w:bottom w:w="72" w:type="dxa"/>
                    <w:right w:w="144" w:type="dxa"/>
                  </w:tcMar>
                  <w:vAlign w:val="center"/>
                </w:tcPr>
                <w:p w14:paraId="589E556A" w14:textId="77777777" w:rsidR="00C94189" w:rsidRDefault="00597EB6">
                  <w:pPr>
                    <w:jc w:val="center"/>
                    <w:rPr>
                      <w:sz w:val="20"/>
                      <w:lang w:eastAsia="zh-CN"/>
                    </w:rPr>
                  </w:pPr>
                  <w:r>
                    <w:rPr>
                      <w:rFonts w:eastAsia="Arial"/>
                      <w:color w:val="1D1D1A"/>
                      <w:kern w:val="24"/>
                      <w:sz w:val="20"/>
                      <w:lang w:eastAsia="zh-CN"/>
                    </w:rPr>
                    <w:t>0.036</w:t>
                  </w:r>
                </w:p>
              </w:tc>
              <w:tc>
                <w:tcPr>
                  <w:tcW w:w="957" w:type="dxa"/>
                  <w:tcBorders>
                    <w:top w:val="single" w:sz="8" w:space="0" w:color="1D1D1A"/>
                    <w:left w:val="single" w:sz="8" w:space="0" w:color="1D1D1A"/>
                    <w:bottom w:val="single" w:sz="8" w:space="0" w:color="1D1D1A"/>
                    <w:right w:val="single" w:sz="8" w:space="0" w:color="1D1D1A"/>
                  </w:tcBorders>
                  <w:shd w:val="clear" w:color="auto" w:fill="00B050"/>
                  <w:tcMar>
                    <w:top w:w="72" w:type="dxa"/>
                    <w:left w:w="144" w:type="dxa"/>
                    <w:bottom w:w="72" w:type="dxa"/>
                    <w:right w:w="144" w:type="dxa"/>
                  </w:tcMar>
                  <w:vAlign w:val="center"/>
                </w:tcPr>
                <w:p w14:paraId="589E556B" w14:textId="77777777" w:rsidR="00C94189" w:rsidRDefault="00597EB6">
                  <w:pPr>
                    <w:jc w:val="center"/>
                    <w:rPr>
                      <w:sz w:val="20"/>
                      <w:lang w:eastAsia="zh-CN"/>
                    </w:rPr>
                  </w:pPr>
                  <w:r>
                    <w:rPr>
                      <w:rFonts w:eastAsia="Arial"/>
                      <w:bCs/>
                      <w:kern w:val="24"/>
                      <w:sz w:val="20"/>
                      <w:lang w:eastAsia="zh-CN"/>
                    </w:rPr>
                    <w:t>0.063</w:t>
                  </w:r>
                </w:p>
              </w:tc>
            </w:tr>
          </w:tbl>
          <w:p w14:paraId="589E556D" w14:textId="77777777" w:rsidR="00C94189" w:rsidRDefault="00C94189">
            <w:pPr>
              <w:rPr>
                <w:b/>
                <w:sz w:val="20"/>
                <w:lang w:eastAsia="zh-CN"/>
              </w:rPr>
            </w:pPr>
          </w:p>
          <w:p w14:paraId="589E556E" w14:textId="77777777" w:rsidR="00C94189" w:rsidRDefault="00597EB6">
            <w:pPr>
              <w:rPr>
                <w:b/>
                <w:i/>
                <w:sz w:val="20"/>
                <w:lang w:eastAsia="zh-CN"/>
              </w:rPr>
            </w:pPr>
            <w:r>
              <w:rPr>
                <w:rFonts w:hint="eastAsia"/>
                <w:b/>
                <w:i/>
                <w:sz w:val="20"/>
                <w:lang w:eastAsia="zh-CN"/>
              </w:rPr>
              <w:t>O</w:t>
            </w:r>
            <w:r>
              <w:rPr>
                <w:b/>
                <w:i/>
                <w:sz w:val="20"/>
                <w:lang w:eastAsia="zh-CN"/>
              </w:rPr>
              <w:t>bservation 1: Positioning SRS transmission using beam sweeping is desired for positioning feature.</w:t>
            </w:r>
          </w:p>
          <w:p w14:paraId="589E556F" w14:textId="77777777" w:rsidR="00C94189" w:rsidRDefault="00C94189">
            <w:pPr>
              <w:rPr>
                <w:b/>
                <w:sz w:val="20"/>
                <w:lang w:eastAsia="zh-CN"/>
              </w:rPr>
            </w:pPr>
          </w:p>
          <w:p w14:paraId="589E5570" w14:textId="77777777" w:rsidR="00C94189" w:rsidRDefault="00597EB6">
            <w:pPr>
              <w:rPr>
                <w:sz w:val="20"/>
                <w:lang w:eastAsia="zh-CN"/>
              </w:rPr>
            </w:pPr>
            <w:r>
              <w:rPr>
                <w:sz w:val="20"/>
                <w:lang w:eastAsia="zh-CN"/>
              </w:rPr>
              <w:t>In the current specification, for positioning SRS not configured with spatial relation, it is up to UE to choose the SRS spatial relation as in [TS 38.214] as follows:</w:t>
            </w:r>
          </w:p>
          <w:tbl>
            <w:tblPr>
              <w:tblStyle w:val="TableGrid"/>
              <w:tblW w:w="0" w:type="auto"/>
              <w:tblLook w:val="04A0" w:firstRow="1" w:lastRow="0" w:firstColumn="1" w:lastColumn="0" w:noHBand="0" w:noVBand="1"/>
            </w:tblPr>
            <w:tblGrid>
              <w:gridCol w:w="8983"/>
            </w:tblGrid>
            <w:tr w:rsidR="00C94189" w14:paraId="589E5572" w14:textId="77777777">
              <w:tc>
                <w:tcPr>
                  <w:tcW w:w="9307" w:type="dxa"/>
                </w:tcPr>
                <w:p w14:paraId="589E5571" w14:textId="77777777" w:rsidR="00C94189" w:rsidRDefault="00597EB6">
                  <w:pPr>
                    <w:autoSpaceDE/>
                    <w:autoSpaceDN/>
                    <w:adjustRightInd/>
                    <w:rPr>
                      <w:sz w:val="20"/>
                    </w:rPr>
                  </w:pPr>
                  <w:r>
                    <w:rPr>
                      <w:sz w:val="20"/>
                    </w:rPr>
                    <w:t xml:space="preserve">If the UE is not configured with the higher layer parameter </w:t>
                  </w:r>
                  <w:proofErr w:type="spellStart"/>
                  <w:r>
                    <w:rPr>
                      <w:i/>
                      <w:sz w:val="20"/>
                    </w:rPr>
                    <w:t>spatialRelationInfoPos</w:t>
                  </w:r>
                  <w:proofErr w:type="spellEnd"/>
                  <w:r>
                    <w:rPr>
                      <w:sz w:val="20"/>
                    </w:rPr>
                    <w:t xml:space="preserve"> the UE may use a fixed spatial domain transmission filter for transmissions of the SRS configured by the higher layer parameter </w:t>
                  </w:r>
                  <w:r>
                    <w:rPr>
                      <w:i/>
                      <w:iCs/>
                      <w:sz w:val="20"/>
                    </w:rPr>
                    <w:t>SRS-</w:t>
                  </w:r>
                  <w:proofErr w:type="spellStart"/>
                  <w:r>
                    <w:rPr>
                      <w:i/>
                      <w:iCs/>
                      <w:sz w:val="20"/>
                    </w:rPr>
                    <w:t>PosResource</w:t>
                  </w:r>
                  <w:proofErr w:type="spellEnd"/>
                  <w:r>
                    <w:rPr>
                      <w:i/>
                      <w:iCs/>
                      <w:sz w:val="20"/>
                    </w:rPr>
                    <w:t xml:space="preserve"> </w:t>
                  </w:r>
                  <w:r>
                    <w:rPr>
                      <w:sz w:val="20"/>
                    </w:rPr>
                    <w:t xml:space="preserve">across multiple SRS resources or it may use a different spatial domain transmission filter across multiple SRS resources. </w:t>
                  </w:r>
                </w:p>
              </w:tc>
            </w:tr>
          </w:tbl>
          <w:p w14:paraId="589E5573" w14:textId="77777777" w:rsidR="00C94189" w:rsidRDefault="00C94189">
            <w:pPr>
              <w:rPr>
                <w:sz w:val="20"/>
                <w:lang w:eastAsia="zh-CN"/>
              </w:rPr>
            </w:pPr>
          </w:p>
          <w:p w14:paraId="589E5574" w14:textId="77777777" w:rsidR="00C94189" w:rsidRDefault="00597EB6">
            <w:pPr>
              <w:rPr>
                <w:sz w:val="20"/>
                <w:lang w:eastAsia="zh-CN"/>
              </w:rPr>
            </w:pPr>
            <w:r>
              <w:rPr>
                <w:sz w:val="20"/>
                <w:lang w:eastAsia="zh-CN"/>
              </w:rPr>
              <w:t xml:space="preserve">Nevertheless, this UE implementation is not friendly to network to perform positioning. For example, for some UE implementations, when the spatial relation RS is not configured, UE may be prone to transmit the SRS resources using </w:t>
            </w:r>
            <w:r>
              <w:rPr>
                <w:sz w:val="20"/>
              </w:rPr>
              <w:t xml:space="preserve">the spatial domain transmission filters based on the Rx beamformed RSRP </w:t>
            </w:r>
            <w:r>
              <w:rPr>
                <w:sz w:val="20"/>
                <w:lang w:eastAsia="zh-CN"/>
              </w:rPr>
              <w:t>from serving cell downlink RS, resulting in a fixed SRS Tx beam. However, the network expectation would be rather requesting UE to transmitting SRS in a way that explores the spatial diversity, e.g. based on blind beam sweeping, or path-power based beam correspondence.</w:t>
            </w:r>
          </w:p>
          <w:p w14:paraId="589E5575" w14:textId="77777777" w:rsidR="00C94189" w:rsidRDefault="00C94189">
            <w:pPr>
              <w:rPr>
                <w:sz w:val="20"/>
                <w:lang w:eastAsia="zh-CN"/>
              </w:rPr>
            </w:pPr>
          </w:p>
          <w:p w14:paraId="589E5576" w14:textId="77777777" w:rsidR="00C94189" w:rsidRDefault="00597EB6">
            <w:pPr>
              <w:rPr>
                <w:sz w:val="20"/>
                <w:lang w:eastAsia="zh-CN"/>
              </w:rPr>
            </w:pPr>
            <w:r>
              <w:rPr>
                <w:sz w:val="20"/>
                <w:lang w:eastAsia="zh-CN"/>
              </w:rPr>
              <w:t xml:space="preserve">In addition, a fixed spatial domain transmission filter could already be realized by configuring multiple positioning SRS resources with the same SRS resource as the spatial relation RS as exemplified in </w:t>
            </w:r>
            <w:r>
              <w:rPr>
                <w:sz w:val="20"/>
                <w:lang w:eastAsia="zh-CN"/>
              </w:rPr>
              <w:fldChar w:fldCharType="begin"/>
            </w:r>
            <w:r>
              <w:rPr>
                <w:sz w:val="20"/>
                <w:lang w:eastAsia="zh-CN"/>
              </w:rPr>
              <w:instrText xml:space="preserve"> REF _Ref181373915 \h  \* MERGEFORMAT </w:instrText>
            </w:r>
            <w:r>
              <w:rPr>
                <w:sz w:val="20"/>
                <w:lang w:eastAsia="zh-CN"/>
              </w:rPr>
            </w:r>
            <w:r>
              <w:rPr>
                <w:sz w:val="20"/>
                <w:lang w:eastAsia="zh-CN"/>
              </w:rPr>
              <w:fldChar w:fldCharType="separate"/>
            </w:r>
            <w:r>
              <w:rPr>
                <w:sz w:val="20"/>
              </w:rPr>
              <w:t>Fig. 2</w:t>
            </w:r>
            <w:r>
              <w:rPr>
                <w:sz w:val="20"/>
                <w:lang w:eastAsia="zh-CN"/>
              </w:rPr>
              <w:fldChar w:fldCharType="end"/>
            </w:r>
            <w:r>
              <w:rPr>
                <w:sz w:val="20"/>
                <w:lang w:eastAsia="zh-CN"/>
              </w:rPr>
              <w:t>.</w:t>
            </w:r>
          </w:p>
          <w:p w14:paraId="589E5577" w14:textId="77777777" w:rsidR="00C94189" w:rsidRDefault="00597EB6">
            <w:pPr>
              <w:keepNext/>
              <w:jc w:val="center"/>
              <w:rPr>
                <w:sz w:val="20"/>
              </w:rPr>
            </w:pPr>
            <w:r>
              <w:rPr>
                <w:rFonts w:hint="eastAsia"/>
                <w:noProof/>
                <w:sz w:val="20"/>
                <w:lang w:eastAsia="zh-CN"/>
              </w:rPr>
              <mc:AlternateContent>
                <mc:Choice Requires="wpc">
                  <w:drawing>
                    <wp:inline distT="0" distB="0" distL="0" distR="0" wp14:anchorId="589E5672" wp14:editId="589E5673">
                      <wp:extent cx="4255135" cy="3152775"/>
                      <wp:effectExtent l="0" t="0" r="0" b="0"/>
                      <wp:docPr id="405304340" name="画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987577994" name="矩形 54"/>
                              <wps:cNvSpPr/>
                              <wps:spPr>
                                <a:xfrm>
                                  <a:off x="363070" y="154642"/>
                                  <a:ext cx="1305437" cy="360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89E567F"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01879925" name="矩形 56"/>
                              <wps:cNvSpPr/>
                              <wps:spPr>
                                <a:xfrm>
                                  <a:off x="363137" y="1203512"/>
                                  <a:ext cx="1305437" cy="360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89E5680"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00841125" name="矩形 59"/>
                              <wps:cNvSpPr/>
                              <wps:spPr>
                                <a:xfrm>
                                  <a:off x="363070" y="2289474"/>
                                  <a:ext cx="1305437" cy="360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89E5681"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#2</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41373305" name="矩形 60"/>
                              <wps:cNvSpPr/>
                              <wps:spPr>
                                <a:xfrm>
                                  <a:off x="1770276" y="465455"/>
                                  <a:ext cx="2484859" cy="49488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2"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not configured</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72120412" name="矩形 62"/>
                              <wps:cNvSpPr/>
                              <wps:spPr>
                                <a:xfrm>
                                  <a:off x="1770276" y="1514221"/>
                                  <a:ext cx="2484859" cy="49488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3"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77563207" name="矩形 63"/>
                              <wps:cNvSpPr/>
                              <wps:spPr>
                                <a:xfrm>
                                  <a:off x="1770279" y="2600079"/>
                                  <a:ext cx="2484856" cy="4940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4"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8847840" name="连接符: 肘形 5"/>
                              <wps:cNvCnPr/>
                              <wps:spPr>
                                <a:xfrm rot="16200000" flipH="1">
                                  <a:off x="1293908" y="236522"/>
                                  <a:ext cx="198248" cy="754487"/>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82786140" name="连接符: 肘形 64"/>
                              <wps:cNvCnPr/>
                              <wps:spPr>
                                <a:xfrm rot="16200000" flipH="1">
                                  <a:off x="1293994" y="1285374"/>
                                  <a:ext cx="198144" cy="754420"/>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05518219" name="连接符: 肘形 65"/>
                              <wps:cNvCnPr/>
                              <wps:spPr>
                                <a:xfrm rot="16200000" flipH="1">
                                  <a:off x="1294219" y="2371044"/>
                                  <a:ext cx="197630" cy="754490"/>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589E5672" id="画布 3" o:spid="_x0000_s1026" editas="canvas" style="width:335.05pt;height:248.25pt;mso-position-horizontal-relative:char;mso-position-vertical-relative:line" coordsize="42551,31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">
                      <v:shape id="_x0000_s1027" type="#_x0000_t75" style="position:absolute;width:42551;height:31527;visibility:visible;mso-wrap-style:square">
                        <v:fill o:detectmouseclick="t"/>
                        <v:path o:connecttype="none"/>
                      </v:shape>
                      <v:rect id="矩形 54" o:spid="_x0000_s1028" style="position:absolute;left:3630;top:1546;width:13055;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" filled="f" strokecolor="#1f4d78 [1604]" strokeweight="1pt">
                        <v:textbox>
                          <w:txbxContent>
                            <w:p w14:paraId="589E567F"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#0</w:t>
                              </w:r>
                            </w:p>
                          </w:txbxContent>
                        </v:textbox>
                      </v:rect>
                      <v:rect id="矩形 56" o:spid="_x0000_s1029" style="position:absolute;left:3631;top:12035;width:13054;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" filled="f" strokecolor="#1f4d78 [1604]" strokeweight="1pt">
                        <v:textbox>
                          <w:txbxContent>
                            <w:p w14:paraId="589E5680"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#1</w:t>
                              </w:r>
                            </w:p>
                          </w:txbxContent>
                        </v:textbox>
                      </v:rect>
                      <v:rect id="矩形 59" o:spid="_x0000_s1030" style="position:absolute;left:3630;top:22894;width:13055;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" filled="f" strokecolor="#1f4d78 [1604]" strokeweight="1pt">
                        <v:textbox>
                          <w:txbxContent>
                            <w:p w14:paraId="589E5681"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#2</w:t>
                              </w:r>
                            </w:p>
                          </w:txbxContent>
                        </v:textbox>
                      </v:rect>
                      <v:rect id="矩形 60" o:spid="_x0000_s1031" style="position:absolute;left:17702;top:4654;width:24849;height:4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" filled="f" stroked="f" strokeweight="1pt">
                        <v:textbox>
                          <w:txbxContent>
                            <w:p w14:paraId="589E5682"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not configured</w:t>
                              </w:r>
                            </w:p>
                          </w:txbxContent>
                        </v:textbox>
                      </v:rect>
                      <v:rect id="矩形 62" o:spid="_x0000_s1032" style="position:absolute;left:17702;top:15142;width:24849;height:4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" filled="f" stroked="f" strokeweight="1pt">
                        <v:textbox>
                          <w:txbxContent>
                            <w:p w14:paraId="589E5683"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#0</w:t>
                              </w:r>
                            </w:p>
                          </w:txbxContent>
                        </v:textbox>
                      </v:rect>
                      <v:rect id="矩形 63" o:spid="_x0000_s1033" style="position:absolute;left:17702;top:26000;width:24849;height: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" filled="f" stroked="f" strokeweight="1pt">
                        <v:textbox>
                          <w:txbxContent>
                            <w:p w14:paraId="589E5684"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#0</w:t>
                              </w:r>
                            </w:p>
                          </w:txbxContent>
                        </v:textbox>
                      </v:rect>
                      <v:shapetype id="_x0000_t33" coordsize="21600,21600" o:spt="33" o:oned="t" path="m,l21600,r,21600e" filled="f">
                        <v:stroke joinstyle="miter"/>
                        <v:path arrowok="t" fillok="f" o:connecttype="none"/>
                        <o:lock v:ext="edit" shapetype="t"/>
                      </v:shapetype>
                      <v:shape id="连接符: 肘形 5" o:spid="_x0000_s1034" type="#_x0000_t33" style="position:absolute;left:12939;top:2364;width:1982;height:754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" strokecolor="black [3213]" strokeweight=".5pt">
                        <v:stroke endarrow="block"/>
                      </v:shape>
                      <v:shape id="连接符: 肘形 64" o:spid="_x0000_s1035" type="#_x0000_t33" style="position:absolute;left:12939;top:12854;width:1981;height:754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" strokecolor="black [3213]" strokeweight=".5pt">
                        <v:stroke endarrow="block"/>
                      </v:shape>
                      <v:shape id="连接符: 肘形 65" o:spid="_x0000_s1036" type="#_x0000_t33" style="position:absolute;left:12941;top:23710;width:1977;height:754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" strokecolor="black [3213]" strokeweight=".5pt">
                        <v:stroke endarrow="block"/>
                      </v:shape>
                      <w10:anchorlock/>
                    </v:group>
                  </w:pict>
                </mc:Fallback>
              </mc:AlternateContent>
            </w:r>
          </w:p>
          <w:p w14:paraId="589E5578" w14:textId="77777777" w:rsidR="00C94189" w:rsidRDefault="00597EB6">
            <w:pPr>
              <w:pStyle w:val="Caption"/>
              <w:rPr>
                <w:sz w:val="20"/>
                <w:lang w:eastAsia="zh-CN"/>
              </w:rPr>
            </w:pPr>
            <w:bookmarkStart w:id="48" w:name="_Ref181373915"/>
            <w:r>
              <w:rPr>
                <w:sz w:val="20"/>
              </w:rPr>
              <w:t xml:space="preserve">Fig. </w:t>
            </w:r>
            <w:r>
              <w:rPr>
                <w:sz w:val="20"/>
              </w:rPr>
              <w:fldChar w:fldCharType="begin"/>
            </w:r>
            <w:r>
              <w:rPr>
                <w:sz w:val="20"/>
              </w:rPr>
              <w:instrText xml:space="preserve"> SEQ Fig. \* ARABIC </w:instrText>
            </w:r>
            <w:r>
              <w:rPr>
                <w:sz w:val="20"/>
              </w:rPr>
              <w:fldChar w:fldCharType="separate"/>
            </w:r>
            <w:r>
              <w:rPr>
                <w:sz w:val="20"/>
              </w:rPr>
              <w:t>2</w:t>
            </w:r>
            <w:r>
              <w:rPr>
                <w:sz w:val="20"/>
              </w:rPr>
              <w:fldChar w:fldCharType="end"/>
            </w:r>
            <w:bookmarkEnd w:id="48"/>
            <w:r>
              <w:rPr>
                <w:sz w:val="20"/>
              </w:rPr>
              <w:t>: Realizing the same spatial transmission filer</w:t>
            </w:r>
          </w:p>
          <w:p w14:paraId="589E5579" w14:textId="77777777" w:rsidR="00C94189" w:rsidRDefault="00C94189">
            <w:pPr>
              <w:rPr>
                <w:b/>
                <w:i/>
                <w:sz w:val="20"/>
                <w:lang w:eastAsia="zh-CN"/>
              </w:rPr>
            </w:pPr>
          </w:p>
          <w:p w14:paraId="589E557A" w14:textId="77777777" w:rsidR="00C94189" w:rsidRDefault="00597EB6">
            <w:pPr>
              <w:rPr>
                <w:sz w:val="20"/>
                <w:lang w:eastAsia="zh-CN"/>
              </w:rPr>
            </w:pPr>
            <w:r>
              <w:rPr>
                <w:rFonts w:hint="eastAsia"/>
                <w:b/>
                <w:i/>
                <w:sz w:val="20"/>
                <w:lang w:eastAsia="zh-CN"/>
              </w:rPr>
              <w:t>O</w:t>
            </w:r>
            <w:r>
              <w:rPr>
                <w:b/>
                <w:i/>
                <w:sz w:val="20"/>
                <w:lang w:eastAsia="zh-CN"/>
              </w:rPr>
              <w:t>bservation 2: There exists a configuration method to allow multiple SRS resources transmitted using the fixed beam, e.g. by configuring one SRS resource as the spatial relation RS of other SRS resources in the resource set.</w:t>
            </w:r>
          </w:p>
          <w:p w14:paraId="589E557B" w14:textId="77777777" w:rsidR="00C94189" w:rsidRDefault="00C94189">
            <w:pPr>
              <w:rPr>
                <w:sz w:val="20"/>
                <w:lang w:eastAsia="zh-CN"/>
              </w:rPr>
            </w:pPr>
          </w:p>
          <w:p w14:paraId="589E557C" w14:textId="77777777" w:rsidR="00C94189" w:rsidRDefault="00597EB6">
            <w:pPr>
              <w:rPr>
                <w:sz w:val="20"/>
                <w:lang w:eastAsia="zh-CN"/>
              </w:rPr>
            </w:pPr>
            <w:r>
              <w:rPr>
                <w:sz w:val="20"/>
                <w:lang w:eastAsia="zh-CN"/>
              </w:rPr>
              <w:t xml:space="preserve">Overall, towards boosting the </w:t>
            </w:r>
            <w:proofErr w:type="spellStart"/>
            <w:r>
              <w:rPr>
                <w:sz w:val="20"/>
                <w:lang w:eastAsia="zh-CN"/>
              </w:rPr>
              <w:t>mmWave</w:t>
            </w:r>
            <w:proofErr w:type="spellEnd"/>
            <w:r>
              <w:rPr>
                <w:sz w:val="20"/>
                <w:lang w:eastAsia="zh-CN"/>
              </w:rPr>
              <w:t xml:space="preserve"> positioning performance, the issue would like to be addressed is the case when UE is “not configured with the spatial relation RS” but UE is expected to use different beams for SRS transmissions. </w:t>
            </w:r>
          </w:p>
          <w:p w14:paraId="589E557D" w14:textId="77777777" w:rsidR="00C94189" w:rsidRDefault="00C94189">
            <w:pPr>
              <w:rPr>
                <w:sz w:val="20"/>
                <w:lang w:eastAsia="zh-CN"/>
              </w:rPr>
            </w:pPr>
          </w:p>
          <w:p w14:paraId="589E557E" w14:textId="77777777" w:rsidR="00C94189" w:rsidRDefault="00597EB6">
            <w:pPr>
              <w:rPr>
                <w:sz w:val="20"/>
                <w:lang w:eastAsia="zh-CN"/>
              </w:rPr>
            </w:pPr>
            <w:r>
              <w:rPr>
                <w:sz w:val="20"/>
                <w:lang w:eastAsia="zh-CN"/>
              </w:rPr>
              <w:t>The solution is defining a new UE capability based on which network can indicate UE to transmit SRS</w:t>
            </w:r>
            <w:r>
              <w:rPr>
                <w:sz w:val="20"/>
              </w:rPr>
              <w:t xml:space="preserve"> </w:t>
            </w:r>
            <w:r>
              <w:rPr>
                <w:sz w:val="20"/>
                <w:lang w:eastAsia="zh-CN"/>
              </w:rPr>
              <w:t>using a different spatial domain transmission filter across multiple SRS resources.</w:t>
            </w:r>
          </w:p>
          <w:p w14:paraId="589E557F" w14:textId="77777777" w:rsidR="00C94189" w:rsidRDefault="00597EB6">
            <w:pPr>
              <w:rPr>
                <w:sz w:val="20"/>
                <w:lang w:eastAsia="zh-CN"/>
              </w:rPr>
            </w:pPr>
            <w:r>
              <w:rPr>
                <w:b/>
                <w:i/>
                <w:sz w:val="20"/>
              </w:rPr>
              <w:t xml:space="preserve">Proposal </w:t>
            </w:r>
            <w:r>
              <w:rPr>
                <w:b/>
                <w:i/>
                <w:sz w:val="20"/>
              </w:rPr>
              <w:fldChar w:fldCharType="begin"/>
            </w:r>
            <w:r>
              <w:rPr>
                <w:b/>
                <w:i/>
                <w:sz w:val="20"/>
              </w:rPr>
              <w:instrText xml:space="preserve"> SEQ Proposal \* ARABIC  \* MERGEFORMAT </w:instrText>
            </w:r>
            <w:r>
              <w:rPr>
                <w:b/>
                <w:i/>
                <w:sz w:val="20"/>
              </w:rPr>
              <w:fldChar w:fldCharType="separate"/>
            </w:r>
            <w:r>
              <w:rPr>
                <w:b/>
                <w:i/>
                <w:sz w:val="20"/>
              </w:rPr>
              <w:t>1</w:t>
            </w:r>
            <w:r>
              <w:rPr>
                <w:b/>
                <w:i/>
                <w:sz w:val="20"/>
              </w:rPr>
              <w:fldChar w:fldCharType="end"/>
            </w:r>
            <w:r>
              <w:rPr>
                <w:b/>
                <w:i/>
                <w:sz w:val="20"/>
              </w:rPr>
              <w:t xml:space="preserve">: Introduce a new RRC parameter for a positioning SRS resource set, indicating that the UE is expected to use different spatial transmission filters for the positioning SRS resources not configured with </w:t>
            </w:r>
            <w:proofErr w:type="spellStart"/>
            <w:r>
              <w:rPr>
                <w:b/>
                <w:i/>
                <w:sz w:val="20"/>
              </w:rPr>
              <w:t>spatialRelationInfoPos</w:t>
            </w:r>
            <w:proofErr w:type="spellEnd"/>
            <w:r>
              <w:rPr>
                <w:b/>
                <w:i/>
                <w:sz w:val="20"/>
              </w:rPr>
              <w:t>.</w:t>
            </w:r>
          </w:p>
          <w:p w14:paraId="589E5580" w14:textId="77777777" w:rsidR="00C94189" w:rsidRDefault="00597EB6">
            <w:pPr>
              <w:pStyle w:val="3GPPAgreements"/>
              <w:numPr>
                <w:ilvl w:val="1"/>
                <w:numId w:val="63"/>
              </w:numPr>
              <w:snapToGrid w:val="0"/>
              <w:spacing w:before="0" w:after="120"/>
              <w:rPr>
                <w:b/>
                <w:i/>
                <w:sz w:val="20"/>
              </w:rPr>
            </w:pPr>
            <w:r>
              <w:rPr>
                <w:b/>
                <w:i/>
                <w:sz w:val="20"/>
              </w:rPr>
              <w:t>A per-band UE capability is introduced.</w:t>
            </w:r>
          </w:p>
          <w:p w14:paraId="589E5581" w14:textId="77777777" w:rsidR="00C94189" w:rsidRDefault="00597EB6">
            <w:pPr>
              <w:rPr>
                <w:sz w:val="20"/>
                <w:lang w:eastAsia="zh-CN"/>
              </w:rPr>
            </w:pPr>
            <w:r>
              <w:rPr>
                <w:rFonts w:hint="eastAsia"/>
                <w:sz w:val="20"/>
                <w:lang w:eastAsia="zh-CN"/>
              </w:rPr>
              <w:t>During</w:t>
            </w:r>
            <w:r>
              <w:rPr>
                <w:sz w:val="20"/>
                <w:lang w:eastAsia="zh-CN"/>
              </w:rPr>
              <w:t xml:space="preserve"> RAN1#119, there were comments on the benefit of </w:t>
            </w:r>
            <w:r>
              <w:rPr>
                <w:rFonts w:hint="eastAsia"/>
                <w:sz w:val="20"/>
                <w:lang w:eastAsia="zh-CN"/>
              </w:rPr>
              <w:t>such</w:t>
            </w:r>
            <w:r>
              <w:rPr>
                <w:sz w:val="20"/>
                <w:lang w:eastAsia="zh-CN"/>
              </w:rPr>
              <w:t xml:space="preserve"> a proposal and also the comment on potential impact on the power control. </w:t>
            </w:r>
            <w:r>
              <w:rPr>
                <w:rFonts w:hint="eastAsia"/>
                <w:sz w:val="20"/>
                <w:lang w:eastAsia="zh-CN"/>
              </w:rPr>
              <w:t>We</w:t>
            </w:r>
            <w:r>
              <w:rPr>
                <w:sz w:val="20"/>
                <w:lang w:eastAsia="zh-CN"/>
              </w:rPr>
              <w:t xml:space="preserve"> would like to provide the following responses.</w:t>
            </w:r>
          </w:p>
          <w:p w14:paraId="589E5582" w14:textId="77777777" w:rsidR="00C94189" w:rsidRDefault="00597EB6">
            <w:pPr>
              <w:pStyle w:val="3GPPAgreements"/>
              <w:numPr>
                <w:ilvl w:val="1"/>
                <w:numId w:val="63"/>
              </w:numPr>
              <w:snapToGrid w:val="0"/>
              <w:spacing w:before="0" w:after="120"/>
              <w:rPr>
                <w:b/>
                <w:sz w:val="20"/>
              </w:rPr>
            </w:pPr>
            <w:r>
              <w:rPr>
                <w:rFonts w:hint="eastAsia"/>
                <w:b/>
                <w:sz w:val="20"/>
              </w:rPr>
              <w:t>B</w:t>
            </w:r>
            <w:r>
              <w:rPr>
                <w:b/>
                <w:sz w:val="20"/>
              </w:rPr>
              <w:t xml:space="preserve">enefit: </w:t>
            </w:r>
            <w:r>
              <w:rPr>
                <w:rFonts w:hint="eastAsia"/>
                <w:sz w:val="20"/>
              </w:rPr>
              <w:t>It</w:t>
            </w:r>
            <w:r>
              <w:rPr>
                <w:sz w:val="20"/>
              </w:rPr>
              <w:t xml:space="preserve"> should be well acknowledged that beam coverage across spatial domain is important for </w:t>
            </w:r>
            <w:proofErr w:type="spellStart"/>
            <w:r>
              <w:rPr>
                <w:sz w:val="20"/>
              </w:rPr>
              <w:t>mmWave</w:t>
            </w:r>
            <w:proofErr w:type="spellEnd"/>
            <w:r>
              <w:rPr>
                <w:sz w:val="20"/>
              </w:rPr>
              <w:t xml:space="preserve"> positioning, for both single-BS positioning and multi-BS positioning. With the TEI, we aim to fix the ambiguity of the existing beam sweeping configuration. It can be jointly used with beam repetition by, e.g., configuration of a first subset of resources without spatial relation for beam sweeping and a second subset of resources with spatial relation each pointing to a SRS resource in the first set as repetition, which cannot be achieved with the existing specification, as shown in </w:t>
            </w:r>
            <w:r>
              <w:rPr>
                <w:sz w:val="20"/>
              </w:rPr>
              <w:fldChar w:fldCharType="begin"/>
            </w:r>
            <w:r>
              <w:rPr>
                <w:sz w:val="20"/>
              </w:rPr>
              <w:instrText xml:space="preserve"> REF _Ref189432932 \h  \* MERGEFORMAT </w:instrText>
            </w:r>
            <w:r>
              <w:rPr>
                <w:sz w:val="20"/>
              </w:rPr>
            </w:r>
            <w:r>
              <w:rPr>
                <w:sz w:val="20"/>
              </w:rPr>
              <w:fldChar w:fldCharType="separate"/>
            </w:r>
            <w:r>
              <w:rPr>
                <w:sz w:val="20"/>
              </w:rPr>
              <w:t>Fig. 3</w:t>
            </w:r>
            <w:r>
              <w:rPr>
                <w:sz w:val="20"/>
              </w:rPr>
              <w:fldChar w:fldCharType="end"/>
            </w:r>
            <w:r>
              <w:rPr>
                <w:sz w:val="20"/>
              </w:rPr>
              <w:t>.</w:t>
            </w:r>
          </w:p>
          <w:p w14:paraId="589E5583" w14:textId="77777777" w:rsidR="00C94189" w:rsidRDefault="00597EB6">
            <w:pPr>
              <w:pStyle w:val="3GPPAgreements"/>
              <w:numPr>
                <w:ilvl w:val="1"/>
                <w:numId w:val="63"/>
              </w:numPr>
              <w:snapToGrid w:val="0"/>
              <w:spacing w:before="0" w:after="120"/>
              <w:rPr>
                <w:b/>
                <w:sz w:val="20"/>
              </w:rPr>
            </w:pPr>
            <w:r>
              <w:rPr>
                <w:b/>
                <w:sz w:val="20"/>
              </w:rPr>
              <w:t xml:space="preserve">Power control: </w:t>
            </w:r>
            <w:r>
              <w:rPr>
                <w:sz w:val="20"/>
              </w:rPr>
              <w:t>In general, there is no impact on the power control, as the pathloss RS and other open loop PC parameters are still resource set level, and are based on RSRP of the DL RS. In fact, keeping the same transmission power for the SRS resources in an SRS resource set is important, so that network could benefit from the receive power difference to infer the pathloss difference.</w:t>
            </w:r>
          </w:p>
          <w:p w14:paraId="589E5584" w14:textId="77777777" w:rsidR="00C94189" w:rsidRDefault="00597EB6">
            <w:pPr>
              <w:pStyle w:val="ListParagraph"/>
              <w:keepNext/>
              <w:numPr>
                <w:ilvl w:val="0"/>
                <w:numId w:val="63"/>
              </w:numPr>
              <w:snapToGrid w:val="0"/>
              <w:spacing w:after="120"/>
              <w:ind w:leftChars="0"/>
              <w:jc w:val="center"/>
              <w:rPr>
                <w:sz w:val="20"/>
              </w:rPr>
            </w:pPr>
            <w:r>
              <w:rPr>
                <w:rFonts w:hint="eastAsia"/>
                <w:noProof/>
                <w:sz w:val="20"/>
                <w:lang w:eastAsia="zh-CN"/>
              </w:rPr>
              <w:lastRenderedPageBreak/>
              <mc:AlternateContent>
                <mc:Choice Requires="wpc">
                  <w:drawing>
                    <wp:inline distT="0" distB="0" distL="0" distR="0" wp14:anchorId="589E5674" wp14:editId="589E5675">
                      <wp:extent cx="5760720" cy="3518535"/>
                      <wp:effectExtent l="0" t="0" r="0" b="0"/>
                      <wp:docPr id="757783556" name="画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91681180" name="矩形 54"/>
                              <wps:cNvSpPr/>
                              <wps:spPr>
                                <a:xfrm>
                                  <a:off x="35410" y="520402"/>
                                  <a:ext cx="1305437" cy="360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89E5685"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08670095" name="矩形 56"/>
                              <wps:cNvSpPr/>
                              <wps:spPr>
                                <a:xfrm>
                                  <a:off x="35477" y="1569272"/>
                                  <a:ext cx="1305437" cy="360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89E5686"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471881" name="矩形 59"/>
                              <wps:cNvSpPr/>
                              <wps:spPr>
                                <a:xfrm>
                                  <a:off x="35410" y="2655234"/>
                                  <a:ext cx="1305437" cy="360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89E5687"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#2</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46111343" name="矩形 60"/>
                              <wps:cNvSpPr/>
                              <wps:spPr>
                                <a:xfrm>
                                  <a:off x="1442617" y="831204"/>
                                  <a:ext cx="1440000" cy="49488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8"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not configured</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11378678" name="矩形 62"/>
                              <wps:cNvSpPr/>
                              <wps:spPr>
                                <a:xfrm>
                                  <a:off x="1442615" y="1879908"/>
                                  <a:ext cx="1440000" cy="49488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9"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75588980" name="矩形 63"/>
                              <wps:cNvSpPr/>
                              <wps:spPr>
                                <a:xfrm>
                                  <a:off x="1442619" y="2965713"/>
                                  <a:ext cx="1440000" cy="4940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A"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#0</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07230710" name="连接符: 肘形 5"/>
                              <wps:cNvCnPr/>
                              <wps:spPr>
                                <a:xfrm rot="16200000" flipH="1">
                                  <a:off x="966248" y="602282"/>
                                  <a:ext cx="198248" cy="754487"/>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64088554" name="连接符: 肘形 64"/>
                              <wps:cNvCnPr/>
                              <wps:spPr>
                                <a:xfrm rot="16200000" flipH="1">
                                  <a:off x="966334" y="1651134"/>
                                  <a:ext cx="198144" cy="754420"/>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7389342" name="连接符: 肘形 65"/>
                              <wps:cNvCnPr/>
                              <wps:spPr>
                                <a:xfrm rot="16200000" flipH="1">
                                  <a:off x="966559" y="2736804"/>
                                  <a:ext cx="197630" cy="754490"/>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66848449" name="矩形 54"/>
                              <wps:cNvSpPr/>
                              <wps:spPr>
                                <a:xfrm>
                                  <a:off x="2913511" y="520402"/>
                                  <a:ext cx="1305437" cy="360000"/>
                                </a:xfrm>
                                <a:prstGeom prst="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B"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#3</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1789414" name="矩形 56"/>
                              <wps:cNvSpPr/>
                              <wps:spPr>
                                <a:xfrm>
                                  <a:off x="2913578" y="1569272"/>
                                  <a:ext cx="1305437" cy="360000"/>
                                </a:xfrm>
                                <a:prstGeom prst="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C"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#4</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06003178" name="矩形 59"/>
                              <wps:cNvSpPr/>
                              <wps:spPr>
                                <a:xfrm>
                                  <a:off x="2913511" y="2655234"/>
                                  <a:ext cx="1305437" cy="360000"/>
                                </a:xfrm>
                                <a:prstGeom prst="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D"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#5</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0514495" name="矩形 60"/>
                              <wps:cNvSpPr/>
                              <wps:spPr>
                                <a:xfrm>
                                  <a:off x="4320718" y="831204"/>
                                  <a:ext cx="1440000" cy="49488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E"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not configured</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4543555" name="矩形 62"/>
                              <wps:cNvSpPr/>
                              <wps:spPr>
                                <a:xfrm>
                                  <a:off x="4320716" y="1879908"/>
                                  <a:ext cx="1440000" cy="49488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8F"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#3</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73856405" name="矩形 63"/>
                              <wps:cNvSpPr/>
                              <wps:spPr>
                                <a:xfrm>
                                  <a:off x="4320720" y="2965713"/>
                                  <a:ext cx="1440000" cy="4940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90"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#3</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99859745" name="连接符: 肘形 5"/>
                              <wps:cNvCnPr/>
                              <wps:spPr>
                                <a:xfrm rot="16200000" flipH="1">
                                  <a:off x="3844349" y="602282"/>
                                  <a:ext cx="198248" cy="754487"/>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89587696" name="连接符: 肘形 64"/>
                              <wps:cNvCnPr/>
                              <wps:spPr>
                                <a:xfrm rot="16200000" flipH="1">
                                  <a:off x="3844435" y="1651134"/>
                                  <a:ext cx="198144" cy="754420"/>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66235518" name="连接符: 肘形 65"/>
                              <wps:cNvCnPr/>
                              <wps:spPr>
                                <a:xfrm rot="16200000" flipH="1">
                                  <a:off x="3844660" y="2736804"/>
                                  <a:ext cx="197630" cy="754490"/>
                                </a:xfrm>
                                <a:prstGeom prst="bentConnector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96514923" name="矩形 63"/>
                              <wps:cNvSpPr/>
                              <wps:spPr>
                                <a:xfrm>
                                  <a:off x="642519" y="26340"/>
                                  <a:ext cx="1440000" cy="4940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91" w14:textId="77777777" w:rsidR="00C94189" w:rsidRDefault="00597EB6">
                                    <w:pPr>
                                      <w:jc w:val="center"/>
                                      <w:rPr>
                                        <w:b/>
                                        <w:color w:val="000000" w:themeColor="text1"/>
                                        <w:sz w:val="28"/>
                                        <w:lang w:eastAsia="zh-CN"/>
                                      </w:rPr>
                                    </w:pPr>
                                    <w:r>
                                      <w:rPr>
                                        <w:b/>
                                        <w:color w:val="000000" w:themeColor="text1"/>
                                        <w:sz w:val="28"/>
                                        <w:lang w:eastAsia="zh-CN"/>
                                      </w:rPr>
                                      <w:t>Beam 1</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99887312" name="矩形 63"/>
                              <wps:cNvSpPr/>
                              <wps:spPr>
                                <a:xfrm>
                                  <a:off x="3538119" y="26340"/>
                                  <a:ext cx="1440000" cy="49406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E5692" w14:textId="77777777" w:rsidR="00C94189" w:rsidRDefault="00597EB6">
                                    <w:pPr>
                                      <w:jc w:val="center"/>
                                      <w:rPr>
                                        <w:b/>
                                        <w:color w:val="000000" w:themeColor="text1"/>
                                        <w:sz w:val="28"/>
                                        <w:lang w:eastAsia="zh-CN"/>
                                      </w:rPr>
                                    </w:pPr>
                                    <w:r>
                                      <w:rPr>
                                        <w:b/>
                                        <w:color w:val="000000" w:themeColor="text1"/>
                                        <w:sz w:val="28"/>
                                        <w:lang w:eastAsia="zh-CN"/>
                                      </w:rPr>
                                      <w:t>Beam 2</w:t>
                                    </w:r>
                                  </w:p>
                                </w:txbxContent>
                              </wps:txbx>
                              <wps:bodyPr rot="0" spcFirstLastPara="0" vertOverflow="overflow" horzOverflow="overflow" vert="horz" wrap="square" lIns="91440" tIns="45720" rIns="91440" bIns="45720" numCol="1" spcCol="0" rtlCol="0" fromWordArt="0" anchor="ctr" anchorCtr="0" forceAA="0" compatLnSpc="1">
                                <a:noAutofit/>
                              </wps:bodyPr>
                            </wps:wsp>
                          </wpc:wpc>
                        </a:graphicData>
                      </a:graphic>
                    </wp:inline>
                  </w:drawing>
                </mc:Choice>
                <mc:Fallback>
                  <w:pict>
                    <v:group w14:anchorId="589E5674" id="_x0000_s1037" editas="canvas" style="width:453.6pt;height:277.05pt;mso-position-horizontal-relative:char;mso-position-vertical-relative:line" coordsize="57607,3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">
                      <v:shape id="_x0000_s1038" type="#_x0000_t75" style="position:absolute;width:57607;height:35185;visibility:visible;mso-wrap-style:square">
                        <v:fill o:detectmouseclick="t"/>
                        <v:path o:connecttype="none"/>
                      </v:shape>
                      <v:rect id="矩形 54" o:spid="_x0000_s1039" style="position:absolute;left:354;top:5204;width:13054;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" filled="f" strokecolor="#1f4d78 [1604]" strokeweight="1pt">
                        <v:textbox>
                          <w:txbxContent>
                            <w:p w14:paraId="589E5685"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#0</w:t>
                              </w:r>
                            </w:p>
                          </w:txbxContent>
                        </v:textbox>
                      </v:rect>
                      <v:rect id="矩形 56" o:spid="_x0000_s1040" style="position:absolute;left:354;top:15692;width:13055;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" filled="f" strokecolor="#1f4d78 [1604]" strokeweight="1pt">
                        <v:textbox>
                          <w:txbxContent>
                            <w:p w14:paraId="589E5686"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#1</w:t>
                              </w:r>
                            </w:p>
                          </w:txbxContent>
                        </v:textbox>
                      </v:rect>
                      <v:rect id="矩形 59" o:spid="_x0000_s1041" style="position:absolute;left:354;top:26552;width:13054;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" filled="f" strokecolor="#1f4d78 [1604]" strokeweight="1pt">
                        <v:textbox>
                          <w:txbxContent>
                            <w:p w14:paraId="589E5687"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#2</w:t>
                              </w:r>
                            </w:p>
                          </w:txbxContent>
                        </v:textbox>
                      </v:rect>
                      <v:rect id="矩形 60" o:spid="_x0000_s1042" style="position:absolute;left:14426;top:8312;width:14400;height:4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" filled="f" stroked="f" strokeweight="1pt">
                        <v:textbox>
                          <w:txbxContent>
                            <w:p w14:paraId="589E5688"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not configured</w:t>
                              </w:r>
                            </w:p>
                          </w:txbxContent>
                        </v:textbox>
                      </v:rect>
                      <v:rect id="矩形 62" o:spid="_x0000_s1043" style="position:absolute;left:14426;top:18799;width:14400;height:4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" filled="f" stroked="f" strokeweight="1pt">
                        <v:textbox>
                          <w:txbxContent>
                            <w:p w14:paraId="589E5689"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#0</w:t>
                              </w:r>
                            </w:p>
                          </w:txbxContent>
                        </v:textbox>
                      </v:rect>
                      <v:rect id="矩形 63" o:spid="_x0000_s1044" style="position:absolute;left:14426;top:29657;width:14400;height:4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" filled="f" stroked="f" strokeweight="1pt">
                        <v:textbox>
                          <w:txbxContent>
                            <w:p w14:paraId="589E568A"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#0</w:t>
                              </w:r>
                            </w:p>
                          </w:txbxContent>
                        </v:textbox>
                      </v:rect>
                      <v:shape id="连接符: 肘形 5" o:spid="_x0000_s1045" type="#_x0000_t33" style="position:absolute;left:9663;top:6022;width:1982;height:754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" strokecolor="black [3213]" strokeweight=".5pt">
                        <v:stroke endarrow="block"/>
                      </v:shape>
                      <v:shape id="连接符: 肘形 64" o:spid="_x0000_s1046" type="#_x0000_t33" style="position:absolute;left:9663;top:16510;width:1982;height:754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" strokecolor="black [3213]" strokeweight=".5pt">
                        <v:stroke endarrow="block"/>
                      </v:shape>
                      <v:shape id="连接符: 肘形 65" o:spid="_x0000_s1047" type="#_x0000_t33" style="position:absolute;left:9666;top:27367;width:1976;height:754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" strokecolor="black [3213]" strokeweight=".5pt">
                        <v:stroke endarrow="block"/>
                      </v:shape>
                      <v:rect id="矩形 54" o:spid="_x0000_s1048" style="position:absolute;left:29135;top:5204;width:13054;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" filled="f" strokecolor="#70ad47 [3209]" strokeweight="1pt">
                        <v:textbox>
                          <w:txbxContent>
                            <w:p w14:paraId="589E568B"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#3</w:t>
                              </w:r>
                            </w:p>
                          </w:txbxContent>
                        </v:textbox>
                      </v:rect>
                      <v:rect id="矩形 56" o:spid="_x0000_s1049" style="position:absolute;left:29135;top:15692;width:13055;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" filled="f" strokecolor="#70ad47 [3209]" strokeweight="1pt">
                        <v:textbox>
                          <w:txbxContent>
                            <w:p w14:paraId="589E568C"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#4</w:t>
                              </w:r>
                            </w:p>
                          </w:txbxContent>
                        </v:textbox>
                      </v:rect>
                      <v:rect id="矩形 59" o:spid="_x0000_s1050" style="position:absolute;left:29135;top:26552;width:13054;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" filled="f" strokecolor="#70ad47 [3209]" strokeweight="1pt">
                        <v:textbox>
                          <w:txbxContent>
                            <w:p w14:paraId="589E568D" w14:textId="77777777" w:rsidR="00C94189" w:rsidRDefault="00597EB6">
                              <w:pPr>
                                <w:jc w:val="center"/>
                                <w:rPr>
                                  <w:color w:val="000000" w:themeColor="text1"/>
                                  <w:lang w:eastAsia="zh-CN"/>
                                </w:rPr>
                              </w:pPr>
                              <w:r>
                                <w:rPr>
                                  <w:rFonts w:hint="eastAsia"/>
                                  <w:color w:val="000000" w:themeColor="text1"/>
                                  <w:lang w:eastAsia="zh-CN"/>
                                </w:rPr>
                                <w:t>S</w:t>
                              </w:r>
                              <w:r>
                                <w:rPr>
                                  <w:color w:val="000000" w:themeColor="text1"/>
                                  <w:lang w:eastAsia="zh-CN"/>
                                </w:rPr>
                                <w:t>RS resource #5</w:t>
                              </w:r>
                            </w:p>
                          </w:txbxContent>
                        </v:textbox>
                      </v:rect>
                      <v:rect id="矩形 60" o:spid="_x0000_s1051" style="position:absolute;left:43207;top:8312;width:14400;height:4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" filled="f" stroked="f" strokeweight="1pt">
                        <v:textbox>
                          <w:txbxContent>
                            <w:p w14:paraId="589E568E"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not configured</w:t>
                              </w:r>
                            </w:p>
                          </w:txbxContent>
                        </v:textbox>
                      </v:rect>
                      <v:rect id="矩形 62" o:spid="_x0000_s1052" style="position:absolute;left:43207;top:18799;width:14400;height:4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" filled="f" stroked="f" strokeweight="1pt">
                        <v:textbox>
                          <w:txbxContent>
                            <w:p w14:paraId="589E568F"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#3</w:t>
                              </w:r>
                            </w:p>
                          </w:txbxContent>
                        </v:textbox>
                      </v:rect>
                      <v:rect id="矩形 63" o:spid="_x0000_s1053" style="position:absolute;left:43207;top:29657;width:14400;height:4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" filled="f" stroked="f" strokeweight="1pt">
                        <v:textbox>
                          <w:txbxContent>
                            <w:p w14:paraId="589E5690" w14:textId="77777777" w:rsidR="00C94189" w:rsidRDefault="00597EB6">
                              <w:pPr>
                                <w:jc w:val="center"/>
                                <w:rPr>
                                  <w:color w:val="000000" w:themeColor="text1"/>
                                  <w:sz w:val="20"/>
                                  <w:lang w:eastAsia="zh-CN"/>
                                </w:rPr>
                              </w:pPr>
                              <w:r>
                                <w:rPr>
                                  <w:i/>
                                  <w:color w:val="000000" w:themeColor="text1"/>
                                  <w:sz w:val="20"/>
                                  <w:lang w:eastAsia="zh-CN"/>
                                </w:rPr>
                                <w:t>spatialRelationInfoPos</w:t>
                              </w:r>
                              <w:r>
                                <w:rPr>
                                  <w:color w:val="000000" w:themeColor="text1"/>
                                  <w:sz w:val="20"/>
                                  <w:lang w:eastAsia="zh-CN"/>
                                </w:rPr>
                                <w:t xml:space="preserve"> = SRS resource #3</w:t>
                              </w:r>
                            </w:p>
                          </w:txbxContent>
                        </v:textbox>
                      </v:rect>
                      <v:shape id="连接符: 肘形 5" o:spid="_x0000_s1054" type="#_x0000_t33" style="position:absolute;left:38444;top:6022;width:1982;height:754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" strokecolor="black [3213]" strokeweight=".5pt">
                        <v:stroke endarrow="block"/>
                      </v:shape>
                      <v:shape id="连接符: 肘形 64" o:spid="_x0000_s1055" type="#_x0000_t33" style="position:absolute;left:38444;top:16510;width:1982;height:754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" strokecolor="black [3213]" strokeweight=".5pt">
                        <v:stroke endarrow="block"/>
                      </v:shape>
                      <v:shape id="连接符: 肘形 65" o:spid="_x0000_s1056" type="#_x0000_t33" style="position:absolute;left:38447;top:27367;width:1976;height:754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" strokecolor="black [3213]" strokeweight=".5pt">
                        <v:stroke endarrow="block"/>
                      </v:shape>
                      <v:rect id="矩形 63" o:spid="_x0000_s1057" style="position:absolute;left:6425;top:263;width:14400;height: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" filled="f" stroked="f" strokeweight="1pt">
                        <v:textbox>
                          <w:txbxContent>
                            <w:p w14:paraId="589E5691" w14:textId="77777777" w:rsidR="00C94189" w:rsidRDefault="00597EB6">
                              <w:pPr>
                                <w:jc w:val="center"/>
                                <w:rPr>
                                  <w:b/>
                                  <w:color w:val="000000" w:themeColor="text1"/>
                                  <w:sz w:val="28"/>
                                  <w:lang w:eastAsia="zh-CN"/>
                                </w:rPr>
                              </w:pPr>
                              <w:r>
                                <w:rPr>
                                  <w:b/>
                                  <w:color w:val="000000" w:themeColor="text1"/>
                                  <w:sz w:val="28"/>
                                  <w:lang w:eastAsia="zh-CN"/>
                                </w:rPr>
                                <w:t>Beam 1</w:t>
                              </w:r>
                            </w:p>
                          </w:txbxContent>
                        </v:textbox>
                      </v:rect>
                      <v:rect id="矩形 63" o:spid="_x0000_s1058" style="position:absolute;left:35381;top:263;width:14400;height: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" filled="f" stroked="f" strokeweight="1pt">
                        <v:textbox>
                          <w:txbxContent>
                            <w:p w14:paraId="589E5692" w14:textId="77777777" w:rsidR="00C94189" w:rsidRDefault="00597EB6">
                              <w:pPr>
                                <w:jc w:val="center"/>
                                <w:rPr>
                                  <w:b/>
                                  <w:color w:val="000000" w:themeColor="text1"/>
                                  <w:sz w:val="28"/>
                                  <w:lang w:eastAsia="zh-CN"/>
                                </w:rPr>
                              </w:pPr>
                              <w:r>
                                <w:rPr>
                                  <w:b/>
                                  <w:color w:val="000000" w:themeColor="text1"/>
                                  <w:sz w:val="28"/>
                                  <w:lang w:eastAsia="zh-CN"/>
                                </w:rPr>
                                <w:t>Beam 2</w:t>
                              </w:r>
                            </w:p>
                          </w:txbxContent>
                        </v:textbox>
                      </v:rect>
                      <w10:anchorlock/>
                    </v:group>
                  </w:pict>
                </mc:Fallback>
              </mc:AlternateContent>
            </w:r>
          </w:p>
          <w:p w14:paraId="589E5585" w14:textId="77777777" w:rsidR="00C94189" w:rsidRDefault="00597EB6">
            <w:pPr>
              <w:pStyle w:val="Caption"/>
              <w:ind w:left="284"/>
              <w:rPr>
                <w:sz w:val="20"/>
                <w:lang w:eastAsia="zh-CN"/>
              </w:rPr>
            </w:pPr>
            <w:bookmarkStart w:id="49" w:name="_Ref189432932"/>
            <w:r>
              <w:rPr>
                <w:sz w:val="20"/>
              </w:rPr>
              <w:t xml:space="preserve">Fig. </w:t>
            </w:r>
            <w:r>
              <w:rPr>
                <w:sz w:val="20"/>
              </w:rPr>
              <w:fldChar w:fldCharType="begin"/>
            </w:r>
            <w:r>
              <w:rPr>
                <w:sz w:val="20"/>
              </w:rPr>
              <w:instrText xml:space="preserve"> SEQ Fig. \* ARABIC </w:instrText>
            </w:r>
            <w:r>
              <w:rPr>
                <w:sz w:val="20"/>
              </w:rPr>
              <w:fldChar w:fldCharType="separate"/>
            </w:r>
            <w:r>
              <w:rPr>
                <w:sz w:val="20"/>
              </w:rPr>
              <w:t>3</w:t>
            </w:r>
            <w:r>
              <w:rPr>
                <w:sz w:val="20"/>
              </w:rPr>
              <w:fldChar w:fldCharType="end"/>
            </w:r>
            <w:bookmarkEnd w:id="49"/>
            <w:r>
              <w:rPr>
                <w:sz w:val="20"/>
              </w:rPr>
              <w:t xml:space="preserve">: </w:t>
            </w:r>
            <w:r>
              <w:rPr>
                <w:rFonts w:hint="eastAsia"/>
                <w:sz w:val="20"/>
                <w:lang w:eastAsia="zh-CN"/>
              </w:rPr>
              <w:t>C</w:t>
            </w:r>
            <w:r>
              <w:rPr>
                <w:sz w:val="20"/>
              </w:rPr>
              <w:t>onfiguration of SRS with beam sweeping and repetition</w:t>
            </w:r>
          </w:p>
          <w:p w14:paraId="589E5586" w14:textId="77777777" w:rsidR="00C94189" w:rsidRDefault="00597EB6">
            <w:pPr>
              <w:rPr>
                <w:sz w:val="20"/>
                <w:lang w:eastAsia="zh-CN"/>
              </w:rPr>
            </w:pPr>
            <w:r>
              <w:rPr>
                <w:rFonts w:hint="eastAsia"/>
                <w:sz w:val="20"/>
                <w:lang w:eastAsia="zh-CN"/>
              </w:rPr>
              <w:t>T</w:t>
            </w:r>
            <w:r>
              <w:rPr>
                <w:sz w:val="20"/>
                <w:lang w:eastAsia="zh-CN"/>
              </w:rPr>
              <w:t>he TEI proposal is updated as follows:</w:t>
            </w:r>
          </w:p>
          <w:p w14:paraId="589E5587" w14:textId="77777777" w:rsidR="00C94189" w:rsidRDefault="00597EB6">
            <w:pPr>
              <w:rPr>
                <w:sz w:val="20"/>
                <w:lang w:eastAsia="zh-CN"/>
              </w:rPr>
            </w:pPr>
            <w:r>
              <w:rPr>
                <w:b/>
                <w:i/>
                <w:sz w:val="20"/>
              </w:rPr>
              <w:t xml:space="preserve">Proposal </w:t>
            </w:r>
            <w:r>
              <w:rPr>
                <w:b/>
                <w:i/>
                <w:sz w:val="20"/>
              </w:rPr>
              <w:fldChar w:fldCharType="begin"/>
            </w:r>
            <w:r>
              <w:rPr>
                <w:b/>
                <w:i/>
                <w:sz w:val="20"/>
              </w:rPr>
              <w:instrText xml:space="preserve"> SEQ Proposal \* ARABIC  \* MERGEFORMAT </w:instrText>
            </w:r>
            <w:r>
              <w:rPr>
                <w:b/>
                <w:i/>
                <w:sz w:val="20"/>
              </w:rPr>
              <w:fldChar w:fldCharType="separate"/>
            </w:r>
            <w:r>
              <w:rPr>
                <w:b/>
                <w:i/>
                <w:sz w:val="20"/>
              </w:rPr>
              <w:t>1</w:t>
            </w:r>
            <w:r>
              <w:rPr>
                <w:b/>
                <w:i/>
                <w:sz w:val="20"/>
              </w:rPr>
              <w:fldChar w:fldCharType="end"/>
            </w:r>
            <w:r>
              <w:rPr>
                <w:b/>
                <w:i/>
                <w:sz w:val="20"/>
              </w:rPr>
              <w:t xml:space="preserve">: Introduce a new RRC parameter for a positioning SRS resource set, indicating that the UE is expected to use different spatial transmission filters for the positioning SRS resources not configured with </w:t>
            </w:r>
            <w:proofErr w:type="spellStart"/>
            <w:r>
              <w:rPr>
                <w:b/>
                <w:i/>
                <w:sz w:val="20"/>
              </w:rPr>
              <w:t>spatialRelationInfoPos</w:t>
            </w:r>
            <w:proofErr w:type="spellEnd"/>
            <w:r>
              <w:rPr>
                <w:b/>
                <w:i/>
                <w:sz w:val="20"/>
              </w:rPr>
              <w:t>.</w:t>
            </w:r>
          </w:p>
          <w:p w14:paraId="589E5588" w14:textId="77777777" w:rsidR="00C94189" w:rsidRDefault="00597EB6">
            <w:pPr>
              <w:pStyle w:val="3GPPAgreements"/>
              <w:numPr>
                <w:ilvl w:val="1"/>
                <w:numId w:val="63"/>
              </w:numPr>
              <w:snapToGrid w:val="0"/>
              <w:spacing w:before="0" w:after="120"/>
              <w:rPr>
                <w:b/>
                <w:i/>
                <w:sz w:val="20"/>
              </w:rPr>
            </w:pPr>
            <w:r>
              <w:rPr>
                <w:b/>
                <w:i/>
                <w:sz w:val="20"/>
              </w:rPr>
              <w:t>A per-band UE capability is introduced.</w:t>
            </w:r>
          </w:p>
          <w:p w14:paraId="589E5589" w14:textId="77777777" w:rsidR="00C94189" w:rsidRDefault="00597EB6">
            <w:pPr>
              <w:rPr>
                <w:sz w:val="20"/>
                <w:lang w:eastAsia="zh-CN"/>
              </w:rPr>
            </w:pPr>
            <w:r>
              <w:rPr>
                <w:b/>
                <w:i/>
                <w:sz w:val="20"/>
              </w:rPr>
              <w:t xml:space="preserve">Proposal </w:t>
            </w:r>
            <w:r>
              <w:rPr>
                <w:b/>
                <w:i/>
                <w:sz w:val="20"/>
              </w:rPr>
              <w:fldChar w:fldCharType="begin"/>
            </w:r>
            <w:r>
              <w:rPr>
                <w:b/>
                <w:i/>
                <w:sz w:val="20"/>
              </w:rPr>
              <w:instrText xml:space="preserve"> SEQ Proposal \* ARABIC  \* MERGEFORMAT </w:instrText>
            </w:r>
            <w:r>
              <w:rPr>
                <w:b/>
                <w:i/>
                <w:sz w:val="20"/>
              </w:rPr>
              <w:fldChar w:fldCharType="separate"/>
            </w:r>
            <w:r>
              <w:rPr>
                <w:b/>
                <w:i/>
                <w:sz w:val="20"/>
              </w:rPr>
              <w:t>2</w:t>
            </w:r>
            <w:r>
              <w:rPr>
                <w:b/>
                <w:i/>
                <w:sz w:val="20"/>
              </w:rPr>
              <w:fldChar w:fldCharType="end"/>
            </w:r>
            <w:r>
              <w:rPr>
                <w:b/>
                <w:i/>
                <w:sz w:val="20"/>
              </w:rPr>
              <w:t>: Endorse the TP in Annex.</w:t>
            </w:r>
          </w:p>
          <w:p w14:paraId="589E558A" w14:textId="77777777" w:rsidR="00C94189" w:rsidRDefault="00C94189">
            <w:pPr>
              <w:rPr>
                <w:i/>
                <w:iCs/>
                <w:sz w:val="20"/>
              </w:rPr>
            </w:pPr>
          </w:p>
        </w:tc>
      </w:tr>
    </w:tbl>
    <w:p w14:paraId="589E558C" w14:textId="77777777" w:rsidR="00C94189" w:rsidRDefault="00C94189">
      <w:pPr>
        <w:rPr>
          <w:b/>
        </w:rPr>
      </w:pPr>
    </w:p>
    <w:p w14:paraId="589E558D" w14:textId="77777777" w:rsidR="00C94189" w:rsidRDefault="00597EB6">
      <w:pPr>
        <w:jc w:val="both"/>
        <w:rPr>
          <w:bCs/>
          <w:sz w:val="22"/>
          <w:szCs w:val="22"/>
        </w:rPr>
      </w:pPr>
      <w:r>
        <w:rPr>
          <w:bCs/>
          <w:sz w:val="22"/>
          <w:szCs w:val="18"/>
        </w:rPr>
        <w:t xml:space="preserve">This TEI proposal </w:t>
      </w:r>
      <w:r>
        <w:rPr>
          <w:rFonts w:hint="eastAsia"/>
          <w:bCs/>
          <w:sz w:val="22"/>
          <w:szCs w:val="18"/>
        </w:rPr>
        <w:t xml:space="preserve">was </w:t>
      </w:r>
      <w:r>
        <w:rPr>
          <w:bCs/>
          <w:sz w:val="22"/>
          <w:szCs w:val="18"/>
        </w:rPr>
        <w:t xml:space="preserve">proposed and discussed in the last RAN1 meeting, and </w:t>
      </w:r>
      <w:r>
        <w:rPr>
          <w:rFonts w:hint="eastAsia"/>
          <w:bCs/>
          <w:sz w:val="22"/>
          <w:szCs w:val="18"/>
        </w:rPr>
        <w:t>several concerns were raised by companies [9]</w:t>
      </w:r>
      <w:r>
        <w:rPr>
          <w:bCs/>
          <w:sz w:val="22"/>
          <w:szCs w:val="18"/>
        </w:rPr>
        <w:t>.</w:t>
      </w:r>
      <w:r>
        <w:rPr>
          <w:rFonts w:hint="eastAsia"/>
          <w:bCs/>
          <w:sz w:val="22"/>
          <w:szCs w:val="18"/>
        </w:rPr>
        <w:t xml:space="preserve"> However, the prop</w:t>
      </w:r>
      <w:r>
        <w:rPr>
          <w:rFonts w:hint="eastAsia"/>
          <w:bCs/>
          <w:sz w:val="22"/>
          <w:szCs w:val="22"/>
        </w:rPr>
        <w:t xml:space="preserve">onent </w:t>
      </w:r>
      <w:r>
        <w:rPr>
          <w:bCs/>
          <w:sz w:val="22"/>
          <w:szCs w:val="22"/>
        </w:rPr>
        <w:t>provide</w:t>
      </w:r>
      <w:r>
        <w:rPr>
          <w:rFonts w:hint="eastAsia"/>
          <w:bCs/>
          <w:sz w:val="22"/>
          <w:szCs w:val="22"/>
        </w:rPr>
        <w:t>d</w:t>
      </w:r>
      <w:r>
        <w:rPr>
          <w:bCs/>
          <w:sz w:val="22"/>
          <w:szCs w:val="22"/>
        </w:rPr>
        <w:t xml:space="preserve"> the following responses</w:t>
      </w:r>
      <w:r>
        <w:rPr>
          <w:rFonts w:hint="eastAsia"/>
          <w:bCs/>
          <w:sz w:val="22"/>
          <w:szCs w:val="22"/>
        </w:rPr>
        <w:t xml:space="preserve"> for each concern.</w:t>
      </w:r>
      <w:r>
        <w:rPr>
          <w:bCs/>
          <w:sz w:val="22"/>
          <w:szCs w:val="22"/>
        </w:rPr>
        <w:t xml:space="preserve"> </w:t>
      </w:r>
    </w:p>
    <w:p w14:paraId="589E558E" w14:textId="77777777" w:rsidR="00C94189" w:rsidRDefault="00597EB6">
      <w:pPr>
        <w:jc w:val="both"/>
        <w:rPr>
          <w:bCs/>
          <w:sz w:val="22"/>
          <w:szCs w:val="22"/>
          <w:lang w:val="en-US"/>
        </w:rPr>
      </w:pPr>
      <w:r>
        <w:rPr>
          <w:rFonts w:hint="eastAsia"/>
          <w:bCs/>
          <w:sz w:val="22"/>
          <w:szCs w:val="22"/>
          <w:lang w:val="en-US"/>
        </w:rPr>
        <w:t>•</w:t>
      </w:r>
      <w:r>
        <w:rPr>
          <w:bCs/>
          <w:sz w:val="22"/>
          <w:szCs w:val="22"/>
          <w:lang w:val="en-US"/>
        </w:rPr>
        <w:tab/>
      </w:r>
      <w:r>
        <w:rPr>
          <w:rFonts w:hint="eastAsia"/>
          <w:b/>
          <w:sz w:val="22"/>
          <w:szCs w:val="22"/>
          <w:lang w:val="en-US"/>
        </w:rPr>
        <w:t>Unclear benefit</w:t>
      </w:r>
      <w:r>
        <w:rPr>
          <w:rFonts w:hint="eastAsia"/>
          <w:bCs/>
          <w:sz w:val="22"/>
          <w:szCs w:val="22"/>
          <w:lang w:val="en-US"/>
        </w:rPr>
        <w:t>: B</w:t>
      </w:r>
      <w:r>
        <w:rPr>
          <w:bCs/>
          <w:sz w:val="22"/>
          <w:szCs w:val="22"/>
          <w:lang w:val="en-US"/>
        </w:rPr>
        <w:t xml:space="preserve">eam coverage across spatial domain is important for </w:t>
      </w:r>
      <w:proofErr w:type="spellStart"/>
      <w:r>
        <w:rPr>
          <w:bCs/>
          <w:sz w:val="22"/>
          <w:szCs w:val="22"/>
          <w:lang w:val="en-US"/>
        </w:rPr>
        <w:t>mmWave</w:t>
      </w:r>
      <w:proofErr w:type="spellEnd"/>
      <w:r>
        <w:rPr>
          <w:bCs/>
          <w:sz w:val="22"/>
          <w:szCs w:val="22"/>
          <w:lang w:val="en-US"/>
        </w:rPr>
        <w:t xml:space="preserve"> positioning, for both single-BS positioning and multi-BS positioning. With the TEI, we aim to fix the ambiguity of the existing beam sweeping configuration. It can be jointly used with beam repetition by</w:t>
      </w:r>
      <w:r>
        <w:rPr>
          <w:rFonts w:hint="eastAsia"/>
          <w:bCs/>
          <w:sz w:val="22"/>
          <w:szCs w:val="22"/>
          <w:lang w:val="en-US"/>
        </w:rPr>
        <w:t>.</w:t>
      </w:r>
    </w:p>
    <w:p w14:paraId="589E558F" w14:textId="77777777" w:rsidR="00C94189" w:rsidRDefault="00597EB6">
      <w:pPr>
        <w:jc w:val="both"/>
        <w:rPr>
          <w:bCs/>
          <w:sz w:val="22"/>
          <w:szCs w:val="22"/>
          <w:lang w:val="en-US"/>
        </w:rPr>
      </w:pPr>
      <w:r>
        <w:rPr>
          <w:rFonts w:hint="eastAsia"/>
          <w:bCs/>
          <w:sz w:val="22"/>
          <w:szCs w:val="22"/>
          <w:lang w:val="en-US"/>
        </w:rPr>
        <w:t>•</w:t>
      </w:r>
      <w:r>
        <w:rPr>
          <w:bCs/>
          <w:sz w:val="22"/>
          <w:szCs w:val="22"/>
          <w:lang w:val="en-US"/>
        </w:rPr>
        <w:tab/>
      </w:r>
      <w:r>
        <w:rPr>
          <w:b/>
          <w:sz w:val="22"/>
          <w:szCs w:val="22"/>
          <w:lang w:val="en-US"/>
        </w:rPr>
        <w:t>Power control</w:t>
      </w:r>
      <w:r>
        <w:rPr>
          <w:rFonts w:hint="eastAsia"/>
          <w:b/>
          <w:sz w:val="22"/>
          <w:szCs w:val="22"/>
          <w:lang w:val="en-US"/>
        </w:rPr>
        <w:t xml:space="preserve"> uncertainty</w:t>
      </w:r>
      <w:r>
        <w:rPr>
          <w:rFonts w:hint="eastAsia"/>
          <w:bCs/>
          <w:sz w:val="22"/>
          <w:szCs w:val="22"/>
          <w:lang w:val="en-US"/>
        </w:rPr>
        <w:t>: T</w:t>
      </w:r>
      <w:r>
        <w:rPr>
          <w:bCs/>
          <w:sz w:val="22"/>
          <w:szCs w:val="22"/>
          <w:lang w:val="en-US"/>
        </w:rPr>
        <w:t>here is no impact on the power control, as the pathloss RS and other open loop PC parameters are still resource set level, and are based on RSRP of the DL RS. In fact, keeping the same transmission power for the SRS resources in an SRS resource set is important, so that network could benefit from the receive power difference to infer the pathloss difference</w:t>
      </w:r>
    </w:p>
    <w:p w14:paraId="589E5590" w14:textId="77777777" w:rsidR="00C94189" w:rsidRDefault="00C94189">
      <w:pPr>
        <w:rPr>
          <w:b/>
          <w:lang w:val="en-US"/>
        </w:rPr>
      </w:pPr>
    </w:p>
    <w:p w14:paraId="589E5591" w14:textId="77777777" w:rsidR="00C94189" w:rsidRDefault="00597EB6">
      <w:pPr>
        <w:jc w:val="both"/>
        <w:rPr>
          <w:rFonts w:eastAsia="MS Mincho" w:cs="Batang"/>
          <w:sz w:val="22"/>
          <w:szCs w:val="22"/>
        </w:rPr>
      </w:pPr>
      <w:r>
        <w:rPr>
          <w:rFonts w:eastAsia="MS Mincho" w:cs="Batang"/>
          <w:sz w:val="22"/>
          <w:szCs w:val="22"/>
        </w:rPr>
        <w:t xml:space="preserve">Based on the above contribution, </w:t>
      </w:r>
      <w:r>
        <w:rPr>
          <w:rFonts w:eastAsia="MS Mincho" w:cs="Batang" w:hint="eastAsia"/>
          <w:sz w:val="22"/>
          <w:szCs w:val="22"/>
        </w:rPr>
        <w:t xml:space="preserve">the </w:t>
      </w:r>
      <w:r>
        <w:rPr>
          <w:rFonts w:eastAsia="MS Mincho" w:cs="Batang"/>
          <w:sz w:val="22"/>
          <w:szCs w:val="22"/>
        </w:rPr>
        <w:t>following TEI proposal can be discussed in RAN1#1</w:t>
      </w:r>
      <w:r>
        <w:rPr>
          <w:rFonts w:eastAsia="MS Mincho" w:cs="Batang" w:hint="eastAsia"/>
          <w:sz w:val="22"/>
          <w:szCs w:val="22"/>
        </w:rPr>
        <w:t>20</w:t>
      </w:r>
      <w:r>
        <w:rPr>
          <w:rFonts w:eastAsia="MS Mincho" w:cs="Batang"/>
          <w:sz w:val="22"/>
          <w:szCs w:val="22"/>
        </w:rPr>
        <w:t xml:space="preserve"> meeting.</w:t>
      </w:r>
    </w:p>
    <w:p w14:paraId="589E5592" w14:textId="77777777" w:rsidR="00C94189" w:rsidRDefault="00597EB6">
      <w:pPr>
        <w:pStyle w:val="Heading3"/>
        <w:rPr>
          <w:rFonts w:eastAsia="MS Mincho" w:cs="Batang"/>
          <w:b/>
          <w:bCs/>
          <w:sz w:val="22"/>
          <w:szCs w:val="22"/>
        </w:rPr>
      </w:pPr>
      <w:r>
        <w:rPr>
          <w:rFonts w:eastAsia="MS Mincho" w:cs="Batang"/>
          <w:b/>
          <w:bCs/>
          <w:sz w:val="22"/>
          <w:szCs w:val="22"/>
        </w:rPr>
        <w:t>TEI proposal #</w:t>
      </w:r>
      <w:r>
        <w:rPr>
          <w:rFonts w:eastAsia="MS Mincho" w:cs="Batang" w:hint="eastAsia"/>
          <w:b/>
          <w:bCs/>
          <w:sz w:val="22"/>
          <w:szCs w:val="22"/>
        </w:rPr>
        <w:t>7</w:t>
      </w:r>
    </w:p>
    <w:p w14:paraId="589E5593" w14:textId="77777777" w:rsidR="00C94189" w:rsidRDefault="00597EB6">
      <w:pPr>
        <w:pStyle w:val="ListParagraph"/>
        <w:numPr>
          <w:ilvl w:val="0"/>
          <w:numId w:val="50"/>
        </w:numPr>
        <w:ind w:leftChars="0"/>
        <w:jc w:val="both"/>
        <w:rPr>
          <w:b/>
          <w:szCs w:val="24"/>
        </w:rPr>
      </w:pPr>
      <w:r>
        <w:rPr>
          <w:b/>
          <w:szCs w:val="24"/>
        </w:rPr>
        <w:t xml:space="preserve">Introduce a new RRC parameter for a positioning SRS resource set, indicating that the UE is expected to use different spatial transmission filters for the positioning SRS resources not configured with </w:t>
      </w:r>
      <w:proofErr w:type="spellStart"/>
      <w:r>
        <w:rPr>
          <w:b/>
          <w:szCs w:val="24"/>
        </w:rPr>
        <w:t>spatialRelationInfoPos</w:t>
      </w:r>
      <w:proofErr w:type="spellEnd"/>
      <w:r>
        <w:rPr>
          <w:b/>
          <w:szCs w:val="24"/>
        </w:rPr>
        <w:t>.</w:t>
      </w:r>
    </w:p>
    <w:p w14:paraId="589E5594" w14:textId="77777777" w:rsidR="00C94189" w:rsidRDefault="00597EB6">
      <w:pPr>
        <w:pStyle w:val="ListParagraph"/>
        <w:numPr>
          <w:ilvl w:val="1"/>
          <w:numId w:val="50"/>
        </w:numPr>
        <w:ind w:leftChars="0"/>
        <w:jc w:val="both"/>
        <w:rPr>
          <w:b/>
          <w:szCs w:val="24"/>
        </w:rPr>
      </w:pPr>
      <w:r>
        <w:rPr>
          <w:b/>
          <w:szCs w:val="24"/>
        </w:rPr>
        <w:t>A per-band UE capability is introduced.</w:t>
      </w:r>
    </w:p>
    <w:p w14:paraId="589E5595" w14:textId="77777777" w:rsidR="00C94189" w:rsidRDefault="00597EB6">
      <w:pPr>
        <w:pStyle w:val="ListParagraph"/>
        <w:numPr>
          <w:ilvl w:val="0"/>
          <w:numId w:val="50"/>
        </w:numPr>
        <w:ind w:leftChars="0"/>
        <w:jc w:val="both"/>
        <w:rPr>
          <w:b/>
          <w:bCs/>
          <w:szCs w:val="24"/>
        </w:rPr>
      </w:pPr>
      <w:r>
        <w:rPr>
          <w:rFonts w:hint="eastAsia"/>
          <w:b/>
          <w:szCs w:val="24"/>
        </w:rPr>
        <w:t>Endorse the</w:t>
      </w:r>
      <w:r>
        <w:rPr>
          <w:rFonts w:eastAsia="MS Mincho" w:cs="Batang" w:hint="eastAsia"/>
          <w:b/>
          <w:bCs/>
          <w:szCs w:val="24"/>
        </w:rPr>
        <w:t xml:space="preserve"> following</w:t>
      </w:r>
      <w:r>
        <w:rPr>
          <w:rFonts w:eastAsia="MS Mincho" w:cs="Batang"/>
          <w:b/>
          <w:bCs/>
          <w:szCs w:val="24"/>
        </w:rPr>
        <w:t xml:space="preserve"> TP for clause </w:t>
      </w:r>
      <w:r>
        <w:rPr>
          <w:rFonts w:eastAsia="MS Mincho" w:cs="Batang" w:hint="eastAsia"/>
          <w:b/>
          <w:bCs/>
          <w:szCs w:val="24"/>
        </w:rPr>
        <w:t>6</w:t>
      </w:r>
      <w:r>
        <w:rPr>
          <w:rFonts w:eastAsia="MS Mincho" w:cs="Batang"/>
          <w:b/>
          <w:bCs/>
          <w:szCs w:val="24"/>
        </w:rPr>
        <w:t>.</w:t>
      </w:r>
      <w:r>
        <w:rPr>
          <w:rFonts w:eastAsia="MS Mincho" w:cs="Batang" w:hint="eastAsia"/>
          <w:b/>
          <w:bCs/>
          <w:szCs w:val="24"/>
        </w:rPr>
        <w:t>2</w:t>
      </w:r>
      <w:r>
        <w:rPr>
          <w:rFonts w:eastAsia="MS Mincho" w:cs="Batang"/>
          <w:b/>
          <w:bCs/>
          <w:szCs w:val="24"/>
        </w:rPr>
        <w:t>.1</w:t>
      </w:r>
      <w:r>
        <w:rPr>
          <w:rFonts w:eastAsia="MS Mincho" w:cs="Batang" w:hint="eastAsia"/>
          <w:b/>
          <w:bCs/>
          <w:szCs w:val="24"/>
        </w:rPr>
        <w:t>.4</w:t>
      </w:r>
      <w:r>
        <w:rPr>
          <w:rFonts w:eastAsia="MS Mincho" w:cs="Batang"/>
          <w:b/>
          <w:bCs/>
          <w:szCs w:val="24"/>
        </w:rPr>
        <w:t xml:space="preserve"> in TS 38.21</w:t>
      </w:r>
      <w:r>
        <w:rPr>
          <w:rFonts w:eastAsia="MS Mincho" w:cs="Batang" w:hint="eastAsia"/>
          <w:b/>
          <w:bCs/>
          <w:szCs w:val="24"/>
        </w:rPr>
        <w:t>4.</w:t>
      </w:r>
    </w:p>
    <w:p w14:paraId="589E5596" w14:textId="77777777" w:rsidR="00C94189" w:rsidRDefault="00C94189">
      <w:pPr>
        <w:jc w:val="both"/>
        <w:rPr>
          <w:b/>
          <w:bCs/>
          <w:szCs w:val="24"/>
        </w:rPr>
      </w:pPr>
    </w:p>
    <w:tbl>
      <w:tblPr>
        <w:tblStyle w:val="TableGrid"/>
        <w:tblW w:w="0" w:type="auto"/>
        <w:tblLook w:val="04A0" w:firstRow="1" w:lastRow="0" w:firstColumn="1" w:lastColumn="0" w:noHBand="0" w:noVBand="1"/>
      </w:tblPr>
      <w:tblGrid>
        <w:gridCol w:w="9628"/>
      </w:tblGrid>
      <w:tr w:rsidR="00C94189" w14:paraId="589E55A2" w14:textId="77777777">
        <w:tc>
          <w:tcPr>
            <w:tcW w:w="9628" w:type="dxa"/>
          </w:tcPr>
          <w:p w14:paraId="589E5597" w14:textId="77777777" w:rsidR="00C94189" w:rsidRDefault="00597EB6">
            <w:pPr>
              <w:jc w:val="center"/>
              <w:rPr>
                <w:color w:val="FF0000"/>
                <w:sz w:val="20"/>
                <w:lang w:eastAsia="zh-CN"/>
              </w:rPr>
            </w:pPr>
            <w:r>
              <w:rPr>
                <w:color w:val="FF0000"/>
                <w:sz w:val="20"/>
                <w:lang w:eastAsia="zh-CN"/>
              </w:rPr>
              <w:t>========================= Unchanged parts =========================</w:t>
            </w:r>
          </w:p>
          <w:p w14:paraId="589E5598" w14:textId="77777777" w:rsidR="00C94189" w:rsidRPr="00F74213" w:rsidRDefault="00597EB6">
            <w:pPr>
              <w:keepNext/>
              <w:keepLines/>
              <w:spacing w:before="120"/>
              <w:outlineLvl w:val="3"/>
              <w:rPr>
                <w:rFonts w:ascii="Arial" w:hAnsi="Arial"/>
                <w:lang w:val="en-US"/>
              </w:rPr>
            </w:pPr>
            <w:bookmarkStart w:id="50" w:name="_Toc146791850"/>
            <w:bookmarkStart w:id="51" w:name="_Toc29673364"/>
            <w:bookmarkStart w:id="52" w:name="_Toc36645587"/>
            <w:bookmarkStart w:id="53" w:name="_Toc45810636"/>
            <w:bookmarkStart w:id="54" w:name="_Toc29674357"/>
            <w:bookmarkStart w:id="55" w:name="_Toc29673223"/>
            <w:r w:rsidRPr="00F74213">
              <w:rPr>
                <w:rFonts w:ascii="Arial" w:hAnsi="Arial"/>
                <w:lang w:val="en-US"/>
              </w:rPr>
              <w:lastRenderedPageBreak/>
              <w:t>6.2.1.4</w:t>
            </w:r>
            <w:r w:rsidRPr="00F74213">
              <w:rPr>
                <w:rFonts w:ascii="Arial" w:hAnsi="Arial"/>
                <w:lang w:val="en-US"/>
              </w:rPr>
              <w:tab/>
              <w:t>UE sounding procedure for positioning purposes</w:t>
            </w:r>
            <w:bookmarkEnd w:id="50"/>
            <w:bookmarkEnd w:id="51"/>
            <w:bookmarkEnd w:id="52"/>
            <w:bookmarkEnd w:id="53"/>
            <w:bookmarkEnd w:id="54"/>
            <w:bookmarkEnd w:id="55"/>
          </w:p>
          <w:p w14:paraId="589E5599" w14:textId="77777777" w:rsidR="00C94189" w:rsidRDefault="00597EB6">
            <w:pPr>
              <w:rPr>
                <w:rFonts w:eastAsia="MS Mincho"/>
                <w:sz w:val="20"/>
              </w:rPr>
            </w:pPr>
            <w:r>
              <w:rPr>
                <w:sz w:val="20"/>
              </w:rPr>
              <w:t xml:space="preserve">When the SRS is configured by the higher layer parameter </w:t>
            </w:r>
            <w:r>
              <w:rPr>
                <w:i/>
                <w:iCs/>
                <w:sz w:val="20"/>
              </w:rPr>
              <w:t>SRS-</w:t>
            </w:r>
            <w:proofErr w:type="spellStart"/>
            <w:r>
              <w:rPr>
                <w:i/>
                <w:iCs/>
                <w:sz w:val="20"/>
              </w:rPr>
              <w:t>PosResource</w:t>
            </w:r>
            <w:proofErr w:type="spellEnd"/>
            <w:r>
              <w:rPr>
                <w:sz w:val="20"/>
              </w:rPr>
              <w:t xml:space="preserve"> and if the higher layer parameter </w:t>
            </w:r>
            <w:proofErr w:type="spellStart"/>
            <w:r>
              <w:rPr>
                <w:i/>
                <w:sz w:val="20"/>
              </w:rPr>
              <w:t>spatialRelationInfoPos</w:t>
            </w:r>
            <w:proofErr w:type="spellEnd"/>
            <w:r>
              <w:rPr>
                <w:i/>
                <w:sz w:val="20"/>
              </w:rPr>
              <w:t xml:space="preserve"> </w:t>
            </w:r>
            <w:r>
              <w:rPr>
                <w:sz w:val="20"/>
              </w:rPr>
              <w:t>is configured</w:t>
            </w:r>
            <w:r>
              <w:rPr>
                <w:i/>
                <w:sz w:val="20"/>
              </w:rPr>
              <w:t xml:space="preserve">, </w:t>
            </w:r>
            <w:r>
              <w:rPr>
                <w:sz w:val="20"/>
              </w:rPr>
              <w:t xml:space="preserve">it contains the ID of the configuration fields of a reference RS according to Clause 6.3.2 of [TS 38.331]. The reference RS can be an SRS configured by the higher layer parameter </w:t>
            </w:r>
            <w:r>
              <w:rPr>
                <w:i/>
                <w:iCs/>
                <w:sz w:val="20"/>
              </w:rPr>
              <w:t>SRS-Resource</w:t>
            </w:r>
            <w:r>
              <w:rPr>
                <w:sz w:val="20"/>
              </w:rPr>
              <w:t xml:space="preserve"> or </w:t>
            </w:r>
            <w:r>
              <w:rPr>
                <w:i/>
                <w:iCs/>
                <w:sz w:val="20"/>
              </w:rPr>
              <w:t>SRS-</w:t>
            </w:r>
            <w:proofErr w:type="spellStart"/>
            <w:r>
              <w:rPr>
                <w:i/>
                <w:iCs/>
                <w:sz w:val="20"/>
              </w:rPr>
              <w:t>PosResource</w:t>
            </w:r>
            <w:proofErr w:type="spellEnd"/>
            <w:r>
              <w:rPr>
                <w:sz w:val="20"/>
              </w:rPr>
              <w:t xml:space="preserve">, CSI-RS, SS/PBCH block, or a DL PRS configured on a serving cell or a SS/PBCH block or a DL PRS configured on a non-serving cell. If the UE is configured for transmission of </w:t>
            </w:r>
            <w:r>
              <w:rPr>
                <w:i/>
                <w:iCs/>
                <w:sz w:val="20"/>
              </w:rPr>
              <w:t>SRS-</w:t>
            </w:r>
            <w:proofErr w:type="spellStart"/>
            <w:r>
              <w:rPr>
                <w:i/>
                <w:iCs/>
                <w:sz w:val="20"/>
              </w:rPr>
              <w:t>PosResource</w:t>
            </w:r>
            <w:proofErr w:type="spellEnd"/>
            <w:r>
              <w:rPr>
                <w:sz w:val="20"/>
              </w:rPr>
              <w:t xml:space="preserve"> in RRC_INACTIVE mode, the configured </w:t>
            </w:r>
            <w:proofErr w:type="spellStart"/>
            <w:r>
              <w:rPr>
                <w:i/>
                <w:sz w:val="20"/>
              </w:rPr>
              <w:t>spatialRelationInfoPos</w:t>
            </w:r>
            <w:proofErr w:type="spellEnd"/>
            <w:r>
              <w:rPr>
                <w:sz w:val="20"/>
              </w:rPr>
              <w:t xml:space="preserve"> is also applicable.</w:t>
            </w:r>
          </w:p>
          <w:p w14:paraId="589E559A" w14:textId="77777777" w:rsidR="00C94189" w:rsidRDefault="00597EB6">
            <w:pPr>
              <w:rPr>
                <w:sz w:val="20"/>
              </w:rPr>
            </w:pPr>
            <w:r>
              <w:rPr>
                <w:sz w:val="20"/>
              </w:rPr>
              <w:t>The UE is not expected to transmit multiple SRS resources with different spatial relations in the same OFDM symbol.</w:t>
            </w:r>
          </w:p>
          <w:p w14:paraId="589E559B" w14:textId="77777777" w:rsidR="00C94189" w:rsidRDefault="00597EB6">
            <w:pPr>
              <w:rPr>
                <w:rFonts w:eastAsia="MS Mincho"/>
                <w:sz w:val="20"/>
              </w:rPr>
            </w:pPr>
            <w:r>
              <w:rPr>
                <w:sz w:val="20"/>
              </w:rPr>
              <w:t xml:space="preserve">If the UE is not configured with the higher layer parameter </w:t>
            </w:r>
            <w:proofErr w:type="spellStart"/>
            <w:r>
              <w:rPr>
                <w:i/>
                <w:sz w:val="20"/>
              </w:rPr>
              <w:t>spatialRelationInfoPos</w:t>
            </w:r>
            <w:proofErr w:type="spellEnd"/>
            <w:r>
              <w:rPr>
                <w:sz w:val="20"/>
              </w:rPr>
              <w:t xml:space="preserve"> the UE may use a fixed spatial domain transmission filter for transmissions of the SRS configured by the higher layer parameter </w:t>
            </w:r>
            <w:r>
              <w:rPr>
                <w:i/>
                <w:iCs/>
                <w:sz w:val="20"/>
              </w:rPr>
              <w:t>SRS-</w:t>
            </w:r>
            <w:proofErr w:type="spellStart"/>
            <w:r>
              <w:rPr>
                <w:i/>
                <w:iCs/>
                <w:sz w:val="20"/>
              </w:rPr>
              <w:t>PosResource</w:t>
            </w:r>
            <w:proofErr w:type="spellEnd"/>
            <w:r>
              <w:rPr>
                <w:i/>
                <w:iCs/>
                <w:sz w:val="20"/>
              </w:rPr>
              <w:t xml:space="preserve"> </w:t>
            </w:r>
            <w:r>
              <w:rPr>
                <w:sz w:val="20"/>
              </w:rPr>
              <w:t xml:space="preserve">across multiple SRS resources or it may use a different spatial domain transmission filter across multiple SRS resources. </w:t>
            </w:r>
          </w:p>
          <w:p w14:paraId="589E559C" w14:textId="77777777" w:rsidR="00C94189" w:rsidRDefault="00597EB6">
            <w:pPr>
              <w:rPr>
                <w:color w:val="FF0000"/>
                <w:sz w:val="20"/>
              </w:rPr>
            </w:pPr>
            <w:r>
              <w:rPr>
                <w:color w:val="FF0000"/>
                <w:sz w:val="20"/>
                <w:lang w:eastAsia="zh-CN"/>
              </w:rPr>
              <w:t xml:space="preserve">Subject to UE capability, </w:t>
            </w:r>
            <w:r>
              <w:rPr>
                <w:color w:val="FF0000"/>
                <w:sz w:val="20"/>
              </w:rPr>
              <w:t>if the UE is configured with the high layer parameter [</w:t>
            </w:r>
            <w:proofErr w:type="spellStart"/>
            <w:r>
              <w:rPr>
                <w:i/>
                <w:color w:val="FF0000"/>
                <w:sz w:val="20"/>
              </w:rPr>
              <w:t>DifSplFiler</w:t>
            </w:r>
            <w:proofErr w:type="spellEnd"/>
            <w:r>
              <w:rPr>
                <w:color w:val="FF0000"/>
                <w:sz w:val="20"/>
              </w:rPr>
              <w:t xml:space="preserve">] for a SRS resource set configured by </w:t>
            </w:r>
            <w:r>
              <w:rPr>
                <w:i/>
                <w:color w:val="FF0000"/>
                <w:sz w:val="20"/>
              </w:rPr>
              <w:t>SRS-</w:t>
            </w:r>
            <w:proofErr w:type="spellStart"/>
            <w:r>
              <w:rPr>
                <w:i/>
                <w:color w:val="FF0000"/>
                <w:sz w:val="20"/>
              </w:rPr>
              <w:t>PosResourceSet</w:t>
            </w:r>
            <w:proofErr w:type="spellEnd"/>
            <w:r>
              <w:rPr>
                <w:color w:val="FF0000"/>
                <w:sz w:val="20"/>
              </w:rPr>
              <w:t xml:space="preserve">, the UE is expected to use different spatial domain transmission filters across </w:t>
            </w:r>
            <w:r>
              <w:rPr>
                <w:rFonts w:hint="eastAsia"/>
                <w:color w:val="FF0000"/>
                <w:sz w:val="20"/>
                <w:lang w:eastAsia="zh-CN"/>
              </w:rPr>
              <w:t>the</w:t>
            </w:r>
            <w:r>
              <w:rPr>
                <w:color w:val="FF0000"/>
                <w:sz w:val="20"/>
              </w:rPr>
              <w:t xml:space="preserve"> SRS resources that are not configured with the higher layer parameter </w:t>
            </w:r>
            <w:proofErr w:type="spellStart"/>
            <w:r>
              <w:rPr>
                <w:i/>
                <w:color w:val="FF0000"/>
                <w:sz w:val="20"/>
              </w:rPr>
              <w:t>spatialRelationInfoPos</w:t>
            </w:r>
            <w:proofErr w:type="spellEnd"/>
            <w:r>
              <w:rPr>
                <w:color w:val="FF0000"/>
                <w:sz w:val="20"/>
              </w:rPr>
              <w:t xml:space="preserve"> in the SRS resource set.</w:t>
            </w:r>
          </w:p>
          <w:p w14:paraId="589E559D" w14:textId="77777777" w:rsidR="00C94189" w:rsidRDefault="00597EB6">
            <w:pPr>
              <w:rPr>
                <w:rFonts w:eastAsia="MS Mincho"/>
                <w:sz w:val="20"/>
              </w:rPr>
            </w:pPr>
            <w:r>
              <w:rPr>
                <w:sz w:val="20"/>
                <w:szCs w:val="16"/>
                <w:lang w:eastAsia="zh-CN"/>
              </w:rPr>
              <w:t>I</w:t>
            </w:r>
            <w:r>
              <w:rPr>
                <w:sz w:val="20"/>
                <w:szCs w:val="16"/>
              </w:rPr>
              <w:t>n RRC_CONNECTED mode, t</w:t>
            </w:r>
            <w:r>
              <w:rPr>
                <w:sz w:val="20"/>
              </w:rPr>
              <w:t xml:space="preserve">he UE is only expected to transmit an SRS configured by the higher layer parameter </w:t>
            </w:r>
            <w:r>
              <w:rPr>
                <w:i/>
                <w:iCs/>
                <w:sz w:val="20"/>
              </w:rPr>
              <w:t>SRS-</w:t>
            </w:r>
            <w:proofErr w:type="spellStart"/>
            <w:r>
              <w:rPr>
                <w:i/>
                <w:iCs/>
                <w:sz w:val="20"/>
              </w:rPr>
              <w:t>PosResource</w:t>
            </w:r>
            <w:proofErr w:type="spellEnd"/>
            <w:r>
              <w:rPr>
                <w:i/>
                <w:iCs/>
                <w:sz w:val="20"/>
              </w:rPr>
              <w:t xml:space="preserve"> </w:t>
            </w:r>
            <w:r>
              <w:rPr>
                <w:sz w:val="20"/>
              </w:rPr>
              <w:t>within the active UL BWP of the UE.</w:t>
            </w:r>
          </w:p>
          <w:p w14:paraId="589E559E" w14:textId="77777777" w:rsidR="00C94189" w:rsidRDefault="00597EB6">
            <w:pPr>
              <w:rPr>
                <w:sz w:val="20"/>
              </w:rPr>
            </w:pPr>
            <w:r>
              <w:rPr>
                <w:sz w:val="20"/>
              </w:rPr>
              <w:t xml:space="preserve">When the configuration of SRS is done by the higher layer parameter </w:t>
            </w:r>
            <w:r>
              <w:rPr>
                <w:i/>
                <w:iCs/>
                <w:sz w:val="20"/>
              </w:rPr>
              <w:t>SRS-</w:t>
            </w:r>
            <w:proofErr w:type="spellStart"/>
            <w:r>
              <w:rPr>
                <w:i/>
                <w:iCs/>
                <w:sz w:val="20"/>
              </w:rPr>
              <w:t>PosResource</w:t>
            </w:r>
            <w:proofErr w:type="spellEnd"/>
            <w:r>
              <w:rPr>
                <w:sz w:val="20"/>
              </w:rPr>
              <w:t xml:space="preserve">, the UE can only be provided with a single RS source in </w:t>
            </w:r>
            <w:proofErr w:type="spellStart"/>
            <w:r>
              <w:rPr>
                <w:i/>
                <w:sz w:val="20"/>
              </w:rPr>
              <w:t>spatialRelationInfoPos</w:t>
            </w:r>
            <w:proofErr w:type="spellEnd"/>
            <w:r>
              <w:rPr>
                <w:sz w:val="20"/>
              </w:rPr>
              <w:t xml:space="preserve"> per SRS resource for positioning.</w:t>
            </w:r>
          </w:p>
          <w:p w14:paraId="589E559F" w14:textId="77777777" w:rsidR="00C94189" w:rsidRDefault="00597EB6">
            <w:pPr>
              <w:rPr>
                <w:sz w:val="20"/>
              </w:rPr>
            </w:pPr>
            <w:r>
              <w:rPr>
                <w:sz w:val="20"/>
              </w:rPr>
              <w:t xml:space="preserve">For operation on the same carrier, if an SRS configured by the higher parameter </w:t>
            </w:r>
            <w:r>
              <w:rPr>
                <w:i/>
                <w:iCs/>
                <w:sz w:val="20"/>
              </w:rPr>
              <w:t>SRS-</w:t>
            </w:r>
            <w:proofErr w:type="spellStart"/>
            <w:r>
              <w:rPr>
                <w:i/>
                <w:iCs/>
                <w:sz w:val="20"/>
              </w:rPr>
              <w:t>PosResource</w:t>
            </w:r>
            <w:proofErr w:type="spellEnd"/>
            <w:r>
              <w:rPr>
                <w:i/>
                <w:iCs/>
                <w:sz w:val="20"/>
              </w:rPr>
              <w:t xml:space="preserve"> </w:t>
            </w:r>
            <w:r>
              <w:rPr>
                <w:sz w:val="20"/>
              </w:rPr>
              <w:t xml:space="preserve">collides with a scheduled PUSCH, the SRS is dropped in the symbols where the collision occurs. </w:t>
            </w:r>
          </w:p>
          <w:p w14:paraId="589E55A0" w14:textId="77777777" w:rsidR="00C94189" w:rsidRDefault="00597EB6">
            <w:pPr>
              <w:rPr>
                <w:sz w:val="20"/>
              </w:rPr>
            </w:pPr>
            <w:r>
              <w:rPr>
                <w:sz w:val="20"/>
              </w:rPr>
              <w:t xml:space="preserve">Unless specified otherwise, the UE does not expect to be configured with </w:t>
            </w:r>
            <w:r>
              <w:rPr>
                <w:i/>
                <w:sz w:val="20"/>
              </w:rPr>
              <w:t>SRS-</w:t>
            </w:r>
            <w:proofErr w:type="spellStart"/>
            <w:r>
              <w:rPr>
                <w:i/>
                <w:sz w:val="20"/>
              </w:rPr>
              <w:t>PosResource</w:t>
            </w:r>
            <w:proofErr w:type="spellEnd"/>
            <w:r>
              <w:rPr>
                <w:sz w:val="20"/>
              </w:rPr>
              <w:t xml:space="preserve"> on a carrier of </w:t>
            </w:r>
            <w:r>
              <w:rPr>
                <w:color w:val="000000"/>
                <w:sz w:val="20"/>
              </w:rPr>
              <w:t xml:space="preserve">a serving cell with slot formats comprised of DL and UL symbols, </w:t>
            </w:r>
            <w:r>
              <w:rPr>
                <w:sz w:val="20"/>
              </w:rPr>
              <w:t>not configured for PUSCH/PUCCH transmission.</w:t>
            </w:r>
          </w:p>
          <w:p w14:paraId="589E55A1" w14:textId="77777777" w:rsidR="00C94189" w:rsidRDefault="00597EB6">
            <w:pPr>
              <w:jc w:val="center"/>
              <w:rPr>
                <w:color w:val="FF0000"/>
                <w:sz w:val="20"/>
              </w:rPr>
            </w:pPr>
            <w:r w:rsidRPr="00F74213">
              <w:rPr>
                <w:color w:val="FF0000"/>
                <w:sz w:val="20"/>
                <w:lang w:val="en-US" w:eastAsia="zh-CN"/>
              </w:rPr>
              <w:t xml:space="preserve"> </w:t>
            </w:r>
            <w:r>
              <w:rPr>
                <w:color w:val="FF0000"/>
                <w:sz w:val="20"/>
                <w:lang w:eastAsia="zh-CN"/>
              </w:rPr>
              <w:t>========================= Unchanged parts =========================</w:t>
            </w:r>
          </w:p>
        </w:tc>
      </w:tr>
    </w:tbl>
    <w:p w14:paraId="589E55A3" w14:textId="77777777" w:rsidR="00C94189" w:rsidRDefault="00C94189">
      <w:pPr>
        <w:jc w:val="both"/>
        <w:rPr>
          <w:b/>
          <w:bCs/>
          <w:sz w:val="22"/>
          <w:szCs w:val="22"/>
        </w:rPr>
      </w:pPr>
    </w:p>
    <w:p w14:paraId="589E55A4" w14:textId="77777777" w:rsidR="00C94189" w:rsidRDefault="00597EB6">
      <w:pPr>
        <w:rPr>
          <w:rFonts w:eastAsia="MS Mincho" w:cs="Batang"/>
          <w:sz w:val="22"/>
          <w:szCs w:val="22"/>
        </w:rPr>
      </w:pPr>
      <w:r>
        <w:rPr>
          <w:rFonts w:eastAsia="MS Mincho" w:cs="Batang" w:hint="eastAsia"/>
          <w:sz w:val="22"/>
          <w:szCs w:val="22"/>
        </w:rPr>
        <w:t>T</w:t>
      </w:r>
      <w:r>
        <w:rPr>
          <w:rFonts w:eastAsia="MS Mincho" w:cs="Batang"/>
          <w:sz w:val="22"/>
          <w:szCs w:val="22"/>
        </w:rPr>
        <w:t>his proposal is already supported by</w:t>
      </w:r>
      <w:r>
        <w:rPr>
          <w:sz w:val="22"/>
          <w:szCs w:val="22"/>
        </w:rPr>
        <w:t xml:space="preserve"> Huawei, HiSilicon, China Unicom, ZTE, Sanechips, CATT</w:t>
      </w:r>
      <w:r>
        <w:rPr>
          <w:rFonts w:eastAsia="MS Mincho" w:cs="Batang"/>
          <w:sz w:val="22"/>
          <w:szCs w:val="22"/>
        </w:rPr>
        <w:t>.</w:t>
      </w:r>
    </w:p>
    <w:p w14:paraId="589E55A5" w14:textId="77777777" w:rsidR="00C94189" w:rsidRDefault="00597EB6">
      <w:pPr>
        <w:spacing w:afterLines="50" w:after="120"/>
        <w:jc w:val="both"/>
        <w:rPr>
          <w:sz w:val="22"/>
          <w:szCs w:val="22"/>
          <w:lang w:val="en-US"/>
        </w:rPr>
      </w:pPr>
      <w:r>
        <w:rPr>
          <w:rFonts w:hint="eastAsia"/>
          <w:sz w:val="22"/>
          <w:szCs w:val="22"/>
          <w:lang w:val="en-US"/>
        </w:rPr>
        <w:t>C</w:t>
      </w:r>
      <w:r>
        <w:rPr>
          <w:sz w:val="22"/>
          <w:szCs w:val="22"/>
          <w:lang w:val="en-US"/>
        </w:rPr>
        <w:t>ompanies are encouraged to check above TEI proposal and to provide feedback if any in below.</w:t>
      </w:r>
    </w:p>
    <w:tbl>
      <w:tblPr>
        <w:tblStyle w:val="TableGrid"/>
        <w:tblW w:w="0" w:type="auto"/>
        <w:tblLook w:val="04A0" w:firstRow="1" w:lastRow="0" w:firstColumn="1" w:lastColumn="0" w:noHBand="0" w:noVBand="1"/>
      </w:tblPr>
      <w:tblGrid>
        <w:gridCol w:w="1693"/>
        <w:gridCol w:w="1024"/>
        <w:gridCol w:w="6911"/>
      </w:tblGrid>
      <w:tr w:rsidR="00C94189" w14:paraId="589E55A9" w14:textId="77777777">
        <w:tc>
          <w:tcPr>
            <w:tcW w:w="1693" w:type="dxa"/>
            <w:shd w:val="clear" w:color="auto" w:fill="F2F2F2" w:themeFill="background1" w:themeFillShade="F2"/>
          </w:tcPr>
          <w:p w14:paraId="589E55A6" w14:textId="77777777" w:rsidR="00C94189" w:rsidRDefault="00597EB6">
            <w:pPr>
              <w:spacing w:afterLines="50" w:after="120"/>
              <w:jc w:val="both"/>
              <w:rPr>
                <w:sz w:val="22"/>
                <w:lang w:val="en-US"/>
              </w:rPr>
            </w:pPr>
            <w:r>
              <w:rPr>
                <w:rFonts w:hint="eastAsia"/>
                <w:sz w:val="22"/>
                <w:lang w:val="en-US"/>
              </w:rPr>
              <w:t>C</w:t>
            </w:r>
            <w:r>
              <w:rPr>
                <w:sz w:val="22"/>
                <w:lang w:val="en-US"/>
              </w:rPr>
              <w:t>ompany</w:t>
            </w:r>
          </w:p>
        </w:tc>
        <w:tc>
          <w:tcPr>
            <w:tcW w:w="1024" w:type="dxa"/>
            <w:shd w:val="clear" w:color="auto" w:fill="F2F2F2" w:themeFill="background1" w:themeFillShade="F2"/>
          </w:tcPr>
          <w:p w14:paraId="589E55A7" w14:textId="77777777" w:rsidR="00C94189" w:rsidRDefault="00597EB6">
            <w:pPr>
              <w:spacing w:afterLines="50" w:after="120"/>
              <w:jc w:val="both"/>
              <w:rPr>
                <w:sz w:val="22"/>
                <w:lang w:val="en-US"/>
              </w:rPr>
            </w:pPr>
            <w:proofErr w:type="spellStart"/>
            <w:r>
              <w:rPr>
                <w:rFonts w:hint="eastAsia"/>
                <w:sz w:val="22"/>
                <w:lang w:val="en-US"/>
              </w:rPr>
              <w:t>Supp</w:t>
            </w:r>
            <w:r>
              <w:rPr>
                <w:sz w:val="22"/>
                <w:lang w:val="en-US"/>
              </w:rPr>
              <w:t>port</w:t>
            </w:r>
            <w:proofErr w:type="spellEnd"/>
            <w:r>
              <w:rPr>
                <w:sz w:val="22"/>
                <w:lang w:val="en-US"/>
              </w:rPr>
              <w:t xml:space="preserve"> (Y/N)</w:t>
            </w:r>
          </w:p>
        </w:tc>
        <w:tc>
          <w:tcPr>
            <w:tcW w:w="6911" w:type="dxa"/>
            <w:shd w:val="clear" w:color="auto" w:fill="F2F2F2" w:themeFill="background1" w:themeFillShade="F2"/>
          </w:tcPr>
          <w:p w14:paraId="589E55A8" w14:textId="77777777" w:rsidR="00C94189" w:rsidRDefault="00597EB6">
            <w:pPr>
              <w:spacing w:afterLines="50" w:after="120"/>
              <w:jc w:val="both"/>
              <w:rPr>
                <w:sz w:val="22"/>
                <w:lang w:val="en-US"/>
              </w:rPr>
            </w:pPr>
            <w:r>
              <w:rPr>
                <w:rFonts w:hint="eastAsia"/>
                <w:sz w:val="22"/>
                <w:lang w:val="en-US"/>
              </w:rPr>
              <w:t>C</w:t>
            </w:r>
            <w:r>
              <w:rPr>
                <w:sz w:val="22"/>
                <w:lang w:val="en-US"/>
              </w:rPr>
              <w:t>omment</w:t>
            </w:r>
          </w:p>
        </w:tc>
      </w:tr>
      <w:tr w:rsidR="00C94189" w14:paraId="589E55B1" w14:textId="77777777">
        <w:tc>
          <w:tcPr>
            <w:tcW w:w="1693" w:type="dxa"/>
          </w:tcPr>
          <w:p w14:paraId="589E55AA" w14:textId="70F6836C" w:rsidR="00C94189" w:rsidRDefault="00597EB6">
            <w:pPr>
              <w:spacing w:afterLines="50" w:after="120"/>
              <w:jc w:val="both"/>
              <w:rPr>
                <w:rFonts w:eastAsia="Malgun Gothic"/>
                <w:sz w:val="22"/>
                <w:lang w:val="en-US" w:eastAsia="ko-KR"/>
              </w:rPr>
            </w:pPr>
            <w:r>
              <w:rPr>
                <w:rFonts w:eastAsia="Malgun Gothic"/>
                <w:sz w:val="22"/>
                <w:lang w:val="en-US" w:eastAsia="ko-KR"/>
              </w:rPr>
              <w:t>Qualcomm</w:t>
            </w:r>
          </w:p>
        </w:tc>
        <w:tc>
          <w:tcPr>
            <w:tcW w:w="1024" w:type="dxa"/>
          </w:tcPr>
          <w:p w14:paraId="589E55AB" w14:textId="77777777" w:rsidR="00C94189" w:rsidRDefault="00597EB6">
            <w:pPr>
              <w:spacing w:afterLines="50" w:after="120"/>
              <w:jc w:val="both"/>
              <w:rPr>
                <w:rFonts w:eastAsia="Malgun Gothic"/>
                <w:sz w:val="22"/>
                <w:lang w:val="en-US" w:eastAsia="ko-KR"/>
              </w:rPr>
            </w:pPr>
            <w:r>
              <w:rPr>
                <w:rFonts w:eastAsia="Malgun Gothic"/>
                <w:sz w:val="22"/>
                <w:lang w:val="en-US" w:eastAsia="ko-KR"/>
              </w:rPr>
              <w:t>N</w:t>
            </w:r>
          </w:p>
        </w:tc>
        <w:tc>
          <w:tcPr>
            <w:tcW w:w="6911" w:type="dxa"/>
          </w:tcPr>
          <w:p w14:paraId="589E55AC" w14:textId="77777777" w:rsidR="00C94189" w:rsidRDefault="00597EB6">
            <w:pPr>
              <w:spacing w:afterLines="50" w:after="120"/>
              <w:jc w:val="both"/>
              <w:rPr>
                <w:rFonts w:eastAsia="Malgun Gothic"/>
                <w:sz w:val="18"/>
                <w:szCs w:val="16"/>
                <w:lang w:val="en-US" w:eastAsia="ko-KR"/>
              </w:rPr>
            </w:pPr>
            <w:r>
              <w:rPr>
                <w:rFonts w:eastAsia="Malgun Gothic"/>
                <w:sz w:val="18"/>
                <w:szCs w:val="16"/>
                <w:lang w:val="en-US" w:eastAsia="ko-KR"/>
              </w:rPr>
              <w:t xml:space="preserve">Our view hasn’t changed compared to last time this proposal was discussed. </w:t>
            </w:r>
          </w:p>
          <w:p w14:paraId="589E55AD" w14:textId="77777777" w:rsidR="00C94189" w:rsidRDefault="00597EB6">
            <w:pPr>
              <w:spacing w:afterLines="50" w:after="120"/>
              <w:jc w:val="both"/>
              <w:rPr>
                <w:rFonts w:eastAsia="Malgun Gothic"/>
                <w:sz w:val="18"/>
                <w:szCs w:val="16"/>
                <w:lang w:val="en-US" w:eastAsia="ko-KR"/>
              </w:rPr>
            </w:pPr>
            <w:r>
              <w:rPr>
                <w:rFonts w:eastAsia="Malgun Gothic"/>
                <w:sz w:val="18"/>
                <w:szCs w:val="16"/>
                <w:lang w:val="en-US" w:eastAsia="ko-KR"/>
              </w:rPr>
              <w:t>The proponents argue that the proposal might be useful to some extent for UL-based positioning solutions, but it is unclear to what extent. Essentially, they believe the UE should be explicitly configured to perform 'beam switching' when not configured with specific spatial relation RS. Currently, the UE may or may not perform beam switching. However, without specification support or understanding of the extent of beam switching, the number of beams it will try, and the differences between the beams (all typically up to implementation), the value of this TEI appears very limited.</w:t>
            </w:r>
          </w:p>
          <w:p w14:paraId="589E55AE" w14:textId="77777777" w:rsidR="00C94189" w:rsidRDefault="00597EB6">
            <w:pPr>
              <w:spacing w:afterLines="50" w:after="120"/>
              <w:jc w:val="both"/>
              <w:rPr>
                <w:rFonts w:eastAsia="Malgun Gothic"/>
                <w:sz w:val="18"/>
                <w:szCs w:val="16"/>
                <w:lang w:val="en-US" w:eastAsia="ko-KR"/>
              </w:rPr>
            </w:pPr>
            <w:r>
              <w:rPr>
                <w:rFonts w:eastAsia="Malgun Gothic"/>
                <w:sz w:val="18"/>
                <w:szCs w:val="16"/>
                <w:lang w:val="en-US" w:eastAsia="ko-KR"/>
              </w:rPr>
              <w:t>In other words, even in the current specification, the UE can perform beam switching up to implementation. Even when the UE performs beam switching, the beams may still be similar to each other, or if the UE is not doing beam switching, the beams may still change due to changes in the absolute orientation of the UE. Conversely, a UE may not always be in a position to try a different beam (due to other constraints), or it may actually try a new beam in the local coordinate system, but due to the UE’s movement, the actual beam may appear the same eventually at the receiver.</w:t>
            </w:r>
          </w:p>
          <w:p w14:paraId="589E55AF" w14:textId="77777777" w:rsidR="00C94189" w:rsidRDefault="00597EB6">
            <w:pPr>
              <w:spacing w:afterLines="50" w:after="120"/>
              <w:jc w:val="both"/>
              <w:rPr>
                <w:rFonts w:eastAsia="Malgun Gothic"/>
                <w:sz w:val="18"/>
                <w:szCs w:val="16"/>
                <w:lang w:val="en-US" w:eastAsia="ko-KR"/>
              </w:rPr>
            </w:pPr>
            <w:r>
              <w:rPr>
                <w:rFonts w:eastAsia="Malgun Gothic"/>
                <w:sz w:val="18"/>
                <w:szCs w:val="16"/>
                <w:lang w:val="en-US" w:eastAsia="ko-KR"/>
              </w:rPr>
              <w:t xml:space="preserve">We believe that one thing that is potentially missing is whether the UE reports that it attempted multiple beams or not, and not whether the UE is configured to attempt multiple beams which is what the proponents are suggesting they want to add in the specification. </w:t>
            </w:r>
          </w:p>
          <w:p w14:paraId="589E55B0" w14:textId="77777777" w:rsidR="00C94189" w:rsidRDefault="00597EB6">
            <w:pPr>
              <w:spacing w:afterLines="50" w:after="120"/>
              <w:jc w:val="both"/>
              <w:rPr>
                <w:sz w:val="22"/>
                <w:lang w:val="en-US"/>
              </w:rPr>
            </w:pPr>
            <w:r>
              <w:rPr>
                <w:rFonts w:eastAsia="Malgun Gothic"/>
                <w:sz w:val="18"/>
                <w:szCs w:val="16"/>
                <w:lang w:eastAsia="ko-KR"/>
              </w:rPr>
              <w:t xml:space="preserve">Therefore, overall, we see limited value in this TEI. </w:t>
            </w:r>
          </w:p>
        </w:tc>
      </w:tr>
      <w:tr w:rsidR="00C76F57" w14:paraId="589E55B5" w14:textId="77777777">
        <w:tc>
          <w:tcPr>
            <w:tcW w:w="1693" w:type="dxa"/>
          </w:tcPr>
          <w:p w14:paraId="589E55B2" w14:textId="0496A249" w:rsidR="00C76F57" w:rsidRDefault="00C76F57" w:rsidP="00C76F57">
            <w:pPr>
              <w:spacing w:afterLines="50" w:after="120"/>
              <w:jc w:val="both"/>
              <w:rPr>
                <w:rFonts w:eastAsiaTheme="minorEastAsia"/>
                <w:sz w:val="22"/>
                <w:lang w:val="en-US" w:eastAsia="zh-CN"/>
              </w:rPr>
            </w:pPr>
            <w:r>
              <w:rPr>
                <w:rFonts w:eastAsiaTheme="minorEastAsia" w:hint="eastAsia"/>
                <w:sz w:val="22"/>
                <w:lang w:val="en-US" w:eastAsia="zh-CN"/>
              </w:rPr>
              <w:t>H</w:t>
            </w:r>
            <w:r>
              <w:rPr>
                <w:rFonts w:eastAsiaTheme="minorEastAsia"/>
                <w:sz w:val="22"/>
                <w:lang w:val="en-US" w:eastAsia="zh-CN"/>
              </w:rPr>
              <w:t>uawei, HiSilicon</w:t>
            </w:r>
          </w:p>
        </w:tc>
        <w:tc>
          <w:tcPr>
            <w:tcW w:w="1024" w:type="dxa"/>
          </w:tcPr>
          <w:p w14:paraId="589E55B3" w14:textId="21DC8F3B" w:rsidR="00C76F57" w:rsidRDefault="00C76F57" w:rsidP="00C76F57">
            <w:pPr>
              <w:spacing w:afterLines="50" w:after="120"/>
              <w:jc w:val="both"/>
              <w:rPr>
                <w:rFonts w:eastAsiaTheme="minorEastAsia"/>
                <w:sz w:val="22"/>
                <w:lang w:val="en-US" w:eastAsia="zh-CN"/>
              </w:rPr>
            </w:pPr>
            <w:r>
              <w:rPr>
                <w:rFonts w:eastAsiaTheme="minorEastAsia" w:hint="eastAsia"/>
                <w:sz w:val="22"/>
                <w:lang w:val="en-US" w:eastAsia="zh-CN"/>
              </w:rPr>
              <w:t>Y</w:t>
            </w:r>
          </w:p>
        </w:tc>
        <w:tc>
          <w:tcPr>
            <w:tcW w:w="6911" w:type="dxa"/>
          </w:tcPr>
          <w:p w14:paraId="256F9391" w14:textId="77777777" w:rsidR="00C76F57" w:rsidRDefault="00C76F57" w:rsidP="00C76F57">
            <w:pPr>
              <w:spacing w:afterLines="50" w:after="120"/>
              <w:jc w:val="both"/>
              <w:rPr>
                <w:rFonts w:eastAsiaTheme="minorEastAsia"/>
                <w:sz w:val="22"/>
                <w:lang w:val="en-US" w:eastAsia="zh-CN"/>
              </w:rPr>
            </w:pPr>
            <w:r>
              <w:rPr>
                <w:rFonts w:eastAsiaTheme="minorEastAsia" w:hint="eastAsia"/>
                <w:sz w:val="22"/>
                <w:lang w:val="en-US" w:eastAsia="zh-CN"/>
              </w:rPr>
              <w:t>R</w:t>
            </w:r>
            <w:r>
              <w:rPr>
                <w:rFonts w:eastAsiaTheme="minorEastAsia"/>
                <w:sz w:val="22"/>
                <w:lang w:val="en-US" w:eastAsia="zh-CN"/>
              </w:rPr>
              <w:t>eply to QC:</w:t>
            </w:r>
          </w:p>
          <w:p w14:paraId="447CDFF1" w14:textId="77777777" w:rsidR="00C76F57" w:rsidRDefault="00C76F57" w:rsidP="00C76F57">
            <w:pPr>
              <w:spacing w:afterLines="50" w:after="120"/>
              <w:jc w:val="both"/>
              <w:rPr>
                <w:rFonts w:eastAsiaTheme="minorEastAsia"/>
                <w:sz w:val="22"/>
                <w:lang w:val="en-US" w:eastAsia="zh-CN"/>
              </w:rPr>
            </w:pPr>
            <w:r>
              <w:rPr>
                <w:rFonts w:eastAsiaTheme="minorEastAsia" w:hint="eastAsia"/>
                <w:sz w:val="22"/>
                <w:lang w:val="en-US" w:eastAsia="zh-CN"/>
              </w:rPr>
              <w:t>We</w:t>
            </w:r>
            <w:r>
              <w:rPr>
                <w:rFonts w:eastAsiaTheme="minorEastAsia"/>
                <w:sz w:val="22"/>
                <w:lang w:val="en-US" w:eastAsia="zh-CN"/>
              </w:rPr>
              <w:t xml:space="preserve"> have discussed with some UE implementations, and the answer is that currently there is no clear UE behavior for beam determination for </w:t>
            </w:r>
            <w:r>
              <w:rPr>
                <w:rFonts w:eastAsiaTheme="minorEastAsia"/>
                <w:sz w:val="22"/>
                <w:lang w:val="en-US" w:eastAsia="zh-CN"/>
              </w:rPr>
              <w:lastRenderedPageBreak/>
              <w:t>positioning SRS without spatial relation, because there is no clear indication from network to the UE on the intention, and UE implementation may face multiple factors as well, e.g. narrow beam/omni beam.</w:t>
            </w:r>
          </w:p>
          <w:p w14:paraId="05A7F839" w14:textId="77777777" w:rsidR="00C76F57" w:rsidRDefault="00C76F57" w:rsidP="00C76F57">
            <w:pPr>
              <w:spacing w:afterLines="50" w:after="120"/>
              <w:jc w:val="both"/>
              <w:rPr>
                <w:rFonts w:eastAsiaTheme="minorEastAsia"/>
                <w:sz w:val="22"/>
                <w:lang w:val="en-US" w:eastAsia="zh-CN"/>
              </w:rPr>
            </w:pPr>
            <w:r>
              <w:rPr>
                <w:rFonts w:eastAsiaTheme="minorEastAsia" w:hint="eastAsia"/>
                <w:sz w:val="22"/>
                <w:lang w:val="en-US" w:eastAsia="zh-CN"/>
              </w:rPr>
              <w:t>W</w:t>
            </w:r>
            <w:r>
              <w:rPr>
                <w:rFonts w:eastAsiaTheme="minorEastAsia"/>
                <w:sz w:val="22"/>
                <w:lang w:val="en-US" w:eastAsia="zh-CN"/>
              </w:rPr>
              <w:t xml:space="preserve">e would make the TEI proposal a fix to enable the “beam sweeping” operation, which is also. </w:t>
            </w:r>
          </w:p>
          <w:p w14:paraId="17EA43C1" w14:textId="77777777" w:rsidR="00C76F57" w:rsidRDefault="00C76F57" w:rsidP="00C76F57">
            <w:pPr>
              <w:spacing w:afterLines="50" w:after="120"/>
              <w:jc w:val="both"/>
              <w:rPr>
                <w:rFonts w:eastAsiaTheme="minorEastAsia"/>
                <w:sz w:val="22"/>
                <w:lang w:val="en-US" w:eastAsia="zh-CN"/>
              </w:rPr>
            </w:pPr>
            <w:r>
              <w:rPr>
                <w:rFonts w:eastAsiaTheme="minorEastAsia"/>
                <w:sz w:val="22"/>
                <w:lang w:val="en-US" w:eastAsia="zh-CN"/>
              </w:rPr>
              <w:t>The issues QC mentioned, that absolute orientation change and/or movement will impact the judgement of the same beam or different beam, poses more stringent requirement in reporting beam ID, which cannot be fixed in a single TEI proposal.</w:t>
            </w:r>
          </w:p>
          <w:p w14:paraId="589E55B4" w14:textId="1135FA90" w:rsidR="00C76F57" w:rsidRDefault="00C76F57" w:rsidP="00C76F57">
            <w:pPr>
              <w:spacing w:afterLines="50" w:after="120"/>
              <w:jc w:val="both"/>
              <w:rPr>
                <w:sz w:val="22"/>
                <w:lang w:val="en-US"/>
              </w:rPr>
            </w:pPr>
            <w:r>
              <w:rPr>
                <w:rFonts w:eastAsiaTheme="minorEastAsia" w:hint="eastAsia"/>
                <w:sz w:val="22"/>
                <w:lang w:val="en-US" w:eastAsia="zh-CN"/>
              </w:rPr>
              <w:t>I</w:t>
            </w:r>
            <w:r>
              <w:rPr>
                <w:rFonts w:eastAsiaTheme="minorEastAsia"/>
                <w:sz w:val="22"/>
                <w:lang w:val="en-US" w:eastAsia="zh-CN"/>
              </w:rPr>
              <w:t>n addition, reporting beam ID is only possible after UE actually transmits SRS, which is less useful from fixing the transmission in the first place.</w:t>
            </w:r>
          </w:p>
        </w:tc>
      </w:tr>
      <w:tr w:rsidR="00C76F57" w14:paraId="589E55B9" w14:textId="77777777">
        <w:tc>
          <w:tcPr>
            <w:tcW w:w="1693" w:type="dxa"/>
          </w:tcPr>
          <w:p w14:paraId="589E55B6" w14:textId="77777777" w:rsidR="00C76F57" w:rsidRDefault="00C76F57" w:rsidP="00C76F57">
            <w:pPr>
              <w:spacing w:afterLines="50" w:after="120"/>
              <w:jc w:val="both"/>
              <w:rPr>
                <w:sz w:val="22"/>
                <w:lang w:val="en-US"/>
              </w:rPr>
            </w:pPr>
          </w:p>
        </w:tc>
        <w:tc>
          <w:tcPr>
            <w:tcW w:w="1024" w:type="dxa"/>
          </w:tcPr>
          <w:p w14:paraId="589E55B7" w14:textId="77777777" w:rsidR="00C76F57" w:rsidRDefault="00C76F57" w:rsidP="00C76F57">
            <w:pPr>
              <w:spacing w:afterLines="50" w:after="120"/>
              <w:jc w:val="both"/>
              <w:rPr>
                <w:sz w:val="22"/>
                <w:lang w:val="en-US"/>
              </w:rPr>
            </w:pPr>
          </w:p>
        </w:tc>
        <w:tc>
          <w:tcPr>
            <w:tcW w:w="6911" w:type="dxa"/>
          </w:tcPr>
          <w:p w14:paraId="589E55B8" w14:textId="77777777" w:rsidR="00C76F57" w:rsidRDefault="00C76F57" w:rsidP="00C76F57">
            <w:pPr>
              <w:spacing w:afterLines="50" w:after="120"/>
              <w:jc w:val="both"/>
              <w:rPr>
                <w:sz w:val="22"/>
                <w:lang w:val="en-US"/>
              </w:rPr>
            </w:pPr>
          </w:p>
        </w:tc>
      </w:tr>
    </w:tbl>
    <w:p w14:paraId="589E55BA" w14:textId="77777777" w:rsidR="00C94189" w:rsidRDefault="00C94189">
      <w:pPr>
        <w:jc w:val="both"/>
        <w:rPr>
          <w:b/>
          <w:bCs/>
          <w:sz w:val="22"/>
          <w:szCs w:val="22"/>
        </w:rPr>
      </w:pPr>
    </w:p>
    <w:p w14:paraId="589E55BB" w14:textId="77777777" w:rsidR="00C94189" w:rsidRDefault="00C94189">
      <w:pPr>
        <w:jc w:val="both"/>
        <w:rPr>
          <w:rFonts w:eastAsia="MS Mincho" w:cs="Batang"/>
          <w:sz w:val="22"/>
          <w:szCs w:val="22"/>
        </w:rPr>
      </w:pPr>
    </w:p>
    <w:p w14:paraId="589E55BC" w14:textId="77777777" w:rsidR="00C94189" w:rsidRDefault="00C94189">
      <w:pPr>
        <w:rPr>
          <w:b/>
          <w:lang w:val="en-US"/>
        </w:rPr>
      </w:pPr>
    </w:p>
    <w:p w14:paraId="589E55BD" w14:textId="77777777" w:rsidR="00C94189" w:rsidRDefault="00597EB6">
      <w:pPr>
        <w:pStyle w:val="ListParagraph"/>
        <w:keepNext/>
        <w:keepLines/>
        <w:numPr>
          <w:ilvl w:val="0"/>
          <w:numId w:val="14"/>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MS Mincho" w:hAnsi="Arial" w:hint="eastAsia"/>
          <w:sz w:val="32"/>
          <w:szCs w:val="32"/>
          <w:lang w:val="en-US"/>
        </w:rPr>
        <w:t>Proposal for online session</w:t>
      </w:r>
    </w:p>
    <w:p w14:paraId="589E55BE" w14:textId="77777777" w:rsidR="00C94189" w:rsidRDefault="00597EB6">
      <w:pPr>
        <w:rPr>
          <w:bCs/>
          <w:sz w:val="22"/>
          <w:szCs w:val="18"/>
        </w:rPr>
      </w:pPr>
      <w:r>
        <w:rPr>
          <w:rFonts w:hint="eastAsia"/>
          <w:bCs/>
          <w:sz w:val="22"/>
          <w:szCs w:val="18"/>
        </w:rPr>
        <w:t>To be updated</w:t>
      </w:r>
    </w:p>
    <w:p w14:paraId="589E55BF" w14:textId="77777777" w:rsidR="00C94189" w:rsidRDefault="00C94189">
      <w:pPr>
        <w:rPr>
          <w:b/>
        </w:rPr>
      </w:pPr>
    </w:p>
    <w:p w14:paraId="589E55C0" w14:textId="77777777" w:rsidR="00C94189" w:rsidRDefault="00C94189">
      <w:pPr>
        <w:rPr>
          <w:b/>
        </w:rPr>
      </w:pPr>
    </w:p>
    <w:p w14:paraId="589E55C1" w14:textId="77777777" w:rsidR="00C94189" w:rsidRDefault="00597EB6">
      <w:pPr>
        <w:pStyle w:val="ListParagraph"/>
        <w:keepNext/>
        <w:keepLines/>
        <w:numPr>
          <w:ilvl w:val="0"/>
          <w:numId w:val="14"/>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Conclusion</w:t>
      </w:r>
    </w:p>
    <w:p w14:paraId="589E55C2" w14:textId="77777777" w:rsidR="00C94189" w:rsidRDefault="00597EB6">
      <w:pPr>
        <w:rPr>
          <w:bCs/>
          <w:sz w:val="22"/>
          <w:szCs w:val="18"/>
        </w:rPr>
      </w:pPr>
      <w:r>
        <w:rPr>
          <w:rFonts w:hint="eastAsia"/>
          <w:bCs/>
          <w:sz w:val="22"/>
          <w:szCs w:val="18"/>
        </w:rPr>
        <w:t>To be updated</w:t>
      </w:r>
    </w:p>
    <w:p w14:paraId="589E55C3" w14:textId="77777777" w:rsidR="00C94189" w:rsidRDefault="00C94189">
      <w:pPr>
        <w:rPr>
          <w:rFonts w:eastAsia="MS Mincho"/>
          <w:szCs w:val="24"/>
          <w:highlight w:val="green"/>
        </w:rPr>
      </w:pPr>
    </w:p>
    <w:p w14:paraId="589E55C4" w14:textId="77777777" w:rsidR="00C94189" w:rsidRDefault="00C94189">
      <w:pPr>
        <w:rPr>
          <w:rFonts w:eastAsia="MS Mincho"/>
          <w:szCs w:val="24"/>
          <w:highlight w:val="green"/>
        </w:rPr>
      </w:pPr>
    </w:p>
    <w:p w14:paraId="589E55C5" w14:textId="77777777" w:rsidR="00C94189" w:rsidRDefault="00597EB6">
      <w:pPr>
        <w:pStyle w:val="ListParagraph"/>
        <w:keepNext/>
        <w:keepLines/>
        <w:numPr>
          <w:ilvl w:val="0"/>
          <w:numId w:val="14"/>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MS Mincho" w:hAnsi="Arial" w:hint="eastAsia"/>
          <w:sz w:val="32"/>
          <w:szCs w:val="32"/>
          <w:lang w:val="en-US"/>
        </w:rPr>
        <w:t>Agreements in Rel-19 TEI</w:t>
      </w:r>
    </w:p>
    <w:p w14:paraId="589E55C6" w14:textId="77777777" w:rsidR="00C94189" w:rsidRDefault="00597EB6">
      <w:pPr>
        <w:keepNext/>
        <w:keepLines/>
        <w:tabs>
          <w:tab w:val="left" w:pos="851"/>
        </w:tabs>
        <w:overflowPunct w:val="0"/>
        <w:autoSpaceDE w:val="0"/>
        <w:autoSpaceDN w:val="0"/>
        <w:adjustRightInd w:val="0"/>
        <w:spacing w:after="120"/>
        <w:jc w:val="both"/>
        <w:textAlignment w:val="baseline"/>
        <w:outlineLvl w:val="1"/>
        <w:rPr>
          <w:rFonts w:ascii="Arial" w:eastAsia="MS Mincho" w:hAnsi="Arial"/>
          <w:sz w:val="28"/>
          <w:szCs w:val="32"/>
          <w:lang w:val="en-US"/>
        </w:rPr>
      </w:pPr>
      <w:r>
        <w:rPr>
          <w:rFonts w:ascii="Arial" w:eastAsia="MS Mincho" w:hAnsi="Arial" w:hint="eastAsia"/>
          <w:sz w:val="28"/>
          <w:szCs w:val="32"/>
          <w:lang w:val="en-US"/>
        </w:rPr>
        <w:t>RAN1#119</w:t>
      </w:r>
    </w:p>
    <w:p w14:paraId="589E55C7" w14:textId="77777777" w:rsidR="00C94189" w:rsidRDefault="00597EB6">
      <w:pPr>
        <w:rPr>
          <w:rFonts w:eastAsia="MS Mincho"/>
          <w:highlight w:val="green"/>
        </w:rPr>
      </w:pPr>
      <w:r>
        <w:rPr>
          <w:rFonts w:eastAsia="DengXian" w:hint="eastAsia"/>
          <w:highlight w:val="green"/>
          <w:lang w:eastAsia="zh-CN"/>
        </w:rPr>
        <w:t>Agreement</w:t>
      </w:r>
    </w:p>
    <w:p w14:paraId="589E55C8" w14:textId="77777777" w:rsidR="00C94189" w:rsidRDefault="00597EB6">
      <w:pPr>
        <w:pStyle w:val="ListParagraph"/>
        <w:numPr>
          <w:ilvl w:val="0"/>
          <w:numId w:val="50"/>
        </w:numPr>
        <w:ind w:leftChars="0"/>
        <w:jc w:val="both"/>
        <w:rPr>
          <w:rFonts w:eastAsia="DengXian"/>
          <w:lang w:eastAsia="zh-CN"/>
        </w:rPr>
      </w:pPr>
      <w:r>
        <w:rPr>
          <w:rFonts w:eastAsia="DengXian" w:hint="eastAsia"/>
          <w:lang w:eastAsia="zh-CN"/>
        </w:rPr>
        <w:t xml:space="preserve">For up to 32 </w:t>
      </w:r>
      <w:r>
        <w:rPr>
          <w:rFonts w:eastAsia="DengXian"/>
          <w:lang w:eastAsia="zh-CN"/>
        </w:rPr>
        <w:t>HARQ process numbers for TN in FR1 and FR2-1</w:t>
      </w:r>
      <w:r>
        <w:rPr>
          <w:rFonts w:eastAsia="DengXian" w:hint="eastAsia"/>
          <w:lang w:eastAsia="zh-CN"/>
        </w:rPr>
        <w:t>,</w:t>
      </w:r>
    </w:p>
    <w:p w14:paraId="589E55C9" w14:textId="77777777" w:rsidR="00C94189" w:rsidRDefault="00597EB6">
      <w:pPr>
        <w:pStyle w:val="ListParagraph"/>
        <w:numPr>
          <w:ilvl w:val="1"/>
          <w:numId w:val="50"/>
        </w:numPr>
        <w:ind w:leftChars="0"/>
        <w:jc w:val="both"/>
        <w:rPr>
          <w:rFonts w:eastAsia="DengXian"/>
          <w:lang w:eastAsia="zh-CN"/>
        </w:rPr>
      </w:pPr>
      <w:r>
        <w:rPr>
          <w:rFonts w:eastAsia="DengXian"/>
          <w:lang w:eastAsia="zh-CN"/>
        </w:rPr>
        <w:t>The value ranges of the new RRC parameters are defined as follows</w:t>
      </w:r>
    </w:p>
    <w:p w14:paraId="589E55CA" w14:textId="77777777" w:rsidR="00C94189" w:rsidRDefault="00597EB6">
      <w:pPr>
        <w:pStyle w:val="ListParagraph"/>
        <w:numPr>
          <w:ilvl w:val="2"/>
          <w:numId w:val="50"/>
        </w:numPr>
        <w:ind w:leftChars="0"/>
        <w:jc w:val="both"/>
        <w:rPr>
          <w:rFonts w:eastAsia="DengXian"/>
          <w:lang w:eastAsia="zh-CN"/>
        </w:rPr>
      </w:pPr>
      <w:r>
        <w:rPr>
          <w:rFonts w:eastAsia="DengXian"/>
          <w:lang w:eastAsia="zh-CN"/>
        </w:rPr>
        <w:t xml:space="preserve">harq-ProcessNumberSizeDCI-0-1-Ext-r19 with value range of ‘INTEGER (5)’, </w:t>
      </w:r>
    </w:p>
    <w:p w14:paraId="589E55CB" w14:textId="77777777" w:rsidR="00C94189" w:rsidRDefault="00597EB6">
      <w:pPr>
        <w:pStyle w:val="ListParagraph"/>
        <w:numPr>
          <w:ilvl w:val="2"/>
          <w:numId w:val="50"/>
        </w:numPr>
        <w:ind w:leftChars="0"/>
        <w:jc w:val="both"/>
        <w:rPr>
          <w:rFonts w:eastAsia="DengXian"/>
          <w:lang w:eastAsia="zh-CN"/>
        </w:rPr>
      </w:pPr>
      <w:r>
        <w:rPr>
          <w:rFonts w:eastAsia="DengXian"/>
          <w:lang w:eastAsia="zh-CN"/>
        </w:rPr>
        <w:t>harq-ProcessNumberSizeDCI-1-1-Ext-r19 with value range of ‘INTEGER (5)’,</w:t>
      </w:r>
    </w:p>
    <w:p w14:paraId="589E55CC" w14:textId="77777777" w:rsidR="00C94189" w:rsidRDefault="00597EB6">
      <w:pPr>
        <w:pStyle w:val="ListParagraph"/>
        <w:numPr>
          <w:ilvl w:val="2"/>
          <w:numId w:val="50"/>
        </w:numPr>
        <w:ind w:leftChars="0"/>
        <w:jc w:val="both"/>
        <w:rPr>
          <w:rFonts w:eastAsia="DengXian"/>
          <w:lang w:eastAsia="zh-CN"/>
        </w:rPr>
      </w:pPr>
      <w:r>
        <w:rPr>
          <w:rFonts w:eastAsia="DengXian"/>
          <w:lang w:eastAsia="zh-CN"/>
        </w:rPr>
        <w:t xml:space="preserve">harq-ProcessNumberSizeDCI-0-2-Ext-r19 with value range of ‘INTEGER (0..5)’, </w:t>
      </w:r>
    </w:p>
    <w:p w14:paraId="589E55CD" w14:textId="77777777" w:rsidR="00C94189" w:rsidRDefault="00597EB6">
      <w:pPr>
        <w:pStyle w:val="ListParagraph"/>
        <w:numPr>
          <w:ilvl w:val="2"/>
          <w:numId w:val="50"/>
        </w:numPr>
        <w:ind w:leftChars="0"/>
        <w:jc w:val="both"/>
        <w:rPr>
          <w:rFonts w:eastAsia="DengXian"/>
          <w:lang w:eastAsia="zh-CN"/>
        </w:rPr>
      </w:pPr>
      <w:r>
        <w:rPr>
          <w:rFonts w:eastAsia="DengXian"/>
          <w:lang w:eastAsia="zh-CN"/>
        </w:rPr>
        <w:t xml:space="preserve">harq-ProcessNumberSizeDCI-1-2-Ext-r19 with value range of ‘INTEGER (0..5)’, </w:t>
      </w:r>
    </w:p>
    <w:p w14:paraId="589E55CE" w14:textId="77777777" w:rsidR="00C94189" w:rsidRDefault="00597EB6">
      <w:pPr>
        <w:pStyle w:val="ListParagraph"/>
        <w:numPr>
          <w:ilvl w:val="2"/>
          <w:numId w:val="50"/>
        </w:numPr>
        <w:ind w:leftChars="0"/>
        <w:jc w:val="both"/>
        <w:rPr>
          <w:rFonts w:eastAsia="DengXian"/>
          <w:lang w:eastAsia="zh-CN"/>
        </w:rPr>
      </w:pPr>
      <w:r>
        <w:rPr>
          <w:rFonts w:eastAsia="DengXian"/>
          <w:lang w:eastAsia="zh-CN"/>
        </w:rPr>
        <w:t xml:space="preserve">harq-ProcessNumberSizeDCI-0-3-Ext-r19 with value range of ‘INTEGER (0..5)’, </w:t>
      </w:r>
    </w:p>
    <w:p w14:paraId="589E55CF" w14:textId="77777777" w:rsidR="00C94189" w:rsidRDefault="00597EB6">
      <w:pPr>
        <w:pStyle w:val="ListParagraph"/>
        <w:numPr>
          <w:ilvl w:val="2"/>
          <w:numId w:val="50"/>
        </w:numPr>
        <w:ind w:leftChars="0"/>
        <w:jc w:val="both"/>
        <w:rPr>
          <w:rFonts w:eastAsia="DengXian"/>
          <w:lang w:eastAsia="zh-CN"/>
        </w:rPr>
      </w:pPr>
      <w:r>
        <w:rPr>
          <w:rFonts w:eastAsia="DengXian"/>
          <w:lang w:eastAsia="zh-CN"/>
        </w:rPr>
        <w:t>harq-ProcessNumberSizeDCI-1-3-Ext-r19 with value range of ‘INTEGER (0..5)’.</w:t>
      </w:r>
    </w:p>
    <w:p w14:paraId="589E55D0" w14:textId="77777777" w:rsidR="00C94189" w:rsidRDefault="00C94189">
      <w:pPr>
        <w:jc w:val="both"/>
        <w:rPr>
          <w:rFonts w:eastAsia="MS Mincho"/>
        </w:rPr>
      </w:pPr>
    </w:p>
    <w:p w14:paraId="589E55D1" w14:textId="77777777" w:rsidR="00C94189" w:rsidRDefault="00597EB6">
      <w:pPr>
        <w:keepNext/>
        <w:keepLines/>
        <w:tabs>
          <w:tab w:val="left" w:pos="851"/>
        </w:tabs>
        <w:overflowPunct w:val="0"/>
        <w:autoSpaceDE w:val="0"/>
        <w:autoSpaceDN w:val="0"/>
        <w:adjustRightInd w:val="0"/>
        <w:spacing w:after="120"/>
        <w:jc w:val="both"/>
        <w:textAlignment w:val="baseline"/>
        <w:outlineLvl w:val="1"/>
        <w:rPr>
          <w:rFonts w:ascii="Arial" w:eastAsia="MS Mincho" w:hAnsi="Arial"/>
          <w:sz w:val="28"/>
          <w:szCs w:val="32"/>
          <w:lang w:val="en-US"/>
        </w:rPr>
      </w:pPr>
      <w:r>
        <w:rPr>
          <w:rFonts w:ascii="Arial" w:eastAsia="MS Mincho" w:hAnsi="Arial" w:hint="eastAsia"/>
          <w:sz w:val="28"/>
          <w:szCs w:val="32"/>
          <w:lang w:val="en-US"/>
        </w:rPr>
        <w:t>RAN1#118bis</w:t>
      </w:r>
    </w:p>
    <w:p w14:paraId="589E55D2" w14:textId="77777777" w:rsidR="00C94189" w:rsidRDefault="00597EB6">
      <w:pPr>
        <w:rPr>
          <w:rFonts w:eastAsia="DengXian"/>
          <w:szCs w:val="24"/>
          <w:highlight w:val="green"/>
          <w:lang w:eastAsia="zh-CN"/>
        </w:rPr>
      </w:pPr>
      <w:r>
        <w:rPr>
          <w:rFonts w:eastAsia="DengXian" w:hint="eastAsia"/>
          <w:szCs w:val="24"/>
          <w:highlight w:val="green"/>
          <w:lang w:eastAsia="zh-CN"/>
        </w:rPr>
        <w:t>Agreement</w:t>
      </w:r>
    </w:p>
    <w:p w14:paraId="589E55D3" w14:textId="77777777" w:rsidR="00C94189" w:rsidRDefault="00597EB6">
      <w:pPr>
        <w:rPr>
          <w:szCs w:val="24"/>
        </w:rPr>
      </w:pPr>
      <w:r>
        <w:rPr>
          <w:szCs w:val="24"/>
        </w:rPr>
        <w:t xml:space="preserve">For the indication of whether a UE can simultaneously perform SRS carrier switches </w:t>
      </w:r>
    </w:p>
    <w:p w14:paraId="589E55D4" w14:textId="77777777" w:rsidR="00C94189" w:rsidRDefault="00597EB6">
      <w:pPr>
        <w:pStyle w:val="ListParagraph"/>
        <w:numPr>
          <w:ilvl w:val="0"/>
          <w:numId w:val="64"/>
        </w:numPr>
        <w:ind w:leftChars="0"/>
        <w:contextualSpacing/>
        <w:rPr>
          <w:rFonts w:eastAsia="Times New Roman"/>
          <w:szCs w:val="24"/>
        </w:rPr>
      </w:pPr>
      <w:r>
        <w:rPr>
          <w:rFonts w:eastAsia="Times New Roman"/>
          <w:i/>
          <w:iCs/>
          <w:szCs w:val="24"/>
        </w:rPr>
        <w:t>srs-SwitchingAffectedBandsListNR-r17</w:t>
      </w:r>
      <w:r>
        <w:rPr>
          <w:rFonts w:eastAsia="Times New Roman"/>
          <w:szCs w:val="24"/>
        </w:rPr>
        <w:t xml:space="preserve"> is</w:t>
      </w:r>
      <w:r>
        <w:rPr>
          <w:rFonts w:eastAsia="DengXian" w:hint="eastAsia"/>
          <w:szCs w:val="24"/>
          <w:lang w:eastAsia="zh-CN"/>
        </w:rPr>
        <w:t xml:space="preserve"> the baseline for </w:t>
      </w:r>
      <w:r>
        <w:rPr>
          <w:rFonts w:eastAsia="Times New Roman"/>
          <w:szCs w:val="24"/>
        </w:rPr>
        <w:t>indication.</w:t>
      </w:r>
    </w:p>
    <w:p w14:paraId="589E55D5" w14:textId="77777777" w:rsidR="00C94189" w:rsidRDefault="00597EB6">
      <w:pPr>
        <w:pStyle w:val="ListParagraph"/>
        <w:numPr>
          <w:ilvl w:val="1"/>
          <w:numId w:val="64"/>
        </w:numPr>
        <w:ind w:leftChars="0"/>
        <w:contextualSpacing/>
        <w:rPr>
          <w:rFonts w:eastAsia="Times New Roman"/>
          <w:szCs w:val="24"/>
        </w:rPr>
      </w:pPr>
      <w:r>
        <w:rPr>
          <w:rFonts w:eastAsia="DengXian"/>
          <w:i/>
          <w:iCs/>
          <w:szCs w:val="24"/>
          <w:lang w:eastAsia="zh-CN"/>
        </w:rPr>
        <w:t>D</w:t>
      </w:r>
      <w:r>
        <w:rPr>
          <w:rFonts w:eastAsia="DengXian" w:hint="eastAsia"/>
          <w:i/>
          <w:iCs/>
          <w:szCs w:val="24"/>
          <w:lang w:eastAsia="zh-CN"/>
        </w:rPr>
        <w:t xml:space="preserve">etails about UE </w:t>
      </w:r>
      <w:r>
        <w:rPr>
          <w:rFonts w:eastAsia="DengXian"/>
          <w:i/>
          <w:iCs/>
          <w:szCs w:val="24"/>
          <w:lang w:eastAsia="zh-CN"/>
        </w:rPr>
        <w:t>capability</w:t>
      </w:r>
      <w:r>
        <w:rPr>
          <w:rFonts w:eastAsia="DengXian" w:hint="eastAsia"/>
          <w:i/>
          <w:iCs/>
          <w:szCs w:val="24"/>
          <w:lang w:eastAsia="zh-CN"/>
        </w:rPr>
        <w:t xml:space="preserve"> will be discussed in UE feature session.</w:t>
      </w:r>
    </w:p>
    <w:p w14:paraId="589E55D6" w14:textId="77777777" w:rsidR="00C94189" w:rsidRDefault="00597EB6">
      <w:pPr>
        <w:pStyle w:val="ListParagraph"/>
        <w:numPr>
          <w:ilvl w:val="1"/>
          <w:numId w:val="64"/>
        </w:numPr>
        <w:ind w:leftChars="0"/>
        <w:contextualSpacing/>
        <w:rPr>
          <w:rFonts w:eastAsia="Times New Roman"/>
          <w:szCs w:val="24"/>
        </w:rPr>
      </w:pPr>
      <w:r>
        <w:rPr>
          <w:rFonts w:eastAsia="DengXian"/>
          <w:i/>
          <w:iCs/>
          <w:szCs w:val="24"/>
          <w:lang w:eastAsia="zh-CN"/>
        </w:rPr>
        <w:t>T</w:t>
      </w:r>
      <w:r>
        <w:rPr>
          <w:rFonts w:eastAsia="DengXian" w:hint="eastAsia"/>
          <w:i/>
          <w:iCs/>
          <w:szCs w:val="24"/>
          <w:lang w:eastAsia="zh-CN"/>
        </w:rPr>
        <w:t xml:space="preserve">he structure of UE </w:t>
      </w:r>
      <w:r>
        <w:rPr>
          <w:rFonts w:eastAsia="DengXian"/>
          <w:i/>
          <w:iCs/>
          <w:szCs w:val="24"/>
          <w:lang w:eastAsia="zh-CN"/>
        </w:rPr>
        <w:t>capability</w:t>
      </w:r>
      <w:r>
        <w:rPr>
          <w:rFonts w:eastAsia="DengXian" w:hint="eastAsia"/>
          <w:i/>
          <w:iCs/>
          <w:szCs w:val="24"/>
          <w:lang w:eastAsia="zh-CN"/>
        </w:rPr>
        <w:t xml:space="preserve"> signalling is reused</w:t>
      </w:r>
    </w:p>
    <w:p w14:paraId="589E55D7" w14:textId="77777777" w:rsidR="00C94189" w:rsidRDefault="00597EB6">
      <w:pPr>
        <w:pStyle w:val="ListParagraph"/>
        <w:numPr>
          <w:ilvl w:val="0"/>
          <w:numId w:val="64"/>
        </w:numPr>
        <w:ind w:leftChars="0"/>
        <w:contextualSpacing/>
        <w:rPr>
          <w:rFonts w:eastAsia="Times New Roman"/>
          <w:szCs w:val="24"/>
        </w:rPr>
      </w:pPr>
      <w:r>
        <w:rPr>
          <w:rFonts w:eastAsia="Times New Roman"/>
          <w:szCs w:val="24"/>
        </w:rPr>
        <w:t>Two SRS carrier switches are considered to be simultaneous if the SRS transmission (including RF retuning time) in both CCs overlap in time.</w:t>
      </w:r>
    </w:p>
    <w:p w14:paraId="589E55D8" w14:textId="77777777" w:rsidR="00C94189" w:rsidRDefault="00597EB6">
      <w:pPr>
        <w:pStyle w:val="ListParagraph"/>
        <w:numPr>
          <w:ilvl w:val="0"/>
          <w:numId w:val="64"/>
        </w:numPr>
        <w:ind w:leftChars="0"/>
        <w:contextualSpacing/>
        <w:rPr>
          <w:rFonts w:eastAsia="Times New Roman"/>
          <w:szCs w:val="24"/>
        </w:rPr>
      </w:pPr>
      <w:r>
        <w:rPr>
          <w:rFonts w:eastAsia="Times New Roman"/>
          <w:szCs w:val="24"/>
        </w:rPr>
        <w:t>A UE that indicates it is not capable of simultaneous SRS carrier switching among a set of switching pairs is not expected to be configured / scheduled with simultaneous SRS carrier switching in the set of switching pairs.</w:t>
      </w:r>
    </w:p>
    <w:p w14:paraId="589E55D9" w14:textId="77777777" w:rsidR="00C94189" w:rsidRDefault="00597EB6">
      <w:pPr>
        <w:pStyle w:val="ListParagraph"/>
        <w:numPr>
          <w:ilvl w:val="0"/>
          <w:numId w:val="64"/>
        </w:numPr>
        <w:ind w:leftChars="0"/>
        <w:contextualSpacing/>
        <w:rPr>
          <w:rFonts w:eastAsia="Times New Roman"/>
          <w:szCs w:val="24"/>
        </w:rPr>
      </w:pPr>
      <w:r>
        <w:rPr>
          <w:rFonts w:eastAsia="DengXian" w:hint="eastAsia"/>
          <w:szCs w:val="24"/>
          <w:lang w:eastAsia="zh-CN"/>
        </w:rPr>
        <w:t xml:space="preserve">Note: except for UE </w:t>
      </w:r>
      <w:r>
        <w:rPr>
          <w:rFonts w:eastAsia="DengXian"/>
          <w:szCs w:val="24"/>
          <w:lang w:eastAsia="zh-CN"/>
        </w:rPr>
        <w:t>capability</w:t>
      </w:r>
      <w:r>
        <w:rPr>
          <w:rFonts w:eastAsia="DengXian" w:hint="eastAsia"/>
          <w:szCs w:val="24"/>
          <w:lang w:eastAsia="zh-CN"/>
        </w:rPr>
        <w:t>, the spec impact is only 38.214</w:t>
      </w:r>
    </w:p>
    <w:p w14:paraId="589E55DA" w14:textId="77777777" w:rsidR="00C94189" w:rsidRDefault="00C94189">
      <w:pPr>
        <w:rPr>
          <w:rFonts w:eastAsia="DengXian"/>
          <w:lang w:eastAsia="zh-CN"/>
        </w:rPr>
      </w:pPr>
    </w:p>
    <w:p w14:paraId="589E55DB" w14:textId="77777777" w:rsidR="00C94189" w:rsidRDefault="00597EB6">
      <w:pPr>
        <w:tabs>
          <w:tab w:val="left" w:pos="6781"/>
        </w:tabs>
        <w:rPr>
          <w:rFonts w:eastAsia="DengXian"/>
          <w:lang w:eastAsia="zh-CN"/>
        </w:rPr>
      </w:pPr>
      <w:r>
        <w:rPr>
          <w:rFonts w:eastAsia="DengXian"/>
          <w:lang w:eastAsia="zh-CN"/>
        </w:rPr>
        <w:tab/>
      </w:r>
    </w:p>
    <w:p w14:paraId="589E55DC" w14:textId="77777777" w:rsidR="00C94189" w:rsidRDefault="00597EB6">
      <w:pPr>
        <w:rPr>
          <w:rFonts w:eastAsia="DengXian"/>
          <w:highlight w:val="green"/>
          <w:lang w:eastAsia="zh-CN"/>
        </w:rPr>
      </w:pPr>
      <w:bookmarkStart w:id="56" w:name="_Hlk182934047"/>
      <w:r>
        <w:rPr>
          <w:rFonts w:eastAsia="DengXian" w:hint="eastAsia"/>
          <w:highlight w:val="green"/>
          <w:lang w:eastAsia="zh-CN"/>
        </w:rPr>
        <w:lastRenderedPageBreak/>
        <w:t>Agreement</w:t>
      </w:r>
    </w:p>
    <w:bookmarkEnd w:id="56"/>
    <w:p w14:paraId="589E55DD" w14:textId="77777777" w:rsidR="00C94189" w:rsidRDefault="00597EB6">
      <w:pPr>
        <w:pStyle w:val="ListParagraph"/>
        <w:numPr>
          <w:ilvl w:val="0"/>
          <w:numId w:val="50"/>
        </w:numPr>
        <w:ind w:leftChars="0"/>
        <w:jc w:val="both"/>
        <w:rPr>
          <w:rFonts w:eastAsia="DengXian"/>
          <w:lang w:eastAsia="zh-CN"/>
        </w:rPr>
      </w:pPr>
      <w:r>
        <w:rPr>
          <w:rFonts w:eastAsia="DengXian"/>
          <w:lang w:eastAsia="zh-CN"/>
        </w:rPr>
        <w:t>Support a maximum of 32 HARQ process numbers for TN in FR1 and FR2-1 in Rel-19.</w:t>
      </w:r>
    </w:p>
    <w:p w14:paraId="589E55DE" w14:textId="77777777" w:rsidR="00C94189" w:rsidRDefault="00597EB6">
      <w:pPr>
        <w:pStyle w:val="ListParagraph"/>
        <w:numPr>
          <w:ilvl w:val="1"/>
          <w:numId w:val="50"/>
        </w:numPr>
        <w:ind w:leftChars="0"/>
        <w:jc w:val="both"/>
        <w:rPr>
          <w:rFonts w:eastAsia="DengXian"/>
          <w:lang w:eastAsia="zh-CN"/>
        </w:rPr>
      </w:pPr>
      <w:r>
        <w:rPr>
          <w:rFonts w:eastAsia="DengXian"/>
          <w:lang w:eastAsia="zh-CN"/>
        </w:rPr>
        <w:t>Introduce new UE capabilities, by duplicating the Rel-17 UE FGs 24-8/24-9 defined for FR2-2 to FR1 and FR2-1.</w:t>
      </w:r>
    </w:p>
    <w:p w14:paraId="589E55DF" w14:textId="77777777" w:rsidR="00C94189" w:rsidRDefault="00597EB6">
      <w:pPr>
        <w:pStyle w:val="ListParagraph"/>
        <w:numPr>
          <w:ilvl w:val="2"/>
          <w:numId w:val="50"/>
        </w:numPr>
        <w:ind w:leftChars="0"/>
        <w:jc w:val="both"/>
        <w:rPr>
          <w:rFonts w:eastAsia="DengXian"/>
          <w:lang w:eastAsia="zh-CN"/>
        </w:rPr>
      </w:pPr>
      <w:r>
        <w:rPr>
          <w:rFonts w:eastAsia="DengXian"/>
          <w:lang w:eastAsia="zh-CN"/>
        </w:rPr>
        <w:t xml:space="preserve">The reporting granularity of the UE capabilities is changed to ‘per FSPC’. </w:t>
      </w:r>
    </w:p>
    <w:p w14:paraId="589E55E0" w14:textId="77777777" w:rsidR="00C94189" w:rsidRDefault="00597EB6">
      <w:pPr>
        <w:pStyle w:val="ListParagraph"/>
        <w:numPr>
          <w:ilvl w:val="1"/>
          <w:numId w:val="50"/>
        </w:numPr>
        <w:spacing w:afterLines="50" w:after="120"/>
        <w:ind w:leftChars="0"/>
        <w:jc w:val="both"/>
        <w:rPr>
          <w:rFonts w:eastAsia="DengXian"/>
          <w:lang w:eastAsia="zh-CN"/>
        </w:rPr>
      </w:pPr>
      <w:r>
        <w:rPr>
          <w:rFonts w:eastAsia="DengXian"/>
          <w:lang w:eastAsia="zh-CN"/>
        </w:rPr>
        <w:t>Introduce new RRC parameters, harq-ProcessNumberSizeDCI-0-1-Ext-r19, harq-ProcessNumberSizeDCI-1-1-Ext-r19, harq-ProcessNumberSizeDCI-0-2-Ext-r19, harq-ProcessNumberSizeDCI-1-2-Ext-r19</w:t>
      </w:r>
      <w:r>
        <w:rPr>
          <w:rFonts w:eastAsia="DengXian" w:hint="eastAsia"/>
          <w:lang w:eastAsia="zh-CN"/>
        </w:rPr>
        <w:t xml:space="preserve">, </w:t>
      </w:r>
      <w:r>
        <w:rPr>
          <w:rFonts w:eastAsia="DengXian"/>
          <w:lang w:eastAsia="zh-CN"/>
        </w:rPr>
        <w:t>harq-ProcessNumberSizeDCI-0-3-Ext-r19, harq-ProcessNumberSizeDCI-1-3-Ext-r19.</w:t>
      </w:r>
    </w:p>
    <w:p w14:paraId="589E55E1" w14:textId="77777777" w:rsidR="00C94189" w:rsidRDefault="00597EB6">
      <w:pPr>
        <w:pStyle w:val="ListParagraph"/>
        <w:numPr>
          <w:ilvl w:val="1"/>
          <w:numId w:val="50"/>
        </w:numPr>
        <w:spacing w:afterLines="50" w:after="120"/>
        <w:ind w:leftChars="0"/>
        <w:jc w:val="both"/>
        <w:rPr>
          <w:rFonts w:eastAsia="DengXian"/>
          <w:lang w:eastAsia="zh-CN"/>
        </w:rPr>
      </w:pPr>
      <w:r>
        <w:rPr>
          <w:rFonts w:eastAsia="DengXian" w:hint="eastAsia"/>
          <w:lang w:eastAsia="zh-CN"/>
        </w:rPr>
        <w:t xml:space="preserve">For FR1, the above downlink related parameters can only be configured when the maximum number of layers </w:t>
      </w:r>
      <w:r>
        <w:rPr>
          <w:rFonts w:eastAsia="DengXian"/>
          <w:lang w:eastAsia="zh-CN"/>
        </w:rPr>
        <w:t>configured</w:t>
      </w:r>
      <w:r>
        <w:rPr>
          <w:rFonts w:eastAsia="DengXian" w:hint="eastAsia"/>
          <w:lang w:eastAsia="zh-CN"/>
        </w:rPr>
        <w:t xml:space="preserve"> for PDSCH is up to 4.</w:t>
      </w:r>
    </w:p>
    <w:p w14:paraId="589E55E2" w14:textId="77777777" w:rsidR="00C94189" w:rsidRDefault="00597EB6">
      <w:pPr>
        <w:pStyle w:val="ListParagraph"/>
        <w:numPr>
          <w:ilvl w:val="1"/>
          <w:numId w:val="50"/>
        </w:numPr>
        <w:spacing w:afterLines="50" w:after="120"/>
        <w:ind w:leftChars="0"/>
        <w:jc w:val="both"/>
        <w:rPr>
          <w:rFonts w:eastAsia="DengXian"/>
          <w:lang w:eastAsia="zh-CN"/>
        </w:rPr>
      </w:pPr>
      <w:r>
        <w:rPr>
          <w:rFonts w:eastAsia="DengXian" w:hint="eastAsia"/>
          <w:lang w:eastAsia="zh-CN"/>
        </w:rPr>
        <w:t xml:space="preserve">For FR1, the above uplink related parameters can only be configured when the maximum number of layers </w:t>
      </w:r>
      <w:r>
        <w:rPr>
          <w:rFonts w:eastAsia="DengXian"/>
          <w:lang w:eastAsia="zh-CN"/>
        </w:rPr>
        <w:t>configured</w:t>
      </w:r>
      <w:r>
        <w:rPr>
          <w:rFonts w:eastAsia="DengXian" w:hint="eastAsia"/>
          <w:lang w:eastAsia="zh-CN"/>
        </w:rPr>
        <w:t xml:space="preserve"> for PUSCH is up to 4.</w:t>
      </w:r>
    </w:p>
    <w:p w14:paraId="589E55E3" w14:textId="77777777" w:rsidR="00C94189" w:rsidRDefault="00C94189">
      <w:pPr>
        <w:rPr>
          <w:b/>
          <w:sz w:val="22"/>
          <w:szCs w:val="18"/>
        </w:rPr>
      </w:pPr>
    </w:p>
    <w:p w14:paraId="589E55E4" w14:textId="77777777" w:rsidR="00C94189" w:rsidRDefault="00C94189">
      <w:pPr>
        <w:rPr>
          <w:b/>
          <w:lang w:val="en-US"/>
        </w:rPr>
      </w:pPr>
    </w:p>
    <w:p w14:paraId="589E55E5" w14:textId="77777777" w:rsidR="00C94189" w:rsidRDefault="00597EB6">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Reference</w:t>
      </w:r>
    </w:p>
    <w:p w14:paraId="589E55E6" w14:textId="77777777" w:rsidR="00C94189" w:rsidRDefault="00597EB6">
      <w:pPr>
        <w:rPr>
          <w:iCs/>
          <w:sz w:val="22"/>
          <w:szCs w:val="18"/>
        </w:rPr>
      </w:pPr>
      <w:r>
        <w:rPr>
          <w:iCs/>
          <w:sz w:val="22"/>
          <w:szCs w:val="18"/>
          <w:lang w:eastAsia="zh-CN"/>
        </w:rPr>
        <w:t>[1]</w:t>
      </w:r>
      <w:r>
        <w:rPr>
          <w:iCs/>
          <w:sz w:val="22"/>
          <w:szCs w:val="18"/>
          <w:lang w:eastAsia="zh-CN"/>
        </w:rPr>
        <w:tab/>
        <w:t>R1-2501418</w:t>
      </w:r>
      <w:r>
        <w:rPr>
          <w:iCs/>
          <w:sz w:val="22"/>
          <w:szCs w:val="18"/>
          <w:lang w:eastAsia="zh-CN"/>
        </w:rPr>
        <w:tab/>
        <w:t>Enhancement of CDM DMRS port allocation combinations for enhanced uplink and downlink performance</w:t>
      </w:r>
      <w:r>
        <w:rPr>
          <w:iCs/>
          <w:sz w:val="22"/>
          <w:szCs w:val="18"/>
          <w:lang w:eastAsia="zh-CN"/>
        </w:rPr>
        <w:tab/>
      </w:r>
      <w:proofErr w:type="spellStart"/>
      <w:r>
        <w:rPr>
          <w:iCs/>
          <w:sz w:val="22"/>
          <w:szCs w:val="18"/>
          <w:lang w:eastAsia="zh-CN"/>
        </w:rPr>
        <w:t>Tejas</w:t>
      </w:r>
      <w:proofErr w:type="spellEnd"/>
      <w:r>
        <w:rPr>
          <w:iCs/>
          <w:sz w:val="22"/>
          <w:szCs w:val="18"/>
          <w:lang w:eastAsia="zh-CN"/>
        </w:rPr>
        <w:t xml:space="preserve"> Network Limited</w:t>
      </w:r>
    </w:p>
    <w:p w14:paraId="589E55E7" w14:textId="77777777" w:rsidR="00C94189" w:rsidRDefault="00597EB6">
      <w:pPr>
        <w:rPr>
          <w:iCs/>
          <w:sz w:val="22"/>
          <w:szCs w:val="18"/>
        </w:rPr>
      </w:pPr>
      <w:r>
        <w:rPr>
          <w:rFonts w:hint="eastAsia"/>
          <w:iCs/>
          <w:sz w:val="22"/>
          <w:szCs w:val="18"/>
        </w:rPr>
        <w:t>[2]</w:t>
      </w:r>
      <w:r>
        <w:rPr>
          <w:iCs/>
          <w:sz w:val="22"/>
          <w:szCs w:val="18"/>
        </w:rPr>
        <w:tab/>
      </w:r>
      <w:r>
        <w:rPr>
          <w:iCs/>
          <w:sz w:val="22"/>
          <w:szCs w:val="18"/>
          <w:lang w:eastAsia="zh-CN"/>
        </w:rPr>
        <w:t>R1-2500579</w:t>
      </w:r>
      <w:r>
        <w:rPr>
          <w:iCs/>
          <w:sz w:val="22"/>
          <w:szCs w:val="18"/>
          <w:lang w:eastAsia="zh-CN"/>
        </w:rPr>
        <w:tab/>
        <w:t>Rel-19 TEI on UE frequency hopping for positioning</w:t>
      </w:r>
      <w:r>
        <w:rPr>
          <w:iCs/>
          <w:sz w:val="22"/>
          <w:szCs w:val="18"/>
          <w:lang w:eastAsia="zh-CN"/>
        </w:rPr>
        <w:tab/>
        <w:t>ZTE Corporation, Sanechips</w:t>
      </w:r>
    </w:p>
    <w:p w14:paraId="589E55E8" w14:textId="77777777" w:rsidR="00C94189" w:rsidRDefault="00597EB6">
      <w:pPr>
        <w:rPr>
          <w:iCs/>
          <w:sz w:val="22"/>
          <w:szCs w:val="18"/>
          <w:lang w:eastAsia="zh-CN"/>
        </w:rPr>
      </w:pPr>
      <w:r>
        <w:rPr>
          <w:rFonts w:hint="eastAsia"/>
          <w:iCs/>
          <w:sz w:val="22"/>
          <w:szCs w:val="18"/>
        </w:rPr>
        <w:t>[3]</w:t>
      </w:r>
      <w:r>
        <w:rPr>
          <w:iCs/>
          <w:sz w:val="22"/>
          <w:szCs w:val="18"/>
        </w:rPr>
        <w:tab/>
      </w:r>
      <w:r>
        <w:rPr>
          <w:iCs/>
          <w:sz w:val="22"/>
          <w:szCs w:val="18"/>
          <w:lang w:eastAsia="zh-CN"/>
        </w:rPr>
        <w:t>R1-2500615</w:t>
      </w:r>
      <w:r>
        <w:rPr>
          <w:iCs/>
          <w:sz w:val="22"/>
          <w:szCs w:val="18"/>
          <w:lang w:eastAsia="zh-CN"/>
        </w:rPr>
        <w:tab/>
        <w:t>On TEI-19</w:t>
      </w:r>
      <w:r>
        <w:rPr>
          <w:iCs/>
          <w:sz w:val="22"/>
          <w:szCs w:val="18"/>
          <w:lang w:eastAsia="zh-CN"/>
        </w:rPr>
        <w:tab/>
        <w:t>Ericsson</w:t>
      </w:r>
    </w:p>
    <w:p w14:paraId="589E55E9" w14:textId="77777777" w:rsidR="00C94189" w:rsidRDefault="00597EB6">
      <w:pPr>
        <w:rPr>
          <w:iCs/>
          <w:sz w:val="22"/>
          <w:szCs w:val="18"/>
          <w:lang w:eastAsia="zh-CN"/>
        </w:rPr>
      </w:pPr>
      <w:r>
        <w:rPr>
          <w:rFonts w:hint="eastAsia"/>
          <w:iCs/>
          <w:sz w:val="22"/>
          <w:szCs w:val="18"/>
        </w:rPr>
        <w:t>[4]</w:t>
      </w:r>
      <w:r>
        <w:rPr>
          <w:iCs/>
          <w:sz w:val="22"/>
          <w:szCs w:val="18"/>
        </w:rPr>
        <w:tab/>
      </w:r>
      <w:r>
        <w:rPr>
          <w:iCs/>
          <w:sz w:val="22"/>
          <w:szCs w:val="18"/>
          <w:lang w:eastAsia="zh-CN"/>
        </w:rPr>
        <w:t>R1-2500809</w:t>
      </w:r>
      <w:r>
        <w:rPr>
          <w:iCs/>
          <w:sz w:val="22"/>
          <w:szCs w:val="18"/>
          <w:lang w:eastAsia="zh-CN"/>
        </w:rPr>
        <w:tab/>
        <w:t>Rel-19 TEI proposal on remaining ambiguities with SRS carrier switching</w:t>
      </w:r>
      <w:r>
        <w:rPr>
          <w:iCs/>
          <w:sz w:val="22"/>
          <w:szCs w:val="18"/>
          <w:lang w:eastAsia="zh-CN"/>
        </w:rPr>
        <w:tab/>
        <w:t>Apple</w:t>
      </w:r>
    </w:p>
    <w:p w14:paraId="589E55EA" w14:textId="77777777" w:rsidR="00C94189" w:rsidRDefault="00597EB6">
      <w:pPr>
        <w:rPr>
          <w:iCs/>
          <w:sz w:val="22"/>
          <w:szCs w:val="18"/>
          <w:lang w:eastAsia="zh-CN"/>
        </w:rPr>
      </w:pPr>
      <w:r>
        <w:rPr>
          <w:rFonts w:hint="eastAsia"/>
          <w:iCs/>
          <w:sz w:val="22"/>
          <w:szCs w:val="18"/>
        </w:rPr>
        <w:t>[5]</w:t>
      </w:r>
      <w:r>
        <w:rPr>
          <w:iCs/>
          <w:sz w:val="22"/>
          <w:szCs w:val="18"/>
        </w:rPr>
        <w:tab/>
      </w:r>
      <w:r>
        <w:rPr>
          <w:iCs/>
          <w:sz w:val="22"/>
          <w:szCs w:val="18"/>
          <w:lang w:eastAsia="zh-CN"/>
        </w:rPr>
        <w:t>R1-2501034</w:t>
      </w:r>
      <w:r>
        <w:rPr>
          <w:iCs/>
          <w:sz w:val="22"/>
          <w:szCs w:val="18"/>
          <w:lang w:eastAsia="zh-CN"/>
        </w:rPr>
        <w:tab/>
        <w:t>Proposals for TEI19</w:t>
      </w:r>
      <w:r>
        <w:rPr>
          <w:iCs/>
          <w:sz w:val="22"/>
          <w:szCs w:val="18"/>
          <w:lang w:eastAsia="zh-CN"/>
        </w:rPr>
        <w:tab/>
        <w:t>MediaTek Inc.</w:t>
      </w:r>
    </w:p>
    <w:p w14:paraId="589E55EB" w14:textId="77777777" w:rsidR="00C94189" w:rsidRDefault="00597EB6">
      <w:pPr>
        <w:rPr>
          <w:iCs/>
          <w:sz w:val="22"/>
          <w:szCs w:val="18"/>
          <w:lang w:eastAsia="zh-CN"/>
        </w:rPr>
      </w:pPr>
      <w:r>
        <w:rPr>
          <w:rFonts w:hint="eastAsia"/>
          <w:iCs/>
          <w:sz w:val="22"/>
          <w:szCs w:val="18"/>
        </w:rPr>
        <w:t>[6]</w:t>
      </w:r>
      <w:r>
        <w:rPr>
          <w:iCs/>
          <w:sz w:val="22"/>
          <w:szCs w:val="18"/>
        </w:rPr>
        <w:tab/>
      </w:r>
      <w:r>
        <w:rPr>
          <w:iCs/>
          <w:sz w:val="22"/>
          <w:szCs w:val="18"/>
          <w:lang w:eastAsia="zh-CN"/>
        </w:rPr>
        <w:t>R1-2501180</w:t>
      </w:r>
      <w:r>
        <w:rPr>
          <w:iCs/>
          <w:sz w:val="22"/>
          <w:szCs w:val="18"/>
          <w:lang w:eastAsia="zh-CN"/>
        </w:rPr>
        <w:tab/>
        <w:t>TEI proposal on SR triggered SSSG fallback</w:t>
      </w:r>
      <w:r>
        <w:rPr>
          <w:iCs/>
          <w:sz w:val="22"/>
          <w:szCs w:val="18"/>
          <w:lang w:eastAsia="zh-CN"/>
        </w:rPr>
        <w:tab/>
        <w:t>Qualcomm Incorporated</w:t>
      </w:r>
    </w:p>
    <w:p w14:paraId="589E55EC" w14:textId="77777777" w:rsidR="00C94189" w:rsidRDefault="00597EB6">
      <w:pPr>
        <w:rPr>
          <w:iCs/>
          <w:sz w:val="22"/>
          <w:szCs w:val="18"/>
          <w:lang w:eastAsia="zh-CN"/>
        </w:rPr>
      </w:pPr>
      <w:r>
        <w:rPr>
          <w:rFonts w:hint="eastAsia"/>
          <w:iCs/>
          <w:sz w:val="22"/>
          <w:szCs w:val="18"/>
        </w:rPr>
        <w:t>[7]</w:t>
      </w:r>
      <w:r>
        <w:rPr>
          <w:iCs/>
          <w:sz w:val="22"/>
          <w:szCs w:val="18"/>
        </w:rPr>
        <w:tab/>
      </w:r>
      <w:r>
        <w:rPr>
          <w:iCs/>
          <w:sz w:val="22"/>
          <w:szCs w:val="18"/>
          <w:lang w:eastAsia="zh-CN"/>
        </w:rPr>
        <w:t>R1-2501284</w:t>
      </w:r>
      <w:r>
        <w:rPr>
          <w:iCs/>
          <w:sz w:val="22"/>
          <w:szCs w:val="18"/>
          <w:lang w:eastAsia="zh-CN"/>
        </w:rPr>
        <w:tab/>
        <w:t>TEI19: Counting of active NZP-CSI-RS resources</w:t>
      </w:r>
      <w:r>
        <w:rPr>
          <w:iCs/>
          <w:sz w:val="22"/>
          <w:szCs w:val="18"/>
          <w:lang w:eastAsia="zh-CN"/>
        </w:rPr>
        <w:tab/>
        <w:t xml:space="preserve">Nokia, Apple, Ericsson, MediaTek, NTT DOCOMO, </w:t>
      </w:r>
      <w:proofErr w:type="spellStart"/>
      <w:r>
        <w:rPr>
          <w:iCs/>
          <w:sz w:val="22"/>
          <w:szCs w:val="18"/>
          <w:lang w:eastAsia="zh-CN"/>
        </w:rPr>
        <w:t>Spreadtrum</w:t>
      </w:r>
      <w:proofErr w:type="spellEnd"/>
    </w:p>
    <w:p w14:paraId="589E55ED" w14:textId="77777777" w:rsidR="00C94189" w:rsidRDefault="00597EB6">
      <w:pPr>
        <w:rPr>
          <w:rFonts w:eastAsia="MS Mincho"/>
          <w:sz w:val="22"/>
        </w:rPr>
      </w:pPr>
      <w:r>
        <w:rPr>
          <w:rFonts w:hint="eastAsia"/>
          <w:iCs/>
          <w:sz w:val="22"/>
          <w:szCs w:val="18"/>
        </w:rPr>
        <w:t>[8]</w:t>
      </w:r>
      <w:r>
        <w:rPr>
          <w:iCs/>
          <w:sz w:val="22"/>
          <w:szCs w:val="18"/>
        </w:rPr>
        <w:tab/>
      </w:r>
      <w:r>
        <w:rPr>
          <w:iCs/>
          <w:sz w:val="22"/>
          <w:szCs w:val="18"/>
          <w:lang w:eastAsia="zh-CN"/>
        </w:rPr>
        <w:t>R1-2501323</w:t>
      </w:r>
      <w:r>
        <w:rPr>
          <w:iCs/>
          <w:sz w:val="22"/>
          <w:szCs w:val="18"/>
          <w:lang w:eastAsia="zh-CN"/>
        </w:rPr>
        <w:tab/>
        <w:t>Enhancement of SRS beamforming for FR2 positioning</w:t>
      </w:r>
      <w:r>
        <w:rPr>
          <w:iCs/>
          <w:sz w:val="22"/>
          <w:szCs w:val="18"/>
          <w:lang w:eastAsia="zh-CN"/>
        </w:rPr>
        <w:tab/>
        <w:t>Huawei, HiSilicon, China Unicom, ZTE, Sanechips, CATT</w:t>
      </w:r>
    </w:p>
    <w:p w14:paraId="589E55EE" w14:textId="77777777" w:rsidR="00C94189" w:rsidRDefault="00597EB6">
      <w:pPr>
        <w:rPr>
          <w:iCs/>
          <w:sz w:val="22"/>
          <w:szCs w:val="18"/>
        </w:rPr>
      </w:pPr>
      <w:r>
        <w:rPr>
          <w:rFonts w:hint="eastAsia"/>
          <w:iCs/>
          <w:sz w:val="22"/>
          <w:szCs w:val="18"/>
        </w:rPr>
        <w:t>[9]</w:t>
      </w:r>
      <w:r>
        <w:rPr>
          <w:iCs/>
          <w:sz w:val="22"/>
          <w:szCs w:val="18"/>
        </w:rPr>
        <w:tab/>
        <w:t>R1-2410891</w:t>
      </w:r>
      <w:r>
        <w:rPr>
          <w:iCs/>
          <w:sz w:val="22"/>
          <w:szCs w:val="18"/>
        </w:rPr>
        <w:tab/>
        <w:t>FL Summary #3 on Rel-19 TEIs</w:t>
      </w:r>
      <w:r>
        <w:tab/>
      </w:r>
      <w:r>
        <w:tab/>
      </w:r>
      <w:r>
        <w:tab/>
      </w:r>
      <w:r>
        <w:tab/>
      </w:r>
      <w:r>
        <w:rPr>
          <w:iCs/>
          <w:sz w:val="22"/>
          <w:szCs w:val="18"/>
        </w:rPr>
        <w:t>Moderator (NTT DOCOMO, INC.)</w:t>
      </w:r>
    </w:p>
    <w:p w14:paraId="589E55EF" w14:textId="77777777" w:rsidR="00C94189" w:rsidRDefault="00597EB6">
      <w:pPr>
        <w:rPr>
          <w:rFonts w:eastAsia="MS Mincho"/>
          <w:sz w:val="22"/>
        </w:rPr>
      </w:pPr>
      <w:r>
        <w:rPr>
          <w:rFonts w:eastAsia="MS Mincho"/>
          <w:sz w:val="22"/>
        </w:rPr>
        <w:t>[</w:t>
      </w:r>
      <w:r>
        <w:rPr>
          <w:rFonts w:eastAsia="MS Mincho" w:hint="eastAsia"/>
          <w:sz w:val="22"/>
        </w:rPr>
        <w:t>10</w:t>
      </w:r>
      <w:r>
        <w:rPr>
          <w:rFonts w:eastAsia="MS Mincho"/>
          <w:sz w:val="22"/>
        </w:rPr>
        <w:t>]</w:t>
      </w:r>
      <w:r>
        <w:rPr>
          <w:rFonts w:eastAsia="MS Mincho"/>
          <w:sz w:val="22"/>
        </w:rPr>
        <w:tab/>
        <w:t>RP-191602</w:t>
      </w:r>
      <w:r>
        <w:rPr>
          <w:rFonts w:eastAsia="MS Mincho"/>
          <w:sz w:val="22"/>
        </w:rPr>
        <w:tab/>
        <w:t>Handling of TEI &amp; contribution submission in RAN WGs for NR and LTE</w:t>
      </w:r>
      <w:r>
        <w:rPr>
          <w:rFonts w:eastAsia="MS Mincho"/>
          <w:sz w:val="22"/>
        </w:rPr>
        <w:tab/>
        <w:t>3GPP RAN TSG and WG1/2/3/4 Chairmen</w:t>
      </w:r>
    </w:p>
    <w:p w14:paraId="589E55F0" w14:textId="77777777" w:rsidR="00C94189" w:rsidRDefault="00597EB6">
      <w:pPr>
        <w:spacing w:afterLines="50" w:after="120"/>
        <w:jc w:val="both"/>
        <w:rPr>
          <w:rFonts w:eastAsia="MS Mincho"/>
          <w:sz w:val="22"/>
        </w:rPr>
      </w:pPr>
      <w:r>
        <w:rPr>
          <w:rFonts w:eastAsia="MS Mincho" w:hint="eastAsia"/>
          <w:sz w:val="22"/>
        </w:rPr>
        <w:t>[11</w:t>
      </w:r>
      <w:r>
        <w:rPr>
          <w:rFonts w:eastAsia="MS Mincho"/>
          <w:sz w:val="22"/>
        </w:rPr>
        <w:t>]</w:t>
      </w:r>
      <w:r>
        <w:rPr>
          <w:rFonts w:eastAsia="MS Mincho"/>
          <w:sz w:val="22"/>
        </w:rPr>
        <w:tab/>
        <w:t>RP-210826</w:t>
      </w:r>
      <w:r>
        <w:rPr>
          <w:rFonts w:eastAsia="MS Mincho"/>
          <w:sz w:val="22"/>
        </w:rPr>
        <w:tab/>
        <w:t>Handling of TEI CRs</w:t>
      </w:r>
      <w:r>
        <w:rPr>
          <w:rFonts w:eastAsia="MS Mincho"/>
          <w:sz w:val="22"/>
        </w:rPr>
        <w:tab/>
        <w:t>ETSI MCC</w:t>
      </w:r>
    </w:p>
    <w:p w14:paraId="589E55F1" w14:textId="77777777" w:rsidR="00C94189" w:rsidRDefault="00C94189">
      <w:pPr>
        <w:rPr>
          <w:rFonts w:eastAsia="MS Mincho"/>
          <w:bCs/>
          <w:sz w:val="22"/>
          <w:szCs w:val="18"/>
        </w:rPr>
      </w:pPr>
    </w:p>
    <w:p w14:paraId="589E55F2" w14:textId="77777777" w:rsidR="00C94189" w:rsidRDefault="00C94189">
      <w:pPr>
        <w:rPr>
          <w:bCs/>
          <w:sz w:val="22"/>
          <w:szCs w:val="18"/>
        </w:rPr>
      </w:pPr>
    </w:p>
    <w:p w14:paraId="589E55F3" w14:textId="77777777" w:rsidR="00C94189" w:rsidRDefault="00597EB6">
      <w:pPr>
        <w:keepNext/>
        <w:keepLines/>
        <w:tabs>
          <w:tab w:val="left" w:pos="426"/>
        </w:tabs>
        <w:overflowPunct w:val="0"/>
        <w:autoSpaceDE w:val="0"/>
        <w:autoSpaceDN w:val="0"/>
        <w:adjustRightInd w:val="0"/>
        <w:spacing w:after="120"/>
        <w:jc w:val="both"/>
        <w:textAlignment w:val="baseline"/>
        <w:outlineLvl w:val="0"/>
        <w:rPr>
          <w:rFonts w:ascii="Arial" w:eastAsia="MS Mincho" w:hAnsi="Arial"/>
          <w:sz w:val="32"/>
          <w:szCs w:val="32"/>
          <w:lang w:val="en-US"/>
        </w:rPr>
      </w:pPr>
      <w:r>
        <w:rPr>
          <w:rFonts w:ascii="Arial" w:eastAsia="Batang" w:hAnsi="Arial"/>
          <w:sz w:val="32"/>
          <w:szCs w:val="32"/>
          <w:lang w:val="en-US" w:eastAsia="ko-KR"/>
        </w:rPr>
        <w:t>Appendix: TEI guidance in [</w:t>
      </w:r>
      <w:r>
        <w:rPr>
          <w:rFonts w:ascii="Arial" w:eastAsia="MS Mincho" w:hAnsi="Arial" w:hint="eastAsia"/>
          <w:sz w:val="32"/>
          <w:szCs w:val="32"/>
          <w:lang w:val="en-US"/>
        </w:rPr>
        <w:t>8</w:t>
      </w:r>
      <w:r>
        <w:rPr>
          <w:rFonts w:ascii="Arial" w:eastAsia="Batang" w:hAnsi="Arial"/>
          <w:sz w:val="32"/>
          <w:szCs w:val="32"/>
          <w:lang w:val="en-US" w:eastAsia="ko-KR"/>
        </w:rPr>
        <w:t>]</w:t>
      </w:r>
    </w:p>
    <w:p w14:paraId="589E55F4" w14:textId="77777777" w:rsidR="00C94189" w:rsidRDefault="00597EB6">
      <w:pPr>
        <w:rPr>
          <w:rFonts w:eastAsia="Times New Roman"/>
          <w:b/>
          <w:bCs/>
          <w:sz w:val="18"/>
          <w:szCs w:val="18"/>
        </w:rPr>
      </w:pPr>
      <w:r>
        <w:rPr>
          <w:b/>
          <w:bCs/>
          <w:sz w:val="22"/>
          <w:szCs w:val="18"/>
        </w:rPr>
        <w:t>A.</w:t>
      </w:r>
      <w:r>
        <w:rPr>
          <w:b/>
          <w:bCs/>
          <w:sz w:val="22"/>
          <w:szCs w:val="18"/>
        </w:rPr>
        <w:tab/>
        <w:t>TEI Work Item codes shall only be used for small technical enhancements and improvements.</w:t>
      </w:r>
    </w:p>
    <w:p w14:paraId="589E55F5" w14:textId="77777777" w:rsidR="00C94189" w:rsidRDefault="00597EB6">
      <w:pPr>
        <w:rPr>
          <w:sz w:val="22"/>
          <w:szCs w:val="18"/>
        </w:rPr>
      </w:pPr>
      <w:r>
        <w:rPr>
          <w:sz w:val="22"/>
          <w:szCs w:val="18"/>
        </w:rPr>
        <w:t>This is how TEI was and is defined and it means that bigger topics should be done in an own WI.</w:t>
      </w:r>
    </w:p>
    <w:p w14:paraId="589E55F6" w14:textId="77777777" w:rsidR="00C94189" w:rsidRDefault="00597EB6">
      <w:pPr>
        <w:rPr>
          <w:b/>
          <w:bCs/>
          <w:sz w:val="22"/>
          <w:szCs w:val="18"/>
        </w:rPr>
      </w:pPr>
      <w:r>
        <w:rPr>
          <w:b/>
          <w:bCs/>
          <w:sz w:val="22"/>
          <w:szCs w:val="18"/>
        </w:rPr>
        <w:t>B.</w:t>
      </w:r>
      <w:r>
        <w:rPr>
          <w:b/>
          <w:bCs/>
          <w:sz w:val="22"/>
          <w:szCs w:val="18"/>
        </w:rPr>
        <w:tab/>
        <w:t>A TEI CR set shall be fully completed within one TSG cycle/quarter in all affected WGs.</w:t>
      </w:r>
    </w:p>
    <w:p w14:paraId="589E55F7" w14:textId="77777777" w:rsidR="00C94189" w:rsidRDefault="00597EB6">
      <w:pPr>
        <w:rPr>
          <w:sz w:val="22"/>
          <w:szCs w:val="18"/>
        </w:rPr>
      </w:pPr>
      <w:r>
        <w:rPr>
          <w:sz w:val="22"/>
          <w:szCs w:val="18"/>
        </w:rPr>
        <w:t>This requirement from TR 21.900 was never challenged. It also clarifies that only complete sets can be approved.</w:t>
      </w:r>
    </w:p>
    <w:p w14:paraId="589E55F8" w14:textId="77777777" w:rsidR="00C94189" w:rsidRDefault="00597EB6">
      <w:pPr>
        <w:rPr>
          <w:b/>
          <w:bCs/>
          <w:sz w:val="22"/>
          <w:szCs w:val="18"/>
        </w:rPr>
      </w:pPr>
      <w:r>
        <w:rPr>
          <w:b/>
          <w:bCs/>
          <w:sz w:val="22"/>
          <w:szCs w:val="18"/>
        </w:rPr>
        <w:t>C.</w:t>
      </w:r>
      <w:r>
        <w:rPr>
          <w:b/>
          <w:bCs/>
          <w:sz w:val="22"/>
          <w:szCs w:val="18"/>
        </w:rPr>
        <w:tab/>
        <w:t>TEI Work Item codes shall not be used where another appropriate Work Item code exists.</w:t>
      </w:r>
    </w:p>
    <w:p w14:paraId="589E55F9" w14:textId="77777777" w:rsidR="00C94189" w:rsidRDefault="00597EB6">
      <w:pPr>
        <w:rPr>
          <w:sz w:val="22"/>
          <w:szCs w:val="18"/>
        </w:rPr>
      </w:pPr>
      <w:r>
        <w:rPr>
          <w:sz w:val="22"/>
          <w:szCs w:val="18"/>
        </w:rPr>
        <w:t xml:space="preserve">This repeats the rule from TR 21.900 and it means that TEI </w:t>
      </w:r>
      <w:proofErr w:type="spellStart"/>
      <w:r>
        <w:rPr>
          <w:sz w:val="22"/>
          <w:szCs w:val="18"/>
        </w:rPr>
        <w:t>cat.F</w:t>
      </w:r>
      <w:proofErr w:type="spellEnd"/>
      <w:r>
        <w:rPr>
          <w:sz w:val="22"/>
          <w:szCs w:val="18"/>
        </w:rPr>
        <w:t xml:space="preserve"> CRs shall be an exception. Note: The CR author is supposed to find out which former CR introduced an error in the spec and the </w:t>
      </w:r>
      <w:proofErr w:type="spellStart"/>
      <w:r>
        <w:rPr>
          <w:sz w:val="22"/>
          <w:szCs w:val="18"/>
        </w:rPr>
        <w:t>cat.F</w:t>
      </w:r>
      <w:proofErr w:type="spellEnd"/>
      <w:r>
        <w:rPr>
          <w:sz w:val="22"/>
          <w:szCs w:val="18"/>
        </w:rPr>
        <w:t xml:space="preserve"> correction should then use the same WI code. So in theory, </w:t>
      </w:r>
      <w:proofErr w:type="spellStart"/>
      <w:r>
        <w:rPr>
          <w:sz w:val="22"/>
          <w:szCs w:val="18"/>
        </w:rPr>
        <w:t>cat.F</w:t>
      </w:r>
      <w:proofErr w:type="spellEnd"/>
      <w:r>
        <w:rPr>
          <w:sz w:val="22"/>
          <w:szCs w:val="18"/>
        </w:rPr>
        <w:t xml:space="preserve"> TEI CRs should only be needed to correct </w:t>
      </w:r>
      <w:proofErr w:type="spellStart"/>
      <w:r>
        <w:rPr>
          <w:sz w:val="22"/>
          <w:szCs w:val="18"/>
        </w:rPr>
        <w:t>cat.B</w:t>
      </w:r>
      <w:proofErr w:type="spellEnd"/>
      <w:r>
        <w:rPr>
          <w:sz w:val="22"/>
          <w:szCs w:val="18"/>
        </w:rPr>
        <w:t>/C TEI CRs of the past.</w:t>
      </w:r>
    </w:p>
    <w:p w14:paraId="589E55FA" w14:textId="77777777" w:rsidR="00C94189" w:rsidRDefault="00597EB6">
      <w:pPr>
        <w:rPr>
          <w:sz w:val="22"/>
          <w:szCs w:val="18"/>
        </w:rPr>
      </w:pPr>
      <w:r>
        <w:rPr>
          <w:sz w:val="22"/>
          <w:szCs w:val="18"/>
        </w:rPr>
        <w:t>D.</w:t>
      </w:r>
      <w:r>
        <w:rPr>
          <w:sz w:val="22"/>
          <w:szCs w:val="18"/>
        </w:rPr>
        <w:tab/>
        <w:t>Inter-TSG aspect:</w:t>
      </w:r>
    </w:p>
    <w:p w14:paraId="589E55FB" w14:textId="77777777" w:rsidR="00C94189" w:rsidRDefault="00597EB6">
      <w:pPr>
        <w:rPr>
          <w:b/>
          <w:bCs/>
          <w:sz w:val="22"/>
          <w:szCs w:val="18"/>
        </w:rPr>
      </w:pPr>
      <w:r>
        <w:rPr>
          <w:b/>
          <w:bCs/>
          <w:sz w:val="22"/>
          <w:szCs w:val="18"/>
        </w:rPr>
        <w:t>D1.</w:t>
      </w:r>
      <w:r>
        <w:rPr>
          <w:b/>
          <w:bCs/>
          <w:sz w:val="22"/>
          <w:szCs w:val="18"/>
        </w:rPr>
        <w:tab/>
        <w:t xml:space="preserve">Normally, for TSG SA/CT work that requires </w:t>
      </w:r>
      <w:proofErr w:type="spellStart"/>
      <w:r>
        <w:rPr>
          <w:b/>
          <w:bCs/>
          <w:sz w:val="22"/>
          <w:szCs w:val="18"/>
        </w:rPr>
        <w:t>cat.B</w:t>
      </w:r>
      <w:proofErr w:type="spellEnd"/>
      <w:r>
        <w:rPr>
          <w:b/>
          <w:bCs/>
          <w:sz w:val="22"/>
          <w:szCs w:val="18"/>
        </w:rPr>
        <w:t>/C CRs from RAN WGs a RAN WI is required..</w:t>
      </w:r>
    </w:p>
    <w:p w14:paraId="589E55FC" w14:textId="77777777" w:rsidR="00C94189" w:rsidRDefault="00597EB6">
      <w:pPr>
        <w:rPr>
          <w:sz w:val="22"/>
          <w:szCs w:val="18"/>
        </w:rPr>
      </w:pPr>
      <w:r>
        <w:rPr>
          <w:sz w:val="22"/>
          <w:szCs w:val="18"/>
        </w:rPr>
        <w:t>This is what RAN applied in the last decade (if not longer). This also covers the strong discouragement of cross TSG TEI CRs expressed in RP-191602 slide 3.</w:t>
      </w:r>
    </w:p>
    <w:p w14:paraId="589E55FD" w14:textId="77777777" w:rsidR="00C94189" w:rsidRDefault="00597EB6">
      <w:pPr>
        <w:rPr>
          <w:b/>
          <w:bCs/>
          <w:sz w:val="22"/>
          <w:szCs w:val="18"/>
        </w:rPr>
      </w:pPr>
      <w:r>
        <w:rPr>
          <w:b/>
          <w:bCs/>
          <w:sz w:val="22"/>
          <w:szCs w:val="18"/>
        </w:rPr>
        <w:lastRenderedPageBreak/>
        <w:t>D2.</w:t>
      </w:r>
      <w:r>
        <w:rPr>
          <w:b/>
          <w:bCs/>
          <w:sz w:val="22"/>
          <w:szCs w:val="18"/>
        </w:rPr>
        <w:tab/>
        <w:t xml:space="preserve">In case the RAN work triggered via a TSG SA/CT WI* is small and it affects only one RAN WG, then the RAN </w:t>
      </w:r>
      <w:r>
        <w:rPr>
          <w:b/>
          <w:bCs/>
          <w:sz w:val="22"/>
          <w:szCs w:val="18"/>
        </w:rPr>
        <w:tab/>
        <w:t xml:space="preserve">WG CR(s) shall use the WI code* of the TSG SA/CT WI that triggered this work. </w:t>
      </w:r>
      <w:r>
        <w:rPr>
          <w:b/>
          <w:bCs/>
          <w:sz w:val="22"/>
          <w:szCs w:val="18"/>
        </w:rPr>
        <w:br/>
        <w:t xml:space="preserve">NOTE: *: provisional WI codes, companion WIDs/"mini-WIDs" are not meant here but already TSG approved proper </w:t>
      </w:r>
      <w:proofErr w:type="spellStart"/>
      <w:r>
        <w:rPr>
          <w:b/>
          <w:bCs/>
          <w:sz w:val="22"/>
          <w:szCs w:val="18"/>
        </w:rPr>
        <w:t>WIs.</w:t>
      </w:r>
      <w:proofErr w:type="spellEnd"/>
    </w:p>
    <w:p w14:paraId="589E55FE" w14:textId="77777777" w:rsidR="00C94189" w:rsidRDefault="00597EB6">
      <w:pPr>
        <w:rPr>
          <w:sz w:val="22"/>
          <w:szCs w:val="18"/>
        </w:rPr>
      </w:pPr>
      <w:r>
        <w:rPr>
          <w:sz w:val="22"/>
          <w:szCs w:val="18"/>
        </w:rPr>
        <w:t>This is what RAN applied in the last decade. Note: As TSG RAN has no agenda items for all SA/CT WIs, this sort of CRs were usually submitted under a TEI agenda item but for traceability we shall not use a TEI WI code on such a CR.</w:t>
      </w:r>
      <w:r>
        <w:rPr>
          <w:sz w:val="22"/>
          <w:szCs w:val="18"/>
        </w:rPr>
        <w:br/>
        <w:t>(Note: D2. could work also in the other direction, i.e. if there is a RAN WI for which is turns out that only a small change would be needed in one SA WG or one CT WG. But you better consult TSG SA/CT before trying this approach.)</w:t>
      </w:r>
    </w:p>
    <w:p w14:paraId="589E55FF" w14:textId="77777777" w:rsidR="00C94189" w:rsidRDefault="00597EB6">
      <w:pPr>
        <w:rPr>
          <w:b/>
          <w:bCs/>
          <w:sz w:val="22"/>
          <w:szCs w:val="18"/>
        </w:rPr>
      </w:pPr>
      <w:r>
        <w:rPr>
          <w:b/>
          <w:bCs/>
          <w:sz w:val="22"/>
          <w:szCs w:val="18"/>
        </w:rPr>
        <w:t>D3.</w:t>
      </w:r>
      <w:r>
        <w:rPr>
          <w:b/>
          <w:bCs/>
          <w:sz w:val="22"/>
          <w:szCs w:val="18"/>
        </w:rPr>
        <w:tab/>
        <w:t>It is not possible to trigger work in RAN WGs via TEI CRs coming from TSG SA/CT or SA/CT WGs. The same applies for the reverse direction.</w:t>
      </w:r>
    </w:p>
    <w:p w14:paraId="589E5600" w14:textId="77777777" w:rsidR="00C94189" w:rsidRDefault="00597EB6">
      <w:pPr>
        <w:rPr>
          <w:sz w:val="22"/>
          <w:szCs w:val="18"/>
        </w:rPr>
      </w:pPr>
      <w:r>
        <w:rPr>
          <w:sz w:val="22"/>
          <w:szCs w:val="18"/>
        </w:rPr>
        <w:t xml:space="preserve">Otherwise "small" (TEI) but affecting multiple TSGs would contradict each other. (Apart from this, inter-TSG TEI CRs would also not work well together for </w:t>
      </w:r>
      <w:proofErr w:type="spellStart"/>
      <w:r>
        <w:rPr>
          <w:sz w:val="22"/>
          <w:szCs w:val="18"/>
        </w:rPr>
        <w:t>cat.B</w:t>
      </w:r>
      <w:proofErr w:type="spellEnd"/>
      <w:r>
        <w:rPr>
          <w:sz w:val="22"/>
          <w:szCs w:val="18"/>
        </w:rPr>
        <w:t>/C CRs if SA/CT use a companion WID but RAN does not.).</w:t>
      </w:r>
    </w:p>
    <w:p w14:paraId="589E5601" w14:textId="77777777" w:rsidR="00C94189" w:rsidRDefault="00597EB6">
      <w:pPr>
        <w:rPr>
          <w:sz w:val="22"/>
          <w:szCs w:val="18"/>
        </w:rPr>
      </w:pPr>
      <w:r>
        <w:rPr>
          <w:sz w:val="22"/>
          <w:szCs w:val="18"/>
        </w:rPr>
        <w:t>E.</w:t>
      </w:r>
      <w:r>
        <w:rPr>
          <w:sz w:val="22"/>
          <w:szCs w:val="18"/>
        </w:rPr>
        <w:tab/>
        <w:t>Inter-RAN WG aspects:</w:t>
      </w:r>
    </w:p>
    <w:p w14:paraId="589E5602" w14:textId="77777777" w:rsidR="00C94189" w:rsidRDefault="00597EB6">
      <w:pPr>
        <w:rPr>
          <w:sz w:val="22"/>
          <w:szCs w:val="18"/>
        </w:rPr>
      </w:pPr>
      <w:r>
        <w:rPr>
          <w:sz w:val="22"/>
          <w:szCs w:val="18"/>
        </w:rPr>
        <w:t xml:space="preserve">Section E. is addressing the problem that multiple RAN WGs work on the same feature but it is still intended to not have an own WI for this but to cover this feature under </w:t>
      </w:r>
      <w:proofErr w:type="spellStart"/>
      <w:r>
        <w:rPr>
          <w:sz w:val="22"/>
          <w:szCs w:val="18"/>
        </w:rPr>
        <w:t>cat.B</w:t>
      </w:r>
      <w:proofErr w:type="spellEnd"/>
      <w:r>
        <w:rPr>
          <w:sz w:val="22"/>
          <w:szCs w:val="18"/>
        </w:rPr>
        <w:t xml:space="preserve">/C </w:t>
      </w:r>
      <w:proofErr w:type="spellStart"/>
      <w:r>
        <w:rPr>
          <w:sz w:val="22"/>
          <w:szCs w:val="18"/>
        </w:rPr>
        <w:t>TEIxx</w:t>
      </w:r>
      <w:proofErr w:type="spellEnd"/>
      <w:r>
        <w:rPr>
          <w:sz w:val="22"/>
          <w:szCs w:val="18"/>
        </w:rPr>
        <w:t xml:space="preserve"> (this is challenging time-wise and coordination-wise and therefore not a recommended approach but it is not forbidden). As RAN5 has introduced specific rules regarding the testing of TEI CRs, see RP-200931 [5] and since they use a different WI code (</w:t>
      </w:r>
      <w:proofErr w:type="spellStart"/>
      <w:r>
        <w:rPr>
          <w:sz w:val="22"/>
          <w:szCs w:val="18"/>
        </w:rPr>
        <w:t>TEIxx_Test</w:t>
      </w:r>
      <w:proofErr w:type="spellEnd"/>
      <w:r>
        <w:rPr>
          <w:sz w:val="22"/>
          <w:szCs w:val="18"/>
        </w:rPr>
        <w:t>) and testing work is usually coming at a later stage, this section E. is considering linked TEI CRs of RAN1/2/3/4.</w:t>
      </w:r>
    </w:p>
    <w:p w14:paraId="589E5603" w14:textId="77777777" w:rsidR="00C94189" w:rsidRDefault="00597EB6">
      <w:pPr>
        <w:rPr>
          <w:sz w:val="22"/>
          <w:szCs w:val="18"/>
        </w:rPr>
      </w:pPr>
      <w:r>
        <w:rPr>
          <w:sz w:val="22"/>
          <w:szCs w:val="18"/>
        </w:rPr>
        <w:t>In a similar way: RAN1/2/3/4 Core part work happens usually in the same time interval while RAN4 Perf. part work usually happens at the end of or after the RAN4 Core part work. In other words, having a TEI CR package that combines Core and Perf. part work requires a very careful timing to not violate requirement B.</w:t>
      </w:r>
    </w:p>
    <w:p w14:paraId="589E5604" w14:textId="77777777" w:rsidR="00C94189" w:rsidRDefault="00597EB6">
      <w:pPr>
        <w:rPr>
          <w:sz w:val="22"/>
          <w:szCs w:val="18"/>
        </w:rPr>
      </w:pPr>
      <w:r>
        <w:rPr>
          <w:sz w:val="22"/>
          <w:szCs w:val="18"/>
        </w:rPr>
        <w:t>RP-191602 [2] provided some guidance on Cross-WG TEI CRs in RAN WGs:</w:t>
      </w:r>
    </w:p>
    <w:p w14:paraId="589E5605" w14:textId="77777777" w:rsidR="00C94189" w:rsidRDefault="00597EB6">
      <w:pPr>
        <w:rPr>
          <w:sz w:val="22"/>
          <w:szCs w:val="18"/>
        </w:rPr>
      </w:pPr>
      <w:r>
        <w:rPr>
          <w:sz w:val="22"/>
          <w:szCs w:val="18"/>
        </w:rPr>
        <w:t>-</w:t>
      </w:r>
      <w:r>
        <w:rPr>
          <w:sz w:val="22"/>
          <w:szCs w:val="18"/>
        </w:rPr>
        <w:tab/>
        <w:t>Cross WG TEI CRs are strongly discouraged</w:t>
      </w:r>
    </w:p>
    <w:p w14:paraId="589E5606" w14:textId="77777777" w:rsidR="00C94189" w:rsidRDefault="00597EB6">
      <w:pPr>
        <w:rPr>
          <w:sz w:val="22"/>
          <w:szCs w:val="18"/>
        </w:rPr>
      </w:pPr>
      <w:r>
        <w:rPr>
          <w:sz w:val="22"/>
          <w:szCs w:val="18"/>
        </w:rPr>
        <w:t>-</w:t>
      </w:r>
      <w:r>
        <w:rPr>
          <w:sz w:val="22"/>
          <w:szCs w:val="18"/>
        </w:rPr>
        <w:tab/>
        <w:t>RAN1/2 TEI proposals with RAN4 impact to core requirements are strongly discouraged</w:t>
      </w:r>
    </w:p>
    <w:p w14:paraId="589E5607" w14:textId="77777777" w:rsidR="00C94189" w:rsidRDefault="00597EB6">
      <w:pPr>
        <w:rPr>
          <w:sz w:val="22"/>
          <w:szCs w:val="18"/>
        </w:rPr>
      </w:pPr>
      <w:r>
        <w:rPr>
          <w:sz w:val="22"/>
          <w:szCs w:val="18"/>
        </w:rPr>
        <w:t>-</w:t>
      </w:r>
      <w:r>
        <w:rPr>
          <w:sz w:val="22"/>
          <w:szCs w:val="18"/>
        </w:rPr>
        <w:tab/>
      </w:r>
      <w:bookmarkStart w:id="57" w:name="_Hlk67580046"/>
      <w:r>
        <w:rPr>
          <w:b/>
          <w:bCs/>
          <w:sz w:val="22"/>
          <w:szCs w:val="18"/>
        </w:rPr>
        <w:t xml:space="preserve">RAN2 impact of RAN1/4-led TEI CRs shall be limited to RRC signalling of configuration parameters and </w:t>
      </w:r>
      <w:r>
        <w:rPr>
          <w:b/>
          <w:bCs/>
          <w:sz w:val="22"/>
          <w:szCs w:val="18"/>
        </w:rPr>
        <w:tab/>
        <w:t>UE capabilities (no MAC impact, no RRC procedural impact, etc.)</w:t>
      </w:r>
      <w:bookmarkEnd w:id="57"/>
    </w:p>
    <w:p w14:paraId="589E5608" w14:textId="77777777" w:rsidR="00C94189" w:rsidRDefault="00597EB6">
      <w:pPr>
        <w:rPr>
          <w:sz w:val="22"/>
          <w:szCs w:val="18"/>
        </w:rPr>
      </w:pPr>
      <w:bookmarkStart w:id="58" w:name="_Hlk67580600"/>
      <w:r>
        <w:rPr>
          <w:sz w:val="22"/>
          <w:szCs w:val="18"/>
        </w:rPr>
        <w:t>Note: Ideally one RAN WG would take the decision about whether a TEI feature should be introduced or not and other RAN WGs then accept this decision and contribute their TEI CRs.</w:t>
      </w:r>
      <w:bookmarkEnd w:id="58"/>
    </w:p>
    <w:p w14:paraId="589E5609" w14:textId="77777777" w:rsidR="00C94189" w:rsidRDefault="00597EB6">
      <w:pPr>
        <w:rPr>
          <w:sz w:val="22"/>
          <w:szCs w:val="18"/>
        </w:rPr>
      </w:pPr>
      <w:r>
        <w:rPr>
          <w:sz w:val="22"/>
          <w:szCs w:val="18"/>
        </w:rPr>
        <w:t>But as this guidance was not forbidding Cross-WG TEI CRs in RAN WGs some more requirements had to be defined how to guarantee traceability, consistency and visibility of this sort of CRs.</w:t>
      </w:r>
    </w:p>
    <w:p w14:paraId="589E560A" w14:textId="77777777" w:rsidR="00C94189" w:rsidRDefault="00597EB6">
      <w:pPr>
        <w:rPr>
          <w:sz w:val="22"/>
          <w:szCs w:val="18"/>
        </w:rPr>
      </w:pPr>
      <w:r>
        <w:rPr>
          <w:sz w:val="22"/>
          <w:szCs w:val="18"/>
        </w:rPr>
        <w:t>The basic requirements discussed in section E. were endorsed by TSG RAN in RP-202867 [7] but further clarification/guidance is provided here.</w:t>
      </w:r>
    </w:p>
    <w:p w14:paraId="589E560B" w14:textId="77777777" w:rsidR="00C94189" w:rsidRDefault="00597EB6">
      <w:pPr>
        <w:rPr>
          <w:sz w:val="22"/>
          <w:szCs w:val="18"/>
        </w:rPr>
      </w:pPr>
      <w:r>
        <w:rPr>
          <w:b/>
          <w:bCs/>
          <w:sz w:val="22"/>
          <w:szCs w:val="18"/>
        </w:rPr>
        <w:t>E.1</w:t>
      </w:r>
      <w:r>
        <w:rPr>
          <w:b/>
          <w:bCs/>
          <w:sz w:val="22"/>
          <w:szCs w:val="18"/>
        </w:rPr>
        <w:tab/>
        <w:t>It is mandatory to fill out the "</w:t>
      </w:r>
      <w:r>
        <w:rPr>
          <w:b/>
          <w:bCs/>
          <w:sz w:val="22"/>
          <w:szCs w:val="18"/>
          <w:u w:val="single"/>
        </w:rPr>
        <w:t>other specs affected</w:t>
      </w:r>
      <w:r>
        <w:rPr>
          <w:b/>
          <w:bCs/>
          <w:sz w:val="22"/>
          <w:szCs w:val="18"/>
        </w:rPr>
        <w:t>" for all CRs, i.e. either Yes or No shall be ticked and</w:t>
      </w:r>
      <w:r>
        <w:rPr>
          <w:b/>
          <w:bCs/>
          <w:sz w:val="22"/>
          <w:szCs w:val="18"/>
        </w:rPr>
        <w:br/>
      </w:r>
      <w:r>
        <w:rPr>
          <w:b/>
          <w:bCs/>
          <w:sz w:val="22"/>
          <w:szCs w:val="18"/>
        </w:rPr>
        <w:tab/>
        <w:t xml:space="preserve">if Yes is ticked at least the TS/TR shall be indicated and this for the present WG and all other WGs that </w:t>
      </w:r>
      <w:r>
        <w:rPr>
          <w:b/>
          <w:bCs/>
          <w:sz w:val="22"/>
          <w:szCs w:val="18"/>
        </w:rPr>
        <w:tab/>
        <w:t xml:space="preserve">have CRs linked to </w:t>
      </w:r>
      <w:r>
        <w:rPr>
          <w:b/>
          <w:bCs/>
          <w:sz w:val="22"/>
          <w:szCs w:val="18"/>
        </w:rPr>
        <w:tab/>
        <w:t>the present CR.</w:t>
      </w:r>
      <w:r>
        <w:rPr>
          <w:b/>
          <w:bCs/>
          <w:sz w:val="22"/>
          <w:szCs w:val="18"/>
        </w:rPr>
        <w:br/>
      </w:r>
      <w:r>
        <w:rPr>
          <w:b/>
          <w:bCs/>
          <w:sz w:val="22"/>
          <w:szCs w:val="18"/>
        </w:rPr>
        <w:tab/>
        <w:t>TEI CRs missing this information or having wrong information shall not be approved.</w:t>
      </w:r>
    </w:p>
    <w:p w14:paraId="589E560C" w14:textId="77777777" w:rsidR="00C94189" w:rsidRDefault="00597EB6">
      <w:pPr>
        <w:rPr>
          <w:sz w:val="22"/>
          <w:szCs w:val="18"/>
        </w:rPr>
      </w:pPr>
      <w:r>
        <w:rPr>
          <w:sz w:val="22"/>
          <w:szCs w:val="18"/>
        </w:rPr>
        <w:t>These requirements were always there. But some clarification is required.</w:t>
      </w:r>
    </w:p>
    <w:p w14:paraId="589E560D" w14:textId="77777777" w:rsidR="00C94189" w:rsidRDefault="00597EB6">
      <w:pPr>
        <w:rPr>
          <w:sz w:val="22"/>
          <w:szCs w:val="18"/>
        </w:rPr>
      </w:pPr>
      <w:r>
        <w:rPr>
          <w:sz w:val="22"/>
          <w:szCs w:val="18"/>
        </w:rPr>
        <w:t>-</w:t>
      </w:r>
      <w:r>
        <w:rPr>
          <w:sz w:val="22"/>
          <w:szCs w:val="18"/>
        </w:rPr>
        <w:tab/>
        <w:t xml:space="preserve">"other specs affected" is used to link CRs that belong together which is essential for </w:t>
      </w:r>
      <w:proofErr w:type="spellStart"/>
      <w:r>
        <w:rPr>
          <w:sz w:val="22"/>
          <w:szCs w:val="18"/>
        </w:rPr>
        <w:t>cat.F</w:t>
      </w:r>
      <w:proofErr w:type="spellEnd"/>
      <w:r>
        <w:rPr>
          <w:sz w:val="22"/>
          <w:szCs w:val="18"/>
        </w:rPr>
        <w:t xml:space="preserve"> CRs and for </w:t>
      </w:r>
      <w:proofErr w:type="spellStart"/>
      <w:r>
        <w:rPr>
          <w:sz w:val="22"/>
          <w:szCs w:val="18"/>
        </w:rPr>
        <w:t>cat.B</w:t>
      </w:r>
      <w:proofErr w:type="spellEnd"/>
      <w:r>
        <w:rPr>
          <w:sz w:val="22"/>
          <w:szCs w:val="18"/>
        </w:rPr>
        <w:t xml:space="preserve">/C TEI </w:t>
      </w:r>
      <w:r>
        <w:rPr>
          <w:sz w:val="22"/>
          <w:szCs w:val="18"/>
        </w:rPr>
        <w:tab/>
        <w:t xml:space="preserve">CRs to guarantee that a complete set of CRs is approved. Note: For </w:t>
      </w:r>
      <w:proofErr w:type="spellStart"/>
      <w:r>
        <w:rPr>
          <w:sz w:val="22"/>
          <w:szCs w:val="18"/>
        </w:rPr>
        <w:t>cat.B</w:t>
      </w:r>
      <w:proofErr w:type="spellEnd"/>
      <w:r>
        <w:rPr>
          <w:sz w:val="22"/>
          <w:szCs w:val="18"/>
        </w:rPr>
        <w:t xml:space="preserve"> CRs of other WIs, we have an extra RAN </w:t>
      </w:r>
      <w:r>
        <w:rPr>
          <w:sz w:val="22"/>
          <w:szCs w:val="18"/>
        </w:rPr>
        <w:tab/>
        <w:t xml:space="preserve">agenda item for each of them and we usually approve all stage 3 CRs together. But for closed WIs or TEI CRs we </w:t>
      </w:r>
      <w:r>
        <w:rPr>
          <w:sz w:val="22"/>
          <w:szCs w:val="18"/>
        </w:rPr>
        <w:tab/>
        <w:t xml:space="preserve">have normally just one agenda item collecting a larger number of CRs and then the relation of the CRs becomes </w:t>
      </w:r>
      <w:r>
        <w:rPr>
          <w:sz w:val="22"/>
          <w:szCs w:val="18"/>
        </w:rPr>
        <w:tab/>
        <w:t>unclear if "other specs affected" is not filled out properly.</w:t>
      </w:r>
      <w:r>
        <w:rPr>
          <w:sz w:val="22"/>
          <w:szCs w:val="18"/>
        </w:rPr>
        <w:br/>
      </w:r>
      <w:r>
        <w:rPr>
          <w:sz w:val="22"/>
          <w:szCs w:val="18"/>
        </w:rPr>
        <w:tab/>
        <w:t xml:space="preserve">NOTE: Other specs affected should also list inter-TSG related CRs if it is clear that these CRs can only be applied </w:t>
      </w:r>
      <w:r>
        <w:rPr>
          <w:sz w:val="22"/>
          <w:szCs w:val="18"/>
        </w:rPr>
        <w:tab/>
        <w:t>together. This usually involves a conditional approval at TSG level</w:t>
      </w:r>
    </w:p>
    <w:p w14:paraId="589E560E" w14:textId="77777777" w:rsidR="00C94189" w:rsidRDefault="00597EB6">
      <w:pPr>
        <w:rPr>
          <w:sz w:val="22"/>
          <w:szCs w:val="18"/>
        </w:rPr>
      </w:pPr>
      <w:r>
        <w:rPr>
          <w:sz w:val="22"/>
          <w:szCs w:val="18"/>
        </w:rPr>
        <w:t>-</w:t>
      </w:r>
      <w:r>
        <w:rPr>
          <w:sz w:val="22"/>
          <w:szCs w:val="18"/>
        </w:rPr>
        <w:tab/>
        <w:t>"</w:t>
      </w:r>
      <w:r>
        <w:rPr>
          <w:sz w:val="22"/>
          <w:szCs w:val="18"/>
          <w:u w:val="single"/>
        </w:rPr>
        <w:t>Other core specifications</w:t>
      </w:r>
      <w:r>
        <w:rPr>
          <w:sz w:val="22"/>
          <w:szCs w:val="18"/>
        </w:rPr>
        <w:t xml:space="preserve">" under "Other specs affected" on the CR cover: Going back to RAN #46 of Dec.2009 </w:t>
      </w:r>
      <w:r>
        <w:rPr>
          <w:sz w:val="22"/>
          <w:szCs w:val="18"/>
        </w:rPr>
        <w:tab/>
        <w:t xml:space="preserve">where TSG RAN decided to have separate Core part WIs and Perf. part WIs (in RP-091374) you can see from </w:t>
      </w:r>
      <w:r>
        <w:rPr>
          <w:sz w:val="22"/>
          <w:szCs w:val="18"/>
        </w:rPr>
        <w:tab/>
        <w:t xml:space="preserve">comparing with CR form v9.6 that the term "Other core specifications" is only intended to distinguish those specs </w:t>
      </w:r>
      <w:r>
        <w:rPr>
          <w:sz w:val="22"/>
          <w:szCs w:val="18"/>
        </w:rPr>
        <w:tab/>
        <w:t xml:space="preserve">from "Test specifications" and "O&amp;M specifications" but not to exclude Perf. part related specs from "Other specs </w:t>
      </w:r>
      <w:r>
        <w:rPr>
          <w:sz w:val="22"/>
          <w:szCs w:val="18"/>
        </w:rPr>
        <w:tab/>
        <w:t xml:space="preserve">affected": This means as long as CR form is not updated "Other core specifications" should cover Core part </w:t>
      </w:r>
      <w:r>
        <w:rPr>
          <w:sz w:val="22"/>
          <w:szCs w:val="18"/>
        </w:rPr>
        <w:tab/>
        <w:t>specifications AND Perf. part specifications as defined in TSG RAN.</w:t>
      </w:r>
    </w:p>
    <w:p w14:paraId="589E560F" w14:textId="77777777" w:rsidR="00C94189" w:rsidRDefault="00597EB6">
      <w:pPr>
        <w:rPr>
          <w:sz w:val="22"/>
          <w:szCs w:val="18"/>
        </w:rPr>
      </w:pPr>
      <w:r>
        <w:rPr>
          <w:sz w:val="22"/>
          <w:szCs w:val="18"/>
        </w:rPr>
        <w:lastRenderedPageBreak/>
        <w:t>-</w:t>
      </w:r>
      <w:r>
        <w:rPr>
          <w:sz w:val="22"/>
          <w:szCs w:val="18"/>
        </w:rPr>
        <w:tab/>
        <w:t>"</w:t>
      </w:r>
      <w:r>
        <w:rPr>
          <w:sz w:val="22"/>
          <w:szCs w:val="18"/>
          <w:u w:val="single"/>
        </w:rPr>
        <w:t>Test specifications</w:t>
      </w:r>
      <w:r>
        <w:rPr>
          <w:sz w:val="22"/>
          <w:szCs w:val="18"/>
        </w:rPr>
        <w:t xml:space="preserve">" under "Other specs affected" on the CR cover: Testing under TSG RAN is either done in </w:t>
      </w:r>
      <w:r>
        <w:rPr>
          <w:sz w:val="22"/>
          <w:szCs w:val="18"/>
        </w:rPr>
        <w:tab/>
        <w:t xml:space="preserve">RAN4 or in RAN5. Since RAN5 has separate WIs for testing that usually are also just started after RAN4 work is </w:t>
      </w:r>
      <w:r>
        <w:rPr>
          <w:sz w:val="22"/>
          <w:szCs w:val="18"/>
        </w:rPr>
        <w:tab/>
        <w:t xml:space="preserve">completed, it would not make much sense to reference RAN5 specs on a RAN4 CR as it is clear that the RAN5 CR </w:t>
      </w:r>
      <w:r>
        <w:rPr>
          <w:sz w:val="22"/>
          <w:szCs w:val="18"/>
        </w:rPr>
        <w:tab/>
        <w:t xml:space="preserve">will just follow later (here it is more appropriate to review the corresponding RAN5 WI when it becomes </w:t>
      </w:r>
      <w:r>
        <w:rPr>
          <w:sz w:val="22"/>
          <w:szCs w:val="18"/>
        </w:rPr>
        <w:tab/>
        <w:t>available).</w:t>
      </w:r>
      <w:r>
        <w:rPr>
          <w:sz w:val="22"/>
          <w:szCs w:val="18"/>
        </w:rPr>
        <w:br/>
      </w:r>
      <w:r>
        <w:rPr>
          <w:sz w:val="22"/>
          <w:szCs w:val="18"/>
        </w:rPr>
        <w:tab/>
        <w:t xml:space="preserve">Examples where it could make sense to fill out this field: For RAN4 CRs to a WI that involve BS testing for the </w:t>
      </w:r>
      <w:r>
        <w:rPr>
          <w:sz w:val="22"/>
          <w:szCs w:val="18"/>
        </w:rPr>
        <w:tab/>
        <w:t xml:space="preserve">same WI/a linked CR. For CRs to SI TRs to which RAN4 and RAN5 contribute together with CRs. For a </w:t>
      </w:r>
      <w:proofErr w:type="spellStart"/>
      <w:r>
        <w:rPr>
          <w:sz w:val="22"/>
          <w:szCs w:val="18"/>
        </w:rPr>
        <w:t>cat.B</w:t>
      </w:r>
      <w:proofErr w:type="spellEnd"/>
      <w:r>
        <w:rPr>
          <w:sz w:val="22"/>
          <w:szCs w:val="18"/>
        </w:rPr>
        <w:t xml:space="preserve">/C </w:t>
      </w:r>
      <w:r>
        <w:rPr>
          <w:sz w:val="22"/>
          <w:szCs w:val="18"/>
        </w:rPr>
        <w:tab/>
        <w:t xml:space="preserve">TEI CR of RAN1/2/3/4 that has a corresponding CR in RAN5 under </w:t>
      </w:r>
      <w:proofErr w:type="spellStart"/>
      <w:r>
        <w:rPr>
          <w:sz w:val="22"/>
          <w:szCs w:val="18"/>
        </w:rPr>
        <w:t>TEIx_Test</w:t>
      </w:r>
      <w:proofErr w:type="spellEnd"/>
      <w:r>
        <w:rPr>
          <w:sz w:val="22"/>
          <w:szCs w:val="18"/>
        </w:rPr>
        <w:t>.</w:t>
      </w:r>
    </w:p>
    <w:p w14:paraId="589E5610" w14:textId="77777777" w:rsidR="00C94189" w:rsidRDefault="00597EB6">
      <w:pPr>
        <w:rPr>
          <w:sz w:val="22"/>
          <w:szCs w:val="18"/>
        </w:rPr>
      </w:pPr>
      <w:r>
        <w:rPr>
          <w:sz w:val="22"/>
          <w:szCs w:val="18"/>
        </w:rPr>
        <w:t>-</w:t>
      </w:r>
      <w:r>
        <w:rPr>
          <w:sz w:val="22"/>
          <w:szCs w:val="18"/>
        </w:rPr>
        <w:tab/>
        <w:t>"</w:t>
      </w:r>
      <w:r>
        <w:rPr>
          <w:sz w:val="22"/>
          <w:szCs w:val="18"/>
          <w:u w:val="single"/>
        </w:rPr>
        <w:t>O&amp;M Specifications</w:t>
      </w:r>
      <w:r>
        <w:rPr>
          <w:sz w:val="22"/>
          <w:szCs w:val="18"/>
        </w:rPr>
        <w:t xml:space="preserve">" under "Other specs affected" on the CR cover: O&amp;M specifications are handled by SA5. </w:t>
      </w:r>
      <w:r>
        <w:rPr>
          <w:sz w:val="22"/>
          <w:szCs w:val="18"/>
        </w:rPr>
        <w:tab/>
        <w:t xml:space="preserve">SA5 has usually separate WIs for their changes and RAN CRs are not submitted to TSG SA or SA5, therefore the </w:t>
      </w:r>
      <w:r>
        <w:rPr>
          <w:sz w:val="22"/>
          <w:szCs w:val="18"/>
        </w:rPr>
        <w:tab/>
        <w:t xml:space="preserve">benefit of this field is higher within TSG SA. Nevertheless, there may be cases of tighter cooperation of RAN WGs </w:t>
      </w:r>
      <w:r>
        <w:rPr>
          <w:sz w:val="22"/>
          <w:szCs w:val="18"/>
        </w:rPr>
        <w:tab/>
        <w:t xml:space="preserve">with SA5 (like Minimization of drive tests) where it will be beneficial to indicate a related SA5 change coming to </w:t>
      </w:r>
      <w:r>
        <w:rPr>
          <w:sz w:val="22"/>
          <w:szCs w:val="18"/>
        </w:rPr>
        <w:tab/>
        <w:t>the same TSG meeting.</w:t>
      </w:r>
    </w:p>
    <w:p w14:paraId="589E5611" w14:textId="77777777" w:rsidR="00C94189" w:rsidRDefault="00597EB6">
      <w:pPr>
        <w:rPr>
          <w:sz w:val="22"/>
          <w:szCs w:val="18"/>
        </w:rPr>
      </w:pPr>
      <w:r>
        <w:rPr>
          <w:sz w:val="22"/>
          <w:szCs w:val="18"/>
        </w:rPr>
        <w:t>-</w:t>
      </w:r>
      <w:r>
        <w:rPr>
          <w:sz w:val="22"/>
          <w:szCs w:val="18"/>
        </w:rPr>
        <w:tab/>
        <w:t xml:space="preserve">What needs to be done if </w:t>
      </w:r>
      <w:proofErr w:type="spellStart"/>
      <w:r>
        <w:rPr>
          <w:sz w:val="22"/>
          <w:szCs w:val="18"/>
        </w:rPr>
        <w:t>WGx</w:t>
      </w:r>
      <w:proofErr w:type="spellEnd"/>
      <w:r>
        <w:rPr>
          <w:sz w:val="22"/>
          <w:szCs w:val="18"/>
        </w:rPr>
        <w:t xml:space="preserve"> is assuming that TS/TR </w:t>
      </w:r>
      <w:proofErr w:type="spellStart"/>
      <w:r>
        <w:rPr>
          <w:sz w:val="22"/>
          <w:szCs w:val="18"/>
        </w:rPr>
        <w:t>ab.cde</w:t>
      </w:r>
      <w:proofErr w:type="spellEnd"/>
      <w:r>
        <w:rPr>
          <w:sz w:val="22"/>
          <w:szCs w:val="18"/>
        </w:rPr>
        <w:t xml:space="preserve"> of </w:t>
      </w:r>
      <w:proofErr w:type="spellStart"/>
      <w:r>
        <w:rPr>
          <w:sz w:val="22"/>
          <w:szCs w:val="18"/>
        </w:rPr>
        <w:t>WGy</w:t>
      </w:r>
      <w:proofErr w:type="spellEnd"/>
      <w:r>
        <w:rPr>
          <w:sz w:val="22"/>
          <w:szCs w:val="18"/>
        </w:rPr>
        <w:t xml:space="preserve"> is affected but they are not sure?</w:t>
      </w:r>
      <w:r>
        <w:rPr>
          <w:sz w:val="22"/>
          <w:szCs w:val="18"/>
        </w:rPr>
        <w:br/>
      </w:r>
      <w:r>
        <w:rPr>
          <w:sz w:val="22"/>
          <w:szCs w:val="18"/>
        </w:rPr>
        <w:tab/>
      </w:r>
      <w:proofErr w:type="spellStart"/>
      <w:r>
        <w:rPr>
          <w:sz w:val="22"/>
          <w:szCs w:val="18"/>
        </w:rPr>
        <w:t>WGx</w:t>
      </w:r>
      <w:proofErr w:type="spellEnd"/>
      <w:r>
        <w:rPr>
          <w:sz w:val="22"/>
          <w:szCs w:val="18"/>
        </w:rPr>
        <w:t xml:space="preserve"> should list under "other comments" on the CR cover: "</w:t>
      </w:r>
      <w:proofErr w:type="spellStart"/>
      <w:r>
        <w:rPr>
          <w:sz w:val="22"/>
          <w:szCs w:val="18"/>
        </w:rPr>
        <w:t>WGx</w:t>
      </w:r>
      <w:proofErr w:type="spellEnd"/>
      <w:r>
        <w:rPr>
          <w:sz w:val="22"/>
          <w:szCs w:val="18"/>
        </w:rPr>
        <w:t xml:space="preserve"> thinks that also TS/TR </w:t>
      </w:r>
      <w:proofErr w:type="spellStart"/>
      <w:r>
        <w:rPr>
          <w:sz w:val="22"/>
          <w:szCs w:val="18"/>
        </w:rPr>
        <w:t>ab.cde</w:t>
      </w:r>
      <w:proofErr w:type="spellEnd"/>
      <w:r>
        <w:rPr>
          <w:sz w:val="22"/>
          <w:szCs w:val="18"/>
        </w:rPr>
        <w:t xml:space="preserve"> of </w:t>
      </w:r>
      <w:proofErr w:type="spellStart"/>
      <w:r>
        <w:rPr>
          <w:sz w:val="22"/>
          <w:szCs w:val="18"/>
        </w:rPr>
        <w:t>WGy</w:t>
      </w:r>
      <w:proofErr w:type="spellEnd"/>
      <w:r>
        <w:rPr>
          <w:sz w:val="22"/>
          <w:szCs w:val="18"/>
        </w:rPr>
        <w:t xml:space="preserve"> could be </w:t>
      </w:r>
      <w:r>
        <w:rPr>
          <w:sz w:val="22"/>
          <w:szCs w:val="18"/>
        </w:rPr>
        <w:tab/>
        <w:t xml:space="preserve">impacted by this CR." Depending on the probability </w:t>
      </w:r>
      <w:proofErr w:type="spellStart"/>
      <w:r>
        <w:rPr>
          <w:sz w:val="22"/>
          <w:szCs w:val="18"/>
        </w:rPr>
        <w:t>WGx</w:t>
      </w:r>
      <w:proofErr w:type="spellEnd"/>
      <w:r>
        <w:rPr>
          <w:sz w:val="22"/>
          <w:szCs w:val="18"/>
        </w:rPr>
        <w:t xml:space="preserve"> would tick Yes (and mention the spec) or No.</w:t>
      </w:r>
      <w:r>
        <w:rPr>
          <w:sz w:val="22"/>
          <w:szCs w:val="18"/>
        </w:rPr>
        <w:br/>
      </w:r>
      <w:r>
        <w:rPr>
          <w:sz w:val="22"/>
          <w:szCs w:val="18"/>
        </w:rPr>
        <w:tab/>
        <w:t xml:space="preserve">CR proponents shall check this with </w:t>
      </w:r>
      <w:proofErr w:type="spellStart"/>
      <w:r>
        <w:rPr>
          <w:sz w:val="22"/>
          <w:szCs w:val="18"/>
        </w:rPr>
        <w:t>WGy</w:t>
      </w:r>
      <w:proofErr w:type="spellEnd"/>
      <w:r>
        <w:rPr>
          <w:sz w:val="22"/>
          <w:szCs w:val="18"/>
        </w:rPr>
        <w:t xml:space="preserve"> (e.g. by sending an LS from </w:t>
      </w:r>
      <w:proofErr w:type="spellStart"/>
      <w:r>
        <w:rPr>
          <w:sz w:val="22"/>
          <w:szCs w:val="18"/>
        </w:rPr>
        <w:t>WGx</w:t>
      </w:r>
      <w:proofErr w:type="spellEnd"/>
      <w:r>
        <w:rPr>
          <w:sz w:val="22"/>
          <w:szCs w:val="18"/>
        </w:rPr>
        <w:t xml:space="preserve"> to </w:t>
      </w:r>
      <w:proofErr w:type="spellStart"/>
      <w:r>
        <w:rPr>
          <w:sz w:val="22"/>
          <w:szCs w:val="18"/>
        </w:rPr>
        <w:t>WGy</w:t>
      </w:r>
      <w:proofErr w:type="spellEnd"/>
      <w:r>
        <w:rPr>
          <w:sz w:val="22"/>
          <w:szCs w:val="18"/>
        </w:rPr>
        <w:t xml:space="preserve">, submitting a Tdoc in </w:t>
      </w:r>
      <w:proofErr w:type="spellStart"/>
      <w:r>
        <w:rPr>
          <w:sz w:val="22"/>
          <w:szCs w:val="18"/>
        </w:rPr>
        <w:t>WGy</w:t>
      </w:r>
      <w:proofErr w:type="spellEnd"/>
      <w:r>
        <w:rPr>
          <w:sz w:val="22"/>
          <w:szCs w:val="18"/>
        </w:rPr>
        <w:t xml:space="preserve">, </w:t>
      </w:r>
      <w:r>
        <w:rPr>
          <w:sz w:val="22"/>
          <w:szCs w:val="18"/>
        </w:rPr>
        <w:tab/>
        <w:t xml:space="preserve">talking to the chairman of </w:t>
      </w:r>
      <w:proofErr w:type="spellStart"/>
      <w:r>
        <w:rPr>
          <w:sz w:val="22"/>
          <w:szCs w:val="18"/>
        </w:rPr>
        <w:t>WGy</w:t>
      </w:r>
      <w:proofErr w:type="spellEnd"/>
      <w:r>
        <w:rPr>
          <w:sz w:val="22"/>
          <w:szCs w:val="18"/>
        </w:rPr>
        <w:t xml:space="preserve">) so that at the TSG meeting where </w:t>
      </w:r>
      <w:proofErr w:type="spellStart"/>
      <w:r>
        <w:rPr>
          <w:sz w:val="22"/>
          <w:szCs w:val="18"/>
        </w:rPr>
        <w:t>WGx</w:t>
      </w:r>
      <w:proofErr w:type="spellEnd"/>
      <w:r>
        <w:rPr>
          <w:sz w:val="22"/>
          <w:szCs w:val="18"/>
        </w:rPr>
        <w:t xml:space="preserve"> submits this CR for approval it is either </w:t>
      </w:r>
      <w:r>
        <w:rPr>
          <w:sz w:val="22"/>
          <w:szCs w:val="18"/>
        </w:rPr>
        <w:tab/>
        <w:t xml:space="preserve">clear that there is no impact or that the </w:t>
      </w:r>
      <w:proofErr w:type="spellStart"/>
      <w:r>
        <w:rPr>
          <w:sz w:val="22"/>
          <w:szCs w:val="18"/>
        </w:rPr>
        <w:t>WGy</w:t>
      </w:r>
      <w:proofErr w:type="spellEnd"/>
      <w:r>
        <w:rPr>
          <w:sz w:val="22"/>
          <w:szCs w:val="18"/>
        </w:rPr>
        <w:t xml:space="preserve"> CR is available as well for approval.</w:t>
      </w:r>
      <w:r>
        <w:rPr>
          <w:sz w:val="22"/>
          <w:szCs w:val="18"/>
        </w:rPr>
        <w:br/>
      </w:r>
      <w:r>
        <w:rPr>
          <w:sz w:val="22"/>
          <w:szCs w:val="18"/>
        </w:rPr>
        <w:tab/>
        <w:t xml:space="preserve">NOTE: MCC has the possibility to correct CR covers before RAN submission (e.g. remove a potential impact </w:t>
      </w:r>
      <w:r>
        <w:rPr>
          <w:sz w:val="22"/>
          <w:szCs w:val="18"/>
        </w:rPr>
        <w:tab/>
        <w:t>comment if it turned out that there is no impact). But CR proponents need to inform MCC about this.</w:t>
      </w:r>
      <w:r>
        <w:rPr>
          <w:sz w:val="22"/>
          <w:szCs w:val="18"/>
        </w:rPr>
        <w:br/>
      </w:r>
      <w:r>
        <w:rPr>
          <w:sz w:val="22"/>
          <w:szCs w:val="18"/>
        </w:rPr>
        <w:tab/>
        <w:t xml:space="preserve">Incomplete CR sets (i.e. </w:t>
      </w:r>
      <w:proofErr w:type="spellStart"/>
      <w:r>
        <w:rPr>
          <w:sz w:val="22"/>
          <w:szCs w:val="18"/>
        </w:rPr>
        <w:t>WGx</w:t>
      </w:r>
      <w:proofErr w:type="spellEnd"/>
      <w:r>
        <w:rPr>
          <w:sz w:val="22"/>
          <w:szCs w:val="18"/>
        </w:rPr>
        <w:t xml:space="preserve"> CR there but linked </w:t>
      </w:r>
      <w:proofErr w:type="spellStart"/>
      <w:r>
        <w:rPr>
          <w:sz w:val="22"/>
          <w:szCs w:val="18"/>
        </w:rPr>
        <w:t>WGy</w:t>
      </w:r>
      <w:proofErr w:type="spellEnd"/>
      <w:r>
        <w:rPr>
          <w:sz w:val="22"/>
          <w:szCs w:val="18"/>
        </w:rPr>
        <w:t xml:space="preserve"> CR not available) </w:t>
      </w:r>
      <w:proofErr w:type="spellStart"/>
      <w:r>
        <w:rPr>
          <w:sz w:val="22"/>
          <w:szCs w:val="18"/>
        </w:rPr>
        <w:t>can not</w:t>
      </w:r>
      <w:proofErr w:type="spellEnd"/>
      <w:r>
        <w:rPr>
          <w:sz w:val="22"/>
          <w:szCs w:val="18"/>
        </w:rPr>
        <w:t xml:space="preserve"> be approved at TSG level and </w:t>
      </w:r>
      <w:r>
        <w:rPr>
          <w:sz w:val="22"/>
          <w:szCs w:val="18"/>
        </w:rPr>
        <w:tab/>
        <w:t xml:space="preserve">since </w:t>
      </w:r>
      <w:proofErr w:type="spellStart"/>
      <w:r>
        <w:rPr>
          <w:sz w:val="22"/>
          <w:szCs w:val="18"/>
        </w:rPr>
        <w:t>cat.B</w:t>
      </w:r>
      <w:proofErr w:type="spellEnd"/>
      <w:r>
        <w:rPr>
          <w:sz w:val="22"/>
          <w:szCs w:val="18"/>
        </w:rPr>
        <w:t xml:space="preserve">/C TEI CRs have to be completed within one </w:t>
      </w:r>
      <w:r>
        <w:rPr>
          <w:sz w:val="22"/>
          <w:szCs w:val="18"/>
        </w:rPr>
        <w:tab/>
        <w:t xml:space="preserve">quarter, this is time critical. </w:t>
      </w:r>
      <w:r>
        <w:rPr>
          <w:sz w:val="22"/>
          <w:szCs w:val="18"/>
        </w:rPr>
        <w:br/>
      </w:r>
      <w:r>
        <w:rPr>
          <w:sz w:val="22"/>
          <w:szCs w:val="18"/>
        </w:rPr>
        <w:tab/>
        <w:t xml:space="preserve">Therefore very good preparation of </w:t>
      </w:r>
      <w:proofErr w:type="spellStart"/>
      <w:r>
        <w:rPr>
          <w:sz w:val="22"/>
          <w:szCs w:val="18"/>
        </w:rPr>
        <w:t>cat.B</w:t>
      </w:r>
      <w:proofErr w:type="spellEnd"/>
      <w:r>
        <w:rPr>
          <w:sz w:val="22"/>
          <w:szCs w:val="18"/>
        </w:rPr>
        <w:t>/C TEI CRs which affect multiple WGs is essential.</w:t>
      </w:r>
    </w:p>
    <w:p w14:paraId="589E5612" w14:textId="77777777" w:rsidR="00C94189" w:rsidRDefault="00597EB6">
      <w:pPr>
        <w:rPr>
          <w:b/>
          <w:bCs/>
          <w:sz w:val="22"/>
          <w:szCs w:val="18"/>
        </w:rPr>
      </w:pPr>
      <w:r>
        <w:rPr>
          <w:b/>
          <w:bCs/>
          <w:sz w:val="22"/>
          <w:szCs w:val="18"/>
        </w:rPr>
        <w:t>E.2</w:t>
      </w:r>
      <w:r>
        <w:rPr>
          <w:b/>
          <w:bCs/>
          <w:sz w:val="22"/>
          <w:szCs w:val="18"/>
        </w:rPr>
        <w:tab/>
        <w:t xml:space="preserve">Each TEI </w:t>
      </w:r>
      <w:proofErr w:type="spellStart"/>
      <w:r>
        <w:rPr>
          <w:b/>
          <w:bCs/>
          <w:sz w:val="22"/>
          <w:szCs w:val="18"/>
        </w:rPr>
        <w:t>cat.B</w:t>
      </w:r>
      <w:proofErr w:type="spellEnd"/>
      <w:r>
        <w:rPr>
          <w:b/>
          <w:bCs/>
          <w:sz w:val="22"/>
          <w:szCs w:val="18"/>
        </w:rPr>
        <w:t xml:space="preserve">/C CR and each TEI </w:t>
      </w:r>
      <w:proofErr w:type="spellStart"/>
      <w:r>
        <w:rPr>
          <w:b/>
          <w:bCs/>
          <w:sz w:val="22"/>
          <w:szCs w:val="18"/>
        </w:rPr>
        <w:t>cat.F</w:t>
      </w:r>
      <w:proofErr w:type="spellEnd"/>
      <w:r>
        <w:rPr>
          <w:b/>
          <w:bCs/>
          <w:sz w:val="22"/>
          <w:szCs w:val="18"/>
        </w:rPr>
        <w:t xml:space="preserve">/A CR that corrects functionality related to an earlier TEI </w:t>
      </w:r>
      <w:r>
        <w:rPr>
          <w:b/>
          <w:bCs/>
          <w:sz w:val="22"/>
          <w:szCs w:val="18"/>
        </w:rPr>
        <w:tab/>
      </w:r>
      <w:proofErr w:type="spellStart"/>
      <w:r>
        <w:rPr>
          <w:b/>
          <w:bCs/>
          <w:sz w:val="22"/>
          <w:szCs w:val="18"/>
        </w:rPr>
        <w:t>cat.B</w:t>
      </w:r>
      <w:proofErr w:type="spellEnd"/>
      <w:r>
        <w:rPr>
          <w:b/>
          <w:bCs/>
          <w:sz w:val="22"/>
          <w:szCs w:val="18"/>
        </w:rPr>
        <w:t xml:space="preserve">/C CR shall have a </w:t>
      </w:r>
      <w:r>
        <w:rPr>
          <w:b/>
          <w:bCs/>
          <w:sz w:val="22"/>
          <w:szCs w:val="18"/>
          <w:u w:val="single"/>
        </w:rPr>
        <w:t>unique TEI identifier</w:t>
      </w:r>
      <w:r>
        <w:rPr>
          <w:b/>
          <w:bCs/>
          <w:sz w:val="22"/>
          <w:szCs w:val="18"/>
        </w:rPr>
        <w:t xml:space="preserve"> in square brackets [ ] at the end of the CR title on the CR </w:t>
      </w:r>
      <w:r>
        <w:rPr>
          <w:b/>
          <w:bCs/>
          <w:sz w:val="22"/>
          <w:szCs w:val="18"/>
        </w:rPr>
        <w:tab/>
        <w:t>cover sheet.</w:t>
      </w:r>
      <w:r>
        <w:rPr>
          <w:b/>
          <w:bCs/>
          <w:sz w:val="22"/>
          <w:szCs w:val="18"/>
        </w:rPr>
        <w:br/>
      </w:r>
      <w:r>
        <w:rPr>
          <w:b/>
          <w:bCs/>
          <w:sz w:val="22"/>
          <w:szCs w:val="18"/>
        </w:rPr>
        <w:tab/>
        <w:t xml:space="preserve">TEI </w:t>
      </w:r>
      <w:proofErr w:type="spellStart"/>
      <w:r>
        <w:rPr>
          <w:b/>
          <w:bCs/>
          <w:sz w:val="22"/>
          <w:szCs w:val="18"/>
        </w:rPr>
        <w:t>cat.B</w:t>
      </w:r>
      <w:proofErr w:type="spellEnd"/>
      <w:r>
        <w:rPr>
          <w:b/>
          <w:bCs/>
          <w:sz w:val="22"/>
          <w:szCs w:val="18"/>
        </w:rPr>
        <w:t>/C CRs without such a unique TEI identifier cannot be approved at RAN.</w:t>
      </w:r>
    </w:p>
    <w:p w14:paraId="589E5613" w14:textId="77777777" w:rsidR="00C94189" w:rsidRDefault="00597EB6">
      <w:pPr>
        <w:rPr>
          <w:sz w:val="22"/>
          <w:szCs w:val="18"/>
        </w:rPr>
      </w:pPr>
      <w:r>
        <w:rPr>
          <w:sz w:val="22"/>
          <w:szCs w:val="18"/>
        </w:rPr>
        <w:t>This principle was endorsed in RP-202867 [7] and further guidance for this approach is provided here:</w:t>
      </w:r>
    </w:p>
    <w:p w14:paraId="589E5614" w14:textId="77777777" w:rsidR="00C94189" w:rsidRDefault="00597EB6">
      <w:pPr>
        <w:rPr>
          <w:sz w:val="22"/>
          <w:szCs w:val="18"/>
        </w:rPr>
      </w:pPr>
      <w:r>
        <w:rPr>
          <w:sz w:val="22"/>
          <w:szCs w:val="18"/>
        </w:rPr>
        <w:t>-</w:t>
      </w:r>
      <w:r>
        <w:rPr>
          <w:sz w:val="22"/>
          <w:szCs w:val="18"/>
        </w:rPr>
        <w:tab/>
        <w:t xml:space="preserve">The TEI identifier should be short (4 to 18 characters using letters and/or digits or using _ or - but avoiding blanks </w:t>
      </w:r>
      <w:r>
        <w:rPr>
          <w:sz w:val="22"/>
          <w:szCs w:val="18"/>
        </w:rPr>
        <w:tab/>
        <w:t>or other special characters which will complicate searches) and characterize the CR.</w:t>
      </w:r>
    </w:p>
    <w:p w14:paraId="589E5615" w14:textId="77777777" w:rsidR="00C94189" w:rsidRDefault="00597EB6">
      <w:pPr>
        <w:rPr>
          <w:sz w:val="22"/>
          <w:szCs w:val="18"/>
        </w:rPr>
      </w:pPr>
      <w:r>
        <w:rPr>
          <w:sz w:val="22"/>
          <w:szCs w:val="18"/>
        </w:rPr>
        <w:t>-</w:t>
      </w:r>
      <w:r>
        <w:rPr>
          <w:sz w:val="22"/>
          <w:szCs w:val="18"/>
        </w:rPr>
        <w:tab/>
        <w:t>The originating company takes care that related CRs in other WGs use the same TEI identifier.</w:t>
      </w:r>
    </w:p>
    <w:p w14:paraId="589E5616" w14:textId="77777777" w:rsidR="00C94189" w:rsidRDefault="00597EB6">
      <w:pPr>
        <w:rPr>
          <w:sz w:val="22"/>
          <w:szCs w:val="18"/>
        </w:rPr>
      </w:pPr>
      <w:r>
        <w:rPr>
          <w:sz w:val="22"/>
          <w:szCs w:val="18"/>
        </w:rPr>
        <w:t>-</w:t>
      </w:r>
      <w:r>
        <w:rPr>
          <w:sz w:val="22"/>
          <w:szCs w:val="18"/>
        </w:rPr>
        <w:tab/>
        <w:t xml:space="preserve">Unique identifiers are not added retroactively: </w:t>
      </w:r>
      <w:proofErr w:type="spellStart"/>
      <w:r>
        <w:rPr>
          <w:sz w:val="22"/>
          <w:szCs w:val="18"/>
        </w:rPr>
        <w:t>Cat.F</w:t>
      </w:r>
      <w:proofErr w:type="spellEnd"/>
      <w:r>
        <w:rPr>
          <w:sz w:val="22"/>
          <w:szCs w:val="18"/>
        </w:rPr>
        <w:t xml:space="preserve">/A CRs for TEIs which did not have a unique identifier by </w:t>
      </w:r>
      <w:r>
        <w:rPr>
          <w:sz w:val="22"/>
          <w:szCs w:val="18"/>
        </w:rPr>
        <w:tab/>
        <w:t>RAN #91e  will not get a unique identifier.</w:t>
      </w:r>
    </w:p>
    <w:p w14:paraId="589E5617" w14:textId="77777777" w:rsidR="00C94189" w:rsidRDefault="00597EB6">
      <w:pPr>
        <w:rPr>
          <w:sz w:val="22"/>
          <w:szCs w:val="18"/>
        </w:rPr>
      </w:pPr>
      <w:r>
        <w:rPr>
          <w:sz w:val="22"/>
          <w:szCs w:val="18"/>
        </w:rPr>
        <w:t>-</w:t>
      </w:r>
      <w:r>
        <w:rPr>
          <w:sz w:val="22"/>
          <w:szCs w:val="18"/>
        </w:rPr>
        <w:tab/>
        <w:t xml:space="preserve">Apart from plain TEI CRs, the unique TEI identifiers shall also be applied to </w:t>
      </w:r>
      <w:proofErr w:type="spellStart"/>
      <w:r>
        <w:rPr>
          <w:sz w:val="22"/>
          <w:szCs w:val="18"/>
        </w:rPr>
        <w:t>NR_newRAT</w:t>
      </w:r>
      <w:proofErr w:type="spellEnd"/>
      <w:r>
        <w:rPr>
          <w:sz w:val="22"/>
          <w:szCs w:val="18"/>
        </w:rPr>
        <w:t xml:space="preserve">-Core, </w:t>
      </w:r>
      <w:proofErr w:type="spellStart"/>
      <w:r>
        <w:rPr>
          <w:sz w:val="22"/>
          <w:szCs w:val="18"/>
        </w:rPr>
        <w:t>TEIxx</w:t>
      </w:r>
      <w:proofErr w:type="spellEnd"/>
      <w:r>
        <w:rPr>
          <w:sz w:val="22"/>
          <w:szCs w:val="18"/>
        </w:rPr>
        <w:t xml:space="preserve"> CRs </w:t>
      </w:r>
      <w:r>
        <w:rPr>
          <w:sz w:val="22"/>
          <w:szCs w:val="18"/>
        </w:rPr>
        <w:tab/>
        <w:t xml:space="preserve">because </w:t>
      </w:r>
      <w:proofErr w:type="spellStart"/>
      <w:r>
        <w:rPr>
          <w:sz w:val="22"/>
          <w:szCs w:val="18"/>
        </w:rPr>
        <w:t>NR_newRAT</w:t>
      </w:r>
      <w:proofErr w:type="spellEnd"/>
      <w:r>
        <w:rPr>
          <w:sz w:val="22"/>
          <w:szCs w:val="18"/>
        </w:rPr>
        <w:t>-Core was the huge WI for 5G.</w:t>
      </w:r>
    </w:p>
    <w:p w14:paraId="589E5618" w14:textId="77777777" w:rsidR="00C94189" w:rsidRDefault="00597EB6">
      <w:pPr>
        <w:rPr>
          <w:sz w:val="22"/>
          <w:szCs w:val="18"/>
        </w:rPr>
      </w:pPr>
      <w:r>
        <w:rPr>
          <w:sz w:val="22"/>
          <w:szCs w:val="18"/>
        </w:rPr>
        <w:t>-</w:t>
      </w:r>
      <w:r>
        <w:rPr>
          <w:sz w:val="22"/>
          <w:szCs w:val="18"/>
        </w:rPr>
        <w:tab/>
        <w:t xml:space="preserve">As the unique </w:t>
      </w:r>
      <w:proofErr w:type="spellStart"/>
      <w:r>
        <w:rPr>
          <w:sz w:val="22"/>
          <w:szCs w:val="18"/>
        </w:rPr>
        <w:t>idendifiers</w:t>
      </w:r>
      <w:proofErr w:type="spellEnd"/>
      <w:r>
        <w:rPr>
          <w:sz w:val="22"/>
          <w:szCs w:val="18"/>
        </w:rPr>
        <w:t xml:space="preserve"> are part of the CR title, they will be automatically stored in the CR database. Therefore </w:t>
      </w:r>
      <w:r>
        <w:rPr>
          <w:sz w:val="22"/>
          <w:szCs w:val="18"/>
        </w:rPr>
        <w:tab/>
        <w:t>CR authors have to make sure that the complete CR title in 3GU is in line with the title on the CR cover.</w:t>
      </w:r>
    </w:p>
    <w:p w14:paraId="589E5619" w14:textId="77777777" w:rsidR="00C94189" w:rsidRDefault="00597EB6">
      <w:pPr>
        <w:rPr>
          <w:sz w:val="22"/>
          <w:szCs w:val="18"/>
        </w:rPr>
      </w:pPr>
      <w:r>
        <w:rPr>
          <w:sz w:val="22"/>
          <w:szCs w:val="18"/>
        </w:rPr>
        <w:t>-</w:t>
      </w:r>
      <w:r>
        <w:rPr>
          <w:sz w:val="22"/>
          <w:szCs w:val="18"/>
        </w:rPr>
        <w:tab/>
        <w:t xml:space="preserve">For cases where it is not 100% clear whether a linked CR was agreed in another WG, it is the task of the CR author </w:t>
      </w:r>
      <w:r>
        <w:rPr>
          <w:sz w:val="22"/>
          <w:szCs w:val="18"/>
        </w:rPr>
        <w:tab/>
        <w:t xml:space="preserve">to double-check the situation in the week after the WG meeting and to inform MCC in case any updates of CR </w:t>
      </w:r>
      <w:r>
        <w:rPr>
          <w:sz w:val="22"/>
          <w:szCs w:val="18"/>
        </w:rPr>
        <w:tab/>
        <w:t>titles are required otherwise they risk that not properly linked CRs are rejected at RAN level.</w:t>
      </w:r>
    </w:p>
    <w:p w14:paraId="589E561A" w14:textId="77777777" w:rsidR="00C94189" w:rsidRDefault="00597EB6">
      <w:pPr>
        <w:rPr>
          <w:sz w:val="22"/>
          <w:szCs w:val="18"/>
        </w:rPr>
      </w:pPr>
      <w:r>
        <w:rPr>
          <w:b/>
          <w:bCs/>
          <w:sz w:val="22"/>
          <w:szCs w:val="18"/>
        </w:rPr>
        <w:t>E.3</w:t>
      </w:r>
      <w:r>
        <w:rPr>
          <w:b/>
          <w:bCs/>
          <w:sz w:val="22"/>
          <w:szCs w:val="18"/>
        </w:rPr>
        <w:tab/>
      </w:r>
      <w:r>
        <w:rPr>
          <w:b/>
          <w:bCs/>
          <w:sz w:val="22"/>
          <w:szCs w:val="18"/>
          <w:u w:val="single"/>
        </w:rPr>
        <w:t>WG chairman reports</w:t>
      </w:r>
      <w:r>
        <w:rPr>
          <w:b/>
          <w:bCs/>
          <w:sz w:val="22"/>
          <w:szCs w:val="18"/>
        </w:rPr>
        <w:t xml:space="preserve"> report to TSG RAN about all agreed and technically endorsed </w:t>
      </w:r>
      <w:proofErr w:type="spellStart"/>
      <w:r>
        <w:rPr>
          <w:b/>
          <w:bCs/>
          <w:sz w:val="22"/>
          <w:szCs w:val="18"/>
        </w:rPr>
        <w:t>cat.B</w:t>
      </w:r>
      <w:proofErr w:type="spellEnd"/>
      <w:r>
        <w:rPr>
          <w:b/>
          <w:bCs/>
          <w:sz w:val="22"/>
          <w:szCs w:val="18"/>
        </w:rPr>
        <w:t xml:space="preserve">/C TEI CRs of </w:t>
      </w:r>
      <w:r>
        <w:rPr>
          <w:b/>
          <w:bCs/>
          <w:sz w:val="22"/>
          <w:szCs w:val="18"/>
        </w:rPr>
        <w:tab/>
        <w:t xml:space="preserve">the last quarter. For each unique TEI identifier all related CRs of the considered WG are listed plus the </w:t>
      </w:r>
      <w:r>
        <w:rPr>
          <w:b/>
          <w:bCs/>
          <w:sz w:val="22"/>
          <w:szCs w:val="18"/>
        </w:rPr>
        <w:tab/>
        <w:t>corresponding CRs in the other WGs (if there are any) or the potential impacts on other WGs.</w:t>
      </w:r>
    </w:p>
    <w:p w14:paraId="589E561B" w14:textId="77777777" w:rsidR="00C94189" w:rsidRDefault="00597EB6">
      <w:pPr>
        <w:rPr>
          <w:sz w:val="22"/>
          <w:szCs w:val="18"/>
        </w:rPr>
      </w:pPr>
      <w:r>
        <w:rPr>
          <w:sz w:val="22"/>
          <w:szCs w:val="18"/>
        </w:rPr>
        <w:t>How this is done is up to the chairman (e.g. it can be a slide with a table like the examples below, it can be an extra Excel table included in the zip file of the WG status report). The WG chairman could request inputs from MCC (Tdoc list filtered for agreed/endorsed TEI CRs) and all CR authors of the WG who had agreed/endorsed TEI CRs (to clarify whether there were related CRs in other WGs) and this could be condensed in such an overview.</w:t>
      </w:r>
    </w:p>
    <w:p w14:paraId="589E561C" w14:textId="77777777" w:rsidR="00C94189" w:rsidRDefault="00C94189">
      <w:pPr>
        <w:rPr>
          <w:sz w:val="22"/>
          <w:szCs w:val="18"/>
        </w:rPr>
      </w:pPr>
    </w:p>
    <w:p w14:paraId="589E561D" w14:textId="77777777" w:rsidR="00C94189" w:rsidRDefault="00597EB6">
      <w:pPr>
        <w:rPr>
          <w:sz w:val="22"/>
          <w:szCs w:val="18"/>
        </w:rPr>
      </w:pPr>
      <w:r>
        <w:rPr>
          <w:sz w:val="22"/>
          <w:szCs w:val="18"/>
        </w:rPr>
        <w:t>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512"/>
        <w:gridCol w:w="860"/>
        <w:gridCol w:w="2461"/>
        <w:gridCol w:w="2574"/>
      </w:tblGrid>
      <w:tr w:rsidR="00C94189" w14:paraId="589E5623" w14:textId="77777777">
        <w:tc>
          <w:tcPr>
            <w:tcW w:w="2235" w:type="dxa"/>
            <w:tcBorders>
              <w:top w:val="single" w:sz="4" w:space="0" w:color="auto"/>
              <w:left w:val="single" w:sz="4" w:space="0" w:color="auto"/>
              <w:bottom w:val="single" w:sz="4" w:space="0" w:color="auto"/>
              <w:right w:val="single" w:sz="4" w:space="0" w:color="auto"/>
            </w:tcBorders>
          </w:tcPr>
          <w:p w14:paraId="589E561E" w14:textId="77777777" w:rsidR="00C94189" w:rsidRDefault="00597EB6">
            <w:pPr>
              <w:pStyle w:val="TAC"/>
              <w:rPr>
                <w:b/>
                <w:bCs/>
              </w:rPr>
            </w:pPr>
            <w:r>
              <w:rPr>
                <w:b/>
                <w:bCs/>
              </w:rPr>
              <w:lastRenderedPageBreak/>
              <w:t>unique TEI identifier</w:t>
            </w:r>
          </w:p>
        </w:tc>
        <w:tc>
          <w:tcPr>
            <w:tcW w:w="1531" w:type="dxa"/>
            <w:tcBorders>
              <w:top w:val="single" w:sz="4" w:space="0" w:color="auto"/>
              <w:left w:val="single" w:sz="4" w:space="0" w:color="auto"/>
              <w:bottom w:val="single" w:sz="4" w:space="0" w:color="auto"/>
              <w:right w:val="single" w:sz="4" w:space="0" w:color="auto"/>
            </w:tcBorders>
          </w:tcPr>
          <w:p w14:paraId="589E561F" w14:textId="77777777" w:rsidR="00C94189" w:rsidRDefault="00597EB6">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tcPr>
          <w:p w14:paraId="589E5620" w14:textId="77777777" w:rsidR="00C94189" w:rsidRDefault="00597EB6">
            <w:pPr>
              <w:pStyle w:val="TAC"/>
              <w:rPr>
                <w:b/>
                <w:bCs/>
              </w:rPr>
            </w:pPr>
            <w:proofErr w:type="spellStart"/>
            <w:r>
              <w:rPr>
                <w:b/>
                <w:bCs/>
              </w:rPr>
              <w:t>Rel</w:t>
            </w:r>
            <w:proofErr w:type="spellEnd"/>
          </w:p>
        </w:tc>
        <w:tc>
          <w:tcPr>
            <w:tcW w:w="2552" w:type="dxa"/>
            <w:tcBorders>
              <w:top w:val="single" w:sz="4" w:space="0" w:color="auto"/>
              <w:left w:val="single" w:sz="4" w:space="0" w:color="auto"/>
              <w:bottom w:val="single" w:sz="4" w:space="0" w:color="auto"/>
              <w:right w:val="single" w:sz="4" w:space="0" w:color="auto"/>
            </w:tcBorders>
          </w:tcPr>
          <w:p w14:paraId="589E5621" w14:textId="77777777" w:rsidR="00C94189" w:rsidRDefault="00597EB6">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tcPr>
          <w:p w14:paraId="589E5622" w14:textId="77777777" w:rsidR="00C94189" w:rsidRDefault="00597EB6">
            <w:pPr>
              <w:pStyle w:val="TAC"/>
              <w:rPr>
                <w:b/>
                <w:bCs/>
              </w:rPr>
            </w:pPr>
            <w:r>
              <w:rPr>
                <w:b/>
                <w:bCs/>
              </w:rPr>
              <w:t>CRs in/impacts on other WGs</w:t>
            </w:r>
          </w:p>
        </w:tc>
      </w:tr>
      <w:tr w:rsidR="00C94189" w14:paraId="589E5629" w14:textId="77777777">
        <w:tc>
          <w:tcPr>
            <w:tcW w:w="2235" w:type="dxa"/>
            <w:tcBorders>
              <w:top w:val="single" w:sz="4" w:space="0" w:color="auto"/>
              <w:left w:val="single" w:sz="4" w:space="0" w:color="auto"/>
              <w:bottom w:val="single" w:sz="4" w:space="0" w:color="auto"/>
              <w:right w:val="single" w:sz="4" w:space="0" w:color="auto"/>
            </w:tcBorders>
          </w:tcPr>
          <w:p w14:paraId="589E5624" w14:textId="77777777" w:rsidR="00C94189" w:rsidRDefault="00597EB6">
            <w:pPr>
              <w:pStyle w:val="TAL"/>
            </w:pPr>
            <w:r>
              <w:t>[</w:t>
            </w:r>
            <w:proofErr w:type="spellStart"/>
            <w:r>
              <w:t>HDUPLEX_unpaired</w:t>
            </w:r>
            <w:proofErr w:type="spellEnd"/>
            <w:r>
              <w:t>]</w:t>
            </w:r>
          </w:p>
        </w:tc>
        <w:tc>
          <w:tcPr>
            <w:tcW w:w="1531" w:type="dxa"/>
            <w:tcBorders>
              <w:top w:val="single" w:sz="4" w:space="0" w:color="auto"/>
              <w:left w:val="single" w:sz="4" w:space="0" w:color="auto"/>
              <w:bottom w:val="single" w:sz="4" w:space="0" w:color="auto"/>
              <w:right w:val="single" w:sz="4" w:space="0" w:color="auto"/>
            </w:tcBorders>
          </w:tcPr>
          <w:p w14:paraId="589E5625" w14:textId="77777777" w:rsidR="00C94189" w:rsidRDefault="00597EB6">
            <w:pPr>
              <w:pStyle w:val="TAL"/>
            </w:pPr>
            <w:r>
              <w:t>Modification to half duplex in unpaired spectrum</w:t>
            </w:r>
          </w:p>
        </w:tc>
        <w:tc>
          <w:tcPr>
            <w:tcW w:w="878" w:type="dxa"/>
            <w:tcBorders>
              <w:top w:val="single" w:sz="4" w:space="0" w:color="auto"/>
              <w:left w:val="single" w:sz="4" w:space="0" w:color="auto"/>
              <w:bottom w:val="single" w:sz="4" w:space="0" w:color="auto"/>
              <w:right w:val="single" w:sz="4" w:space="0" w:color="auto"/>
            </w:tcBorders>
          </w:tcPr>
          <w:p w14:paraId="589E5626" w14:textId="77777777" w:rsidR="00C94189" w:rsidRDefault="00597EB6">
            <w:pPr>
              <w:pStyle w:val="TAL"/>
            </w:pPr>
            <w:r>
              <w:t>Rel-16</w:t>
            </w:r>
          </w:p>
        </w:tc>
        <w:tc>
          <w:tcPr>
            <w:tcW w:w="2552" w:type="dxa"/>
            <w:tcBorders>
              <w:top w:val="single" w:sz="4" w:space="0" w:color="auto"/>
              <w:left w:val="single" w:sz="4" w:space="0" w:color="auto"/>
              <w:bottom w:val="single" w:sz="4" w:space="0" w:color="auto"/>
              <w:right w:val="single" w:sz="4" w:space="0" w:color="auto"/>
            </w:tcBorders>
          </w:tcPr>
          <w:p w14:paraId="589E5627" w14:textId="77777777" w:rsidR="00C94189" w:rsidRDefault="00597EB6">
            <w:pPr>
              <w:pStyle w:val="TAL"/>
            </w:pPr>
            <w:r>
              <w:t xml:space="preserve">R1-211234 (38.213, </w:t>
            </w:r>
            <w:proofErr w:type="spellStart"/>
            <w:r>
              <w:t>cat.C</w:t>
            </w:r>
            <w:proofErr w:type="spellEnd"/>
            <w:r>
              <w:t>)</w:t>
            </w:r>
          </w:p>
        </w:tc>
        <w:tc>
          <w:tcPr>
            <w:tcW w:w="2658" w:type="dxa"/>
            <w:tcBorders>
              <w:top w:val="single" w:sz="4" w:space="0" w:color="auto"/>
              <w:left w:val="single" w:sz="4" w:space="0" w:color="auto"/>
              <w:bottom w:val="single" w:sz="4" w:space="0" w:color="auto"/>
              <w:right w:val="single" w:sz="4" w:space="0" w:color="auto"/>
            </w:tcBorders>
          </w:tcPr>
          <w:p w14:paraId="589E5628" w14:textId="77777777" w:rsidR="00C94189" w:rsidRDefault="00597EB6">
            <w:pPr>
              <w:pStyle w:val="TAL"/>
            </w:pPr>
            <w:r>
              <w:t xml:space="preserve">R2-2112345 (38.331 </w:t>
            </w:r>
            <w:proofErr w:type="spellStart"/>
            <w:r>
              <w:t>cat.C</w:t>
            </w:r>
            <w:proofErr w:type="spellEnd"/>
            <w:r>
              <w:t>)</w:t>
            </w:r>
          </w:p>
        </w:tc>
      </w:tr>
    </w:tbl>
    <w:p w14:paraId="589E562A" w14:textId="77777777" w:rsidR="00C94189" w:rsidRDefault="00C94189">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1556"/>
        <w:gridCol w:w="828"/>
        <w:gridCol w:w="2458"/>
        <w:gridCol w:w="2569"/>
      </w:tblGrid>
      <w:tr w:rsidR="00C94189" w14:paraId="589E5630" w14:textId="77777777">
        <w:tc>
          <w:tcPr>
            <w:tcW w:w="2219" w:type="dxa"/>
            <w:tcBorders>
              <w:top w:val="single" w:sz="4" w:space="0" w:color="auto"/>
              <w:left w:val="single" w:sz="4" w:space="0" w:color="auto"/>
              <w:bottom w:val="single" w:sz="4" w:space="0" w:color="auto"/>
              <w:right w:val="single" w:sz="4" w:space="0" w:color="auto"/>
            </w:tcBorders>
          </w:tcPr>
          <w:p w14:paraId="589E562B" w14:textId="77777777" w:rsidR="00C94189" w:rsidRDefault="00597EB6">
            <w:pPr>
              <w:pStyle w:val="TAC"/>
              <w:rPr>
                <w:b/>
                <w:bCs/>
              </w:rPr>
            </w:pPr>
            <w:r>
              <w:rPr>
                <w:b/>
                <w:bCs/>
              </w:rPr>
              <w:t>unique TEI identifier</w:t>
            </w:r>
          </w:p>
        </w:tc>
        <w:tc>
          <w:tcPr>
            <w:tcW w:w="1580" w:type="dxa"/>
            <w:tcBorders>
              <w:top w:val="single" w:sz="4" w:space="0" w:color="auto"/>
              <w:left w:val="single" w:sz="4" w:space="0" w:color="auto"/>
              <w:bottom w:val="single" w:sz="4" w:space="0" w:color="auto"/>
              <w:right w:val="single" w:sz="4" w:space="0" w:color="auto"/>
            </w:tcBorders>
          </w:tcPr>
          <w:p w14:paraId="589E562C" w14:textId="77777777" w:rsidR="00C94189" w:rsidRDefault="00597EB6">
            <w:pPr>
              <w:pStyle w:val="TAC"/>
              <w:rPr>
                <w:b/>
                <w:bCs/>
              </w:rPr>
            </w:pPr>
            <w:r>
              <w:rPr>
                <w:b/>
                <w:bCs/>
              </w:rPr>
              <w:t>feature</w:t>
            </w:r>
          </w:p>
        </w:tc>
        <w:tc>
          <w:tcPr>
            <w:tcW w:w="845" w:type="dxa"/>
            <w:tcBorders>
              <w:top w:val="single" w:sz="4" w:space="0" w:color="auto"/>
              <w:left w:val="single" w:sz="4" w:space="0" w:color="auto"/>
              <w:bottom w:val="single" w:sz="4" w:space="0" w:color="auto"/>
              <w:right w:val="single" w:sz="4" w:space="0" w:color="auto"/>
            </w:tcBorders>
          </w:tcPr>
          <w:p w14:paraId="589E562D" w14:textId="77777777" w:rsidR="00C94189" w:rsidRDefault="00597EB6">
            <w:pPr>
              <w:pStyle w:val="TAC"/>
              <w:rPr>
                <w:b/>
                <w:bCs/>
              </w:rPr>
            </w:pPr>
            <w:proofErr w:type="spellStart"/>
            <w:r>
              <w:rPr>
                <w:b/>
                <w:bCs/>
              </w:rPr>
              <w:t>Rel</w:t>
            </w:r>
            <w:proofErr w:type="spellEnd"/>
          </w:p>
        </w:tc>
        <w:tc>
          <w:tcPr>
            <w:tcW w:w="2552" w:type="dxa"/>
            <w:tcBorders>
              <w:top w:val="single" w:sz="4" w:space="0" w:color="auto"/>
              <w:left w:val="single" w:sz="4" w:space="0" w:color="auto"/>
              <w:bottom w:val="single" w:sz="4" w:space="0" w:color="auto"/>
              <w:right w:val="single" w:sz="4" w:space="0" w:color="auto"/>
            </w:tcBorders>
          </w:tcPr>
          <w:p w14:paraId="589E562E" w14:textId="77777777" w:rsidR="00C94189" w:rsidRDefault="00597EB6">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tcPr>
          <w:p w14:paraId="589E562F" w14:textId="77777777" w:rsidR="00C94189" w:rsidRDefault="00597EB6">
            <w:pPr>
              <w:pStyle w:val="TAC"/>
              <w:rPr>
                <w:b/>
                <w:bCs/>
              </w:rPr>
            </w:pPr>
            <w:r>
              <w:rPr>
                <w:b/>
                <w:bCs/>
              </w:rPr>
              <w:t>CRs in/impacts on other WGs</w:t>
            </w:r>
          </w:p>
        </w:tc>
      </w:tr>
      <w:tr w:rsidR="00C94189" w14:paraId="589E5637" w14:textId="77777777">
        <w:tc>
          <w:tcPr>
            <w:tcW w:w="2219" w:type="dxa"/>
            <w:tcBorders>
              <w:top w:val="single" w:sz="4" w:space="0" w:color="auto"/>
              <w:left w:val="single" w:sz="4" w:space="0" w:color="auto"/>
              <w:bottom w:val="single" w:sz="4" w:space="0" w:color="auto"/>
              <w:right w:val="single" w:sz="4" w:space="0" w:color="auto"/>
            </w:tcBorders>
          </w:tcPr>
          <w:p w14:paraId="589E5631" w14:textId="77777777" w:rsidR="00C94189" w:rsidRDefault="00597EB6">
            <w:pPr>
              <w:pStyle w:val="TAL"/>
            </w:pPr>
            <w:r>
              <w:t>[</w:t>
            </w:r>
            <w:proofErr w:type="spellStart"/>
            <w:r>
              <w:t>intRAT_HO_NR_ENDC</w:t>
            </w:r>
            <w:proofErr w:type="spellEnd"/>
            <w:r>
              <w:t>]</w:t>
            </w:r>
          </w:p>
        </w:tc>
        <w:tc>
          <w:tcPr>
            <w:tcW w:w="1580" w:type="dxa"/>
            <w:tcBorders>
              <w:top w:val="single" w:sz="4" w:space="0" w:color="auto"/>
              <w:left w:val="single" w:sz="4" w:space="0" w:color="auto"/>
              <w:bottom w:val="single" w:sz="4" w:space="0" w:color="auto"/>
              <w:right w:val="single" w:sz="4" w:space="0" w:color="auto"/>
            </w:tcBorders>
          </w:tcPr>
          <w:p w14:paraId="589E5632" w14:textId="77777777" w:rsidR="00C94189" w:rsidRDefault="00597EB6">
            <w:pPr>
              <w:pStyle w:val="TAL"/>
            </w:pPr>
            <w:r>
              <w:t>Introduction of inter-RAT handover NR to ENDC</w:t>
            </w:r>
          </w:p>
        </w:tc>
        <w:tc>
          <w:tcPr>
            <w:tcW w:w="845" w:type="dxa"/>
            <w:tcBorders>
              <w:top w:val="single" w:sz="4" w:space="0" w:color="auto"/>
              <w:left w:val="single" w:sz="4" w:space="0" w:color="auto"/>
              <w:bottom w:val="single" w:sz="4" w:space="0" w:color="auto"/>
              <w:right w:val="single" w:sz="4" w:space="0" w:color="auto"/>
            </w:tcBorders>
          </w:tcPr>
          <w:p w14:paraId="589E5633" w14:textId="77777777" w:rsidR="00C94189" w:rsidRDefault="00597EB6">
            <w:pPr>
              <w:pStyle w:val="TAL"/>
            </w:pPr>
            <w:r>
              <w:t>Rel-16</w:t>
            </w:r>
          </w:p>
        </w:tc>
        <w:tc>
          <w:tcPr>
            <w:tcW w:w="2552" w:type="dxa"/>
            <w:tcBorders>
              <w:top w:val="single" w:sz="4" w:space="0" w:color="auto"/>
              <w:left w:val="single" w:sz="4" w:space="0" w:color="auto"/>
              <w:bottom w:val="single" w:sz="4" w:space="0" w:color="auto"/>
              <w:right w:val="single" w:sz="4" w:space="0" w:color="auto"/>
            </w:tcBorders>
          </w:tcPr>
          <w:p w14:paraId="589E5634" w14:textId="77777777" w:rsidR="00C94189" w:rsidRDefault="00597EB6">
            <w:pPr>
              <w:pStyle w:val="TAL"/>
              <w:rPr>
                <w:lang w:val="pt-BR"/>
              </w:rPr>
            </w:pPr>
            <w:r>
              <w:rPr>
                <w:lang w:val="pt-BR"/>
              </w:rPr>
              <w:t>R2-2123456 (38.306, cat.B)</w:t>
            </w:r>
          </w:p>
          <w:p w14:paraId="589E5635" w14:textId="77777777" w:rsidR="00C94189" w:rsidRDefault="00597EB6">
            <w:pPr>
              <w:pStyle w:val="TAL"/>
              <w:rPr>
                <w:lang w:val="pt-BR"/>
              </w:rPr>
            </w:pPr>
            <w:r>
              <w:rPr>
                <w:lang w:val="pt-BR"/>
              </w:rPr>
              <w:t>R2-2123457 (38.331, cat.B)</w:t>
            </w:r>
          </w:p>
        </w:tc>
        <w:tc>
          <w:tcPr>
            <w:tcW w:w="2658" w:type="dxa"/>
            <w:tcBorders>
              <w:top w:val="single" w:sz="4" w:space="0" w:color="auto"/>
              <w:left w:val="single" w:sz="4" w:space="0" w:color="auto"/>
              <w:bottom w:val="single" w:sz="4" w:space="0" w:color="auto"/>
              <w:right w:val="single" w:sz="4" w:space="0" w:color="auto"/>
            </w:tcBorders>
          </w:tcPr>
          <w:p w14:paraId="589E5636" w14:textId="77777777" w:rsidR="00C94189" w:rsidRDefault="00597EB6">
            <w:pPr>
              <w:pStyle w:val="TAL"/>
            </w:pPr>
            <w:r>
              <w:t>potential impact on 38.133 for .... ?</w:t>
            </w:r>
          </w:p>
        </w:tc>
      </w:tr>
    </w:tbl>
    <w:p w14:paraId="589E5638" w14:textId="77777777" w:rsidR="00C94189" w:rsidRDefault="00C94189">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1520"/>
        <w:gridCol w:w="861"/>
        <w:gridCol w:w="2464"/>
        <w:gridCol w:w="2576"/>
      </w:tblGrid>
      <w:tr w:rsidR="00C94189" w14:paraId="589E563E" w14:textId="77777777">
        <w:tc>
          <w:tcPr>
            <w:tcW w:w="2235" w:type="dxa"/>
            <w:tcBorders>
              <w:top w:val="single" w:sz="4" w:space="0" w:color="auto"/>
              <w:left w:val="single" w:sz="4" w:space="0" w:color="auto"/>
              <w:bottom w:val="single" w:sz="4" w:space="0" w:color="auto"/>
              <w:right w:val="single" w:sz="4" w:space="0" w:color="auto"/>
            </w:tcBorders>
          </w:tcPr>
          <w:p w14:paraId="589E5639" w14:textId="77777777" w:rsidR="00C94189" w:rsidRDefault="00597EB6">
            <w:pPr>
              <w:pStyle w:val="TAC"/>
              <w:rPr>
                <w:b/>
                <w:bCs/>
              </w:rPr>
            </w:pPr>
            <w:r>
              <w:rPr>
                <w:b/>
                <w:bCs/>
              </w:rPr>
              <w:t>unique TEI identifier</w:t>
            </w:r>
          </w:p>
        </w:tc>
        <w:tc>
          <w:tcPr>
            <w:tcW w:w="1531" w:type="dxa"/>
            <w:tcBorders>
              <w:top w:val="single" w:sz="4" w:space="0" w:color="auto"/>
              <w:left w:val="single" w:sz="4" w:space="0" w:color="auto"/>
              <w:bottom w:val="single" w:sz="4" w:space="0" w:color="auto"/>
              <w:right w:val="single" w:sz="4" w:space="0" w:color="auto"/>
            </w:tcBorders>
          </w:tcPr>
          <w:p w14:paraId="589E563A" w14:textId="77777777" w:rsidR="00C94189" w:rsidRDefault="00597EB6">
            <w:pPr>
              <w:pStyle w:val="TAC"/>
              <w:rPr>
                <w:b/>
                <w:bCs/>
              </w:rPr>
            </w:pPr>
            <w:r>
              <w:rPr>
                <w:b/>
                <w:bCs/>
              </w:rPr>
              <w:t>feature</w:t>
            </w:r>
          </w:p>
        </w:tc>
        <w:tc>
          <w:tcPr>
            <w:tcW w:w="878" w:type="dxa"/>
            <w:tcBorders>
              <w:top w:val="single" w:sz="4" w:space="0" w:color="auto"/>
              <w:left w:val="single" w:sz="4" w:space="0" w:color="auto"/>
              <w:bottom w:val="single" w:sz="4" w:space="0" w:color="auto"/>
              <w:right w:val="single" w:sz="4" w:space="0" w:color="auto"/>
            </w:tcBorders>
          </w:tcPr>
          <w:p w14:paraId="589E563B" w14:textId="77777777" w:rsidR="00C94189" w:rsidRDefault="00597EB6">
            <w:pPr>
              <w:pStyle w:val="TAC"/>
              <w:rPr>
                <w:b/>
                <w:bCs/>
              </w:rPr>
            </w:pPr>
            <w:proofErr w:type="spellStart"/>
            <w:r>
              <w:rPr>
                <w:b/>
                <w:bCs/>
              </w:rPr>
              <w:t>Rel</w:t>
            </w:r>
            <w:proofErr w:type="spellEnd"/>
          </w:p>
        </w:tc>
        <w:tc>
          <w:tcPr>
            <w:tcW w:w="2552" w:type="dxa"/>
            <w:tcBorders>
              <w:top w:val="single" w:sz="4" w:space="0" w:color="auto"/>
              <w:left w:val="single" w:sz="4" w:space="0" w:color="auto"/>
              <w:bottom w:val="single" w:sz="4" w:space="0" w:color="auto"/>
              <w:right w:val="single" w:sz="4" w:space="0" w:color="auto"/>
            </w:tcBorders>
          </w:tcPr>
          <w:p w14:paraId="589E563C" w14:textId="77777777" w:rsidR="00C94189" w:rsidRDefault="00597EB6">
            <w:pPr>
              <w:pStyle w:val="TAC"/>
              <w:rPr>
                <w:b/>
                <w:bCs/>
              </w:rPr>
            </w:pPr>
            <w:r>
              <w:rPr>
                <w:b/>
                <w:bCs/>
              </w:rPr>
              <w:t>CRs in own WG</w:t>
            </w:r>
          </w:p>
        </w:tc>
        <w:tc>
          <w:tcPr>
            <w:tcW w:w="2658" w:type="dxa"/>
            <w:tcBorders>
              <w:top w:val="single" w:sz="4" w:space="0" w:color="auto"/>
              <w:left w:val="single" w:sz="4" w:space="0" w:color="auto"/>
              <w:bottom w:val="single" w:sz="4" w:space="0" w:color="auto"/>
              <w:right w:val="single" w:sz="4" w:space="0" w:color="auto"/>
            </w:tcBorders>
          </w:tcPr>
          <w:p w14:paraId="589E563D" w14:textId="77777777" w:rsidR="00C94189" w:rsidRDefault="00597EB6">
            <w:pPr>
              <w:pStyle w:val="TAC"/>
              <w:rPr>
                <w:b/>
                <w:bCs/>
              </w:rPr>
            </w:pPr>
            <w:r>
              <w:rPr>
                <w:b/>
                <w:bCs/>
              </w:rPr>
              <w:t>CRs in/impacts on other WGs</w:t>
            </w:r>
          </w:p>
        </w:tc>
      </w:tr>
      <w:tr w:rsidR="00C94189" w14:paraId="589E5646" w14:textId="77777777">
        <w:tc>
          <w:tcPr>
            <w:tcW w:w="2235" w:type="dxa"/>
            <w:tcBorders>
              <w:top w:val="single" w:sz="4" w:space="0" w:color="auto"/>
              <w:left w:val="single" w:sz="4" w:space="0" w:color="auto"/>
              <w:bottom w:val="single" w:sz="4" w:space="0" w:color="auto"/>
              <w:right w:val="single" w:sz="4" w:space="0" w:color="auto"/>
            </w:tcBorders>
          </w:tcPr>
          <w:p w14:paraId="589E563F" w14:textId="77777777" w:rsidR="00C94189" w:rsidRDefault="00597EB6">
            <w:pPr>
              <w:pStyle w:val="TAL"/>
            </w:pPr>
            <w:r>
              <w:t>[E2E_delay_meas]</w:t>
            </w:r>
          </w:p>
        </w:tc>
        <w:tc>
          <w:tcPr>
            <w:tcW w:w="1531" w:type="dxa"/>
            <w:tcBorders>
              <w:top w:val="single" w:sz="4" w:space="0" w:color="auto"/>
              <w:left w:val="single" w:sz="4" w:space="0" w:color="auto"/>
              <w:bottom w:val="single" w:sz="4" w:space="0" w:color="auto"/>
              <w:right w:val="single" w:sz="4" w:space="0" w:color="auto"/>
            </w:tcBorders>
          </w:tcPr>
          <w:p w14:paraId="589E5640" w14:textId="77777777" w:rsidR="00C94189" w:rsidRDefault="00597EB6">
            <w:pPr>
              <w:pStyle w:val="TAL"/>
            </w:pPr>
            <w:r>
              <w:t>E2E delay measurement for QoS monitoring for URLLC</w:t>
            </w:r>
          </w:p>
        </w:tc>
        <w:tc>
          <w:tcPr>
            <w:tcW w:w="878" w:type="dxa"/>
            <w:tcBorders>
              <w:top w:val="single" w:sz="4" w:space="0" w:color="auto"/>
              <w:left w:val="single" w:sz="4" w:space="0" w:color="auto"/>
              <w:bottom w:val="single" w:sz="4" w:space="0" w:color="auto"/>
              <w:right w:val="single" w:sz="4" w:space="0" w:color="auto"/>
            </w:tcBorders>
          </w:tcPr>
          <w:p w14:paraId="589E5641" w14:textId="77777777" w:rsidR="00C94189" w:rsidRDefault="00597EB6">
            <w:pPr>
              <w:pStyle w:val="TAL"/>
            </w:pPr>
            <w:r>
              <w:t>Rel-16</w:t>
            </w:r>
          </w:p>
        </w:tc>
        <w:tc>
          <w:tcPr>
            <w:tcW w:w="2552" w:type="dxa"/>
            <w:tcBorders>
              <w:top w:val="single" w:sz="4" w:space="0" w:color="auto"/>
              <w:left w:val="single" w:sz="4" w:space="0" w:color="auto"/>
              <w:bottom w:val="single" w:sz="4" w:space="0" w:color="auto"/>
              <w:right w:val="single" w:sz="4" w:space="0" w:color="auto"/>
            </w:tcBorders>
          </w:tcPr>
          <w:p w14:paraId="589E5642" w14:textId="77777777" w:rsidR="00C94189" w:rsidRDefault="00597EB6">
            <w:pPr>
              <w:pStyle w:val="TAL"/>
              <w:rPr>
                <w:lang w:val="pt-BR"/>
              </w:rPr>
            </w:pPr>
            <w:r>
              <w:rPr>
                <w:lang w:val="pt-BR"/>
              </w:rPr>
              <w:t>R3-211234 (38.413, cat.B)</w:t>
            </w:r>
          </w:p>
          <w:p w14:paraId="589E5643" w14:textId="77777777" w:rsidR="00C94189" w:rsidRDefault="00597EB6">
            <w:pPr>
              <w:pStyle w:val="TAL"/>
              <w:rPr>
                <w:lang w:val="pt-BR"/>
              </w:rPr>
            </w:pPr>
            <w:r>
              <w:rPr>
                <w:lang w:val="pt-BR"/>
              </w:rPr>
              <w:t>R3-211235 (38.423, cat.B)</w:t>
            </w:r>
          </w:p>
          <w:p w14:paraId="589E5644" w14:textId="77777777" w:rsidR="00C94189" w:rsidRDefault="00597EB6">
            <w:pPr>
              <w:pStyle w:val="TAL"/>
            </w:pPr>
            <w:r>
              <w:t xml:space="preserve">R3-211236 (38.463, </w:t>
            </w:r>
            <w:proofErr w:type="spellStart"/>
            <w:r>
              <w:t>cat.B</w:t>
            </w:r>
            <w:proofErr w:type="spellEnd"/>
            <w:r>
              <w:t>)</w:t>
            </w:r>
          </w:p>
        </w:tc>
        <w:tc>
          <w:tcPr>
            <w:tcW w:w="2658" w:type="dxa"/>
            <w:tcBorders>
              <w:top w:val="single" w:sz="4" w:space="0" w:color="auto"/>
              <w:left w:val="single" w:sz="4" w:space="0" w:color="auto"/>
              <w:bottom w:val="single" w:sz="4" w:space="0" w:color="auto"/>
              <w:right w:val="single" w:sz="4" w:space="0" w:color="auto"/>
            </w:tcBorders>
          </w:tcPr>
          <w:p w14:paraId="589E5645" w14:textId="77777777" w:rsidR="00C94189" w:rsidRDefault="00597EB6">
            <w:pPr>
              <w:pStyle w:val="TAL"/>
            </w:pPr>
            <w:r>
              <w:t>none</w:t>
            </w:r>
          </w:p>
        </w:tc>
      </w:tr>
    </w:tbl>
    <w:p w14:paraId="589E5647" w14:textId="77777777" w:rsidR="00C94189" w:rsidRDefault="00C94189">
      <w:pPr>
        <w:rPr>
          <w:rFonts w:eastAsia="Times New Roman"/>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542"/>
        <w:gridCol w:w="836"/>
        <w:gridCol w:w="2629"/>
        <w:gridCol w:w="2432"/>
      </w:tblGrid>
      <w:tr w:rsidR="00C94189" w14:paraId="589E564D" w14:textId="77777777">
        <w:tc>
          <w:tcPr>
            <w:tcW w:w="2235" w:type="dxa"/>
            <w:tcBorders>
              <w:top w:val="single" w:sz="4" w:space="0" w:color="auto"/>
              <w:left w:val="single" w:sz="4" w:space="0" w:color="auto"/>
              <w:bottom w:val="single" w:sz="4" w:space="0" w:color="auto"/>
              <w:right w:val="single" w:sz="4" w:space="0" w:color="auto"/>
            </w:tcBorders>
          </w:tcPr>
          <w:p w14:paraId="589E5648" w14:textId="77777777" w:rsidR="00C94189" w:rsidRDefault="00597EB6">
            <w:pPr>
              <w:pStyle w:val="TAC"/>
              <w:rPr>
                <w:b/>
                <w:bCs/>
              </w:rPr>
            </w:pPr>
            <w:r>
              <w:rPr>
                <w:b/>
                <w:bCs/>
              </w:rPr>
              <w:t>unique TEI identifier</w:t>
            </w:r>
          </w:p>
        </w:tc>
        <w:tc>
          <w:tcPr>
            <w:tcW w:w="1559" w:type="dxa"/>
            <w:tcBorders>
              <w:top w:val="single" w:sz="4" w:space="0" w:color="auto"/>
              <w:left w:val="single" w:sz="4" w:space="0" w:color="auto"/>
              <w:bottom w:val="single" w:sz="4" w:space="0" w:color="auto"/>
              <w:right w:val="single" w:sz="4" w:space="0" w:color="auto"/>
            </w:tcBorders>
          </w:tcPr>
          <w:p w14:paraId="589E5649" w14:textId="77777777" w:rsidR="00C94189" w:rsidRDefault="00597EB6">
            <w:pPr>
              <w:pStyle w:val="TAC"/>
              <w:rPr>
                <w:b/>
                <w:bCs/>
              </w:rPr>
            </w:pPr>
            <w:r>
              <w:rPr>
                <w:b/>
                <w:bCs/>
              </w:rPr>
              <w:t>feature</w:t>
            </w:r>
          </w:p>
        </w:tc>
        <w:tc>
          <w:tcPr>
            <w:tcW w:w="850" w:type="dxa"/>
            <w:tcBorders>
              <w:top w:val="single" w:sz="4" w:space="0" w:color="auto"/>
              <w:left w:val="single" w:sz="4" w:space="0" w:color="auto"/>
              <w:bottom w:val="single" w:sz="4" w:space="0" w:color="auto"/>
              <w:right w:val="single" w:sz="4" w:space="0" w:color="auto"/>
            </w:tcBorders>
          </w:tcPr>
          <w:p w14:paraId="589E564A" w14:textId="77777777" w:rsidR="00C94189" w:rsidRDefault="00597EB6">
            <w:pPr>
              <w:pStyle w:val="TAC"/>
              <w:rPr>
                <w:b/>
                <w:bCs/>
              </w:rPr>
            </w:pPr>
            <w:proofErr w:type="spellStart"/>
            <w:r>
              <w:rPr>
                <w:b/>
                <w:bCs/>
              </w:rPr>
              <w:t>Rel</w:t>
            </w:r>
            <w:proofErr w:type="spellEnd"/>
          </w:p>
        </w:tc>
        <w:tc>
          <w:tcPr>
            <w:tcW w:w="2713" w:type="dxa"/>
            <w:tcBorders>
              <w:top w:val="single" w:sz="4" w:space="0" w:color="auto"/>
              <w:left w:val="single" w:sz="4" w:space="0" w:color="auto"/>
              <w:bottom w:val="single" w:sz="4" w:space="0" w:color="auto"/>
              <w:right w:val="single" w:sz="4" w:space="0" w:color="auto"/>
            </w:tcBorders>
          </w:tcPr>
          <w:p w14:paraId="589E564B" w14:textId="77777777" w:rsidR="00C94189" w:rsidRDefault="00597EB6">
            <w:pPr>
              <w:pStyle w:val="TAC"/>
              <w:rPr>
                <w:b/>
                <w:bCs/>
              </w:rPr>
            </w:pPr>
            <w:r>
              <w:rPr>
                <w:b/>
                <w:bCs/>
              </w:rPr>
              <w:t>CRs in own WG</w:t>
            </w:r>
          </w:p>
        </w:tc>
        <w:tc>
          <w:tcPr>
            <w:tcW w:w="2497" w:type="dxa"/>
            <w:tcBorders>
              <w:top w:val="single" w:sz="4" w:space="0" w:color="auto"/>
              <w:left w:val="single" w:sz="4" w:space="0" w:color="auto"/>
              <w:bottom w:val="single" w:sz="4" w:space="0" w:color="auto"/>
              <w:right w:val="single" w:sz="4" w:space="0" w:color="auto"/>
            </w:tcBorders>
          </w:tcPr>
          <w:p w14:paraId="589E564C" w14:textId="77777777" w:rsidR="00C94189" w:rsidRDefault="00597EB6">
            <w:pPr>
              <w:pStyle w:val="TAC"/>
              <w:rPr>
                <w:b/>
                <w:bCs/>
              </w:rPr>
            </w:pPr>
            <w:r>
              <w:rPr>
                <w:b/>
                <w:bCs/>
              </w:rPr>
              <w:t>CRs in/impacts on other WGs</w:t>
            </w:r>
          </w:p>
        </w:tc>
      </w:tr>
      <w:tr w:rsidR="00C94189" w14:paraId="589E5653" w14:textId="77777777">
        <w:tc>
          <w:tcPr>
            <w:tcW w:w="2235" w:type="dxa"/>
            <w:tcBorders>
              <w:top w:val="single" w:sz="4" w:space="0" w:color="auto"/>
              <w:left w:val="single" w:sz="4" w:space="0" w:color="auto"/>
              <w:bottom w:val="single" w:sz="4" w:space="0" w:color="auto"/>
              <w:right w:val="single" w:sz="4" w:space="0" w:color="auto"/>
            </w:tcBorders>
          </w:tcPr>
          <w:p w14:paraId="589E564E" w14:textId="77777777" w:rsidR="00C94189" w:rsidRDefault="00597EB6">
            <w:pPr>
              <w:pStyle w:val="TAL"/>
            </w:pPr>
            <w:r>
              <w:t>[</w:t>
            </w:r>
            <w:proofErr w:type="spellStart"/>
            <w:r>
              <w:t>DRX_coord</w:t>
            </w:r>
            <w:proofErr w:type="spellEnd"/>
            <w:r>
              <w:t>]</w:t>
            </w:r>
          </w:p>
        </w:tc>
        <w:tc>
          <w:tcPr>
            <w:tcW w:w="1559" w:type="dxa"/>
            <w:tcBorders>
              <w:top w:val="single" w:sz="4" w:space="0" w:color="auto"/>
              <w:left w:val="single" w:sz="4" w:space="0" w:color="auto"/>
              <w:bottom w:val="single" w:sz="4" w:space="0" w:color="auto"/>
              <w:right w:val="single" w:sz="4" w:space="0" w:color="auto"/>
            </w:tcBorders>
          </w:tcPr>
          <w:p w14:paraId="589E564F" w14:textId="77777777" w:rsidR="00C94189" w:rsidRDefault="00597EB6">
            <w:pPr>
              <w:pStyle w:val="TAL"/>
            </w:pPr>
            <w:r>
              <w:t>Introduction of DRX coordination</w:t>
            </w:r>
          </w:p>
        </w:tc>
        <w:tc>
          <w:tcPr>
            <w:tcW w:w="850" w:type="dxa"/>
            <w:tcBorders>
              <w:top w:val="single" w:sz="4" w:space="0" w:color="auto"/>
              <w:left w:val="single" w:sz="4" w:space="0" w:color="auto"/>
              <w:bottom w:val="single" w:sz="4" w:space="0" w:color="auto"/>
              <w:right w:val="single" w:sz="4" w:space="0" w:color="auto"/>
            </w:tcBorders>
          </w:tcPr>
          <w:p w14:paraId="589E5650" w14:textId="77777777" w:rsidR="00C94189" w:rsidRDefault="00597EB6">
            <w:pPr>
              <w:pStyle w:val="TAL"/>
            </w:pPr>
            <w:r>
              <w:t>Rel-16</w:t>
            </w:r>
          </w:p>
        </w:tc>
        <w:tc>
          <w:tcPr>
            <w:tcW w:w="2713" w:type="dxa"/>
            <w:tcBorders>
              <w:top w:val="single" w:sz="4" w:space="0" w:color="auto"/>
              <w:left w:val="single" w:sz="4" w:space="0" w:color="auto"/>
              <w:bottom w:val="single" w:sz="4" w:space="0" w:color="auto"/>
              <w:right w:val="single" w:sz="4" w:space="0" w:color="auto"/>
            </w:tcBorders>
          </w:tcPr>
          <w:p w14:paraId="589E5651" w14:textId="77777777" w:rsidR="00C94189" w:rsidRDefault="00597EB6">
            <w:pPr>
              <w:pStyle w:val="TAL"/>
            </w:pPr>
            <w:r>
              <w:t xml:space="preserve">R4-2123456 (38.133, </w:t>
            </w:r>
            <w:proofErr w:type="spellStart"/>
            <w:r>
              <w:t>cat.B</w:t>
            </w:r>
            <w:proofErr w:type="spellEnd"/>
            <w:r>
              <w:t>)</w:t>
            </w:r>
          </w:p>
        </w:tc>
        <w:tc>
          <w:tcPr>
            <w:tcW w:w="2497" w:type="dxa"/>
            <w:tcBorders>
              <w:top w:val="single" w:sz="4" w:space="0" w:color="auto"/>
              <w:left w:val="single" w:sz="4" w:space="0" w:color="auto"/>
              <w:bottom w:val="single" w:sz="4" w:space="0" w:color="auto"/>
              <w:right w:val="single" w:sz="4" w:space="0" w:color="auto"/>
            </w:tcBorders>
          </w:tcPr>
          <w:p w14:paraId="589E5652" w14:textId="77777777" w:rsidR="00C94189" w:rsidRDefault="00597EB6">
            <w:pPr>
              <w:pStyle w:val="TAL"/>
            </w:pPr>
            <w:r>
              <w:t xml:space="preserve">R2-2112345 (38.331, </w:t>
            </w:r>
            <w:proofErr w:type="spellStart"/>
            <w:r>
              <w:t>cat.B</w:t>
            </w:r>
            <w:proofErr w:type="spellEnd"/>
            <w:r>
              <w:t>)</w:t>
            </w:r>
          </w:p>
        </w:tc>
      </w:tr>
    </w:tbl>
    <w:p w14:paraId="589E5654" w14:textId="77777777" w:rsidR="00C94189" w:rsidRDefault="00C94189">
      <w:pPr>
        <w:rPr>
          <w:rFonts w:eastAsia="Times New Roman"/>
          <w:sz w:val="20"/>
          <w:lang w:eastAsia="en-GB"/>
        </w:rPr>
      </w:pPr>
    </w:p>
    <w:p w14:paraId="589E5655" w14:textId="77777777" w:rsidR="00C94189" w:rsidRDefault="00597EB6">
      <w:pPr>
        <w:rPr>
          <w:sz w:val="22"/>
          <w:szCs w:val="18"/>
        </w:rPr>
      </w:pPr>
      <w:r>
        <w:rPr>
          <w:sz w:val="22"/>
          <w:szCs w:val="18"/>
        </w:rPr>
        <w:t>-</w:t>
      </w:r>
      <w:r>
        <w:rPr>
          <w:sz w:val="22"/>
          <w:szCs w:val="18"/>
        </w:rPr>
        <w:tab/>
        <w:t xml:space="preserve">what's the main goal of this activity? To have a checkpoint in each WG (RAN1/2/3/4) where after the WG meeting </w:t>
      </w:r>
      <w:r>
        <w:rPr>
          <w:sz w:val="22"/>
          <w:szCs w:val="18"/>
        </w:rPr>
        <w:tab/>
        <w:t xml:space="preserve">it is checked whether a complete CR set is available for all </w:t>
      </w:r>
      <w:proofErr w:type="spellStart"/>
      <w:r>
        <w:rPr>
          <w:sz w:val="22"/>
          <w:szCs w:val="18"/>
        </w:rPr>
        <w:t>cat.B</w:t>
      </w:r>
      <w:proofErr w:type="spellEnd"/>
      <w:r>
        <w:rPr>
          <w:sz w:val="22"/>
          <w:szCs w:val="18"/>
        </w:rPr>
        <w:t xml:space="preserve">/C TEI features for TSG RAN; by comparing the </w:t>
      </w:r>
      <w:r>
        <w:rPr>
          <w:sz w:val="22"/>
          <w:szCs w:val="18"/>
        </w:rPr>
        <w:tab/>
        <w:t>tables of different WGs a cross-check is possible.</w:t>
      </w:r>
    </w:p>
    <w:p w14:paraId="589E5656" w14:textId="77777777" w:rsidR="00C94189" w:rsidRDefault="00597EB6">
      <w:pPr>
        <w:rPr>
          <w:sz w:val="22"/>
          <w:szCs w:val="18"/>
        </w:rPr>
      </w:pPr>
      <w:r>
        <w:rPr>
          <w:sz w:val="22"/>
          <w:szCs w:val="18"/>
        </w:rPr>
        <w:t>-</w:t>
      </w:r>
      <w:r>
        <w:rPr>
          <w:sz w:val="22"/>
          <w:szCs w:val="18"/>
        </w:rPr>
        <w:tab/>
        <w:t xml:space="preserve">should this activity be limited to </w:t>
      </w:r>
      <w:proofErr w:type="spellStart"/>
      <w:r>
        <w:rPr>
          <w:sz w:val="22"/>
          <w:szCs w:val="18"/>
        </w:rPr>
        <w:t>cat.B</w:t>
      </w:r>
      <w:proofErr w:type="spellEnd"/>
      <w:r>
        <w:rPr>
          <w:sz w:val="22"/>
          <w:szCs w:val="18"/>
        </w:rPr>
        <w:t xml:space="preserve">/C TEI CRs only? It would be useful to also list </w:t>
      </w:r>
      <w:proofErr w:type="spellStart"/>
      <w:r>
        <w:rPr>
          <w:sz w:val="22"/>
          <w:szCs w:val="18"/>
        </w:rPr>
        <w:t>cat.F</w:t>
      </w:r>
      <w:proofErr w:type="spellEnd"/>
      <w:r>
        <w:rPr>
          <w:sz w:val="22"/>
          <w:szCs w:val="18"/>
        </w:rPr>
        <w:t xml:space="preserve">/A TEI CRs to correct </w:t>
      </w:r>
      <w:r>
        <w:rPr>
          <w:sz w:val="22"/>
          <w:szCs w:val="18"/>
        </w:rPr>
        <w:tab/>
        <w:t xml:space="preserve">formerly as </w:t>
      </w:r>
      <w:proofErr w:type="spellStart"/>
      <w:r>
        <w:rPr>
          <w:sz w:val="22"/>
          <w:szCs w:val="18"/>
        </w:rPr>
        <w:t>cat.B</w:t>
      </w:r>
      <w:proofErr w:type="spellEnd"/>
      <w:r>
        <w:rPr>
          <w:sz w:val="22"/>
          <w:szCs w:val="18"/>
        </w:rPr>
        <w:t xml:space="preserve">/C TEI introduced features (corresponding CRs will have [ ] at the end of the Tdoc title and CR </w:t>
      </w:r>
      <w:r>
        <w:rPr>
          <w:sz w:val="22"/>
          <w:szCs w:val="18"/>
        </w:rPr>
        <w:tab/>
        <w:t xml:space="preserve">proponents will inform the WG chairman if there were any agreed/endorsed CRs </w:t>
      </w:r>
      <w:proofErr w:type="spellStart"/>
      <w:r>
        <w:rPr>
          <w:sz w:val="22"/>
          <w:szCs w:val="18"/>
        </w:rPr>
        <w:t>lile</w:t>
      </w:r>
      <w:proofErr w:type="spellEnd"/>
      <w:r>
        <w:rPr>
          <w:sz w:val="22"/>
          <w:szCs w:val="18"/>
        </w:rPr>
        <w:t xml:space="preserve"> this)</w:t>
      </w:r>
    </w:p>
    <w:p w14:paraId="589E5657" w14:textId="77777777" w:rsidR="00C94189" w:rsidRDefault="00597EB6">
      <w:pPr>
        <w:rPr>
          <w:sz w:val="22"/>
          <w:szCs w:val="18"/>
        </w:rPr>
      </w:pPr>
      <w:r>
        <w:rPr>
          <w:sz w:val="22"/>
          <w:szCs w:val="18"/>
        </w:rPr>
        <w:t>-</w:t>
      </w:r>
      <w:r>
        <w:rPr>
          <w:sz w:val="22"/>
          <w:szCs w:val="18"/>
        </w:rPr>
        <w:tab/>
        <w:t xml:space="preserve">what about CRs for WI code combinations like "&lt;WI code&gt;, </w:t>
      </w:r>
      <w:proofErr w:type="spellStart"/>
      <w:r>
        <w:rPr>
          <w:sz w:val="22"/>
          <w:szCs w:val="18"/>
        </w:rPr>
        <w:t>TEIxx</w:t>
      </w:r>
      <w:proofErr w:type="spellEnd"/>
      <w:r>
        <w:rPr>
          <w:sz w:val="22"/>
          <w:szCs w:val="18"/>
        </w:rPr>
        <w:t>"?</w:t>
      </w:r>
      <w:r>
        <w:rPr>
          <w:sz w:val="22"/>
          <w:szCs w:val="18"/>
        </w:rPr>
        <w:br/>
      </w:r>
      <w:r>
        <w:rPr>
          <w:sz w:val="22"/>
          <w:szCs w:val="18"/>
        </w:rPr>
        <w:tab/>
        <w:t xml:space="preserve">These CRs appear when &lt;WI code&gt; was a WI of a </w:t>
      </w:r>
      <w:proofErr w:type="spellStart"/>
      <w:r>
        <w:rPr>
          <w:sz w:val="22"/>
          <w:szCs w:val="18"/>
        </w:rPr>
        <w:t>Rel-yy</w:t>
      </w:r>
      <w:proofErr w:type="spellEnd"/>
      <w:r>
        <w:rPr>
          <w:sz w:val="22"/>
          <w:szCs w:val="18"/>
        </w:rPr>
        <w:t xml:space="preserve"> with </w:t>
      </w:r>
      <w:proofErr w:type="spellStart"/>
      <w:r>
        <w:rPr>
          <w:sz w:val="22"/>
          <w:szCs w:val="18"/>
        </w:rPr>
        <w:t>yy</w:t>
      </w:r>
      <w:proofErr w:type="spellEnd"/>
      <w:r>
        <w:rPr>
          <w:sz w:val="22"/>
          <w:szCs w:val="18"/>
        </w:rPr>
        <w:t>&lt;xx.</w:t>
      </w:r>
      <w:r>
        <w:rPr>
          <w:sz w:val="22"/>
          <w:szCs w:val="18"/>
        </w:rPr>
        <w:br/>
      </w:r>
      <w:r>
        <w:rPr>
          <w:sz w:val="22"/>
          <w:szCs w:val="18"/>
        </w:rPr>
        <w:tab/>
        <w:t>These CRs are usually well identified via &lt;WI code&gt; and would therefore not need any more tracking.</w:t>
      </w:r>
      <w:r>
        <w:rPr>
          <w:sz w:val="22"/>
          <w:szCs w:val="18"/>
        </w:rPr>
        <w:br/>
      </w:r>
      <w:r>
        <w:rPr>
          <w:sz w:val="22"/>
          <w:szCs w:val="18"/>
        </w:rPr>
        <w:tab/>
        <w:t xml:space="preserve">But one exception should be made for &lt;WI code&gt; = </w:t>
      </w:r>
      <w:proofErr w:type="spellStart"/>
      <w:r>
        <w:rPr>
          <w:sz w:val="22"/>
          <w:szCs w:val="18"/>
        </w:rPr>
        <w:t>NR_newRAT</w:t>
      </w:r>
      <w:proofErr w:type="spellEnd"/>
      <w:r>
        <w:rPr>
          <w:sz w:val="22"/>
          <w:szCs w:val="18"/>
        </w:rPr>
        <w:t xml:space="preserve">-Core as this was the generic NR WI that </w:t>
      </w:r>
      <w:r>
        <w:rPr>
          <w:sz w:val="22"/>
          <w:szCs w:val="18"/>
        </w:rPr>
        <w:tab/>
        <w:t>introduced the whole 5G and if we do not track "</w:t>
      </w:r>
      <w:proofErr w:type="spellStart"/>
      <w:r>
        <w:rPr>
          <w:sz w:val="22"/>
          <w:szCs w:val="18"/>
        </w:rPr>
        <w:t>NR_newRAT</w:t>
      </w:r>
      <w:proofErr w:type="spellEnd"/>
      <w:r>
        <w:rPr>
          <w:sz w:val="22"/>
          <w:szCs w:val="18"/>
        </w:rPr>
        <w:t xml:space="preserve">-Core, </w:t>
      </w:r>
      <w:proofErr w:type="spellStart"/>
      <w:r>
        <w:rPr>
          <w:sz w:val="22"/>
          <w:szCs w:val="18"/>
        </w:rPr>
        <w:t>TEIxx</w:t>
      </w:r>
      <w:proofErr w:type="spellEnd"/>
      <w:r>
        <w:rPr>
          <w:sz w:val="22"/>
          <w:szCs w:val="18"/>
        </w:rPr>
        <w:t xml:space="preserve">" as well, it could be used as a way to </w:t>
      </w:r>
      <w:r>
        <w:rPr>
          <w:sz w:val="22"/>
          <w:szCs w:val="18"/>
        </w:rPr>
        <w:tab/>
        <w:t>bypass this tracking activity.</w:t>
      </w:r>
    </w:p>
    <w:p w14:paraId="589E5658" w14:textId="77777777" w:rsidR="00C94189" w:rsidRDefault="00597EB6">
      <w:pPr>
        <w:rPr>
          <w:sz w:val="22"/>
          <w:szCs w:val="18"/>
        </w:rPr>
      </w:pPr>
      <w:r>
        <w:rPr>
          <w:sz w:val="22"/>
          <w:szCs w:val="18"/>
        </w:rPr>
        <w:t>-</w:t>
      </w:r>
      <w:r>
        <w:rPr>
          <w:sz w:val="22"/>
          <w:szCs w:val="18"/>
        </w:rPr>
        <w:tab/>
        <w:t xml:space="preserve">How big is the expected effort: Double-checking TEI16 CRs of 2020, we had about 110 </w:t>
      </w:r>
      <w:proofErr w:type="spellStart"/>
      <w:r>
        <w:rPr>
          <w:sz w:val="22"/>
          <w:szCs w:val="18"/>
        </w:rPr>
        <w:t>cat.B</w:t>
      </w:r>
      <w:proofErr w:type="spellEnd"/>
      <w:r>
        <w:rPr>
          <w:sz w:val="22"/>
          <w:szCs w:val="18"/>
        </w:rPr>
        <w:t xml:space="preserve">/C CRs from </w:t>
      </w:r>
      <w:r>
        <w:rPr>
          <w:sz w:val="22"/>
          <w:szCs w:val="18"/>
        </w:rPr>
        <w:tab/>
        <w:t xml:space="preserve">RAN1/2/3/4 together with ~50% </w:t>
      </w:r>
      <w:r>
        <w:rPr>
          <w:sz w:val="22"/>
          <w:szCs w:val="18"/>
        </w:rPr>
        <w:tab/>
        <w:t>TEI16, ~25% "</w:t>
      </w:r>
      <w:proofErr w:type="spellStart"/>
      <w:r>
        <w:rPr>
          <w:sz w:val="22"/>
          <w:szCs w:val="18"/>
        </w:rPr>
        <w:t>NR_newRAT</w:t>
      </w:r>
      <w:proofErr w:type="spellEnd"/>
      <w:r>
        <w:rPr>
          <w:sz w:val="22"/>
          <w:szCs w:val="18"/>
        </w:rPr>
        <w:t xml:space="preserve">-Core, </w:t>
      </w:r>
      <w:proofErr w:type="spellStart"/>
      <w:r>
        <w:rPr>
          <w:sz w:val="22"/>
          <w:szCs w:val="18"/>
        </w:rPr>
        <w:t>TEIxx</w:t>
      </w:r>
      <w:proofErr w:type="spellEnd"/>
      <w:r>
        <w:rPr>
          <w:sz w:val="22"/>
          <w:szCs w:val="18"/>
        </w:rPr>
        <w:t xml:space="preserve">" and ~25% other WI code, TEI16 </w:t>
      </w:r>
      <w:r>
        <w:rPr>
          <w:sz w:val="22"/>
          <w:szCs w:val="18"/>
        </w:rPr>
        <w:tab/>
        <w:t xml:space="preserve">CRs. So this means ~20 CRs per TSG RAN meeting plus a few </w:t>
      </w:r>
      <w:proofErr w:type="spellStart"/>
      <w:r>
        <w:rPr>
          <w:sz w:val="22"/>
          <w:szCs w:val="18"/>
        </w:rPr>
        <w:t>cat.F</w:t>
      </w:r>
      <w:proofErr w:type="spellEnd"/>
      <w:r>
        <w:rPr>
          <w:sz w:val="22"/>
          <w:szCs w:val="18"/>
        </w:rPr>
        <w:t xml:space="preserve">/A corrections to former </w:t>
      </w:r>
      <w:proofErr w:type="spellStart"/>
      <w:r>
        <w:rPr>
          <w:sz w:val="22"/>
          <w:szCs w:val="18"/>
        </w:rPr>
        <w:t>cat.B</w:t>
      </w:r>
      <w:proofErr w:type="spellEnd"/>
      <w:r>
        <w:rPr>
          <w:sz w:val="22"/>
          <w:szCs w:val="18"/>
        </w:rPr>
        <w:t xml:space="preserve">/C </w:t>
      </w:r>
      <w:proofErr w:type="spellStart"/>
      <w:r>
        <w:rPr>
          <w:sz w:val="22"/>
          <w:szCs w:val="18"/>
        </w:rPr>
        <w:t>TEIxx</w:t>
      </w:r>
      <w:proofErr w:type="spellEnd"/>
      <w:r>
        <w:rPr>
          <w:sz w:val="22"/>
          <w:szCs w:val="18"/>
        </w:rPr>
        <w:t xml:space="preserve"> CRs.</w:t>
      </w:r>
    </w:p>
    <w:p w14:paraId="589E5659" w14:textId="77777777" w:rsidR="00C94189" w:rsidRDefault="00597EB6">
      <w:pPr>
        <w:rPr>
          <w:sz w:val="22"/>
          <w:szCs w:val="18"/>
        </w:rPr>
      </w:pPr>
      <w:r>
        <w:rPr>
          <w:sz w:val="22"/>
          <w:szCs w:val="18"/>
        </w:rPr>
        <w:t>-</w:t>
      </w:r>
      <w:r>
        <w:rPr>
          <w:sz w:val="22"/>
          <w:szCs w:val="18"/>
        </w:rPr>
        <w:tab/>
        <w:t xml:space="preserve">What is TSG RAN supposed to do with the tables of TEI CRs from the WG chairmen? The impacts on other WGs </w:t>
      </w:r>
      <w:r>
        <w:rPr>
          <w:sz w:val="22"/>
          <w:szCs w:val="18"/>
        </w:rPr>
        <w:tab/>
        <w:t xml:space="preserve">have to be carefully reviewed (the earlier the tables from the WG chairmen are available the better, ideally at latest </w:t>
      </w:r>
      <w:r>
        <w:rPr>
          <w:sz w:val="22"/>
          <w:szCs w:val="18"/>
        </w:rPr>
        <w:tab/>
        <w:t xml:space="preserve">1 week after the WG meeting): If </w:t>
      </w:r>
      <w:proofErr w:type="spellStart"/>
      <w:r>
        <w:rPr>
          <w:sz w:val="22"/>
          <w:szCs w:val="18"/>
        </w:rPr>
        <w:t>WGx</w:t>
      </w:r>
      <w:proofErr w:type="spellEnd"/>
      <w:r>
        <w:rPr>
          <w:sz w:val="22"/>
          <w:szCs w:val="18"/>
        </w:rPr>
        <w:t xml:space="preserve"> expected a CR from </w:t>
      </w:r>
      <w:proofErr w:type="spellStart"/>
      <w:r>
        <w:rPr>
          <w:sz w:val="22"/>
          <w:szCs w:val="18"/>
        </w:rPr>
        <w:t>WGy</w:t>
      </w:r>
      <w:proofErr w:type="spellEnd"/>
      <w:r>
        <w:rPr>
          <w:sz w:val="22"/>
          <w:szCs w:val="18"/>
        </w:rPr>
        <w:t xml:space="preserve"> but </w:t>
      </w:r>
      <w:proofErr w:type="spellStart"/>
      <w:r>
        <w:rPr>
          <w:sz w:val="22"/>
          <w:szCs w:val="18"/>
        </w:rPr>
        <w:t>WGy</w:t>
      </w:r>
      <w:proofErr w:type="spellEnd"/>
      <w:r>
        <w:rPr>
          <w:sz w:val="22"/>
          <w:szCs w:val="18"/>
        </w:rPr>
        <w:t xml:space="preserve"> did not provide such a CR, then there </w:t>
      </w:r>
      <w:r>
        <w:rPr>
          <w:sz w:val="22"/>
          <w:szCs w:val="18"/>
        </w:rPr>
        <w:tab/>
        <w:t xml:space="preserve">are 2 possibilities: The CR from </w:t>
      </w:r>
      <w:proofErr w:type="spellStart"/>
      <w:r>
        <w:rPr>
          <w:sz w:val="22"/>
          <w:szCs w:val="18"/>
        </w:rPr>
        <w:t>WGy</w:t>
      </w:r>
      <w:proofErr w:type="spellEnd"/>
      <w:r>
        <w:rPr>
          <w:sz w:val="22"/>
          <w:szCs w:val="18"/>
        </w:rPr>
        <w:t xml:space="preserve"> was not needed (then this will be documented e.g. in the RAN minutes or in </w:t>
      </w:r>
      <w:r>
        <w:rPr>
          <w:sz w:val="22"/>
          <w:szCs w:val="18"/>
        </w:rPr>
        <w:tab/>
        <w:t xml:space="preserve">a revised WG chairman's report) or </w:t>
      </w:r>
      <w:proofErr w:type="spellStart"/>
      <w:r>
        <w:rPr>
          <w:sz w:val="22"/>
          <w:szCs w:val="18"/>
        </w:rPr>
        <w:t>WGy</w:t>
      </w:r>
      <w:proofErr w:type="spellEnd"/>
      <w:r>
        <w:rPr>
          <w:sz w:val="22"/>
          <w:szCs w:val="18"/>
        </w:rPr>
        <w:t xml:space="preserve"> did not manage to conclude on a CR which means we have an incomplete </w:t>
      </w:r>
      <w:r>
        <w:rPr>
          <w:sz w:val="22"/>
          <w:szCs w:val="18"/>
        </w:rPr>
        <w:tab/>
        <w:t xml:space="preserve">CR set that cannot be approved. It is then up to TSG RAN to discard the incomplete CR set or to request a company </w:t>
      </w:r>
      <w:r>
        <w:rPr>
          <w:sz w:val="22"/>
          <w:szCs w:val="18"/>
        </w:rPr>
        <w:tab/>
        <w:t xml:space="preserve">CR for the </w:t>
      </w:r>
      <w:proofErr w:type="spellStart"/>
      <w:r>
        <w:rPr>
          <w:sz w:val="22"/>
          <w:szCs w:val="18"/>
        </w:rPr>
        <w:t>WGy</w:t>
      </w:r>
      <w:proofErr w:type="spellEnd"/>
      <w:r>
        <w:rPr>
          <w:sz w:val="22"/>
          <w:szCs w:val="18"/>
        </w:rPr>
        <w:t xml:space="preserve"> spec (if it is easy to solve) or to consider the start of a new WI (if the problem is more complex).</w:t>
      </w:r>
    </w:p>
    <w:p w14:paraId="589E565A" w14:textId="77777777" w:rsidR="00C94189" w:rsidRDefault="00597EB6">
      <w:pPr>
        <w:rPr>
          <w:b/>
          <w:bCs/>
          <w:sz w:val="22"/>
          <w:szCs w:val="18"/>
        </w:rPr>
      </w:pPr>
      <w:r>
        <w:rPr>
          <w:b/>
          <w:bCs/>
          <w:sz w:val="22"/>
          <w:szCs w:val="18"/>
        </w:rPr>
        <w:t>E.4</w:t>
      </w:r>
      <w:r>
        <w:rPr>
          <w:b/>
          <w:bCs/>
          <w:sz w:val="22"/>
          <w:szCs w:val="18"/>
        </w:rPr>
        <w:tab/>
        <w:t xml:space="preserve">MCC will support this tracking activity with a list of TEI CRs for a considered release that were handled at </w:t>
      </w:r>
      <w:r>
        <w:rPr>
          <w:b/>
          <w:bCs/>
          <w:sz w:val="22"/>
          <w:szCs w:val="18"/>
        </w:rPr>
        <w:tab/>
        <w:t>RAN and that have the unique TEI identifier.</w:t>
      </w:r>
    </w:p>
    <w:p w14:paraId="589E565B" w14:textId="77777777" w:rsidR="00C94189" w:rsidRDefault="00597EB6">
      <w:pPr>
        <w:rPr>
          <w:sz w:val="22"/>
          <w:szCs w:val="18"/>
        </w:rPr>
      </w:pPr>
      <w:r>
        <w:rPr>
          <w:sz w:val="22"/>
          <w:szCs w:val="18"/>
        </w:rPr>
        <w:t>-</w:t>
      </w:r>
      <w:r>
        <w:rPr>
          <w:sz w:val="22"/>
          <w:szCs w:val="18"/>
        </w:rPr>
        <w:tab/>
        <w:t xml:space="preserve">The resulting Tdoc list of each RAN meeting includes already a complete list of all CRs handled in this meeting. </w:t>
      </w:r>
      <w:r>
        <w:rPr>
          <w:sz w:val="22"/>
          <w:szCs w:val="18"/>
        </w:rPr>
        <w:tab/>
        <w:t>An additional list will be added after RAN #92e listing the TEI CRs with unique TEI identifiers in [ ].</w:t>
      </w:r>
      <w:r>
        <w:rPr>
          <w:sz w:val="22"/>
          <w:szCs w:val="18"/>
        </w:rPr>
        <w:br/>
      </w:r>
      <w:r>
        <w:rPr>
          <w:sz w:val="22"/>
          <w:szCs w:val="18"/>
        </w:rPr>
        <w:tab/>
        <w:t xml:space="preserve">After RAN #93e, a further list will be appended to the TEI CR list so that in the end a list for all TEI </w:t>
      </w:r>
      <w:proofErr w:type="spellStart"/>
      <w:r>
        <w:rPr>
          <w:sz w:val="22"/>
          <w:szCs w:val="18"/>
        </w:rPr>
        <w:t>cat.B</w:t>
      </w:r>
      <w:proofErr w:type="spellEnd"/>
      <w:r>
        <w:rPr>
          <w:sz w:val="22"/>
          <w:szCs w:val="18"/>
        </w:rPr>
        <w:t xml:space="preserve">/C </w:t>
      </w:r>
      <w:r>
        <w:rPr>
          <w:sz w:val="22"/>
          <w:szCs w:val="18"/>
        </w:rPr>
        <w:tab/>
        <w:t xml:space="preserve">CRs (and their corresponding </w:t>
      </w:r>
      <w:proofErr w:type="spellStart"/>
      <w:r>
        <w:rPr>
          <w:sz w:val="22"/>
          <w:szCs w:val="18"/>
        </w:rPr>
        <w:t>cat.F</w:t>
      </w:r>
      <w:proofErr w:type="spellEnd"/>
      <w:r>
        <w:rPr>
          <w:sz w:val="22"/>
          <w:szCs w:val="18"/>
        </w:rPr>
        <w:t xml:space="preserve">/A corrections) will develop that allows easy search and filtering for new TEI </w:t>
      </w:r>
      <w:r>
        <w:rPr>
          <w:sz w:val="22"/>
          <w:szCs w:val="18"/>
        </w:rPr>
        <w:tab/>
        <w:t>features.</w:t>
      </w:r>
    </w:p>
    <w:p w14:paraId="589E565C" w14:textId="77777777" w:rsidR="00C94189" w:rsidRDefault="00597EB6">
      <w:pPr>
        <w:rPr>
          <w:sz w:val="22"/>
          <w:szCs w:val="18"/>
        </w:rPr>
      </w:pPr>
      <w:r>
        <w:rPr>
          <w:sz w:val="22"/>
          <w:szCs w:val="18"/>
        </w:rPr>
        <w:lastRenderedPageBreak/>
        <w:t>-</w:t>
      </w:r>
      <w:r>
        <w:rPr>
          <w:sz w:val="22"/>
          <w:szCs w:val="18"/>
        </w:rPr>
        <w:tab/>
        <w:t>Such a list could be generated per release and will allow an improved visibility and tracing of new TEI features.</w:t>
      </w:r>
      <w:r>
        <w:rPr>
          <w:sz w:val="22"/>
          <w:szCs w:val="18"/>
        </w:rPr>
        <w:br/>
      </w:r>
      <w:r>
        <w:rPr>
          <w:sz w:val="22"/>
          <w:szCs w:val="18"/>
        </w:rPr>
        <w:tab/>
        <w:t xml:space="preserve">Note: Due to the unique TEI identifiers and the proper documentation as outcome of the RAN meetings, also 3GU </w:t>
      </w:r>
      <w:r>
        <w:rPr>
          <w:sz w:val="22"/>
          <w:szCs w:val="18"/>
        </w:rPr>
        <w:tab/>
        <w:t>will allow to search for TEI CR sets.</w:t>
      </w:r>
    </w:p>
    <w:p w14:paraId="589E565D" w14:textId="77777777" w:rsidR="00C94189" w:rsidRDefault="00C94189">
      <w:pPr>
        <w:rPr>
          <w:bCs/>
          <w:sz w:val="21"/>
          <w:szCs w:val="16"/>
        </w:rPr>
      </w:pPr>
    </w:p>
    <w:p w14:paraId="589E565E" w14:textId="77777777" w:rsidR="00C94189" w:rsidRDefault="00C94189">
      <w:pPr>
        <w:rPr>
          <w:bCs/>
          <w:sz w:val="22"/>
          <w:szCs w:val="18"/>
        </w:rPr>
      </w:pPr>
    </w:p>
    <w:sectPr w:rsidR="00C94189">
      <w:footerReference w:type="even" r:id="rId30"/>
      <w:footerReference w:type="default" r:id="rId31"/>
      <w:footerReference w:type="first" r:id="rId32"/>
      <w:pgSz w:w="11906" w:h="16838"/>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85E34" w14:textId="77777777" w:rsidR="00FA6EA3" w:rsidRDefault="00FA6EA3">
      <w:r>
        <w:separator/>
      </w:r>
    </w:p>
  </w:endnote>
  <w:endnote w:type="continuationSeparator" w:id="0">
    <w:p w14:paraId="2152DB4A" w14:textId="77777777" w:rsidR="00FA6EA3" w:rsidRDefault="00FA6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LG스마트체 Light">
    <w:altName w:val="Malgun Gothic"/>
    <w:charset w:val="81"/>
    <w:family w:val="modern"/>
    <w:pitch w:val="variable"/>
    <w:sig w:usb0="00000203" w:usb1="29D72C10" w:usb2="00000010" w:usb3="00000000" w:csb0="00280005"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ZapfDingbats">
    <w:altName w:val="Segoe Print"/>
    <w:charset w:val="02"/>
    <w:family w:val="decorative"/>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incho">
    <w:altName w:val="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KaiTi_GB2312">
    <w:altName w:val="Microsoft YaHei"/>
    <w:panose1 w:val="02010609060101010101"/>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sig w:usb0="00000000"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charset w:val="00"/>
    <w:family w:val="roman"/>
    <w:pitch w:val="default"/>
  </w:font>
  <w:font w:name="TimesNewRomanPS-ItalicM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游ゴ シ ッ ク">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Candara Light">
    <w:panose1 w:val="020E0502030303020204"/>
    <w:charset w:val="00"/>
    <w:family w:val="swiss"/>
    <w:pitch w:val="variable"/>
    <w:sig w:usb0="A00002FF" w:usb1="00000002" w:usb2="00000000" w:usb3="00000000" w:csb0="0000019F" w:csb1="00000000"/>
  </w:font>
  <w:font w:name="Nirmala UI">
    <w:panose1 w:val="020B0502040204020203"/>
    <w:charset w:val="00"/>
    <w:family w:val="swiss"/>
    <w:pitch w:val="variable"/>
    <w:sig w:usb0="80FF8023" w:usb1="0200004A" w:usb2="00000200" w:usb3="00000000" w:csb0="00000001" w:csb1="00000000"/>
  </w:font>
  <w:font w:name="SimSun-ExtB">
    <w:panose1 w:val="02010609060101010101"/>
    <w:charset w:val="86"/>
    <w:family w:val="modern"/>
    <w:pitch w:val="fixed"/>
    <w:sig w:usb0="00000003" w:usb1="0A0E0000" w:usb2="00000010" w:usb3="00000000" w:csb0="00040001" w:csb1="00000000"/>
  </w:font>
  <w:font w:name="Cambria Math">
    <w:panose1 w:val="02040503050406030204"/>
    <w:charset w:val="00"/>
    <w:family w:val="roman"/>
    <w:pitch w:val="variable"/>
    <w:sig w:usb0="E00006FF" w:usb1="420024FF" w:usb2="02000000" w:usb3="00000000" w:csb0="0000019F" w:csb1="00000000"/>
  </w:font>
  <w:font w:name="Helvetica 75 Bold">
    <w:altName w:val="Arial"/>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5676" w14:textId="77777777" w:rsidR="00C94189" w:rsidRDefault="00597EB6">
    <w:pPr>
      <w:pStyle w:val="Footer"/>
    </w:pPr>
    <w:r>
      <w:rPr>
        <w:noProof/>
        <w:lang w:val="en-US" w:eastAsia="zh-CN"/>
      </w:rPr>
      <mc:AlternateContent>
        <mc:Choice Requires="wps">
          <w:drawing>
            <wp:anchor distT="0" distB="0" distL="0" distR="0" simplePos="0" relativeHeight="251657728" behindDoc="0" locked="0" layoutInCell="1" allowOverlap="1" wp14:anchorId="589E5679" wp14:editId="589E567A">
              <wp:simplePos x="0" y="0"/>
              <wp:positionH relativeFrom="page">
                <wp:align>center</wp:align>
              </wp:positionH>
              <wp:positionV relativeFrom="page">
                <wp:align>bottom</wp:align>
              </wp:positionV>
              <wp:extent cx="443865" cy="443865"/>
              <wp:effectExtent l="0" t="0" r="6985" b="0"/>
              <wp:wrapNone/>
              <wp:docPr id="695742620" name="Zone de texte 2" descr="Orange Restric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9E5695" w14:textId="77777777" w:rsidR="00C94189" w:rsidRDefault="00597EB6">
                          <w:pPr>
                            <w:rPr>
                              <w:rFonts w:ascii="Helvetica 75 Bold" w:eastAsia="Helvetica 75 Bold" w:hAnsi="Helvetica 75 Bold" w:cs="Helvetica 75 Bold"/>
                              <w:color w:val="ED7D31"/>
                              <w:sz w:val="16"/>
                              <w:szCs w:val="16"/>
                            </w:rPr>
                          </w:pPr>
                          <w:r>
                            <w:rPr>
                              <w:rFonts w:ascii="Helvetica 75 Bold" w:eastAsia="Helvetica 75 Bold" w:hAnsi="Helvetica 75 Bold" w:cs="Helvetica 75 Bold"/>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589E5679" id="_x0000_t202" coordsize="21600,21600" o:spt="202" path="m,l,21600r21600,l21600,xe">
              <v:stroke joinstyle="miter"/>
              <v:path gradientshapeok="t" o:connecttype="rect"/>
            </v:shapetype>
            <v:shape id="Zone de texte 2" o:spid="_x0000_s1059" type="#_x0000_t202" alt="Orange Restricted"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" filled="f" stroked="f">
              <v:textbox style="mso-fit-shape-to-text:t" inset="0,0,0,15pt">
                <w:txbxContent>
                  <w:p w14:paraId="589E5695" w14:textId="77777777" w:rsidR="00C94189" w:rsidRDefault="00597EB6">
                    <w:pPr>
                      <w:rPr>
                        <w:rFonts w:ascii="Helvetica 75 Bold" w:eastAsia="Helvetica 75 Bold" w:hAnsi="Helvetica 75 Bold" w:cs="Helvetica 75 Bold"/>
                        <w:color w:val="ED7D31"/>
                        <w:sz w:val="16"/>
                        <w:szCs w:val="16"/>
                      </w:rPr>
                    </w:pPr>
                    <w:r>
                      <w:rPr>
                        <w:rFonts w:ascii="Helvetica 75 Bold" w:eastAsia="Helvetica 75 Bold" w:hAnsi="Helvetica 75 Bold" w:cs="Helvetica 75 Bold"/>
                        <w:color w:val="ED7D31"/>
                        <w:sz w:val="16"/>
                        <w:szCs w:val="16"/>
                      </w:rPr>
                      <w:t>Orange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5677" w14:textId="77777777" w:rsidR="00C94189" w:rsidRDefault="00597EB6">
    <w:pPr>
      <w:pStyle w:val="Footer"/>
    </w:pPr>
    <w:r>
      <w:rPr>
        <w:noProof/>
        <w:lang w:val="en-US" w:eastAsia="zh-CN"/>
      </w:rPr>
      <mc:AlternateContent>
        <mc:Choice Requires="wps">
          <w:drawing>
            <wp:anchor distT="0" distB="0" distL="0" distR="0" simplePos="0" relativeHeight="251658752" behindDoc="0" locked="0" layoutInCell="1" allowOverlap="1" wp14:anchorId="589E567B" wp14:editId="589E567C">
              <wp:simplePos x="0" y="0"/>
              <wp:positionH relativeFrom="page">
                <wp:align>center</wp:align>
              </wp:positionH>
              <wp:positionV relativeFrom="page">
                <wp:align>bottom</wp:align>
              </wp:positionV>
              <wp:extent cx="443865" cy="443865"/>
              <wp:effectExtent l="0" t="0" r="6985" b="0"/>
              <wp:wrapNone/>
              <wp:docPr id="793837575" name="Zone de texte 3" descr="Orange Restric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9E5694" w14:textId="77777777" w:rsidR="00C94189" w:rsidRDefault="00597EB6">
                          <w:pPr>
                            <w:rPr>
                              <w:rFonts w:ascii="Helvetica 75 Bold" w:eastAsia="Helvetica 75 Bold" w:hAnsi="Helvetica 75 Bold" w:cs="Helvetica 75 Bold"/>
                              <w:color w:val="ED7D31"/>
                              <w:sz w:val="16"/>
                              <w:szCs w:val="16"/>
                            </w:rPr>
                          </w:pPr>
                          <w:r>
                            <w:rPr>
                              <w:rFonts w:ascii="Helvetica 75 Bold" w:eastAsia="Helvetica 75 Bold" w:hAnsi="Helvetica 75 Bold" w:cs="Helvetica 75 Bold"/>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589E567B" id="_x0000_t202" coordsize="21600,21600" o:spt="202" path="m,l,21600r21600,l21600,xe">
              <v:stroke joinstyle="miter"/>
              <v:path gradientshapeok="t" o:connecttype="rect"/>
            </v:shapetype>
            <v:shape id="Zone de texte 3" o:spid="_x0000_s1060" type="#_x0000_t202" alt="Orange Restricted"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" filled="f" stroked="f">
              <v:textbox style="mso-fit-shape-to-text:t" inset="0,0,0,15pt">
                <w:txbxContent>
                  <w:p w14:paraId="589E5694" w14:textId="77777777" w:rsidR="00C94189" w:rsidRDefault="00597EB6">
                    <w:pPr>
                      <w:rPr>
                        <w:rFonts w:ascii="Helvetica 75 Bold" w:eastAsia="Helvetica 75 Bold" w:hAnsi="Helvetica 75 Bold" w:cs="Helvetica 75 Bold"/>
                        <w:color w:val="ED7D31"/>
                        <w:sz w:val="16"/>
                        <w:szCs w:val="16"/>
                      </w:rPr>
                    </w:pPr>
                    <w:r>
                      <w:rPr>
                        <w:rFonts w:ascii="Helvetica 75 Bold" w:eastAsia="Helvetica 75 Bold" w:hAnsi="Helvetica 75 Bold" w:cs="Helvetica 75 Bold"/>
                        <w:color w:val="ED7D31"/>
                        <w:sz w:val="16"/>
                        <w:szCs w:val="16"/>
                      </w:rPr>
                      <w:t>Orange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5678" w14:textId="77777777" w:rsidR="00C94189" w:rsidRDefault="00597EB6">
    <w:pPr>
      <w:pStyle w:val="Footer"/>
    </w:pPr>
    <w:r>
      <w:rPr>
        <w:noProof/>
        <w:lang w:val="en-US" w:eastAsia="zh-CN"/>
      </w:rPr>
      <mc:AlternateContent>
        <mc:Choice Requires="wps">
          <w:drawing>
            <wp:anchor distT="0" distB="0" distL="0" distR="0" simplePos="0" relativeHeight="251656704" behindDoc="0" locked="0" layoutInCell="1" allowOverlap="1" wp14:anchorId="589E567D" wp14:editId="589E567E">
              <wp:simplePos x="0" y="0"/>
              <wp:positionH relativeFrom="page">
                <wp:align>center</wp:align>
              </wp:positionH>
              <wp:positionV relativeFrom="page">
                <wp:align>bottom</wp:align>
              </wp:positionV>
              <wp:extent cx="443865" cy="443865"/>
              <wp:effectExtent l="0" t="0" r="6985" b="0"/>
              <wp:wrapNone/>
              <wp:docPr id="199890486" name="Zone de texte 1" descr="Orange Restric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9E5693" w14:textId="77777777" w:rsidR="00C94189" w:rsidRDefault="00597EB6">
                          <w:pPr>
                            <w:rPr>
                              <w:rFonts w:ascii="Helvetica 75 Bold" w:eastAsia="Helvetica 75 Bold" w:hAnsi="Helvetica 75 Bold" w:cs="Helvetica 75 Bold"/>
                              <w:color w:val="ED7D31"/>
                              <w:sz w:val="16"/>
                              <w:szCs w:val="16"/>
                            </w:rPr>
                          </w:pPr>
                          <w:r>
                            <w:rPr>
                              <w:rFonts w:ascii="Helvetica 75 Bold" w:eastAsia="Helvetica 75 Bold" w:hAnsi="Helvetica 75 Bold" w:cs="Helvetica 75 Bold"/>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type w14:anchorId="589E567D" id="_x0000_t202" coordsize="21600,21600" o:spt="202" path="m,l,21600r21600,l21600,xe">
              <v:stroke joinstyle="miter"/>
              <v:path gradientshapeok="t" o:connecttype="rect"/>
            </v:shapetype>
            <v:shape id="Zone de texte 1" o:spid="_x0000_s1061" type="#_x0000_t202" alt="Orange Restricted" style="position:absolute;margin-left:0;margin-top:0;width:34.95pt;height:34.95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" filled="f" stroked="f">
              <v:textbox style="mso-fit-shape-to-text:t" inset="0,0,0,15pt">
                <w:txbxContent>
                  <w:p w14:paraId="589E5693" w14:textId="77777777" w:rsidR="00C94189" w:rsidRDefault="00597EB6">
                    <w:pPr>
                      <w:rPr>
                        <w:rFonts w:ascii="Helvetica 75 Bold" w:eastAsia="Helvetica 75 Bold" w:hAnsi="Helvetica 75 Bold" w:cs="Helvetica 75 Bold"/>
                        <w:color w:val="ED7D31"/>
                        <w:sz w:val="16"/>
                        <w:szCs w:val="16"/>
                      </w:rPr>
                    </w:pPr>
                    <w:r>
                      <w:rPr>
                        <w:rFonts w:ascii="Helvetica 75 Bold" w:eastAsia="Helvetica 75 Bold" w:hAnsi="Helvetica 75 Bold" w:cs="Helvetica 75 Bold"/>
                        <w:color w:val="ED7D31"/>
                        <w:sz w:val="16"/>
                        <w:szCs w:val="16"/>
                      </w:rPr>
                      <w:t>Orange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77677" w14:textId="77777777" w:rsidR="00FA6EA3" w:rsidRDefault="00FA6EA3">
      <w:r>
        <w:separator/>
      </w:r>
    </w:p>
  </w:footnote>
  <w:footnote w:type="continuationSeparator" w:id="0">
    <w:p w14:paraId="336BE9B3" w14:textId="77777777" w:rsidR="00FA6EA3" w:rsidRDefault="00FA6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left"/>
      <w:pPr>
        <w:tabs>
          <w:tab w:val="left" w:pos="3780"/>
        </w:tabs>
        <w:ind w:left="3780" w:hanging="420"/>
      </w:pPr>
    </w:lvl>
  </w:abstractNum>
  <w:abstractNum w:abstractNumId="1" w15:restartNumberingAfterBreak="0">
    <w:nsid w:val="DFADEE9D"/>
    <w:multiLevelType w:val="multilevel"/>
    <w:tmpl w:val="DFADEE9D"/>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4" w15:restartNumberingAfterBreak="0">
    <w:nsid w:val="FFFFFF81"/>
    <w:multiLevelType w:val="singleLevel"/>
    <w:tmpl w:val="FFFFFF81"/>
    <w:lvl w:ilvl="0">
      <w:start w:val="1"/>
      <w:numFmt w:val="bullet"/>
      <w:pStyle w:val="Proposal2"/>
      <w:lvlText w:val=""/>
      <w:lvlJc w:val="left"/>
      <w:pPr>
        <w:tabs>
          <w:tab w:val="left" w:pos="1209"/>
        </w:tabs>
        <w:ind w:left="1209" w:hanging="360"/>
      </w:pPr>
      <w:rPr>
        <w:rFonts w:ascii="Symbol" w:hAnsi="Symbol" w:hint="default"/>
      </w:rPr>
    </w:lvl>
  </w:abstractNum>
  <w:abstractNum w:abstractNumId="5"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20774F"/>
    <w:multiLevelType w:val="multilevel"/>
    <w:tmpl w:val="082077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1E711A"/>
    <w:multiLevelType w:val="multilevel"/>
    <w:tmpl w:val="101E711A"/>
    <w:lvl w:ilvl="0">
      <w:numFmt w:val="decimal"/>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rPr>
    </w:lvl>
    <w:lvl w:ilvl="1">
      <w:numFmt w:val="decimal"/>
      <w:pStyle w:val="3GPPH2"/>
      <w:lvlText w:val="○"/>
      <w:lvlJc w:val="left"/>
      <w:pPr>
        <w:ind w:left="567" w:hanging="283"/>
      </w:pPr>
      <w:rPr>
        <w:rFonts w:ascii="Times New Roman" w:hAnsi="Times New Roman" w:cs="Times New Roman" w:hint="default"/>
        <w:color w:val="auto"/>
        <w:sz w:val="22"/>
      </w:rPr>
    </w:lvl>
    <w:lvl w:ilvl="2">
      <w:numFmt w:val="decimal"/>
      <w:lvlText w:val="♦"/>
      <w:lvlJc w:val="left"/>
      <w:pPr>
        <w:ind w:left="851" w:hanging="284"/>
      </w:pPr>
      <w:rPr>
        <w:rFonts w:ascii="Times New Roman" w:hAnsi="Times New Roman" w:cs="Times New Roman" w:hint="default"/>
        <w:color w:val="auto"/>
        <w:sz w:val="22"/>
      </w:rPr>
    </w:lvl>
    <w:lvl w:ilvl="3">
      <w:numFmt w:val="decimal"/>
      <w:lvlText w:val="□"/>
      <w:lvlJc w:val="left"/>
      <w:pPr>
        <w:ind w:left="1134" w:hanging="283"/>
      </w:pPr>
      <w:rPr>
        <w:rFonts w:ascii="Times New Roman" w:hAnsi="Times New Roman" w:cs="Times New Roman" w:hint="default"/>
        <w:color w:val="auto"/>
      </w:rPr>
    </w:lvl>
    <w:lvl w:ilvl="4">
      <w:numFmt w:val="decimal"/>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2" w15:restartNumberingAfterBreak="0">
    <w:nsid w:val="172F23DD"/>
    <w:multiLevelType w:val="hybridMultilevel"/>
    <w:tmpl w:val="2408BC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B66554"/>
    <w:multiLevelType w:val="singleLevel"/>
    <w:tmpl w:val="1AB66554"/>
    <w:lvl w:ilvl="0">
      <w:start w:val="1"/>
      <w:numFmt w:val="decimal"/>
      <w:pStyle w:val="a"/>
      <w:lvlText w:val="图 %1 "/>
      <w:lvlJc w:val="left"/>
      <w:pPr>
        <w:tabs>
          <w:tab w:val="left" w:pos="720"/>
        </w:tabs>
        <w:ind w:left="0" w:firstLine="0"/>
      </w:pPr>
      <w:rPr>
        <w:rFonts w:ascii="Times New Roman" w:hAnsi="Times New Roman" w:cs="Times New Roman" w:hint="default"/>
      </w:r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cs="Times New Roman" w:hint="default"/>
        <w:b/>
        <w:i w:val="0"/>
        <w:caps w:val="0"/>
        <w:strike w:val="0"/>
        <w:dstrike w:val="0"/>
        <w:vanish w:val="0"/>
        <w:color w:val="000000"/>
        <w:sz w:val="2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cs="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55E23EE"/>
    <w:multiLevelType w:val="multilevel"/>
    <w:tmpl w:val="355E23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1954F3"/>
    <w:multiLevelType w:val="multilevel"/>
    <w:tmpl w:val="381954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8A56163"/>
    <w:multiLevelType w:val="multilevel"/>
    <w:tmpl w:val="38A561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2D401F"/>
    <w:multiLevelType w:val="multilevel"/>
    <w:tmpl w:val="392D401F"/>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9CE5DF3"/>
    <w:multiLevelType w:val="multilevel"/>
    <w:tmpl w:val="39CE5DF3"/>
    <w:lvl w:ilvl="0">
      <w:start w:val="1"/>
      <w:numFmt w:val="decimal"/>
      <w:pStyle w:val="Propos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1"/>
      <w:numFmt w:val="decimal"/>
      <w:pStyle w:val="ListBullet3"/>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0"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2" w15:restartNumberingAfterBreak="0">
    <w:nsid w:val="42C54330"/>
    <w:multiLevelType w:val="multilevel"/>
    <w:tmpl w:val="42C543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2F62139"/>
    <w:multiLevelType w:val="multilevel"/>
    <w:tmpl w:val="42F62139"/>
    <w:lvl w:ilvl="0">
      <w:start w:val="2"/>
      <w:numFmt w:val="bullet"/>
      <w:pStyle w:val="listauto1"/>
      <w:lvlText w:val="-"/>
      <w:lvlJc w:val="left"/>
      <w:pPr>
        <w:ind w:left="1440" w:hanging="864"/>
      </w:pPr>
      <w:rPr>
        <w:rFonts w:ascii="Times New Roman" w:eastAsia="DengXian"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cs="Times New Roman" w:hint="default"/>
        <w:b w:val="0"/>
        <w:i w:val="0"/>
        <w:sz w:val="36"/>
        <w:szCs w:val="36"/>
      </w:rPr>
    </w:lvl>
    <w:lvl w:ilvl="1">
      <w:start w:val="1"/>
      <w:numFmt w:val="decimal"/>
      <w:suff w:val="nothing"/>
      <w:lvlText w:val="%1.%2  "/>
      <w:lvlJc w:val="left"/>
      <w:pPr>
        <w:ind w:left="0" w:firstLine="0"/>
      </w:pPr>
      <w:rPr>
        <w:rFonts w:ascii="Arial" w:hAnsi="Arial" w:cs="Times New Roman" w:hint="default"/>
        <w:b w:val="0"/>
        <w:i w:val="0"/>
        <w:sz w:val="30"/>
        <w:szCs w:val="30"/>
      </w:rPr>
    </w:lvl>
    <w:lvl w:ilvl="2">
      <w:start w:val="1"/>
      <w:numFmt w:val="decimal"/>
      <w:suff w:val="nothing"/>
      <w:lvlText w:val="%1.%2.%3  "/>
      <w:lvlJc w:val="left"/>
      <w:pPr>
        <w:ind w:left="0" w:firstLine="0"/>
      </w:pPr>
      <w:rPr>
        <w:rFonts w:ascii="Arial" w:hAnsi="Arial" w:cs="Times New Roman" w:hint="default"/>
        <w:b w:val="0"/>
        <w:i w:val="0"/>
        <w:sz w:val="24"/>
        <w:szCs w:val="24"/>
      </w:rPr>
    </w:lvl>
    <w:lvl w:ilvl="3">
      <w:start w:val="1"/>
      <w:numFmt w:val="decimal"/>
      <w:suff w:val="nothing"/>
      <w:lvlText w:val="%1.%2.%3.%4  "/>
      <w:lvlJc w:val="left"/>
      <w:pPr>
        <w:ind w:left="0" w:firstLine="0"/>
      </w:pPr>
      <w:rPr>
        <w:rFonts w:ascii="Arial" w:hAnsi="Arial" w:cs="Times New Roman" w:hint="default"/>
        <w:b w:val="0"/>
        <w:i w:val="0"/>
        <w:sz w:val="21"/>
        <w:szCs w:val="21"/>
      </w:rPr>
    </w:lvl>
    <w:lvl w:ilvl="4">
      <w:start w:val="1"/>
      <w:numFmt w:val="decimal"/>
      <w:lvlText w:val="%5."/>
      <w:lvlJc w:val="left"/>
      <w:pPr>
        <w:tabs>
          <w:tab w:val="left" w:pos="1134"/>
        </w:tabs>
        <w:ind w:left="1134" w:hanging="312"/>
      </w:pPr>
      <w:rPr>
        <w:rFonts w:ascii="Arial" w:hAnsi="Arial" w:cs="Times New Roman" w:hint="default"/>
        <w:b w:val="0"/>
        <w:i w:val="0"/>
        <w:sz w:val="21"/>
        <w:szCs w:val="21"/>
      </w:rPr>
    </w:lvl>
    <w:lvl w:ilvl="5">
      <w:start w:val="1"/>
      <w:numFmt w:val="decimal"/>
      <w:lvlText w:val="%6)"/>
      <w:lvlJc w:val="left"/>
      <w:pPr>
        <w:tabs>
          <w:tab w:val="left" w:pos="1134"/>
        </w:tabs>
        <w:ind w:left="1134" w:hanging="312"/>
      </w:pPr>
      <w:rPr>
        <w:rFonts w:ascii="Arial" w:hAnsi="Arial" w:cs="Times New Roman" w:hint="default"/>
        <w:b w:val="0"/>
        <w:i w:val="0"/>
        <w:sz w:val="21"/>
        <w:szCs w:val="21"/>
      </w:rPr>
    </w:lvl>
    <w:lvl w:ilvl="6">
      <w:start w:val="1"/>
      <w:numFmt w:val="lowerLetter"/>
      <w:lvlText w:val="%7."/>
      <w:lvlJc w:val="left"/>
      <w:pPr>
        <w:tabs>
          <w:tab w:val="left" w:pos="1134"/>
        </w:tabs>
        <w:ind w:left="1134" w:hanging="312"/>
      </w:pPr>
      <w:rPr>
        <w:rFonts w:ascii="Arial" w:hAnsi="Arial" w:cs="Times New Roman" w:hint="default"/>
        <w:b w:val="0"/>
        <w:i w:val="0"/>
        <w:sz w:val="21"/>
        <w:szCs w:val="21"/>
      </w:rPr>
    </w:lvl>
    <w:lvl w:ilvl="7">
      <w:start w:val="1"/>
      <w:numFmt w:val="decimal"/>
      <w:lvlRestart w:val="0"/>
      <w:pStyle w:val="a1"/>
      <w:suff w:val="space"/>
      <w:lvlText w:val="图%8"/>
      <w:lvlJc w:val="center"/>
      <w:pPr>
        <w:ind w:left="0" w:firstLine="0"/>
      </w:pPr>
      <w:rPr>
        <w:rFonts w:ascii="Arial" w:eastAsia="SimHei" w:hAnsi="Arial" w:cs="Times New Roman" w:hint="default"/>
        <w:b w:val="0"/>
        <w:i w:val="0"/>
        <w:sz w:val="18"/>
        <w:szCs w:val="18"/>
      </w:rPr>
    </w:lvl>
    <w:lvl w:ilvl="8">
      <w:start w:val="1"/>
      <w:numFmt w:val="decimal"/>
      <w:lvlRestart w:val="0"/>
      <w:pStyle w:val="a2"/>
      <w:suff w:val="space"/>
      <w:lvlText w:val="表%9"/>
      <w:lvlJc w:val="center"/>
      <w:pPr>
        <w:ind w:left="0" w:firstLine="0"/>
      </w:pPr>
      <w:rPr>
        <w:rFonts w:ascii="Arial" w:eastAsia="SimHei" w:hAnsi="Arial" w:cs="Times New Roman" w:hint="default"/>
        <w:b w:val="0"/>
        <w:i w:val="0"/>
        <w:sz w:val="18"/>
        <w:szCs w:val="18"/>
      </w:rPr>
    </w:lvl>
  </w:abstractNum>
  <w:abstractNum w:abstractNumId="35" w15:restartNumberingAfterBreak="0">
    <w:nsid w:val="45656483"/>
    <w:multiLevelType w:val="multilevel"/>
    <w:tmpl w:val="45656483"/>
    <w:lvl w:ilvl="0">
      <w:start w:val="8"/>
      <w:numFmt w:val="decimal"/>
      <w:pStyle w:val="observation"/>
      <w:lvlText w:val="Observation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457272A4"/>
    <w:multiLevelType w:val="multilevel"/>
    <w:tmpl w:val="457272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45E05BD5"/>
    <w:multiLevelType w:val="multilevel"/>
    <w:tmpl w:val="45E05BD5"/>
    <w:lvl w:ilvl="0">
      <w:start w:val="1"/>
      <w:numFmt w:val="decimal"/>
      <w:pStyle w:val="NumberedList"/>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9" w15:restartNumberingAfterBreak="0">
    <w:nsid w:val="48B764A8"/>
    <w:multiLevelType w:val="multilevel"/>
    <w:tmpl w:val="48B764A8"/>
    <w:lvl w:ilvl="0">
      <w:start w:val="1"/>
      <w:numFmt w:val="decimal"/>
      <w:pStyle w:val="a3"/>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49C378F2"/>
    <w:multiLevelType w:val="multilevel"/>
    <w:tmpl w:val="49C378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2"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44" w15:restartNumberingAfterBreak="0">
    <w:nsid w:val="531F060E"/>
    <w:multiLevelType w:val="multilevel"/>
    <w:tmpl w:val="531F0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7A33DA1"/>
    <w:multiLevelType w:val="multilevel"/>
    <w:tmpl w:val="57A33D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8B436D7"/>
    <w:multiLevelType w:val="multilevel"/>
    <w:tmpl w:val="58B436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99D33B3"/>
    <w:multiLevelType w:val="multilevel"/>
    <w:tmpl w:val="599D33B3"/>
    <w:lvl w:ilvl="0">
      <w:start w:val="1"/>
      <w:numFmt w:val="bullet"/>
      <w:lvlText w:val="●"/>
      <w:lvlJc w:val="left"/>
      <w:pPr>
        <w:ind w:left="568" w:hanging="284"/>
      </w:pPr>
      <w:rPr>
        <w:rFonts w:ascii="Times New Roman" w:hAnsi="Times New Roman" w:cs="Times New Roman" w:hint="default"/>
        <w:color w:val="auto"/>
        <w:sz w:val="22"/>
      </w:rPr>
    </w:lvl>
    <w:lvl w:ilvl="1">
      <w:start w:val="5"/>
      <w:numFmt w:val="bullet"/>
      <w:lvlText w:val=""/>
      <w:lvlJc w:val="left"/>
      <w:pPr>
        <w:ind w:left="851" w:hanging="283"/>
      </w:pPr>
      <w:rPr>
        <w:rFonts w:ascii="Symbol" w:eastAsia="SimSun" w:hAnsi="Symbol"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8" w15:restartNumberingAfterBreak="0">
    <w:nsid w:val="5D0A1770"/>
    <w:multiLevelType w:val="multilevel"/>
    <w:tmpl w:val="5D0A177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0001FC7"/>
    <w:multiLevelType w:val="multilevel"/>
    <w:tmpl w:val="60001FC7"/>
    <w:lvl w:ilvl="0">
      <w:start w:val="1"/>
      <w:numFmt w:val="bullet"/>
      <w:pStyle w:val="a4"/>
      <w:lvlText w:val=""/>
      <w:lvlJc w:val="left"/>
      <w:pPr>
        <w:ind w:left="400" w:hanging="400"/>
      </w:pPr>
      <w:rPr>
        <w:rFonts w:ascii="Wingdings" w:hAnsi="Wingdings" w:hint="default"/>
      </w:rPr>
    </w:lvl>
    <w:lvl w:ilvl="1">
      <w:start w:val="1"/>
      <w:numFmt w:val="decimal"/>
      <w:pStyle w:val="summary"/>
      <w:lvlText w:val="%2)"/>
      <w:lvlJc w:val="left"/>
      <w:pPr>
        <w:snapToGrid w:val="0"/>
        <w:ind w:left="800" w:hanging="400"/>
      </w:pPr>
      <w:rPr>
        <w:rFonts w:ascii="Times New Roman" w:eastAsia="LG스마트체 Light" w:hAnsi="Times New Roman" w:cs="Times New Roman"/>
        <w:b w:val="0"/>
        <w:bCs w:val="0"/>
        <w:i w:val="0"/>
        <w:iCs w:val="0"/>
        <w:caps w:val="0"/>
        <w:smallCaps w:val="0"/>
        <w:strike w:val="0"/>
        <w:dstrike w:val="0"/>
        <w:outline w:val="0"/>
        <w:shadow w:val="0"/>
        <w:emboss w:val="0"/>
        <w:imprint w:val="0"/>
        <w:vanish w:val="0"/>
        <w:color w:val="000000"/>
        <w:spacing w:val="0"/>
        <w:w w:val="1"/>
        <w:kern w:val="0"/>
        <w:position w:val="0"/>
        <w:sz w:val="22"/>
        <w:szCs w:val="22"/>
        <w:u w:val="none" w:color="000000"/>
        <w:shd w:val="clear" w:color="auto" w:fill="000000"/>
        <w:vertAlign w:val="baseline"/>
        <w:lang w:val="en-US" w:eastAsia="zh-CN" w:bidi="zh-CN"/>
      </w:rPr>
    </w:lvl>
    <w:lvl w:ilvl="2">
      <w:numFmt w:val="bullet"/>
      <w:lvlText w:val=""/>
      <w:lvlJc w:val="left"/>
      <w:pPr>
        <w:ind w:left="1200" w:hanging="400"/>
      </w:pPr>
      <w:rPr>
        <w:rFonts w:ascii="Symbol" w:eastAsia="MS Mincho" w:hAnsi="Symbol" w:cs="Times New Roman" w:hint="default"/>
      </w:rPr>
    </w:lvl>
    <w:lvl w:ilvl="3">
      <w:start w:val="1"/>
      <w:numFmt w:val="bullet"/>
      <w:lvlText w:val="o"/>
      <w:lvlJc w:val="left"/>
      <w:pPr>
        <w:ind w:left="1600" w:hanging="400"/>
      </w:pPr>
      <w:rPr>
        <w:rFonts w:ascii="Courier New" w:hAnsi="Courier New" w:cs="Courier New" w:hint="default"/>
      </w:rPr>
    </w:lvl>
    <w:lvl w:ilvl="4">
      <w:start w:val="1"/>
      <w:numFmt w:val="decimal"/>
      <w:lvlText w:val="%5."/>
      <w:lvlJc w:val="left"/>
      <w:pPr>
        <w:ind w:left="2000" w:hanging="400"/>
      </w:pPr>
    </w:lvl>
    <w:lvl w:ilvl="5">
      <w:start w:val="1"/>
      <w:numFmt w:val="bullet"/>
      <w:lvlText w:val="-"/>
      <w:lvlJc w:val="left"/>
      <w:pPr>
        <w:ind w:left="2400" w:hanging="400"/>
      </w:pPr>
      <w:rPr>
        <w:rFonts w:ascii="Times New Roman" w:eastAsia="Malgun Gothic" w:hAnsi="Times New Roman" w:cs="Times New Roman" w:hint="default"/>
      </w:rPr>
    </w:lvl>
    <w:lvl w:ilvl="6">
      <w:start w:val="1"/>
      <w:numFmt w:val="bullet"/>
      <w:lvlText w:val="-"/>
      <w:lvlJc w:val="left"/>
      <w:pPr>
        <w:ind w:left="2800" w:hanging="400"/>
      </w:pPr>
      <w:rPr>
        <w:rFonts w:ascii="Times New Roman" w:eastAsia="Malgun Gothic" w:hAnsi="Times New Roman" w:cs="Times New Roman" w:hint="default"/>
      </w:r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51" w15:restartNumberingAfterBreak="0">
    <w:nsid w:val="64306048"/>
    <w:multiLevelType w:val="multilevel"/>
    <w:tmpl w:val="64306048"/>
    <w:lvl w:ilvl="0">
      <w:start w:val="1"/>
      <w:numFmt w:val="decimalZero"/>
      <w:pStyle w:val="ParagraphNumbering"/>
      <w:lvlText w:val="[00%1]"/>
      <w:lvlJc w:val="left"/>
      <w:pPr>
        <w:tabs>
          <w:tab w:val="left" w:pos="851"/>
        </w:tabs>
        <w:ind w:left="0" w:firstLine="0"/>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5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3" w15:restartNumberingAfterBreak="0">
    <w:nsid w:val="6DA649A9"/>
    <w:multiLevelType w:val="multilevel"/>
    <w:tmpl w:val="6DA649A9"/>
    <w:lvl w:ilvl="0">
      <w:start w:val="1"/>
      <w:numFmt w:val="decimal"/>
      <w:pStyle w:val="Obserevation"/>
      <w:lvlText w:val="Observation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5" w15:restartNumberingAfterBreak="0">
    <w:nsid w:val="7284756D"/>
    <w:multiLevelType w:val="multilevel"/>
    <w:tmpl w:val="7284756D"/>
    <w:lvl w:ilvl="0">
      <w:start w:val="1"/>
      <w:numFmt w:val="lowerLetter"/>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4B04520"/>
    <w:multiLevelType w:val="hybridMultilevel"/>
    <w:tmpl w:val="26C607A8"/>
    <w:lvl w:ilvl="0" w:tplc="34C8437A">
      <w:start w:val="1"/>
      <w:numFmt w:val="decimal"/>
      <w:lvlText w:val="%1."/>
      <w:lvlJc w:val="left"/>
      <w:pPr>
        <w:ind w:left="720" w:hanging="360"/>
      </w:pPr>
      <w:rPr>
        <w:rFonts w:ascii="Times New Roman" w:eastAsia="MS Gothic"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74CC7506"/>
    <w:multiLevelType w:val="multilevel"/>
    <w:tmpl w:val="74CC7506"/>
    <w:lvl w:ilvl="0">
      <w:start w:val="1"/>
      <w:numFmt w:val="decimal"/>
      <w:pStyle w:val="reference"/>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6876673"/>
    <w:multiLevelType w:val="multilevel"/>
    <w:tmpl w:val="76876673"/>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38"/>
      <w:numFmt w:val="bullet"/>
      <w:lvlText w:val="-"/>
      <w:lvlJc w:val="left"/>
      <w:pPr>
        <w:ind w:left="1280" w:hanging="440"/>
      </w:pPr>
      <w:rPr>
        <w:rFonts w:ascii="Times New Roman" w:eastAsiaTheme="minorEastAsia" w:hAnsi="Times New Roman" w:cs="Times New Roman" w:hint="default"/>
      </w:rPr>
    </w:lvl>
    <w:lvl w:ilvl="3">
      <w:numFmt w:val="bullet"/>
      <w:lvlText w:val="◦"/>
      <w:lvlJc w:val="left"/>
      <w:pPr>
        <w:ind w:left="1700" w:hanging="440"/>
      </w:pPr>
      <w:rPr>
        <w:rFonts w:ascii="Microsoft Sans Serif" w:hAnsi="Microsoft Sans Serif"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61"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64" w15:restartNumberingAfterBreak="0">
    <w:nsid w:val="7DD53980"/>
    <w:multiLevelType w:val="multilevel"/>
    <w:tmpl w:val="7DD53980"/>
    <w:lvl w:ilvl="0">
      <w:start w:val="1"/>
      <w:numFmt w:val="decimal"/>
      <w:lvlText w:val="%1"/>
      <w:lvlJc w:val="left"/>
      <w:pPr>
        <w:ind w:left="680" w:hanging="680"/>
      </w:pPr>
      <w:rPr>
        <w:rFonts w:hint="eastAsia"/>
      </w:rPr>
    </w:lvl>
    <w:lvl w:ilvl="1">
      <w:start w:val="1"/>
      <w:numFmt w:val="decimal"/>
      <w:lvlText w:val="2.%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abstractNum w:abstractNumId="6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925644429">
    <w:abstractNumId w:val="4"/>
  </w:num>
  <w:num w:numId="2" w16cid:durableId="1637833256">
    <w:abstractNumId w:val="8"/>
  </w:num>
  <w:num w:numId="3" w16cid:durableId="1798715227">
    <w:abstractNumId w:val="2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2109999897">
    <w:abstractNumId w:val="10"/>
  </w:num>
  <w:num w:numId="5" w16cid:durableId="930432198">
    <w:abstractNumId w:val="3"/>
    <w:lvlOverride w:ilvl="0">
      <w:startOverride w:val="1"/>
    </w:lvlOverride>
  </w:num>
  <w:num w:numId="6" w16cid:durableId="368067372">
    <w:abstractNumId w:val="2"/>
    <w:lvlOverride w:ilvl="0">
      <w:startOverride w:val="1"/>
    </w:lvlOverride>
  </w:num>
  <w:num w:numId="7" w16cid:durableId="1673484327">
    <w:abstractNumId w:val="20"/>
  </w:num>
  <w:num w:numId="8" w16cid:durableId="1135368149">
    <w:abstractNumId w:val="52"/>
  </w:num>
  <w:num w:numId="9" w16cid:durableId="456143607">
    <w:abstractNumId w:val="61"/>
  </w:num>
  <w:num w:numId="10" w16cid:durableId="2046249859">
    <w:abstractNumId w:val="14"/>
  </w:num>
  <w:num w:numId="11" w16cid:durableId="1660570676">
    <w:abstractNumId w:val="49"/>
  </w:num>
  <w:num w:numId="12" w16cid:durableId="1094284236">
    <w:abstractNumId w:val="31"/>
  </w:num>
  <w:num w:numId="13" w16cid:durableId="1399861879">
    <w:abstractNumId w:val="30"/>
  </w:num>
  <w:num w:numId="14" w16cid:durableId="1107041835">
    <w:abstractNumId w:val="26"/>
  </w:num>
  <w:num w:numId="15" w16cid:durableId="121844602">
    <w:abstractNumId w:val="43"/>
  </w:num>
  <w:num w:numId="16" w16cid:durableId="1981423559">
    <w:abstractNumId w:val="42"/>
  </w:num>
  <w:num w:numId="17" w16cid:durableId="1034770013">
    <w:abstractNumId w:val="17"/>
  </w:num>
  <w:num w:numId="18" w16cid:durableId="1698433849">
    <w:abstractNumId w:val="27"/>
  </w:num>
  <w:num w:numId="19" w16cid:durableId="1400327874">
    <w:abstractNumId w:val="41"/>
  </w:num>
  <w:num w:numId="20" w16cid:durableId="1577203603">
    <w:abstractNumId w:val="37"/>
    <w:lvlOverride w:ilvl="0">
      <w:startOverride w:val="1"/>
    </w:lvlOverride>
  </w:num>
  <w:num w:numId="21" w16cid:durableId="504561880">
    <w:abstractNumId w:val="19"/>
  </w:num>
  <w:num w:numId="22" w16cid:durableId="934555179">
    <w:abstractNumId w:val="23"/>
  </w:num>
  <w:num w:numId="23" w16cid:durableId="1050879079">
    <w:abstractNumId w:val="5"/>
  </w:num>
  <w:num w:numId="24" w16cid:durableId="1733235654">
    <w:abstractNumId w:val="6"/>
  </w:num>
  <w:num w:numId="25" w16cid:durableId="2050497471">
    <w:abstractNumId w:val="58"/>
  </w:num>
  <w:num w:numId="26" w16cid:durableId="1572931000">
    <w:abstractNumId w:val="65"/>
  </w:num>
  <w:num w:numId="27" w16cid:durableId="599142553">
    <w:abstractNumId w:val="60"/>
  </w:num>
  <w:num w:numId="28" w16cid:durableId="1975212300">
    <w:abstractNumId w:val="29"/>
    <w:lvlOverride w:ilvl="0">
      <w:startOverride w:val="1"/>
    </w:lvlOverride>
  </w:num>
  <w:num w:numId="29" w16cid:durableId="1715150657">
    <w:abstractNumId w:val="62"/>
  </w:num>
  <w:num w:numId="30" w16cid:durableId="720447050">
    <w:abstractNumId w:val="54"/>
  </w:num>
  <w:num w:numId="31" w16cid:durableId="1123842420">
    <w:abstractNumId w:val="16"/>
  </w:num>
  <w:num w:numId="32" w16cid:durableId="18810171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5942256">
    <w:abstractNumId w:val="13"/>
    <w:lvlOverride w:ilvl="0">
      <w:startOverride w:val="1"/>
    </w:lvlOverride>
  </w:num>
  <w:num w:numId="34" w16cid:durableId="88980517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31325276">
    <w:abstractNumId w:val="11"/>
  </w:num>
  <w:num w:numId="36" w16cid:durableId="9047542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13785968">
    <w:abstractNumId w:val="50"/>
    <w:lvlOverride w:ilvl="0"/>
    <w:lvlOverride w:ilvl="1">
      <w:startOverride w:val="1"/>
    </w:lvlOverride>
  </w:num>
  <w:num w:numId="38" w16cid:durableId="180381484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9866561">
    <w:abstractNumId w:val="9"/>
  </w:num>
  <w:num w:numId="40" w16cid:durableId="2905218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2638300">
    <w:abstractNumId w:val="15"/>
    <w:lvlOverride w:ilvl="0">
      <w:startOverride w:val="1"/>
    </w:lvlOverride>
  </w:num>
  <w:num w:numId="42" w16cid:durableId="1895463731">
    <w:abstractNumId w:val="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3" w16cid:durableId="292250036">
    <w:abstractNumId w:val="33"/>
  </w:num>
  <w:num w:numId="44" w16cid:durableId="12464590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81465186">
    <w:abstractNumId w:val="3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71938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12756969">
    <w:abstractNumId w:val="63"/>
  </w:num>
  <w:num w:numId="48" w16cid:durableId="1140920344">
    <w:abstractNumId w:val="46"/>
  </w:num>
  <w:num w:numId="49" w16cid:durableId="532234685">
    <w:abstractNumId w:val="64"/>
  </w:num>
  <w:num w:numId="50" w16cid:durableId="1823812866">
    <w:abstractNumId w:val="59"/>
  </w:num>
  <w:num w:numId="51" w16cid:durableId="316305893">
    <w:abstractNumId w:val="36"/>
  </w:num>
  <w:num w:numId="52" w16cid:durableId="1815297175">
    <w:abstractNumId w:val="40"/>
  </w:num>
  <w:num w:numId="53" w16cid:durableId="2044623328">
    <w:abstractNumId w:val="1"/>
  </w:num>
  <w:num w:numId="54" w16cid:durableId="91363144">
    <w:abstractNumId w:val="44"/>
  </w:num>
  <w:num w:numId="55" w16cid:durableId="1140268104">
    <w:abstractNumId w:val="21"/>
  </w:num>
  <w:num w:numId="56" w16cid:durableId="1250500667">
    <w:abstractNumId w:val="48"/>
  </w:num>
  <w:num w:numId="57" w16cid:durableId="1295209993">
    <w:abstractNumId w:val="32"/>
  </w:num>
  <w:num w:numId="58" w16cid:durableId="2088724473">
    <w:abstractNumId w:val="24"/>
  </w:num>
  <w:num w:numId="59" w16cid:durableId="1521312993">
    <w:abstractNumId w:val="22"/>
  </w:num>
  <w:num w:numId="60" w16cid:durableId="2004746748">
    <w:abstractNumId w:val="45"/>
  </w:num>
  <w:num w:numId="61" w16cid:durableId="1319114138">
    <w:abstractNumId w:val="25"/>
  </w:num>
  <w:num w:numId="62" w16cid:durableId="1245184317">
    <w:abstractNumId w:val="55"/>
  </w:num>
  <w:num w:numId="63" w16cid:durableId="1639021922">
    <w:abstractNumId w:val="47"/>
  </w:num>
  <w:num w:numId="64" w16cid:durableId="117190534">
    <w:abstractNumId w:val="7"/>
  </w:num>
  <w:num w:numId="65" w16cid:durableId="1569537806">
    <w:abstractNumId w:val="12"/>
  </w:num>
  <w:num w:numId="66" w16cid:durableId="124888252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2"/>
  <w:characterSpacingControl w:val="doNotCompress"/>
  <w:hdrShapeDefaults>
    <o:shapedefaults v:ext="edit" spidmax="2050" fillcolor="white" stroke="f">
      <v:fill color="white"/>
      <v:stroke on="f"/>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FjNTZjMjRjNjZlM2EzYTdiYmExMDhhN2U2YTZhMmQifQ=="/>
  </w:docVars>
  <w:rsids>
    <w:rsidRoot w:val="00036917"/>
    <w:rsid w:val="00000156"/>
    <w:rsid w:val="00000204"/>
    <w:rsid w:val="0000020C"/>
    <w:rsid w:val="0000022B"/>
    <w:rsid w:val="0000040C"/>
    <w:rsid w:val="000004A4"/>
    <w:rsid w:val="00000594"/>
    <w:rsid w:val="00000630"/>
    <w:rsid w:val="00000924"/>
    <w:rsid w:val="00000D49"/>
    <w:rsid w:val="000010AD"/>
    <w:rsid w:val="000014F0"/>
    <w:rsid w:val="00001633"/>
    <w:rsid w:val="00001837"/>
    <w:rsid w:val="00001A81"/>
    <w:rsid w:val="00001BCB"/>
    <w:rsid w:val="00001BF1"/>
    <w:rsid w:val="00002066"/>
    <w:rsid w:val="0000228E"/>
    <w:rsid w:val="00002536"/>
    <w:rsid w:val="0000255B"/>
    <w:rsid w:val="00002759"/>
    <w:rsid w:val="00002938"/>
    <w:rsid w:val="00002AFC"/>
    <w:rsid w:val="00002E18"/>
    <w:rsid w:val="00003100"/>
    <w:rsid w:val="000032AF"/>
    <w:rsid w:val="000033EF"/>
    <w:rsid w:val="00003973"/>
    <w:rsid w:val="00003A56"/>
    <w:rsid w:val="00003AE4"/>
    <w:rsid w:val="00003B06"/>
    <w:rsid w:val="00003D18"/>
    <w:rsid w:val="00003F7F"/>
    <w:rsid w:val="0000418D"/>
    <w:rsid w:val="000041B5"/>
    <w:rsid w:val="000044B4"/>
    <w:rsid w:val="00004986"/>
    <w:rsid w:val="00004C7C"/>
    <w:rsid w:val="00004DDA"/>
    <w:rsid w:val="00004F87"/>
    <w:rsid w:val="0000530F"/>
    <w:rsid w:val="00005493"/>
    <w:rsid w:val="00005B74"/>
    <w:rsid w:val="00005C60"/>
    <w:rsid w:val="00005EFB"/>
    <w:rsid w:val="00005FDC"/>
    <w:rsid w:val="0000600D"/>
    <w:rsid w:val="00006248"/>
    <w:rsid w:val="00006D37"/>
    <w:rsid w:val="00007533"/>
    <w:rsid w:val="000075B2"/>
    <w:rsid w:val="00007AD6"/>
    <w:rsid w:val="00007C49"/>
    <w:rsid w:val="00007F20"/>
    <w:rsid w:val="0001012D"/>
    <w:rsid w:val="0001016C"/>
    <w:rsid w:val="00010241"/>
    <w:rsid w:val="000103C9"/>
    <w:rsid w:val="0001050B"/>
    <w:rsid w:val="0001066C"/>
    <w:rsid w:val="00010B6C"/>
    <w:rsid w:val="00010B74"/>
    <w:rsid w:val="00011287"/>
    <w:rsid w:val="0001193B"/>
    <w:rsid w:val="00011941"/>
    <w:rsid w:val="000119D3"/>
    <w:rsid w:val="00011EB7"/>
    <w:rsid w:val="00011F54"/>
    <w:rsid w:val="000121EB"/>
    <w:rsid w:val="0001227C"/>
    <w:rsid w:val="0001241A"/>
    <w:rsid w:val="0001251B"/>
    <w:rsid w:val="0001297C"/>
    <w:rsid w:val="00012DFF"/>
    <w:rsid w:val="00012E98"/>
    <w:rsid w:val="00012FA8"/>
    <w:rsid w:val="0001312D"/>
    <w:rsid w:val="00013156"/>
    <w:rsid w:val="0001322A"/>
    <w:rsid w:val="000133F0"/>
    <w:rsid w:val="000139A9"/>
    <w:rsid w:val="000139BC"/>
    <w:rsid w:val="00013AC1"/>
    <w:rsid w:val="00013EC8"/>
    <w:rsid w:val="0001441E"/>
    <w:rsid w:val="0001457F"/>
    <w:rsid w:val="000145F0"/>
    <w:rsid w:val="000146A2"/>
    <w:rsid w:val="00015001"/>
    <w:rsid w:val="000153FF"/>
    <w:rsid w:val="0001551B"/>
    <w:rsid w:val="000158B1"/>
    <w:rsid w:val="00015DDF"/>
    <w:rsid w:val="0001603A"/>
    <w:rsid w:val="00016341"/>
    <w:rsid w:val="000164FB"/>
    <w:rsid w:val="00016820"/>
    <w:rsid w:val="00016846"/>
    <w:rsid w:val="0001687D"/>
    <w:rsid w:val="00016A6D"/>
    <w:rsid w:val="00016BE7"/>
    <w:rsid w:val="00017257"/>
    <w:rsid w:val="0001734F"/>
    <w:rsid w:val="0001738E"/>
    <w:rsid w:val="000173ED"/>
    <w:rsid w:val="00017C75"/>
    <w:rsid w:val="0002083F"/>
    <w:rsid w:val="000208F2"/>
    <w:rsid w:val="00020D76"/>
    <w:rsid w:val="00020DD5"/>
    <w:rsid w:val="000213DD"/>
    <w:rsid w:val="00021545"/>
    <w:rsid w:val="00021677"/>
    <w:rsid w:val="000216F1"/>
    <w:rsid w:val="000218BF"/>
    <w:rsid w:val="00021954"/>
    <w:rsid w:val="000219CD"/>
    <w:rsid w:val="00021AF7"/>
    <w:rsid w:val="00021B57"/>
    <w:rsid w:val="000221A7"/>
    <w:rsid w:val="000223D0"/>
    <w:rsid w:val="00022E12"/>
    <w:rsid w:val="00022FFF"/>
    <w:rsid w:val="000233B7"/>
    <w:rsid w:val="00023917"/>
    <w:rsid w:val="000239D7"/>
    <w:rsid w:val="00023C8B"/>
    <w:rsid w:val="00023D43"/>
    <w:rsid w:val="00024132"/>
    <w:rsid w:val="000243FB"/>
    <w:rsid w:val="00024474"/>
    <w:rsid w:val="0002447B"/>
    <w:rsid w:val="00024B80"/>
    <w:rsid w:val="00024FB2"/>
    <w:rsid w:val="0002510C"/>
    <w:rsid w:val="0002524C"/>
    <w:rsid w:val="0002525D"/>
    <w:rsid w:val="00025658"/>
    <w:rsid w:val="00025945"/>
    <w:rsid w:val="00025A83"/>
    <w:rsid w:val="00025B78"/>
    <w:rsid w:val="00025D34"/>
    <w:rsid w:val="00025D3B"/>
    <w:rsid w:val="00025F9F"/>
    <w:rsid w:val="00025FA8"/>
    <w:rsid w:val="00026013"/>
    <w:rsid w:val="000263E7"/>
    <w:rsid w:val="00026412"/>
    <w:rsid w:val="00026F2D"/>
    <w:rsid w:val="00026F45"/>
    <w:rsid w:val="0002724D"/>
    <w:rsid w:val="00027569"/>
    <w:rsid w:val="0002786C"/>
    <w:rsid w:val="00027C72"/>
    <w:rsid w:val="00030115"/>
    <w:rsid w:val="0003016F"/>
    <w:rsid w:val="0003024D"/>
    <w:rsid w:val="00030B4D"/>
    <w:rsid w:val="00030E28"/>
    <w:rsid w:val="000311E0"/>
    <w:rsid w:val="00031738"/>
    <w:rsid w:val="000319C0"/>
    <w:rsid w:val="00031A40"/>
    <w:rsid w:val="00031A54"/>
    <w:rsid w:val="00031A7C"/>
    <w:rsid w:val="00031B8A"/>
    <w:rsid w:val="000320ED"/>
    <w:rsid w:val="0003235C"/>
    <w:rsid w:val="00032415"/>
    <w:rsid w:val="00032436"/>
    <w:rsid w:val="00032505"/>
    <w:rsid w:val="00032526"/>
    <w:rsid w:val="000329AA"/>
    <w:rsid w:val="00032CE3"/>
    <w:rsid w:val="00032E59"/>
    <w:rsid w:val="00033641"/>
    <w:rsid w:val="00033800"/>
    <w:rsid w:val="000339FC"/>
    <w:rsid w:val="00033AEC"/>
    <w:rsid w:val="00033BE4"/>
    <w:rsid w:val="00033EE6"/>
    <w:rsid w:val="0003428A"/>
    <w:rsid w:val="000346BA"/>
    <w:rsid w:val="00034A93"/>
    <w:rsid w:val="00034B54"/>
    <w:rsid w:val="00034D39"/>
    <w:rsid w:val="00034DAA"/>
    <w:rsid w:val="00034E72"/>
    <w:rsid w:val="00034EBF"/>
    <w:rsid w:val="00035038"/>
    <w:rsid w:val="0003518B"/>
    <w:rsid w:val="000351A3"/>
    <w:rsid w:val="000354A0"/>
    <w:rsid w:val="000354DE"/>
    <w:rsid w:val="00035722"/>
    <w:rsid w:val="00035725"/>
    <w:rsid w:val="00035DED"/>
    <w:rsid w:val="00035FE2"/>
    <w:rsid w:val="000363E4"/>
    <w:rsid w:val="00036769"/>
    <w:rsid w:val="00036917"/>
    <w:rsid w:val="00036DA7"/>
    <w:rsid w:val="00036F2E"/>
    <w:rsid w:val="000373FB"/>
    <w:rsid w:val="00037477"/>
    <w:rsid w:val="0003786D"/>
    <w:rsid w:val="0003793A"/>
    <w:rsid w:val="00037AAB"/>
    <w:rsid w:val="00037B3E"/>
    <w:rsid w:val="00037BEB"/>
    <w:rsid w:val="00037D20"/>
    <w:rsid w:val="00037E4B"/>
    <w:rsid w:val="000401FB"/>
    <w:rsid w:val="000403DE"/>
    <w:rsid w:val="000403E5"/>
    <w:rsid w:val="0004042E"/>
    <w:rsid w:val="000404A6"/>
    <w:rsid w:val="00040C55"/>
    <w:rsid w:val="00040E6F"/>
    <w:rsid w:val="000412EA"/>
    <w:rsid w:val="00041303"/>
    <w:rsid w:val="000413B6"/>
    <w:rsid w:val="000414D2"/>
    <w:rsid w:val="00041699"/>
    <w:rsid w:val="00041715"/>
    <w:rsid w:val="00041AF7"/>
    <w:rsid w:val="00041B74"/>
    <w:rsid w:val="00041CFA"/>
    <w:rsid w:val="00041DBA"/>
    <w:rsid w:val="0004242B"/>
    <w:rsid w:val="000426D9"/>
    <w:rsid w:val="000426F6"/>
    <w:rsid w:val="000430EB"/>
    <w:rsid w:val="00043982"/>
    <w:rsid w:val="00043C89"/>
    <w:rsid w:val="00043CE6"/>
    <w:rsid w:val="00043E91"/>
    <w:rsid w:val="0004403F"/>
    <w:rsid w:val="000440A2"/>
    <w:rsid w:val="000442BF"/>
    <w:rsid w:val="0004450C"/>
    <w:rsid w:val="000445C0"/>
    <w:rsid w:val="00044B96"/>
    <w:rsid w:val="00044EC1"/>
    <w:rsid w:val="00044F75"/>
    <w:rsid w:val="000452B5"/>
    <w:rsid w:val="0004560E"/>
    <w:rsid w:val="00045994"/>
    <w:rsid w:val="00045E79"/>
    <w:rsid w:val="00045EBE"/>
    <w:rsid w:val="00045F5C"/>
    <w:rsid w:val="0004620F"/>
    <w:rsid w:val="00046576"/>
    <w:rsid w:val="00046BD6"/>
    <w:rsid w:val="00046C36"/>
    <w:rsid w:val="000473AF"/>
    <w:rsid w:val="000474F1"/>
    <w:rsid w:val="0004785D"/>
    <w:rsid w:val="00047C54"/>
    <w:rsid w:val="00047E01"/>
    <w:rsid w:val="00047EB1"/>
    <w:rsid w:val="000501EB"/>
    <w:rsid w:val="000503D2"/>
    <w:rsid w:val="00050643"/>
    <w:rsid w:val="000507A0"/>
    <w:rsid w:val="000507E8"/>
    <w:rsid w:val="00050BAA"/>
    <w:rsid w:val="000510D4"/>
    <w:rsid w:val="00051485"/>
    <w:rsid w:val="000514EA"/>
    <w:rsid w:val="0005195E"/>
    <w:rsid w:val="00051C9B"/>
    <w:rsid w:val="00051FC2"/>
    <w:rsid w:val="00052465"/>
    <w:rsid w:val="00052786"/>
    <w:rsid w:val="00052822"/>
    <w:rsid w:val="00052BE7"/>
    <w:rsid w:val="00052F1A"/>
    <w:rsid w:val="00052F3F"/>
    <w:rsid w:val="00053095"/>
    <w:rsid w:val="000537A8"/>
    <w:rsid w:val="0005380A"/>
    <w:rsid w:val="00053975"/>
    <w:rsid w:val="00053994"/>
    <w:rsid w:val="00053E6A"/>
    <w:rsid w:val="000541BA"/>
    <w:rsid w:val="00054359"/>
    <w:rsid w:val="00054CED"/>
    <w:rsid w:val="00054DAD"/>
    <w:rsid w:val="00055087"/>
    <w:rsid w:val="000550B8"/>
    <w:rsid w:val="000553DE"/>
    <w:rsid w:val="00055785"/>
    <w:rsid w:val="0005593A"/>
    <w:rsid w:val="00055D29"/>
    <w:rsid w:val="00055F29"/>
    <w:rsid w:val="00056262"/>
    <w:rsid w:val="000563A7"/>
    <w:rsid w:val="00056631"/>
    <w:rsid w:val="0005703C"/>
    <w:rsid w:val="0005742B"/>
    <w:rsid w:val="00057481"/>
    <w:rsid w:val="000578B8"/>
    <w:rsid w:val="00057A56"/>
    <w:rsid w:val="00057C70"/>
    <w:rsid w:val="00057F42"/>
    <w:rsid w:val="00057F5E"/>
    <w:rsid w:val="0006006F"/>
    <w:rsid w:val="00060082"/>
    <w:rsid w:val="00060199"/>
    <w:rsid w:val="00060523"/>
    <w:rsid w:val="00060C4B"/>
    <w:rsid w:val="00060D60"/>
    <w:rsid w:val="00060F19"/>
    <w:rsid w:val="0006106B"/>
    <w:rsid w:val="00061140"/>
    <w:rsid w:val="000614A4"/>
    <w:rsid w:val="000616EA"/>
    <w:rsid w:val="00061B4B"/>
    <w:rsid w:val="000627EC"/>
    <w:rsid w:val="00062D2C"/>
    <w:rsid w:val="00062E39"/>
    <w:rsid w:val="00062E9D"/>
    <w:rsid w:val="0006331A"/>
    <w:rsid w:val="00063776"/>
    <w:rsid w:val="00063798"/>
    <w:rsid w:val="00063813"/>
    <w:rsid w:val="00063997"/>
    <w:rsid w:val="00063DEC"/>
    <w:rsid w:val="00063F4F"/>
    <w:rsid w:val="000644A1"/>
    <w:rsid w:val="00065194"/>
    <w:rsid w:val="00065670"/>
    <w:rsid w:val="00065E11"/>
    <w:rsid w:val="0006602B"/>
    <w:rsid w:val="00066279"/>
    <w:rsid w:val="000666D5"/>
    <w:rsid w:val="00066C0C"/>
    <w:rsid w:val="00066EA6"/>
    <w:rsid w:val="00066FD7"/>
    <w:rsid w:val="000678FA"/>
    <w:rsid w:val="00067AD3"/>
    <w:rsid w:val="00067B66"/>
    <w:rsid w:val="00067C0A"/>
    <w:rsid w:val="00067DDF"/>
    <w:rsid w:val="00070069"/>
    <w:rsid w:val="00070323"/>
    <w:rsid w:val="000705EA"/>
    <w:rsid w:val="000706B3"/>
    <w:rsid w:val="00070770"/>
    <w:rsid w:val="000709EA"/>
    <w:rsid w:val="00070B55"/>
    <w:rsid w:val="00070BD1"/>
    <w:rsid w:val="00071044"/>
    <w:rsid w:val="000711E8"/>
    <w:rsid w:val="00071296"/>
    <w:rsid w:val="00071382"/>
    <w:rsid w:val="0007185A"/>
    <w:rsid w:val="00071987"/>
    <w:rsid w:val="00071B76"/>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7F"/>
    <w:rsid w:val="00073891"/>
    <w:rsid w:val="00073A76"/>
    <w:rsid w:val="00073C77"/>
    <w:rsid w:val="00074417"/>
    <w:rsid w:val="000744DC"/>
    <w:rsid w:val="0007497A"/>
    <w:rsid w:val="00074D60"/>
    <w:rsid w:val="00074D95"/>
    <w:rsid w:val="00075498"/>
    <w:rsid w:val="0007560A"/>
    <w:rsid w:val="0007585B"/>
    <w:rsid w:val="00075C47"/>
    <w:rsid w:val="00075C87"/>
    <w:rsid w:val="00075DC0"/>
    <w:rsid w:val="0007603A"/>
    <w:rsid w:val="000761E9"/>
    <w:rsid w:val="000766A3"/>
    <w:rsid w:val="0007674F"/>
    <w:rsid w:val="00076B47"/>
    <w:rsid w:val="00076B62"/>
    <w:rsid w:val="00077091"/>
    <w:rsid w:val="000779A9"/>
    <w:rsid w:val="00077E09"/>
    <w:rsid w:val="00077FFC"/>
    <w:rsid w:val="00080213"/>
    <w:rsid w:val="0008087C"/>
    <w:rsid w:val="000808D4"/>
    <w:rsid w:val="00080B57"/>
    <w:rsid w:val="00080DDF"/>
    <w:rsid w:val="00080EC6"/>
    <w:rsid w:val="00081532"/>
    <w:rsid w:val="00081697"/>
    <w:rsid w:val="00081C3F"/>
    <w:rsid w:val="00081C52"/>
    <w:rsid w:val="00081FAB"/>
    <w:rsid w:val="00081FD1"/>
    <w:rsid w:val="0008201A"/>
    <w:rsid w:val="000821C5"/>
    <w:rsid w:val="00082A22"/>
    <w:rsid w:val="00082AF4"/>
    <w:rsid w:val="00082C00"/>
    <w:rsid w:val="00082E51"/>
    <w:rsid w:val="00083118"/>
    <w:rsid w:val="00083306"/>
    <w:rsid w:val="00083382"/>
    <w:rsid w:val="000834F3"/>
    <w:rsid w:val="0008390F"/>
    <w:rsid w:val="00083DE3"/>
    <w:rsid w:val="000840C3"/>
    <w:rsid w:val="00084132"/>
    <w:rsid w:val="00084B36"/>
    <w:rsid w:val="00084BBC"/>
    <w:rsid w:val="00084FF3"/>
    <w:rsid w:val="000850E1"/>
    <w:rsid w:val="000851FB"/>
    <w:rsid w:val="00085322"/>
    <w:rsid w:val="00085A55"/>
    <w:rsid w:val="00085FAA"/>
    <w:rsid w:val="0008617D"/>
    <w:rsid w:val="00086246"/>
    <w:rsid w:val="00086390"/>
    <w:rsid w:val="000865C7"/>
    <w:rsid w:val="00086633"/>
    <w:rsid w:val="00086C07"/>
    <w:rsid w:val="00086C10"/>
    <w:rsid w:val="00086C96"/>
    <w:rsid w:val="00086D89"/>
    <w:rsid w:val="00086DE0"/>
    <w:rsid w:val="00087061"/>
    <w:rsid w:val="0008739C"/>
    <w:rsid w:val="000875FB"/>
    <w:rsid w:val="0008771A"/>
    <w:rsid w:val="00087C6A"/>
    <w:rsid w:val="00087F5E"/>
    <w:rsid w:val="000900C9"/>
    <w:rsid w:val="00090538"/>
    <w:rsid w:val="0009065A"/>
    <w:rsid w:val="000908A2"/>
    <w:rsid w:val="00090984"/>
    <w:rsid w:val="00091419"/>
    <w:rsid w:val="000918A3"/>
    <w:rsid w:val="00091A61"/>
    <w:rsid w:val="000920EC"/>
    <w:rsid w:val="000921FC"/>
    <w:rsid w:val="00092268"/>
    <w:rsid w:val="000926A3"/>
    <w:rsid w:val="00092A88"/>
    <w:rsid w:val="00092BB9"/>
    <w:rsid w:val="00092BE4"/>
    <w:rsid w:val="00092D77"/>
    <w:rsid w:val="00092ED4"/>
    <w:rsid w:val="00093239"/>
    <w:rsid w:val="0009331F"/>
    <w:rsid w:val="000933DA"/>
    <w:rsid w:val="000938BD"/>
    <w:rsid w:val="00093955"/>
    <w:rsid w:val="00093E34"/>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C6A"/>
    <w:rsid w:val="00097E0F"/>
    <w:rsid w:val="000A0315"/>
    <w:rsid w:val="000A033B"/>
    <w:rsid w:val="000A053B"/>
    <w:rsid w:val="000A0594"/>
    <w:rsid w:val="000A07F6"/>
    <w:rsid w:val="000A0907"/>
    <w:rsid w:val="000A0C1E"/>
    <w:rsid w:val="000A0C59"/>
    <w:rsid w:val="000A0D90"/>
    <w:rsid w:val="000A0F1E"/>
    <w:rsid w:val="000A0F58"/>
    <w:rsid w:val="000A101B"/>
    <w:rsid w:val="000A104D"/>
    <w:rsid w:val="000A15CA"/>
    <w:rsid w:val="000A17C2"/>
    <w:rsid w:val="000A19C4"/>
    <w:rsid w:val="000A1A20"/>
    <w:rsid w:val="000A1B73"/>
    <w:rsid w:val="000A1F07"/>
    <w:rsid w:val="000A1FAE"/>
    <w:rsid w:val="000A22AF"/>
    <w:rsid w:val="000A2306"/>
    <w:rsid w:val="000A2543"/>
    <w:rsid w:val="000A28D8"/>
    <w:rsid w:val="000A2919"/>
    <w:rsid w:val="000A29E9"/>
    <w:rsid w:val="000A2C89"/>
    <w:rsid w:val="000A2E32"/>
    <w:rsid w:val="000A2E47"/>
    <w:rsid w:val="000A3413"/>
    <w:rsid w:val="000A35A9"/>
    <w:rsid w:val="000A3672"/>
    <w:rsid w:val="000A3D1D"/>
    <w:rsid w:val="000A3E50"/>
    <w:rsid w:val="000A3FE9"/>
    <w:rsid w:val="000A4A99"/>
    <w:rsid w:val="000A4BF1"/>
    <w:rsid w:val="000A4CEC"/>
    <w:rsid w:val="000A4F30"/>
    <w:rsid w:val="000A51B5"/>
    <w:rsid w:val="000A54B2"/>
    <w:rsid w:val="000A5826"/>
    <w:rsid w:val="000A5863"/>
    <w:rsid w:val="000A5C6C"/>
    <w:rsid w:val="000A5FA5"/>
    <w:rsid w:val="000A5FD9"/>
    <w:rsid w:val="000A6088"/>
    <w:rsid w:val="000A62D0"/>
    <w:rsid w:val="000A638D"/>
    <w:rsid w:val="000A6406"/>
    <w:rsid w:val="000A6420"/>
    <w:rsid w:val="000A7054"/>
    <w:rsid w:val="000A73B9"/>
    <w:rsid w:val="000A74DA"/>
    <w:rsid w:val="000A7564"/>
    <w:rsid w:val="000A76FF"/>
    <w:rsid w:val="000A7723"/>
    <w:rsid w:val="000A7920"/>
    <w:rsid w:val="000A7CC2"/>
    <w:rsid w:val="000A7CF2"/>
    <w:rsid w:val="000B033C"/>
    <w:rsid w:val="000B03F9"/>
    <w:rsid w:val="000B0843"/>
    <w:rsid w:val="000B09C2"/>
    <w:rsid w:val="000B0DB3"/>
    <w:rsid w:val="000B104D"/>
    <w:rsid w:val="000B10B7"/>
    <w:rsid w:val="000B1113"/>
    <w:rsid w:val="000B1298"/>
    <w:rsid w:val="000B16EB"/>
    <w:rsid w:val="000B177C"/>
    <w:rsid w:val="000B1BDB"/>
    <w:rsid w:val="000B2379"/>
    <w:rsid w:val="000B244F"/>
    <w:rsid w:val="000B2B16"/>
    <w:rsid w:val="000B35F4"/>
    <w:rsid w:val="000B3711"/>
    <w:rsid w:val="000B390A"/>
    <w:rsid w:val="000B3A2D"/>
    <w:rsid w:val="000B3B63"/>
    <w:rsid w:val="000B3F38"/>
    <w:rsid w:val="000B4059"/>
    <w:rsid w:val="000B442C"/>
    <w:rsid w:val="000B46A2"/>
    <w:rsid w:val="000B49F2"/>
    <w:rsid w:val="000B4E07"/>
    <w:rsid w:val="000B5012"/>
    <w:rsid w:val="000B5176"/>
    <w:rsid w:val="000B5183"/>
    <w:rsid w:val="000B5311"/>
    <w:rsid w:val="000B540E"/>
    <w:rsid w:val="000B5424"/>
    <w:rsid w:val="000B55D9"/>
    <w:rsid w:val="000B5623"/>
    <w:rsid w:val="000B57BE"/>
    <w:rsid w:val="000B57EF"/>
    <w:rsid w:val="000B59B6"/>
    <w:rsid w:val="000B5AF9"/>
    <w:rsid w:val="000B5BA0"/>
    <w:rsid w:val="000B5F24"/>
    <w:rsid w:val="000B6737"/>
    <w:rsid w:val="000B6E1E"/>
    <w:rsid w:val="000B7169"/>
    <w:rsid w:val="000C0010"/>
    <w:rsid w:val="000C00C2"/>
    <w:rsid w:val="000C02B4"/>
    <w:rsid w:val="000C0A0E"/>
    <w:rsid w:val="000C0B19"/>
    <w:rsid w:val="000C0B7D"/>
    <w:rsid w:val="000C0C09"/>
    <w:rsid w:val="000C0D23"/>
    <w:rsid w:val="000C0DCC"/>
    <w:rsid w:val="000C0F4D"/>
    <w:rsid w:val="000C1349"/>
    <w:rsid w:val="000C1DBE"/>
    <w:rsid w:val="000C1F3B"/>
    <w:rsid w:val="000C2058"/>
    <w:rsid w:val="000C21A2"/>
    <w:rsid w:val="000C259D"/>
    <w:rsid w:val="000C2A5C"/>
    <w:rsid w:val="000C2B5C"/>
    <w:rsid w:val="000C2BF7"/>
    <w:rsid w:val="000C2E07"/>
    <w:rsid w:val="000C3236"/>
    <w:rsid w:val="000C327D"/>
    <w:rsid w:val="000C3612"/>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C4"/>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2CC"/>
    <w:rsid w:val="000D1380"/>
    <w:rsid w:val="000D176C"/>
    <w:rsid w:val="000D243E"/>
    <w:rsid w:val="000D26B1"/>
    <w:rsid w:val="000D2986"/>
    <w:rsid w:val="000D2BBB"/>
    <w:rsid w:val="000D3135"/>
    <w:rsid w:val="000D332E"/>
    <w:rsid w:val="000D3338"/>
    <w:rsid w:val="000D333F"/>
    <w:rsid w:val="000D3567"/>
    <w:rsid w:val="000D3C4A"/>
    <w:rsid w:val="000D3C58"/>
    <w:rsid w:val="000D3EF0"/>
    <w:rsid w:val="000D478A"/>
    <w:rsid w:val="000D4832"/>
    <w:rsid w:val="000D4A2D"/>
    <w:rsid w:val="000D4D5C"/>
    <w:rsid w:val="000D4E5A"/>
    <w:rsid w:val="000D4F19"/>
    <w:rsid w:val="000D4F4F"/>
    <w:rsid w:val="000D50D2"/>
    <w:rsid w:val="000D54AA"/>
    <w:rsid w:val="000D571C"/>
    <w:rsid w:val="000D5734"/>
    <w:rsid w:val="000D5A23"/>
    <w:rsid w:val="000D5DC4"/>
    <w:rsid w:val="000D5E26"/>
    <w:rsid w:val="000D5FB0"/>
    <w:rsid w:val="000D6004"/>
    <w:rsid w:val="000D6221"/>
    <w:rsid w:val="000D6509"/>
    <w:rsid w:val="000D6548"/>
    <w:rsid w:val="000D6B81"/>
    <w:rsid w:val="000D6FD8"/>
    <w:rsid w:val="000D7D6C"/>
    <w:rsid w:val="000D7E41"/>
    <w:rsid w:val="000D7FBA"/>
    <w:rsid w:val="000E0145"/>
    <w:rsid w:val="000E0488"/>
    <w:rsid w:val="000E0529"/>
    <w:rsid w:val="000E056E"/>
    <w:rsid w:val="000E070C"/>
    <w:rsid w:val="000E0751"/>
    <w:rsid w:val="000E0D31"/>
    <w:rsid w:val="000E0EAE"/>
    <w:rsid w:val="000E1120"/>
    <w:rsid w:val="000E1353"/>
    <w:rsid w:val="000E13F1"/>
    <w:rsid w:val="000E1533"/>
    <w:rsid w:val="000E184C"/>
    <w:rsid w:val="000E1B3D"/>
    <w:rsid w:val="000E1B7D"/>
    <w:rsid w:val="000E1B84"/>
    <w:rsid w:val="000E207F"/>
    <w:rsid w:val="000E2243"/>
    <w:rsid w:val="000E2496"/>
    <w:rsid w:val="000E2569"/>
    <w:rsid w:val="000E263F"/>
    <w:rsid w:val="000E2665"/>
    <w:rsid w:val="000E269D"/>
    <w:rsid w:val="000E2A62"/>
    <w:rsid w:val="000E2D70"/>
    <w:rsid w:val="000E2F84"/>
    <w:rsid w:val="000E31E6"/>
    <w:rsid w:val="000E36C4"/>
    <w:rsid w:val="000E3811"/>
    <w:rsid w:val="000E396F"/>
    <w:rsid w:val="000E3BDB"/>
    <w:rsid w:val="000E3C68"/>
    <w:rsid w:val="000E3F97"/>
    <w:rsid w:val="000E416E"/>
    <w:rsid w:val="000E43E8"/>
    <w:rsid w:val="000E44C6"/>
    <w:rsid w:val="000E4D0A"/>
    <w:rsid w:val="000E502E"/>
    <w:rsid w:val="000E50BF"/>
    <w:rsid w:val="000E50FE"/>
    <w:rsid w:val="000E58B4"/>
    <w:rsid w:val="000E598D"/>
    <w:rsid w:val="000E5AA1"/>
    <w:rsid w:val="000E61DA"/>
    <w:rsid w:val="000E620A"/>
    <w:rsid w:val="000E63F6"/>
    <w:rsid w:val="000E6571"/>
    <w:rsid w:val="000E6653"/>
    <w:rsid w:val="000E6707"/>
    <w:rsid w:val="000E67A9"/>
    <w:rsid w:val="000E6892"/>
    <w:rsid w:val="000E6ADF"/>
    <w:rsid w:val="000E6B7C"/>
    <w:rsid w:val="000E7576"/>
    <w:rsid w:val="000E7583"/>
    <w:rsid w:val="000E7E72"/>
    <w:rsid w:val="000F0059"/>
    <w:rsid w:val="000F0114"/>
    <w:rsid w:val="000F01EC"/>
    <w:rsid w:val="000F026A"/>
    <w:rsid w:val="000F02BC"/>
    <w:rsid w:val="000F04D8"/>
    <w:rsid w:val="000F095C"/>
    <w:rsid w:val="000F0B03"/>
    <w:rsid w:val="000F1252"/>
    <w:rsid w:val="000F18CD"/>
    <w:rsid w:val="000F1962"/>
    <w:rsid w:val="000F19CD"/>
    <w:rsid w:val="000F1A64"/>
    <w:rsid w:val="000F1C51"/>
    <w:rsid w:val="000F256C"/>
    <w:rsid w:val="000F2621"/>
    <w:rsid w:val="000F27F8"/>
    <w:rsid w:val="000F2889"/>
    <w:rsid w:val="000F2ADA"/>
    <w:rsid w:val="000F2C7F"/>
    <w:rsid w:val="000F2C9D"/>
    <w:rsid w:val="000F336B"/>
    <w:rsid w:val="000F33FB"/>
    <w:rsid w:val="000F34F4"/>
    <w:rsid w:val="000F3A57"/>
    <w:rsid w:val="000F3E62"/>
    <w:rsid w:val="000F3F41"/>
    <w:rsid w:val="000F4501"/>
    <w:rsid w:val="000F45A0"/>
    <w:rsid w:val="000F470C"/>
    <w:rsid w:val="000F4A86"/>
    <w:rsid w:val="000F4D5D"/>
    <w:rsid w:val="000F4D77"/>
    <w:rsid w:val="000F4EFA"/>
    <w:rsid w:val="000F4F3C"/>
    <w:rsid w:val="000F509E"/>
    <w:rsid w:val="000F558D"/>
    <w:rsid w:val="000F58B7"/>
    <w:rsid w:val="000F59B6"/>
    <w:rsid w:val="000F5A52"/>
    <w:rsid w:val="000F5E07"/>
    <w:rsid w:val="000F61A9"/>
    <w:rsid w:val="000F63BD"/>
    <w:rsid w:val="000F649A"/>
    <w:rsid w:val="000F64C4"/>
    <w:rsid w:val="000F6598"/>
    <w:rsid w:val="000F6A60"/>
    <w:rsid w:val="000F7515"/>
    <w:rsid w:val="000F7FA0"/>
    <w:rsid w:val="0010015A"/>
    <w:rsid w:val="00100391"/>
    <w:rsid w:val="001005A9"/>
    <w:rsid w:val="00100728"/>
    <w:rsid w:val="00100937"/>
    <w:rsid w:val="0010099E"/>
    <w:rsid w:val="00100A12"/>
    <w:rsid w:val="00100A29"/>
    <w:rsid w:val="00100B00"/>
    <w:rsid w:val="00100B2D"/>
    <w:rsid w:val="00100DD9"/>
    <w:rsid w:val="001012E9"/>
    <w:rsid w:val="001012F3"/>
    <w:rsid w:val="00101465"/>
    <w:rsid w:val="0010152B"/>
    <w:rsid w:val="00101A83"/>
    <w:rsid w:val="00101BE2"/>
    <w:rsid w:val="00101C7A"/>
    <w:rsid w:val="00101CFD"/>
    <w:rsid w:val="00101E3D"/>
    <w:rsid w:val="00101E40"/>
    <w:rsid w:val="00101F63"/>
    <w:rsid w:val="0010204C"/>
    <w:rsid w:val="0010238E"/>
    <w:rsid w:val="00102395"/>
    <w:rsid w:val="001024DA"/>
    <w:rsid w:val="00102A44"/>
    <w:rsid w:val="00102AB0"/>
    <w:rsid w:val="00102DC7"/>
    <w:rsid w:val="00102DE4"/>
    <w:rsid w:val="00102EFF"/>
    <w:rsid w:val="00103103"/>
    <w:rsid w:val="00103195"/>
    <w:rsid w:val="001038FC"/>
    <w:rsid w:val="00103BE0"/>
    <w:rsid w:val="00103D0C"/>
    <w:rsid w:val="00103D3A"/>
    <w:rsid w:val="00104275"/>
    <w:rsid w:val="00104416"/>
    <w:rsid w:val="00104609"/>
    <w:rsid w:val="001048FC"/>
    <w:rsid w:val="00104E02"/>
    <w:rsid w:val="00105763"/>
    <w:rsid w:val="00105BC6"/>
    <w:rsid w:val="00105DFE"/>
    <w:rsid w:val="00105E31"/>
    <w:rsid w:val="00105E3E"/>
    <w:rsid w:val="00106130"/>
    <w:rsid w:val="001065FB"/>
    <w:rsid w:val="00106746"/>
    <w:rsid w:val="001067AF"/>
    <w:rsid w:val="00106A25"/>
    <w:rsid w:val="00106A3B"/>
    <w:rsid w:val="00107259"/>
    <w:rsid w:val="0010732C"/>
    <w:rsid w:val="00107357"/>
    <w:rsid w:val="0010751D"/>
    <w:rsid w:val="001077F6"/>
    <w:rsid w:val="0010789B"/>
    <w:rsid w:val="001078B7"/>
    <w:rsid w:val="00107934"/>
    <w:rsid w:val="00110069"/>
    <w:rsid w:val="0011024A"/>
    <w:rsid w:val="00110808"/>
    <w:rsid w:val="00111371"/>
    <w:rsid w:val="001113E5"/>
    <w:rsid w:val="00111506"/>
    <w:rsid w:val="001116E4"/>
    <w:rsid w:val="00111727"/>
    <w:rsid w:val="00111910"/>
    <w:rsid w:val="00111A25"/>
    <w:rsid w:val="00111B38"/>
    <w:rsid w:val="00111B99"/>
    <w:rsid w:val="001120E4"/>
    <w:rsid w:val="00112138"/>
    <w:rsid w:val="0011220C"/>
    <w:rsid w:val="001122B9"/>
    <w:rsid w:val="00112926"/>
    <w:rsid w:val="00112BD9"/>
    <w:rsid w:val="00112D91"/>
    <w:rsid w:val="001136E1"/>
    <w:rsid w:val="00113917"/>
    <w:rsid w:val="001139C0"/>
    <w:rsid w:val="00113B73"/>
    <w:rsid w:val="00113CA5"/>
    <w:rsid w:val="00113CFF"/>
    <w:rsid w:val="0011424C"/>
    <w:rsid w:val="001142BF"/>
    <w:rsid w:val="001143A3"/>
    <w:rsid w:val="0011500C"/>
    <w:rsid w:val="001150E7"/>
    <w:rsid w:val="001152D7"/>
    <w:rsid w:val="001153FA"/>
    <w:rsid w:val="00115471"/>
    <w:rsid w:val="00115854"/>
    <w:rsid w:val="001160A6"/>
    <w:rsid w:val="0011618B"/>
    <w:rsid w:val="0011674F"/>
    <w:rsid w:val="00116E6C"/>
    <w:rsid w:val="00116EE1"/>
    <w:rsid w:val="00116F48"/>
    <w:rsid w:val="00117120"/>
    <w:rsid w:val="001175FD"/>
    <w:rsid w:val="001176A6"/>
    <w:rsid w:val="00117950"/>
    <w:rsid w:val="00117FE0"/>
    <w:rsid w:val="001205F3"/>
    <w:rsid w:val="00120630"/>
    <w:rsid w:val="00120708"/>
    <w:rsid w:val="00120A55"/>
    <w:rsid w:val="00120A5F"/>
    <w:rsid w:val="00121913"/>
    <w:rsid w:val="00122527"/>
    <w:rsid w:val="00122B79"/>
    <w:rsid w:val="00123015"/>
    <w:rsid w:val="00123120"/>
    <w:rsid w:val="0012366F"/>
    <w:rsid w:val="00123696"/>
    <w:rsid w:val="00123760"/>
    <w:rsid w:val="00123871"/>
    <w:rsid w:val="00123A36"/>
    <w:rsid w:val="00123AFF"/>
    <w:rsid w:val="00123FE2"/>
    <w:rsid w:val="00123FE9"/>
    <w:rsid w:val="0012405B"/>
    <w:rsid w:val="0012464F"/>
    <w:rsid w:val="0012467C"/>
    <w:rsid w:val="001246B6"/>
    <w:rsid w:val="00124B11"/>
    <w:rsid w:val="00124EAA"/>
    <w:rsid w:val="001252DC"/>
    <w:rsid w:val="00125689"/>
    <w:rsid w:val="00125AC9"/>
    <w:rsid w:val="00125C65"/>
    <w:rsid w:val="001261AD"/>
    <w:rsid w:val="001264B5"/>
    <w:rsid w:val="001265FF"/>
    <w:rsid w:val="00126643"/>
    <w:rsid w:val="00126811"/>
    <w:rsid w:val="00126856"/>
    <w:rsid w:val="00126F12"/>
    <w:rsid w:val="0012721B"/>
    <w:rsid w:val="0012727B"/>
    <w:rsid w:val="00127881"/>
    <w:rsid w:val="00127FE2"/>
    <w:rsid w:val="00130249"/>
    <w:rsid w:val="001302E3"/>
    <w:rsid w:val="00130547"/>
    <w:rsid w:val="00130595"/>
    <w:rsid w:val="00130934"/>
    <w:rsid w:val="00130EDC"/>
    <w:rsid w:val="00130FE3"/>
    <w:rsid w:val="001312E6"/>
    <w:rsid w:val="00131429"/>
    <w:rsid w:val="00131780"/>
    <w:rsid w:val="00131838"/>
    <w:rsid w:val="00131A24"/>
    <w:rsid w:val="00131CF0"/>
    <w:rsid w:val="00131D22"/>
    <w:rsid w:val="00131D85"/>
    <w:rsid w:val="00131E7E"/>
    <w:rsid w:val="001321E2"/>
    <w:rsid w:val="001321FF"/>
    <w:rsid w:val="00132904"/>
    <w:rsid w:val="00132A41"/>
    <w:rsid w:val="00132B84"/>
    <w:rsid w:val="00132BB5"/>
    <w:rsid w:val="00132C75"/>
    <w:rsid w:val="00132D8A"/>
    <w:rsid w:val="001331DC"/>
    <w:rsid w:val="0013345D"/>
    <w:rsid w:val="001334BB"/>
    <w:rsid w:val="00133536"/>
    <w:rsid w:val="00133565"/>
    <w:rsid w:val="001338CD"/>
    <w:rsid w:val="00133B13"/>
    <w:rsid w:val="00133DF7"/>
    <w:rsid w:val="00133F70"/>
    <w:rsid w:val="00133F7F"/>
    <w:rsid w:val="00134149"/>
    <w:rsid w:val="0013463A"/>
    <w:rsid w:val="0013496C"/>
    <w:rsid w:val="001353C2"/>
    <w:rsid w:val="001359E4"/>
    <w:rsid w:val="00135B02"/>
    <w:rsid w:val="00135E98"/>
    <w:rsid w:val="00135F39"/>
    <w:rsid w:val="00136070"/>
    <w:rsid w:val="00136322"/>
    <w:rsid w:val="00136378"/>
    <w:rsid w:val="00136640"/>
    <w:rsid w:val="00136A69"/>
    <w:rsid w:val="00136ADB"/>
    <w:rsid w:val="00136E4A"/>
    <w:rsid w:val="00137628"/>
    <w:rsid w:val="00137743"/>
    <w:rsid w:val="00137BDD"/>
    <w:rsid w:val="00137C1A"/>
    <w:rsid w:val="00137E66"/>
    <w:rsid w:val="0014009D"/>
    <w:rsid w:val="00140CF9"/>
    <w:rsid w:val="00140E4B"/>
    <w:rsid w:val="00141234"/>
    <w:rsid w:val="001413D3"/>
    <w:rsid w:val="0014156B"/>
    <w:rsid w:val="0014168E"/>
    <w:rsid w:val="0014168F"/>
    <w:rsid w:val="001416B6"/>
    <w:rsid w:val="00141980"/>
    <w:rsid w:val="00141ABF"/>
    <w:rsid w:val="00141B9B"/>
    <w:rsid w:val="00141FB9"/>
    <w:rsid w:val="00142540"/>
    <w:rsid w:val="00142757"/>
    <w:rsid w:val="001427C6"/>
    <w:rsid w:val="00142D2D"/>
    <w:rsid w:val="00142E78"/>
    <w:rsid w:val="001433A1"/>
    <w:rsid w:val="00143547"/>
    <w:rsid w:val="00143B01"/>
    <w:rsid w:val="00143DBE"/>
    <w:rsid w:val="0014415F"/>
    <w:rsid w:val="00144294"/>
    <w:rsid w:val="0014491B"/>
    <w:rsid w:val="00144B6F"/>
    <w:rsid w:val="00144EE2"/>
    <w:rsid w:val="00144FDE"/>
    <w:rsid w:val="0014501E"/>
    <w:rsid w:val="00145072"/>
    <w:rsid w:val="001450AD"/>
    <w:rsid w:val="001450E6"/>
    <w:rsid w:val="001456A7"/>
    <w:rsid w:val="001457A0"/>
    <w:rsid w:val="00145F02"/>
    <w:rsid w:val="0014629B"/>
    <w:rsid w:val="001463A1"/>
    <w:rsid w:val="00146823"/>
    <w:rsid w:val="001468AA"/>
    <w:rsid w:val="00146D39"/>
    <w:rsid w:val="00146F5C"/>
    <w:rsid w:val="0014700A"/>
    <w:rsid w:val="00147051"/>
    <w:rsid w:val="00147200"/>
    <w:rsid w:val="00147984"/>
    <w:rsid w:val="001479DF"/>
    <w:rsid w:val="00147BE5"/>
    <w:rsid w:val="00147CE4"/>
    <w:rsid w:val="001501F7"/>
    <w:rsid w:val="0015027A"/>
    <w:rsid w:val="0015041F"/>
    <w:rsid w:val="0015059A"/>
    <w:rsid w:val="0015067A"/>
    <w:rsid w:val="00150709"/>
    <w:rsid w:val="00150BF2"/>
    <w:rsid w:val="00150C74"/>
    <w:rsid w:val="00150C9B"/>
    <w:rsid w:val="00150CED"/>
    <w:rsid w:val="00150E36"/>
    <w:rsid w:val="0015127E"/>
    <w:rsid w:val="00151581"/>
    <w:rsid w:val="00151A8D"/>
    <w:rsid w:val="00151BE5"/>
    <w:rsid w:val="00151FC5"/>
    <w:rsid w:val="0015215C"/>
    <w:rsid w:val="00152580"/>
    <w:rsid w:val="0015268A"/>
    <w:rsid w:val="001526C3"/>
    <w:rsid w:val="00152705"/>
    <w:rsid w:val="001532DD"/>
    <w:rsid w:val="00153490"/>
    <w:rsid w:val="0015365F"/>
    <w:rsid w:val="001539FB"/>
    <w:rsid w:val="00153AAD"/>
    <w:rsid w:val="00153AEC"/>
    <w:rsid w:val="00153DF3"/>
    <w:rsid w:val="001542DB"/>
    <w:rsid w:val="00154321"/>
    <w:rsid w:val="0015439F"/>
    <w:rsid w:val="001545B1"/>
    <w:rsid w:val="001549D4"/>
    <w:rsid w:val="001549E0"/>
    <w:rsid w:val="00154AD1"/>
    <w:rsid w:val="00154C6A"/>
    <w:rsid w:val="00154CCB"/>
    <w:rsid w:val="001551D0"/>
    <w:rsid w:val="00155242"/>
    <w:rsid w:val="00155544"/>
    <w:rsid w:val="00155549"/>
    <w:rsid w:val="001555B8"/>
    <w:rsid w:val="00155694"/>
    <w:rsid w:val="0015580E"/>
    <w:rsid w:val="00155A99"/>
    <w:rsid w:val="00155C25"/>
    <w:rsid w:val="00155D0F"/>
    <w:rsid w:val="00155FBA"/>
    <w:rsid w:val="00155FD2"/>
    <w:rsid w:val="00156214"/>
    <w:rsid w:val="0015647D"/>
    <w:rsid w:val="001565BA"/>
    <w:rsid w:val="0015715F"/>
    <w:rsid w:val="0015737C"/>
    <w:rsid w:val="001573EC"/>
    <w:rsid w:val="00157421"/>
    <w:rsid w:val="0015784C"/>
    <w:rsid w:val="0015786C"/>
    <w:rsid w:val="00160521"/>
    <w:rsid w:val="001606A8"/>
    <w:rsid w:val="00160971"/>
    <w:rsid w:val="00160C5E"/>
    <w:rsid w:val="00160E1D"/>
    <w:rsid w:val="00160F8E"/>
    <w:rsid w:val="00161061"/>
    <w:rsid w:val="00161118"/>
    <w:rsid w:val="0016146D"/>
    <w:rsid w:val="001616EB"/>
    <w:rsid w:val="00161937"/>
    <w:rsid w:val="00161B93"/>
    <w:rsid w:val="001620E9"/>
    <w:rsid w:val="00162932"/>
    <w:rsid w:val="00163495"/>
    <w:rsid w:val="00163631"/>
    <w:rsid w:val="001637D3"/>
    <w:rsid w:val="00163858"/>
    <w:rsid w:val="00163ACD"/>
    <w:rsid w:val="00163FDC"/>
    <w:rsid w:val="00164088"/>
    <w:rsid w:val="001640AD"/>
    <w:rsid w:val="00164234"/>
    <w:rsid w:val="00164398"/>
    <w:rsid w:val="0016444E"/>
    <w:rsid w:val="00164694"/>
    <w:rsid w:val="001649E6"/>
    <w:rsid w:val="00164D62"/>
    <w:rsid w:val="00164F75"/>
    <w:rsid w:val="00165322"/>
    <w:rsid w:val="0016574B"/>
    <w:rsid w:val="00165AAF"/>
    <w:rsid w:val="00165B66"/>
    <w:rsid w:val="00165C49"/>
    <w:rsid w:val="00165DE5"/>
    <w:rsid w:val="00165DE9"/>
    <w:rsid w:val="00165EDD"/>
    <w:rsid w:val="0016601B"/>
    <w:rsid w:val="0016613B"/>
    <w:rsid w:val="00166205"/>
    <w:rsid w:val="001663E3"/>
    <w:rsid w:val="00166726"/>
    <w:rsid w:val="001668E5"/>
    <w:rsid w:val="00166924"/>
    <w:rsid w:val="00166A44"/>
    <w:rsid w:val="00166B1C"/>
    <w:rsid w:val="0016708B"/>
    <w:rsid w:val="001674B3"/>
    <w:rsid w:val="00167622"/>
    <w:rsid w:val="00167655"/>
    <w:rsid w:val="0016792D"/>
    <w:rsid w:val="00167E1E"/>
    <w:rsid w:val="00167E4F"/>
    <w:rsid w:val="00167F8D"/>
    <w:rsid w:val="00167FD8"/>
    <w:rsid w:val="00170076"/>
    <w:rsid w:val="00170154"/>
    <w:rsid w:val="0017055C"/>
    <w:rsid w:val="00170578"/>
    <w:rsid w:val="001707AD"/>
    <w:rsid w:val="00170882"/>
    <w:rsid w:val="00170AA3"/>
    <w:rsid w:val="0017107F"/>
    <w:rsid w:val="00171083"/>
    <w:rsid w:val="0017117A"/>
    <w:rsid w:val="00171266"/>
    <w:rsid w:val="00171515"/>
    <w:rsid w:val="00171579"/>
    <w:rsid w:val="0017199A"/>
    <w:rsid w:val="00171B15"/>
    <w:rsid w:val="00171E71"/>
    <w:rsid w:val="00171E86"/>
    <w:rsid w:val="00171EA1"/>
    <w:rsid w:val="00171FD0"/>
    <w:rsid w:val="0017206C"/>
    <w:rsid w:val="0017209D"/>
    <w:rsid w:val="001720FF"/>
    <w:rsid w:val="001721BB"/>
    <w:rsid w:val="00172341"/>
    <w:rsid w:val="001724ED"/>
    <w:rsid w:val="00172511"/>
    <w:rsid w:val="0017290D"/>
    <w:rsid w:val="00172BBC"/>
    <w:rsid w:val="00172CA9"/>
    <w:rsid w:val="00172DB4"/>
    <w:rsid w:val="001731B5"/>
    <w:rsid w:val="00173231"/>
    <w:rsid w:val="001736A5"/>
    <w:rsid w:val="00173984"/>
    <w:rsid w:val="00173AA0"/>
    <w:rsid w:val="00173CFF"/>
    <w:rsid w:val="00173ECD"/>
    <w:rsid w:val="00173F53"/>
    <w:rsid w:val="00174461"/>
    <w:rsid w:val="00174476"/>
    <w:rsid w:val="001751EB"/>
    <w:rsid w:val="00175255"/>
    <w:rsid w:val="0017542B"/>
    <w:rsid w:val="00175625"/>
    <w:rsid w:val="001759C3"/>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3D2"/>
    <w:rsid w:val="0018042B"/>
    <w:rsid w:val="0018052D"/>
    <w:rsid w:val="00180687"/>
    <w:rsid w:val="00180729"/>
    <w:rsid w:val="00180BAA"/>
    <w:rsid w:val="00180C7A"/>
    <w:rsid w:val="00180CE0"/>
    <w:rsid w:val="00180CEE"/>
    <w:rsid w:val="001814C8"/>
    <w:rsid w:val="001816A4"/>
    <w:rsid w:val="001816C2"/>
    <w:rsid w:val="001817E4"/>
    <w:rsid w:val="00181838"/>
    <w:rsid w:val="00181AD6"/>
    <w:rsid w:val="00181AD8"/>
    <w:rsid w:val="00181EBF"/>
    <w:rsid w:val="00181F80"/>
    <w:rsid w:val="00182096"/>
    <w:rsid w:val="001823CF"/>
    <w:rsid w:val="0018281E"/>
    <w:rsid w:val="0018284C"/>
    <w:rsid w:val="001829B9"/>
    <w:rsid w:val="001829F1"/>
    <w:rsid w:val="00182B6D"/>
    <w:rsid w:val="00182EF0"/>
    <w:rsid w:val="00183235"/>
    <w:rsid w:val="00183542"/>
    <w:rsid w:val="00183771"/>
    <w:rsid w:val="00183975"/>
    <w:rsid w:val="00183CEA"/>
    <w:rsid w:val="00183E86"/>
    <w:rsid w:val="001840F4"/>
    <w:rsid w:val="00184115"/>
    <w:rsid w:val="0018422E"/>
    <w:rsid w:val="00184242"/>
    <w:rsid w:val="00184388"/>
    <w:rsid w:val="00184392"/>
    <w:rsid w:val="00184600"/>
    <w:rsid w:val="00184D76"/>
    <w:rsid w:val="00184F6E"/>
    <w:rsid w:val="00185178"/>
    <w:rsid w:val="001853DA"/>
    <w:rsid w:val="00185456"/>
    <w:rsid w:val="00185605"/>
    <w:rsid w:val="00185769"/>
    <w:rsid w:val="00185D80"/>
    <w:rsid w:val="00185DCF"/>
    <w:rsid w:val="00186403"/>
    <w:rsid w:val="001864FC"/>
    <w:rsid w:val="00186583"/>
    <w:rsid w:val="001866FE"/>
    <w:rsid w:val="001867ED"/>
    <w:rsid w:val="00186B71"/>
    <w:rsid w:val="00186C04"/>
    <w:rsid w:val="00186C10"/>
    <w:rsid w:val="00186F48"/>
    <w:rsid w:val="00187086"/>
    <w:rsid w:val="001871E5"/>
    <w:rsid w:val="001875AD"/>
    <w:rsid w:val="001875C5"/>
    <w:rsid w:val="001875EA"/>
    <w:rsid w:val="00187947"/>
    <w:rsid w:val="00187C19"/>
    <w:rsid w:val="00187C2A"/>
    <w:rsid w:val="00187ED4"/>
    <w:rsid w:val="0019016F"/>
    <w:rsid w:val="00190C8B"/>
    <w:rsid w:val="00190D83"/>
    <w:rsid w:val="00190F7C"/>
    <w:rsid w:val="00190F80"/>
    <w:rsid w:val="00191031"/>
    <w:rsid w:val="001912DD"/>
    <w:rsid w:val="001913EE"/>
    <w:rsid w:val="00191569"/>
    <w:rsid w:val="00191698"/>
    <w:rsid w:val="00191B34"/>
    <w:rsid w:val="00191CD6"/>
    <w:rsid w:val="00191E78"/>
    <w:rsid w:val="00191EFF"/>
    <w:rsid w:val="0019222C"/>
    <w:rsid w:val="001923ED"/>
    <w:rsid w:val="001925DC"/>
    <w:rsid w:val="001925F1"/>
    <w:rsid w:val="00192681"/>
    <w:rsid w:val="0019276B"/>
    <w:rsid w:val="0019277B"/>
    <w:rsid w:val="00192850"/>
    <w:rsid w:val="00192CDE"/>
    <w:rsid w:val="0019300E"/>
    <w:rsid w:val="001935CB"/>
    <w:rsid w:val="00193644"/>
    <w:rsid w:val="00193690"/>
    <w:rsid w:val="00193A2B"/>
    <w:rsid w:val="00193B72"/>
    <w:rsid w:val="00193DA9"/>
    <w:rsid w:val="00193F6F"/>
    <w:rsid w:val="0019489E"/>
    <w:rsid w:val="00194B13"/>
    <w:rsid w:val="00194F6E"/>
    <w:rsid w:val="00194F9B"/>
    <w:rsid w:val="001950AE"/>
    <w:rsid w:val="00195253"/>
    <w:rsid w:val="0019533E"/>
    <w:rsid w:val="00195474"/>
    <w:rsid w:val="00195578"/>
    <w:rsid w:val="001955AF"/>
    <w:rsid w:val="001958F0"/>
    <w:rsid w:val="00195944"/>
    <w:rsid w:val="00195E6B"/>
    <w:rsid w:val="0019606F"/>
    <w:rsid w:val="001960FE"/>
    <w:rsid w:val="001965F0"/>
    <w:rsid w:val="00196C83"/>
    <w:rsid w:val="00196CBA"/>
    <w:rsid w:val="00196F1E"/>
    <w:rsid w:val="00196FDD"/>
    <w:rsid w:val="0019703A"/>
    <w:rsid w:val="0019736B"/>
    <w:rsid w:val="00197471"/>
    <w:rsid w:val="001975A4"/>
    <w:rsid w:val="0019782D"/>
    <w:rsid w:val="00197923"/>
    <w:rsid w:val="00197BA5"/>
    <w:rsid w:val="00197D01"/>
    <w:rsid w:val="00197DF9"/>
    <w:rsid w:val="00197E3A"/>
    <w:rsid w:val="00197F89"/>
    <w:rsid w:val="001A01FA"/>
    <w:rsid w:val="001A0223"/>
    <w:rsid w:val="001A0419"/>
    <w:rsid w:val="001A0AA2"/>
    <w:rsid w:val="001A0AE7"/>
    <w:rsid w:val="001A0D10"/>
    <w:rsid w:val="001A0DA0"/>
    <w:rsid w:val="001A0F54"/>
    <w:rsid w:val="001A130B"/>
    <w:rsid w:val="001A153A"/>
    <w:rsid w:val="001A19DB"/>
    <w:rsid w:val="001A1A1F"/>
    <w:rsid w:val="001A1EC5"/>
    <w:rsid w:val="001A204D"/>
    <w:rsid w:val="001A2590"/>
    <w:rsid w:val="001A2879"/>
    <w:rsid w:val="001A2C68"/>
    <w:rsid w:val="001A2DE5"/>
    <w:rsid w:val="001A2EB8"/>
    <w:rsid w:val="001A2EE5"/>
    <w:rsid w:val="001A2F38"/>
    <w:rsid w:val="001A311E"/>
    <w:rsid w:val="001A3647"/>
    <w:rsid w:val="001A36E3"/>
    <w:rsid w:val="001A3AC1"/>
    <w:rsid w:val="001A3C40"/>
    <w:rsid w:val="001A3D54"/>
    <w:rsid w:val="001A3E2A"/>
    <w:rsid w:val="001A3ED6"/>
    <w:rsid w:val="001A4018"/>
    <w:rsid w:val="001A40D9"/>
    <w:rsid w:val="001A41CB"/>
    <w:rsid w:val="001A46FB"/>
    <w:rsid w:val="001A4980"/>
    <w:rsid w:val="001A4AEA"/>
    <w:rsid w:val="001A4B90"/>
    <w:rsid w:val="001A4C6A"/>
    <w:rsid w:val="001A50A5"/>
    <w:rsid w:val="001A50B3"/>
    <w:rsid w:val="001A546D"/>
    <w:rsid w:val="001A5D69"/>
    <w:rsid w:val="001A5E0B"/>
    <w:rsid w:val="001A5E21"/>
    <w:rsid w:val="001A5E44"/>
    <w:rsid w:val="001A606C"/>
    <w:rsid w:val="001A62CC"/>
    <w:rsid w:val="001A63D9"/>
    <w:rsid w:val="001A6424"/>
    <w:rsid w:val="001A6469"/>
    <w:rsid w:val="001A64DE"/>
    <w:rsid w:val="001A65A8"/>
    <w:rsid w:val="001A6A2A"/>
    <w:rsid w:val="001A72C0"/>
    <w:rsid w:val="001A7CCE"/>
    <w:rsid w:val="001A7D89"/>
    <w:rsid w:val="001A7E88"/>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A02"/>
    <w:rsid w:val="001B4B43"/>
    <w:rsid w:val="001B4B95"/>
    <w:rsid w:val="001B4DAE"/>
    <w:rsid w:val="001B55BA"/>
    <w:rsid w:val="001B5974"/>
    <w:rsid w:val="001B5A8F"/>
    <w:rsid w:val="001B5C66"/>
    <w:rsid w:val="001B65E6"/>
    <w:rsid w:val="001B6625"/>
    <w:rsid w:val="001B6F97"/>
    <w:rsid w:val="001B6FAA"/>
    <w:rsid w:val="001B6FB1"/>
    <w:rsid w:val="001B703A"/>
    <w:rsid w:val="001B7187"/>
    <w:rsid w:val="001B71B9"/>
    <w:rsid w:val="001B71D3"/>
    <w:rsid w:val="001B771F"/>
    <w:rsid w:val="001B775C"/>
    <w:rsid w:val="001B7DC9"/>
    <w:rsid w:val="001B7F81"/>
    <w:rsid w:val="001C06AE"/>
    <w:rsid w:val="001C0B2A"/>
    <w:rsid w:val="001C0BA7"/>
    <w:rsid w:val="001C1607"/>
    <w:rsid w:val="001C161E"/>
    <w:rsid w:val="001C16FD"/>
    <w:rsid w:val="001C1A08"/>
    <w:rsid w:val="001C1BC1"/>
    <w:rsid w:val="001C1FE0"/>
    <w:rsid w:val="001C2ADC"/>
    <w:rsid w:val="001C2BEB"/>
    <w:rsid w:val="001C2D37"/>
    <w:rsid w:val="001C30BE"/>
    <w:rsid w:val="001C3870"/>
    <w:rsid w:val="001C39C5"/>
    <w:rsid w:val="001C3AAE"/>
    <w:rsid w:val="001C3CFB"/>
    <w:rsid w:val="001C4195"/>
    <w:rsid w:val="001C4576"/>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584"/>
    <w:rsid w:val="001C689A"/>
    <w:rsid w:val="001C68C7"/>
    <w:rsid w:val="001C6F5A"/>
    <w:rsid w:val="001C7CDA"/>
    <w:rsid w:val="001D02E1"/>
    <w:rsid w:val="001D056A"/>
    <w:rsid w:val="001D0619"/>
    <w:rsid w:val="001D0734"/>
    <w:rsid w:val="001D07B5"/>
    <w:rsid w:val="001D0CE0"/>
    <w:rsid w:val="001D0E9D"/>
    <w:rsid w:val="001D0EDF"/>
    <w:rsid w:val="001D12F4"/>
    <w:rsid w:val="001D135C"/>
    <w:rsid w:val="001D14FA"/>
    <w:rsid w:val="001D15F2"/>
    <w:rsid w:val="001D1A10"/>
    <w:rsid w:val="001D1B2D"/>
    <w:rsid w:val="001D1B4D"/>
    <w:rsid w:val="001D1D55"/>
    <w:rsid w:val="001D20F8"/>
    <w:rsid w:val="001D22CA"/>
    <w:rsid w:val="001D22DD"/>
    <w:rsid w:val="001D260E"/>
    <w:rsid w:val="001D27C2"/>
    <w:rsid w:val="001D2823"/>
    <w:rsid w:val="001D28C6"/>
    <w:rsid w:val="001D2A61"/>
    <w:rsid w:val="001D2B86"/>
    <w:rsid w:val="001D33EB"/>
    <w:rsid w:val="001D360B"/>
    <w:rsid w:val="001D3B1F"/>
    <w:rsid w:val="001D3BFB"/>
    <w:rsid w:val="001D3C7D"/>
    <w:rsid w:val="001D4097"/>
    <w:rsid w:val="001D4303"/>
    <w:rsid w:val="001D4908"/>
    <w:rsid w:val="001D491E"/>
    <w:rsid w:val="001D4921"/>
    <w:rsid w:val="001D497A"/>
    <w:rsid w:val="001D4A8E"/>
    <w:rsid w:val="001D4B1F"/>
    <w:rsid w:val="001D4D28"/>
    <w:rsid w:val="001D4FDB"/>
    <w:rsid w:val="001D5150"/>
    <w:rsid w:val="001D5267"/>
    <w:rsid w:val="001D5950"/>
    <w:rsid w:val="001D59AA"/>
    <w:rsid w:val="001D5A30"/>
    <w:rsid w:val="001D5EB7"/>
    <w:rsid w:val="001D61B4"/>
    <w:rsid w:val="001D62CE"/>
    <w:rsid w:val="001D6746"/>
    <w:rsid w:val="001D68B0"/>
    <w:rsid w:val="001D6C5A"/>
    <w:rsid w:val="001D6E91"/>
    <w:rsid w:val="001D6E98"/>
    <w:rsid w:val="001D6FCC"/>
    <w:rsid w:val="001D6FD0"/>
    <w:rsid w:val="001D736D"/>
    <w:rsid w:val="001D76D8"/>
    <w:rsid w:val="001D7951"/>
    <w:rsid w:val="001E07DC"/>
    <w:rsid w:val="001E0C8F"/>
    <w:rsid w:val="001E0E1E"/>
    <w:rsid w:val="001E1A59"/>
    <w:rsid w:val="001E1ACD"/>
    <w:rsid w:val="001E1B66"/>
    <w:rsid w:val="001E23A5"/>
    <w:rsid w:val="001E2618"/>
    <w:rsid w:val="001E2AD4"/>
    <w:rsid w:val="001E2CBE"/>
    <w:rsid w:val="001E2F0D"/>
    <w:rsid w:val="001E3187"/>
    <w:rsid w:val="001E3608"/>
    <w:rsid w:val="001E40F0"/>
    <w:rsid w:val="001E421A"/>
    <w:rsid w:val="001E4282"/>
    <w:rsid w:val="001E42AC"/>
    <w:rsid w:val="001E42B3"/>
    <w:rsid w:val="001E42D7"/>
    <w:rsid w:val="001E42F9"/>
    <w:rsid w:val="001E4340"/>
    <w:rsid w:val="001E47B1"/>
    <w:rsid w:val="001E4B78"/>
    <w:rsid w:val="001E4BC8"/>
    <w:rsid w:val="001E4F1B"/>
    <w:rsid w:val="001E4F6D"/>
    <w:rsid w:val="001E502F"/>
    <w:rsid w:val="001E505D"/>
    <w:rsid w:val="001E590C"/>
    <w:rsid w:val="001E5912"/>
    <w:rsid w:val="001E628A"/>
    <w:rsid w:val="001E6726"/>
    <w:rsid w:val="001E699A"/>
    <w:rsid w:val="001E69AA"/>
    <w:rsid w:val="001E6BB3"/>
    <w:rsid w:val="001E6E8E"/>
    <w:rsid w:val="001E6FC3"/>
    <w:rsid w:val="001E71B9"/>
    <w:rsid w:val="001E763D"/>
    <w:rsid w:val="001E7814"/>
    <w:rsid w:val="001E78AD"/>
    <w:rsid w:val="001E79F0"/>
    <w:rsid w:val="001E7A22"/>
    <w:rsid w:val="001E7D41"/>
    <w:rsid w:val="001E7F81"/>
    <w:rsid w:val="001E7F94"/>
    <w:rsid w:val="001F0220"/>
    <w:rsid w:val="001F030E"/>
    <w:rsid w:val="001F0411"/>
    <w:rsid w:val="001F0515"/>
    <w:rsid w:val="001F0B5E"/>
    <w:rsid w:val="001F0C78"/>
    <w:rsid w:val="001F104F"/>
    <w:rsid w:val="001F1154"/>
    <w:rsid w:val="001F14BB"/>
    <w:rsid w:val="001F14FC"/>
    <w:rsid w:val="001F15CA"/>
    <w:rsid w:val="001F1610"/>
    <w:rsid w:val="001F1A26"/>
    <w:rsid w:val="001F1C38"/>
    <w:rsid w:val="001F1D3C"/>
    <w:rsid w:val="001F1E46"/>
    <w:rsid w:val="001F23A8"/>
    <w:rsid w:val="001F23E9"/>
    <w:rsid w:val="001F29D1"/>
    <w:rsid w:val="001F2A43"/>
    <w:rsid w:val="001F2D7A"/>
    <w:rsid w:val="001F2F17"/>
    <w:rsid w:val="001F316B"/>
    <w:rsid w:val="001F330C"/>
    <w:rsid w:val="001F3C1C"/>
    <w:rsid w:val="001F3CC9"/>
    <w:rsid w:val="001F3F55"/>
    <w:rsid w:val="001F41B8"/>
    <w:rsid w:val="001F42EE"/>
    <w:rsid w:val="001F442F"/>
    <w:rsid w:val="001F4856"/>
    <w:rsid w:val="001F49EB"/>
    <w:rsid w:val="001F49F4"/>
    <w:rsid w:val="001F4B29"/>
    <w:rsid w:val="001F4D32"/>
    <w:rsid w:val="001F4FF5"/>
    <w:rsid w:val="001F55BE"/>
    <w:rsid w:val="001F56DC"/>
    <w:rsid w:val="001F599C"/>
    <w:rsid w:val="001F59AC"/>
    <w:rsid w:val="001F5EF6"/>
    <w:rsid w:val="001F605E"/>
    <w:rsid w:val="001F628A"/>
    <w:rsid w:val="001F6419"/>
    <w:rsid w:val="001F64A5"/>
    <w:rsid w:val="001F655A"/>
    <w:rsid w:val="001F6684"/>
    <w:rsid w:val="001F67E2"/>
    <w:rsid w:val="001F6875"/>
    <w:rsid w:val="001F687E"/>
    <w:rsid w:val="001F694E"/>
    <w:rsid w:val="001F6A3C"/>
    <w:rsid w:val="001F6D5C"/>
    <w:rsid w:val="001F7468"/>
    <w:rsid w:val="001F74D2"/>
    <w:rsid w:val="001F7B0F"/>
    <w:rsid w:val="001F7C1E"/>
    <w:rsid w:val="001F7F65"/>
    <w:rsid w:val="002004AD"/>
    <w:rsid w:val="00200717"/>
    <w:rsid w:val="002007B8"/>
    <w:rsid w:val="00200AFA"/>
    <w:rsid w:val="00200B05"/>
    <w:rsid w:val="00200BCA"/>
    <w:rsid w:val="00200C81"/>
    <w:rsid w:val="00200E54"/>
    <w:rsid w:val="00200E93"/>
    <w:rsid w:val="00200EA2"/>
    <w:rsid w:val="0020144E"/>
    <w:rsid w:val="0020165E"/>
    <w:rsid w:val="002018A6"/>
    <w:rsid w:val="00202090"/>
    <w:rsid w:val="00202BAD"/>
    <w:rsid w:val="00202BBC"/>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ABB"/>
    <w:rsid w:val="00204B06"/>
    <w:rsid w:val="00204BAA"/>
    <w:rsid w:val="00204D02"/>
    <w:rsid w:val="00204DB2"/>
    <w:rsid w:val="0020513A"/>
    <w:rsid w:val="002052EF"/>
    <w:rsid w:val="00205C3E"/>
    <w:rsid w:val="00205C47"/>
    <w:rsid w:val="00205D11"/>
    <w:rsid w:val="0020608D"/>
    <w:rsid w:val="00206217"/>
    <w:rsid w:val="0020637C"/>
    <w:rsid w:val="00206C1A"/>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1827"/>
    <w:rsid w:val="00211834"/>
    <w:rsid w:val="002118BE"/>
    <w:rsid w:val="00211918"/>
    <w:rsid w:val="002122BB"/>
    <w:rsid w:val="00212447"/>
    <w:rsid w:val="00212557"/>
    <w:rsid w:val="00212805"/>
    <w:rsid w:val="00212AB1"/>
    <w:rsid w:val="00212B36"/>
    <w:rsid w:val="002138CC"/>
    <w:rsid w:val="0021390D"/>
    <w:rsid w:val="00213A40"/>
    <w:rsid w:val="00213CB8"/>
    <w:rsid w:val="00214338"/>
    <w:rsid w:val="0021460B"/>
    <w:rsid w:val="002146A0"/>
    <w:rsid w:val="00214B08"/>
    <w:rsid w:val="00214C26"/>
    <w:rsid w:val="00214D9B"/>
    <w:rsid w:val="00214F2E"/>
    <w:rsid w:val="00215106"/>
    <w:rsid w:val="002154CD"/>
    <w:rsid w:val="002155C0"/>
    <w:rsid w:val="00215626"/>
    <w:rsid w:val="00215643"/>
    <w:rsid w:val="0021564B"/>
    <w:rsid w:val="002158E5"/>
    <w:rsid w:val="00215945"/>
    <w:rsid w:val="00215A03"/>
    <w:rsid w:val="00215CAA"/>
    <w:rsid w:val="0021624E"/>
    <w:rsid w:val="00216434"/>
    <w:rsid w:val="002167DF"/>
    <w:rsid w:val="0021680A"/>
    <w:rsid w:val="0021681A"/>
    <w:rsid w:val="00216A57"/>
    <w:rsid w:val="002170E2"/>
    <w:rsid w:val="002175FE"/>
    <w:rsid w:val="00217AEB"/>
    <w:rsid w:val="00217B9A"/>
    <w:rsid w:val="00217D09"/>
    <w:rsid w:val="00217E0D"/>
    <w:rsid w:val="00217FC2"/>
    <w:rsid w:val="002205AD"/>
    <w:rsid w:val="00220672"/>
    <w:rsid w:val="00220B51"/>
    <w:rsid w:val="00221135"/>
    <w:rsid w:val="0022129C"/>
    <w:rsid w:val="002214CB"/>
    <w:rsid w:val="002219C0"/>
    <w:rsid w:val="0022207C"/>
    <w:rsid w:val="00222A2D"/>
    <w:rsid w:val="00223398"/>
    <w:rsid w:val="002235E8"/>
    <w:rsid w:val="00224402"/>
    <w:rsid w:val="002247B1"/>
    <w:rsid w:val="002248C3"/>
    <w:rsid w:val="00224907"/>
    <w:rsid w:val="00224DFA"/>
    <w:rsid w:val="00224F5E"/>
    <w:rsid w:val="002256B6"/>
    <w:rsid w:val="002266E7"/>
    <w:rsid w:val="0022678C"/>
    <w:rsid w:val="002268FD"/>
    <w:rsid w:val="002269C9"/>
    <w:rsid w:val="00226B0D"/>
    <w:rsid w:val="00226B76"/>
    <w:rsid w:val="00226BB1"/>
    <w:rsid w:val="00226BF4"/>
    <w:rsid w:val="002273D4"/>
    <w:rsid w:val="0022746C"/>
    <w:rsid w:val="00227736"/>
    <w:rsid w:val="002279F2"/>
    <w:rsid w:val="00227C51"/>
    <w:rsid w:val="00227E55"/>
    <w:rsid w:val="00227FDC"/>
    <w:rsid w:val="00227FDD"/>
    <w:rsid w:val="0023003F"/>
    <w:rsid w:val="00230332"/>
    <w:rsid w:val="00230B2F"/>
    <w:rsid w:val="00230C9E"/>
    <w:rsid w:val="002318EF"/>
    <w:rsid w:val="00231BE1"/>
    <w:rsid w:val="00231C96"/>
    <w:rsid w:val="00231D85"/>
    <w:rsid w:val="00231E77"/>
    <w:rsid w:val="0023200B"/>
    <w:rsid w:val="002328DF"/>
    <w:rsid w:val="00232B3E"/>
    <w:rsid w:val="00232BAD"/>
    <w:rsid w:val="00232E0C"/>
    <w:rsid w:val="00232F8C"/>
    <w:rsid w:val="00232FB9"/>
    <w:rsid w:val="00232FD4"/>
    <w:rsid w:val="00233553"/>
    <w:rsid w:val="002337CF"/>
    <w:rsid w:val="00233962"/>
    <w:rsid w:val="00233B70"/>
    <w:rsid w:val="00233DDE"/>
    <w:rsid w:val="00233E8A"/>
    <w:rsid w:val="00233F47"/>
    <w:rsid w:val="002340A1"/>
    <w:rsid w:val="0023430D"/>
    <w:rsid w:val="002343D8"/>
    <w:rsid w:val="00234A97"/>
    <w:rsid w:val="00234D14"/>
    <w:rsid w:val="00235012"/>
    <w:rsid w:val="002351D3"/>
    <w:rsid w:val="002355BC"/>
    <w:rsid w:val="00235EA3"/>
    <w:rsid w:val="00236261"/>
    <w:rsid w:val="00236316"/>
    <w:rsid w:val="00236608"/>
    <w:rsid w:val="00236D89"/>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3BC"/>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759"/>
    <w:rsid w:val="00245C48"/>
    <w:rsid w:val="00245FAF"/>
    <w:rsid w:val="00246183"/>
    <w:rsid w:val="0024629E"/>
    <w:rsid w:val="00246630"/>
    <w:rsid w:val="002467B8"/>
    <w:rsid w:val="0024682B"/>
    <w:rsid w:val="00246A21"/>
    <w:rsid w:val="00246BC3"/>
    <w:rsid w:val="00246E7C"/>
    <w:rsid w:val="00246F18"/>
    <w:rsid w:val="002472ED"/>
    <w:rsid w:val="00247478"/>
    <w:rsid w:val="00247712"/>
    <w:rsid w:val="00247A01"/>
    <w:rsid w:val="00247BE8"/>
    <w:rsid w:val="00247D0B"/>
    <w:rsid w:val="002503DD"/>
    <w:rsid w:val="002504A5"/>
    <w:rsid w:val="00250576"/>
    <w:rsid w:val="002506DE"/>
    <w:rsid w:val="00250C74"/>
    <w:rsid w:val="0025101E"/>
    <w:rsid w:val="0025137B"/>
    <w:rsid w:val="002516CA"/>
    <w:rsid w:val="00251940"/>
    <w:rsid w:val="00251B01"/>
    <w:rsid w:val="00251D47"/>
    <w:rsid w:val="00251FEE"/>
    <w:rsid w:val="002524E9"/>
    <w:rsid w:val="0025278F"/>
    <w:rsid w:val="00252CB0"/>
    <w:rsid w:val="00252DD3"/>
    <w:rsid w:val="0025307B"/>
    <w:rsid w:val="0025314C"/>
    <w:rsid w:val="0025317B"/>
    <w:rsid w:val="00253565"/>
    <w:rsid w:val="0025356C"/>
    <w:rsid w:val="002536B4"/>
    <w:rsid w:val="00253AD2"/>
    <w:rsid w:val="00253C43"/>
    <w:rsid w:val="00253DD7"/>
    <w:rsid w:val="00254001"/>
    <w:rsid w:val="002541A2"/>
    <w:rsid w:val="00254973"/>
    <w:rsid w:val="00254A9D"/>
    <w:rsid w:val="00254ABE"/>
    <w:rsid w:val="00254B50"/>
    <w:rsid w:val="00254B9D"/>
    <w:rsid w:val="00254C7D"/>
    <w:rsid w:val="002554AD"/>
    <w:rsid w:val="0025553B"/>
    <w:rsid w:val="00255A0A"/>
    <w:rsid w:val="00255BA7"/>
    <w:rsid w:val="00255DF9"/>
    <w:rsid w:val="00255E01"/>
    <w:rsid w:val="00255E0F"/>
    <w:rsid w:val="00255F53"/>
    <w:rsid w:val="00256733"/>
    <w:rsid w:val="00256A5E"/>
    <w:rsid w:val="00256C42"/>
    <w:rsid w:val="00256CB1"/>
    <w:rsid w:val="00256DC7"/>
    <w:rsid w:val="00256FC4"/>
    <w:rsid w:val="00257154"/>
    <w:rsid w:val="00257482"/>
    <w:rsid w:val="00257558"/>
    <w:rsid w:val="00257568"/>
    <w:rsid w:val="00257645"/>
    <w:rsid w:val="002576FB"/>
    <w:rsid w:val="002577DA"/>
    <w:rsid w:val="00257B36"/>
    <w:rsid w:val="00257D86"/>
    <w:rsid w:val="00260195"/>
    <w:rsid w:val="002602CE"/>
    <w:rsid w:val="002603EF"/>
    <w:rsid w:val="0026061B"/>
    <w:rsid w:val="002606B3"/>
    <w:rsid w:val="002609C0"/>
    <w:rsid w:val="002609EE"/>
    <w:rsid w:val="00260D10"/>
    <w:rsid w:val="00261073"/>
    <w:rsid w:val="00261AED"/>
    <w:rsid w:val="00261EDD"/>
    <w:rsid w:val="00262031"/>
    <w:rsid w:val="00262223"/>
    <w:rsid w:val="0026224F"/>
    <w:rsid w:val="0026226F"/>
    <w:rsid w:val="00262442"/>
    <w:rsid w:val="0026270B"/>
    <w:rsid w:val="0026289B"/>
    <w:rsid w:val="002629FF"/>
    <w:rsid w:val="00262AEA"/>
    <w:rsid w:val="00262B2C"/>
    <w:rsid w:val="002632C3"/>
    <w:rsid w:val="002632DA"/>
    <w:rsid w:val="0026340A"/>
    <w:rsid w:val="00263B7C"/>
    <w:rsid w:val="00263D40"/>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7ED"/>
    <w:rsid w:val="00266BEE"/>
    <w:rsid w:val="00266D6A"/>
    <w:rsid w:val="00266F8C"/>
    <w:rsid w:val="00267450"/>
    <w:rsid w:val="002675B2"/>
    <w:rsid w:val="002678B9"/>
    <w:rsid w:val="00267DC9"/>
    <w:rsid w:val="00267ECD"/>
    <w:rsid w:val="0027082D"/>
    <w:rsid w:val="002709FD"/>
    <w:rsid w:val="00270C17"/>
    <w:rsid w:val="00270CF0"/>
    <w:rsid w:val="00270D68"/>
    <w:rsid w:val="00270F4B"/>
    <w:rsid w:val="00270F7B"/>
    <w:rsid w:val="00271111"/>
    <w:rsid w:val="00271113"/>
    <w:rsid w:val="00271243"/>
    <w:rsid w:val="0027138E"/>
    <w:rsid w:val="002717D9"/>
    <w:rsid w:val="002718B4"/>
    <w:rsid w:val="00271A7D"/>
    <w:rsid w:val="00271B16"/>
    <w:rsid w:val="00271BC8"/>
    <w:rsid w:val="00271D08"/>
    <w:rsid w:val="002723C9"/>
    <w:rsid w:val="00272AA9"/>
    <w:rsid w:val="00273264"/>
    <w:rsid w:val="002732C9"/>
    <w:rsid w:val="002732FF"/>
    <w:rsid w:val="0027371E"/>
    <w:rsid w:val="00273760"/>
    <w:rsid w:val="0027393A"/>
    <w:rsid w:val="00273D82"/>
    <w:rsid w:val="00273E27"/>
    <w:rsid w:val="00273EAF"/>
    <w:rsid w:val="00274039"/>
    <w:rsid w:val="00274185"/>
    <w:rsid w:val="002742AE"/>
    <w:rsid w:val="002742B7"/>
    <w:rsid w:val="00274505"/>
    <w:rsid w:val="00274639"/>
    <w:rsid w:val="00274746"/>
    <w:rsid w:val="00274F6C"/>
    <w:rsid w:val="00274F9C"/>
    <w:rsid w:val="002753B9"/>
    <w:rsid w:val="00275533"/>
    <w:rsid w:val="00275CA5"/>
    <w:rsid w:val="00275D61"/>
    <w:rsid w:val="00276028"/>
    <w:rsid w:val="002760D3"/>
    <w:rsid w:val="002761F0"/>
    <w:rsid w:val="002765BB"/>
    <w:rsid w:val="002766F3"/>
    <w:rsid w:val="00276781"/>
    <w:rsid w:val="002769DB"/>
    <w:rsid w:val="002769FD"/>
    <w:rsid w:val="00276C59"/>
    <w:rsid w:val="00276E60"/>
    <w:rsid w:val="002774E7"/>
    <w:rsid w:val="00277536"/>
    <w:rsid w:val="002775FC"/>
    <w:rsid w:val="00277862"/>
    <w:rsid w:val="0027795B"/>
    <w:rsid w:val="002801C1"/>
    <w:rsid w:val="002803AF"/>
    <w:rsid w:val="00280600"/>
    <w:rsid w:val="002808E2"/>
    <w:rsid w:val="002808E6"/>
    <w:rsid w:val="002809EC"/>
    <w:rsid w:val="0028122E"/>
    <w:rsid w:val="00281FDC"/>
    <w:rsid w:val="002822E8"/>
    <w:rsid w:val="00282519"/>
    <w:rsid w:val="002827B9"/>
    <w:rsid w:val="00282932"/>
    <w:rsid w:val="00282AEB"/>
    <w:rsid w:val="002831C2"/>
    <w:rsid w:val="002832ED"/>
    <w:rsid w:val="0028330C"/>
    <w:rsid w:val="002835C1"/>
    <w:rsid w:val="00283873"/>
    <w:rsid w:val="002838B2"/>
    <w:rsid w:val="00283B63"/>
    <w:rsid w:val="00283CE9"/>
    <w:rsid w:val="00283FE3"/>
    <w:rsid w:val="00284134"/>
    <w:rsid w:val="002842D2"/>
    <w:rsid w:val="00284378"/>
    <w:rsid w:val="00284580"/>
    <w:rsid w:val="002845F9"/>
    <w:rsid w:val="00284744"/>
    <w:rsid w:val="0028490C"/>
    <w:rsid w:val="002852DF"/>
    <w:rsid w:val="00285725"/>
    <w:rsid w:val="00285A72"/>
    <w:rsid w:val="00285B8C"/>
    <w:rsid w:val="00285C5B"/>
    <w:rsid w:val="00285C5E"/>
    <w:rsid w:val="00286450"/>
    <w:rsid w:val="002864BC"/>
    <w:rsid w:val="0028682C"/>
    <w:rsid w:val="00286A2C"/>
    <w:rsid w:val="00286AB3"/>
    <w:rsid w:val="00286C78"/>
    <w:rsid w:val="00286F10"/>
    <w:rsid w:val="00286F88"/>
    <w:rsid w:val="0028726C"/>
    <w:rsid w:val="002872EC"/>
    <w:rsid w:val="00287CA4"/>
    <w:rsid w:val="00287EFB"/>
    <w:rsid w:val="00287EFD"/>
    <w:rsid w:val="00290056"/>
    <w:rsid w:val="00290268"/>
    <w:rsid w:val="002904FA"/>
    <w:rsid w:val="00290531"/>
    <w:rsid w:val="002905DC"/>
    <w:rsid w:val="002907E6"/>
    <w:rsid w:val="00290859"/>
    <w:rsid w:val="0029095B"/>
    <w:rsid w:val="002911B9"/>
    <w:rsid w:val="0029154E"/>
    <w:rsid w:val="00291551"/>
    <w:rsid w:val="00291632"/>
    <w:rsid w:val="00291740"/>
    <w:rsid w:val="002919BF"/>
    <w:rsid w:val="002919C2"/>
    <w:rsid w:val="00291B85"/>
    <w:rsid w:val="00291F5C"/>
    <w:rsid w:val="002921E1"/>
    <w:rsid w:val="0029318A"/>
    <w:rsid w:val="00293700"/>
    <w:rsid w:val="00293863"/>
    <w:rsid w:val="002939B6"/>
    <w:rsid w:val="00293A31"/>
    <w:rsid w:val="00293D03"/>
    <w:rsid w:val="00293E3F"/>
    <w:rsid w:val="00293F93"/>
    <w:rsid w:val="00293FB0"/>
    <w:rsid w:val="00294080"/>
    <w:rsid w:val="002940A5"/>
    <w:rsid w:val="00294118"/>
    <w:rsid w:val="00294758"/>
    <w:rsid w:val="00294A11"/>
    <w:rsid w:val="00294BC6"/>
    <w:rsid w:val="0029524E"/>
    <w:rsid w:val="00295402"/>
    <w:rsid w:val="002955C6"/>
    <w:rsid w:val="00295694"/>
    <w:rsid w:val="0029597A"/>
    <w:rsid w:val="00295C66"/>
    <w:rsid w:val="00295E9E"/>
    <w:rsid w:val="00295EBE"/>
    <w:rsid w:val="002963B5"/>
    <w:rsid w:val="002964D0"/>
    <w:rsid w:val="00296603"/>
    <w:rsid w:val="002967A6"/>
    <w:rsid w:val="002968C3"/>
    <w:rsid w:val="00296AA3"/>
    <w:rsid w:val="00296C83"/>
    <w:rsid w:val="00297214"/>
    <w:rsid w:val="00297333"/>
    <w:rsid w:val="0029746C"/>
    <w:rsid w:val="00297954"/>
    <w:rsid w:val="00297BD2"/>
    <w:rsid w:val="00297DD0"/>
    <w:rsid w:val="002A0193"/>
    <w:rsid w:val="002A037C"/>
    <w:rsid w:val="002A0511"/>
    <w:rsid w:val="002A0F03"/>
    <w:rsid w:val="002A0F2C"/>
    <w:rsid w:val="002A183A"/>
    <w:rsid w:val="002A1A23"/>
    <w:rsid w:val="002A1BB5"/>
    <w:rsid w:val="002A1C9F"/>
    <w:rsid w:val="002A1E4B"/>
    <w:rsid w:val="002A2014"/>
    <w:rsid w:val="002A225A"/>
    <w:rsid w:val="002A25B1"/>
    <w:rsid w:val="002A268B"/>
    <w:rsid w:val="002A2ADC"/>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4C27"/>
    <w:rsid w:val="002A4F9C"/>
    <w:rsid w:val="002A5330"/>
    <w:rsid w:val="002A55B9"/>
    <w:rsid w:val="002A5734"/>
    <w:rsid w:val="002A5937"/>
    <w:rsid w:val="002A5B2C"/>
    <w:rsid w:val="002A5B3B"/>
    <w:rsid w:val="002A5B74"/>
    <w:rsid w:val="002A5BC9"/>
    <w:rsid w:val="002A5CA0"/>
    <w:rsid w:val="002A60E6"/>
    <w:rsid w:val="002A6291"/>
    <w:rsid w:val="002A62E3"/>
    <w:rsid w:val="002A71AA"/>
    <w:rsid w:val="002A76FC"/>
    <w:rsid w:val="002A78EB"/>
    <w:rsid w:val="002A793F"/>
    <w:rsid w:val="002A7FA3"/>
    <w:rsid w:val="002B0165"/>
    <w:rsid w:val="002B04E2"/>
    <w:rsid w:val="002B0E5E"/>
    <w:rsid w:val="002B0E92"/>
    <w:rsid w:val="002B1254"/>
    <w:rsid w:val="002B1321"/>
    <w:rsid w:val="002B1615"/>
    <w:rsid w:val="002B1A90"/>
    <w:rsid w:val="002B1DCF"/>
    <w:rsid w:val="002B1F53"/>
    <w:rsid w:val="002B1FE5"/>
    <w:rsid w:val="002B2035"/>
    <w:rsid w:val="002B2210"/>
    <w:rsid w:val="002B2385"/>
    <w:rsid w:val="002B26A1"/>
    <w:rsid w:val="002B2968"/>
    <w:rsid w:val="002B2A68"/>
    <w:rsid w:val="002B2CB1"/>
    <w:rsid w:val="002B2EA2"/>
    <w:rsid w:val="002B2F02"/>
    <w:rsid w:val="002B2F10"/>
    <w:rsid w:val="002B2F47"/>
    <w:rsid w:val="002B31B0"/>
    <w:rsid w:val="002B3342"/>
    <w:rsid w:val="002B33D2"/>
    <w:rsid w:val="002B3502"/>
    <w:rsid w:val="002B375F"/>
    <w:rsid w:val="002B3B18"/>
    <w:rsid w:val="002B3B75"/>
    <w:rsid w:val="002B3C18"/>
    <w:rsid w:val="002B3D3E"/>
    <w:rsid w:val="002B3DC1"/>
    <w:rsid w:val="002B3E74"/>
    <w:rsid w:val="002B4423"/>
    <w:rsid w:val="002B465B"/>
    <w:rsid w:val="002B4772"/>
    <w:rsid w:val="002B4C12"/>
    <w:rsid w:val="002B4F16"/>
    <w:rsid w:val="002B4F2B"/>
    <w:rsid w:val="002B51B3"/>
    <w:rsid w:val="002B56BC"/>
    <w:rsid w:val="002B58EE"/>
    <w:rsid w:val="002B5919"/>
    <w:rsid w:val="002B5CEE"/>
    <w:rsid w:val="002B5DD8"/>
    <w:rsid w:val="002B5E60"/>
    <w:rsid w:val="002B5F72"/>
    <w:rsid w:val="002B6083"/>
    <w:rsid w:val="002B661D"/>
    <w:rsid w:val="002B6B5F"/>
    <w:rsid w:val="002B6D4C"/>
    <w:rsid w:val="002B6D9E"/>
    <w:rsid w:val="002B7268"/>
    <w:rsid w:val="002B73A3"/>
    <w:rsid w:val="002B7433"/>
    <w:rsid w:val="002B767B"/>
    <w:rsid w:val="002B7B85"/>
    <w:rsid w:val="002B7F7A"/>
    <w:rsid w:val="002C01CB"/>
    <w:rsid w:val="002C03AA"/>
    <w:rsid w:val="002C0C0A"/>
    <w:rsid w:val="002C109C"/>
    <w:rsid w:val="002C135E"/>
    <w:rsid w:val="002C168A"/>
    <w:rsid w:val="002C17F8"/>
    <w:rsid w:val="002C198B"/>
    <w:rsid w:val="002C1B42"/>
    <w:rsid w:val="002C1BF7"/>
    <w:rsid w:val="002C1F0F"/>
    <w:rsid w:val="002C20D4"/>
    <w:rsid w:val="002C24ED"/>
    <w:rsid w:val="002C28F5"/>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3EA"/>
    <w:rsid w:val="002C4703"/>
    <w:rsid w:val="002C48B9"/>
    <w:rsid w:val="002C49F0"/>
    <w:rsid w:val="002C4B70"/>
    <w:rsid w:val="002C4BFC"/>
    <w:rsid w:val="002C52E2"/>
    <w:rsid w:val="002C530F"/>
    <w:rsid w:val="002C5590"/>
    <w:rsid w:val="002C570C"/>
    <w:rsid w:val="002C579F"/>
    <w:rsid w:val="002C5DBB"/>
    <w:rsid w:val="002C5E9B"/>
    <w:rsid w:val="002C6703"/>
    <w:rsid w:val="002C67E8"/>
    <w:rsid w:val="002C6836"/>
    <w:rsid w:val="002C6B68"/>
    <w:rsid w:val="002C6D00"/>
    <w:rsid w:val="002C79F2"/>
    <w:rsid w:val="002D06BD"/>
    <w:rsid w:val="002D083A"/>
    <w:rsid w:val="002D084B"/>
    <w:rsid w:val="002D0A71"/>
    <w:rsid w:val="002D0BFD"/>
    <w:rsid w:val="002D0CAF"/>
    <w:rsid w:val="002D136A"/>
    <w:rsid w:val="002D188F"/>
    <w:rsid w:val="002D1B0F"/>
    <w:rsid w:val="002D1EBD"/>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80D"/>
    <w:rsid w:val="002D39A6"/>
    <w:rsid w:val="002D3A05"/>
    <w:rsid w:val="002D3AFC"/>
    <w:rsid w:val="002D3B3F"/>
    <w:rsid w:val="002D3C3B"/>
    <w:rsid w:val="002D3C6C"/>
    <w:rsid w:val="002D3D4A"/>
    <w:rsid w:val="002D4040"/>
    <w:rsid w:val="002D43A3"/>
    <w:rsid w:val="002D4F96"/>
    <w:rsid w:val="002D5126"/>
    <w:rsid w:val="002D5251"/>
    <w:rsid w:val="002D533C"/>
    <w:rsid w:val="002D54B4"/>
    <w:rsid w:val="002D5CC2"/>
    <w:rsid w:val="002D5D01"/>
    <w:rsid w:val="002D61F0"/>
    <w:rsid w:val="002D64EF"/>
    <w:rsid w:val="002D65FE"/>
    <w:rsid w:val="002D6725"/>
    <w:rsid w:val="002D6A2F"/>
    <w:rsid w:val="002D6BCB"/>
    <w:rsid w:val="002D6D72"/>
    <w:rsid w:val="002D6E3B"/>
    <w:rsid w:val="002D6E76"/>
    <w:rsid w:val="002D6FED"/>
    <w:rsid w:val="002D70C7"/>
    <w:rsid w:val="002D7290"/>
    <w:rsid w:val="002D72C6"/>
    <w:rsid w:val="002D7386"/>
    <w:rsid w:val="002D7391"/>
    <w:rsid w:val="002D7510"/>
    <w:rsid w:val="002D75D9"/>
    <w:rsid w:val="002D77F1"/>
    <w:rsid w:val="002D7916"/>
    <w:rsid w:val="002D7E37"/>
    <w:rsid w:val="002E018D"/>
    <w:rsid w:val="002E01FB"/>
    <w:rsid w:val="002E0AFA"/>
    <w:rsid w:val="002E0D33"/>
    <w:rsid w:val="002E12FC"/>
    <w:rsid w:val="002E14FA"/>
    <w:rsid w:val="002E163D"/>
    <w:rsid w:val="002E1CDF"/>
    <w:rsid w:val="002E1EB1"/>
    <w:rsid w:val="002E20A1"/>
    <w:rsid w:val="002E2813"/>
    <w:rsid w:val="002E297B"/>
    <w:rsid w:val="002E29D4"/>
    <w:rsid w:val="002E2C71"/>
    <w:rsid w:val="002E3298"/>
    <w:rsid w:val="002E3480"/>
    <w:rsid w:val="002E359C"/>
    <w:rsid w:val="002E3AF8"/>
    <w:rsid w:val="002E3F92"/>
    <w:rsid w:val="002E44C3"/>
    <w:rsid w:val="002E4654"/>
    <w:rsid w:val="002E4684"/>
    <w:rsid w:val="002E47FB"/>
    <w:rsid w:val="002E48B5"/>
    <w:rsid w:val="002E4C5E"/>
    <w:rsid w:val="002E4F2C"/>
    <w:rsid w:val="002E508A"/>
    <w:rsid w:val="002E50C6"/>
    <w:rsid w:val="002E56E8"/>
    <w:rsid w:val="002E5758"/>
    <w:rsid w:val="002E59B9"/>
    <w:rsid w:val="002E5A14"/>
    <w:rsid w:val="002E5BF8"/>
    <w:rsid w:val="002E5F67"/>
    <w:rsid w:val="002E648C"/>
    <w:rsid w:val="002E64F4"/>
    <w:rsid w:val="002E66A6"/>
    <w:rsid w:val="002E6766"/>
    <w:rsid w:val="002E67F1"/>
    <w:rsid w:val="002E67F3"/>
    <w:rsid w:val="002E68B9"/>
    <w:rsid w:val="002E6A65"/>
    <w:rsid w:val="002E6AA3"/>
    <w:rsid w:val="002E6E1D"/>
    <w:rsid w:val="002E6F91"/>
    <w:rsid w:val="002E6FFE"/>
    <w:rsid w:val="002E70CE"/>
    <w:rsid w:val="002E76A0"/>
    <w:rsid w:val="002E7A2A"/>
    <w:rsid w:val="002F0253"/>
    <w:rsid w:val="002F0710"/>
    <w:rsid w:val="002F0AF6"/>
    <w:rsid w:val="002F1069"/>
    <w:rsid w:val="002F113A"/>
    <w:rsid w:val="002F14FA"/>
    <w:rsid w:val="002F15B9"/>
    <w:rsid w:val="002F1796"/>
    <w:rsid w:val="002F1DEE"/>
    <w:rsid w:val="002F1E9F"/>
    <w:rsid w:val="002F1FB1"/>
    <w:rsid w:val="002F240B"/>
    <w:rsid w:val="002F27ED"/>
    <w:rsid w:val="002F29D3"/>
    <w:rsid w:val="002F2A89"/>
    <w:rsid w:val="002F2E22"/>
    <w:rsid w:val="002F330D"/>
    <w:rsid w:val="002F33D1"/>
    <w:rsid w:val="002F3621"/>
    <w:rsid w:val="002F36E3"/>
    <w:rsid w:val="002F3C95"/>
    <w:rsid w:val="002F44A6"/>
    <w:rsid w:val="002F4541"/>
    <w:rsid w:val="002F45BC"/>
    <w:rsid w:val="002F4AB3"/>
    <w:rsid w:val="002F4F8C"/>
    <w:rsid w:val="002F527C"/>
    <w:rsid w:val="002F543A"/>
    <w:rsid w:val="002F591D"/>
    <w:rsid w:val="002F5CC5"/>
    <w:rsid w:val="002F6001"/>
    <w:rsid w:val="002F63DA"/>
    <w:rsid w:val="002F64FA"/>
    <w:rsid w:val="002F65D7"/>
    <w:rsid w:val="002F69C8"/>
    <w:rsid w:val="002F6B28"/>
    <w:rsid w:val="002F6B38"/>
    <w:rsid w:val="002F6EE2"/>
    <w:rsid w:val="002F7955"/>
    <w:rsid w:val="003004D5"/>
    <w:rsid w:val="00300782"/>
    <w:rsid w:val="00300993"/>
    <w:rsid w:val="00300A3C"/>
    <w:rsid w:val="00300AB2"/>
    <w:rsid w:val="00300D1B"/>
    <w:rsid w:val="00300D3A"/>
    <w:rsid w:val="00300F36"/>
    <w:rsid w:val="00301119"/>
    <w:rsid w:val="00301819"/>
    <w:rsid w:val="0030199C"/>
    <w:rsid w:val="00301A35"/>
    <w:rsid w:val="00301ABF"/>
    <w:rsid w:val="00301D7D"/>
    <w:rsid w:val="00302104"/>
    <w:rsid w:val="003023A6"/>
    <w:rsid w:val="00302595"/>
    <w:rsid w:val="003029D7"/>
    <w:rsid w:val="00302A56"/>
    <w:rsid w:val="00302BA1"/>
    <w:rsid w:val="00303010"/>
    <w:rsid w:val="00303298"/>
    <w:rsid w:val="0030361D"/>
    <w:rsid w:val="00303711"/>
    <w:rsid w:val="00303765"/>
    <w:rsid w:val="00303E27"/>
    <w:rsid w:val="00303E7C"/>
    <w:rsid w:val="00304698"/>
    <w:rsid w:val="0030478C"/>
    <w:rsid w:val="00304ADB"/>
    <w:rsid w:val="00304B92"/>
    <w:rsid w:val="00304D79"/>
    <w:rsid w:val="00304E15"/>
    <w:rsid w:val="003058CC"/>
    <w:rsid w:val="00305AD0"/>
    <w:rsid w:val="00305C70"/>
    <w:rsid w:val="00305CD7"/>
    <w:rsid w:val="00305DF2"/>
    <w:rsid w:val="00305E23"/>
    <w:rsid w:val="00306094"/>
    <w:rsid w:val="003061EC"/>
    <w:rsid w:val="00306292"/>
    <w:rsid w:val="003064BD"/>
    <w:rsid w:val="00306D82"/>
    <w:rsid w:val="003072BE"/>
    <w:rsid w:val="003073D5"/>
    <w:rsid w:val="003075B3"/>
    <w:rsid w:val="0030782D"/>
    <w:rsid w:val="00307BCE"/>
    <w:rsid w:val="00307F29"/>
    <w:rsid w:val="003103BD"/>
    <w:rsid w:val="00310CB5"/>
    <w:rsid w:val="00310FD2"/>
    <w:rsid w:val="0031179F"/>
    <w:rsid w:val="00312010"/>
    <w:rsid w:val="00312093"/>
    <w:rsid w:val="0031215B"/>
    <w:rsid w:val="003122E5"/>
    <w:rsid w:val="00312401"/>
    <w:rsid w:val="003124D9"/>
    <w:rsid w:val="00312A35"/>
    <w:rsid w:val="00312AF0"/>
    <w:rsid w:val="00312C11"/>
    <w:rsid w:val="00313006"/>
    <w:rsid w:val="003132EB"/>
    <w:rsid w:val="00313448"/>
    <w:rsid w:val="003134A5"/>
    <w:rsid w:val="00313A66"/>
    <w:rsid w:val="00313E2E"/>
    <w:rsid w:val="00314079"/>
    <w:rsid w:val="00314107"/>
    <w:rsid w:val="003145CA"/>
    <w:rsid w:val="003149F7"/>
    <w:rsid w:val="00314A5F"/>
    <w:rsid w:val="00314C2E"/>
    <w:rsid w:val="00314D75"/>
    <w:rsid w:val="00314FA9"/>
    <w:rsid w:val="003154B5"/>
    <w:rsid w:val="00315901"/>
    <w:rsid w:val="00315C64"/>
    <w:rsid w:val="00315CBB"/>
    <w:rsid w:val="00315E4B"/>
    <w:rsid w:val="00315E54"/>
    <w:rsid w:val="00315E8C"/>
    <w:rsid w:val="00316125"/>
    <w:rsid w:val="0031615A"/>
    <w:rsid w:val="0031621A"/>
    <w:rsid w:val="00316424"/>
    <w:rsid w:val="00316448"/>
    <w:rsid w:val="0031653C"/>
    <w:rsid w:val="0031657C"/>
    <w:rsid w:val="00316650"/>
    <w:rsid w:val="00316904"/>
    <w:rsid w:val="00317174"/>
    <w:rsid w:val="003172BB"/>
    <w:rsid w:val="003174D8"/>
    <w:rsid w:val="0031777C"/>
    <w:rsid w:val="00317865"/>
    <w:rsid w:val="00317891"/>
    <w:rsid w:val="003178CA"/>
    <w:rsid w:val="00317A1C"/>
    <w:rsid w:val="00317FB1"/>
    <w:rsid w:val="0032042F"/>
    <w:rsid w:val="0032076F"/>
    <w:rsid w:val="00320925"/>
    <w:rsid w:val="00320A48"/>
    <w:rsid w:val="00320B21"/>
    <w:rsid w:val="00320C55"/>
    <w:rsid w:val="00321046"/>
    <w:rsid w:val="00321479"/>
    <w:rsid w:val="003215F5"/>
    <w:rsid w:val="003217BE"/>
    <w:rsid w:val="00321850"/>
    <w:rsid w:val="00321949"/>
    <w:rsid w:val="00321A13"/>
    <w:rsid w:val="00321ABD"/>
    <w:rsid w:val="00321B21"/>
    <w:rsid w:val="003220A7"/>
    <w:rsid w:val="003226FB"/>
    <w:rsid w:val="0032277F"/>
    <w:rsid w:val="003231A8"/>
    <w:rsid w:val="0032344A"/>
    <w:rsid w:val="003238CA"/>
    <w:rsid w:val="00323A47"/>
    <w:rsid w:val="00323AAF"/>
    <w:rsid w:val="00323BDD"/>
    <w:rsid w:val="00323C81"/>
    <w:rsid w:val="00323FBE"/>
    <w:rsid w:val="0032412C"/>
    <w:rsid w:val="00324191"/>
    <w:rsid w:val="0032419D"/>
    <w:rsid w:val="003242C7"/>
    <w:rsid w:val="0032448C"/>
    <w:rsid w:val="00324629"/>
    <w:rsid w:val="003246E1"/>
    <w:rsid w:val="003249A0"/>
    <w:rsid w:val="003249BB"/>
    <w:rsid w:val="00324A92"/>
    <w:rsid w:val="00324ED5"/>
    <w:rsid w:val="00325742"/>
    <w:rsid w:val="00325762"/>
    <w:rsid w:val="00325BD1"/>
    <w:rsid w:val="00325BF4"/>
    <w:rsid w:val="00325DA3"/>
    <w:rsid w:val="00326084"/>
    <w:rsid w:val="00326195"/>
    <w:rsid w:val="003263B9"/>
    <w:rsid w:val="0032653C"/>
    <w:rsid w:val="0032673B"/>
    <w:rsid w:val="00326775"/>
    <w:rsid w:val="00326A65"/>
    <w:rsid w:val="00326FAF"/>
    <w:rsid w:val="00326FF5"/>
    <w:rsid w:val="0032705D"/>
    <w:rsid w:val="0032718B"/>
    <w:rsid w:val="0032744B"/>
    <w:rsid w:val="00327554"/>
    <w:rsid w:val="00327598"/>
    <w:rsid w:val="0032799F"/>
    <w:rsid w:val="00327AD7"/>
    <w:rsid w:val="00327AD8"/>
    <w:rsid w:val="00327BFA"/>
    <w:rsid w:val="00327D7E"/>
    <w:rsid w:val="00327F81"/>
    <w:rsid w:val="003301FC"/>
    <w:rsid w:val="00330749"/>
    <w:rsid w:val="003308E2"/>
    <w:rsid w:val="003309D1"/>
    <w:rsid w:val="00330A49"/>
    <w:rsid w:val="00330B60"/>
    <w:rsid w:val="00330F77"/>
    <w:rsid w:val="00331351"/>
    <w:rsid w:val="003313F4"/>
    <w:rsid w:val="00331413"/>
    <w:rsid w:val="003315AE"/>
    <w:rsid w:val="0033191F"/>
    <w:rsid w:val="00331A49"/>
    <w:rsid w:val="00331C24"/>
    <w:rsid w:val="00331EFF"/>
    <w:rsid w:val="00332259"/>
    <w:rsid w:val="00332667"/>
    <w:rsid w:val="0033290C"/>
    <w:rsid w:val="00332A08"/>
    <w:rsid w:val="00332BCF"/>
    <w:rsid w:val="00333064"/>
    <w:rsid w:val="00333547"/>
    <w:rsid w:val="00333B72"/>
    <w:rsid w:val="00333EB4"/>
    <w:rsid w:val="003341DD"/>
    <w:rsid w:val="003343F5"/>
    <w:rsid w:val="003347FB"/>
    <w:rsid w:val="003349EA"/>
    <w:rsid w:val="00334D3B"/>
    <w:rsid w:val="0033514F"/>
    <w:rsid w:val="0033554D"/>
    <w:rsid w:val="0033571F"/>
    <w:rsid w:val="00336561"/>
    <w:rsid w:val="003365B5"/>
    <w:rsid w:val="00336706"/>
    <w:rsid w:val="00336ADE"/>
    <w:rsid w:val="00337000"/>
    <w:rsid w:val="00337209"/>
    <w:rsid w:val="003372D4"/>
    <w:rsid w:val="00337408"/>
    <w:rsid w:val="00337549"/>
    <w:rsid w:val="003375B3"/>
    <w:rsid w:val="003377D2"/>
    <w:rsid w:val="003378CD"/>
    <w:rsid w:val="003378FA"/>
    <w:rsid w:val="00337B51"/>
    <w:rsid w:val="00337DBD"/>
    <w:rsid w:val="00337E9E"/>
    <w:rsid w:val="0034053B"/>
    <w:rsid w:val="0034056A"/>
    <w:rsid w:val="0034084C"/>
    <w:rsid w:val="0034097F"/>
    <w:rsid w:val="00340B8B"/>
    <w:rsid w:val="00340C21"/>
    <w:rsid w:val="00340D99"/>
    <w:rsid w:val="00340FB5"/>
    <w:rsid w:val="0034120D"/>
    <w:rsid w:val="00341864"/>
    <w:rsid w:val="00341A13"/>
    <w:rsid w:val="00341A4F"/>
    <w:rsid w:val="00341F38"/>
    <w:rsid w:val="00341FA9"/>
    <w:rsid w:val="003420C3"/>
    <w:rsid w:val="003423C6"/>
    <w:rsid w:val="003428FB"/>
    <w:rsid w:val="00342C28"/>
    <w:rsid w:val="00343021"/>
    <w:rsid w:val="003430E8"/>
    <w:rsid w:val="003437C5"/>
    <w:rsid w:val="003438A1"/>
    <w:rsid w:val="00343A6E"/>
    <w:rsid w:val="00343D29"/>
    <w:rsid w:val="00343FD4"/>
    <w:rsid w:val="003440F9"/>
    <w:rsid w:val="00344149"/>
    <w:rsid w:val="003442F3"/>
    <w:rsid w:val="00344430"/>
    <w:rsid w:val="003448A3"/>
    <w:rsid w:val="00344B92"/>
    <w:rsid w:val="00344BB9"/>
    <w:rsid w:val="00344DD5"/>
    <w:rsid w:val="0034507C"/>
    <w:rsid w:val="0034508D"/>
    <w:rsid w:val="003454F0"/>
    <w:rsid w:val="003455EE"/>
    <w:rsid w:val="003456BE"/>
    <w:rsid w:val="00345A7D"/>
    <w:rsid w:val="0034628A"/>
    <w:rsid w:val="003468D0"/>
    <w:rsid w:val="00346A98"/>
    <w:rsid w:val="00346BDE"/>
    <w:rsid w:val="00346C12"/>
    <w:rsid w:val="00346D4F"/>
    <w:rsid w:val="00346D9F"/>
    <w:rsid w:val="00346F18"/>
    <w:rsid w:val="00346F7C"/>
    <w:rsid w:val="00346FF3"/>
    <w:rsid w:val="003475E1"/>
    <w:rsid w:val="00347853"/>
    <w:rsid w:val="00347A17"/>
    <w:rsid w:val="00347B13"/>
    <w:rsid w:val="00347B76"/>
    <w:rsid w:val="00347C19"/>
    <w:rsid w:val="003502A9"/>
    <w:rsid w:val="00350382"/>
    <w:rsid w:val="00350480"/>
    <w:rsid w:val="00350823"/>
    <w:rsid w:val="00350876"/>
    <w:rsid w:val="003509D9"/>
    <w:rsid w:val="00350C22"/>
    <w:rsid w:val="00350CE0"/>
    <w:rsid w:val="00350E5E"/>
    <w:rsid w:val="003517C5"/>
    <w:rsid w:val="003518D6"/>
    <w:rsid w:val="003519FB"/>
    <w:rsid w:val="00351FD6"/>
    <w:rsid w:val="003520E9"/>
    <w:rsid w:val="00352714"/>
    <w:rsid w:val="0035277E"/>
    <w:rsid w:val="00352BB0"/>
    <w:rsid w:val="00352BB1"/>
    <w:rsid w:val="00353053"/>
    <w:rsid w:val="0035305B"/>
    <w:rsid w:val="00353368"/>
    <w:rsid w:val="003533CA"/>
    <w:rsid w:val="003534CB"/>
    <w:rsid w:val="003534F5"/>
    <w:rsid w:val="00353903"/>
    <w:rsid w:val="00353F36"/>
    <w:rsid w:val="003546C6"/>
    <w:rsid w:val="003548E1"/>
    <w:rsid w:val="0035492B"/>
    <w:rsid w:val="00354D50"/>
    <w:rsid w:val="003557A2"/>
    <w:rsid w:val="00355982"/>
    <w:rsid w:val="00355C4E"/>
    <w:rsid w:val="00356349"/>
    <w:rsid w:val="003567D6"/>
    <w:rsid w:val="00356823"/>
    <w:rsid w:val="00356E3D"/>
    <w:rsid w:val="003572D7"/>
    <w:rsid w:val="003575AA"/>
    <w:rsid w:val="0035775C"/>
    <w:rsid w:val="00357A62"/>
    <w:rsid w:val="00357F2E"/>
    <w:rsid w:val="0036029B"/>
    <w:rsid w:val="00360752"/>
    <w:rsid w:val="00360A56"/>
    <w:rsid w:val="00360C5C"/>
    <w:rsid w:val="0036115F"/>
    <w:rsid w:val="00361190"/>
    <w:rsid w:val="003616B8"/>
    <w:rsid w:val="00361AFF"/>
    <w:rsid w:val="00361B1E"/>
    <w:rsid w:val="00361B26"/>
    <w:rsid w:val="00361BC3"/>
    <w:rsid w:val="00361E5F"/>
    <w:rsid w:val="00362A68"/>
    <w:rsid w:val="00362D1E"/>
    <w:rsid w:val="003632E1"/>
    <w:rsid w:val="003633C9"/>
    <w:rsid w:val="003634AC"/>
    <w:rsid w:val="00363503"/>
    <w:rsid w:val="00363540"/>
    <w:rsid w:val="003636C0"/>
    <w:rsid w:val="0036376F"/>
    <w:rsid w:val="00364138"/>
    <w:rsid w:val="0036428B"/>
    <w:rsid w:val="0036440B"/>
    <w:rsid w:val="00364414"/>
    <w:rsid w:val="003646FE"/>
    <w:rsid w:val="0036482F"/>
    <w:rsid w:val="00364890"/>
    <w:rsid w:val="00364AD3"/>
    <w:rsid w:val="00364C92"/>
    <w:rsid w:val="0036506C"/>
    <w:rsid w:val="0036526E"/>
    <w:rsid w:val="00365475"/>
    <w:rsid w:val="003654B4"/>
    <w:rsid w:val="003654B7"/>
    <w:rsid w:val="003656ED"/>
    <w:rsid w:val="00365829"/>
    <w:rsid w:val="003658C5"/>
    <w:rsid w:val="00365CAB"/>
    <w:rsid w:val="00365CBB"/>
    <w:rsid w:val="00365F8A"/>
    <w:rsid w:val="003662A0"/>
    <w:rsid w:val="0036642F"/>
    <w:rsid w:val="003666A0"/>
    <w:rsid w:val="003666F0"/>
    <w:rsid w:val="003667C4"/>
    <w:rsid w:val="00366A7B"/>
    <w:rsid w:val="00367377"/>
    <w:rsid w:val="00367495"/>
    <w:rsid w:val="00367715"/>
    <w:rsid w:val="0036772A"/>
    <w:rsid w:val="00367813"/>
    <w:rsid w:val="00367845"/>
    <w:rsid w:val="00367A35"/>
    <w:rsid w:val="00367AE1"/>
    <w:rsid w:val="00367C6F"/>
    <w:rsid w:val="00367E4F"/>
    <w:rsid w:val="0037012B"/>
    <w:rsid w:val="00370215"/>
    <w:rsid w:val="0037037C"/>
    <w:rsid w:val="003703D4"/>
    <w:rsid w:val="003704AE"/>
    <w:rsid w:val="0037081F"/>
    <w:rsid w:val="003708F8"/>
    <w:rsid w:val="00370E4C"/>
    <w:rsid w:val="00370EC2"/>
    <w:rsid w:val="00370F17"/>
    <w:rsid w:val="0037114B"/>
    <w:rsid w:val="0037151A"/>
    <w:rsid w:val="00371561"/>
    <w:rsid w:val="00371998"/>
    <w:rsid w:val="00371BC8"/>
    <w:rsid w:val="00371D3A"/>
    <w:rsid w:val="00371FFA"/>
    <w:rsid w:val="0037216D"/>
    <w:rsid w:val="0037232D"/>
    <w:rsid w:val="00372461"/>
    <w:rsid w:val="00372505"/>
    <w:rsid w:val="003726B8"/>
    <w:rsid w:val="0037274C"/>
    <w:rsid w:val="00372BEA"/>
    <w:rsid w:val="00372E80"/>
    <w:rsid w:val="0037314A"/>
    <w:rsid w:val="00373170"/>
    <w:rsid w:val="0037322E"/>
    <w:rsid w:val="003734FD"/>
    <w:rsid w:val="003736A5"/>
    <w:rsid w:val="00373B32"/>
    <w:rsid w:val="00373E7F"/>
    <w:rsid w:val="003745DC"/>
    <w:rsid w:val="003745E4"/>
    <w:rsid w:val="00374650"/>
    <w:rsid w:val="003746A1"/>
    <w:rsid w:val="00374A8B"/>
    <w:rsid w:val="00374DB6"/>
    <w:rsid w:val="00374F49"/>
    <w:rsid w:val="00374F97"/>
    <w:rsid w:val="00375034"/>
    <w:rsid w:val="003755A6"/>
    <w:rsid w:val="00375707"/>
    <w:rsid w:val="00375872"/>
    <w:rsid w:val="003760DD"/>
    <w:rsid w:val="00376123"/>
    <w:rsid w:val="0037676D"/>
    <w:rsid w:val="00376A26"/>
    <w:rsid w:val="00376D88"/>
    <w:rsid w:val="00376FA8"/>
    <w:rsid w:val="00377394"/>
    <w:rsid w:val="003773B9"/>
    <w:rsid w:val="0037742E"/>
    <w:rsid w:val="00377F9D"/>
    <w:rsid w:val="003802FE"/>
    <w:rsid w:val="00380463"/>
    <w:rsid w:val="003807EE"/>
    <w:rsid w:val="0038082D"/>
    <w:rsid w:val="00380834"/>
    <w:rsid w:val="0038085F"/>
    <w:rsid w:val="0038095A"/>
    <w:rsid w:val="0038099F"/>
    <w:rsid w:val="00380A4D"/>
    <w:rsid w:val="00380A4F"/>
    <w:rsid w:val="00380C77"/>
    <w:rsid w:val="00380FE7"/>
    <w:rsid w:val="0038105E"/>
    <w:rsid w:val="003811E6"/>
    <w:rsid w:val="0038128B"/>
    <w:rsid w:val="0038129B"/>
    <w:rsid w:val="003813A6"/>
    <w:rsid w:val="0038146A"/>
    <w:rsid w:val="003817DE"/>
    <w:rsid w:val="003818EA"/>
    <w:rsid w:val="00381D2F"/>
    <w:rsid w:val="00381E40"/>
    <w:rsid w:val="00381F11"/>
    <w:rsid w:val="00382089"/>
    <w:rsid w:val="003821CF"/>
    <w:rsid w:val="00382404"/>
    <w:rsid w:val="00382A00"/>
    <w:rsid w:val="003836A9"/>
    <w:rsid w:val="00383723"/>
    <w:rsid w:val="00383848"/>
    <w:rsid w:val="00383A46"/>
    <w:rsid w:val="00383BE5"/>
    <w:rsid w:val="00383CD6"/>
    <w:rsid w:val="00383E36"/>
    <w:rsid w:val="0038453E"/>
    <w:rsid w:val="0038465F"/>
    <w:rsid w:val="00384936"/>
    <w:rsid w:val="00384ABA"/>
    <w:rsid w:val="00384B61"/>
    <w:rsid w:val="00384D66"/>
    <w:rsid w:val="00385584"/>
    <w:rsid w:val="00385C2F"/>
    <w:rsid w:val="00386062"/>
    <w:rsid w:val="003860AA"/>
    <w:rsid w:val="00386457"/>
    <w:rsid w:val="00386D2A"/>
    <w:rsid w:val="00386D3B"/>
    <w:rsid w:val="00386E9C"/>
    <w:rsid w:val="003872C9"/>
    <w:rsid w:val="003872F8"/>
    <w:rsid w:val="00387320"/>
    <w:rsid w:val="003873B7"/>
    <w:rsid w:val="0038787C"/>
    <w:rsid w:val="00387E45"/>
    <w:rsid w:val="00387E8A"/>
    <w:rsid w:val="00387F6E"/>
    <w:rsid w:val="003908F9"/>
    <w:rsid w:val="00390AA8"/>
    <w:rsid w:val="00390D0A"/>
    <w:rsid w:val="00390E77"/>
    <w:rsid w:val="00390F69"/>
    <w:rsid w:val="00391265"/>
    <w:rsid w:val="00391327"/>
    <w:rsid w:val="00391842"/>
    <w:rsid w:val="0039187C"/>
    <w:rsid w:val="003918DD"/>
    <w:rsid w:val="003918E5"/>
    <w:rsid w:val="00391D64"/>
    <w:rsid w:val="00391DEE"/>
    <w:rsid w:val="00392044"/>
    <w:rsid w:val="003922B8"/>
    <w:rsid w:val="00392444"/>
    <w:rsid w:val="00392A32"/>
    <w:rsid w:val="00392FB5"/>
    <w:rsid w:val="003935BD"/>
    <w:rsid w:val="003936BC"/>
    <w:rsid w:val="00393A2B"/>
    <w:rsid w:val="00393B65"/>
    <w:rsid w:val="00393CE2"/>
    <w:rsid w:val="00393D2B"/>
    <w:rsid w:val="00393DFD"/>
    <w:rsid w:val="003943F9"/>
    <w:rsid w:val="00394B4F"/>
    <w:rsid w:val="00394D0D"/>
    <w:rsid w:val="00394DE8"/>
    <w:rsid w:val="00394F96"/>
    <w:rsid w:val="00395227"/>
    <w:rsid w:val="0039530E"/>
    <w:rsid w:val="0039546A"/>
    <w:rsid w:val="0039566C"/>
    <w:rsid w:val="00395782"/>
    <w:rsid w:val="00395CB6"/>
    <w:rsid w:val="00395D67"/>
    <w:rsid w:val="003960D5"/>
    <w:rsid w:val="00396113"/>
    <w:rsid w:val="00396213"/>
    <w:rsid w:val="00396371"/>
    <w:rsid w:val="00396387"/>
    <w:rsid w:val="0039654E"/>
    <w:rsid w:val="00396AAD"/>
    <w:rsid w:val="00396E68"/>
    <w:rsid w:val="00396FB0"/>
    <w:rsid w:val="003975DE"/>
    <w:rsid w:val="00397E27"/>
    <w:rsid w:val="003A00C7"/>
    <w:rsid w:val="003A051E"/>
    <w:rsid w:val="003A0879"/>
    <w:rsid w:val="003A087B"/>
    <w:rsid w:val="003A099B"/>
    <w:rsid w:val="003A09AA"/>
    <w:rsid w:val="003A0BD9"/>
    <w:rsid w:val="003A0DD8"/>
    <w:rsid w:val="003A0E39"/>
    <w:rsid w:val="003A0F1E"/>
    <w:rsid w:val="003A0FFB"/>
    <w:rsid w:val="003A1845"/>
    <w:rsid w:val="003A22C4"/>
    <w:rsid w:val="003A2461"/>
    <w:rsid w:val="003A286B"/>
    <w:rsid w:val="003A2945"/>
    <w:rsid w:val="003A2CF8"/>
    <w:rsid w:val="003A2E44"/>
    <w:rsid w:val="003A3042"/>
    <w:rsid w:val="003A3873"/>
    <w:rsid w:val="003A3935"/>
    <w:rsid w:val="003A3D4D"/>
    <w:rsid w:val="003A3DE2"/>
    <w:rsid w:val="003A4246"/>
    <w:rsid w:val="003A4293"/>
    <w:rsid w:val="003A42C9"/>
    <w:rsid w:val="003A4446"/>
    <w:rsid w:val="003A4469"/>
    <w:rsid w:val="003A45B3"/>
    <w:rsid w:val="003A4670"/>
    <w:rsid w:val="003A4779"/>
    <w:rsid w:val="003A4A4E"/>
    <w:rsid w:val="003A4D3C"/>
    <w:rsid w:val="003A5CDA"/>
    <w:rsid w:val="003A5FEA"/>
    <w:rsid w:val="003A6356"/>
    <w:rsid w:val="003A674A"/>
    <w:rsid w:val="003A68EC"/>
    <w:rsid w:val="003A6D9C"/>
    <w:rsid w:val="003A6FDE"/>
    <w:rsid w:val="003A7BF3"/>
    <w:rsid w:val="003A7FC8"/>
    <w:rsid w:val="003B013B"/>
    <w:rsid w:val="003B024F"/>
    <w:rsid w:val="003B0682"/>
    <w:rsid w:val="003B0BED"/>
    <w:rsid w:val="003B1019"/>
    <w:rsid w:val="003B12DF"/>
    <w:rsid w:val="003B1373"/>
    <w:rsid w:val="003B13AB"/>
    <w:rsid w:val="003B1604"/>
    <w:rsid w:val="003B16AD"/>
    <w:rsid w:val="003B196B"/>
    <w:rsid w:val="003B1C40"/>
    <w:rsid w:val="003B1C92"/>
    <w:rsid w:val="003B1D92"/>
    <w:rsid w:val="003B2148"/>
    <w:rsid w:val="003B23BC"/>
    <w:rsid w:val="003B277C"/>
    <w:rsid w:val="003B2B70"/>
    <w:rsid w:val="003B2BDA"/>
    <w:rsid w:val="003B2D3F"/>
    <w:rsid w:val="003B2D5F"/>
    <w:rsid w:val="003B2FBF"/>
    <w:rsid w:val="003B348C"/>
    <w:rsid w:val="003B35AA"/>
    <w:rsid w:val="003B3739"/>
    <w:rsid w:val="003B3785"/>
    <w:rsid w:val="003B39BA"/>
    <w:rsid w:val="003B3A76"/>
    <w:rsid w:val="003B3BCE"/>
    <w:rsid w:val="003B3CF7"/>
    <w:rsid w:val="003B3D63"/>
    <w:rsid w:val="003B3ECF"/>
    <w:rsid w:val="003B42C3"/>
    <w:rsid w:val="003B44B2"/>
    <w:rsid w:val="003B48B5"/>
    <w:rsid w:val="003B48D8"/>
    <w:rsid w:val="003B4A8F"/>
    <w:rsid w:val="003B4AA9"/>
    <w:rsid w:val="003B4B45"/>
    <w:rsid w:val="003B4B7A"/>
    <w:rsid w:val="003B4D0D"/>
    <w:rsid w:val="003B4D58"/>
    <w:rsid w:val="003B4E88"/>
    <w:rsid w:val="003B50CB"/>
    <w:rsid w:val="003B53D9"/>
    <w:rsid w:val="003B5534"/>
    <w:rsid w:val="003B5644"/>
    <w:rsid w:val="003B60BB"/>
    <w:rsid w:val="003B6180"/>
    <w:rsid w:val="003B64D9"/>
    <w:rsid w:val="003B6599"/>
    <w:rsid w:val="003B669A"/>
    <w:rsid w:val="003B6770"/>
    <w:rsid w:val="003B6A8F"/>
    <w:rsid w:val="003B6AC6"/>
    <w:rsid w:val="003B6D1C"/>
    <w:rsid w:val="003B6FC8"/>
    <w:rsid w:val="003B71E5"/>
    <w:rsid w:val="003B7431"/>
    <w:rsid w:val="003B7E7F"/>
    <w:rsid w:val="003C0088"/>
    <w:rsid w:val="003C0CEE"/>
    <w:rsid w:val="003C0DBD"/>
    <w:rsid w:val="003C1058"/>
    <w:rsid w:val="003C1433"/>
    <w:rsid w:val="003C19CE"/>
    <w:rsid w:val="003C1C86"/>
    <w:rsid w:val="003C1E2A"/>
    <w:rsid w:val="003C208F"/>
    <w:rsid w:val="003C234C"/>
    <w:rsid w:val="003C2363"/>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C8A"/>
    <w:rsid w:val="003C5F0A"/>
    <w:rsid w:val="003C6261"/>
    <w:rsid w:val="003C627C"/>
    <w:rsid w:val="003C62E4"/>
    <w:rsid w:val="003C66D0"/>
    <w:rsid w:val="003C6ABF"/>
    <w:rsid w:val="003C6B4C"/>
    <w:rsid w:val="003C72A6"/>
    <w:rsid w:val="003C73CD"/>
    <w:rsid w:val="003C7B58"/>
    <w:rsid w:val="003C7B72"/>
    <w:rsid w:val="003C7C90"/>
    <w:rsid w:val="003D015C"/>
    <w:rsid w:val="003D02C9"/>
    <w:rsid w:val="003D04E5"/>
    <w:rsid w:val="003D0521"/>
    <w:rsid w:val="003D0546"/>
    <w:rsid w:val="003D08FC"/>
    <w:rsid w:val="003D0934"/>
    <w:rsid w:val="003D098C"/>
    <w:rsid w:val="003D0A41"/>
    <w:rsid w:val="003D1166"/>
    <w:rsid w:val="003D1243"/>
    <w:rsid w:val="003D13CE"/>
    <w:rsid w:val="003D159F"/>
    <w:rsid w:val="003D1B92"/>
    <w:rsid w:val="003D1C75"/>
    <w:rsid w:val="003D1C8F"/>
    <w:rsid w:val="003D2275"/>
    <w:rsid w:val="003D2599"/>
    <w:rsid w:val="003D2819"/>
    <w:rsid w:val="003D293C"/>
    <w:rsid w:val="003D2E3C"/>
    <w:rsid w:val="003D2ECE"/>
    <w:rsid w:val="003D300F"/>
    <w:rsid w:val="003D352C"/>
    <w:rsid w:val="003D360B"/>
    <w:rsid w:val="003D3782"/>
    <w:rsid w:val="003D3A43"/>
    <w:rsid w:val="003D3AE8"/>
    <w:rsid w:val="003D3E3D"/>
    <w:rsid w:val="003D3EF0"/>
    <w:rsid w:val="003D4265"/>
    <w:rsid w:val="003D43CF"/>
    <w:rsid w:val="003D4486"/>
    <w:rsid w:val="003D4548"/>
    <w:rsid w:val="003D48CB"/>
    <w:rsid w:val="003D4FC1"/>
    <w:rsid w:val="003D513E"/>
    <w:rsid w:val="003D5486"/>
    <w:rsid w:val="003D57D7"/>
    <w:rsid w:val="003D5873"/>
    <w:rsid w:val="003D5D49"/>
    <w:rsid w:val="003D5FD6"/>
    <w:rsid w:val="003D65ED"/>
    <w:rsid w:val="003D6955"/>
    <w:rsid w:val="003D6AAF"/>
    <w:rsid w:val="003D6C68"/>
    <w:rsid w:val="003D7131"/>
    <w:rsid w:val="003D715F"/>
    <w:rsid w:val="003D72C8"/>
    <w:rsid w:val="003D72EB"/>
    <w:rsid w:val="003D787D"/>
    <w:rsid w:val="003D78E9"/>
    <w:rsid w:val="003D7B58"/>
    <w:rsid w:val="003D7BFB"/>
    <w:rsid w:val="003D7E76"/>
    <w:rsid w:val="003E018F"/>
    <w:rsid w:val="003E0252"/>
    <w:rsid w:val="003E07EC"/>
    <w:rsid w:val="003E090F"/>
    <w:rsid w:val="003E0D77"/>
    <w:rsid w:val="003E1373"/>
    <w:rsid w:val="003E13DF"/>
    <w:rsid w:val="003E1688"/>
    <w:rsid w:val="003E172C"/>
    <w:rsid w:val="003E17F1"/>
    <w:rsid w:val="003E1887"/>
    <w:rsid w:val="003E27FB"/>
    <w:rsid w:val="003E2B2E"/>
    <w:rsid w:val="003E2CCA"/>
    <w:rsid w:val="003E2E8C"/>
    <w:rsid w:val="003E2EDA"/>
    <w:rsid w:val="003E33FB"/>
    <w:rsid w:val="003E354D"/>
    <w:rsid w:val="003E37F5"/>
    <w:rsid w:val="003E39FC"/>
    <w:rsid w:val="003E3D8F"/>
    <w:rsid w:val="003E44E4"/>
    <w:rsid w:val="003E4582"/>
    <w:rsid w:val="003E4845"/>
    <w:rsid w:val="003E4861"/>
    <w:rsid w:val="003E4AD0"/>
    <w:rsid w:val="003E4C21"/>
    <w:rsid w:val="003E5482"/>
    <w:rsid w:val="003E58D8"/>
    <w:rsid w:val="003E59F1"/>
    <w:rsid w:val="003E5A2C"/>
    <w:rsid w:val="003E5A9F"/>
    <w:rsid w:val="003E5C1B"/>
    <w:rsid w:val="003E5C4D"/>
    <w:rsid w:val="003E5C9E"/>
    <w:rsid w:val="003E63C8"/>
    <w:rsid w:val="003E650E"/>
    <w:rsid w:val="003E671B"/>
    <w:rsid w:val="003E6B5A"/>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D9"/>
    <w:rsid w:val="003F2B25"/>
    <w:rsid w:val="003F354A"/>
    <w:rsid w:val="003F3A3A"/>
    <w:rsid w:val="003F3D6B"/>
    <w:rsid w:val="003F42D6"/>
    <w:rsid w:val="003F4CA0"/>
    <w:rsid w:val="003F4D1B"/>
    <w:rsid w:val="003F4D3E"/>
    <w:rsid w:val="003F57D4"/>
    <w:rsid w:val="003F5818"/>
    <w:rsid w:val="003F5922"/>
    <w:rsid w:val="003F5BB3"/>
    <w:rsid w:val="003F5D1D"/>
    <w:rsid w:val="003F625C"/>
    <w:rsid w:val="003F6365"/>
    <w:rsid w:val="003F64A2"/>
    <w:rsid w:val="003F6745"/>
    <w:rsid w:val="003F6814"/>
    <w:rsid w:val="003F68DF"/>
    <w:rsid w:val="003F69E0"/>
    <w:rsid w:val="003F6FCC"/>
    <w:rsid w:val="003F71AB"/>
    <w:rsid w:val="003F72E0"/>
    <w:rsid w:val="003F7789"/>
    <w:rsid w:val="003F7995"/>
    <w:rsid w:val="003F7C29"/>
    <w:rsid w:val="003F7DDF"/>
    <w:rsid w:val="00400603"/>
    <w:rsid w:val="00400CDF"/>
    <w:rsid w:val="00400EC3"/>
    <w:rsid w:val="00400F2D"/>
    <w:rsid w:val="00401538"/>
    <w:rsid w:val="0040168F"/>
    <w:rsid w:val="00401701"/>
    <w:rsid w:val="004017E0"/>
    <w:rsid w:val="004017EE"/>
    <w:rsid w:val="004019AA"/>
    <w:rsid w:val="00401A06"/>
    <w:rsid w:val="00401ABC"/>
    <w:rsid w:val="004020C5"/>
    <w:rsid w:val="00402393"/>
    <w:rsid w:val="0040244D"/>
    <w:rsid w:val="004028A9"/>
    <w:rsid w:val="0040299C"/>
    <w:rsid w:val="00402C00"/>
    <w:rsid w:val="00402D0F"/>
    <w:rsid w:val="00402FE7"/>
    <w:rsid w:val="004030CE"/>
    <w:rsid w:val="00403206"/>
    <w:rsid w:val="0040324D"/>
    <w:rsid w:val="004038E9"/>
    <w:rsid w:val="00403AFD"/>
    <w:rsid w:val="00403DDF"/>
    <w:rsid w:val="00404096"/>
    <w:rsid w:val="00404250"/>
    <w:rsid w:val="004047FF"/>
    <w:rsid w:val="00404C2C"/>
    <w:rsid w:val="00404D90"/>
    <w:rsid w:val="004052F2"/>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DD5"/>
    <w:rsid w:val="00407EFE"/>
    <w:rsid w:val="00407FDF"/>
    <w:rsid w:val="004100A9"/>
    <w:rsid w:val="004103D4"/>
    <w:rsid w:val="00410481"/>
    <w:rsid w:val="00410511"/>
    <w:rsid w:val="0041059D"/>
    <w:rsid w:val="004105FD"/>
    <w:rsid w:val="00410BD0"/>
    <w:rsid w:val="00410C35"/>
    <w:rsid w:val="00410C86"/>
    <w:rsid w:val="00410DA8"/>
    <w:rsid w:val="00410DD2"/>
    <w:rsid w:val="00410E1F"/>
    <w:rsid w:val="0041149A"/>
    <w:rsid w:val="00411ACB"/>
    <w:rsid w:val="00411C83"/>
    <w:rsid w:val="00411D85"/>
    <w:rsid w:val="00411E93"/>
    <w:rsid w:val="00411EF6"/>
    <w:rsid w:val="0041251F"/>
    <w:rsid w:val="004126E2"/>
    <w:rsid w:val="00412791"/>
    <w:rsid w:val="00412853"/>
    <w:rsid w:val="00412B61"/>
    <w:rsid w:val="00412FBD"/>
    <w:rsid w:val="004130BB"/>
    <w:rsid w:val="004136DE"/>
    <w:rsid w:val="00413B56"/>
    <w:rsid w:val="00413CDA"/>
    <w:rsid w:val="00413EE9"/>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17E7B"/>
    <w:rsid w:val="004200A4"/>
    <w:rsid w:val="0042022F"/>
    <w:rsid w:val="0042029E"/>
    <w:rsid w:val="004205B3"/>
    <w:rsid w:val="0042083D"/>
    <w:rsid w:val="00420B04"/>
    <w:rsid w:val="00420BA7"/>
    <w:rsid w:val="0042137D"/>
    <w:rsid w:val="00421524"/>
    <w:rsid w:val="004216BB"/>
    <w:rsid w:val="004217B1"/>
    <w:rsid w:val="0042197B"/>
    <w:rsid w:val="00421A98"/>
    <w:rsid w:val="00421EDB"/>
    <w:rsid w:val="004221A6"/>
    <w:rsid w:val="00422391"/>
    <w:rsid w:val="00422655"/>
    <w:rsid w:val="00422E43"/>
    <w:rsid w:val="004233B6"/>
    <w:rsid w:val="004236FF"/>
    <w:rsid w:val="0042396B"/>
    <w:rsid w:val="00423B4D"/>
    <w:rsid w:val="00423C95"/>
    <w:rsid w:val="00423E62"/>
    <w:rsid w:val="00424057"/>
    <w:rsid w:val="004243F4"/>
    <w:rsid w:val="0042442C"/>
    <w:rsid w:val="004244A5"/>
    <w:rsid w:val="00424577"/>
    <w:rsid w:val="004249EC"/>
    <w:rsid w:val="00424A3C"/>
    <w:rsid w:val="00424B01"/>
    <w:rsid w:val="00424B70"/>
    <w:rsid w:val="00424B74"/>
    <w:rsid w:val="00424BB9"/>
    <w:rsid w:val="00424FAC"/>
    <w:rsid w:val="00425000"/>
    <w:rsid w:val="00425044"/>
    <w:rsid w:val="00425448"/>
    <w:rsid w:val="0042546A"/>
    <w:rsid w:val="00425783"/>
    <w:rsid w:val="00425925"/>
    <w:rsid w:val="00425A5E"/>
    <w:rsid w:val="00425D10"/>
    <w:rsid w:val="00425D2E"/>
    <w:rsid w:val="00425F01"/>
    <w:rsid w:val="00426011"/>
    <w:rsid w:val="0042602F"/>
    <w:rsid w:val="004261C8"/>
    <w:rsid w:val="00426293"/>
    <w:rsid w:val="00426552"/>
    <w:rsid w:val="004265F1"/>
    <w:rsid w:val="0042669E"/>
    <w:rsid w:val="004267A7"/>
    <w:rsid w:val="004269A5"/>
    <w:rsid w:val="00426F07"/>
    <w:rsid w:val="0042710E"/>
    <w:rsid w:val="00427628"/>
    <w:rsid w:val="00427656"/>
    <w:rsid w:val="00427729"/>
    <w:rsid w:val="0042799D"/>
    <w:rsid w:val="00427A7A"/>
    <w:rsid w:val="00427E42"/>
    <w:rsid w:val="0043089C"/>
    <w:rsid w:val="0043098D"/>
    <w:rsid w:val="00430CF7"/>
    <w:rsid w:val="00430D21"/>
    <w:rsid w:val="00430FB0"/>
    <w:rsid w:val="00431129"/>
    <w:rsid w:val="00431405"/>
    <w:rsid w:val="0043140F"/>
    <w:rsid w:val="0043153F"/>
    <w:rsid w:val="00431689"/>
    <w:rsid w:val="004316B7"/>
    <w:rsid w:val="00431798"/>
    <w:rsid w:val="0043183E"/>
    <w:rsid w:val="00431E65"/>
    <w:rsid w:val="00431E78"/>
    <w:rsid w:val="00431FC5"/>
    <w:rsid w:val="00432236"/>
    <w:rsid w:val="00432455"/>
    <w:rsid w:val="004327A4"/>
    <w:rsid w:val="0043284D"/>
    <w:rsid w:val="00432898"/>
    <w:rsid w:val="00432971"/>
    <w:rsid w:val="00432AD7"/>
    <w:rsid w:val="00432BE2"/>
    <w:rsid w:val="00433129"/>
    <w:rsid w:val="0043312E"/>
    <w:rsid w:val="0043358A"/>
    <w:rsid w:val="0043377D"/>
    <w:rsid w:val="0043392A"/>
    <w:rsid w:val="00433990"/>
    <w:rsid w:val="00433A22"/>
    <w:rsid w:val="004340CC"/>
    <w:rsid w:val="004340F5"/>
    <w:rsid w:val="004343FF"/>
    <w:rsid w:val="004345CF"/>
    <w:rsid w:val="00434782"/>
    <w:rsid w:val="004347E4"/>
    <w:rsid w:val="004348ED"/>
    <w:rsid w:val="004349A0"/>
    <w:rsid w:val="004349EB"/>
    <w:rsid w:val="00434B03"/>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6EF7"/>
    <w:rsid w:val="00437122"/>
    <w:rsid w:val="0043729D"/>
    <w:rsid w:val="004372E8"/>
    <w:rsid w:val="0043733E"/>
    <w:rsid w:val="0043754F"/>
    <w:rsid w:val="0043785F"/>
    <w:rsid w:val="00437864"/>
    <w:rsid w:val="00437CF8"/>
    <w:rsid w:val="00440361"/>
    <w:rsid w:val="004405CB"/>
    <w:rsid w:val="004405D4"/>
    <w:rsid w:val="00440778"/>
    <w:rsid w:val="004407EB"/>
    <w:rsid w:val="00440EC5"/>
    <w:rsid w:val="00441115"/>
    <w:rsid w:val="00441324"/>
    <w:rsid w:val="004416F6"/>
    <w:rsid w:val="00441A74"/>
    <w:rsid w:val="00441C73"/>
    <w:rsid w:val="00441D9E"/>
    <w:rsid w:val="00441F32"/>
    <w:rsid w:val="0044247F"/>
    <w:rsid w:val="00442518"/>
    <w:rsid w:val="004428C7"/>
    <w:rsid w:val="004429C2"/>
    <w:rsid w:val="00442A45"/>
    <w:rsid w:val="00442AAE"/>
    <w:rsid w:val="00442E0F"/>
    <w:rsid w:val="00443096"/>
    <w:rsid w:val="0044313B"/>
    <w:rsid w:val="00443356"/>
    <w:rsid w:val="00443374"/>
    <w:rsid w:val="004439F7"/>
    <w:rsid w:val="00443B32"/>
    <w:rsid w:val="00443CD6"/>
    <w:rsid w:val="00443E3B"/>
    <w:rsid w:val="00443FF4"/>
    <w:rsid w:val="0044406B"/>
    <w:rsid w:val="0044450B"/>
    <w:rsid w:val="00444823"/>
    <w:rsid w:val="004449C0"/>
    <w:rsid w:val="00444AE3"/>
    <w:rsid w:val="00445033"/>
    <w:rsid w:val="00445319"/>
    <w:rsid w:val="0044567A"/>
    <w:rsid w:val="004456A4"/>
    <w:rsid w:val="00445846"/>
    <w:rsid w:val="0044651C"/>
    <w:rsid w:val="00446545"/>
    <w:rsid w:val="0044684B"/>
    <w:rsid w:val="004468E9"/>
    <w:rsid w:val="00446C70"/>
    <w:rsid w:val="004471A7"/>
    <w:rsid w:val="00447218"/>
    <w:rsid w:val="00447373"/>
    <w:rsid w:val="004474E5"/>
    <w:rsid w:val="0044774B"/>
    <w:rsid w:val="00447835"/>
    <w:rsid w:val="00447D91"/>
    <w:rsid w:val="00447FA9"/>
    <w:rsid w:val="004501A4"/>
    <w:rsid w:val="00450314"/>
    <w:rsid w:val="00450542"/>
    <w:rsid w:val="00450713"/>
    <w:rsid w:val="00450CCA"/>
    <w:rsid w:val="00450EA8"/>
    <w:rsid w:val="00451147"/>
    <w:rsid w:val="004515EE"/>
    <w:rsid w:val="00451638"/>
    <w:rsid w:val="00451860"/>
    <w:rsid w:val="004519FB"/>
    <w:rsid w:val="00451F17"/>
    <w:rsid w:val="00452041"/>
    <w:rsid w:val="00452209"/>
    <w:rsid w:val="004522B4"/>
    <w:rsid w:val="00452316"/>
    <w:rsid w:val="00452C73"/>
    <w:rsid w:val="00453306"/>
    <w:rsid w:val="0045366E"/>
    <w:rsid w:val="004537CB"/>
    <w:rsid w:val="004537F5"/>
    <w:rsid w:val="00453A72"/>
    <w:rsid w:val="00453C0B"/>
    <w:rsid w:val="00454288"/>
    <w:rsid w:val="004542D3"/>
    <w:rsid w:val="00454431"/>
    <w:rsid w:val="004544FD"/>
    <w:rsid w:val="0045462B"/>
    <w:rsid w:val="004548D6"/>
    <w:rsid w:val="00454A22"/>
    <w:rsid w:val="00454C71"/>
    <w:rsid w:val="00454D42"/>
    <w:rsid w:val="0045510D"/>
    <w:rsid w:val="0045586B"/>
    <w:rsid w:val="004558F4"/>
    <w:rsid w:val="004559B7"/>
    <w:rsid w:val="00455D96"/>
    <w:rsid w:val="00455FC1"/>
    <w:rsid w:val="00456853"/>
    <w:rsid w:val="0045688D"/>
    <w:rsid w:val="00456BA3"/>
    <w:rsid w:val="00456BD2"/>
    <w:rsid w:val="00456C32"/>
    <w:rsid w:val="0045766D"/>
    <w:rsid w:val="00457699"/>
    <w:rsid w:val="00460425"/>
    <w:rsid w:val="00460556"/>
    <w:rsid w:val="00460997"/>
    <w:rsid w:val="00460B11"/>
    <w:rsid w:val="00460B43"/>
    <w:rsid w:val="00460C4B"/>
    <w:rsid w:val="00460EBB"/>
    <w:rsid w:val="0046113B"/>
    <w:rsid w:val="004611C8"/>
    <w:rsid w:val="0046178E"/>
    <w:rsid w:val="00461871"/>
    <w:rsid w:val="00461921"/>
    <w:rsid w:val="00461970"/>
    <w:rsid w:val="00461C7C"/>
    <w:rsid w:val="00461CF4"/>
    <w:rsid w:val="00461EA3"/>
    <w:rsid w:val="00461FD2"/>
    <w:rsid w:val="00462125"/>
    <w:rsid w:val="00462BDA"/>
    <w:rsid w:val="00463252"/>
    <w:rsid w:val="004635FA"/>
    <w:rsid w:val="00463717"/>
    <w:rsid w:val="00463740"/>
    <w:rsid w:val="00463741"/>
    <w:rsid w:val="00463946"/>
    <w:rsid w:val="00463956"/>
    <w:rsid w:val="00463E75"/>
    <w:rsid w:val="004642FF"/>
    <w:rsid w:val="00464458"/>
    <w:rsid w:val="0046453A"/>
    <w:rsid w:val="00464554"/>
    <w:rsid w:val="00464642"/>
    <w:rsid w:val="004647FC"/>
    <w:rsid w:val="00464D57"/>
    <w:rsid w:val="00464EB2"/>
    <w:rsid w:val="00464FAA"/>
    <w:rsid w:val="00465394"/>
    <w:rsid w:val="00465421"/>
    <w:rsid w:val="00465702"/>
    <w:rsid w:val="00465F0A"/>
    <w:rsid w:val="00466491"/>
    <w:rsid w:val="00466786"/>
    <w:rsid w:val="00466D96"/>
    <w:rsid w:val="00467039"/>
    <w:rsid w:val="0046722E"/>
    <w:rsid w:val="00467A8B"/>
    <w:rsid w:val="00467AB5"/>
    <w:rsid w:val="00467AFF"/>
    <w:rsid w:val="00467D0F"/>
    <w:rsid w:val="00467DCE"/>
    <w:rsid w:val="004707F6"/>
    <w:rsid w:val="004708DD"/>
    <w:rsid w:val="00470957"/>
    <w:rsid w:val="00470BDE"/>
    <w:rsid w:val="00470C44"/>
    <w:rsid w:val="00470F39"/>
    <w:rsid w:val="00471055"/>
    <w:rsid w:val="004712A0"/>
    <w:rsid w:val="00471779"/>
    <w:rsid w:val="00471BCF"/>
    <w:rsid w:val="00471F99"/>
    <w:rsid w:val="00471F9B"/>
    <w:rsid w:val="00472327"/>
    <w:rsid w:val="0047281D"/>
    <w:rsid w:val="00472931"/>
    <w:rsid w:val="00472CAD"/>
    <w:rsid w:val="00472E0B"/>
    <w:rsid w:val="00472E74"/>
    <w:rsid w:val="00472F4B"/>
    <w:rsid w:val="004730D0"/>
    <w:rsid w:val="00473370"/>
    <w:rsid w:val="00473891"/>
    <w:rsid w:val="00473A08"/>
    <w:rsid w:val="00474406"/>
    <w:rsid w:val="0047440B"/>
    <w:rsid w:val="00474694"/>
    <w:rsid w:val="00474979"/>
    <w:rsid w:val="0047497F"/>
    <w:rsid w:val="00475023"/>
    <w:rsid w:val="0047546B"/>
    <w:rsid w:val="00475602"/>
    <w:rsid w:val="00475735"/>
    <w:rsid w:val="004760BF"/>
    <w:rsid w:val="0047639E"/>
    <w:rsid w:val="0047674E"/>
    <w:rsid w:val="00476B0D"/>
    <w:rsid w:val="004776C5"/>
    <w:rsid w:val="004777BE"/>
    <w:rsid w:val="00477FDC"/>
    <w:rsid w:val="00480506"/>
    <w:rsid w:val="00480650"/>
    <w:rsid w:val="00480726"/>
    <w:rsid w:val="00480795"/>
    <w:rsid w:val="00480953"/>
    <w:rsid w:val="00480A00"/>
    <w:rsid w:val="00480B23"/>
    <w:rsid w:val="00481562"/>
    <w:rsid w:val="0048162A"/>
    <w:rsid w:val="0048170E"/>
    <w:rsid w:val="00481A5E"/>
    <w:rsid w:val="00481D24"/>
    <w:rsid w:val="00481E40"/>
    <w:rsid w:val="0048240F"/>
    <w:rsid w:val="004824C8"/>
    <w:rsid w:val="004826C7"/>
    <w:rsid w:val="0048286D"/>
    <w:rsid w:val="004833B7"/>
    <w:rsid w:val="00483466"/>
    <w:rsid w:val="004834B6"/>
    <w:rsid w:val="00483533"/>
    <w:rsid w:val="00483A70"/>
    <w:rsid w:val="00483D8E"/>
    <w:rsid w:val="00484102"/>
    <w:rsid w:val="0048430D"/>
    <w:rsid w:val="0048448B"/>
    <w:rsid w:val="0048470F"/>
    <w:rsid w:val="00484A8F"/>
    <w:rsid w:val="00484B74"/>
    <w:rsid w:val="00484E9C"/>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C7C"/>
    <w:rsid w:val="00486CF7"/>
    <w:rsid w:val="00486F48"/>
    <w:rsid w:val="00487254"/>
    <w:rsid w:val="00487477"/>
    <w:rsid w:val="00487507"/>
    <w:rsid w:val="00487A14"/>
    <w:rsid w:val="00490150"/>
    <w:rsid w:val="004902B6"/>
    <w:rsid w:val="0049059F"/>
    <w:rsid w:val="00490809"/>
    <w:rsid w:val="00490A94"/>
    <w:rsid w:val="00490AA3"/>
    <w:rsid w:val="00490FEE"/>
    <w:rsid w:val="00491266"/>
    <w:rsid w:val="0049161C"/>
    <w:rsid w:val="0049169F"/>
    <w:rsid w:val="00491799"/>
    <w:rsid w:val="004919E9"/>
    <w:rsid w:val="00491B0C"/>
    <w:rsid w:val="00491FB8"/>
    <w:rsid w:val="004920D1"/>
    <w:rsid w:val="00492349"/>
    <w:rsid w:val="004926C1"/>
    <w:rsid w:val="00492932"/>
    <w:rsid w:val="004929EC"/>
    <w:rsid w:val="004933D4"/>
    <w:rsid w:val="004934C5"/>
    <w:rsid w:val="00493688"/>
    <w:rsid w:val="00493726"/>
    <w:rsid w:val="00493913"/>
    <w:rsid w:val="00493C92"/>
    <w:rsid w:val="00493F3C"/>
    <w:rsid w:val="00494025"/>
    <w:rsid w:val="004942BE"/>
    <w:rsid w:val="00494683"/>
    <w:rsid w:val="0049469F"/>
    <w:rsid w:val="0049473A"/>
    <w:rsid w:val="00494804"/>
    <w:rsid w:val="00494B62"/>
    <w:rsid w:val="00494C2B"/>
    <w:rsid w:val="00494C2F"/>
    <w:rsid w:val="00494E3E"/>
    <w:rsid w:val="004950CF"/>
    <w:rsid w:val="004950F6"/>
    <w:rsid w:val="0049517A"/>
    <w:rsid w:val="00495524"/>
    <w:rsid w:val="00495841"/>
    <w:rsid w:val="00495874"/>
    <w:rsid w:val="00495920"/>
    <w:rsid w:val="00495ADE"/>
    <w:rsid w:val="00495AE4"/>
    <w:rsid w:val="0049607F"/>
    <w:rsid w:val="00496626"/>
    <w:rsid w:val="00496B54"/>
    <w:rsid w:val="00496C12"/>
    <w:rsid w:val="00496D1E"/>
    <w:rsid w:val="004970BF"/>
    <w:rsid w:val="00497673"/>
    <w:rsid w:val="0049777F"/>
    <w:rsid w:val="004979A6"/>
    <w:rsid w:val="00497B81"/>
    <w:rsid w:val="00497D86"/>
    <w:rsid w:val="00497DCA"/>
    <w:rsid w:val="00497EDD"/>
    <w:rsid w:val="004A038F"/>
    <w:rsid w:val="004A0531"/>
    <w:rsid w:val="004A0754"/>
    <w:rsid w:val="004A0774"/>
    <w:rsid w:val="004A091F"/>
    <w:rsid w:val="004A0CC0"/>
    <w:rsid w:val="004A0E18"/>
    <w:rsid w:val="004A0FAC"/>
    <w:rsid w:val="004A1201"/>
    <w:rsid w:val="004A146C"/>
    <w:rsid w:val="004A146F"/>
    <w:rsid w:val="004A16FC"/>
    <w:rsid w:val="004A198E"/>
    <w:rsid w:val="004A1A26"/>
    <w:rsid w:val="004A1D0B"/>
    <w:rsid w:val="004A1FC5"/>
    <w:rsid w:val="004A2038"/>
    <w:rsid w:val="004A21E9"/>
    <w:rsid w:val="004A2530"/>
    <w:rsid w:val="004A2AC1"/>
    <w:rsid w:val="004A2BB2"/>
    <w:rsid w:val="004A30F0"/>
    <w:rsid w:val="004A311F"/>
    <w:rsid w:val="004A324F"/>
    <w:rsid w:val="004A35F1"/>
    <w:rsid w:val="004A396A"/>
    <w:rsid w:val="004A3C50"/>
    <w:rsid w:val="004A3D77"/>
    <w:rsid w:val="004A3F47"/>
    <w:rsid w:val="004A40BF"/>
    <w:rsid w:val="004A46E6"/>
    <w:rsid w:val="004A480D"/>
    <w:rsid w:val="004A48C9"/>
    <w:rsid w:val="004A4904"/>
    <w:rsid w:val="004A496B"/>
    <w:rsid w:val="004A4BF6"/>
    <w:rsid w:val="004A4D29"/>
    <w:rsid w:val="004A4F27"/>
    <w:rsid w:val="004A5073"/>
    <w:rsid w:val="004A5260"/>
    <w:rsid w:val="004A52F3"/>
    <w:rsid w:val="004A536E"/>
    <w:rsid w:val="004A5CD5"/>
    <w:rsid w:val="004A5ED2"/>
    <w:rsid w:val="004A627A"/>
    <w:rsid w:val="004A63D3"/>
    <w:rsid w:val="004A646A"/>
    <w:rsid w:val="004A65F6"/>
    <w:rsid w:val="004A6640"/>
    <w:rsid w:val="004A6999"/>
    <w:rsid w:val="004A6BA2"/>
    <w:rsid w:val="004A6C02"/>
    <w:rsid w:val="004A741F"/>
    <w:rsid w:val="004A74F2"/>
    <w:rsid w:val="004A7695"/>
    <w:rsid w:val="004A76FF"/>
    <w:rsid w:val="004A792D"/>
    <w:rsid w:val="004A7C63"/>
    <w:rsid w:val="004A7C9F"/>
    <w:rsid w:val="004B017C"/>
    <w:rsid w:val="004B0294"/>
    <w:rsid w:val="004B0577"/>
    <w:rsid w:val="004B067B"/>
    <w:rsid w:val="004B082D"/>
    <w:rsid w:val="004B0E4A"/>
    <w:rsid w:val="004B100A"/>
    <w:rsid w:val="004B16ED"/>
    <w:rsid w:val="004B1F99"/>
    <w:rsid w:val="004B209F"/>
    <w:rsid w:val="004B2418"/>
    <w:rsid w:val="004B253C"/>
    <w:rsid w:val="004B26B2"/>
    <w:rsid w:val="004B28FD"/>
    <w:rsid w:val="004B29BB"/>
    <w:rsid w:val="004B2D97"/>
    <w:rsid w:val="004B3034"/>
    <w:rsid w:val="004B3046"/>
    <w:rsid w:val="004B34C3"/>
    <w:rsid w:val="004B37F3"/>
    <w:rsid w:val="004B38B8"/>
    <w:rsid w:val="004B3CC7"/>
    <w:rsid w:val="004B3E9E"/>
    <w:rsid w:val="004B4217"/>
    <w:rsid w:val="004B42E0"/>
    <w:rsid w:val="004B4307"/>
    <w:rsid w:val="004B49C1"/>
    <w:rsid w:val="004B4D37"/>
    <w:rsid w:val="004B4D4D"/>
    <w:rsid w:val="004B4DBA"/>
    <w:rsid w:val="004B5327"/>
    <w:rsid w:val="004B5658"/>
    <w:rsid w:val="004B56BA"/>
    <w:rsid w:val="004B5715"/>
    <w:rsid w:val="004B57A5"/>
    <w:rsid w:val="004B5800"/>
    <w:rsid w:val="004B5844"/>
    <w:rsid w:val="004B5895"/>
    <w:rsid w:val="004B5C69"/>
    <w:rsid w:val="004B5EE2"/>
    <w:rsid w:val="004B641D"/>
    <w:rsid w:val="004B66EB"/>
    <w:rsid w:val="004B6D6A"/>
    <w:rsid w:val="004B6DB0"/>
    <w:rsid w:val="004B6F28"/>
    <w:rsid w:val="004B7264"/>
    <w:rsid w:val="004B73C8"/>
    <w:rsid w:val="004B74D7"/>
    <w:rsid w:val="004B7791"/>
    <w:rsid w:val="004B7922"/>
    <w:rsid w:val="004B7B0D"/>
    <w:rsid w:val="004B7BE5"/>
    <w:rsid w:val="004B7CC5"/>
    <w:rsid w:val="004B7E91"/>
    <w:rsid w:val="004B7F28"/>
    <w:rsid w:val="004B7F34"/>
    <w:rsid w:val="004C04F6"/>
    <w:rsid w:val="004C0653"/>
    <w:rsid w:val="004C0E17"/>
    <w:rsid w:val="004C119F"/>
    <w:rsid w:val="004C129A"/>
    <w:rsid w:val="004C1495"/>
    <w:rsid w:val="004C14FC"/>
    <w:rsid w:val="004C19B7"/>
    <w:rsid w:val="004C1B07"/>
    <w:rsid w:val="004C1B35"/>
    <w:rsid w:val="004C1B88"/>
    <w:rsid w:val="004C1E30"/>
    <w:rsid w:val="004C1F24"/>
    <w:rsid w:val="004C26FB"/>
    <w:rsid w:val="004C2B43"/>
    <w:rsid w:val="004C3406"/>
    <w:rsid w:val="004C35E3"/>
    <w:rsid w:val="004C386B"/>
    <w:rsid w:val="004C3D75"/>
    <w:rsid w:val="004C3D98"/>
    <w:rsid w:val="004C3DDE"/>
    <w:rsid w:val="004C4247"/>
    <w:rsid w:val="004C4286"/>
    <w:rsid w:val="004C4415"/>
    <w:rsid w:val="004C460F"/>
    <w:rsid w:val="004C47F7"/>
    <w:rsid w:val="004C493C"/>
    <w:rsid w:val="004C4DBD"/>
    <w:rsid w:val="004C4FDC"/>
    <w:rsid w:val="004C52DD"/>
    <w:rsid w:val="004C5C05"/>
    <w:rsid w:val="004C5DE4"/>
    <w:rsid w:val="004C620E"/>
    <w:rsid w:val="004C62B8"/>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0B5"/>
    <w:rsid w:val="004D0495"/>
    <w:rsid w:val="004D077B"/>
    <w:rsid w:val="004D0E2E"/>
    <w:rsid w:val="004D0E3F"/>
    <w:rsid w:val="004D1242"/>
    <w:rsid w:val="004D1609"/>
    <w:rsid w:val="004D178E"/>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22C"/>
    <w:rsid w:val="004D431A"/>
    <w:rsid w:val="004D4488"/>
    <w:rsid w:val="004D46F3"/>
    <w:rsid w:val="004D47F9"/>
    <w:rsid w:val="004D4BD9"/>
    <w:rsid w:val="004D4EB2"/>
    <w:rsid w:val="004D5033"/>
    <w:rsid w:val="004D5131"/>
    <w:rsid w:val="004D527C"/>
    <w:rsid w:val="004D54D2"/>
    <w:rsid w:val="004D5509"/>
    <w:rsid w:val="004D5B61"/>
    <w:rsid w:val="004D5B95"/>
    <w:rsid w:val="004D5BB7"/>
    <w:rsid w:val="004D6194"/>
    <w:rsid w:val="004D6354"/>
    <w:rsid w:val="004D655C"/>
    <w:rsid w:val="004D6594"/>
    <w:rsid w:val="004D6B24"/>
    <w:rsid w:val="004D6B44"/>
    <w:rsid w:val="004D6EF1"/>
    <w:rsid w:val="004D706E"/>
    <w:rsid w:val="004D7199"/>
    <w:rsid w:val="004D7A19"/>
    <w:rsid w:val="004D7B4A"/>
    <w:rsid w:val="004D7C36"/>
    <w:rsid w:val="004D7DB9"/>
    <w:rsid w:val="004E0414"/>
    <w:rsid w:val="004E0888"/>
    <w:rsid w:val="004E0979"/>
    <w:rsid w:val="004E0A0A"/>
    <w:rsid w:val="004E0BA1"/>
    <w:rsid w:val="004E1354"/>
    <w:rsid w:val="004E1A3E"/>
    <w:rsid w:val="004E215B"/>
    <w:rsid w:val="004E2381"/>
    <w:rsid w:val="004E285D"/>
    <w:rsid w:val="004E29B6"/>
    <w:rsid w:val="004E2B98"/>
    <w:rsid w:val="004E30B9"/>
    <w:rsid w:val="004E3202"/>
    <w:rsid w:val="004E33DC"/>
    <w:rsid w:val="004E3645"/>
    <w:rsid w:val="004E3A6E"/>
    <w:rsid w:val="004E3E77"/>
    <w:rsid w:val="004E3EB9"/>
    <w:rsid w:val="004E3EBA"/>
    <w:rsid w:val="004E3F6A"/>
    <w:rsid w:val="004E4219"/>
    <w:rsid w:val="004E448D"/>
    <w:rsid w:val="004E4996"/>
    <w:rsid w:val="004E4E09"/>
    <w:rsid w:val="004E4F2E"/>
    <w:rsid w:val="004E54E0"/>
    <w:rsid w:val="004E551B"/>
    <w:rsid w:val="004E57C2"/>
    <w:rsid w:val="004E5B0C"/>
    <w:rsid w:val="004E5E7F"/>
    <w:rsid w:val="004E5FB6"/>
    <w:rsid w:val="004E601B"/>
    <w:rsid w:val="004E6120"/>
    <w:rsid w:val="004E62C9"/>
    <w:rsid w:val="004E63DD"/>
    <w:rsid w:val="004E63DF"/>
    <w:rsid w:val="004E6459"/>
    <w:rsid w:val="004E6A7C"/>
    <w:rsid w:val="004E6C45"/>
    <w:rsid w:val="004E724C"/>
    <w:rsid w:val="004E7886"/>
    <w:rsid w:val="004E7AFD"/>
    <w:rsid w:val="004E7DA8"/>
    <w:rsid w:val="004F034E"/>
    <w:rsid w:val="004F0424"/>
    <w:rsid w:val="004F04B1"/>
    <w:rsid w:val="004F04B2"/>
    <w:rsid w:val="004F07D2"/>
    <w:rsid w:val="004F1A80"/>
    <w:rsid w:val="004F1ADD"/>
    <w:rsid w:val="004F1C1A"/>
    <w:rsid w:val="004F1C53"/>
    <w:rsid w:val="004F1D3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B26"/>
    <w:rsid w:val="004F3CFB"/>
    <w:rsid w:val="004F3EF9"/>
    <w:rsid w:val="004F40F0"/>
    <w:rsid w:val="004F4233"/>
    <w:rsid w:val="004F42AF"/>
    <w:rsid w:val="004F4A4B"/>
    <w:rsid w:val="004F4C01"/>
    <w:rsid w:val="004F5094"/>
    <w:rsid w:val="004F50B5"/>
    <w:rsid w:val="004F5110"/>
    <w:rsid w:val="004F5291"/>
    <w:rsid w:val="004F5391"/>
    <w:rsid w:val="004F53CF"/>
    <w:rsid w:val="004F5484"/>
    <w:rsid w:val="004F548E"/>
    <w:rsid w:val="004F57D5"/>
    <w:rsid w:val="004F5C74"/>
    <w:rsid w:val="004F5CEC"/>
    <w:rsid w:val="004F5EDE"/>
    <w:rsid w:val="004F62E7"/>
    <w:rsid w:val="004F67D2"/>
    <w:rsid w:val="004F6807"/>
    <w:rsid w:val="004F6832"/>
    <w:rsid w:val="004F69FE"/>
    <w:rsid w:val="004F6BCE"/>
    <w:rsid w:val="004F707C"/>
    <w:rsid w:val="004F7086"/>
    <w:rsid w:val="004F71C6"/>
    <w:rsid w:val="004F74D4"/>
    <w:rsid w:val="004F7810"/>
    <w:rsid w:val="004F7C8D"/>
    <w:rsid w:val="004F7F65"/>
    <w:rsid w:val="00500501"/>
    <w:rsid w:val="00500961"/>
    <w:rsid w:val="00500A4F"/>
    <w:rsid w:val="00500D33"/>
    <w:rsid w:val="00500EB0"/>
    <w:rsid w:val="00500F4A"/>
    <w:rsid w:val="005011E5"/>
    <w:rsid w:val="00501537"/>
    <w:rsid w:val="00501A05"/>
    <w:rsid w:val="00501AD7"/>
    <w:rsid w:val="00502093"/>
    <w:rsid w:val="00502369"/>
    <w:rsid w:val="00502733"/>
    <w:rsid w:val="00502748"/>
    <w:rsid w:val="00502CB0"/>
    <w:rsid w:val="00502CE4"/>
    <w:rsid w:val="00502E77"/>
    <w:rsid w:val="00503064"/>
    <w:rsid w:val="0050306B"/>
    <w:rsid w:val="0050323F"/>
    <w:rsid w:val="00503593"/>
    <w:rsid w:val="00503775"/>
    <w:rsid w:val="00503849"/>
    <w:rsid w:val="005039A8"/>
    <w:rsid w:val="00503C99"/>
    <w:rsid w:val="00503CFB"/>
    <w:rsid w:val="00503E22"/>
    <w:rsid w:val="00504023"/>
    <w:rsid w:val="00504151"/>
    <w:rsid w:val="00504258"/>
    <w:rsid w:val="00504815"/>
    <w:rsid w:val="00504B4E"/>
    <w:rsid w:val="00504E35"/>
    <w:rsid w:val="00505280"/>
    <w:rsid w:val="00505553"/>
    <w:rsid w:val="005056A0"/>
    <w:rsid w:val="00505A58"/>
    <w:rsid w:val="00505B6B"/>
    <w:rsid w:val="00505B85"/>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07DEA"/>
    <w:rsid w:val="005101BE"/>
    <w:rsid w:val="005103F4"/>
    <w:rsid w:val="0051053F"/>
    <w:rsid w:val="005108EC"/>
    <w:rsid w:val="00510A28"/>
    <w:rsid w:val="00510C50"/>
    <w:rsid w:val="00510E3C"/>
    <w:rsid w:val="0051105A"/>
    <w:rsid w:val="00511411"/>
    <w:rsid w:val="0051142E"/>
    <w:rsid w:val="0051181D"/>
    <w:rsid w:val="005118F7"/>
    <w:rsid w:val="0051197B"/>
    <w:rsid w:val="00511B5E"/>
    <w:rsid w:val="00511B87"/>
    <w:rsid w:val="00511BBB"/>
    <w:rsid w:val="00511CEE"/>
    <w:rsid w:val="005122D0"/>
    <w:rsid w:val="00512563"/>
    <w:rsid w:val="00512685"/>
    <w:rsid w:val="005127F2"/>
    <w:rsid w:val="00513356"/>
    <w:rsid w:val="005133AD"/>
    <w:rsid w:val="005134C1"/>
    <w:rsid w:val="00513616"/>
    <w:rsid w:val="005139F5"/>
    <w:rsid w:val="00513A38"/>
    <w:rsid w:val="00513A6C"/>
    <w:rsid w:val="00513BC6"/>
    <w:rsid w:val="00513DD3"/>
    <w:rsid w:val="005149E6"/>
    <w:rsid w:val="00514AA9"/>
    <w:rsid w:val="00514C68"/>
    <w:rsid w:val="0051512F"/>
    <w:rsid w:val="005154F9"/>
    <w:rsid w:val="005156C7"/>
    <w:rsid w:val="005157CC"/>
    <w:rsid w:val="005157F9"/>
    <w:rsid w:val="00515DD7"/>
    <w:rsid w:val="00516077"/>
    <w:rsid w:val="005161D7"/>
    <w:rsid w:val="00516574"/>
    <w:rsid w:val="0051661A"/>
    <w:rsid w:val="0051689F"/>
    <w:rsid w:val="00516CD0"/>
    <w:rsid w:val="00516D44"/>
    <w:rsid w:val="00516D84"/>
    <w:rsid w:val="005171FE"/>
    <w:rsid w:val="00517278"/>
    <w:rsid w:val="005172C1"/>
    <w:rsid w:val="00517900"/>
    <w:rsid w:val="00517A52"/>
    <w:rsid w:val="00517A6C"/>
    <w:rsid w:val="00517A78"/>
    <w:rsid w:val="00520097"/>
    <w:rsid w:val="00520301"/>
    <w:rsid w:val="005204AD"/>
    <w:rsid w:val="005204E6"/>
    <w:rsid w:val="00520736"/>
    <w:rsid w:val="00520770"/>
    <w:rsid w:val="005207B3"/>
    <w:rsid w:val="0052181D"/>
    <w:rsid w:val="00521E30"/>
    <w:rsid w:val="0052221E"/>
    <w:rsid w:val="00522267"/>
    <w:rsid w:val="00522522"/>
    <w:rsid w:val="00522951"/>
    <w:rsid w:val="00522E8A"/>
    <w:rsid w:val="00523216"/>
    <w:rsid w:val="005237CD"/>
    <w:rsid w:val="0052387E"/>
    <w:rsid w:val="00523E60"/>
    <w:rsid w:val="005240A8"/>
    <w:rsid w:val="005240BC"/>
    <w:rsid w:val="005241DC"/>
    <w:rsid w:val="00524354"/>
    <w:rsid w:val="00524666"/>
    <w:rsid w:val="0052485C"/>
    <w:rsid w:val="00524CC4"/>
    <w:rsid w:val="00524D60"/>
    <w:rsid w:val="00524F06"/>
    <w:rsid w:val="0052533F"/>
    <w:rsid w:val="005253B3"/>
    <w:rsid w:val="00525FC2"/>
    <w:rsid w:val="0052607B"/>
    <w:rsid w:val="00526397"/>
    <w:rsid w:val="005266A7"/>
    <w:rsid w:val="00526C12"/>
    <w:rsid w:val="00526FCF"/>
    <w:rsid w:val="00527079"/>
    <w:rsid w:val="00527151"/>
    <w:rsid w:val="00527194"/>
    <w:rsid w:val="005272A2"/>
    <w:rsid w:val="005272BA"/>
    <w:rsid w:val="00527B3D"/>
    <w:rsid w:val="00527BB8"/>
    <w:rsid w:val="00527C11"/>
    <w:rsid w:val="00527F46"/>
    <w:rsid w:val="00527F83"/>
    <w:rsid w:val="005300C7"/>
    <w:rsid w:val="005300F9"/>
    <w:rsid w:val="00530224"/>
    <w:rsid w:val="005302A9"/>
    <w:rsid w:val="005306D8"/>
    <w:rsid w:val="00530A46"/>
    <w:rsid w:val="00530B9B"/>
    <w:rsid w:val="00530EBC"/>
    <w:rsid w:val="00530F38"/>
    <w:rsid w:val="005311DD"/>
    <w:rsid w:val="005311E8"/>
    <w:rsid w:val="00531202"/>
    <w:rsid w:val="0053127B"/>
    <w:rsid w:val="005312C7"/>
    <w:rsid w:val="00531309"/>
    <w:rsid w:val="005313D1"/>
    <w:rsid w:val="005315B7"/>
    <w:rsid w:val="005316D9"/>
    <w:rsid w:val="005318FF"/>
    <w:rsid w:val="00531A47"/>
    <w:rsid w:val="00531B64"/>
    <w:rsid w:val="00531BD9"/>
    <w:rsid w:val="00531D16"/>
    <w:rsid w:val="00531E6A"/>
    <w:rsid w:val="005320E2"/>
    <w:rsid w:val="005321FB"/>
    <w:rsid w:val="005322EC"/>
    <w:rsid w:val="0053230A"/>
    <w:rsid w:val="00532316"/>
    <w:rsid w:val="005323C7"/>
    <w:rsid w:val="0053270E"/>
    <w:rsid w:val="005328CF"/>
    <w:rsid w:val="00532B57"/>
    <w:rsid w:val="00532C79"/>
    <w:rsid w:val="00532CCE"/>
    <w:rsid w:val="00532E71"/>
    <w:rsid w:val="00532FFC"/>
    <w:rsid w:val="005334CD"/>
    <w:rsid w:val="00533587"/>
    <w:rsid w:val="005338F1"/>
    <w:rsid w:val="00533A59"/>
    <w:rsid w:val="00533C42"/>
    <w:rsid w:val="00534351"/>
    <w:rsid w:val="00534656"/>
    <w:rsid w:val="00534CC3"/>
    <w:rsid w:val="00534D2F"/>
    <w:rsid w:val="00534D96"/>
    <w:rsid w:val="00535083"/>
    <w:rsid w:val="0053509C"/>
    <w:rsid w:val="0053561D"/>
    <w:rsid w:val="00535832"/>
    <w:rsid w:val="005359D5"/>
    <w:rsid w:val="00535DB1"/>
    <w:rsid w:val="00535EBA"/>
    <w:rsid w:val="0053612A"/>
    <w:rsid w:val="005364F1"/>
    <w:rsid w:val="005368B7"/>
    <w:rsid w:val="00536CD6"/>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9E6"/>
    <w:rsid w:val="00540A0C"/>
    <w:rsid w:val="00540CCF"/>
    <w:rsid w:val="00540FC0"/>
    <w:rsid w:val="005413DD"/>
    <w:rsid w:val="00541758"/>
    <w:rsid w:val="005417EF"/>
    <w:rsid w:val="005418EA"/>
    <w:rsid w:val="00541D17"/>
    <w:rsid w:val="00541D2F"/>
    <w:rsid w:val="00541F0A"/>
    <w:rsid w:val="00542434"/>
    <w:rsid w:val="005424D0"/>
    <w:rsid w:val="0054292B"/>
    <w:rsid w:val="00542949"/>
    <w:rsid w:val="00542E28"/>
    <w:rsid w:val="00542FEA"/>
    <w:rsid w:val="00543239"/>
    <w:rsid w:val="00543370"/>
    <w:rsid w:val="00543578"/>
    <w:rsid w:val="00543970"/>
    <w:rsid w:val="00543EF0"/>
    <w:rsid w:val="00544130"/>
    <w:rsid w:val="005442DD"/>
    <w:rsid w:val="0054506E"/>
    <w:rsid w:val="005450D6"/>
    <w:rsid w:val="005450FD"/>
    <w:rsid w:val="0054519E"/>
    <w:rsid w:val="0054521F"/>
    <w:rsid w:val="00545653"/>
    <w:rsid w:val="005458C5"/>
    <w:rsid w:val="005459B5"/>
    <w:rsid w:val="00545FBF"/>
    <w:rsid w:val="0054608E"/>
    <w:rsid w:val="00546163"/>
    <w:rsid w:val="00546256"/>
    <w:rsid w:val="00546346"/>
    <w:rsid w:val="005465FB"/>
    <w:rsid w:val="00546968"/>
    <w:rsid w:val="00546E2C"/>
    <w:rsid w:val="00546E6B"/>
    <w:rsid w:val="00546F48"/>
    <w:rsid w:val="005470CE"/>
    <w:rsid w:val="005471B1"/>
    <w:rsid w:val="005478C4"/>
    <w:rsid w:val="00547902"/>
    <w:rsid w:val="00547B7E"/>
    <w:rsid w:val="00547BD0"/>
    <w:rsid w:val="00547E14"/>
    <w:rsid w:val="00547E27"/>
    <w:rsid w:val="0055032A"/>
    <w:rsid w:val="005504FA"/>
    <w:rsid w:val="00550A4D"/>
    <w:rsid w:val="00551521"/>
    <w:rsid w:val="00551555"/>
    <w:rsid w:val="00551852"/>
    <w:rsid w:val="0055186B"/>
    <w:rsid w:val="00551872"/>
    <w:rsid w:val="00551D4B"/>
    <w:rsid w:val="00551DC6"/>
    <w:rsid w:val="005520B8"/>
    <w:rsid w:val="0055225F"/>
    <w:rsid w:val="00552300"/>
    <w:rsid w:val="0055234F"/>
    <w:rsid w:val="0055235B"/>
    <w:rsid w:val="005523E8"/>
    <w:rsid w:val="005527D1"/>
    <w:rsid w:val="00552881"/>
    <w:rsid w:val="00552BD8"/>
    <w:rsid w:val="00552C57"/>
    <w:rsid w:val="00552D9F"/>
    <w:rsid w:val="00552DC7"/>
    <w:rsid w:val="00552E7E"/>
    <w:rsid w:val="0055317A"/>
    <w:rsid w:val="005533FB"/>
    <w:rsid w:val="00553492"/>
    <w:rsid w:val="00553A29"/>
    <w:rsid w:val="00553D48"/>
    <w:rsid w:val="0055426A"/>
    <w:rsid w:val="0055427B"/>
    <w:rsid w:val="00554298"/>
    <w:rsid w:val="0055454C"/>
    <w:rsid w:val="0055465D"/>
    <w:rsid w:val="00554945"/>
    <w:rsid w:val="0055497B"/>
    <w:rsid w:val="00554A25"/>
    <w:rsid w:val="00554E90"/>
    <w:rsid w:val="00555088"/>
    <w:rsid w:val="0055517D"/>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343"/>
    <w:rsid w:val="00557378"/>
    <w:rsid w:val="00557620"/>
    <w:rsid w:val="0055768E"/>
    <w:rsid w:val="005576ED"/>
    <w:rsid w:val="00557C40"/>
    <w:rsid w:val="005601E9"/>
    <w:rsid w:val="005603C3"/>
    <w:rsid w:val="005606C2"/>
    <w:rsid w:val="00560B37"/>
    <w:rsid w:val="00560C97"/>
    <w:rsid w:val="00560D1C"/>
    <w:rsid w:val="00560F05"/>
    <w:rsid w:val="005611F6"/>
    <w:rsid w:val="00561A4C"/>
    <w:rsid w:val="00561CC9"/>
    <w:rsid w:val="00561CF3"/>
    <w:rsid w:val="00561DB2"/>
    <w:rsid w:val="00561DCC"/>
    <w:rsid w:val="00562721"/>
    <w:rsid w:val="0056294B"/>
    <w:rsid w:val="00562B2E"/>
    <w:rsid w:val="00562C59"/>
    <w:rsid w:val="00562DB0"/>
    <w:rsid w:val="00563265"/>
    <w:rsid w:val="005632F7"/>
    <w:rsid w:val="005633F7"/>
    <w:rsid w:val="00563630"/>
    <w:rsid w:val="00563C53"/>
    <w:rsid w:val="00563CA0"/>
    <w:rsid w:val="00563E89"/>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0739"/>
    <w:rsid w:val="005709C4"/>
    <w:rsid w:val="00570CAD"/>
    <w:rsid w:val="0057120A"/>
    <w:rsid w:val="005716BA"/>
    <w:rsid w:val="00571838"/>
    <w:rsid w:val="00571AD2"/>
    <w:rsid w:val="00571CC5"/>
    <w:rsid w:val="00571D5C"/>
    <w:rsid w:val="00571DF6"/>
    <w:rsid w:val="00571E53"/>
    <w:rsid w:val="005724F3"/>
    <w:rsid w:val="00572579"/>
    <w:rsid w:val="00572779"/>
    <w:rsid w:val="005727A9"/>
    <w:rsid w:val="00572888"/>
    <w:rsid w:val="0057290C"/>
    <w:rsid w:val="00572984"/>
    <w:rsid w:val="005729E0"/>
    <w:rsid w:val="00572B2A"/>
    <w:rsid w:val="00572B31"/>
    <w:rsid w:val="00572BCE"/>
    <w:rsid w:val="00572C37"/>
    <w:rsid w:val="00572C9F"/>
    <w:rsid w:val="00572FB1"/>
    <w:rsid w:val="00572FEC"/>
    <w:rsid w:val="005735AD"/>
    <w:rsid w:val="005736B8"/>
    <w:rsid w:val="00573C20"/>
    <w:rsid w:val="00573DA3"/>
    <w:rsid w:val="00573F4B"/>
    <w:rsid w:val="00574306"/>
    <w:rsid w:val="005748C5"/>
    <w:rsid w:val="005748D0"/>
    <w:rsid w:val="00574B0F"/>
    <w:rsid w:val="005755D5"/>
    <w:rsid w:val="00576015"/>
    <w:rsid w:val="00576258"/>
    <w:rsid w:val="00576278"/>
    <w:rsid w:val="00576539"/>
    <w:rsid w:val="0057656A"/>
    <w:rsid w:val="005765ED"/>
    <w:rsid w:val="0057660E"/>
    <w:rsid w:val="005767F2"/>
    <w:rsid w:val="005769AF"/>
    <w:rsid w:val="00576AB1"/>
    <w:rsid w:val="00576E4B"/>
    <w:rsid w:val="00577376"/>
    <w:rsid w:val="00577502"/>
    <w:rsid w:val="00577D34"/>
    <w:rsid w:val="00577F17"/>
    <w:rsid w:val="005805A6"/>
    <w:rsid w:val="00580674"/>
    <w:rsid w:val="0058067A"/>
    <w:rsid w:val="0058073D"/>
    <w:rsid w:val="00580B9C"/>
    <w:rsid w:val="00580DF5"/>
    <w:rsid w:val="0058109A"/>
    <w:rsid w:val="0058110F"/>
    <w:rsid w:val="00581440"/>
    <w:rsid w:val="00581462"/>
    <w:rsid w:val="005816EB"/>
    <w:rsid w:val="00581920"/>
    <w:rsid w:val="005819D6"/>
    <w:rsid w:val="00581C17"/>
    <w:rsid w:val="00581C8A"/>
    <w:rsid w:val="00581D34"/>
    <w:rsid w:val="00581D8E"/>
    <w:rsid w:val="00581F89"/>
    <w:rsid w:val="00581FA5"/>
    <w:rsid w:val="005821BC"/>
    <w:rsid w:val="00582230"/>
    <w:rsid w:val="00582394"/>
    <w:rsid w:val="00582847"/>
    <w:rsid w:val="005831D1"/>
    <w:rsid w:val="005831F3"/>
    <w:rsid w:val="00583201"/>
    <w:rsid w:val="0058349E"/>
    <w:rsid w:val="00583CFF"/>
    <w:rsid w:val="00584003"/>
    <w:rsid w:val="0058412F"/>
    <w:rsid w:val="0058472C"/>
    <w:rsid w:val="005847EE"/>
    <w:rsid w:val="00584905"/>
    <w:rsid w:val="005849CD"/>
    <w:rsid w:val="00584B23"/>
    <w:rsid w:val="00584B85"/>
    <w:rsid w:val="00584DA5"/>
    <w:rsid w:val="00585134"/>
    <w:rsid w:val="005852D1"/>
    <w:rsid w:val="0058545F"/>
    <w:rsid w:val="00585798"/>
    <w:rsid w:val="00585942"/>
    <w:rsid w:val="00585957"/>
    <w:rsid w:val="00585C22"/>
    <w:rsid w:val="0058620C"/>
    <w:rsid w:val="0058642B"/>
    <w:rsid w:val="005864C5"/>
    <w:rsid w:val="0058677E"/>
    <w:rsid w:val="00586B37"/>
    <w:rsid w:val="00586B93"/>
    <w:rsid w:val="00586D58"/>
    <w:rsid w:val="00586E84"/>
    <w:rsid w:val="00586E8E"/>
    <w:rsid w:val="005870F9"/>
    <w:rsid w:val="0058764B"/>
    <w:rsid w:val="0058789F"/>
    <w:rsid w:val="00587AE4"/>
    <w:rsid w:val="00587B46"/>
    <w:rsid w:val="005900AA"/>
    <w:rsid w:val="00590136"/>
    <w:rsid w:val="005901B6"/>
    <w:rsid w:val="0059039A"/>
    <w:rsid w:val="005904F1"/>
    <w:rsid w:val="00590634"/>
    <w:rsid w:val="0059078B"/>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68E"/>
    <w:rsid w:val="005937DA"/>
    <w:rsid w:val="00593873"/>
    <w:rsid w:val="00593D5F"/>
    <w:rsid w:val="00593E6C"/>
    <w:rsid w:val="00593EC4"/>
    <w:rsid w:val="00594235"/>
    <w:rsid w:val="00594726"/>
    <w:rsid w:val="00594A60"/>
    <w:rsid w:val="00594A8C"/>
    <w:rsid w:val="00594AA1"/>
    <w:rsid w:val="00594B17"/>
    <w:rsid w:val="00594C36"/>
    <w:rsid w:val="00594E86"/>
    <w:rsid w:val="00595281"/>
    <w:rsid w:val="005953A0"/>
    <w:rsid w:val="005953E2"/>
    <w:rsid w:val="00595AC8"/>
    <w:rsid w:val="00595B39"/>
    <w:rsid w:val="00595D33"/>
    <w:rsid w:val="00595EA4"/>
    <w:rsid w:val="00596038"/>
    <w:rsid w:val="00596D90"/>
    <w:rsid w:val="00596EF7"/>
    <w:rsid w:val="00596F6B"/>
    <w:rsid w:val="00596FB3"/>
    <w:rsid w:val="00597142"/>
    <w:rsid w:val="0059794C"/>
    <w:rsid w:val="00597E01"/>
    <w:rsid w:val="00597EB6"/>
    <w:rsid w:val="005A03C3"/>
    <w:rsid w:val="005A0448"/>
    <w:rsid w:val="005A044F"/>
    <w:rsid w:val="005A05C1"/>
    <w:rsid w:val="005A0773"/>
    <w:rsid w:val="005A0A90"/>
    <w:rsid w:val="005A0C92"/>
    <w:rsid w:val="005A0F70"/>
    <w:rsid w:val="005A1819"/>
    <w:rsid w:val="005A18E2"/>
    <w:rsid w:val="005A1AB5"/>
    <w:rsid w:val="005A1B04"/>
    <w:rsid w:val="005A1CFF"/>
    <w:rsid w:val="005A1D16"/>
    <w:rsid w:val="005A1EB2"/>
    <w:rsid w:val="005A1ECE"/>
    <w:rsid w:val="005A2099"/>
    <w:rsid w:val="005A21C9"/>
    <w:rsid w:val="005A26FC"/>
    <w:rsid w:val="005A279D"/>
    <w:rsid w:val="005A2830"/>
    <w:rsid w:val="005A28A7"/>
    <w:rsid w:val="005A327F"/>
    <w:rsid w:val="005A33C2"/>
    <w:rsid w:val="005A3A4B"/>
    <w:rsid w:val="005A3AE9"/>
    <w:rsid w:val="005A3B90"/>
    <w:rsid w:val="005A3D7A"/>
    <w:rsid w:val="005A3E9E"/>
    <w:rsid w:val="005A431D"/>
    <w:rsid w:val="005A4992"/>
    <w:rsid w:val="005A4B91"/>
    <w:rsid w:val="005A4E37"/>
    <w:rsid w:val="005A542D"/>
    <w:rsid w:val="005A5605"/>
    <w:rsid w:val="005A5671"/>
    <w:rsid w:val="005A568A"/>
    <w:rsid w:val="005A58E7"/>
    <w:rsid w:val="005A5A76"/>
    <w:rsid w:val="005A5B5E"/>
    <w:rsid w:val="005A5D06"/>
    <w:rsid w:val="005A5EF6"/>
    <w:rsid w:val="005A609D"/>
    <w:rsid w:val="005A6148"/>
    <w:rsid w:val="005A64C3"/>
    <w:rsid w:val="005A6566"/>
    <w:rsid w:val="005A68CF"/>
    <w:rsid w:val="005A69AB"/>
    <w:rsid w:val="005A6A9B"/>
    <w:rsid w:val="005A6C2A"/>
    <w:rsid w:val="005A6D85"/>
    <w:rsid w:val="005A70CA"/>
    <w:rsid w:val="005A718F"/>
    <w:rsid w:val="005A74B2"/>
    <w:rsid w:val="005A776E"/>
    <w:rsid w:val="005A7E2D"/>
    <w:rsid w:val="005A7E6B"/>
    <w:rsid w:val="005B0012"/>
    <w:rsid w:val="005B0259"/>
    <w:rsid w:val="005B02E2"/>
    <w:rsid w:val="005B038C"/>
    <w:rsid w:val="005B0B83"/>
    <w:rsid w:val="005B0D00"/>
    <w:rsid w:val="005B0E78"/>
    <w:rsid w:val="005B0EAE"/>
    <w:rsid w:val="005B1108"/>
    <w:rsid w:val="005B1184"/>
    <w:rsid w:val="005B131A"/>
    <w:rsid w:val="005B1396"/>
    <w:rsid w:val="005B1DFC"/>
    <w:rsid w:val="005B2100"/>
    <w:rsid w:val="005B2115"/>
    <w:rsid w:val="005B24D1"/>
    <w:rsid w:val="005B2812"/>
    <w:rsid w:val="005B29D8"/>
    <w:rsid w:val="005B2A5B"/>
    <w:rsid w:val="005B2B7B"/>
    <w:rsid w:val="005B2C12"/>
    <w:rsid w:val="005B2D1B"/>
    <w:rsid w:val="005B2DD8"/>
    <w:rsid w:val="005B302F"/>
    <w:rsid w:val="005B304C"/>
    <w:rsid w:val="005B33C2"/>
    <w:rsid w:val="005B3734"/>
    <w:rsid w:val="005B3ADD"/>
    <w:rsid w:val="005B3CD6"/>
    <w:rsid w:val="005B456F"/>
    <w:rsid w:val="005B487F"/>
    <w:rsid w:val="005B4DA3"/>
    <w:rsid w:val="005B4E22"/>
    <w:rsid w:val="005B5288"/>
    <w:rsid w:val="005B5354"/>
    <w:rsid w:val="005B5879"/>
    <w:rsid w:val="005B593C"/>
    <w:rsid w:val="005B5985"/>
    <w:rsid w:val="005B5BAC"/>
    <w:rsid w:val="005B6107"/>
    <w:rsid w:val="005B65A5"/>
    <w:rsid w:val="005B69BE"/>
    <w:rsid w:val="005B69BF"/>
    <w:rsid w:val="005B6CB2"/>
    <w:rsid w:val="005B6CF7"/>
    <w:rsid w:val="005B7BAA"/>
    <w:rsid w:val="005B7C8F"/>
    <w:rsid w:val="005C0021"/>
    <w:rsid w:val="005C042F"/>
    <w:rsid w:val="005C0439"/>
    <w:rsid w:val="005C0D57"/>
    <w:rsid w:val="005C0E50"/>
    <w:rsid w:val="005C0F1C"/>
    <w:rsid w:val="005C10E3"/>
    <w:rsid w:val="005C1475"/>
    <w:rsid w:val="005C14D7"/>
    <w:rsid w:val="005C15B7"/>
    <w:rsid w:val="005C1ADE"/>
    <w:rsid w:val="005C1D11"/>
    <w:rsid w:val="005C20A5"/>
    <w:rsid w:val="005C20FF"/>
    <w:rsid w:val="005C2193"/>
    <w:rsid w:val="005C21FB"/>
    <w:rsid w:val="005C29BD"/>
    <w:rsid w:val="005C2ABD"/>
    <w:rsid w:val="005C2C93"/>
    <w:rsid w:val="005C305B"/>
    <w:rsid w:val="005C35F5"/>
    <w:rsid w:val="005C3AC3"/>
    <w:rsid w:val="005C3CAF"/>
    <w:rsid w:val="005C40FE"/>
    <w:rsid w:val="005C42A8"/>
    <w:rsid w:val="005C440F"/>
    <w:rsid w:val="005C463A"/>
    <w:rsid w:val="005C4776"/>
    <w:rsid w:val="005C4877"/>
    <w:rsid w:val="005C4972"/>
    <w:rsid w:val="005C4A85"/>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720"/>
    <w:rsid w:val="005C7906"/>
    <w:rsid w:val="005C7976"/>
    <w:rsid w:val="005C7DEB"/>
    <w:rsid w:val="005C7E14"/>
    <w:rsid w:val="005D0152"/>
    <w:rsid w:val="005D02BD"/>
    <w:rsid w:val="005D035B"/>
    <w:rsid w:val="005D0411"/>
    <w:rsid w:val="005D1597"/>
    <w:rsid w:val="005D1638"/>
    <w:rsid w:val="005D17A3"/>
    <w:rsid w:val="005D1D42"/>
    <w:rsid w:val="005D1EE5"/>
    <w:rsid w:val="005D1FAF"/>
    <w:rsid w:val="005D2283"/>
    <w:rsid w:val="005D25BA"/>
    <w:rsid w:val="005D271D"/>
    <w:rsid w:val="005D2776"/>
    <w:rsid w:val="005D279C"/>
    <w:rsid w:val="005D292B"/>
    <w:rsid w:val="005D2AD6"/>
    <w:rsid w:val="005D2EE2"/>
    <w:rsid w:val="005D318D"/>
    <w:rsid w:val="005D31E8"/>
    <w:rsid w:val="005D352F"/>
    <w:rsid w:val="005D3AF3"/>
    <w:rsid w:val="005D3DFA"/>
    <w:rsid w:val="005D3E43"/>
    <w:rsid w:val="005D40C9"/>
    <w:rsid w:val="005D465A"/>
    <w:rsid w:val="005D4A50"/>
    <w:rsid w:val="005D4D5A"/>
    <w:rsid w:val="005D4E03"/>
    <w:rsid w:val="005D4E53"/>
    <w:rsid w:val="005D5337"/>
    <w:rsid w:val="005D537A"/>
    <w:rsid w:val="005D55AC"/>
    <w:rsid w:val="005D5892"/>
    <w:rsid w:val="005D5A08"/>
    <w:rsid w:val="005D5C74"/>
    <w:rsid w:val="005D5FF5"/>
    <w:rsid w:val="005D6A0A"/>
    <w:rsid w:val="005D6A37"/>
    <w:rsid w:val="005D6B61"/>
    <w:rsid w:val="005D7606"/>
    <w:rsid w:val="005D7B5F"/>
    <w:rsid w:val="005D7CC2"/>
    <w:rsid w:val="005E09B0"/>
    <w:rsid w:val="005E0B50"/>
    <w:rsid w:val="005E0F80"/>
    <w:rsid w:val="005E111A"/>
    <w:rsid w:val="005E13C7"/>
    <w:rsid w:val="005E16FF"/>
    <w:rsid w:val="005E1D1F"/>
    <w:rsid w:val="005E1DA9"/>
    <w:rsid w:val="005E2517"/>
    <w:rsid w:val="005E2685"/>
    <w:rsid w:val="005E27F9"/>
    <w:rsid w:val="005E299F"/>
    <w:rsid w:val="005E2A24"/>
    <w:rsid w:val="005E2D1D"/>
    <w:rsid w:val="005E32F7"/>
    <w:rsid w:val="005E35CB"/>
    <w:rsid w:val="005E36B9"/>
    <w:rsid w:val="005E36D0"/>
    <w:rsid w:val="005E3763"/>
    <w:rsid w:val="005E39A2"/>
    <w:rsid w:val="005E3CAA"/>
    <w:rsid w:val="005E3D8B"/>
    <w:rsid w:val="005E3F9B"/>
    <w:rsid w:val="005E4024"/>
    <w:rsid w:val="005E4185"/>
    <w:rsid w:val="005E4192"/>
    <w:rsid w:val="005E41CA"/>
    <w:rsid w:val="005E42A2"/>
    <w:rsid w:val="005E44D5"/>
    <w:rsid w:val="005E4589"/>
    <w:rsid w:val="005E4832"/>
    <w:rsid w:val="005E4ADF"/>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78"/>
    <w:rsid w:val="005E6FB9"/>
    <w:rsid w:val="005E71D5"/>
    <w:rsid w:val="005E749E"/>
    <w:rsid w:val="005E7655"/>
    <w:rsid w:val="005E780D"/>
    <w:rsid w:val="005E7A52"/>
    <w:rsid w:val="005E7B0A"/>
    <w:rsid w:val="005E7CFA"/>
    <w:rsid w:val="005E7FDD"/>
    <w:rsid w:val="005F041D"/>
    <w:rsid w:val="005F0767"/>
    <w:rsid w:val="005F07DA"/>
    <w:rsid w:val="005F0847"/>
    <w:rsid w:val="005F0CF8"/>
    <w:rsid w:val="005F0F5F"/>
    <w:rsid w:val="005F12E5"/>
    <w:rsid w:val="005F13DA"/>
    <w:rsid w:val="005F1839"/>
    <w:rsid w:val="005F1A0E"/>
    <w:rsid w:val="005F1E27"/>
    <w:rsid w:val="005F2063"/>
    <w:rsid w:val="005F2206"/>
    <w:rsid w:val="005F24D5"/>
    <w:rsid w:val="005F272E"/>
    <w:rsid w:val="005F275F"/>
    <w:rsid w:val="005F293D"/>
    <w:rsid w:val="005F2942"/>
    <w:rsid w:val="005F2E08"/>
    <w:rsid w:val="005F37C3"/>
    <w:rsid w:val="005F3806"/>
    <w:rsid w:val="005F3AB1"/>
    <w:rsid w:val="005F3AF1"/>
    <w:rsid w:val="005F3BB8"/>
    <w:rsid w:val="005F3D64"/>
    <w:rsid w:val="005F3D68"/>
    <w:rsid w:val="005F3F72"/>
    <w:rsid w:val="005F4071"/>
    <w:rsid w:val="005F40F7"/>
    <w:rsid w:val="005F41BE"/>
    <w:rsid w:val="005F464E"/>
    <w:rsid w:val="005F46D9"/>
    <w:rsid w:val="005F4864"/>
    <w:rsid w:val="005F490E"/>
    <w:rsid w:val="005F4D25"/>
    <w:rsid w:val="005F4F35"/>
    <w:rsid w:val="005F5032"/>
    <w:rsid w:val="005F50F6"/>
    <w:rsid w:val="005F51CB"/>
    <w:rsid w:val="005F54C3"/>
    <w:rsid w:val="005F5524"/>
    <w:rsid w:val="005F55FD"/>
    <w:rsid w:val="005F609B"/>
    <w:rsid w:val="005F61D8"/>
    <w:rsid w:val="005F6793"/>
    <w:rsid w:val="005F687D"/>
    <w:rsid w:val="005F6DC6"/>
    <w:rsid w:val="005F71D3"/>
    <w:rsid w:val="005F7247"/>
    <w:rsid w:val="005F790E"/>
    <w:rsid w:val="005F7A86"/>
    <w:rsid w:val="005F7BDA"/>
    <w:rsid w:val="005F7C39"/>
    <w:rsid w:val="005F7D32"/>
    <w:rsid w:val="005F7FF2"/>
    <w:rsid w:val="006001DB"/>
    <w:rsid w:val="00600A19"/>
    <w:rsid w:val="00600F2B"/>
    <w:rsid w:val="00601286"/>
    <w:rsid w:val="0060144A"/>
    <w:rsid w:val="00601546"/>
    <w:rsid w:val="00601605"/>
    <w:rsid w:val="00601616"/>
    <w:rsid w:val="00601998"/>
    <w:rsid w:val="00601B56"/>
    <w:rsid w:val="00601CA5"/>
    <w:rsid w:val="00601D29"/>
    <w:rsid w:val="0060201A"/>
    <w:rsid w:val="006022DD"/>
    <w:rsid w:val="00602316"/>
    <w:rsid w:val="006024D6"/>
    <w:rsid w:val="0060264F"/>
    <w:rsid w:val="006028B3"/>
    <w:rsid w:val="00602A7A"/>
    <w:rsid w:val="00602AC2"/>
    <w:rsid w:val="00602AC6"/>
    <w:rsid w:val="00602DD5"/>
    <w:rsid w:val="00602ECF"/>
    <w:rsid w:val="00603632"/>
    <w:rsid w:val="006036EF"/>
    <w:rsid w:val="00603B50"/>
    <w:rsid w:val="00603B65"/>
    <w:rsid w:val="00603D81"/>
    <w:rsid w:val="00603E34"/>
    <w:rsid w:val="00603FC3"/>
    <w:rsid w:val="006041C2"/>
    <w:rsid w:val="00604317"/>
    <w:rsid w:val="0060440F"/>
    <w:rsid w:val="006044F2"/>
    <w:rsid w:val="00604D91"/>
    <w:rsid w:val="00604DAD"/>
    <w:rsid w:val="00604E0F"/>
    <w:rsid w:val="006050B8"/>
    <w:rsid w:val="00605493"/>
    <w:rsid w:val="00605760"/>
    <w:rsid w:val="006059C9"/>
    <w:rsid w:val="00605A41"/>
    <w:rsid w:val="00605DEE"/>
    <w:rsid w:val="0060625C"/>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5A"/>
    <w:rsid w:val="006105D1"/>
    <w:rsid w:val="0061088A"/>
    <w:rsid w:val="00610CFD"/>
    <w:rsid w:val="00610E8C"/>
    <w:rsid w:val="00610EFC"/>
    <w:rsid w:val="00611071"/>
    <w:rsid w:val="00611252"/>
    <w:rsid w:val="0061137D"/>
    <w:rsid w:val="00611476"/>
    <w:rsid w:val="0061151D"/>
    <w:rsid w:val="00612172"/>
    <w:rsid w:val="0061226D"/>
    <w:rsid w:val="0061244E"/>
    <w:rsid w:val="006125C4"/>
    <w:rsid w:val="0061270A"/>
    <w:rsid w:val="00612B58"/>
    <w:rsid w:val="00612D40"/>
    <w:rsid w:val="006134DA"/>
    <w:rsid w:val="0061359A"/>
    <w:rsid w:val="0061372F"/>
    <w:rsid w:val="0061385E"/>
    <w:rsid w:val="006138C4"/>
    <w:rsid w:val="006139A4"/>
    <w:rsid w:val="00613A4D"/>
    <w:rsid w:val="00613A94"/>
    <w:rsid w:val="00613D2C"/>
    <w:rsid w:val="0061415F"/>
    <w:rsid w:val="006141A7"/>
    <w:rsid w:val="006141D2"/>
    <w:rsid w:val="00614385"/>
    <w:rsid w:val="00614416"/>
    <w:rsid w:val="00614430"/>
    <w:rsid w:val="006145A5"/>
    <w:rsid w:val="006146AF"/>
    <w:rsid w:val="00614770"/>
    <w:rsid w:val="00614A65"/>
    <w:rsid w:val="00614F35"/>
    <w:rsid w:val="00614F5D"/>
    <w:rsid w:val="006152EE"/>
    <w:rsid w:val="006155A5"/>
    <w:rsid w:val="006159BB"/>
    <w:rsid w:val="00615D9A"/>
    <w:rsid w:val="006164DC"/>
    <w:rsid w:val="006166A9"/>
    <w:rsid w:val="006167C7"/>
    <w:rsid w:val="006167D4"/>
    <w:rsid w:val="006168FF"/>
    <w:rsid w:val="00616D58"/>
    <w:rsid w:val="00616D5E"/>
    <w:rsid w:val="00616F53"/>
    <w:rsid w:val="006172F0"/>
    <w:rsid w:val="00617900"/>
    <w:rsid w:val="00617961"/>
    <w:rsid w:val="00617E17"/>
    <w:rsid w:val="00617F16"/>
    <w:rsid w:val="006201AF"/>
    <w:rsid w:val="0062023B"/>
    <w:rsid w:val="0062055B"/>
    <w:rsid w:val="0062071D"/>
    <w:rsid w:val="00620D42"/>
    <w:rsid w:val="00620FAC"/>
    <w:rsid w:val="00621040"/>
    <w:rsid w:val="00621365"/>
    <w:rsid w:val="006214C6"/>
    <w:rsid w:val="00621825"/>
    <w:rsid w:val="0062189F"/>
    <w:rsid w:val="00621B6F"/>
    <w:rsid w:val="00621BEE"/>
    <w:rsid w:val="00621C6F"/>
    <w:rsid w:val="00622244"/>
    <w:rsid w:val="006223A6"/>
    <w:rsid w:val="0062263C"/>
    <w:rsid w:val="00622823"/>
    <w:rsid w:val="00622A5F"/>
    <w:rsid w:val="0062302D"/>
    <w:rsid w:val="006230FA"/>
    <w:rsid w:val="00623186"/>
    <w:rsid w:val="006231D9"/>
    <w:rsid w:val="006233F1"/>
    <w:rsid w:val="006234A8"/>
    <w:rsid w:val="00623E8F"/>
    <w:rsid w:val="00624129"/>
    <w:rsid w:val="0062432F"/>
    <w:rsid w:val="00624445"/>
    <w:rsid w:val="00624524"/>
    <w:rsid w:val="006246C4"/>
    <w:rsid w:val="00624979"/>
    <w:rsid w:val="00624E41"/>
    <w:rsid w:val="00624E85"/>
    <w:rsid w:val="00624F62"/>
    <w:rsid w:val="00624FEC"/>
    <w:rsid w:val="006251DD"/>
    <w:rsid w:val="006251ED"/>
    <w:rsid w:val="006252E8"/>
    <w:rsid w:val="006253B0"/>
    <w:rsid w:val="006253C7"/>
    <w:rsid w:val="00625543"/>
    <w:rsid w:val="006257FF"/>
    <w:rsid w:val="00625896"/>
    <w:rsid w:val="00625A23"/>
    <w:rsid w:val="00625BC9"/>
    <w:rsid w:val="00625C41"/>
    <w:rsid w:val="00625F5E"/>
    <w:rsid w:val="00626532"/>
    <w:rsid w:val="006265AB"/>
    <w:rsid w:val="0062670F"/>
    <w:rsid w:val="006267D0"/>
    <w:rsid w:val="00626906"/>
    <w:rsid w:val="00626CC9"/>
    <w:rsid w:val="00626E0F"/>
    <w:rsid w:val="00626F65"/>
    <w:rsid w:val="00626F91"/>
    <w:rsid w:val="00626FB1"/>
    <w:rsid w:val="006272EA"/>
    <w:rsid w:val="006273EC"/>
    <w:rsid w:val="00627A89"/>
    <w:rsid w:val="00627B55"/>
    <w:rsid w:val="00630067"/>
    <w:rsid w:val="00630591"/>
    <w:rsid w:val="00630AD0"/>
    <w:rsid w:val="00630C72"/>
    <w:rsid w:val="00630CA5"/>
    <w:rsid w:val="00630D2B"/>
    <w:rsid w:val="00630DDC"/>
    <w:rsid w:val="00630EE9"/>
    <w:rsid w:val="00631315"/>
    <w:rsid w:val="00631564"/>
    <w:rsid w:val="006315B1"/>
    <w:rsid w:val="00631657"/>
    <w:rsid w:val="006316D6"/>
    <w:rsid w:val="006317FF"/>
    <w:rsid w:val="00632108"/>
    <w:rsid w:val="00632225"/>
    <w:rsid w:val="00632237"/>
    <w:rsid w:val="0063270C"/>
    <w:rsid w:val="006328D5"/>
    <w:rsid w:val="00632940"/>
    <w:rsid w:val="00632968"/>
    <w:rsid w:val="0063297B"/>
    <w:rsid w:val="00632CB7"/>
    <w:rsid w:val="00632E2E"/>
    <w:rsid w:val="00632E83"/>
    <w:rsid w:val="00632EA6"/>
    <w:rsid w:val="0063329E"/>
    <w:rsid w:val="00633364"/>
    <w:rsid w:val="00633613"/>
    <w:rsid w:val="00633D18"/>
    <w:rsid w:val="00633E7D"/>
    <w:rsid w:val="00633F2E"/>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721"/>
    <w:rsid w:val="00635B79"/>
    <w:rsid w:val="00636464"/>
    <w:rsid w:val="0063666B"/>
    <w:rsid w:val="00636A27"/>
    <w:rsid w:val="006372B6"/>
    <w:rsid w:val="00637502"/>
    <w:rsid w:val="00637669"/>
    <w:rsid w:val="006377C8"/>
    <w:rsid w:val="00637EBC"/>
    <w:rsid w:val="00640030"/>
    <w:rsid w:val="00640054"/>
    <w:rsid w:val="00640AF2"/>
    <w:rsid w:val="00640BCB"/>
    <w:rsid w:val="00640CDA"/>
    <w:rsid w:val="0064111F"/>
    <w:rsid w:val="00641504"/>
    <w:rsid w:val="00641865"/>
    <w:rsid w:val="0064195D"/>
    <w:rsid w:val="00641A1E"/>
    <w:rsid w:val="00641D84"/>
    <w:rsid w:val="00642278"/>
    <w:rsid w:val="0064233B"/>
    <w:rsid w:val="0064276D"/>
    <w:rsid w:val="006428AF"/>
    <w:rsid w:val="0064297A"/>
    <w:rsid w:val="00642996"/>
    <w:rsid w:val="006429CC"/>
    <w:rsid w:val="00642C08"/>
    <w:rsid w:val="00642C8A"/>
    <w:rsid w:val="00642E67"/>
    <w:rsid w:val="00642F59"/>
    <w:rsid w:val="006439BD"/>
    <w:rsid w:val="00643A89"/>
    <w:rsid w:val="00643BB4"/>
    <w:rsid w:val="00643BE9"/>
    <w:rsid w:val="006440E1"/>
    <w:rsid w:val="00644602"/>
    <w:rsid w:val="006446FC"/>
    <w:rsid w:val="00644DCA"/>
    <w:rsid w:val="00644FFB"/>
    <w:rsid w:val="0064503B"/>
    <w:rsid w:val="00645305"/>
    <w:rsid w:val="00645609"/>
    <w:rsid w:val="00645E72"/>
    <w:rsid w:val="006463D2"/>
    <w:rsid w:val="006463FE"/>
    <w:rsid w:val="0064662C"/>
    <w:rsid w:val="00646AAE"/>
    <w:rsid w:val="00646AC7"/>
    <w:rsid w:val="00646F0A"/>
    <w:rsid w:val="00647793"/>
    <w:rsid w:val="006479A8"/>
    <w:rsid w:val="00647B56"/>
    <w:rsid w:val="00647B80"/>
    <w:rsid w:val="00647C0E"/>
    <w:rsid w:val="00647D2F"/>
    <w:rsid w:val="00647D5E"/>
    <w:rsid w:val="00647E15"/>
    <w:rsid w:val="00647F84"/>
    <w:rsid w:val="00650221"/>
    <w:rsid w:val="006502F0"/>
    <w:rsid w:val="00650823"/>
    <w:rsid w:val="00650AF1"/>
    <w:rsid w:val="006516D9"/>
    <w:rsid w:val="00651827"/>
    <w:rsid w:val="0065191D"/>
    <w:rsid w:val="00651C3B"/>
    <w:rsid w:val="00651E7C"/>
    <w:rsid w:val="00651FC7"/>
    <w:rsid w:val="006525E6"/>
    <w:rsid w:val="00652613"/>
    <w:rsid w:val="00652671"/>
    <w:rsid w:val="00652705"/>
    <w:rsid w:val="00652872"/>
    <w:rsid w:val="006529BF"/>
    <w:rsid w:val="00652A5D"/>
    <w:rsid w:val="00652D50"/>
    <w:rsid w:val="00652F62"/>
    <w:rsid w:val="006531CD"/>
    <w:rsid w:val="00653545"/>
    <w:rsid w:val="006537CB"/>
    <w:rsid w:val="006539A4"/>
    <w:rsid w:val="00653AD8"/>
    <w:rsid w:val="00653CD7"/>
    <w:rsid w:val="00653F4C"/>
    <w:rsid w:val="00654036"/>
    <w:rsid w:val="00654121"/>
    <w:rsid w:val="0065433D"/>
    <w:rsid w:val="00654588"/>
    <w:rsid w:val="006547CC"/>
    <w:rsid w:val="006547D3"/>
    <w:rsid w:val="006549F8"/>
    <w:rsid w:val="00654A5C"/>
    <w:rsid w:val="00654C38"/>
    <w:rsid w:val="00654DB5"/>
    <w:rsid w:val="00654E59"/>
    <w:rsid w:val="00654E7E"/>
    <w:rsid w:val="0065516C"/>
    <w:rsid w:val="006551BD"/>
    <w:rsid w:val="00655521"/>
    <w:rsid w:val="00655621"/>
    <w:rsid w:val="00655645"/>
    <w:rsid w:val="00655BF8"/>
    <w:rsid w:val="00655D9F"/>
    <w:rsid w:val="00656031"/>
    <w:rsid w:val="006560AB"/>
    <w:rsid w:val="006562A8"/>
    <w:rsid w:val="006562CB"/>
    <w:rsid w:val="006574B2"/>
    <w:rsid w:val="00657662"/>
    <w:rsid w:val="0065769A"/>
    <w:rsid w:val="00657750"/>
    <w:rsid w:val="00657A5F"/>
    <w:rsid w:val="00657BC5"/>
    <w:rsid w:val="00660112"/>
    <w:rsid w:val="0066020C"/>
    <w:rsid w:val="00660937"/>
    <w:rsid w:val="00660CC6"/>
    <w:rsid w:val="00660F16"/>
    <w:rsid w:val="00661283"/>
    <w:rsid w:val="00661912"/>
    <w:rsid w:val="00661925"/>
    <w:rsid w:val="006619DC"/>
    <w:rsid w:val="00661C17"/>
    <w:rsid w:val="00661DD7"/>
    <w:rsid w:val="00661E6D"/>
    <w:rsid w:val="00661E8E"/>
    <w:rsid w:val="00661E9E"/>
    <w:rsid w:val="00662256"/>
    <w:rsid w:val="006622C1"/>
    <w:rsid w:val="00662323"/>
    <w:rsid w:val="00662623"/>
    <w:rsid w:val="006627C5"/>
    <w:rsid w:val="00662A63"/>
    <w:rsid w:val="00662D2C"/>
    <w:rsid w:val="00662F46"/>
    <w:rsid w:val="00663044"/>
    <w:rsid w:val="00663296"/>
    <w:rsid w:val="00663A44"/>
    <w:rsid w:val="00663C0F"/>
    <w:rsid w:val="00663ED3"/>
    <w:rsid w:val="006645DA"/>
    <w:rsid w:val="00664922"/>
    <w:rsid w:val="00664D51"/>
    <w:rsid w:val="00664DFA"/>
    <w:rsid w:val="00664DFF"/>
    <w:rsid w:val="00664E43"/>
    <w:rsid w:val="00665257"/>
    <w:rsid w:val="00665275"/>
    <w:rsid w:val="00665A6E"/>
    <w:rsid w:val="00665ABF"/>
    <w:rsid w:val="00665B5B"/>
    <w:rsid w:val="00666373"/>
    <w:rsid w:val="006663C1"/>
    <w:rsid w:val="00666488"/>
    <w:rsid w:val="00666975"/>
    <w:rsid w:val="006669C4"/>
    <w:rsid w:val="00666DB2"/>
    <w:rsid w:val="00666DF1"/>
    <w:rsid w:val="006671D3"/>
    <w:rsid w:val="00667289"/>
    <w:rsid w:val="00667379"/>
    <w:rsid w:val="00667433"/>
    <w:rsid w:val="00667A64"/>
    <w:rsid w:val="00667B81"/>
    <w:rsid w:val="00667B99"/>
    <w:rsid w:val="00667E0A"/>
    <w:rsid w:val="006700F7"/>
    <w:rsid w:val="00670195"/>
    <w:rsid w:val="006701B8"/>
    <w:rsid w:val="006701E3"/>
    <w:rsid w:val="0067062C"/>
    <w:rsid w:val="006706EA"/>
    <w:rsid w:val="0067087D"/>
    <w:rsid w:val="00670F82"/>
    <w:rsid w:val="0067106A"/>
    <w:rsid w:val="00671105"/>
    <w:rsid w:val="00671168"/>
    <w:rsid w:val="006714CF"/>
    <w:rsid w:val="006719D5"/>
    <w:rsid w:val="00671DB8"/>
    <w:rsid w:val="00671F24"/>
    <w:rsid w:val="00671FA6"/>
    <w:rsid w:val="00671FFF"/>
    <w:rsid w:val="006720A0"/>
    <w:rsid w:val="006725F5"/>
    <w:rsid w:val="0067262E"/>
    <w:rsid w:val="006726E4"/>
    <w:rsid w:val="0067271B"/>
    <w:rsid w:val="006727F0"/>
    <w:rsid w:val="00672CBF"/>
    <w:rsid w:val="00672D73"/>
    <w:rsid w:val="0067310D"/>
    <w:rsid w:val="006731BE"/>
    <w:rsid w:val="006733AE"/>
    <w:rsid w:val="0067340A"/>
    <w:rsid w:val="0067342E"/>
    <w:rsid w:val="00673554"/>
    <w:rsid w:val="00673CF5"/>
    <w:rsid w:val="006740A5"/>
    <w:rsid w:val="006740EF"/>
    <w:rsid w:val="006743EB"/>
    <w:rsid w:val="006744D2"/>
    <w:rsid w:val="00674686"/>
    <w:rsid w:val="00674F3B"/>
    <w:rsid w:val="00675064"/>
    <w:rsid w:val="0067525E"/>
    <w:rsid w:val="006753C3"/>
    <w:rsid w:val="006754F5"/>
    <w:rsid w:val="006757F7"/>
    <w:rsid w:val="00675CD3"/>
    <w:rsid w:val="00676034"/>
    <w:rsid w:val="00676BD1"/>
    <w:rsid w:val="00676F68"/>
    <w:rsid w:val="006771A0"/>
    <w:rsid w:val="00677747"/>
    <w:rsid w:val="00677917"/>
    <w:rsid w:val="00677A48"/>
    <w:rsid w:val="00677A5A"/>
    <w:rsid w:val="00677F21"/>
    <w:rsid w:val="00677F24"/>
    <w:rsid w:val="0068023D"/>
    <w:rsid w:val="006803D6"/>
    <w:rsid w:val="006804FF"/>
    <w:rsid w:val="006807B2"/>
    <w:rsid w:val="00680951"/>
    <w:rsid w:val="00680979"/>
    <w:rsid w:val="00680EF7"/>
    <w:rsid w:val="0068108D"/>
    <w:rsid w:val="006810ED"/>
    <w:rsid w:val="00681606"/>
    <w:rsid w:val="006817C5"/>
    <w:rsid w:val="006818CE"/>
    <w:rsid w:val="0068196E"/>
    <w:rsid w:val="006819B1"/>
    <w:rsid w:val="00681E96"/>
    <w:rsid w:val="00682023"/>
    <w:rsid w:val="00682107"/>
    <w:rsid w:val="006823AF"/>
    <w:rsid w:val="0068247A"/>
    <w:rsid w:val="0068267F"/>
    <w:rsid w:val="006829A8"/>
    <w:rsid w:val="00682AA5"/>
    <w:rsid w:val="00683104"/>
    <w:rsid w:val="00683136"/>
    <w:rsid w:val="00683424"/>
    <w:rsid w:val="006835EE"/>
    <w:rsid w:val="00683703"/>
    <w:rsid w:val="0068399C"/>
    <w:rsid w:val="00683A1C"/>
    <w:rsid w:val="00683B04"/>
    <w:rsid w:val="0068415F"/>
    <w:rsid w:val="0068436F"/>
    <w:rsid w:val="00684491"/>
    <w:rsid w:val="00684586"/>
    <w:rsid w:val="006846D4"/>
    <w:rsid w:val="00684CE2"/>
    <w:rsid w:val="00685145"/>
    <w:rsid w:val="00685534"/>
    <w:rsid w:val="00685A1B"/>
    <w:rsid w:val="00685D24"/>
    <w:rsid w:val="00685DB8"/>
    <w:rsid w:val="00685F40"/>
    <w:rsid w:val="006861B7"/>
    <w:rsid w:val="0068628E"/>
    <w:rsid w:val="006864BD"/>
    <w:rsid w:val="006868F7"/>
    <w:rsid w:val="0068698F"/>
    <w:rsid w:val="00686999"/>
    <w:rsid w:val="00687153"/>
    <w:rsid w:val="006873B0"/>
    <w:rsid w:val="00687846"/>
    <w:rsid w:val="0068787E"/>
    <w:rsid w:val="0068793F"/>
    <w:rsid w:val="00687F89"/>
    <w:rsid w:val="00687FD6"/>
    <w:rsid w:val="006900F0"/>
    <w:rsid w:val="00690577"/>
    <w:rsid w:val="00690988"/>
    <w:rsid w:val="00690DED"/>
    <w:rsid w:val="00690E27"/>
    <w:rsid w:val="00690EBC"/>
    <w:rsid w:val="00691894"/>
    <w:rsid w:val="0069192A"/>
    <w:rsid w:val="00691A15"/>
    <w:rsid w:val="006921F6"/>
    <w:rsid w:val="00692572"/>
    <w:rsid w:val="0069267F"/>
    <w:rsid w:val="00692AA7"/>
    <w:rsid w:val="00692ADE"/>
    <w:rsid w:val="00692B86"/>
    <w:rsid w:val="00692C81"/>
    <w:rsid w:val="00692CF9"/>
    <w:rsid w:val="00692D6C"/>
    <w:rsid w:val="00692E2F"/>
    <w:rsid w:val="00693102"/>
    <w:rsid w:val="00693756"/>
    <w:rsid w:val="0069378A"/>
    <w:rsid w:val="006937A3"/>
    <w:rsid w:val="00693864"/>
    <w:rsid w:val="00693ADB"/>
    <w:rsid w:val="00693B8F"/>
    <w:rsid w:val="00693BA8"/>
    <w:rsid w:val="00693D63"/>
    <w:rsid w:val="00693E54"/>
    <w:rsid w:val="0069426C"/>
    <w:rsid w:val="0069439D"/>
    <w:rsid w:val="00694E84"/>
    <w:rsid w:val="00694F11"/>
    <w:rsid w:val="00694F8B"/>
    <w:rsid w:val="006953B0"/>
    <w:rsid w:val="00695403"/>
    <w:rsid w:val="006955E4"/>
    <w:rsid w:val="0069564B"/>
    <w:rsid w:val="006956EC"/>
    <w:rsid w:val="00695766"/>
    <w:rsid w:val="00695F74"/>
    <w:rsid w:val="00696465"/>
    <w:rsid w:val="006964E1"/>
    <w:rsid w:val="00696AC8"/>
    <w:rsid w:val="00696E96"/>
    <w:rsid w:val="00697127"/>
    <w:rsid w:val="0069726F"/>
    <w:rsid w:val="00697329"/>
    <w:rsid w:val="006975FF"/>
    <w:rsid w:val="00697CF0"/>
    <w:rsid w:val="006A0015"/>
    <w:rsid w:val="006A0090"/>
    <w:rsid w:val="006A067A"/>
    <w:rsid w:val="006A0724"/>
    <w:rsid w:val="006A0740"/>
    <w:rsid w:val="006A0A52"/>
    <w:rsid w:val="006A0AC7"/>
    <w:rsid w:val="006A0BD5"/>
    <w:rsid w:val="006A0E29"/>
    <w:rsid w:val="006A0F2E"/>
    <w:rsid w:val="006A0FE6"/>
    <w:rsid w:val="006A11EF"/>
    <w:rsid w:val="006A12AB"/>
    <w:rsid w:val="006A1324"/>
    <w:rsid w:val="006A153B"/>
    <w:rsid w:val="006A1552"/>
    <w:rsid w:val="006A1952"/>
    <w:rsid w:val="006A1DB4"/>
    <w:rsid w:val="006A1E3D"/>
    <w:rsid w:val="006A1FB3"/>
    <w:rsid w:val="006A2041"/>
    <w:rsid w:val="006A2056"/>
    <w:rsid w:val="006A2079"/>
    <w:rsid w:val="006A21B0"/>
    <w:rsid w:val="006A27DB"/>
    <w:rsid w:val="006A2845"/>
    <w:rsid w:val="006A3162"/>
    <w:rsid w:val="006A3733"/>
    <w:rsid w:val="006A3862"/>
    <w:rsid w:val="006A3A5B"/>
    <w:rsid w:val="006A3A6A"/>
    <w:rsid w:val="006A3C12"/>
    <w:rsid w:val="006A3DC4"/>
    <w:rsid w:val="006A4013"/>
    <w:rsid w:val="006A4338"/>
    <w:rsid w:val="006A480F"/>
    <w:rsid w:val="006A4872"/>
    <w:rsid w:val="006A4B24"/>
    <w:rsid w:val="006A5216"/>
    <w:rsid w:val="006A55CC"/>
    <w:rsid w:val="006A56FF"/>
    <w:rsid w:val="006A5B12"/>
    <w:rsid w:val="006A5E2B"/>
    <w:rsid w:val="006A6296"/>
    <w:rsid w:val="006A62F1"/>
    <w:rsid w:val="006A6313"/>
    <w:rsid w:val="006A64CD"/>
    <w:rsid w:val="006A64F4"/>
    <w:rsid w:val="006A6594"/>
    <w:rsid w:val="006A6922"/>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643"/>
    <w:rsid w:val="006B275B"/>
    <w:rsid w:val="006B28CB"/>
    <w:rsid w:val="006B2A33"/>
    <w:rsid w:val="006B2B03"/>
    <w:rsid w:val="006B2CCB"/>
    <w:rsid w:val="006B2D96"/>
    <w:rsid w:val="006B2F51"/>
    <w:rsid w:val="006B3460"/>
    <w:rsid w:val="006B3683"/>
    <w:rsid w:val="006B4128"/>
    <w:rsid w:val="006B414A"/>
    <w:rsid w:val="006B4B28"/>
    <w:rsid w:val="006B5194"/>
    <w:rsid w:val="006B555E"/>
    <w:rsid w:val="006B5AAD"/>
    <w:rsid w:val="006B5B12"/>
    <w:rsid w:val="006B5FCF"/>
    <w:rsid w:val="006B6438"/>
    <w:rsid w:val="006B64DB"/>
    <w:rsid w:val="006B6634"/>
    <w:rsid w:val="006B6911"/>
    <w:rsid w:val="006B6CFE"/>
    <w:rsid w:val="006B6D45"/>
    <w:rsid w:val="006B6E5C"/>
    <w:rsid w:val="006B6EE0"/>
    <w:rsid w:val="006B7AAD"/>
    <w:rsid w:val="006C00E1"/>
    <w:rsid w:val="006C02A7"/>
    <w:rsid w:val="006C0346"/>
    <w:rsid w:val="006C062F"/>
    <w:rsid w:val="006C063F"/>
    <w:rsid w:val="006C064B"/>
    <w:rsid w:val="006C0A14"/>
    <w:rsid w:val="006C10CE"/>
    <w:rsid w:val="006C15B5"/>
    <w:rsid w:val="006C19EC"/>
    <w:rsid w:val="006C1A33"/>
    <w:rsid w:val="006C20B6"/>
    <w:rsid w:val="006C215D"/>
    <w:rsid w:val="006C23F1"/>
    <w:rsid w:val="006C2420"/>
    <w:rsid w:val="006C24C1"/>
    <w:rsid w:val="006C26D8"/>
    <w:rsid w:val="006C2981"/>
    <w:rsid w:val="006C2C30"/>
    <w:rsid w:val="006C2EAA"/>
    <w:rsid w:val="006C317E"/>
    <w:rsid w:val="006C320E"/>
    <w:rsid w:val="006C3595"/>
    <w:rsid w:val="006C372D"/>
    <w:rsid w:val="006C421A"/>
    <w:rsid w:val="006C4458"/>
    <w:rsid w:val="006C4CEB"/>
    <w:rsid w:val="006C4E85"/>
    <w:rsid w:val="006C4FA4"/>
    <w:rsid w:val="006C531E"/>
    <w:rsid w:val="006C53D9"/>
    <w:rsid w:val="006C581D"/>
    <w:rsid w:val="006C58A5"/>
    <w:rsid w:val="006C5B67"/>
    <w:rsid w:val="006C605A"/>
    <w:rsid w:val="006C61AB"/>
    <w:rsid w:val="006C626E"/>
    <w:rsid w:val="006C634E"/>
    <w:rsid w:val="006C65B9"/>
    <w:rsid w:val="006C67BA"/>
    <w:rsid w:val="006C6A3B"/>
    <w:rsid w:val="006C6A7B"/>
    <w:rsid w:val="006C7011"/>
    <w:rsid w:val="006C76B3"/>
    <w:rsid w:val="006C79BF"/>
    <w:rsid w:val="006C7FEE"/>
    <w:rsid w:val="006D02B9"/>
    <w:rsid w:val="006D0477"/>
    <w:rsid w:val="006D055F"/>
    <w:rsid w:val="006D07AE"/>
    <w:rsid w:val="006D0D24"/>
    <w:rsid w:val="006D0ED4"/>
    <w:rsid w:val="006D1102"/>
    <w:rsid w:val="006D11C0"/>
    <w:rsid w:val="006D126C"/>
    <w:rsid w:val="006D133D"/>
    <w:rsid w:val="006D1375"/>
    <w:rsid w:val="006D13C2"/>
    <w:rsid w:val="006D13E5"/>
    <w:rsid w:val="006D148D"/>
    <w:rsid w:val="006D161F"/>
    <w:rsid w:val="006D189D"/>
    <w:rsid w:val="006D18F1"/>
    <w:rsid w:val="006D1A12"/>
    <w:rsid w:val="006D1DA0"/>
    <w:rsid w:val="006D1E4E"/>
    <w:rsid w:val="006D213B"/>
    <w:rsid w:val="006D252B"/>
    <w:rsid w:val="006D27B7"/>
    <w:rsid w:val="006D28D4"/>
    <w:rsid w:val="006D2B4C"/>
    <w:rsid w:val="006D2C19"/>
    <w:rsid w:val="006D3489"/>
    <w:rsid w:val="006D34C8"/>
    <w:rsid w:val="006D3AD0"/>
    <w:rsid w:val="006D3BD8"/>
    <w:rsid w:val="006D3BF4"/>
    <w:rsid w:val="006D3C6D"/>
    <w:rsid w:val="006D3EA8"/>
    <w:rsid w:val="006D3F03"/>
    <w:rsid w:val="006D3FCB"/>
    <w:rsid w:val="006D40C8"/>
    <w:rsid w:val="006D434B"/>
    <w:rsid w:val="006D461B"/>
    <w:rsid w:val="006D4697"/>
    <w:rsid w:val="006D48B9"/>
    <w:rsid w:val="006D4CA5"/>
    <w:rsid w:val="006D4D18"/>
    <w:rsid w:val="006D5547"/>
    <w:rsid w:val="006D5D56"/>
    <w:rsid w:val="006D619C"/>
    <w:rsid w:val="006D61C5"/>
    <w:rsid w:val="006D62C3"/>
    <w:rsid w:val="006D62C5"/>
    <w:rsid w:val="006D62D0"/>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330"/>
    <w:rsid w:val="006E1450"/>
    <w:rsid w:val="006E17D0"/>
    <w:rsid w:val="006E1B89"/>
    <w:rsid w:val="006E1C24"/>
    <w:rsid w:val="006E1E7D"/>
    <w:rsid w:val="006E20C1"/>
    <w:rsid w:val="006E22B4"/>
    <w:rsid w:val="006E230A"/>
    <w:rsid w:val="006E275A"/>
    <w:rsid w:val="006E2804"/>
    <w:rsid w:val="006E2A30"/>
    <w:rsid w:val="006E2BCA"/>
    <w:rsid w:val="006E2C0E"/>
    <w:rsid w:val="006E2CAA"/>
    <w:rsid w:val="006E2DFF"/>
    <w:rsid w:val="006E2E7C"/>
    <w:rsid w:val="006E2EEC"/>
    <w:rsid w:val="006E2FC3"/>
    <w:rsid w:val="006E2FD2"/>
    <w:rsid w:val="006E3655"/>
    <w:rsid w:val="006E36A5"/>
    <w:rsid w:val="006E39AE"/>
    <w:rsid w:val="006E3B98"/>
    <w:rsid w:val="006E3CD5"/>
    <w:rsid w:val="006E3D07"/>
    <w:rsid w:val="006E3EF7"/>
    <w:rsid w:val="006E3FFB"/>
    <w:rsid w:val="006E466F"/>
    <w:rsid w:val="006E489E"/>
    <w:rsid w:val="006E4C54"/>
    <w:rsid w:val="006E4F12"/>
    <w:rsid w:val="006E50C7"/>
    <w:rsid w:val="006E5269"/>
    <w:rsid w:val="006E551F"/>
    <w:rsid w:val="006E58BA"/>
    <w:rsid w:val="006E6188"/>
    <w:rsid w:val="006E61F3"/>
    <w:rsid w:val="006E647F"/>
    <w:rsid w:val="006E66F2"/>
    <w:rsid w:val="006E6778"/>
    <w:rsid w:val="006E73CF"/>
    <w:rsid w:val="006E75B7"/>
    <w:rsid w:val="006E79ED"/>
    <w:rsid w:val="006E7FA7"/>
    <w:rsid w:val="006F010C"/>
    <w:rsid w:val="006F01D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4519"/>
    <w:rsid w:val="006F4803"/>
    <w:rsid w:val="006F483B"/>
    <w:rsid w:val="006F4B24"/>
    <w:rsid w:val="006F57B4"/>
    <w:rsid w:val="006F5963"/>
    <w:rsid w:val="006F66AF"/>
    <w:rsid w:val="006F6D14"/>
    <w:rsid w:val="006F6D1E"/>
    <w:rsid w:val="006F70D3"/>
    <w:rsid w:val="006F71FF"/>
    <w:rsid w:val="006F7802"/>
    <w:rsid w:val="006F7AA8"/>
    <w:rsid w:val="006F7AFD"/>
    <w:rsid w:val="006F7BAD"/>
    <w:rsid w:val="006F7D83"/>
    <w:rsid w:val="007000E0"/>
    <w:rsid w:val="007001A8"/>
    <w:rsid w:val="007002FD"/>
    <w:rsid w:val="007003EA"/>
    <w:rsid w:val="00700404"/>
    <w:rsid w:val="00700B12"/>
    <w:rsid w:val="00700CBF"/>
    <w:rsid w:val="007010E8"/>
    <w:rsid w:val="0070169F"/>
    <w:rsid w:val="00701A75"/>
    <w:rsid w:val="00701BA9"/>
    <w:rsid w:val="00701C0C"/>
    <w:rsid w:val="00701C1B"/>
    <w:rsid w:val="00701C40"/>
    <w:rsid w:val="00701EBC"/>
    <w:rsid w:val="007023B3"/>
    <w:rsid w:val="00702877"/>
    <w:rsid w:val="00702BC4"/>
    <w:rsid w:val="00702EA5"/>
    <w:rsid w:val="00703368"/>
    <w:rsid w:val="00703445"/>
    <w:rsid w:val="00703701"/>
    <w:rsid w:val="00703932"/>
    <w:rsid w:val="00703EEA"/>
    <w:rsid w:val="00704262"/>
    <w:rsid w:val="0070440D"/>
    <w:rsid w:val="007044B0"/>
    <w:rsid w:val="00704604"/>
    <w:rsid w:val="00704A70"/>
    <w:rsid w:val="00704CF5"/>
    <w:rsid w:val="00704D4A"/>
    <w:rsid w:val="00704FCC"/>
    <w:rsid w:val="0070559C"/>
    <w:rsid w:val="00705813"/>
    <w:rsid w:val="007058DA"/>
    <w:rsid w:val="00705A46"/>
    <w:rsid w:val="00705CB5"/>
    <w:rsid w:val="00705E6E"/>
    <w:rsid w:val="007063C4"/>
    <w:rsid w:val="007063E1"/>
    <w:rsid w:val="007068E5"/>
    <w:rsid w:val="00706C0A"/>
    <w:rsid w:val="00706C22"/>
    <w:rsid w:val="00706C3C"/>
    <w:rsid w:val="00707583"/>
    <w:rsid w:val="0070763A"/>
    <w:rsid w:val="007078A2"/>
    <w:rsid w:val="0070793C"/>
    <w:rsid w:val="00707A88"/>
    <w:rsid w:val="00707D6D"/>
    <w:rsid w:val="00707E1C"/>
    <w:rsid w:val="00707EE9"/>
    <w:rsid w:val="0071045B"/>
    <w:rsid w:val="00710559"/>
    <w:rsid w:val="00710562"/>
    <w:rsid w:val="007105C8"/>
    <w:rsid w:val="00710691"/>
    <w:rsid w:val="007107EE"/>
    <w:rsid w:val="00710A7E"/>
    <w:rsid w:val="00710DFF"/>
    <w:rsid w:val="007111B8"/>
    <w:rsid w:val="0071154A"/>
    <w:rsid w:val="00711596"/>
    <w:rsid w:val="00711859"/>
    <w:rsid w:val="00711CC1"/>
    <w:rsid w:val="00711FC7"/>
    <w:rsid w:val="007122F9"/>
    <w:rsid w:val="0071230B"/>
    <w:rsid w:val="007123E7"/>
    <w:rsid w:val="007126BA"/>
    <w:rsid w:val="00712CEC"/>
    <w:rsid w:val="00712D1E"/>
    <w:rsid w:val="00712F37"/>
    <w:rsid w:val="0071306C"/>
    <w:rsid w:val="007135CA"/>
    <w:rsid w:val="00713767"/>
    <w:rsid w:val="00713D53"/>
    <w:rsid w:val="00713DA7"/>
    <w:rsid w:val="00713E3C"/>
    <w:rsid w:val="00713EBC"/>
    <w:rsid w:val="00713ECC"/>
    <w:rsid w:val="007143AF"/>
    <w:rsid w:val="00714918"/>
    <w:rsid w:val="0071529B"/>
    <w:rsid w:val="0071531E"/>
    <w:rsid w:val="0071559A"/>
    <w:rsid w:val="007155DB"/>
    <w:rsid w:val="00715620"/>
    <w:rsid w:val="0071574E"/>
    <w:rsid w:val="0071581D"/>
    <w:rsid w:val="0071583F"/>
    <w:rsid w:val="00715A45"/>
    <w:rsid w:val="00715AC1"/>
    <w:rsid w:val="00715B5B"/>
    <w:rsid w:val="0071637E"/>
    <w:rsid w:val="007163CC"/>
    <w:rsid w:val="0071672E"/>
    <w:rsid w:val="007169B9"/>
    <w:rsid w:val="007169C9"/>
    <w:rsid w:val="00716B12"/>
    <w:rsid w:val="00716E35"/>
    <w:rsid w:val="007170A9"/>
    <w:rsid w:val="007171CF"/>
    <w:rsid w:val="0071775A"/>
    <w:rsid w:val="0071792B"/>
    <w:rsid w:val="00717A7F"/>
    <w:rsid w:val="00717E58"/>
    <w:rsid w:val="00717E63"/>
    <w:rsid w:val="00720474"/>
    <w:rsid w:val="00720633"/>
    <w:rsid w:val="007209E4"/>
    <w:rsid w:val="00720FC1"/>
    <w:rsid w:val="007211CA"/>
    <w:rsid w:val="007211F4"/>
    <w:rsid w:val="0072124C"/>
    <w:rsid w:val="007216D1"/>
    <w:rsid w:val="00721978"/>
    <w:rsid w:val="00721BE3"/>
    <w:rsid w:val="00721BE5"/>
    <w:rsid w:val="00721CFC"/>
    <w:rsid w:val="00721D77"/>
    <w:rsid w:val="007224D6"/>
    <w:rsid w:val="00722F8A"/>
    <w:rsid w:val="007230B5"/>
    <w:rsid w:val="00723219"/>
    <w:rsid w:val="00723392"/>
    <w:rsid w:val="007233B0"/>
    <w:rsid w:val="007235A7"/>
    <w:rsid w:val="00723799"/>
    <w:rsid w:val="00723EA4"/>
    <w:rsid w:val="007246B9"/>
    <w:rsid w:val="0072496E"/>
    <w:rsid w:val="007249E6"/>
    <w:rsid w:val="00724A83"/>
    <w:rsid w:val="00724C01"/>
    <w:rsid w:val="00724E0F"/>
    <w:rsid w:val="007255AE"/>
    <w:rsid w:val="0072561F"/>
    <w:rsid w:val="00725639"/>
    <w:rsid w:val="007256A1"/>
    <w:rsid w:val="007256F4"/>
    <w:rsid w:val="0072585D"/>
    <w:rsid w:val="00725D04"/>
    <w:rsid w:val="00725D55"/>
    <w:rsid w:val="00725F33"/>
    <w:rsid w:val="0072602C"/>
    <w:rsid w:val="0072624B"/>
    <w:rsid w:val="007263D7"/>
    <w:rsid w:val="00726475"/>
    <w:rsid w:val="007266E5"/>
    <w:rsid w:val="00726C8B"/>
    <w:rsid w:val="00726FDF"/>
    <w:rsid w:val="00727101"/>
    <w:rsid w:val="007273AF"/>
    <w:rsid w:val="00727592"/>
    <w:rsid w:val="007278B7"/>
    <w:rsid w:val="00727A63"/>
    <w:rsid w:val="00727B67"/>
    <w:rsid w:val="00727DF2"/>
    <w:rsid w:val="0073013F"/>
    <w:rsid w:val="007302B8"/>
    <w:rsid w:val="00730509"/>
    <w:rsid w:val="0073083B"/>
    <w:rsid w:val="00730892"/>
    <w:rsid w:val="00730AC0"/>
    <w:rsid w:val="0073110E"/>
    <w:rsid w:val="00731163"/>
    <w:rsid w:val="007313D3"/>
    <w:rsid w:val="007316EB"/>
    <w:rsid w:val="00731853"/>
    <w:rsid w:val="00731AA5"/>
    <w:rsid w:val="00731B34"/>
    <w:rsid w:val="00731EB8"/>
    <w:rsid w:val="0073230C"/>
    <w:rsid w:val="00732545"/>
    <w:rsid w:val="00732AAE"/>
    <w:rsid w:val="00733219"/>
    <w:rsid w:val="007334A3"/>
    <w:rsid w:val="007334C5"/>
    <w:rsid w:val="007339BA"/>
    <w:rsid w:val="00733A14"/>
    <w:rsid w:val="00734A5A"/>
    <w:rsid w:val="00734B26"/>
    <w:rsid w:val="00734D12"/>
    <w:rsid w:val="00734D28"/>
    <w:rsid w:val="0073516F"/>
    <w:rsid w:val="007352C7"/>
    <w:rsid w:val="007353C9"/>
    <w:rsid w:val="00735E69"/>
    <w:rsid w:val="007367C7"/>
    <w:rsid w:val="00736871"/>
    <w:rsid w:val="00736ACF"/>
    <w:rsid w:val="00736B55"/>
    <w:rsid w:val="00736DB7"/>
    <w:rsid w:val="00736F31"/>
    <w:rsid w:val="00736F51"/>
    <w:rsid w:val="0073708D"/>
    <w:rsid w:val="00737102"/>
    <w:rsid w:val="007371F3"/>
    <w:rsid w:val="007372BB"/>
    <w:rsid w:val="00737341"/>
    <w:rsid w:val="007375D5"/>
    <w:rsid w:val="0073776A"/>
    <w:rsid w:val="00737940"/>
    <w:rsid w:val="00737A7A"/>
    <w:rsid w:val="00737D45"/>
    <w:rsid w:val="00737EA9"/>
    <w:rsid w:val="00740178"/>
    <w:rsid w:val="0074022D"/>
    <w:rsid w:val="007407F5"/>
    <w:rsid w:val="00740891"/>
    <w:rsid w:val="007409C7"/>
    <w:rsid w:val="007409F7"/>
    <w:rsid w:val="00740C54"/>
    <w:rsid w:val="00740D77"/>
    <w:rsid w:val="007412D3"/>
    <w:rsid w:val="0074143F"/>
    <w:rsid w:val="0074192A"/>
    <w:rsid w:val="00741B0C"/>
    <w:rsid w:val="00741DCC"/>
    <w:rsid w:val="00742263"/>
    <w:rsid w:val="00742341"/>
    <w:rsid w:val="00742534"/>
    <w:rsid w:val="00742548"/>
    <w:rsid w:val="0074283E"/>
    <w:rsid w:val="00742CC8"/>
    <w:rsid w:val="00742D07"/>
    <w:rsid w:val="00742D65"/>
    <w:rsid w:val="00742DD0"/>
    <w:rsid w:val="0074326D"/>
    <w:rsid w:val="0074365E"/>
    <w:rsid w:val="00743733"/>
    <w:rsid w:val="007438C6"/>
    <w:rsid w:val="00743B47"/>
    <w:rsid w:val="00743ED3"/>
    <w:rsid w:val="00743FEB"/>
    <w:rsid w:val="00744027"/>
    <w:rsid w:val="00744090"/>
    <w:rsid w:val="007440C5"/>
    <w:rsid w:val="007440E8"/>
    <w:rsid w:val="0074471E"/>
    <w:rsid w:val="0074473B"/>
    <w:rsid w:val="007447B5"/>
    <w:rsid w:val="00744AB0"/>
    <w:rsid w:val="00744B75"/>
    <w:rsid w:val="00744B9C"/>
    <w:rsid w:val="00744BA2"/>
    <w:rsid w:val="00744BA5"/>
    <w:rsid w:val="00744D31"/>
    <w:rsid w:val="00744D6C"/>
    <w:rsid w:val="00744D9A"/>
    <w:rsid w:val="0074517A"/>
    <w:rsid w:val="00745314"/>
    <w:rsid w:val="007455DC"/>
    <w:rsid w:val="00745763"/>
    <w:rsid w:val="007457A1"/>
    <w:rsid w:val="007457A4"/>
    <w:rsid w:val="00745B42"/>
    <w:rsid w:val="00746214"/>
    <w:rsid w:val="00746470"/>
    <w:rsid w:val="007466F1"/>
    <w:rsid w:val="007466F2"/>
    <w:rsid w:val="0074671D"/>
    <w:rsid w:val="00746927"/>
    <w:rsid w:val="007469C7"/>
    <w:rsid w:val="00746A93"/>
    <w:rsid w:val="00746A9C"/>
    <w:rsid w:val="00746EE5"/>
    <w:rsid w:val="00746FFB"/>
    <w:rsid w:val="00747067"/>
    <w:rsid w:val="0074720E"/>
    <w:rsid w:val="00747309"/>
    <w:rsid w:val="007473CF"/>
    <w:rsid w:val="00747EE9"/>
    <w:rsid w:val="00750800"/>
    <w:rsid w:val="007508E1"/>
    <w:rsid w:val="0075093C"/>
    <w:rsid w:val="00750A49"/>
    <w:rsid w:val="00750AC5"/>
    <w:rsid w:val="00750DFE"/>
    <w:rsid w:val="00750E7B"/>
    <w:rsid w:val="007511D6"/>
    <w:rsid w:val="007512B6"/>
    <w:rsid w:val="007513F2"/>
    <w:rsid w:val="00751481"/>
    <w:rsid w:val="00751ACF"/>
    <w:rsid w:val="00751ADF"/>
    <w:rsid w:val="00751BF6"/>
    <w:rsid w:val="00751CE3"/>
    <w:rsid w:val="007521AD"/>
    <w:rsid w:val="0075239A"/>
    <w:rsid w:val="007529C9"/>
    <w:rsid w:val="00753011"/>
    <w:rsid w:val="00753312"/>
    <w:rsid w:val="00753562"/>
    <w:rsid w:val="0075391C"/>
    <w:rsid w:val="00753BD7"/>
    <w:rsid w:val="00754AA2"/>
    <w:rsid w:val="00754C3B"/>
    <w:rsid w:val="00754EE8"/>
    <w:rsid w:val="00755136"/>
    <w:rsid w:val="007552BB"/>
    <w:rsid w:val="007554AD"/>
    <w:rsid w:val="00755606"/>
    <w:rsid w:val="00755B12"/>
    <w:rsid w:val="00755C16"/>
    <w:rsid w:val="00755E2D"/>
    <w:rsid w:val="007562C9"/>
    <w:rsid w:val="0075635A"/>
    <w:rsid w:val="007563E6"/>
    <w:rsid w:val="00756638"/>
    <w:rsid w:val="00756B13"/>
    <w:rsid w:val="00756F1D"/>
    <w:rsid w:val="007570BD"/>
    <w:rsid w:val="007571E4"/>
    <w:rsid w:val="00757345"/>
    <w:rsid w:val="007575F3"/>
    <w:rsid w:val="00757B0D"/>
    <w:rsid w:val="00757D73"/>
    <w:rsid w:val="007600B9"/>
    <w:rsid w:val="00760573"/>
    <w:rsid w:val="0076057F"/>
    <w:rsid w:val="007605B5"/>
    <w:rsid w:val="00760701"/>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78"/>
    <w:rsid w:val="007623F5"/>
    <w:rsid w:val="00762538"/>
    <w:rsid w:val="00762B25"/>
    <w:rsid w:val="00762DDD"/>
    <w:rsid w:val="007636AE"/>
    <w:rsid w:val="00763F46"/>
    <w:rsid w:val="00763FE2"/>
    <w:rsid w:val="007640F4"/>
    <w:rsid w:val="007640F5"/>
    <w:rsid w:val="00764120"/>
    <w:rsid w:val="0076415A"/>
    <w:rsid w:val="00764267"/>
    <w:rsid w:val="00764288"/>
    <w:rsid w:val="007642E8"/>
    <w:rsid w:val="00764323"/>
    <w:rsid w:val="007643F1"/>
    <w:rsid w:val="007646B3"/>
    <w:rsid w:val="00764845"/>
    <w:rsid w:val="0076486C"/>
    <w:rsid w:val="007648A8"/>
    <w:rsid w:val="00764F5B"/>
    <w:rsid w:val="00765098"/>
    <w:rsid w:val="00765444"/>
    <w:rsid w:val="00765637"/>
    <w:rsid w:val="00765768"/>
    <w:rsid w:val="00765A76"/>
    <w:rsid w:val="00765BED"/>
    <w:rsid w:val="00765BF8"/>
    <w:rsid w:val="00765CFA"/>
    <w:rsid w:val="00766134"/>
    <w:rsid w:val="007665D3"/>
    <w:rsid w:val="00766633"/>
    <w:rsid w:val="00766662"/>
    <w:rsid w:val="0076698B"/>
    <w:rsid w:val="0076699B"/>
    <w:rsid w:val="007674A7"/>
    <w:rsid w:val="007675FD"/>
    <w:rsid w:val="00767ABA"/>
    <w:rsid w:val="00767D13"/>
    <w:rsid w:val="00767F1B"/>
    <w:rsid w:val="0077007E"/>
    <w:rsid w:val="00770125"/>
    <w:rsid w:val="0077037E"/>
    <w:rsid w:val="00770625"/>
    <w:rsid w:val="0077068D"/>
    <w:rsid w:val="00770694"/>
    <w:rsid w:val="0077071D"/>
    <w:rsid w:val="00770FD4"/>
    <w:rsid w:val="00771003"/>
    <w:rsid w:val="007712E7"/>
    <w:rsid w:val="007717C7"/>
    <w:rsid w:val="00771861"/>
    <w:rsid w:val="00771B41"/>
    <w:rsid w:val="00771CBB"/>
    <w:rsid w:val="00771E55"/>
    <w:rsid w:val="00771FEB"/>
    <w:rsid w:val="00772542"/>
    <w:rsid w:val="0077278F"/>
    <w:rsid w:val="007727BB"/>
    <w:rsid w:val="007727E6"/>
    <w:rsid w:val="007728DB"/>
    <w:rsid w:val="00772952"/>
    <w:rsid w:val="00772963"/>
    <w:rsid w:val="00772A16"/>
    <w:rsid w:val="00772ADF"/>
    <w:rsid w:val="00772BF8"/>
    <w:rsid w:val="00772FFD"/>
    <w:rsid w:val="00773053"/>
    <w:rsid w:val="007730D5"/>
    <w:rsid w:val="007730D8"/>
    <w:rsid w:val="007731FC"/>
    <w:rsid w:val="00773366"/>
    <w:rsid w:val="00773385"/>
    <w:rsid w:val="007735EB"/>
    <w:rsid w:val="007736F6"/>
    <w:rsid w:val="0077377F"/>
    <w:rsid w:val="00773899"/>
    <w:rsid w:val="007738B5"/>
    <w:rsid w:val="007748CB"/>
    <w:rsid w:val="007748E4"/>
    <w:rsid w:val="00774AB4"/>
    <w:rsid w:val="007752F6"/>
    <w:rsid w:val="0077549C"/>
    <w:rsid w:val="007755C6"/>
    <w:rsid w:val="00775838"/>
    <w:rsid w:val="007758DF"/>
    <w:rsid w:val="00775F24"/>
    <w:rsid w:val="00776981"/>
    <w:rsid w:val="007769CC"/>
    <w:rsid w:val="00776CDD"/>
    <w:rsid w:val="00776F64"/>
    <w:rsid w:val="007774CF"/>
    <w:rsid w:val="007776B9"/>
    <w:rsid w:val="00777762"/>
    <w:rsid w:val="00777988"/>
    <w:rsid w:val="007779D7"/>
    <w:rsid w:val="00777A0F"/>
    <w:rsid w:val="00777D3E"/>
    <w:rsid w:val="00777D82"/>
    <w:rsid w:val="00780445"/>
    <w:rsid w:val="007804E7"/>
    <w:rsid w:val="007808D1"/>
    <w:rsid w:val="00780973"/>
    <w:rsid w:val="00780B79"/>
    <w:rsid w:val="00780BAF"/>
    <w:rsid w:val="00780C85"/>
    <w:rsid w:val="0078127D"/>
    <w:rsid w:val="0078149D"/>
    <w:rsid w:val="00781631"/>
    <w:rsid w:val="00781840"/>
    <w:rsid w:val="00781ADE"/>
    <w:rsid w:val="00781CCA"/>
    <w:rsid w:val="00781F86"/>
    <w:rsid w:val="0078225A"/>
    <w:rsid w:val="00782812"/>
    <w:rsid w:val="00782C62"/>
    <w:rsid w:val="00782D8D"/>
    <w:rsid w:val="00782F94"/>
    <w:rsid w:val="00783300"/>
    <w:rsid w:val="00783631"/>
    <w:rsid w:val="00783822"/>
    <w:rsid w:val="00784026"/>
    <w:rsid w:val="00784276"/>
    <w:rsid w:val="00784318"/>
    <w:rsid w:val="00784632"/>
    <w:rsid w:val="007847D8"/>
    <w:rsid w:val="00784896"/>
    <w:rsid w:val="00784BEF"/>
    <w:rsid w:val="00784EBE"/>
    <w:rsid w:val="0078514E"/>
    <w:rsid w:val="0078548B"/>
    <w:rsid w:val="007855E6"/>
    <w:rsid w:val="00785A88"/>
    <w:rsid w:val="00785B1E"/>
    <w:rsid w:val="00785C94"/>
    <w:rsid w:val="00785EAC"/>
    <w:rsid w:val="00786473"/>
    <w:rsid w:val="00786CB3"/>
    <w:rsid w:val="00786D76"/>
    <w:rsid w:val="007871A2"/>
    <w:rsid w:val="00787729"/>
    <w:rsid w:val="007878BE"/>
    <w:rsid w:val="00787A61"/>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4B5"/>
    <w:rsid w:val="007937A5"/>
    <w:rsid w:val="00793876"/>
    <w:rsid w:val="00793898"/>
    <w:rsid w:val="007938D2"/>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42"/>
    <w:rsid w:val="00795B8A"/>
    <w:rsid w:val="007964BC"/>
    <w:rsid w:val="00796A0F"/>
    <w:rsid w:val="00796ADA"/>
    <w:rsid w:val="00796D0E"/>
    <w:rsid w:val="0079728E"/>
    <w:rsid w:val="0079742F"/>
    <w:rsid w:val="0079771F"/>
    <w:rsid w:val="0079782C"/>
    <w:rsid w:val="00797BBC"/>
    <w:rsid w:val="007A0661"/>
    <w:rsid w:val="007A086D"/>
    <w:rsid w:val="007A08F6"/>
    <w:rsid w:val="007A0AA3"/>
    <w:rsid w:val="007A0B1E"/>
    <w:rsid w:val="007A0D05"/>
    <w:rsid w:val="007A11E8"/>
    <w:rsid w:val="007A14D7"/>
    <w:rsid w:val="007A2A53"/>
    <w:rsid w:val="007A2AD2"/>
    <w:rsid w:val="007A2D30"/>
    <w:rsid w:val="007A2EF6"/>
    <w:rsid w:val="007A2F27"/>
    <w:rsid w:val="007A3259"/>
    <w:rsid w:val="007A32FF"/>
    <w:rsid w:val="007A337D"/>
    <w:rsid w:val="007A3AB3"/>
    <w:rsid w:val="007A3CDD"/>
    <w:rsid w:val="007A3F13"/>
    <w:rsid w:val="007A411E"/>
    <w:rsid w:val="007A49EC"/>
    <w:rsid w:val="007A51B4"/>
    <w:rsid w:val="007A51DF"/>
    <w:rsid w:val="007A5363"/>
    <w:rsid w:val="007A5395"/>
    <w:rsid w:val="007A548E"/>
    <w:rsid w:val="007A55CA"/>
    <w:rsid w:val="007A581B"/>
    <w:rsid w:val="007A5FDE"/>
    <w:rsid w:val="007A6177"/>
    <w:rsid w:val="007A652E"/>
    <w:rsid w:val="007A6760"/>
    <w:rsid w:val="007A6A46"/>
    <w:rsid w:val="007A6E59"/>
    <w:rsid w:val="007A7022"/>
    <w:rsid w:val="007A70D3"/>
    <w:rsid w:val="007A7313"/>
    <w:rsid w:val="007A7CFD"/>
    <w:rsid w:val="007A7E09"/>
    <w:rsid w:val="007A7E61"/>
    <w:rsid w:val="007A7E75"/>
    <w:rsid w:val="007A7F3D"/>
    <w:rsid w:val="007B0146"/>
    <w:rsid w:val="007B026D"/>
    <w:rsid w:val="007B03BF"/>
    <w:rsid w:val="007B046B"/>
    <w:rsid w:val="007B061C"/>
    <w:rsid w:val="007B094D"/>
    <w:rsid w:val="007B095F"/>
    <w:rsid w:val="007B0A1F"/>
    <w:rsid w:val="007B0D0E"/>
    <w:rsid w:val="007B0DAC"/>
    <w:rsid w:val="007B0E64"/>
    <w:rsid w:val="007B148C"/>
    <w:rsid w:val="007B16BD"/>
    <w:rsid w:val="007B1865"/>
    <w:rsid w:val="007B1A9A"/>
    <w:rsid w:val="007B1C65"/>
    <w:rsid w:val="007B1E0E"/>
    <w:rsid w:val="007B211F"/>
    <w:rsid w:val="007B21A2"/>
    <w:rsid w:val="007B234D"/>
    <w:rsid w:val="007B25F0"/>
    <w:rsid w:val="007B2B08"/>
    <w:rsid w:val="007B2C0C"/>
    <w:rsid w:val="007B2CD9"/>
    <w:rsid w:val="007B2CFF"/>
    <w:rsid w:val="007B2D35"/>
    <w:rsid w:val="007B341E"/>
    <w:rsid w:val="007B3440"/>
    <w:rsid w:val="007B34B0"/>
    <w:rsid w:val="007B35B2"/>
    <w:rsid w:val="007B3BA0"/>
    <w:rsid w:val="007B3BDB"/>
    <w:rsid w:val="007B3C08"/>
    <w:rsid w:val="007B3EBC"/>
    <w:rsid w:val="007B3FD3"/>
    <w:rsid w:val="007B42F9"/>
    <w:rsid w:val="007B44DE"/>
    <w:rsid w:val="007B4965"/>
    <w:rsid w:val="007B4F25"/>
    <w:rsid w:val="007B4F65"/>
    <w:rsid w:val="007B4F7F"/>
    <w:rsid w:val="007B5073"/>
    <w:rsid w:val="007B5403"/>
    <w:rsid w:val="007B5437"/>
    <w:rsid w:val="007B5619"/>
    <w:rsid w:val="007B5A0D"/>
    <w:rsid w:val="007B5E4C"/>
    <w:rsid w:val="007B6583"/>
    <w:rsid w:val="007B6B9A"/>
    <w:rsid w:val="007B7102"/>
    <w:rsid w:val="007B7DF9"/>
    <w:rsid w:val="007C019D"/>
    <w:rsid w:val="007C01E7"/>
    <w:rsid w:val="007C045C"/>
    <w:rsid w:val="007C0619"/>
    <w:rsid w:val="007C08A1"/>
    <w:rsid w:val="007C0976"/>
    <w:rsid w:val="007C0C5A"/>
    <w:rsid w:val="007C0C60"/>
    <w:rsid w:val="007C0FF5"/>
    <w:rsid w:val="007C1209"/>
    <w:rsid w:val="007C1299"/>
    <w:rsid w:val="007C14FB"/>
    <w:rsid w:val="007C1905"/>
    <w:rsid w:val="007C1970"/>
    <w:rsid w:val="007C1974"/>
    <w:rsid w:val="007C1CA4"/>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300"/>
    <w:rsid w:val="007C3396"/>
    <w:rsid w:val="007C3494"/>
    <w:rsid w:val="007C3F4C"/>
    <w:rsid w:val="007C4053"/>
    <w:rsid w:val="007C41B5"/>
    <w:rsid w:val="007C4201"/>
    <w:rsid w:val="007C4331"/>
    <w:rsid w:val="007C442A"/>
    <w:rsid w:val="007C4E84"/>
    <w:rsid w:val="007C532C"/>
    <w:rsid w:val="007C53D6"/>
    <w:rsid w:val="007C5419"/>
    <w:rsid w:val="007C57C7"/>
    <w:rsid w:val="007C5B79"/>
    <w:rsid w:val="007C5D14"/>
    <w:rsid w:val="007C5D57"/>
    <w:rsid w:val="007C5EB6"/>
    <w:rsid w:val="007C5F3B"/>
    <w:rsid w:val="007C5FAF"/>
    <w:rsid w:val="007C62F2"/>
    <w:rsid w:val="007C63E7"/>
    <w:rsid w:val="007C6433"/>
    <w:rsid w:val="007C6581"/>
    <w:rsid w:val="007C67B1"/>
    <w:rsid w:val="007C6923"/>
    <w:rsid w:val="007C6A3B"/>
    <w:rsid w:val="007C6A40"/>
    <w:rsid w:val="007C6F56"/>
    <w:rsid w:val="007C6FBD"/>
    <w:rsid w:val="007C7043"/>
    <w:rsid w:val="007C766D"/>
    <w:rsid w:val="007C771A"/>
    <w:rsid w:val="007C7A91"/>
    <w:rsid w:val="007C7B7C"/>
    <w:rsid w:val="007C7F08"/>
    <w:rsid w:val="007C7F2A"/>
    <w:rsid w:val="007C7F82"/>
    <w:rsid w:val="007D02E5"/>
    <w:rsid w:val="007D0B7C"/>
    <w:rsid w:val="007D0EBF"/>
    <w:rsid w:val="007D0F7C"/>
    <w:rsid w:val="007D0FF3"/>
    <w:rsid w:val="007D14C0"/>
    <w:rsid w:val="007D18EB"/>
    <w:rsid w:val="007D1938"/>
    <w:rsid w:val="007D1F5D"/>
    <w:rsid w:val="007D2282"/>
    <w:rsid w:val="007D23DF"/>
    <w:rsid w:val="007D2559"/>
    <w:rsid w:val="007D26D9"/>
    <w:rsid w:val="007D27EC"/>
    <w:rsid w:val="007D2CD6"/>
    <w:rsid w:val="007D2EA2"/>
    <w:rsid w:val="007D30A3"/>
    <w:rsid w:val="007D34BE"/>
    <w:rsid w:val="007D3592"/>
    <w:rsid w:val="007D37CC"/>
    <w:rsid w:val="007D3974"/>
    <w:rsid w:val="007D3B1F"/>
    <w:rsid w:val="007D3DFC"/>
    <w:rsid w:val="007D413F"/>
    <w:rsid w:val="007D42DC"/>
    <w:rsid w:val="007D42EF"/>
    <w:rsid w:val="007D44F6"/>
    <w:rsid w:val="007D4ABE"/>
    <w:rsid w:val="007D52B7"/>
    <w:rsid w:val="007D52D3"/>
    <w:rsid w:val="007D53D4"/>
    <w:rsid w:val="007D5B27"/>
    <w:rsid w:val="007D5D0B"/>
    <w:rsid w:val="007D64A9"/>
    <w:rsid w:val="007D651D"/>
    <w:rsid w:val="007D6609"/>
    <w:rsid w:val="007D667A"/>
    <w:rsid w:val="007D6692"/>
    <w:rsid w:val="007D6933"/>
    <w:rsid w:val="007D6A83"/>
    <w:rsid w:val="007D6A95"/>
    <w:rsid w:val="007D6D51"/>
    <w:rsid w:val="007D6D94"/>
    <w:rsid w:val="007D73A7"/>
    <w:rsid w:val="007D74A9"/>
    <w:rsid w:val="007D7689"/>
    <w:rsid w:val="007D77FD"/>
    <w:rsid w:val="007D7AF1"/>
    <w:rsid w:val="007D7B1C"/>
    <w:rsid w:val="007D7DB9"/>
    <w:rsid w:val="007E0189"/>
    <w:rsid w:val="007E04DD"/>
    <w:rsid w:val="007E0EF6"/>
    <w:rsid w:val="007E1380"/>
    <w:rsid w:val="007E147A"/>
    <w:rsid w:val="007E1868"/>
    <w:rsid w:val="007E18D7"/>
    <w:rsid w:val="007E1B0B"/>
    <w:rsid w:val="007E1B43"/>
    <w:rsid w:val="007E21A0"/>
    <w:rsid w:val="007E2284"/>
    <w:rsid w:val="007E2454"/>
    <w:rsid w:val="007E24DF"/>
    <w:rsid w:val="007E264C"/>
    <w:rsid w:val="007E27C2"/>
    <w:rsid w:val="007E2901"/>
    <w:rsid w:val="007E29BE"/>
    <w:rsid w:val="007E29D6"/>
    <w:rsid w:val="007E2F31"/>
    <w:rsid w:val="007E342E"/>
    <w:rsid w:val="007E3A27"/>
    <w:rsid w:val="007E3A62"/>
    <w:rsid w:val="007E3C06"/>
    <w:rsid w:val="007E3DBB"/>
    <w:rsid w:val="007E3FF5"/>
    <w:rsid w:val="007E42C2"/>
    <w:rsid w:val="007E49B5"/>
    <w:rsid w:val="007E4B39"/>
    <w:rsid w:val="007E4D2A"/>
    <w:rsid w:val="007E4E0E"/>
    <w:rsid w:val="007E5023"/>
    <w:rsid w:val="007E5171"/>
    <w:rsid w:val="007E539B"/>
    <w:rsid w:val="007E53A5"/>
    <w:rsid w:val="007E53D9"/>
    <w:rsid w:val="007E575F"/>
    <w:rsid w:val="007E59E1"/>
    <w:rsid w:val="007E5B45"/>
    <w:rsid w:val="007E5DE1"/>
    <w:rsid w:val="007E5F30"/>
    <w:rsid w:val="007E60B8"/>
    <w:rsid w:val="007E642D"/>
    <w:rsid w:val="007E6540"/>
    <w:rsid w:val="007E69FE"/>
    <w:rsid w:val="007E6A08"/>
    <w:rsid w:val="007E70FA"/>
    <w:rsid w:val="007E71F4"/>
    <w:rsid w:val="007E730A"/>
    <w:rsid w:val="007E73FC"/>
    <w:rsid w:val="007E755B"/>
    <w:rsid w:val="007E7583"/>
    <w:rsid w:val="007E76E7"/>
    <w:rsid w:val="007E7871"/>
    <w:rsid w:val="007E7873"/>
    <w:rsid w:val="007E7C52"/>
    <w:rsid w:val="007F034C"/>
    <w:rsid w:val="007F0669"/>
    <w:rsid w:val="007F0A99"/>
    <w:rsid w:val="007F105C"/>
    <w:rsid w:val="007F11C0"/>
    <w:rsid w:val="007F11F6"/>
    <w:rsid w:val="007F15C8"/>
    <w:rsid w:val="007F17B6"/>
    <w:rsid w:val="007F1814"/>
    <w:rsid w:val="007F189E"/>
    <w:rsid w:val="007F1909"/>
    <w:rsid w:val="007F1CBA"/>
    <w:rsid w:val="007F1D86"/>
    <w:rsid w:val="007F2471"/>
    <w:rsid w:val="007F27A2"/>
    <w:rsid w:val="007F2849"/>
    <w:rsid w:val="007F284E"/>
    <w:rsid w:val="007F2A38"/>
    <w:rsid w:val="007F2C1B"/>
    <w:rsid w:val="007F311B"/>
    <w:rsid w:val="007F34FC"/>
    <w:rsid w:val="007F37C2"/>
    <w:rsid w:val="007F3D81"/>
    <w:rsid w:val="007F3DE8"/>
    <w:rsid w:val="007F3F96"/>
    <w:rsid w:val="007F4172"/>
    <w:rsid w:val="007F44E5"/>
    <w:rsid w:val="007F4C4F"/>
    <w:rsid w:val="007F4D9F"/>
    <w:rsid w:val="007F5186"/>
    <w:rsid w:val="007F5406"/>
    <w:rsid w:val="007F555E"/>
    <w:rsid w:val="007F5597"/>
    <w:rsid w:val="007F598D"/>
    <w:rsid w:val="007F5B5C"/>
    <w:rsid w:val="007F5DC6"/>
    <w:rsid w:val="007F5EFD"/>
    <w:rsid w:val="007F6638"/>
    <w:rsid w:val="007F66A8"/>
    <w:rsid w:val="007F6763"/>
    <w:rsid w:val="007F695B"/>
    <w:rsid w:val="007F6CC3"/>
    <w:rsid w:val="007F73F2"/>
    <w:rsid w:val="007F747F"/>
    <w:rsid w:val="007F7CAD"/>
    <w:rsid w:val="007F7CC8"/>
    <w:rsid w:val="007F7CD6"/>
    <w:rsid w:val="008006ED"/>
    <w:rsid w:val="00800969"/>
    <w:rsid w:val="00800CEC"/>
    <w:rsid w:val="00800DE0"/>
    <w:rsid w:val="00800E96"/>
    <w:rsid w:val="00800F6F"/>
    <w:rsid w:val="00801144"/>
    <w:rsid w:val="0080127C"/>
    <w:rsid w:val="00801562"/>
    <w:rsid w:val="00801727"/>
    <w:rsid w:val="00801744"/>
    <w:rsid w:val="0080177D"/>
    <w:rsid w:val="0080199B"/>
    <w:rsid w:val="00801A9F"/>
    <w:rsid w:val="00801EA0"/>
    <w:rsid w:val="00801EEF"/>
    <w:rsid w:val="00801F61"/>
    <w:rsid w:val="00802399"/>
    <w:rsid w:val="008023E4"/>
    <w:rsid w:val="00802433"/>
    <w:rsid w:val="00802A84"/>
    <w:rsid w:val="008036CA"/>
    <w:rsid w:val="008039C0"/>
    <w:rsid w:val="008048DF"/>
    <w:rsid w:val="00804A63"/>
    <w:rsid w:val="00804B9E"/>
    <w:rsid w:val="00804DCC"/>
    <w:rsid w:val="00804E53"/>
    <w:rsid w:val="008052A1"/>
    <w:rsid w:val="00805661"/>
    <w:rsid w:val="00805700"/>
    <w:rsid w:val="00805742"/>
    <w:rsid w:val="0080671D"/>
    <w:rsid w:val="00806B5C"/>
    <w:rsid w:val="00806F31"/>
    <w:rsid w:val="0080715F"/>
    <w:rsid w:val="00807165"/>
    <w:rsid w:val="00807172"/>
    <w:rsid w:val="008074AB"/>
    <w:rsid w:val="00807709"/>
    <w:rsid w:val="00807BB5"/>
    <w:rsid w:val="00807DEB"/>
    <w:rsid w:val="0081021A"/>
    <w:rsid w:val="00810309"/>
    <w:rsid w:val="00810476"/>
    <w:rsid w:val="008104AE"/>
    <w:rsid w:val="00810552"/>
    <w:rsid w:val="008106A6"/>
    <w:rsid w:val="008108C4"/>
    <w:rsid w:val="008108C6"/>
    <w:rsid w:val="00810931"/>
    <w:rsid w:val="00810BEA"/>
    <w:rsid w:val="00811168"/>
    <w:rsid w:val="00811196"/>
    <w:rsid w:val="00811550"/>
    <w:rsid w:val="00811AC0"/>
    <w:rsid w:val="00811B6D"/>
    <w:rsid w:val="008120B9"/>
    <w:rsid w:val="00812208"/>
    <w:rsid w:val="0081276F"/>
    <w:rsid w:val="0081288C"/>
    <w:rsid w:val="0081290B"/>
    <w:rsid w:val="00812E91"/>
    <w:rsid w:val="00812F54"/>
    <w:rsid w:val="00813000"/>
    <w:rsid w:val="00813217"/>
    <w:rsid w:val="0081336D"/>
    <w:rsid w:val="00813674"/>
    <w:rsid w:val="00813C53"/>
    <w:rsid w:val="00813FD7"/>
    <w:rsid w:val="00814341"/>
    <w:rsid w:val="0081437E"/>
    <w:rsid w:val="00814690"/>
    <w:rsid w:val="0081472C"/>
    <w:rsid w:val="0081487E"/>
    <w:rsid w:val="00814901"/>
    <w:rsid w:val="00814C70"/>
    <w:rsid w:val="00814DC7"/>
    <w:rsid w:val="00814FA2"/>
    <w:rsid w:val="0081522D"/>
    <w:rsid w:val="008152DB"/>
    <w:rsid w:val="008152F4"/>
    <w:rsid w:val="0081552B"/>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FB5"/>
    <w:rsid w:val="00817669"/>
    <w:rsid w:val="00817745"/>
    <w:rsid w:val="00817910"/>
    <w:rsid w:val="008179B6"/>
    <w:rsid w:val="00817EB9"/>
    <w:rsid w:val="00817FCE"/>
    <w:rsid w:val="00820315"/>
    <w:rsid w:val="00820370"/>
    <w:rsid w:val="00820802"/>
    <w:rsid w:val="00820B6D"/>
    <w:rsid w:val="00820D12"/>
    <w:rsid w:val="00820FD7"/>
    <w:rsid w:val="0082100A"/>
    <w:rsid w:val="008212E4"/>
    <w:rsid w:val="00821785"/>
    <w:rsid w:val="008218C7"/>
    <w:rsid w:val="00821990"/>
    <w:rsid w:val="00821E9B"/>
    <w:rsid w:val="00822051"/>
    <w:rsid w:val="008222BE"/>
    <w:rsid w:val="008223DB"/>
    <w:rsid w:val="00822772"/>
    <w:rsid w:val="008227E2"/>
    <w:rsid w:val="00822995"/>
    <w:rsid w:val="00822D11"/>
    <w:rsid w:val="00822EE9"/>
    <w:rsid w:val="0082303F"/>
    <w:rsid w:val="00823965"/>
    <w:rsid w:val="00823A32"/>
    <w:rsid w:val="00823FBC"/>
    <w:rsid w:val="008243CE"/>
    <w:rsid w:val="008244BF"/>
    <w:rsid w:val="00824547"/>
    <w:rsid w:val="00824765"/>
    <w:rsid w:val="00824EB2"/>
    <w:rsid w:val="00824F86"/>
    <w:rsid w:val="00825428"/>
    <w:rsid w:val="0082548D"/>
    <w:rsid w:val="00825C0A"/>
    <w:rsid w:val="00825E57"/>
    <w:rsid w:val="00826003"/>
    <w:rsid w:val="00826163"/>
    <w:rsid w:val="00826222"/>
    <w:rsid w:val="00826562"/>
    <w:rsid w:val="00826BAC"/>
    <w:rsid w:val="00826EB1"/>
    <w:rsid w:val="008271D4"/>
    <w:rsid w:val="008272BE"/>
    <w:rsid w:val="00827493"/>
    <w:rsid w:val="008275B3"/>
    <w:rsid w:val="008278AC"/>
    <w:rsid w:val="00827A15"/>
    <w:rsid w:val="00827B4F"/>
    <w:rsid w:val="00827E07"/>
    <w:rsid w:val="00827FE7"/>
    <w:rsid w:val="00830A2D"/>
    <w:rsid w:val="00830A77"/>
    <w:rsid w:val="00830A81"/>
    <w:rsid w:val="00830BD7"/>
    <w:rsid w:val="00830CEB"/>
    <w:rsid w:val="00830EFC"/>
    <w:rsid w:val="008314A1"/>
    <w:rsid w:val="00831674"/>
    <w:rsid w:val="00831A33"/>
    <w:rsid w:val="00831ABA"/>
    <w:rsid w:val="00831FE4"/>
    <w:rsid w:val="00832197"/>
    <w:rsid w:val="008322AA"/>
    <w:rsid w:val="008327FC"/>
    <w:rsid w:val="00832BFD"/>
    <w:rsid w:val="00833B5D"/>
    <w:rsid w:val="00833D25"/>
    <w:rsid w:val="00833EAF"/>
    <w:rsid w:val="008340A1"/>
    <w:rsid w:val="008340C9"/>
    <w:rsid w:val="008340F5"/>
    <w:rsid w:val="00834190"/>
    <w:rsid w:val="00834326"/>
    <w:rsid w:val="00834768"/>
    <w:rsid w:val="00834E0C"/>
    <w:rsid w:val="008350B4"/>
    <w:rsid w:val="00835184"/>
    <w:rsid w:val="008351F7"/>
    <w:rsid w:val="0083525B"/>
    <w:rsid w:val="00835607"/>
    <w:rsid w:val="0083583B"/>
    <w:rsid w:val="008359B6"/>
    <w:rsid w:val="00835D7B"/>
    <w:rsid w:val="0083606C"/>
    <w:rsid w:val="0083649B"/>
    <w:rsid w:val="008365FF"/>
    <w:rsid w:val="008366F8"/>
    <w:rsid w:val="008369A1"/>
    <w:rsid w:val="00836C92"/>
    <w:rsid w:val="00836F0B"/>
    <w:rsid w:val="008377C8"/>
    <w:rsid w:val="00837956"/>
    <w:rsid w:val="00837A22"/>
    <w:rsid w:val="00837B78"/>
    <w:rsid w:val="00837E87"/>
    <w:rsid w:val="008400A9"/>
    <w:rsid w:val="00840208"/>
    <w:rsid w:val="00840696"/>
    <w:rsid w:val="0084089A"/>
    <w:rsid w:val="00840D2E"/>
    <w:rsid w:val="00840E65"/>
    <w:rsid w:val="00840E94"/>
    <w:rsid w:val="00840EE8"/>
    <w:rsid w:val="00840F6A"/>
    <w:rsid w:val="00841011"/>
    <w:rsid w:val="00841343"/>
    <w:rsid w:val="00841462"/>
    <w:rsid w:val="008416CD"/>
    <w:rsid w:val="00841737"/>
    <w:rsid w:val="00841AFD"/>
    <w:rsid w:val="00841B7C"/>
    <w:rsid w:val="00841B9D"/>
    <w:rsid w:val="00841E89"/>
    <w:rsid w:val="00841F62"/>
    <w:rsid w:val="00842278"/>
    <w:rsid w:val="0084233F"/>
    <w:rsid w:val="00842FBE"/>
    <w:rsid w:val="00843097"/>
    <w:rsid w:val="008433BB"/>
    <w:rsid w:val="00843888"/>
    <w:rsid w:val="00843938"/>
    <w:rsid w:val="00843959"/>
    <w:rsid w:val="0084420C"/>
    <w:rsid w:val="0084466C"/>
    <w:rsid w:val="00844C6D"/>
    <w:rsid w:val="00844FB4"/>
    <w:rsid w:val="00845031"/>
    <w:rsid w:val="008452B5"/>
    <w:rsid w:val="00845502"/>
    <w:rsid w:val="0084562C"/>
    <w:rsid w:val="00845D6E"/>
    <w:rsid w:val="00845F29"/>
    <w:rsid w:val="00846242"/>
    <w:rsid w:val="008462D4"/>
    <w:rsid w:val="00846A04"/>
    <w:rsid w:val="00846A1E"/>
    <w:rsid w:val="00846B59"/>
    <w:rsid w:val="00847067"/>
    <w:rsid w:val="008470F2"/>
    <w:rsid w:val="0084736A"/>
    <w:rsid w:val="0084751E"/>
    <w:rsid w:val="00847736"/>
    <w:rsid w:val="00847883"/>
    <w:rsid w:val="008479D6"/>
    <w:rsid w:val="00847B71"/>
    <w:rsid w:val="00847DC6"/>
    <w:rsid w:val="00847F36"/>
    <w:rsid w:val="008503A5"/>
    <w:rsid w:val="008505F1"/>
    <w:rsid w:val="00850757"/>
    <w:rsid w:val="00850D80"/>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A97"/>
    <w:rsid w:val="00854B6D"/>
    <w:rsid w:val="00854D92"/>
    <w:rsid w:val="00854DCA"/>
    <w:rsid w:val="00854F5B"/>
    <w:rsid w:val="00854F9D"/>
    <w:rsid w:val="008550E1"/>
    <w:rsid w:val="008551D5"/>
    <w:rsid w:val="0085538F"/>
    <w:rsid w:val="00855537"/>
    <w:rsid w:val="008555D1"/>
    <w:rsid w:val="00855680"/>
    <w:rsid w:val="00855886"/>
    <w:rsid w:val="008558FF"/>
    <w:rsid w:val="00855BCF"/>
    <w:rsid w:val="008561B3"/>
    <w:rsid w:val="008566FA"/>
    <w:rsid w:val="008569A6"/>
    <w:rsid w:val="00856AC0"/>
    <w:rsid w:val="00856F3D"/>
    <w:rsid w:val="0085718D"/>
    <w:rsid w:val="00857A47"/>
    <w:rsid w:val="00857AD7"/>
    <w:rsid w:val="00857B5A"/>
    <w:rsid w:val="00857F0B"/>
    <w:rsid w:val="00860A65"/>
    <w:rsid w:val="00860A68"/>
    <w:rsid w:val="00860B0F"/>
    <w:rsid w:val="00860C24"/>
    <w:rsid w:val="00860ED6"/>
    <w:rsid w:val="00861050"/>
    <w:rsid w:val="0086138B"/>
    <w:rsid w:val="0086168B"/>
    <w:rsid w:val="0086178A"/>
    <w:rsid w:val="00861A9B"/>
    <w:rsid w:val="00861DC0"/>
    <w:rsid w:val="00861DC9"/>
    <w:rsid w:val="0086218A"/>
    <w:rsid w:val="0086236F"/>
    <w:rsid w:val="00862AB5"/>
    <w:rsid w:val="00862D31"/>
    <w:rsid w:val="00862F75"/>
    <w:rsid w:val="0086327E"/>
    <w:rsid w:val="008632C7"/>
    <w:rsid w:val="00863752"/>
    <w:rsid w:val="008638CB"/>
    <w:rsid w:val="00863949"/>
    <w:rsid w:val="00863D05"/>
    <w:rsid w:val="00863E3E"/>
    <w:rsid w:val="00863EB2"/>
    <w:rsid w:val="0086401E"/>
    <w:rsid w:val="00864043"/>
    <w:rsid w:val="008641BD"/>
    <w:rsid w:val="00864222"/>
    <w:rsid w:val="00864DDF"/>
    <w:rsid w:val="008661F7"/>
    <w:rsid w:val="00866499"/>
    <w:rsid w:val="0086665A"/>
    <w:rsid w:val="008667F8"/>
    <w:rsid w:val="00866823"/>
    <w:rsid w:val="0086693C"/>
    <w:rsid w:val="00866D5F"/>
    <w:rsid w:val="00866E26"/>
    <w:rsid w:val="008673EA"/>
    <w:rsid w:val="008677F3"/>
    <w:rsid w:val="0086780A"/>
    <w:rsid w:val="00867941"/>
    <w:rsid w:val="00867E56"/>
    <w:rsid w:val="00870061"/>
    <w:rsid w:val="0087021A"/>
    <w:rsid w:val="00870280"/>
    <w:rsid w:val="008702F4"/>
    <w:rsid w:val="008703CF"/>
    <w:rsid w:val="00870612"/>
    <w:rsid w:val="00870666"/>
    <w:rsid w:val="00870820"/>
    <w:rsid w:val="00870A19"/>
    <w:rsid w:val="00870B16"/>
    <w:rsid w:val="00870B2D"/>
    <w:rsid w:val="00870E64"/>
    <w:rsid w:val="00871157"/>
    <w:rsid w:val="008712F6"/>
    <w:rsid w:val="00871547"/>
    <w:rsid w:val="00871955"/>
    <w:rsid w:val="00871C98"/>
    <w:rsid w:val="00871D45"/>
    <w:rsid w:val="00871DCE"/>
    <w:rsid w:val="0087231D"/>
    <w:rsid w:val="00872416"/>
    <w:rsid w:val="008729B7"/>
    <w:rsid w:val="00872CCC"/>
    <w:rsid w:val="00872DD7"/>
    <w:rsid w:val="00872E62"/>
    <w:rsid w:val="00873025"/>
    <w:rsid w:val="00873523"/>
    <w:rsid w:val="00873700"/>
    <w:rsid w:val="00873783"/>
    <w:rsid w:val="00873B38"/>
    <w:rsid w:val="00873B7F"/>
    <w:rsid w:val="00873DFF"/>
    <w:rsid w:val="00873EBC"/>
    <w:rsid w:val="00874160"/>
    <w:rsid w:val="00874822"/>
    <w:rsid w:val="0087482C"/>
    <w:rsid w:val="0087499C"/>
    <w:rsid w:val="00874BB6"/>
    <w:rsid w:val="00874DCF"/>
    <w:rsid w:val="00874FD8"/>
    <w:rsid w:val="00875408"/>
    <w:rsid w:val="0087558B"/>
    <w:rsid w:val="008755E1"/>
    <w:rsid w:val="00875798"/>
    <w:rsid w:val="008759B8"/>
    <w:rsid w:val="00875B3B"/>
    <w:rsid w:val="00875ED7"/>
    <w:rsid w:val="00875FF7"/>
    <w:rsid w:val="008760E7"/>
    <w:rsid w:val="00876295"/>
    <w:rsid w:val="00876808"/>
    <w:rsid w:val="00876B1F"/>
    <w:rsid w:val="00876B97"/>
    <w:rsid w:val="00876BA2"/>
    <w:rsid w:val="008770F5"/>
    <w:rsid w:val="00877275"/>
    <w:rsid w:val="0087731A"/>
    <w:rsid w:val="00877493"/>
    <w:rsid w:val="008774B5"/>
    <w:rsid w:val="008776F1"/>
    <w:rsid w:val="0087782F"/>
    <w:rsid w:val="008778FC"/>
    <w:rsid w:val="00877926"/>
    <w:rsid w:val="00877979"/>
    <w:rsid w:val="00877BFC"/>
    <w:rsid w:val="008800D4"/>
    <w:rsid w:val="00880799"/>
    <w:rsid w:val="00880ECF"/>
    <w:rsid w:val="0088106D"/>
    <w:rsid w:val="00881189"/>
    <w:rsid w:val="00881371"/>
    <w:rsid w:val="008814FB"/>
    <w:rsid w:val="008815FD"/>
    <w:rsid w:val="008816C1"/>
    <w:rsid w:val="00881793"/>
    <w:rsid w:val="00881D0B"/>
    <w:rsid w:val="00881FDF"/>
    <w:rsid w:val="008822D4"/>
    <w:rsid w:val="00882498"/>
    <w:rsid w:val="0088249A"/>
    <w:rsid w:val="00882C58"/>
    <w:rsid w:val="00882FCF"/>
    <w:rsid w:val="008830DB"/>
    <w:rsid w:val="008832F4"/>
    <w:rsid w:val="00883467"/>
    <w:rsid w:val="00883643"/>
    <w:rsid w:val="00883AE7"/>
    <w:rsid w:val="00883FC2"/>
    <w:rsid w:val="008844CE"/>
    <w:rsid w:val="0088479B"/>
    <w:rsid w:val="00884A6F"/>
    <w:rsid w:val="00884A90"/>
    <w:rsid w:val="00884C5A"/>
    <w:rsid w:val="00884CC6"/>
    <w:rsid w:val="00884E33"/>
    <w:rsid w:val="00884ED0"/>
    <w:rsid w:val="00884EDB"/>
    <w:rsid w:val="008852CD"/>
    <w:rsid w:val="008856FE"/>
    <w:rsid w:val="008857A8"/>
    <w:rsid w:val="00885C08"/>
    <w:rsid w:val="00885F24"/>
    <w:rsid w:val="00886157"/>
    <w:rsid w:val="00886298"/>
    <w:rsid w:val="008870AF"/>
    <w:rsid w:val="00887251"/>
    <w:rsid w:val="008872C9"/>
    <w:rsid w:val="00887437"/>
    <w:rsid w:val="00887EE6"/>
    <w:rsid w:val="00887F51"/>
    <w:rsid w:val="00890042"/>
    <w:rsid w:val="008902BC"/>
    <w:rsid w:val="008906F0"/>
    <w:rsid w:val="008907F0"/>
    <w:rsid w:val="00890900"/>
    <w:rsid w:val="00890FA8"/>
    <w:rsid w:val="00890FF8"/>
    <w:rsid w:val="00891026"/>
    <w:rsid w:val="00891092"/>
    <w:rsid w:val="008911D5"/>
    <w:rsid w:val="00891234"/>
    <w:rsid w:val="00891277"/>
    <w:rsid w:val="008912D7"/>
    <w:rsid w:val="00891B2F"/>
    <w:rsid w:val="00891E97"/>
    <w:rsid w:val="00892539"/>
    <w:rsid w:val="0089273A"/>
    <w:rsid w:val="00892F83"/>
    <w:rsid w:val="00893007"/>
    <w:rsid w:val="00893A73"/>
    <w:rsid w:val="008943E0"/>
    <w:rsid w:val="008949CA"/>
    <w:rsid w:val="00895362"/>
    <w:rsid w:val="008955E3"/>
    <w:rsid w:val="008958CB"/>
    <w:rsid w:val="00895BF0"/>
    <w:rsid w:val="00895E19"/>
    <w:rsid w:val="00896008"/>
    <w:rsid w:val="008962DC"/>
    <w:rsid w:val="008963D9"/>
    <w:rsid w:val="00896452"/>
    <w:rsid w:val="0089663F"/>
    <w:rsid w:val="00896BB7"/>
    <w:rsid w:val="00896F59"/>
    <w:rsid w:val="00896F72"/>
    <w:rsid w:val="00897024"/>
    <w:rsid w:val="00897358"/>
    <w:rsid w:val="0089784A"/>
    <w:rsid w:val="00897B19"/>
    <w:rsid w:val="00897D88"/>
    <w:rsid w:val="008A0270"/>
    <w:rsid w:val="008A029D"/>
    <w:rsid w:val="008A02B4"/>
    <w:rsid w:val="008A0456"/>
    <w:rsid w:val="008A046C"/>
    <w:rsid w:val="008A05B6"/>
    <w:rsid w:val="008A06A7"/>
    <w:rsid w:val="008A07AC"/>
    <w:rsid w:val="008A0916"/>
    <w:rsid w:val="008A0DE9"/>
    <w:rsid w:val="008A1138"/>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78"/>
    <w:rsid w:val="008A34D9"/>
    <w:rsid w:val="008A3590"/>
    <w:rsid w:val="008A35C4"/>
    <w:rsid w:val="008A390D"/>
    <w:rsid w:val="008A3A03"/>
    <w:rsid w:val="008A3B91"/>
    <w:rsid w:val="008A4618"/>
    <w:rsid w:val="008A4A93"/>
    <w:rsid w:val="008A4AAF"/>
    <w:rsid w:val="008A4B78"/>
    <w:rsid w:val="008A4B7E"/>
    <w:rsid w:val="008A4E03"/>
    <w:rsid w:val="008A5015"/>
    <w:rsid w:val="008A536E"/>
    <w:rsid w:val="008A562C"/>
    <w:rsid w:val="008A571C"/>
    <w:rsid w:val="008A5956"/>
    <w:rsid w:val="008A5E34"/>
    <w:rsid w:val="008A633B"/>
    <w:rsid w:val="008A6717"/>
    <w:rsid w:val="008A6986"/>
    <w:rsid w:val="008A6AAF"/>
    <w:rsid w:val="008A6B8C"/>
    <w:rsid w:val="008A6DA3"/>
    <w:rsid w:val="008A7059"/>
    <w:rsid w:val="008A71CE"/>
    <w:rsid w:val="008A74FD"/>
    <w:rsid w:val="008A79E0"/>
    <w:rsid w:val="008A7C8C"/>
    <w:rsid w:val="008A7F30"/>
    <w:rsid w:val="008B0F5E"/>
    <w:rsid w:val="008B10E5"/>
    <w:rsid w:val="008B11FB"/>
    <w:rsid w:val="008B1241"/>
    <w:rsid w:val="008B1359"/>
    <w:rsid w:val="008B16A2"/>
    <w:rsid w:val="008B1758"/>
    <w:rsid w:val="008B1799"/>
    <w:rsid w:val="008B1B9C"/>
    <w:rsid w:val="008B1F4E"/>
    <w:rsid w:val="008B1FCB"/>
    <w:rsid w:val="008B2341"/>
    <w:rsid w:val="008B2EC8"/>
    <w:rsid w:val="008B2F2D"/>
    <w:rsid w:val="008B2FDF"/>
    <w:rsid w:val="008B304A"/>
    <w:rsid w:val="008B3325"/>
    <w:rsid w:val="008B3765"/>
    <w:rsid w:val="008B3C1C"/>
    <w:rsid w:val="008B3EFF"/>
    <w:rsid w:val="008B412E"/>
    <w:rsid w:val="008B41D3"/>
    <w:rsid w:val="008B4227"/>
    <w:rsid w:val="008B4987"/>
    <w:rsid w:val="008B49F4"/>
    <w:rsid w:val="008B4C55"/>
    <w:rsid w:val="008B4D3E"/>
    <w:rsid w:val="008B4D69"/>
    <w:rsid w:val="008B4D9D"/>
    <w:rsid w:val="008B4FC9"/>
    <w:rsid w:val="008B538E"/>
    <w:rsid w:val="008B56DD"/>
    <w:rsid w:val="008B5701"/>
    <w:rsid w:val="008B5932"/>
    <w:rsid w:val="008B5BB8"/>
    <w:rsid w:val="008B5CC6"/>
    <w:rsid w:val="008B5DE1"/>
    <w:rsid w:val="008B6087"/>
    <w:rsid w:val="008B62BE"/>
    <w:rsid w:val="008B63FE"/>
    <w:rsid w:val="008B66BF"/>
    <w:rsid w:val="008B6C52"/>
    <w:rsid w:val="008B6D4C"/>
    <w:rsid w:val="008B7085"/>
    <w:rsid w:val="008B7102"/>
    <w:rsid w:val="008B7309"/>
    <w:rsid w:val="008B747D"/>
    <w:rsid w:val="008B768D"/>
    <w:rsid w:val="008B7C8A"/>
    <w:rsid w:val="008B7DBE"/>
    <w:rsid w:val="008B7F13"/>
    <w:rsid w:val="008C0047"/>
    <w:rsid w:val="008C03BD"/>
    <w:rsid w:val="008C055D"/>
    <w:rsid w:val="008C0D77"/>
    <w:rsid w:val="008C0ECB"/>
    <w:rsid w:val="008C10F2"/>
    <w:rsid w:val="008C1153"/>
    <w:rsid w:val="008C14A1"/>
    <w:rsid w:val="008C194E"/>
    <w:rsid w:val="008C1A01"/>
    <w:rsid w:val="008C1A29"/>
    <w:rsid w:val="008C1DDE"/>
    <w:rsid w:val="008C1E46"/>
    <w:rsid w:val="008C1E5D"/>
    <w:rsid w:val="008C242A"/>
    <w:rsid w:val="008C2863"/>
    <w:rsid w:val="008C2BDC"/>
    <w:rsid w:val="008C2DDD"/>
    <w:rsid w:val="008C3289"/>
    <w:rsid w:val="008C3350"/>
    <w:rsid w:val="008C35FE"/>
    <w:rsid w:val="008C36C1"/>
    <w:rsid w:val="008C3A7D"/>
    <w:rsid w:val="008C3A85"/>
    <w:rsid w:val="008C3CBE"/>
    <w:rsid w:val="008C3DE8"/>
    <w:rsid w:val="008C4076"/>
    <w:rsid w:val="008C4097"/>
    <w:rsid w:val="008C43D0"/>
    <w:rsid w:val="008C452A"/>
    <w:rsid w:val="008C466C"/>
    <w:rsid w:val="008C4D55"/>
    <w:rsid w:val="008C4F6B"/>
    <w:rsid w:val="008C5C2F"/>
    <w:rsid w:val="008C5F6E"/>
    <w:rsid w:val="008C603C"/>
    <w:rsid w:val="008C648F"/>
    <w:rsid w:val="008C69F0"/>
    <w:rsid w:val="008C6A2B"/>
    <w:rsid w:val="008C6BBC"/>
    <w:rsid w:val="008C6DC1"/>
    <w:rsid w:val="008C6F64"/>
    <w:rsid w:val="008C7991"/>
    <w:rsid w:val="008C7B0F"/>
    <w:rsid w:val="008C7D1D"/>
    <w:rsid w:val="008C7ED6"/>
    <w:rsid w:val="008D00D2"/>
    <w:rsid w:val="008D014E"/>
    <w:rsid w:val="008D0166"/>
    <w:rsid w:val="008D035E"/>
    <w:rsid w:val="008D0423"/>
    <w:rsid w:val="008D0488"/>
    <w:rsid w:val="008D0504"/>
    <w:rsid w:val="008D05B4"/>
    <w:rsid w:val="008D0679"/>
    <w:rsid w:val="008D0CF0"/>
    <w:rsid w:val="008D14F8"/>
    <w:rsid w:val="008D1755"/>
    <w:rsid w:val="008D1885"/>
    <w:rsid w:val="008D1BFB"/>
    <w:rsid w:val="008D1CB6"/>
    <w:rsid w:val="008D1F09"/>
    <w:rsid w:val="008D24A5"/>
    <w:rsid w:val="008D2B27"/>
    <w:rsid w:val="008D2EF9"/>
    <w:rsid w:val="008D3182"/>
    <w:rsid w:val="008D31AA"/>
    <w:rsid w:val="008D3209"/>
    <w:rsid w:val="008D3C6C"/>
    <w:rsid w:val="008D419E"/>
    <w:rsid w:val="008D46A0"/>
    <w:rsid w:val="008D4AAF"/>
    <w:rsid w:val="008D4AD9"/>
    <w:rsid w:val="008D4B36"/>
    <w:rsid w:val="008D4B65"/>
    <w:rsid w:val="008D4D56"/>
    <w:rsid w:val="008D4FB9"/>
    <w:rsid w:val="008D5077"/>
    <w:rsid w:val="008D5204"/>
    <w:rsid w:val="008D5259"/>
    <w:rsid w:val="008D5845"/>
    <w:rsid w:val="008D588A"/>
    <w:rsid w:val="008D644B"/>
    <w:rsid w:val="008D65DA"/>
    <w:rsid w:val="008D6863"/>
    <w:rsid w:val="008D6C16"/>
    <w:rsid w:val="008D6CFE"/>
    <w:rsid w:val="008D7298"/>
    <w:rsid w:val="008D7717"/>
    <w:rsid w:val="008D7789"/>
    <w:rsid w:val="008D78BC"/>
    <w:rsid w:val="008D7973"/>
    <w:rsid w:val="008D7A2B"/>
    <w:rsid w:val="008D7B3F"/>
    <w:rsid w:val="008D7DFC"/>
    <w:rsid w:val="008D7EC4"/>
    <w:rsid w:val="008D7F25"/>
    <w:rsid w:val="008E001E"/>
    <w:rsid w:val="008E00A4"/>
    <w:rsid w:val="008E019D"/>
    <w:rsid w:val="008E03BF"/>
    <w:rsid w:val="008E0724"/>
    <w:rsid w:val="008E0755"/>
    <w:rsid w:val="008E0917"/>
    <w:rsid w:val="008E0C29"/>
    <w:rsid w:val="008E0CCC"/>
    <w:rsid w:val="008E0DB1"/>
    <w:rsid w:val="008E10FE"/>
    <w:rsid w:val="008E1552"/>
    <w:rsid w:val="008E16C6"/>
    <w:rsid w:val="008E1AE5"/>
    <w:rsid w:val="008E2262"/>
    <w:rsid w:val="008E237A"/>
    <w:rsid w:val="008E25DF"/>
    <w:rsid w:val="008E263A"/>
    <w:rsid w:val="008E26C8"/>
    <w:rsid w:val="008E2743"/>
    <w:rsid w:val="008E2998"/>
    <w:rsid w:val="008E2AE7"/>
    <w:rsid w:val="008E2E40"/>
    <w:rsid w:val="008E3023"/>
    <w:rsid w:val="008E35DC"/>
    <w:rsid w:val="008E396B"/>
    <w:rsid w:val="008E3A6B"/>
    <w:rsid w:val="008E3AB4"/>
    <w:rsid w:val="008E3CF2"/>
    <w:rsid w:val="008E4015"/>
    <w:rsid w:val="008E4060"/>
    <w:rsid w:val="008E4266"/>
    <w:rsid w:val="008E44A0"/>
    <w:rsid w:val="008E4563"/>
    <w:rsid w:val="008E4DA5"/>
    <w:rsid w:val="008E4E11"/>
    <w:rsid w:val="008E4EC3"/>
    <w:rsid w:val="008E508E"/>
    <w:rsid w:val="008E52D3"/>
    <w:rsid w:val="008E5378"/>
    <w:rsid w:val="008E537F"/>
    <w:rsid w:val="008E5515"/>
    <w:rsid w:val="008E5601"/>
    <w:rsid w:val="008E57C8"/>
    <w:rsid w:val="008E580B"/>
    <w:rsid w:val="008E5B13"/>
    <w:rsid w:val="008E5FCF"/>
    <w:rsid w:val="008E600C"/>
    <w:rsid w:val="008E6171"/>
    <w:rsid w:val="008E6290"/>
    <w:rsid w:val="008E654A"/>
    <w:rsid w:val="008E6956"/>
    <w:rsid w:val="008E6A0A"/>
    <w:rsid w:val="008E6B79"/>
    <w:rsid w:val="008E6E17"/>
    <w:rsid w:val="008E6F09"/>
    <w:rsid w:val="008E7169"/>
    <w:rsid w:val="008E7512"/>
    <w:rsid w:val="008E771A"/>
    <w:rsid w:val="008E77C9"/>
    <w:rsid w:val="008E77D0"/>
    <w:rsid w:val="008E784A"/>
    <w:rsid w:val="008F0023"/>
    <w:rsid w:val="008F041B"/>
    <w:rsid w:val="008F0486"/>
    <w:rsid w:val="008F063A"/>
    <w:rsid w:val="008F08E0"/>
    <w:rsid w:val="008F0A82"/>
    <w:rsid w:val="008F0BCD"/>
    <w:rsid w:val="008F0D26"/>
    <w:rsid w:val="008F0D6B"/>
    <w:rsid w:val="008F0F9C"/>
    <w:rsid w:val="008F10AA"/>
    <w:rsid w:val="008F1196"/>
    <w:rsid w:val="008F12DB"/>
    <w:rsid w:val="008F13EE"/>
    <w:rsid w:val="008F1787"/>
    <w:rsid w:val="008F17AB"/>
    <w:rsid w:val="008F1D37"/>
    <w:rsid w:val="008F1F6E"/>
    <w:rsid w:val="008F211C"/>
    <w:rsid w:val="008F25D7"/>
    <w:rsid w:val="008F289D"/>
    <w:rsid w:val="008F2C7C"/>
    <w:rsid w:val="008F2D07"/>
    <w:rsid w:val="008F2DB0"/>
    <w:rsid w:val="008F2F11"/>
    <w:rsid w:val="008F3184"/>
    <w:rsid w:val="008F34F1"/>
    <w:rsid w:val="008F3D8D"/>
    <w:rsid w:val="008F47A9"/>
    <w:rsid w:val="008F499E"/>
    <w:rsid w:val="008F54D0"/>
    <w:rsid w:val="008F55CB"/>
    <w:rsid w:val="008F5706"/>
    <w:rsid w:val="008F5C5F"/>
    <w:rsid w:val="008F5E58"/>
    <w:rsid w:val="008F5EFB"/>
    <w:rsid w:val="008F64FF"/>
    <w:rsid w:val="008F6592"/>
    <w:rsid w:val="008F66A2"/>
    <w:rsid w:val="008F69DD"/>
    <w:rsid w:val="008F722F"/>
    <w:rsid w:val="008F764B"/>
    <w:rsid w:val="008F7922"/>
    <w:rsid w:val="008F7EDE"/>
    <w:rsid w:val="008F7FCC"/>
    <w:rsid w:val="00900188"/>
    <w:rsid w:val="00900472"/>
    <w:rsid w:val="009008D0"/>
    <w:rsid w:val="0090091A"/>
    <w:rsid w:val="009009DE"/>
    <w:rsid w:val="00900C98"/>
    <w:rsid w:val="00900DAE"/>
    <w:rsid w:val="00900EE2"/>
    <w:rsid w:val="009010D8"/>
    <w:rsid w:val="00901C00"/>
    <w:rsid w:val="00901C14"/>
    <w:rsid w:val="00901C75"/>
    <w:rsid w:val="00902582"/>
    <w:rsid w:val="00902C1C"/>
    <w:rsid w:val="00902C5C"/>
    <w:rsid w:val="00902E40"/>
    <w:rsid w:val="0090326B"/>
    <w:rsid w:val="00903320"/>
    <w:rsid w:val="0090338D"/>
    <w:rsid w:val="009034FE"/>
    <w:rsid w:val="00903656"/>
    <w:rsid w:val="009039C7"/>
    <w:rsid w:val="00903D51"/>
    <w:rsid w:val="009041B6"/>
    <w:rsid w:val="0090421C"/>
    <w:rsid w:val="009044A1"/>
    <w:rsid w:val="0090470D"/>
    <w:rsid w:val="00904AFA"/>
    <w:rsid w:val="00904C7E"/>
    <w:rsid w:val="00904EBD"/>
    <w:rsid w:val="009054A9"/>
    <w:rsid w:val="009056FB"/>
    <w:rsid w:val="009058D2"/>
    <w:rsid w:val="00905DC1"/>
    <w:rsid w:val="00906411"/>
    <w:rsid w:val="009065D7"/>
    <w:rsid w:val="00906C00"/>
    <w:rsid w:val="00906CB1"/>
    <w:rsid w:val="0090730C"/>
    <w:rsid w:val="00907520"/>
    <w:rsid w:val="0090763E"/>
    <w:rsid w:val="00907725"/>
    <w:rsid w:val="00907819"/>
    <w:rsid w:val="00907F82"/>
    <w:rsid w:val="00907FA6"/>
    <w:rsid w:val="00910494"/>
    <w:rsid w:val="00910AD8"/>
    <w:rsid w:val="00910CBB"/>
    <w:rsid w:val="00911712"/>
    <w:rsid w:val="009117DC"/>
    <w:rsid w:val="009118F1"/>
    <w:rsid w:val="00911B7A"/>
    <w:rsid w:val="0091230A"/>
    <w:rsid w:val="00912498"/>
    <w:rsid w:val="00912590"/>
    <w:rsid w:val="00912604"/>
    <w:rsid w:val="009127AD"/>
    <w:rsid w:val="00912E8D"/>
    <w:rsid w:val="0091306D"/>
    <w:rsid w:val="009132A2"/>
    <w:rsid w:val="009135C6"/>
    <w:rsid w:val="009135E8"/>
    <w:rsid w:val="00913759"/>
    <w:rsid w:val="00913AD5"/>
    <w:rsid w:val="00913B4C"/>
    <w:rsid w:val="00913D29"/>
    <w:rsid w:val="00913DF3"/>
    <w:rsid w:val="0091402B"/>
    <w:rsid w:val="00914199"/>
    <w:rsid w:val="009142BA"/>
    <w:rsid w:val="0091452D"/>
    <w:rsid w:val="0091464F"/>
    <w:rsid w:val="009148A2"/>
    <w:rsid w:val="00914987"/>
    <w:rsid w:val="00914B67"/>
    <w:rsid w:val="009150AF"/>
    <w:rsid w:val="00915272"/>
    <w:rsid w:val="00915411"/>
    <w:rsid w:val="00915513"/>
    <w:rsid w:val="00915637"/>
    <w:rsid w:val="00915B22"/>
    <w:rsid w:val="00915BE7"/>
    <w:rsid w:val="00915FB9"/>
    <w:rsid w:val="00915FF0"/>
    <w:rsid w:val="00916139"/>
    <w:rsid w:val="0091623B"/>
    <w:rsid w:val="00916449"/>
    <w:rsid w:val="009164D3"/>
    <w:rsid w:val="00916596"/>
    <w:rsid w:val="00916BD8"/>
    <w:rsid w:val="00916EF2"/>
    <w:rsid w:val="00916FA1"/>
    <w:rsid w:val="00916FF5"/>
    <w:rsid w:val="0091740A"/>
    <w:rsid w:val="00917658"/>
    <w:rsid w:val="009178C8"/>
    <w:rsid w:val="00917B83"/>
    <w:rsid w:val="00920001"/>
    <w:rsid w:val="009202B7"/>
    <w:rsid w:val="009203F9"/>
    <w:rsid w:val="00920527"/>
    <w:rsid w:val="009205B2"/>
    <w:rsid w:val="0092086E"/>
    <w:rsid w:val="009211CC"/>
    <w:rsid w:val="0092126F"/>
    <w:rsid w:val="009214FF"/>
    <w:rsid w:val="00921658"/>
    <w:rsid w:val="00921856"/>
    <w:rsid w:val="00921A06"/>
    <w:rsid w:val="00921A20"/>
    <w:rsid w:val="00921D3C"/>
    <w:rsid w:val="00921E9A"/>
    <w:rsid w:val="00921FD3"/>
    <w:rsid w:val="0092200C"/>
    <w:rsid w:val="009220B7"/>
    <w:rsid w:val="009220C5"/>
    <w:rsid w:val="0092261D"/>
    <w:rsid w:val="009226A4"/>
    <w:rsid w:val="009226B3"/>
    <w:rsid w:val="009229B1"/>
    <w:rsid w:val="00922F12"/>
    <w:rsid w:val="00922F9E"/>
    <w:rsid w:val="009234F2"/>
    <w:rsid w:val="00923742"/>
    <w:rsid w:val="00923827"/>
    <w:rsid w:val="00923C5D"/>
    <w:rsid w:val="0092417C"/>
    <w:rsid w:val="009246A4"/>
    <w:rsid w:val="009247A6"/>
    <w:rsid w:val="009247E2"/>
    <w:rsid w:val="00924A23"/>
    <w:rsid w:val="00924B7E"/>
    <w:rsid w:val="00925419"/>
    <w:rsid w:val="00925447"/>
    <w:rsid w:val="0092574F"/>
    <w:rsid w:val="00925B00"/>
    <w:rsid w:val="00925D45"/>
    <w:rsid w:val="00926073"/>
    <w:rsid w:val="00926297"/>
    <w:rsid w:val="0092662C"/>
    <w:rsid w:val="009268FB"/>
    <w:rsid w:val="009269EC"/>
    <w:rsid w:val="00926A55"/>
    <w:rsid w:val="00926A9B"/>
    <w:rsid w:val="00926AC6"/>
    <w:rsid w:val="00926B40"/>
    <w:rsid w:val="00927002"/>
    <w:rsid w:val="009273EC"/>
    <w:rsid w:val="009274CF"/>
    <w:rsid w:val="0092768E"/>
    <w:rsid w:val="00927BBF"/>
    <w:rsid w:val="00927CB3"/>
    <w:rsid w:val="00927D48"/>
    <w:rsid w:val="00927E09"/>
    <w:rsid w:val="00927F75"/>
    <w:rsid w:val="0093057F"/>
    <w:rsid w:val="00930AFA"/>
    <w:rsid w:val="0093173B"/>
    <w:rsid w:val="00932047"/>
    <w:rsid w:val="0093204B"/>
    <w:rsid w:val="00932345"/>
    <w:rsid w:val="0093234A"/>
    <w:rsid w:val="0093235F"/>
    <w:rsid w:val="0093256F"/>
    <w:rsid w:val="00932B39"/>
    <w:rsid w:val="00933173"/>
    <w:rsid w:val="00933306"/>
    <w:rsid w:val="0093333E"/>
    <w:rsid w:val="009334A5"/>
    <w:rsid w:val="00933A0B"/>
    <w:rsid w:val="00933ACC"/>
    <w:rsid w:val="00933F34"/>
    <w:rsid w:val="009341A5"/>
    <w:rsid w:val="009341B2"/>
    <w:rsid w:val="00934277"/>
    <w:rsid w:val="00934345"/>
    <w:rsid w:val="0093459C"/>
    <w:rsid w:val="00934AA0"/>
    <w:rsid w:val="00934EBE"/>
    <w:rsid w:val="00934F61"/>
    <w:rsid w:val="009355E2"/>
    <w:rsid w:val="009355FD"/>
    <w:rsid w:val="00935689"/>
    <w:rsid w:val="009356CD"/>
    <w:rsid w:val="0093576E"/>
    <w:rsid w:val="00935C14"/>
    <w:rsid w:val="00935CAC"/>
    <w:rsid w:val="009361CA"/>
    <w:rsid w:val="00936236"/>
    <w:rsid w:val="00936400"/>
    <w:rsid w:val="0093682F"/>
    <w:rsid w:val="00936B92"/>
    <w:rsid w:val="00936D01"/>
    <w:rsid w:val="00936EEB"/>
    <w:rsid w:val="00937079"/>
    <w:rsid w:val="0093734F"/>
    <w:rsid w:val="00937371"/>
    <w:rsid w:val="009375A2"/>
    <w:rsid w:val="00937716"/>
    <w:rsid w:val="009403BD"/>
    <w:rsid w:val="009403C4"/>
    <w:rsid w:val="009406B9"/>
    <w:rsid w:val="009408DB"/>
    <w:rsid w:val="009409D6"/>
    <w:rsid w:val="00940CA3"/>
    <w:rsid w:val="00940D71"/>
    <w:rsid w:val="00940DC6"/>
    <w:rsid w:val="009411A4"/>
    <w:rsid w:val="00941687"/>
    <w:rsid w:val="009416FF"/>
    <w:rsid w:val="00941C46"/>
    <w:rsid w:val="00941D46"/>
    <w:rsid w:val="009422DA"/>
    <w:rsid w:val="00942433"/>
    <w:rsid w:val="00942462"/>
    <w:rsid w:val="0094280D"/>
    <w:rsid w:val="00942B8B"/>
    <w:rsid w:val="00942C38"/>
    <w:rsid w:val="00942FFA"/>
    <w:rsid w:val="00943970"/>
    <w:rsid w:val="00943A68"/>
    <w:rsid w:val="00943CE5"/>
    <w:rsid w:val="00943D10"/>
    <w:rsid w:val="00943E96"/>
    <w:rsid w:val="00943F28"/>
    <w:rsid w:val="00944005"/>
    <w:rsid w:val="00944067"/>
    <w:rsid w:val="0094465B"/>
    <w:rsid w:val="0094495A"/>
    <w:rsid w:val="00945A71"/>
    <w:rsid w:val="00945BDC"/>
    <w:rsid w:val="00945D40"/>
    <w:rsid w:val="00945F1F"/>
    <w:rsid w:val="0094600B"/>
    <w:rsid w:val="0094636C"/>
    <w:rsid w:val="00946428"/>
    <w:rsid w:val="009465F2"/>
    <w:rsid w:val="00946B07"/>
    <w:rsid w:val="00947083"/>
    <w:rsid w:val="0094749B"/>
    <w:rsid w:val="00947679"/>
    <w:rsid w:val="00947878"/>
    <w:rsid w:val="00947920"/>
    <w:rsid w:val="00947FCF"/>
    <w:rsid w:val="009500A2"/>
    <w:rsid w:val="00950471"/>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AA"/>
    <w:rsid w:val="00952ADD"/>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53E2"/>
    <w:rsid w:val="009560A8"/>
    <w:rsid w:val="00956266"/>
    <w:rsid w:val="00956689"/>
    <w:rsid w:val="009567C8"/>
    <w:rsid w:val="00956F10"/>
    <w:rsid w:val="00957263"/>
    <w:rsid w:val="009574AE"/>
    <w:rsid w:val="009575BA"/>
    <w:rsid w:val="0095793E"/>
    <w:rsid w:val="00957E9A"/>
    <w:rsid w:val="00960248"/>
    <w:rsid w:val="00960991"/>
    <w:rsid w:val="00960AC5"/>
    <w:rsid w:val="00960B06"/>
    <w:rsid w:val="00960D7B"/>
    <w:rsid w:val="00960DCC"/>
    <w:rsid w:val="00960DF6"/>
    <w:rsid w:val="00960DF9"/>
    <w:rsid w:val="0096182F"/>
    <w:rsid w:val="0096198E"/>
    <w:rsid w:val="00961A83"/>
    <w:rsid w:val="00962607"/>
    <w:rsid w:val="00962A95"/>
    <w:rsid w:val="00962EED"/>
    <w:rsid w:val="00962F3C"/>
    <w:rsid w:val="0096310D"/>
    <w:rsid w:val="00963113"/>
    <w:rsid w:val="0096347D"/>
    <w:rsid w:val="009636E4"/>
    <w:rsid w:val="00963916"/>
    <w:rsid w:val="00963A2A"/>
    <w:rsid w:val="00963B67"/>
    <w:rsid w:val="009642B9"/>
    <w:rsid w:val="0096446C"/>
    <w:rsid w:val="00964882"/>
    <w:rsid w:val="0096490C"/>
    <w:rsid w:val="00964A54"/>
    <w:rsid w:val="00965164"/>
    <w:rsid w:val="009653C5"/>
    <w:rsid w:val="00965568"/>
    <w:rsid w:val="009655F0"/>
    <w:rsid w:val="00965930"/>
    <w:rsid w:val="00965FED"/>
    <w:rsid w:val="00965FFC"/>
    <w:rsid w:val="009662CF"/>
    <w:rsid w:val="0096661F"/>
    <w:rsid w:val="009666B3"/>
    <w:rsid w:val="00966AEA"/>
    <w:rsid w:val="00966B1C"/>
    <w:rsid w:val="00966C11"/>
    <w:rsid w:val="009671DE"/>
    <w:rsid w:val="009673CD"/>
    <w:rsid w:val="009676F3"/>
    <w:rsid w:val="00967C5E"/>
    <w:rsid w:val="00967CAE"/>
    <w:rsid w:val="009709B0"/>
    <w:rsid w:val="00970CCE"/>
    <w:rsid w:val="00971584"/>
    <w:rsid w:val="009715C2"/>
    <w:rsid w:val="009717AA"/>
    <w:rsid w:val="00971911"/>
    <w:rsid w:val="0097199C"/>
    <w:rsid w:val="00971B0C"/>
    <w:rsid w:val="00971BF0"/>
    <w:rsid w:val="00971C6E"/>
    <w:rsid w:val="00971CCA"/>
    <w:rsid w:val="00972A19"/>
    <w:rsid w:val="009732AD"/>
    <w:rsid w:val="0097350D"/>
    <w:rsid w:val="009735C5"/>
    <w:rsid w:val="0097374F"/>
    <w:rsid w:val="00973956"/>
    <w:rsid w:val="00973BCD"/>
    <w:rsid w:val="00973D0A"/>
    <w:rsid w:val="00973D9A"/>
    <w:rsid w:val="00973E18"/>
    <w:rsid w:val="00973E49"/>
    <w:rsid w:val="00973F7F"/>
    <w:rsid w:val="009743DD"/>
    <w:rsid w:val="00974479"/>
    <w:rsid w:val="00974662"/>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37D"/>
    <w:rsid w:val="00977CCB"/>
    <w:rsid w:val="00977D9D"/>
    <w:rsid w:val="00977E1F"/>
    <w:rsid w:val="009803B5"/>
    <w:rsid w:val="0098059B"/>
    <w:rsid w:val="00980834"/>
    <w:rsid w:val="00980873"/>
    <w:rsid w:val="0098087E"/>
    <w:rsid w:val="009809E7"/>
    <w:rsid w:val="00980EF2"/>
    <w:rsid w:val="009814E3"/>
    <w:rsid w:val="00981736"/>
    <w:rsid w:val="00981A28"/>
    <w:rsid w:val="00981B2B"/>
    <w:rsid w:val="00981BEC"/>
    <w:rsid w:val="00981D3E"/>
    <w:rsid w:val="00981DFA"/>
    <w:rsid w:val="0098214B"/>
    <w:rsid w:val="0098260B"/>
    <w:rsid w:val="00982887"/>
    <w:rsid w:val="00983A7C"/>
    <w:rsid w:val="00984052"/>
    <w:rsid w:val="00984063"/>
    <w:rsid w:val="009846AF"/>
    <w:rsid w:val="0098487E"/>
    <w:rsid w:val="00984AED"/>
    <w:rsid w:val="00984C3F"/>
    <w:rsid w:val="00984E6C"/>
    <w:rsid w:val="00984F91"/>
    <w:rsid w:val="00985174"/>
    <w:rsid w:val="0098535F"/>
    <w:rsid w:val="0098555E"/>
    <w:rsid w:val="009856A4"/>
    <w:rsid w:val="009856AD"/>
    <w:rsid w:val="0098571A"/>
    <w:rsid w:val="00985C29"/>
    <w:rsid w:val="00985E97"/>
    <w:rsid w:val="009861E1"/>
    <w:rsid w:val="009863DE"/>
    <w:rsid w:val="00986551"/>
    <w:rsid w:val="0098658A"/>
    <w:rsid w:val="009867EF"/>
    <w:rsid w:val="0098681E"/>
    <w:rsid w:val="0098695D"/>
    <w:rsid w:val="00986B52"/>
    <w:rsid w:val="00986EB9"/>
    <w:rsid w:val="00986F77"/>
    <w:rsid w:val="0098703D"/>
    <w:rsid w:val="00987120"/>
    <w:rsid w:val="00987189"/>
    <w:rsid w:val="0098722E"/>
    <w:rsid w:val="009873A3"/>
    <w:rsid w:val="00987563"/>
    <w:rsid w:val="00987B15"/>
    <w:rsid w:val="00987F9F"/>
    <w:rsid w:val="00990218"/>
    <w:rsid w:val="009902A0"/>
    <w:rsid w:val="009903A4"/>
    <w:rsid w:val="0099047E"/>
    <w:rsid w:val="00990563"/>
    <w:rsid w:val="009905A5"/>
    <w:rsid w:val="00990751"/>
    <w:rsid w:val="00990CA5"/>
    <w:rsid w:val="00990DAF"/>
    <w:rsid w:val="00990DC2"/>
    <w:rsid w:val="00991287"/>
    <w:rsid w:val="0099132F"/>
    <w:rsid w:val="00991577"/>
    <w:rsid w:val="00991695"/>
    <w:rsid w:val="00991837"/>
    <w:rsid w:val="0099183F"/>
    <w:rsid w:val="00991996"/>
    <w:rsid w:val="00991BA0"/>
    <w:rsid w:val="00991DD9"/>
    <w:rsid w:val="00991FCB"/>
    <w:rsid w:val="0099224C"/>
    <w:rsid w:val="00992377"/>
    <w:rsid w:val="0099261B"/>
    <w:rsid w:val="009926E6"/>
    <w:rsid w:val="00992CCC"/>
    <w:rsid w:val="00992D91"/>
    <w:rsid w:val="0099323C"/>
    <w:rsid w:val="00993463"/>
    <w:rsid w:val="009937F9"/>
    <w:rsid w:val="00993908"/>
    <w:rsid w:val="0099394B"/>
    <w:rsid w:val="00993A72"/>
    <w:rsid w:val="00993AE2"/>
    <w:rsid w:val="00993BC5"/>
    <w:rsid w:val="00994144"/>
    <w:rsid w:val="0099431B"/>
    <w:rsid w:val="009944C2"/>
    <w:rsid w:val="00994745"/>
    <w:rsid w:val="00994C58"/>
    <w:rsid w:val="00994D6D"/>
    <w:rsid w:val="00995012"/>
    <w:rsid w:val="00995300"/>
    <w:rsid w:val="009954B8"/>
    <w:rsid w:val="00995584"/>
    <w:rsid w:val="00995AB2"/>
    <w:rsid w:val="00995CCF"/>
    <w:rsid w:val="00995E19"/>
    <w:rsid w:val="00995F06"/>
    <w:rsid w:val="00995F46"/>
    <w:rsid w:val="0099617F"/>
    <w:rsid w:val="009961B1"/>
    <w:rsid w:val="0099652F"/>
    <w:rsid w:val="0099664D"/>
    <w:rsid w:val="0099699A"/>
    <w:rsid w:val="00996FB7"/>
    <w:rsid w:val="009970E0"/>
    <w:rsid w:val="009974CA"/>
    <w:rsid w:val="009975F2"/>
    <w:rsid w:val="00997746"/>
    <w:rsid w:val="009A01D5"/>
    <w:rsid w:val="009A0436"/>
    <w:rsid w:val="009A07CA"/>
    <w:rsid w:val="009A0B6A"/>
    <w:rsid w:val="009A0C18"/>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28D"/>
    <w:rsid w:val="009A53ED"/>
    <w:rsid w:val="009A5EC0"/>
    <w:rsid w:val="009A62AD"/>
    <w:rsid w:val="009A62ED"/>
    <w:rsid w:val="009A635C"/>
    <w:rsid w:val="009A63C6"/>
    <w:rsid w:val="009A6592"/>
    <w:rsid w:val="009A6653"/>
    <w:rsid w:val="009A717C"/>
    <w:rsid w:val="009A7645"/>
    <w:rsid w:val="009A77DC"/>
    <w:rsid w:val="009B013F"/>
    <w:rsid w:val="009B031A"/>
    <w:rsid w:val="009B0519"/>
    <w:rsid w:val="009B06F9"/>
    <w:rsid w:val="009B0760"/>
    <w:rsid w:val="009B08B8"/>
    <w:rsid w:val="009B0C2B"/>
    <w:rsid w:val="009B0CD0"/>
    <w:rsid w:val="009B0E23"/>
    <w:rsid w:val="009B119F"/>
    <w:rsid w:val="009B12B2"/>
    <w:rsid w:val="009B1438"/>
    <w:rsid w:val="009B1C05"/>
    <w:rsid w:val="009B1C0E"/>
    <w:rsid w:val="009B21FC"/>
    <w:rsid w:val="009B2322"/>
    <w:rsid w:val="009B24ED"/>
    <w:rsid w:val="009B253C"/>
    <w:rsid w:val="009B2A6A"/>
    <w:rsid w:val="009B2C69"/>
    <w:rsid w:val="009B2F94"/>
    <w:rsid w:val="009B327B"/>
    <w:rsid w:val="009B3595"/>
    <w:rsid w:val="009B361E"/>
    <w:rsid w:val="009B39C1"/>
    <w:rsid w:val="009B3C08"/>
    <w:rsid w:val="009B3F34"/>
    <w:rsid w:val="009B45F6"/>
    <w:rsid w:val="009B4664"/>
    <w:rsid w:val="009B47FB"/>
    <w:rsid w:val="009B4A20"/>
    <w:rsid w:val="009B4AE4"/>
    <w:rsid w:val="009B4C6D"/>
    <w:rsid w:val="009B4D6D"/>
    <w:rsid w:val="009B4F05"/>
    <w:rsid w:val="009B4F0D"/>
    <w:rsid w:val="009B4F54"/>
    <w:rsid w:val="009B546A"/>
    <w:rsid w:val="009B56A5"/>
    <w:rsid w:val="009B56A7"/>
    <w:rsid w:val="009B57CC"/>
    <w:rsid w:val="009B57FD"/>
    <w:rsid w:val="009B5D91"/>
    <w:rsid w:val="009B6177"/>
    <w:rsid w:val="009B6518"/>
    <w:rsid w:val="009B65FC"/>
    <w:rsid w:val="009B66E9"/>
    <w:rsid w:val="009B702A"/>
    <w:rsid w:val="009B708E"/>
    <w:rsid w:val="009B70D3"/>
    <w:rsid w:val="009B76E0"/>
    <w:rsid w:val="009B7901"/>
    <w:rsid w:val="009B7947"/>
    <w:rsid w:val="009B7A8B"/>
    <w:rsid w:val="009B7E19"/>
    <w:rsid w:val="009B7E7B"/>
    <w:rsid w:val="009C08A8"/>
    <w:rsid w:val="009C0975"/>
    <w:rsid w:val="009C0B7C"/>
    <w:rsid w:val="009C0C3B"/>
    <w:rsid w:val="009C0DB3"/>
    <w:rsid w:val="009C10FD"/>
    <w:rsid w:val="009C160E"/>
    <w:rsid w:val="009C17F7"/>
    <w:rsid w:val="009C1B5B"/>
    <w:rsid w:val="009C1C71"/>
    <w:rsid w:val="009C1CDC"/>
    <w:rsid w:val="009C1D45"/>
    <w:rsid w:val="009C2071"/>
    <w:rsid w:val="009C22D0"/>
    <w:rsid w:val="009C23A0"/>
    <w:rsid w:val="009C25F2"/>
    <w:rsid w:val="009C2775"/>
    <w:rsid w:val="009C2E3E"/>
    <w:rsid w:val="009C3174"/>
    <w:rsid w:val="009C31EC"/>
    <w:rsid w:val="009C3339"/>
    <w:rsid w:val="009C3DDB"/>
    <w:rsid w:val="009C3E2A"/>
    <w:rsid w:val="009C40CB"/>
    <w:rsid w:val="009C4194"/>
    <w:rsid w:val="009C425D"/>
    <w:rsid w:val="009C443B"/>
    <w:rsid w:val="009C4C13"/>
    <w:rsid w:val="009C4E02"/>
    <w:rsid w:val="009C505D"/>
    <w:rsid w:val="009C51F3"/>
    <w:rsid w:val="009C5992"/>
    <w:rsid w:val="009C5AC6"/>
    <w:rsid w:val="009C5B93"/>
    <w:rsid w:val="009C5E31"/>
    <w:rsid w:val="009C5EB3"/>
    <w:rsid w:val="009C5FD9"/>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C7E72"/>
    <w:rsid w:val="009D0090"/>
    <w:rsid w:val="009D02D7"/>
    <w:rsid w:val="009D03DE"/>
    <w:rsid w:val="009D063E"/>
    <w:rsid w:val="009D06FF"/>
    <w:rsid w:val="009D0A55"/>
    <w:rsid w:val="009D0E09"/>
    <w:rsid w:val="009D0E8C"/>
    <w:rsid w:val="009D1070"/>
    <w:rsid w:val="009D12FE"/>
    <w:rsid w:val="009D148F"/>
    <w:rsid w:val="009D1662"/>
    <w:rsid w:val="009D1772"/>
    <w:rsid w:val="009D17FC"/>
    <w:rsid w:val="009D1943"/>
    <w:rsid w:val="009D1AB3"/>
    <w:rsid w:val="009D2340"/>
    <w:rsid w:val="009D2989"/>
    <w:rsid w:val="009D29E0"/>
    <w:rsid w:val="009D2C3A"/>
    <w:rsid w:val="009D2EFE"/>
    <w:rsid w:val="009D39D0"/>
    <w:rsid w:val="009D3FC1"/>
    <w:rsid w:val="009D40FB"/>
    <w:rsid w:val="009D4670"/>
    <w:rsid w:val="009D4CDC"/>
    <w:rsid w:val="009D504E"/>
    <w:rsid w:val="009D50A0"/>
    <w:rsid w:val="009D5318"/>
    <w:rsid w:val="009D5380"/>
    <w:rsid w:val="009D546D"/>
    <w:rsid w:val="009D579E"/>
    <w:rsid w:val="009D59E5"/>
    <w:rsid w:val="009D5ED5"/>
    <w:rsid w:val="009D5F79"/>
    <w:rsid w:val="009D5F8A"/>
    <w:rsid w:val="009D651C"/>
    <w:rsid w:val="009D65B9"/>
    <w:rsid w:val="009D68B3"/>
    <w:rsid w:val="009D68C7"/>
    <w:rsid w:val="009D6914"/>
    <w:rsid w:val="009D6BA0"/>
    <w:rsid w:val="009D6CB0"/>
    <w:rsid w:val="009D70B7"/>
    <w:rsid w:val="009D70D6"/>
    <w:rsid w:val="009D72A8"/>
    <w:rsid w:val="009D75F6"/>
    <w:rsid w:val="009D79F1"/>
    <w:rsid w:val="009D7C81"/>
    <w:rsid w:val="009D7CA4"/>
    <w:rsid w:val="009D7D67"/>
    <w:rsid w:val="009D7E28"/>
    <w:rsid w:val="009D7E5D"/>
    <w:rsid w:val="009E015A"/>
    <w:rsid w:val="009E0232"/>
    <w:rsid w:val="009E035E"/>
    <w:rsid w:val="009E090C"/>
    <w:rsid w:val="009E0984"/>
    <w:rsid w:val="009E09C9"/>
    <w:rsid w:val="009E0E4D"/>
    <w:rsid w:val="009E1528"/>
    <w:rsid w:val="009E191D"/>
    <w:rsid w:val="009E19B0"/>
    <w:rsid w:val="009E19B3"/>
    <w:rsid w:val="009E1B70"/>
    <w:rsid w:val="009E1E77"/>
    <w:rsid w:val="009E22EA"/>
    <w:rsid w:val="009E2673"/>
    <w:rsid w:val="009E2765"/>
    <w:rsid w:val="009E2795"/>
    <w:rsid w:val="009E29EE"/>
    <w:rsid w:val="009E2BCC"/>
    <w:rsid w:val="009E2BE7"/>
    <w:rsid w:val="009E2E89"/>
    <w:rsid w:val="009E31B9"/>
    <w:rsid w:val="009E35AE"/>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92"/>
    <w:rsid w:val="009E68B4"/>
    <w:rsid w:val="009E6A44"/>
    <w:rsid w:val="009E6B8A"/>
    <w:rsid w:val="009E6E98"/>
    <w:rsid w:val="009E6E9B"/>
    <w:rsid w:val="009E7007"/>
    <w:rsid w:val="009E70EF"/>
    <w:rsid w:val="009E7468"/>
    <w:rsid w:val="009E7506"/>
    <w:rsid w:val="009E792E"/>
    <w:rsid w:val="009E7DA4"/>
    <w:rsid w:val="009E7F1B"/>
    <w:rsid w:val="009F05F2"/>
    <w:rsid w:val="009F062A"/>
    <w:rsid w:val="009F0BDB"/>
    <w:rsid w:val="009F1250"/>
    <w:rsid w:val="009F142E"/>
    <w:rsid w:val="009F152B"/>
    <w:rsid w:val="009F1726"/>
    <w:rsid w:val="009F1990"/>
    <w:rsid w:val="009F1C76"/>
    <w:rsid w:val="009F1D93"/>
    <w:rsid w:val="009F1F63"/>
    <w:rsid w:val="009F22E4"/>
    <w:rsid w:val="009F232D"/>
    <w:rsid w:val="009F23CF"/>
    <w:rsid w:val="009F29EE"/>
    <w:rsid w:val="009F29F3"/>
    <w:rsid w:val="009F2F45"/>
    <w:rsid w:val="009F3374"/>
    <w:rsid w:val="009F3A65"/>
    <w:rsid w:val="009F3A88"/>
    <w:rsid w:val="009F401A"/>
    <w:rsid w:val="009F42B7"/>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929"/>
    <w:rsid w:val="00A00D6C"/>
    <w:rsid w:val="00A00F29"/>
    <w:rsid w:val="00A0105D"/>
    <w:rsid w:val="00A01A07"/>
    <w:rsid w:val="00A01ACE"/>
    <w:rsid w:val="00A01AE4"/>
    <w:rsid w:val="00A01C74"/>
    <w:rsid w:val="00A01CA6"/>
    <w:rsid w:val="00A01FD6"/>
    <w:rsid w:val="00A02093"/>
    <w:rsid w:val="00A020BD"/>
    <w:rsid w:val="00A0257B"/>
    <w:rsid w:val="00A0289C"/>
    <w:rsid w:val="00A02A0F"/>
    <w:rsid w:val="00A02C60"/>
    <w:rsid w:val="00A02D45"/>
    <w:rsid w:val="00A0300D"/>
    <w:rsid w:val="00A0357D"/>
    <w:rsid w:val="00A03EB2"/>
    <w:rsid w:val="00A0414F"/>
    <w:rsid w:val="00A044BF"/>
    <w:rsid w:val="00A04926"/>
    <w:rsid w:val="00A04DC2"/>
    <w:rsid w:val="00A05087"/>
    <w:rsid w:val="00A05237"/>
    <w:rsid w:val="00A0550C"/>
    <w:rsid w:val="00A05578"/>
    <w:rsid w:val="00A056C1"/>
    <w:rsid w:val="00A05B13"/>
    <w:rsid w:val="00A05D27"/>
    <w:rsid w:val="00A065B4"/>
    <w:rsid w:val="00A06746"/>
    <w:rsid w:val="00A06AC6"/>
    <w:rsid w:val="00A06C55"/>
    <w:rsid w:val="00A06C77"/>
    <w:rsid w:val="00A06D7E"/>
    <w:rsid w:val="00A06E60"/>
    <w:rsid w:val="00A06FE9"/>
    <w:rsid w:val="00A070DD"/>
    <w:rsid w:val="00A073FE"/>
    <w:rsid w:val="00A07515"/>
    <w:rsid w:val="00A0794E"/>
    <w:rsid w:val="00A07E0A"/>
    <w:rsid w:val="00A07EA0"/>
    <w:rsid w:val="00A1063C"/>
    <w:rsid w:val="00A106B9"/>
    <w:rsid w:val="00A10A86"/>
    <w:rsid w:val="00A10F9B"/>
    <w:rsid w:val="00A113BD"/>
    <w:rsid w:val="00A114DD"/>
    <w:rsid w:val="00A11C07"/>
    <w:rsid w:val="00A11DAD"/>
    <w:rsid w:val="00A12305"/>
    <w:rsid w:val="00A1265D"/>
    <w:rsid w:val="00A126F1"/>
    <w:rsid w:val="00A128E7"/>
    <w:rsid w:val="00A12A26"/>
    <w:rsid w:val="00A12D86"/>
    <w:rsid w:val="00A12D95"/>
    <w:rsid w:val="00A133A6"/>
    <w:rsid w:val="00A136D7"/>
    <w:rsid w:val="00A137C9"/>
    <w:rsid w:val="00A137D0"/>
    <w:rsid w:val="00A13924"/>
    <w:rsid w:val="00A1393F"/>
    <w:rsid w:val="00A13B91"/>
    <w:rsid w:val="00A14348"/>
    <w:rsid w:val="00A143FB"/>
    <w:rsid w:val="00A1462B"/>
    <w:rsid w:val="00A15026"/>
    <w:rsid w:val="00A150EC"/>
    <w:rsid w:val="00A15144"/>
    <w:rsid w:val="00A155FA"/>
    <w:rsid w:val="00A15749"/>
    <w:rsid w:val="00A1582C"/>
    <w:rsid w:val="00A15DEB"/>
    <w:rsid w:val="00A1615F"/>
    <w:rsid w:val="00A162B1"/>
    <w:rsid w:val="00A16A22"/>
    <w:rsid w:val="00A16A71"/>
    <w:rsid w:val="00A16C26"/>
    <w:rsid w:val="00A16EBA"/>
    <w:rsid w:val="00A16F8B"/>
    <w:rsid w:val="00A17043"/>
    <w:rsid w:val="00A173A4"/>
    <w:rsid w:val="00A174E6"/>
    <w:rsid w:val="00A175DE"/>
    <w:rsid w:val="00A17736"/>
    <w:rsid w:val="00A1775A"/>
    <w:rsid w:val="00A17BE3"/>
    <w:rsid w:val="00A17D29"/>
    <w:rsid w:val="00A17D8F"/>
    <w:rsid w:val="00A203AC"/>
    <w:rsid w:val="00A2054D"/>
    <w:rsid w:val="00A205BB"/>
    <w:rsid w:val="00A20616"/>
    <w:rsid w:val="00A2066F"/>
    <w:rsid w:val="00A206BB"/>
    <w:rsid w:val="00A208F0"/>
    <w:rsid w:val="00A211EA"/>
    <w:rsid w:val="00A212F0"/>
    <w:rsid w:val="00A21675"/>
    <w:rsid w:val="00A21836"/>
    <w:rsid w:val="00A2184D"/>
    <w:rsid w:val="00A2189E"/>
    <w:rsid w:val="00A2194D"/>
    <w:rsid w:val="00A21B3D"/>
    <w:rsid w:val="00A21D32"/>
    <w:rsid w:val="00A221A3"/>
    <w:rsid w:val="00A222AF"/>
    <w:rsid w:val="00A22448"/>
    <w:rsid w:val="00A22585"/>
    <w:rsid w:val="00A23059"/>
    <w:rsid w:val="00A231E5"/>
    <w:rsid w:val="00A231F8"/>
    <w:rsid w:val="00A234B5"/>
    <w:rsid w:val="00A23536"/>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8FE"/>
    <w:rsid w:val="00A2595C"/>
    <w:rsid w:val="00A25C26"/>
    <w:rsid w:val="00A2601A"/>
    <w:rsid w:val="00A261CE"/>
    <w:rsid w:val="00A261F3"/>
    <w:rsid w:val="00A262F2"/>
    <w:rsid w:val="00A2648E"/>
    <w:rsid w:val="00A265E1"/>
    <w:rsid w:val="00A26718"/>
    <w:rsid w:val="00A26846"/>
    <w:rsid w:val="00A26892"/>
    <w:rsid w:val="00A268DA"/>
    <w:rsid w:val="00A26B59"/>
    <w:rsid w:val="00A26EE6"/>
    <w:rsid w:val="00A26F1D"/>
    <w:rsid w:val="00A271FB"/>
    <w:rsid w:val="00A276B7"/>
    <w:rsid w:val="00A276E4"/>
    <w:rsid w:val="00A27763"/>
    <w:rsid w:val="00A278DC"/>
    <w:rsid w:val="00A27D1C"/>
    <w:rsid w:val="00A27F71"/>
    <w:rsid w:val="00A302BB"/>
    <w:rsid w:val="00A30313"/>
    <w:rsid w:val="00A3031E"/>
    <w:rsid w:val="00A30358"/>
    <w:rsid w:val="00A308B6"/>
    <w:rsid w:val="00A30B0E"/>
    <w:rsid w:val="00A30B36"/>
    <w:rsid w:val="00A30E9A"/>
    <w:rsid w:val="00A30F6F"/>
    <w:rsid w:val="00A3122E"/>
    <w:rsid w:val="00A31440"/>
    <w:rsid w:val="00A31757"/>
    <w:rsid w:val="00A3193D"/>
    <w:rsid w:val="00A31D26"/>
    <w:rsid w:val="00A31FF1"/>
    <w:rsid w:val="00A320B1"/>
    <w:rsid w:val="00A322CC"/>
    <w:rsid w:val="00A322EA"/>
    <w:rsid w:val="00A32C92"/>
    <w:rsid w:val="00A33015"/>
    <w:rsid w:val="00A330C4"/>
    <w:rsid w:val="00A33121"/>
    <w:rsid w:val="00A33164"/>
    <w:rsid w:val="00A33386"/>
    <w:rsid w:val="00A333A2"/>
    <w:rsid w:val="00A333BC"/>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4AC0"/>
    <w:rsid w:val="00A3563E"/>
    <w:rsid w:val="00A35647"/>
    <w:rsid w:val="00A35D65"/>
    <w:rsid w:val="00A35EBF"/>
    <w:rsid w:val="00A3607A"/>
    <w:rsid w:val="00A3625B"/>
    <w:rsid w:val="00A365F8"/>
    <w:rsid w:val="00A36855"/>
    <w:rsid w:val="00A378CB"/>
    <w:rsid w:val="00A37AA4"/>
    <w:rsid w:val="00A37BE0"/>
    <w:rsid w:val="00A37C27"/>
    <w:rsid w:val="00A40022"/>
    <w:rsid w:val="00A400DB"/>
    <w:rsid w:val="00A40132"/>
    <w:rsid w:val="00A40166"/>
    <w:rsid w:val="00A4017F"/>
    <w:rsid w:val="00A40187"/>
    <w:rsid w:val="00A4023C"/>
    <w:rsid w:val="00A40371"/>
    <w:rsid w:val="00A40C67"/>
    <w:rsid w:val="00A41237"/>
    <w:rsid w:val="00A4135C"/>
    <w:rsid w:val="00A41405"/>
    <w:rsid w:val="00A41548"/>
    <w:rsid w:val="00A41611"/>
    <w:rsid w:val="00A419F4"/>
    <w:rsid w:val="00A41A12"/>
    <w:rsid w:val="00A41BC6"/>
    <w:rsid w:val="00A41C93"/>
    <w:rsid w:val="00A41E12"/>
    <w:rsid w:val="00A41EDA"/>
    <w:rsid w:val="00A423B9"/>
    <w:rsid w:val="00A423BE"/>
    <w:rsid w:val="00A42646"/>
    <w:rsid w:val="00A428D6"/>
    <w:rsid w:val="00A42D9C"/>
    <w:rsid w:val="00A42F67"/>
    <w:rsid w:val="00A431BC"/>
    <w:rsid w:val="00A433A5"/>
    <w:rsid w:val="00A43815"/>
    <w:rsid w:val="00A4395F"/>
    <w:rsid w:val="00A43ADA"/>
    <w:rsid w:val="00A43D9C"/>
    <w:rsid w:val="00A4405D"/>
    <w:rsid w:val="00A4421B"/>
    <w:rsid w:val="00A44531"/>
    <w:rsid w:val="00A44762"/>
    <w:rsid w:val="00A44808"/>
    <w:rsid w:val="00A448C1"/>
    <w:rsid w:val="00A44BA6"/>
    <w:rsid w:val="00A44EB5"/>
    <w:rsid w:val="00A452E6"/>
    <w:rsid w:val="00A452ED"/>
    <w:rsid w:val="00A45496"/>
    <w:rsid w:val="00A454BC"/>
    <w:rsid w:val="00A45518"/>
    <w:rsid w:val="00A4596F"/>
    <w:rsid w:val="00A45C0A"/>
    <w:rsid w:val="00A45C38"/>
    <w:rsid w:val="00A45D8D"/>
    <w:rsid w:val="00A467D4"/>
    <w:rsid w:val="00A468AC"/>
    <w:rsid w:val="00A469CF"/>
    <w:rsid w:val="00A46B77"/>
    <w:rsid w:val="00A46E54"/>
    <w:rsid w:val="00A46E84"/>
    <w:rsid w:val="00A471AF"/>
    <w:rsid w:val="00A47271"/>
    <w:rsid w:val="00A47286"/>
    <w:rsid w:val="00A4796C"/>
    <w:rsid w:val="00A47A2F"/>
    <w:rsid w:val="00A47B4B"/>
    <w:rsid w:val="00A47B6E"/>
    <w:rsid w:val="00A47D19"/>
    <w:rsid w:val="00A47E74"/>
    <w:rsid w:val="00A47F45"/>
    <w:rsid w:val="00A501C9"/>
    <w:rsid w:val="00A503FB"/>
    <w:rsid w:val="00A5078B"/>
    <w:rsid w:val="00A50B6B"/>
    <w:rsid w:val="00A50F99"/>
    <w:rsid w:val="00A51044"/>
    <w:rsid w:val="00A510CE"/>
    <w:rsid w:val="00A51357"/>
    <w:rsid w:val="00A514D3"/>
    <w:rsid w:val="00A514E3"/>
    <w:rsid w:val="00A5184F"/>
    <w:rsid w:val="00A51887"/>
    <w:rsid w:val="00A51B9C"/>
    <w:rsid w:val="00A51E6C"/>
    <w:rsid w:val="00A51F30"/>
    <w:rsid w:val="00A52004"/>
    <w:rsid w:val="00A5245C"/>
    <w:rsid w:val="00A53455"/>
    <w:rsid w:val="00A53579"/>
    <w:rsid w:val="00A53607"/>
    <w:rsid w:val="00A53856"/>
    <w:rsid w:val="00A538EA"/>
    <w:rsid w:val="00A53C98"/>
    <w:rsid w:val="00A54103"/>
    <w:rsid w:val="00A541ED"/>
    <w:rsid w:val="00A5475A"/>
    <w:rsid w:val="00A549AA"/>
    <w:rsid w:val="00A54A60"/>
    <w:rsid w:val="00A54E33"/>
    <w:rsid w:val="00A54F6B"/>
    <w:rsid w:val="00A54F6F"/>
    <w:rsid w:val="00A54FBA"/>
    <w:rsid w:val="00A55004"/>
    <w:rsid w:val="00A5508C"/>
    <w:rsid w:val="00A5569A"/>
    <w:rsid w:val="00A556E6"/>
    <w:rsid w:val="00A55BA3"/>
    <w:rsid w:val="00A55CC2"/>
    <w:rsid w:val="00A56027"/>
    <w:rsid w:val="00A561AB"/>
    <w:rsid w:val="00A568B1"/>
    <w:rsid w:val="00A57C17"/>
    <w:rsid w:val="00A6003E"/>
    <w:rsid w:val="00A6045E"/>
    <w:rsid w:val="00A618F7"/>
    <w:rsid w:val="00A61A4F"/>
    <w:rsid w:val="00A61F5E"/>
    <w:rsid w:val="00A6200C"/>
    <w:rsid w:val="00A627D0"/>
    <w:rsid w:val="00A62AA0"/>
    <w:rsid w:val="00A62EB4"/>
    <w:rsid w:val="00A6304A"/>
    <w:rsid w:val="00A63BA8"/>
    <w:rsid w:val="00A63C59"/>
    <w:rsid w:val="00A63CA0"/>
    <w:rsid w:val="00A63CBD"/>
    <w:rsid w:val="00A63D11"/>
    <w:rsid w:val="00A63EA9"/>
    <w:rsid w:val="00A640B8"/>
    <w:rsid w:val="00A64372"/>
    <w:rsid w:val="00A6443A"/>
    <w:rsid w:val="00A64614"/>
    <w:rsid w:val="00A649D9"/>
    <w:rsid w:val="00A64EA2"/>
    <w:rsid w:val="00A64F1A"/>
    <w:rsid w:val="00A651A8"/>
    <w:rsid w:val="00A651C0"/>
    <w:rsid w:val="00A65B56"/>
    <w:rsid w:val="00A65BDF"/>
    <w:rsid w:val="00A65F3D"/>
    <w:rsid w:val="00A661F2"/>
    <w:rsid w:val="00A663AF"/>
    <w:rsid w:val="00A6649D"/>
    <w:rsid w:val="00A667AC"/>
    <w:rsid w:val="00A672A9"/>
    <w:rsid w:val="00A6732F"/>
    <w:rsid w:val="00A67C8B"/>
    <w:rsid w:val="00A70098"/>
    <w:rsid w:val="00A70206"/>
    <w:rsid w:val="00A70233"/>
    <w:rsid w:val="00A70292"/>
    <w:rsid w:val="00A703E8"/>
    <w:rsid w:val="00A70777"/>
    <w:rsid w:val="00A70D6B"/>
    <w:rsid w:val="00A70E4B"/>
    <w:rsid w:val="00A70FD2"/>
    <w:rsid w:val="00A710E2"/>
    <w:rsid w:val="00A710F0"/>
    <w:rsid w:val="00A715B2"/>
    <w:rsid w:val="00A71E2C"/>
    <w:rsid w:val="00A71F0C"/>
    <w:rsid w:val="00A7241F"/>
    <w:rsid w:val="00A7293B"/>
    <w:rsid w:val="00A729B5"/>
    <w:rsid w:val="00A72B42"/>
    <w:rsid w:val="00A72D65"/>
    <w:rsid w:val="00A72DBF"/>
    <w:rsid w:val="00A72E0D"/>
    <w:rsid w:val="00A73023"/>
    <w:rsid w:val="00A733F2"/>
    <w:rsid w:val="00A737D1"/>
    <w:rsid w:val="00A73AE0"/>
    <w:rsid w:val="00A73C61"/>
    <w:rsid w:val="00A73D05"/>
    <w:rsid w:val="00A73D47"/>
    <w:rsid w:val="00A73E5E"/>
    <w:rsid w:val="00A743C4"/>
    <w:rsid w:val="00A743EF"/>
    <w:rsid w:val="00A7495A"/>
    <w:rsid w:val="00A754EB"/>
    <w:rsid w:val="00A75655"/>
    <w:rsid w:val="00A7590D"/>
    <w:rsid w:val="00A75E65"/>
    <w:rsid w:val="00A7626D"/>
    <w:rsid w:val="00A762DC"/>
    <w:rsid w:val="00A76522"/>
    <w:rsid w:val="00A76CB7"/>
    <w:rsid w:val="00A76CC0"/>
    <w:rsid w:val="00A77416"/>
    <w:rsid w:val="00A774F7"/>
    <w:rsid w:val="00A77798"/>
    <w:rsid w:val="00A77979"/>
    <w:rsid w:val="00A77B49"/>
    <w:rsid w:val="00A77B69"/>
    <w:rsid w:val="00A77BD8"/>
    <w:rsid w:val="00A802A0"/>
    <w:rsid w:val="00A80612"/>
    <w:rsid w:val="00A806E1"/>
    <w:rsid w:val="00A807C6"/>
    <w:rsid w:val="00A808C1"/>
    <w:rsid w:val="00A80970"/>
    <w:rsid w:val="00A809A2"/>
    <w:rsid w:val="00A80B7E"/>
    <w:rsid w:val="00A80E84"/>
    <w:rsid w:val="00A81380"/>
    <w:rsid w:val="00A8143C"/>
    <w:rsid w:val="00A8167F"/>
    <w:rsid w:val="00A81865"/>
    <w:rsid w:val="00A81897"/>
    <w:rsid w:val="00A818D0"/>
    <w:rsid w:val="00A81998"/>
    <w:rsid w:val="00A81F08"/>
    <w:rsid w:val="00A821EE"/>
    <w:rsid w:val="00A82508"/>
    <w:rsid w:val="00A82A01"/>
    <w:rsid w:val="00A82E83"/>
    <w:rsid w:val="00A82F56"/>
    <w:rsid w:val="00A833D8"/>
    <w:rsid w:val="00A8383D"/>
    <w:rsid w:val="00A838ED"/>
    <w:rsid w:val="00A83B17"/>
    <w:rsid w:val="00A83D3C"/>
    <w:rsid w:val="00A83E4A"/>
    <w:rsid w:val="00A83E97"/>
    <w:rsid w:val="00A8417A"/>
    <w:rsid w:val="00A84331"/>
    <w:rsid w:val="00A84BED"/>
    <w:rsid w:val="00A84E00"/>
    <w:rsid w:val="00A85131"/>
    <w:rsid w:val="00A85CAB"/>
    <w:rsid w:val="00A864FD"/>
    <w:rsid w:val="00A8651E"/>
    <w:rsid w:val="00A86698"/>
    <w:rsid w:val="00A866AB"/>
    <w:rsid w:val="00A86AA2"/>
    <w:rsid w:val="00A86ACF"/>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E39"/>
    <w:rsid w:val="00A91E4E"/>
    <w:rsid w:val="00A92856"/>
    <w:rsid w:val="00A92C96"/>
    <w:rsid w:val="00A92D87"/>
    <w:rsid w:val="00A93873"/>
    <w:rsid w:val="00A93AFC"/>
    <w:rsid w:val="00A9402B"/>
    <w:rsid w:val="00A944BF"/>
    <w:rsid w:val="00A946AD"/>
    <w:rsid w:val="00A94916"/>
    <w:rsid w:val="00A949C3"/>
    <w:rsid w:val="00A94C1D"/>
    <w:rsid w:val="00A94EAB"/>
    <w:rsid w:val="00A94EC8"/>
    <w:rsid w:val="00A951CD"/>
    <w:rsid w:val="00A951FF"/>
    <w:rsid w:val="00A95201"/>
    <w:rsid w:val="00A9522B"/>
    <w:rsid w:val="00A95456"/>
    <w:rsid w:val="00A95461"/>
    <w:rsid w:val="00A95487"/>
    <w:rsid w:val="00A954D3"/>
    <w:rsid w:val="00A9557A"/>
    <w:rsid w:val="00A9593D"/>
    <w:rsid w:val="00A95A4C"/>
    <w:rsid w:val="00A969ED"/>
    <w:rsid w:val="00A96A68"/>
    <w:rsid w:val="00A96D95"/>
    <w:rsid w:val="00A971E3"/>
    <w:rsid w:val="00A97218"/>
    <w:rsid w:val="00A973BE"/>
    <w:rsid w:val="00A97565"/>
    <w:rsid w:val="00A9765D"/>
    <w:rsid w:val="00A97821"/>
    <w:rsid w:val="00A97AAF"/>
    <w:rsid w:val="00AA02A7"/>
    <w:rsid w:val="00AA0305"/>
    <w:rsid w:val="00AA03E5"/>
    <w:rsid w:val="00AA05F2"/>
    <w:rsid w:val="00AA07EC"/>
    <w:rsid w:val="00AA08D9"/>
    <w:rsid w:val="00AA0DF2"/>
    <w:rsid w:val="00AA0E92"/>
    <w:rsid w:val="00AA109F"/>
    <w:rsid w:val="00AA1846"/>
    <w:rsid w:val="00AA18C0"/>
    <w:rsid w:val="00AA1C83"/>
    <w:rsid w:val="00AA1DF8"/>
    <w:rsid w:val="00AA2114"/>
    <w:rsid w:val="00AA2317"/>
    <w:rsid w:val="00AA2AB2"/>
    <w:rsid w:val="00AA2C4D"/>
    <w:rsid w:val="00AA2D0D"/>
    <w:rsid w:val="00AA2E73"/>
    <w:rsid w:val="00AA31C0"/>
    <w:rsid w:val="00AA33A3"/>
    <w:rsid w:val="00AA3420"/>
    <w:rsid w:val="00AA34A9"/>
    <w:rsid w:val="00AA3D8E"/>
    <w:rsid w:val="00AA4089"/>
    <w:rsid w:val="00AA4521"/>
    <w:rsid w:val="00AA459B"/>
    <w:rsid w:val="00AA45B3"/>
    <w:rsid w:val="00AA49D7"/>
    <w:rsid w:val="00AA4EB6"/>
    <w:rsid w:val="00AA5131"/>
    <w:rsid w:val="00AA5466"/>
    <w:rsid w:val="00AA5560"/>
    <w:rsid w:val="00AA557E"/>
    <w:rsid w:val="00AA57AF"/>
    <w:rsid w:val="00AA59F5"/>
    <w:rsid w:val="00AA62DE"/>
    <w:rsid w:val="00AA68B1"/>
    <w:rsid w:val="00AA68ED"/>
    <w:rsid w:val="00AA6E1E"/>
    <w:rsid w:val="00AA7124"/>
    <w:rsid w:val="00AA7185"/>
    <w:rsid w:val="00AA726F"/>
    <w:rsid w:val="00AA74D6"/>
    <w:rsid w:val="00AA75A6"/>
    <w:rsid w:val="00AA7D37"/>
    <w:rsid w:val="00AA7E33"/>
    <w:rsid w:val="00AB00B8"/>
    <w:rsid w:val="00AB044A"/>
    <w:rsid w:val="00AB07B8"/>
    <w:rsid w:val="00AB0B65"/>
    <w:rsid w:val="00AB0BBF"/>
    <w:rsid w:val="00AB0C4E"/>
    <w:rsid w:val="00AB0E94"/>
    <w:rsid w:val="00AB142A"/>
    <w:rsid w:val="00AB19B9"/>
    <w:rsid w:val="00AB1A44"/>
    <w:rsid w:val="00AB1BAC"/>
    <w:rsid w:val="00AB1F1C"/>
    <w:rsid w:val="00AB2119"/>
    <w:rsid w:val="00AB26A6"/>
    <w:rsid w:val="00AB2936"/>
    <w:rsid w:val="00AB2F38"/>
    <w:rsid w:val="00AB2FE7"/>
    <w:rsid w:val="00AB304F"/>
    <w:rsid w:val="00AB3506"/>
    <w:rsid w:val="00AB3709"/>
    <w:rsid w:val="00AB38DF"/>
    <w:rsid w:val="00AB3A84"/>
    <w:rsid w:val="00AB3B6C"/>
    <w:rsid w:val="00AB3DDC"/>
    <w:rsid w:val="00AB3F1A"/>
    <w:rsid w:val="00AB442C"/>
    <w:rsid w:val="00AB44C3"/>
    <w:rsid w:val="00AB45BF"/>
    <w:rsid w:val="00AB4ED6"/>
    <w:rsid w:val="00AB5157"/>
    <w:rsid w:val="00AB536D"/>
    <w:rsid w:val="00AB542E"/>
    <w:rsid w:val="00AB54E6"/>
    <w:rsid w:val="00AB563E"/>
    <w:rsid w:val="00AB5794"/>
    <w:rsid w:val="00AB5A5B"/>
    <w:rsid w:val="00AB5E67"/>
    <w:rsid w:val="00AB63E9"/>
    <w:rsid w:val="00AB6B48"/>
    <w:rsid w:val="00AB6BF1"/>
    <w:rsid w:val="00AB6C73"/>
    <w:rsid w:val="00AB6C80"/>
    <w:rsid w:val="00AB6F76"/>
    <w:rsid w:val="00AB7697"/>
    <w:rsid w:val="00AB76C4"/>
    <w:rsid w:val="00AB77A7"/>
    <w:rsid w:val="00AB78E4"/>
    <w:rsid w:val="00AB7A90"/>
    <w:rsid w:val="00AB7AF7"/>
    <w:rsid w:val="00AC0033"/>
    <w:rsid w:val="00AC0712"/>
    <w:rsid w:val="00AC0AD6"/>
    <w:rsid w:val="00AC0B92"/>
    <w:rsid w:val="00AC11E5"/>
    <w:rsid w:val="00AC1406"/>
    <w:rsid w:val="00AC1ABF"/>
    <w:rsid w:val="00AC1E62"/>
    <w:rsid w:val="00AC1E78"/>
    <w:rsid w:val="00AC1EFC"/>
    <w:rsid w:val="00AC22CA"/>
    <w:rsid w:val="00AC2423"/>
    <w:rsid w:val="00AC2577"/>
    <w:rsid w:val="00AC266E"/>
    <w:rsid w:val="00AC2834"/>
    <w:rsid w:val="00AC2DFE"/>
    <w:rsid w:val="00AC2FC9"/>
    <w:rsid w:val="00AC3222"/>
    <w:rsid w:val="00AC36A8"/>
    <w:rsid w:val="00AC3978"/>
    <w:rsid w:val="00AC3EFF"/>
    <w:rsid w:val="00AC438F"/>
    <w:rsid w:val="00AC4BB1"/>
    <w:rsid w:val="00AC4FD6"/>
    <w:rsid w:val="00AC5439"/>
    <w:rsid w:val="00AC563B"/>
    <w:rsid w:val="00AC5D2C"/>
    <w:rsid w:val="00AC60FC"/>
    <w:rsid w:val="00AC6380"/>
    <w:rsid w:val="00AC6A08"/>
    <w:rsid w:val="00AC6A5A"/>
    <w:rsid w:val="00AC6CE7"/>
    <w:rsid w:val="00AC710A"/>
    <w:rsid w:val="00AC7136"/>
    <w:rsid w:val="00AC7231"/>
    <w:rsid w:val="00AC79B6"/>
    <w:rsid w:val="00AC7D6F"/>
    <w:rsid w:val="00AC7EB2"/>
    <w:rsid w:val="00AD0207"/>
    <w:rsid w:val="00AD0372"/>
    <w:rsid w:val="00AD0554"/>
    <w:rsid w:val="00AD073E"/>
    <w:rsid w:val="00AD0A8A"/>
    <w:rsid w:val="00AD0DDB"/>
    <w:rsid w:val="00AD0E48"/>
    <w:rsid w:val="00AD0E78"/>
    <w:rsid w:val="00AD107C"/>
    <w:rsid w:val="00AD128C"/>
    <w:rsid w:val="00AD174A"/>
    <w:rsid w:val="00AD184D"/>
    <w:rsid w:val="00AD186C"/>
    <w:rsid w:val="00AD2100"/>
    <w:rsid w:val="00AD21CF"/>
    <w:rsid w:val="00AD2281"/>
    <w:rsid w:val="00AD265A"/>
    <w:rsid w:val="00AD2977"/>
    <w:rsid w:val="00AD2A48"/>
    <w:rsid w:val="00AD3083"/>
    <w:rsid w:val="00AD30D3"/>
    <w:rsid w:val="00AD3347"/>
    <w:rsid w:val="00AD3848"/>
    <w:rsid w:val="00AD396B"/>
    <w:rsid w:val="00AD3A09"/>
    <w:rsid w:val="00AD3CC3"/>
    <w:rsid w:val="00AD3CD7"/>
    <w:rsid w:val="00AD439D"/>
    <w:rsid w:val="00AD467C"/>
    <w:rsid w:val="00AD4899"/>
    <w:rsid w:val="00AD4CF8"/>
    <w:rsid w:val="00AD4FC0"/>
    <w:rsid w:val="00AD51B8"/>
    <w:rsid w:val="00AD571D"/>
    <w:rsid w:val="00AD572E"/>
    <w:rsid w:val="00AD572F"/>
    <w:rsid w:val="00AD5882"/>
    <w:rsid w:val="00AD590B"/>
    <w:rsid w:val="00AD5A08"/>
    <w:rsid w:val="00AD5AF8"/>
    <w:rsid w:val="00AD5BAA"/>
    <w:rsid w:val="00AD5CA6"/>
    <w:rsid w:val="00AD5CF5"/>
    <w:rsid w:val="00AD60BF"/>
    <w:rsid w:val="00AD6110"/>
    <w:rsid w:val="00AD622D"/>
    <w:rsid w:val="00AD6262"/>
    <w:rsid w:val="00AD661B"/>
    <w:rsid w:val="00AD72C6"/>
    <w:rsid w:val="00AD744A"/>
    <w:rsid w:val="00AD7758"/>
    <w:rsid w:val="00AD7AFD"/>
    <w:rsid w:val="00AD7DF4"/>
    <w:rsid w:val="00AE047E"/>
    <w:rsid w:val="00AE0589"/>
    <w:rsid w:val="00AE05FE"/>
    <w:rsid w:val="00AE067F"/>
    <w:rsid w:val="00AE099A"/>
    <w:rsid w:val="00AE0A44"/>
    <w:rsid w:val="00AE0C7D"/>
    <w:rsid w:val="00AE0D01"/>
    <w:rsid w:val="00AE131E"/>
    <w:rsid w:val="00AE17E3"/>
    <w:rsid w:val="00AE1848"/>
    <w:rsid w:val="00AE1980"/>
    <w:rsid w:val="00AE1DBC"/>
    <w:rsid w:val="00AE227F"/>
    <w:rsid w:val="00AE23BD"/>
    <w:rsid w:val="00AE24B9"/>
    <w:rsid w:val="00AE2CC9"/>
    <w:rsid w:val="00AE2EB6"/>
    <w:rsid w:val="00AE31C2"/>
    <w:rsid w:val="00AE35A1"/>
    <w:rsid w:val="00AE3749"/>
    <w:rsid w:val="00AE387B"/>
    <w:rsid w:val="00AE3D51"/>
    <w:rsid w:val="00AE3D8C"/>
    <w:rsid w:val="00AE3E0B"/>
    <w:rsid w:val="00AE3E76"/>
    <w:rsid w:val="00AE3F92"/>
    <w:rsid w:val="00AE46E7"/>
    <w:rsid w:val="00AE48E3"/>
    <w:rsid w:val="00AE4903"/>
    <w:rsid w:val="00AE4B12"/>
    <w:rsid w:val="00AE4D2D"/>
    <w:rsid w:val="00AE504D"/>
    <w:rsid w:val="00AE54D5"/>
    <w:rsid w:val="00AE5716"/>
    <w:rsid w:val="00AE590B"/>
    <w:rsid w:val="00AE5A37"/>
    <w:rsid w:val="00AE5B2A"/>
    <w:rsid w:val="00AE5E08"/>
    <w:rsid w:val="00AE66D9"/>
    <w:rsid w:val="00AE678B"/>
    <w:rsid w:val="00AE67BB"/>
    <w:rsid w:val="00AE69BA"/>
    <w:rsid w:val="00AE69F7"/>
    <w:rsid w:val="00AE6B73"/>
    <w:rsid w:val="00AE6C4E"/>
    <w:rsid w:val="00AE6E22"/>
    <w:rsid w:val="00AE70D3"/>
    <w:rsid w:val="00AE70FC"/>
    <w:rsid w:val="00AE722B"/>
    <w:rsid w:val="00AE723B"/>
    <w:rsid w:val="00AE7EE8"/>
    <w:rsid w:val="00AE7F08"/>
    <w:rsid w:val="00AF0040"/>
    <w:rsid w:val="00AF015E"/>
    <w:rsid w:val="00AF01A6"/>
    <w:rsid w:val="00AF066A"/>
    <w:rsid w:val="00AF0726"/>
    <w:rsid w:val="00AF09C2"/>
    <w:rsid w:val="00AF0B68"/>
    <w:rsid w:val="00AF0F7F"/>
    <w:rsid w:val="00AF16CB"/>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ED"/>
    <w:rsid w:val="00AF4B69"/>
    <w:rsid w:val="00AF4FC8"/>
    <w:rsid w:val="00AF5159"/>
    <w:rsid w:val="00AF546E"/>
    <w:rsid w:val="00AF5549"/>
    <w:rsid w:val="00AF57C2"/>
    <w:rsid w:val="00AF586A"/>
    <w:rsid w:val="00AF5941"/>
    <w:rsid w:val="00AF5D0B"/>
    <w:rsid w:val="00AF5DA0"/>
    <w:rsid w:val="00AF5E6B"/>
    <w:rsid w:val="00AF5F3E"/>
    <w:rsid w:val="00AF69AE"/>
    <w:rsid w:val="00AF7251"/>
    <w:rsid w:val="00AF7265"/>
    <w:rsid w:val="00AF73DC"/>
    <w:rsid w:val="00AF795C"/>
    <w:rsid w:val="00AF7C6C"/>
    <w:rsid w:val="00AF7CB7"/>
    <w:rsid w:val="00AF7D19"/>
    <w:rsid w:val="00AF7FD4"/>
    <w:rsid w:val="00B002EA"/>
    <w:rsid w:val="00B00A2F"/>
    <w:rsid w:val="00B00D5A"/>
    <w:rsid w:val="00B017FB"/>
    <w:rsid w:val="00B01854"/>
    <w:rsid w:val="00B01D19"/>
    <w:rsid w:val="00B01DCB"/>
    <w:rsid w:val="00B023A9"/>
    <w:rsid w:val="00B02655"/>
    <w:rsid w:val="00B0270D"/>
    <w:rsid w:val="00B02CF5"/>
    <w:rsid w:val="00B02DA1"/>
    <w:rsid w:val="00B02F14"/>
    <w:rsid w:val="00B03303"/>
    <w:rsid w:val="00B0404F"/>
    <w:rsid w:val="00B04350"/>
    <w:rsid w:val="00B04440"/>
    <w:rsid w:val="00B04507"/>
    <w:rsid w:val="00B04B1A"/>
    <w:rsid w:val="00B04C1E"/>
    <w:rsid w:val="00B04E55"/>
    <w:rsid w:val="00B04FC2"/>
    <w:rsid w:val="00B0527A"/>
    <w:rsid w:val="00B05350"/>
    <w:rsid w:val="00B053B9"/>
    <w:rsid w:val="00B0595C"/>
    <w:rsid w:val="00B05A03"/>
    <w:rsid w:val="00B05D54"/>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0B6"/>
    <w:rsid w:val="00B1032A"/>
    <w:rsid w:val="00B10496"/>
    <w:rsid w:val="00B105C7"/>
    <w:rsid w:val="00B1104D"/>
    <w:rsid w:val="00B11194"/>
    <w:rsid w:val="00B111C1"/>
    <w:rsid w:val="00B113B5"/>
    <w:rsid w:val="00B113D7"/>
    <w:rsid w:val="00B11664"/>
    <w:rsid w:val="00B118B9"/>
    <w:rsid w:val="00B11B6C"/>
    <w:rsid w:val="00B11DF2"/>
    <w:rsid w:val="00B11F09"/>
    <w:rsid w:val="00B12393"/>
    <w:rsid w:val="00B1290C"/>
    <w:rsid w:val="00B12E99"/>
    <w:rsid w:val="00B13624"/>
    <w:rsid w:val="00B137AF"/>
    <w:rsid w:val="00B138F3"/>
    <w:rsid w:val="00B13A2B"/>
    <w:rsid w:val="00B13AE7"/>
    <w:rsid w:val="00B13D8F"/>
    <w:rsid w:val="00B1409C"/>
    <w:rsid w:val="00B14797"/>
    <w:rsid w:val="00B14C55"/>
    <w:rsid w:val="00B156A7"/>
    <w:rsid w:val="00B1578B"/>
    <w:rsid w:val="00B1589B"/>
    <w:rsid w:val="00B15973"/>
    <w:rsid w:val="00B15A67"/>
    <w:rsid w:val="00B15D4D"/>
    <w:rsid w:val="00B16084"/>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475"/>
    <w:rsid w:val="00B20541"/>
    <w:rsid w:val="00B20575"/>
    <w:rsid w:val="00B20AD4"/>
    <w:rsid w:val="00B20D65"/>
    <w:rsid w:val="00B20F3A"/>
    <w:rsid w:val="00B21200"/>
    <w:rsid w:val="00B2124E"/>
    <w:rsid w:val="00B2192D"/>
    <w:rsid w:val="00B2192E"/>
    <w:rsid w:val="00B219AC"/>
    <w:rsid w:val="00B219B2"/>
    <w:rsid w:val="00B21BD3"/>
    <w:rsid w:val="00B21CA4"/>
    <w:rsid w:val="00B221BB"/>
    <w:rsid w:val="00B221FA"/>
    <w:rsid w:val="00B2220A"/>
    <w:rsid w:val="00B226B2"/>
    <w:rsid w:val="00B229C6"/>
    <w:rsid w:val="00B229DB"/>
    <w:rsid w:val="00B22D88"/>
    <w:rsid w:val="00B23032"/>
    <w:rsid w:val="00B2319A"/>
    <w:rsid w:val="00B232C5"/>
    <w:rsid w:val="00B23572"/>
    <w:rsid w:val="00B236B5"/>
    <w:rsid w:val="00B2399E"/>
    <w:rsid w:val="00B23BAC"/>
    <w:rsid w:val="00B23C44"/>
    <w:rsid w:val="00B23D23"/>
    <w:rsid w:val="00B23E92"/>
    <w:rsid w:val="00B240AE"/>
    <w:rsid w:val="00B241BD"/>
    <w:rsid w:val="00B246AD"/>
    <w:rsid w:val="00B24735"/>
    <w:rsid w:val="00B24A82"/>
    <w:rsid w:val="00B24BE6"/>
    <w:rsid w:val="00B24D88"/>
    <w:rsid w:val="00B24DC1"/>
    <w:rsid w:val="00B24F9B"/>
    <w:rsid w:val="00B25226"/>
    <w:rsid w:val="00B2540D"/>
    <w:rsid w:val="00B254C3"/>
    <w:rsid w:val="00B2551C"/>
    <w:rsid w:val="00B2569C"/>
    <w:rsid w:val="00B2577A"/>
    <w:rsid w:val="00B258F9"/>
    <w:rsid w:val="00B25B62"/>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2FB"/>
    <w:rsid w:val="00B326AB"/>
    <w:rsid w:val="00B32C08"/>
    <w:rsid w:val="00B32C48"/>
    <w:rsid w:val="00B32CF2"/>
    <w:rsid w:val="00B32E44"/>
    <w:rsid w:val="00B33005"/>
    <w:rsid w:val="00B33106"/>
    <w:rsid w:val="00B33122"/>
    <w:rsid w:val="00B33263"/>
    <w:rsid w:val="00B3357A"/>
    <w:rsid w:val="00B33791"/>
    <w:rsid w:val="00B338BA"/>
    <w:rsid w:val="00B338FE"/>
    <w:rsid w:val="00B3399B"/>
    <w:rsid w:val="00B33BB6"/>
    <w:rsid w:val="00B33BCB"/>
    <w:rsid w:val="00B33CB9"/>
    <w:rsid w:val="00B33FCB"/>
    <w:rsid w:val="00B3404C"/>
    <w:rsid w:val="00B34449"/>
    <w:rsid w:val="00B345FE"/>
    <w:rsid w:val="00B347C2"/>
    <w:rsid w:val="00B34826"/>
    <w:rsid w:val="00B3483A"/>
    <w:rsid w:val="00B34B4C"/>
    <w:rsid w:val="00B35275"/>
    <w:rsid w:val="00B35335"/>
    <w:rsid w:val="00B35498"/>
    <w:rsid w:val="00B358FD"/>
    <w:rsid w:val="00B35C69"/>
    <w:rsid w:val="00B362AF"/>
    <w:rsid w:val="00B362BB"/>
    <w:rsid w:val="00B36586"/>
    <w:rsid w:val="00B36AEA"/>
    <w:rsid w:val="00B36BEE"/>
    <w:rsid w:val="00B372E7"/>
    <w:rsid w:val="00B37426"/>
    <w:rsid w:val="00B3758C"/>
    <w:rsid w:val="00B377FF"/>
    <w:rsid w:val="00B37878"/>
    <w:rsid w:val="00B379C7"/>
    <w:rsid w:val="00B379CE"/>
    <w:rsid w:val="00B37CC1"/>
    <w:rsid w:val="00B37DEA"/>
    <w:rsid w:val="00B37E64"/>
    <w:rsid w:val="00B40003"/>
    <w:rsid w:val="00B40863"/>
    <w:rsid w:val="00B40A5C"/>
    <w:rsid w:val="00B40E1F"/>
    <w:rsid w:val="00B40E58"/>
    <w:rsid w:val="00B40EEC"/>
    <w:rsid w:val="00B40F2C"/>
    <w:rsid w:val="00B40FCE"/>
    <w:rsid w:val="00B41224"/>
    <w:rsid w:val="00B41251"/>
    <w:rsid w:val="00B412C6"/>
    <w:rsid w:val="00B41A0C"/>
    <w:rsid w:val="00B41F78"/>
    <w:rsid w:val="00B425FB"/>
    <w:rsid w:val="00B426FF"/>
    <w:rsid w:val="00B42978"/>
    <w:rsid w:val="00B42C35"/>
    <w:rsid w:val="00B42E52"/>
    <w:rsid w:val="00B42E75"/>
    <w:rsid w:val="00B4317D"/>
    <w:rsid w:val="00B43232"/>
    <w:rsid w:val="00B43415"/>
    <w:rsid w:val="00B43DFD"/>
    <w:rsid w:val="00B4446F"/>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6FA5"/>
    <w:rsid w:val="00B475DF"/>
    <w:rsid w:val="00B47992"/>
    <w:rsid w:val="00B47A72"/>
    <w:rsid w:val="00B47B07"/>
    <w:rsid w:val="00B47D2C"/>
    <w:rsid w:val="00B47E27"/>
    <w:rsid w:val="00B47F69"/>
    <w:rsid w:val="00B47FF9"/>
    <w:rsid w:val="00B5029F"/>
    <w:rsid w:val="00B503EF"/>
    <w:rsid w:val="00B50414"/>
    <w:rsid w:val="00B50595"/>
    <w:rsid w:val="00B5070E"/>
    <w:rsid w:val="00B5087E"/>
    <w:rsid w:val="00B50894"/>
    <w:rsid w:val="00B5127E"/>
    <w:rsid w:val="00B519D1"/>
    <w:rsid w:val="00B51DAD"/>
    <w:rsid w:val="00B51E7A"/>
    <w:rsid w:val="00B51EA3"/>
    <w:rsid w:val="00B52087"/>
    <w:rsid w:val="00B52486"/>
    <w:rsid w:val="00B52797"/>
    <w:rsid w:val="00B52A00"/>
    <w:rsid w:val="00B532C5"/>
    <w:rsid w:val="00B5342F"/>
    <w:rsid w:val="00B534D7"/>
    <w:rsid w:val="00B5358A"/>
    <w:rsid w:val="00B535A2"/>
    <w:rsid w:val="00B53730"/>
    <w:rsid w:val="00B538A6"/>
    <w:rsid w:val="00B53BB4"/>
    <w:rsid w:val="00B53CAB"/>
    <w:rsid w:val="00B540C4"/>
    <w:rsid w:val="00B542A3"/>
    <w:rsid w:val="00B54731"/>
    <w:rsid w:val="00B54A60"/>
    <w:rsid w:val="00B54C5F"/>
    <w:rsid w:val="00B54CC3"/>
    <w:rsid w:val="00B54F05"/>
    <w:rsid w:val="00B554E2"/>
    <w:rsid w:val="00B558B4"/>
    <w:rsid w:val="00B55B2A"/>
    <w:rsid w:val="00B55E1D"/>
    <w:rsid w:val="00B56193"/>
    <w:rsid w:val="00B56608"/>
    <w:rsid w:val="00B56B44"/>
    <w:rsid w:val="00B56DD5"/>
    <w:rsid w:val="00B56E6B"/>
    <w:rsid w:val="00B56F06"/>
    <w:rsid w:val="00B56FC9"/>
    <w:rsid w:val="00B57085"/>
    <w:rsid w:val="00B57087"/>
    <w:rsid w:val="00B57ACF"/>
    <w:rsid w:val="00B57C37"/>
    <w:rsid w:val="00B6006D"/>
    <w:rsid w:val="00B60424"/>
    <w:rsid w:val="00B606E5"/>
    <w:rsid w:val="00B607BD"/>
    <w:rsid w:val="00B6084E"/>
    <w:rsid w:val="00B60894"/>
    <w:rsid w:val="00B60B13"/>
    <w:rsid w:val="00B60BEE"/>
    <w:rsid w:val="00B60EFA"/>
    <w:rsid w:val="00B60F5B"/>
    <w:rsid w:val="00B61086"/>
    <w:rsid w:val="00B61417"/>
    <w:rsid w:val="00B619E8"/>
    <w:rsid w:val="00B619F7"/>
    <w:rsid w:val="00B61DD7"/>
    <w:rsid w:val="00B61DDC"/>
    <w:rsid w:val="00B6268E"/>
    <w:rsid w:val="00B62B72"/>
    <w:rsid w:val="00B62C54"/>
    <w:rsid w:val="00B63529"/>
    <w:rsid w:val="00B63E0F"/>
    <w:rsid w:val="00B6447C"/>
    <w:rsid w:val="00B64971"/>
    <w:rsid w:val="00B64B5E"/>
    <w:rsid w:val="00B64E80"/>
    <w:rsid w:val="00B650B3"/>
    <w:rsid w:val="00B6538D"/>
    <w:rsid w:val="00B6539F"/>
    <w:rsid w:val="00B65605"/>
    <w:rsid w:val="00B65B63"/>
    <w:rsid w:val="00B65D1D"/>
    <w:rsid w:val="00B65D84"/>
    <w:rsid w:val="00B65DCF"/>
    <w:rsid w:val="00B65DFB"/>
    <w:rsid w:val="00B664A4"/>
    <w:rsid w:val="00B664EA"/>
    <w:rsid w:val="00B66861"/>
    <w:rsid w:val="00B66BE7"/>
    <w:rsid w:val="00B66D92"/>
    <w:rsid w:val="00B673FC"/>
    <w:rsid w:val="00B677AD"/>
    <w:rsid w:val="00B677FC"/>
    <w:rsid w:val="00B67A73"/>
    <w:rsid w:val="00B67BC3"/>
    <w:rsid w:val="00B67F33"/>
    <w:rsid w:val="00B67F4A"/>
    <w:rsid w:val="00B7023A"/>
    <w:rsid w:val="00B70447"/>
    <w:rsid w:val="00B706D4"/>
    <w:rsid w:val="00B7070B"/>
    <w:rsid w:val="00B70BD5"/>
    <w:rsid w:val="00B70D8B"/>
    <w:rsid w:val="00B70E53"/>
    <w:rsid w:val="00B71AC0"/>
    <w:rsid w:val="00B71C66"/>
    <w:rsid w:val="00B71DC2"/>
    <w:rsid w:val="00B7201C"/>
    <w:rsid w:val="00B7219B"/>
    <w:rsid w:val="00B72354"/>
    <w:rsid w:val="00B72388"/>
    <w:rsid w:val="00B7239D"/>
    <w:rsid w:val="00B72602"/>
    <w:rsid w:val="00B727CB"/>
    <w:rsid w:val="00B72A4C"/>
    <w:rsid w:val="00B72AB2"/>
    <w:rsid w:val="00B72B9A"/>
    <w:rsid w:val="00B737CC"/>
    <w:rsid w:val="00B73CBB"/>
    <w:rsid w:val="00B73EA1"/>
    <w:rsid w:val="00B73F7A"/>
    <w:rsid w:val="00B74407"/>
    <w:rsid w:val="00B749B7"/>
    <w:rsid w:val="00B74A5F"/>
    <w:rsid w:val="00B751BA"/>
    <w:rsid w:val="00B754F0"/>
    <w:rsid w:val="00B75806"/>
    <w:rsid w:val="00B75891"/>
    <w:rsid w:val="00B76DD1"/>
    <w:rsid w:val="00B76E3B"/>
    <w:rsid w:val="00B772CA"/>
    <w:rsid w:val="00B7767B"/>
    <w:rsid w:val="00B77725"/>
    <w:rsid w:val="00B77881"/>
    <w:rsid w:val="00B77916"/>
    <w:rsid w:val="00B801AB"/>
    <w:rsid w:val="00B804AE"/>
    <w:rsid w:val="00B8054A"/>
    <w:rsid w:val="00B80772"/>
    <w:rsid w:val="00B80992"/>
    <w:rsid w:val="00B80A2F"/>
    <w:rsid w:val="00B80BB5"/>
    <w:rsid w:val="00B80BDF"/>
    <w:rsid w:val="00B810AA"/>
    <w:rsid w:val="00B81236"/>
    <w:rsid w:val="00B81420"/>
    <w:rsid w:val="00B814F9"/>
    <w:rsid w:val="00B816A7"/>
    <w:rsid w:val="00B81C67"/>
    <w:rsid w:val="00B8241C"/>
    <w:rsid w:val="00B8251A"/>
    <w:rsid w:val="00B82634"/>
    <w:rsid w:val="00B826C4"/>
    <w:rsid w:val="00B8290A"/>
    <w:rsid w:val="00B82983"/>
    <w:rsid w:val="00B82CF4"/>
    <w:rsid w:val="00B83247"/>
    <w:rsid w:val="00B83445"/>
    <w:rsid w:val="00B83536"/>
    <w:rsid w:val="00B83CB7"/>
    <w:rsid w:val="00B841BD"/>
    <w:rsid w:val="00B84287"/>
    <w:rsid w:val="00B84308"/>
    <w:rsid w:val="00B845C8"/>
    <w:rsid w:val="00B84727"/>
    <w:rsid w:val="00B849C1"/>
    <w:rsid w:val="00B84A60"/>
    <w:rsid w:val="00B84A69"/>
    <w:rsid w:val="00B84BD7"/>
    <w:rsid w:val="00B84EAC"/>
    <w:rsid w:val="00B850AD"/>
    <w:rsid w:val="00B8529D"/>
    <w:rsid w:val="00B85801"/>
    <w:rsid w:val="00B858D4"/>
    <w:rsid w:val="00B85E39"/>
    <w:rsid w:val="00B860AF"/>
    <w:rsid w:val="00B86886"/>
    <w:rsid w:val="00B86978"/>
    <w:rsid w:val="00B86ABC"/>
    <w:rsid w:val="00B86BBC"/>
    <w:rsid w:val="00B86BF4"/>
    <w:rsid w:val="00B86C2A"/>
    <w:rsid w:val="00B86DB3"/>
    <w:rsid w:val="00B86E9A"/>
    <w:rsid w:val="00B8706B"/>
    <w:rsid w:val="00B870B1"/>
    <w:rsid w:val="00B874DF"/>
    <w:rsid w:val="00B8761C"/>
    <w:rsid w:val="00B8796E"/>
    <w:rsid w:val="00B87C0C"/>
    <w:rsid w:val="00B87C59"/>
    <w:rsid w:val="00B87CA7"/>
    <w:rsid w:val="00B87CCC"/>
    <w:rsid w:val="00B87FB3"/>
    <w:rsid w:val="00B9056B"/>
    <w:rsid w:val="00B90A24"/>
    <w:rsid w:val="00B90B2E"/>
    <w:rsid w:val="00B91102"/>
    <w:rsid w:val="00B9121E"/>
    <w:rsid w:val="00B91375"/>
    <w:rsid w:val="00B91594"/>
    <w:rsid w:val="00B91DE8"/>
    <w:rsid w:val="00B9202C"/>
    <w:rsid w:val="00B920C3"/>
    <w:rsid w:val="00B92207"/>
    <w:rsid w:val="00B92225"/>
    <w:rsid w:val="00B922F9"/>
    <w:rsid w:val="00B92322"/>
    <w:rsid w:val="00B92506"/>
    <w:rsid w:val="00B927E9"/>
    <w:rsid w:val="00B92B56"/>
    <w:rsid w:val="00B9312B"/>
    <w:rsid w:val="00B932B8"/>
    <w:rsid w:val="00B93661"/>
    <w:rsid w:val="00B93BFE"/>
    <w:rsid w:val="00B93C82"/>
    <w:rsid w:val="00B94228"/>
    <w:rsid w:val="00B9432A"/>
    <w:rsid w:val="00B94376"/>
    <w:rsid w:val="00B947D0"/>
    <w:rsid w:val="00B94EFA"/>
    <w:rsid w:val="00B94FA0"/>
    <w:rsid w:val="00B95230"/>
    <w:rsid w:val="00B95304"/>
    <w:rsid w:val="00B95535"/>
    <w:rsid w:val="00B95554"/>
    <w:rsid w:val="00B9569C"/>
    <w:rsid w:val="00B957BC"/>
    <w:rsid w:val="00B9584D"/>
    <w:rsid w:val="00B95858"/>
    <w:rsid w:val="00B95B26"/>
    <w:rsid w:val="00B95C83"/>
    <w:rsid w:val="00B95D2B"/>
    <w:rsid w:val="00B95DBF"/>
    <w:rsid w:val="00B96444"/>
    <w:rsid w:val="00B96B2C"/>
    <w:rsid w:val="00B97062"/>
    <w:rsid w:val="00B97073"/>
    <w:rsid w:val="00B9747E"/>
    <w:rsid w:val="00B974C5"/>
    <w:rsid w:val="00B9772B"/>
    <w:rsid w:val="00B9799D"/>
    <w:rsid w:val="00BA0604"/>
    <w:rsid w:val="00BA06FE"/>
    <w:rsid w:val="00BA0904"/>
    <w:rsid w:val="00BA0B4E"/>
    <w:rsid w:val="00BA0CDA"/>
    <w:rsid w:val="00BA0EE8"/>
    <w:rsid w:val="00BA1281"/>
    <w:rsid w:val="00BA1513"/>
    <w:rsid w:val="00BA17A7"/>
    <w:rsid w:val="00BA1828"/>
    <w:rsid w:val="00BA1ACB"/>
    <w:rsid w:val="00BA23DE"/>
    <w:rsid w:val="00BA2492"/>
    <w:rsid w:val="00BA24BA"/>
    <w:rsid w:val="00BA316D"/>
    <w:rsid w:val="00BA31E4"/>
    <w:rsid w:val="00BA3389"/>
    <w:rsid w:val="00BA380D"/>
    <w:rsid w:val="00BA391C"/>
    <w:rsid w:val="00BA39B7"/>
    <w:rsid w:val="00BA3E04"/>
    <w:rsid w:val="00BA405E"/>
    <w:rsid w:val="00BA4091"/>
    <w:rsid w:val="00BA437E"/>
    <w:rsid w:val="00BA4886"/>
    <w:rsid w:val="00BA4976"/>
    <w:rsid w:val="00BA4D72"/>
    <w:rsid w:val="00BA5417"/>
    <w:rsid w:val="00BA56FA"/>
    <w:rsid w:val="00BA5738"/>
    <w:rsid w:val="00BA5891"/>
    <w:rsid w:val="00BA5E8B"/>
    <w:rsid w:val="00BA62F4"/>
    <w:rsid w:val="00BA6397"/>
    <w:rsid w:val="00BA656C"/>
    <w:rsid w:val="00BA66BC"/>
    <w:rsid w:val="00BA66E2"/>
    <w:rsid w:val="00BA67C2"/>
    <w:rsid w:val="00BA6F86"/>
    <w:rsid w:val="00BA730C"/>
    <w:rsid w:val="00BA7761"/>
    <w:rsid w:val="00BA7D2D"/>
    <w:rsid w:val="00BA7E16"/>
    <w:rsid w:val="00BA7E7D"/>
    <w:rsid w:val="00BA7EE7"/>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0F4"/>
    <w:rsid w:val="00BB32EC"/>
    <w:rsid w:val="00BB33AF"/>
    <w:rsid w:val="00BB346B"/>
    <w:rsid w:val="00BB371C"/>
    <w:rsid w:val="00BB3ACF"/>
    <w:rsid w:val="00BB3CFB"/>
    <w:rsid w:val="00BB483B"/>
    <w:rsid w:val="00BB494D"/>
    <w:rsid w:val="00BB49B4"/>
    <w:rsid w:val="00BB4AFE"/>
    <w:rsid w:val="00BB4B8A"/>
    <w:rsid w:val="00BB4C77"/>
    <w:rsid w:val="00BB4CE9"/>
    <w:rsid w:val="00BB4FC1"/>
    <w:rsid w:val="00BB511B"/>
    <w:rsid w:val="00BB53CB"/>
    <w:rsid w:val="00BB54FA"/>
    <w:rsid w:val="00BB5569"/>
    <w:rsid w:val="00BB55DF"/>
    <w:rsid w:val="00BB5696"/>
    <w:rsid w:val="00BB5774"/>
    <w:rsid w:val="00BB5A22"/>
    <w:rsid w:val="00BB624A"/>
    <w:rsid w:val="00BB628B"/>
    <w:rsid w:val="00BB648A"/>
    <w:rsid w:val="00BB64C1"/>
    <w:rsid w:val="00BB661F"/>
    <w:rsid w:val="00BB67AC"/>
    <w:rsid w:val="00BB6B61"/>
    <w:rsid w:val="00BB6CE7"/>
    <w:rsid w:val="00BB6D02"/>
    <w:rsid w:val="00BB73D2"/>
    <w:rsid w:val="00BB74BA"/>
    <w:rsid w:val="00BB7720"/>
    <w:rsid w:val="00BB7733"/>
    <w:rsid w:val="00BB7919"/>
    <w:rsid w:val="00BB7A4A"/>
    <w:rsid w:val="00BB7AE3"/>
    <w:rsid w:val="00BB7AE6"/>
    <w:rsid w:val="00BB7F1D"/>
    <w:rsid w:val="00BC008F"/>
    <w:rsid w:val="00BC040E"/>
    <w:rsid w:val="00BC09DD"/>
    <w:rsid w:val="00BC0B9A"/>
    <w:rsid w:val="00BC0D5F"/>
    <w:rsid w:val="00BC0F86"/>
    <w:rsid w:val="00BC1780"/>
    <w:rsid w:val="00BC194E"/>
    <w:rsid w:val="00BC20C3"/>
    <w:rsid w:val="00BC21DD"/>
    <w:rsid w:val="00BC21E3"/>
    <w:rsid w:val="00BC28BB"/>
    <w:rsid w:val="00BC292B"/>
    <w:rsid w:val="00BC30B7"/>
    <w:rsid w:val="00BC30BA"/>
    <w:rsid w:val="00BC3587"/>
    <w:rsid w:val="00BC370F"/>
    <w:rsid w:val="00BC39E8"/>
    <w:rsid w:val="00BC41A0"/>
    <w:rsid w:val="00BC4424"/>
    <w:rsid w:val="00BC495A"/>
    <w:rsid w:val="00BC4FFE"/>
    <w:rsid w:val="00BC50E0"/>
    <w:rsid w:val="00BC5416"/>
    <w:rsid w:val="00BC5B0C"/>
    <w:rsid w:val="00BC6320"/>
    <w:rsid w:val="00BC64A7"/>
    <w:rsid w:val="00BC657B"/>
    <w:rsid w:val="00BC6D6B"/>
    <w:rsid w:val="00BC71BD"/>
    <w:rsid w:val="00BC72F0"/>
    <w:rsid w:val="00BC7385"/>
    <w:rsid w:val="00BC77CB"/>
    <w:rsid w:val="00BC787F"/>
    <w:rsid w:val="00BC78BE"/>
    <w:rsid w:val="00BC7B23"/>
    <w:rsid w:val="00BC7D42"/>
    <w:rsid w:val="00BC7F0B"/>
    <w:rsid w:val="00BC7F14"/>
    <w:rsid w:val="00BD032E"/>
    <w:rsid w:val="00BD0678"/>
    <w:rsid w:val="00BD0867"/>
    <w:rsid w:val="00BD092F"/>
    <w:rsid w:val="00BD0B22"/>
    <w:rsid w:val="00BD0CB4"/>
    <w:rsid w:val="00BD0E12"/>
    <w:rsid w:val="00BD1236"/>
    <w:rsid w:val="00BD19A9"/>
    <w:rsid w:val="00BD1B48"/>
    <w:rsid w:val="00BD1C84"/>
    <w:rsid w:val="00BD1EE9"/>
    <w:rsid w:val="00BD22E9"/>
    <w:rsid w:val="00BD24C4"/>
    <w:rsid w:val="00BD2677"/>
    <w:rsid w:val="00BD2B57"/>
    <w:rsid w:val="00BD31BD"/>
    <w:rsid w:val="00BD3501"/>
    <w:rsid w:val="00BD3537"/>
    <w:rsid w:val="00BD39EA"/>
    <w:rsid w:val="00BD3A94"/>
    <w:rsid w:val="00BD3AE1"/>
    <w:rsid w:val="00BD401D"/>
    <w:rsid w:val="00BD4307"/>
    <w:rsid w:val="00BD4797"/>
    <w:rsid w:val="00BD5042"/>
    <w:rsid w:val="00BD510D"/>
    <w:rsid w:val="00BD5513"/>
    <w:rsid w:val="00BD560D"/>
    <w:rsid w:val="00BD5C52"/>
    <w:rsid w:val="00BD5D36"/>
    <w:rsid w:val="00BD5DBA"/>
    <w:rsid w:val="00BD5FAB"/>
    <w:rsid w:val="00BD62C4"/>
    <w:rsid w:val="00BD62C8"/>
    <w:rsid w:val="00BD64F5"/>
    <w:rsid w:val="00BD707E"/>
    <w:rsid w:val="00BD727E"/>
    <w:rsid w:val="00BD7466"/>
    <w:rsid w:val="00BD7BE5"/>
    <w:rsid w:val="00BD7EC2"/>
    <w:rsid w:val="00BE04FF"/>
    <w:rsid w:val="00BE0582"/>
    <w:rsid w:val="00BE06FF"/>
    <w:rsid w:val="00BE0B9D"/>
    <w:rsid w:val="00BE0CC9"/>
    <w:rsid w:val="00BE1279"/>
    <w:rsid w:val="00BE12C5"/>
    <w:rsid w:val="00BE12E1"/>
    <w:rsid w:val="00BE135C"/>
    <w:rsid w:val="00BE14A8"/>
    <w:rsid w:val="00BE1706"/>
    <w:rsid w:val="00BE1917"/>
    <w:rsid w:val="00BE192B"/>
    <w:rsid w:val="00BE208D"/>
    <w:rsid w:val="00BE210A"/>
    <w:rsid w:val="00BE211B"/>
    <w:rsid w:val="00BE22D8"/>
    <w:rsid w:val="00BE2579"/>
    <w:rsid w:val="00BE2725"/>
    <w:rsid w:val="00BE2A24"/>
    <w:rsid w:val="00BE2BE2"/>
    <w:rsid w:val="00BE2FEA"/>
    <w:rsid w:val="00BE3278"/>
    <w:rsid w:val="00BE34B8"/>
    <w:rsid w:val="00BE39B3"/>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C4D"/>
    <w:rsid w:val="00BE5D11"/>
    <w:rsid w:val="00BE5ECB"/>
    <w:rsid w:val="00BE5F77"/>
    <w:rsid w:val="00BE62A6"/>
    <w:rsid w:val="00BE6590"/>
    <w:rsid w:val="00BE66D0"/>
    <w:rsid w:val="00BE6757"/>
    <w:rsid w:val="00BE67CB"/>
    <w:rsid w:val="00BE6AF8"/>
    <w:rsid w:val="00BE6B96"/>
    <w:rsid w:val="00BE6DE8"/>
    <w:rsid w:val="00BE7073"/>
    <w:rsid w:val="00BE70CE"/>
    <w:rsid w:val="00BE7166"/>
    <w:rsid w:val="00BE756E"/>
    <w:rsid w:val="00BE7848"/>
    <w:rsid w:val="00BF037B"/>
    <w:rsid w:val="00BF0439"/>
    <w:rsid w:val="00BF043D"/>
    <w:rsid w:val="00BF0519"/>
    <w:rsid w:val="00BF05A0"/>
    <w:rsid w:val="00BF0C9C"/>
    <w:rsid w:val="00BF0DE3"/>
    <w:rsid w:val="00BF10B0"/>
    <w:rsid w:val="00BF156D"/>
    <w:rsid w:val="00BF1980"/>
    <w:rsid w:val="00BF1CB5"/>
    <w:rsid w:val="00BF1DBC"/>
    <w:rsid w:val="00BF2A36"/>
    <w:rsid w:val="00BF2B7C"/>
    <w:rsid w:val="00BF2E16"/>
    <w:rsid w:val="00BF2FC9"/>
    <w:rsid w:val="00BF2FD9"/>
    <w:rsid w:val="00BF31A4"/>
    <w:rsid w:val="00BF32C6"/>
    <w:rsid w:val="00BF3386"/>
    <w:rsid w:val="00BF338E"/>
    <w:rsid w:val="00BF36C0"/>
    <w:rsid w:val="00BF3C81"/>
    <w:rsid w:val="00BF3F36"/>
    <w:rsid w:val="00BF415B"/>
    <w:rsid w:val="00BF41D0"/>
    <w:rsid w:val="00BF485A"/>
    <w:rsid w:val="00BF4AC4"/>
    <w:rsid w:val="00BF4CF0"/>
    <w:rsid w:val="00BF4D05"/>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3DF"/>
    <w:rsid w:val="00BF7615"/>
    <w:rsid w:val="00BF7B3E"/>
    <w:rsid w:val="00BF7B80"/>
    <w:rsid w:val="00BF7C37"/>
    <w:rsid w:val="00BF7D6F"/>
    <w:rsid w:val="00C00044"/>
    <w:rsid w:val="00C001AB"/>
    <w:rsid w:val="00C00296"/>
    <w:rsid w:val="00C00453"/>
    <w:rsid w:val="00C007D5"/>
    <w:rsid w:val="00C0087D"/>
    <w:rsid w:val="00C00B43"/>
    <w:rsid w:val="00C00C73"/>
    <w:rsid w:val="00C00C91"/>
    <w:rsid w:val="00C014A8"/>
    <w:rsid w:val="00C014BE"/>
    <w:rsid w:val="00C01D7A"/>
    <w:rsid w:val="00C01DC2"/>
    <w:rsid w:val="00C024AC"/>
    <w:rsid w:val="00C024C6"/>
    <w:rsid w:val="00C024CC"/>
    <w:rsid w:val="00C028A2"/>
    <w:rsid w:val="00C028D7"/>
    <w:rsid w:val="00C02D2A"/>
    <w:rsid w:val="00C02EBF"/>
    <w:rsid w:val="00C03058"/>
    <w:rsid w:val="00C03174"/>
    <w:rsid w:val="00C031AE"/>
    <w:rsid w:val="00C0336D"/>
    <w:rsid w:val="00C034AA"/>
    <w:rsid w:val="00C034D7"/>
    <w:rsid w:val="00C03C8B"/>
    <w:rsid w:val="00C03CD0"/>
    <w:rsid w:val="00C04002"/>
    <w:rsid w:val="00C04394"/>
    <w:rsid w:val="00C04459"/>
    <w:rsid w:val="00C047A2"/>
    <w:rsid w:val="00C04CD2"/>
    <w:rsid w:val="00C050DC"/>
    <w:rsid w:val="00C053EB"/>
    <w:rsid w:val="00C05709"/>
    <w:rsid w:val="00C058A3"/>
    <w:rsid w:val="00C05CA0"/>
    <w:rsid w:val="00C05D6C"/>
    <w:rsid w:val="00C062B6"/>
    <w:rsid w:val="00C066A0"/>
    <w:rsid w:val="00C066E3"/>
    <w:rsid w:val="00C069C6"/>
    <w:rsid w:val="00C06C8B"/>
    <w:rsid w:val="00C0707D"/>
    <w:rsid w:val="00C074A7"/>
    <w:rsid w:val="00C07760"/>
    <w:rsid w:val="00C07952"/>
    <w:rsid w:val="00C0796B"/>
    <w:rsid w:val="00C07B9E"/>
    <w:rsid w:val="00C07E5F"/>
    <w:rsid w:val="00C1005A"/>
    <w:rsid w:val="00C10240"/>
    <w:rsid w:val="00C1058D"/>
    <w:rsid w:val="00C105B7"/>
    <w:rsid w:val="00C108C7"/>
    <w:rsid w:val="00C108F0"/>
    <w:rsid w:val="00C10C3F"/>
    <w:rsid w:val="00C10C46"/>
    <w:rsid w:val="00C10CFD"/>
    <w:rsid w:val="00C10D42"/>
    <w:rsid w:val="00C10E00"/>
    <w:rsid w:val="00C110B9"/>
    <w:rsid w:val="00C11529"/>
    <w:rsid w:val="00C11560"/>
    <w:rsid w:val="00C11567"/>
    <w:rsid w:val="00C115BD"/>
    <w:rsid w:val="00C115D8"/>
    <w:rsid w:val="00C11630"/>
    <w:rsid w:val="00C11785"/>
    <w:rsid w:val="00C11B0E"/>
    <w:rsid w:val="00C11C97"/>
    <w:rsid w:val="00C11E25"/>
    <w:rsid w:val="00C12474"/>
    <w:rsid w:val="00C12821"/>
    <w:rsid w:val="00C128E6"/>
    <w:rsid w:val="00C12999"/>
    <w:rsid w:val="00C12EEC"/>
    <w:rsid w:val="00C12F73"/>
    <w:rsid w:val="00C13131"/>
    <w:rsid w:val="00C13680"/>
    <w:rsid w:val="00C136E1"/>
    <w:rsid w:val="00C13751"/>
    <w:rsid w:val="00C13807"/>
    <w:rsid w:val="00C13843"/>
    <w:rsid w:val="00C13938"/>
    <w:rsid w:val="00C1395C"/>
    <w:rsid w:val="00C13A0A"/>
    <w:rsid w:val="00C13B42"/>
    <w:rsid w:val="00C13CD0"/>
    <w:rsid w:val="00C1402D"/>
    <w:rsid w:val="00C14881"/>
    <w:rsid w:val="00C14A5B"/>
    <w:rsid w:val="00C14FF4"/>
    <w:rsid w:val="00C152B4"/>
    <w:rsid w:val="00C1531C"/>
    <w:rsid w:val="00C1540C"/>
    <w:rsid w:val="00C154B4"/>
    <w:rsid w:val="00C154BB"/>
    <w:rsid w:val="00C15762"/>
    <w:rsid w:val="00C158DA"/>
    <w:rsid w:val="00C158F7"/>
    <w:rsid w:val="00C15B81"/>
    <w:rsid w:val="00C16553"/>
    <w:rsid w:val="00C16570"/>
    <w:rsid w:val="00C16623"/>
    <w:rsid w:val="00C1686F"/>
    <w:rsid w:val="00C16B23"/>
    <w:rsid w:val="00C16CB9"/>
    <w:rsid w:val="00C170CC"/>
    <w:rsid w:val="00C1722D"/>
    <w:rsid w:val="00C17489"/>
    <w:rsid w:val="00C17754"/>
    <w:rsid w:val="00C178EB"/>
    <w:rsid w:val="00C17BA7"/>
    <w:rsid w:val="00C17BC1"/>
    <w:rsid w:val="00C17C99"/>
    <w:rsid w:val="00C17CD5"/>
    <w:rsid w:val="00C20205"/>
    <w:rsid w:val="00C20568"/>
    <w:rsid w:val="00C2056D"/>
    <w:rsid w:val="00C209BF"/>
    <w:rsid w:val="00C20A15"/>
    <w:rsid w:val="00C20E1E"/>
    <w:rsid w:val="00C20F93"/>
    <w:rsid w:val="00C20FA4"/>
    <w:rsid w:val="00C210DE"/>
    <w:rsid w:val="00C21254"/>
    <w:rsid w:val="00C21509"/>
    <w:rsid w:val="00C21600"/>
    <w:rsid w:val="00C21961"/>
    <w:rsid w:val="00C21D40"/>
    <w:rsid w:val="00C22196"/>
    <w:rsid w:val="00C22392"/>
    <w:rsid w:val="00C22459"/>
    <w:rsid w:val="00C229AA"/>
    <w:rsid w:val="00C22A46"/>
    <w:rsid w:val="00C22B29"/>
    <w:rsid w:val="00C22B42"/>
    <w:rsid w:val="00C22BF2"/>
    <w:rsid w:val="00C22BF7"/>
    <w:rsid w:val="00C231A2"/>
    <w:rsid w:val="00C23233"/>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557"/>
    <w:rsid w:val="00C26699"/>
    <w:rsid w:val="00C26D03"/>
    <w:rsid w:val="00C2708F"/>
    <w:rsid w:val="00C27242"/>
    <w:rsid w:val="00C276D8"/>
    <w:rsid w:val="00C277E2"/>
    <w:rsid w:val="00C27BED"/>
    <w:rsid w:val="00C3015E"/>
    <w:rsid w:val="00C3060C"/>
    <w:rsid w:val="00C308E4"/>
    <w:rsid w:val="00C30EA7"/>
    <w:rsid w:val="00C31F8A"/>
    <w:rsid w:val="00C31FB1"/>
    <w:rsid w:val="00C3253D"/>
    <w:rsid w:val="00C32800"/>
    <w:rsid w:val="00C3284B"/>
    <w:rsid w:val="00C32C02"/>
    <w:rsid w:val="00C32DFF"/>
    <w:rsid w:val="00C331F6"/>
    <w:rsid w:val="00C33A84"/>
    <w:rsid w:val="00C33B2A"/>
    <w:rsid w:val="00C33F55"/>
    <w:rsid w:val="00C3400D"/>
    <w:rsid w:val="00C3425F"/>
    <w:rsid w:val="00C342A5"/>
    <w:rsid w:val="00C34539"/>
    <w:rsid w:val="00C34658"/>
    <w:rsid w:val="00C348ED"/>
    <w:rsid w:val="00C349C5"/>
    <w:rsid w:val="00C34CE7"/>
    <w:rsid w:val="00C34D48"/>
    <w:rsid w:val="00C34EC9"/>
    <w:rsid w:val="00C34FDC"/>
    <w:rsid w:val="00C35414"/>
    <w:rsid w:val="00C357B8"/>
    <w:rsid w:val="00C357D0"/>
    <w:rsid w:val="00C36ABC"/>
    <w:rsid w:val="00C36B94"/>
    <w:rsid w:val="00C3705B"/>
    <w:rsid w:val="00C37191"/>
    <w:rsid w:val="00C37585"/>
    <w:rsid w:val="00C3764E"/>
    <w:rsid w:val="00C37B4E"/>
    <w:rsid w:val="00C37C3D"/>
    <w:rsid w:val="00C40CCD"/>
    <w:rsid w:val="00C41347"/>
    <w:rsid w:val="00C4173B"/>
    <w:rsid w:val="00C41A8C"/>
    <w:rsid w:val="00C41AEF"/>
    <w:rsid w:val="00C4238D"/>
    <w:rsid w:val="00C429A2"/>
    <w:rsid w:val="00C430C3"/>
    <w:rsid w:val="00C4358E"/>
    <w:rsid w:val="00C437A8"/>
    <w:rsid w:val="00C438BD"/>
    <w:rsid w:val="00C438FF"/>
    <w:rsid w:val="00C43C23"/>
    <w:rsid w:val="00C44182"/>
    <w:rsid w:val="00C4445B"/>
    <w:rsid w:val="00C44494"/>
    <w:rsid w:val="00C444FA"/>
    <w:rsid w:val="00C44BD1"/>
    <w:rsid w:val="00C45214"/>
    <w:rsid w:val="00C4540E"/>
    <w:rsid w:val="00C4541D"/>
    <w:rsid w:val="00C454A3"/>
    <w:rsid w:val="00C455CE"/>
    <w:rsid w:val="00C45750"/>
    <w:rsid w:val="00C4593E"/>
    <w:rsid w:val="00C4684D"/>
    <w:rsid w:val="00C4690C"/>
    <w:rsid w:val="00C469A1"/>
    <w:rsid w:val="00C46EE0"/>
    <w:rsid w:val="00C46FA5"/>
    <w:rsid w:val="00C4745D"/>
    <w:rsid w:val="00C4746A"/>
    <w:rsid w:val="00C47BE0"/>
    <w:rsid w:val="00C47C00"/>
    <w:rsid w:val="00C47E0D"/>
    <w:rsid w:val="00C47F21"/>
    <w:rsid w:val="00C47FD2"/>
    <w:rsid w:val="00C5015B"/>
    <w:rsid w:val="00C50C38"/>
    <w:rsid w:val="00C5107F"/>
    <w:rsid w:val="00C511B9"/>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2E7D"/>
    <w:rsid w:val="00C52ED9"/>
    <w:rsid w:val="00C53071"/>
    <w:rsid w:val="00C53738"/>
    <w:rsid w:val="00C53ADD"/>
    <w:rsid w:val="00C53E05"/>
    <w:rsid w:val="00C54289"/>
    <w:rsid w:val="00C54388"/>
    <w:rsid w:val="00C5438C"/>
    <w:rsid w:val="00C543CD"/>
    <w:rsid w:val="00C545F2"/>
    <w:rsid w:val="00C54D47"/>
    <w:rsid w:val="00C54F5F"/>
    <w:rsid w:val="00C55459"/>
    <w:rsid w:val="00C55685"/>
    <w:rsid w:val="00C5568E"/>
    <w:rsid w:val="00C556A8"/>
    <w:rsid w:val="00C556C5"/>
    <w:rsid w:val="00C55AB9"/>
    <w:rsid w:val="00C55CBE"/>
    <w:rsid w:val="00C5680F"/>
    <w:rsid w:val="00C56881"/>
    <w:rsid w:val="00C5688A"/>
    <w:rsid w:val="00C569CF"/>
    <w:rsid w:val="00C56EF2"/>
    <w:rsid w:val="00C57635"/>
    <w:rsid w:val="00C578B3"/>
    <w:rsid w:val="00C57C8C"/>
    <w:rsid w:val="00C57D81"/>
    <w:rsid w:val="00C57DA2"/>
    <w:rsid w:val="00C57F30"/>
    <w:rsid w:val="00C60A1E"/>
    <w:rsid w:val="00C60C7E"/>
    <w:rsid w:val="00C60DBC"/>
    <w:rsid w:val="00C60ED5"/>
    <w:rsid w:val="00C61041"/>
    <w:rsid w:val="00C610DC"/>
    <w:rsid w:val="00C61499"/>
    <w:rsid w:val="00C6166A"/>
    <w:rsid w:val="00C616B0"/>
    <w:rsid w:val="00C61A72"/>
    <w:rsid w:val="00C61AB8"/>
    <w:rsid w:val="00C61C1D"/>
    <w:rsid w:val="00C61D3E"/>
    <w:rsid w:val="00C62031"/>
    <w:rsid w:val="00C6219D"/>
    <w:rsid w:val="00C626B3"/>
    <w:rsid w:val="00C62810"/>
    <w:rsid w:val="00C62B0F"/>
    <w:rsid w:val="00C62B15"/>
    <w:rsid w:val="00C62FAA"/>
    <w:rsid w:val="00C63101"/>
    <w:rsid w:val="00C63CE2"/>
    <w:rsid w:val="00C64287"/>
    <w:rsid w:val="00C6450A"/>
    <w:rsid w:val="00C6454B"/>
    <w:rsid w:val="00C64622"/>
    <w:rsid w:val="00C64D81"/>
    <w:rsid w:val="00C64F3C"/>
    <w:rsid w:val="00C652C2"/>
    <w:rsid w:val="00C65327"/>
    <w:rsid w:val="00C65533"/>
    <w:rsid w:val="00C65AA3"/>
    <w:rsid w:val="00C66525"/>
    <w:rsid w:val="00C66738"/>
    <w:rsid w:val="00C66939"/>
    <w:rsid w:val="00C66B54"/>
    <w:rsid w:val="00C66CC4"/>
    <w:rsid w:val="00C6704E"/>
    <w:rsid w:val="00C67897"/>
    <w:rsid w:val="00C70BCB"/>
    <w:rsid w:val="00C71516"/>
    <w:rsid w:val="00C715BF"/>
    <w:rsid w:val="00C716CA"/>
    <w:rsid w:val="00C7171B"/>
    <w:rsid w:val="00C719DE"/>
    <w:rsid w:val="00C71DE8"/>
    <w:rsid w:val="00C7233B"/>
    <w:rsid w:val="00C724F4"/>
    <w:rsid w:val="00C727DD"/>
    <w:rsid w:val="00C729FE"/>
    <w:rsid w:val="00C72B13"/>
    <w:rsid w:val="00C72B29"/>
    <w:rsid w:val="00C72C4A"/>
    <w:rsid w:val="00C72D36"/>
    <w:rsid w:val="00C72FDE"/>
    <w:rsid w:val="00C73273"/>
    <w:rsid w:val="00C73374"/>
    <w:rsid w:val="00C7368C"/>
    <w:rsid w:val="00C73898"/>
    <w:rsid w:val="00C7443E"/>
    <w:rsid w:val="00C74BE0"/>
    <w:rsid w:val="00C74D89"/>
    <w:rsid w:val="00C74DDB"/>
    <w:rsid w:val="00C74F99"/>
    <w:rsid w:val="00C75002"/>
    <w:rsid w:val="00C750A7"/>
    <w:rsid w:val="00C75103"/>
    <w:rsid w:val="00C75161"/>
    <w:rsid w:val="00C754CA"/>
    <w:rsid w:val="00C755C7"/>
    <w:rsid w:val="00C75641"/>
    <w:rsid w:val="00C7575F"/>
    <w:rsid w:val="00C76088"/>
    <w:rsid w:val="00C760FF"/>
    <w:rsid w:val="00C76384"/>
    <w:rsid w:val="00C7656A"/>
    <w:rsid w:val="00C766F6"/>
    <w:rsid w:val="00C7690F"/>
    <w:rsid w:val="00C76922"/>
    <w:rsid w:val="00C76AC3"/>
    <w:rsid w:val="00C76CF9"/>
    <w:rsid w:val="00C76F57"/>
    <w:rsid w:val="00C76F98"/>
    <w:rsid w:val="00C76FC8"/>
    <w:rsid w:val="00C771F1"/>
    <w:rsid w:val="00C77251"/>
    <w:rsid w:val="00C777CB"/>
    <w:rsid w:val="00C7784C"/>
    <w:rsid w:val="00C7797D"/>
    <w:rsid w:val="00C77E0D"/>
    <w:rsid w:val="00C803E1"/>
    <w:rsid w:val="00C803F9"/>
    <w:rsid w:val="00C804BD"/>
    <w:rsid w:val="00C80958"/>
    <w:rsid w:val="00C80C24"/>
    <w:rsid w:val="00C80E40"/>
    <w:rsid w:val="00C8107D"/>
    <w:rsid w:val="00C81179"/>
    <w:rsid w:val="00C81455"/>
    <w:rsid w:val="00C814C3"/>
    <w:rsid w:val="00C81682"/>
    <w:rsid w:val="00C81C8D"/>
    <w:rsid w:val="00C81EF5"/>
    <w:rsid w:val="00C82055"/>
    <w:rsid w:val="00C823BF"/>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4F8A"/>
    <w:rsid w:val="00C851FD"/>
    <w:rsid w:val="00C853F1"/>
    <w:rsid w:val="00C857B4"/>
    <w:rsid w:val="00C85B6A"/>
    <w:rsid w:val="00C85E57"/>
    <w:rsid w:val="00C860F2"/>
    <w:rsid w:val="00C862EA"/>
    <w:rsid w:val="00C863C1"/>
    <w:rsid w:val="00C86658"/>
    <w:rsid w:val="00C86B16"/>
    <w:rsid w:val="00C86DEB"/>
    <w:rsid w:val="00C86E2E"/>
    <w:rsid w:val="00C870E6"/>
    <w:rsid w:val="00C872B4"/>
    <w:rsid w:val="00C87484"/>
    <w:rsid w:val="00C875B2"/>
    <w:rsid w:val="00C87857"/>
    <w:rsid w:val="00C87ADB"/>
    <w:rsid w:val="00C87DDE"/>
    <w:rsid w:val="00C9072F"/>
    <w:rsid w:val="00C90A7C"/>
    <w:rsid w:val="00C90B09"/>
    <w:rsid w:val="00C90BAA"/>
    <w:rsid w:val="00C90E60"/>
    <w:rsid w:val="00C90F6A"/>
    <w:rsid w:val="00C911F9"/>
    <w:rsid w:val="00C91253"/>
    <w:rsid w:val="00C91934"/>
    <w:rsid w:val="00C91958"/>
    <w:rsid w:val="00C91A1B"/>
    <w:rsid w:val="00C91C65"/>
    <w:rsid w:val="00C923D6"/>
    <w:rsid w:val="00C92B70"/>
    <w:rsid w:val="00C92D88"/>
    <w:rsid w:val="00C92F1D"/>
    <w:rsid w:val="00C930EB"/>
    <w:rsid w:val="00C931CD"/>
    <w:rsid w:val="00C932D2"/>
    <w:rsid w:val="00C93611"/>
    <w:rsid w:val="00C936A0"/>
    <w:rsid w:val="00C93889"/>
    <w:rsid w:val="00C939A0"/>
    <w:rsid w:val="00C93C8E"/>
    <w:rsid w:val="00C940A4"/>
    <w:rsid w:val="00C94131"/>
    <w:rsid w:val="00C94189"/>
    <w:rsid w:val="00C94237"/>
    <w:rsid w:val="00C948C4"/>
    <w:rsid w:val="00C94D79"/>
    <w:rsid w:val="00C95254"/>
    <w:rsid w:val="00C9529A"/>
    <w:rsid w:val="00C955AC"/>
    <w:rsid w:val="00C955B3"/>
    <w:rsid w:val="00C95903"/>
    <w:rsid w:val="00C95EBF"/>
    <w:rsid w:val="00C95FC5"/>
    <w:rsid w:val="00C961FC"/>
    <w:rsid w:val="00C962EE"/>
    <w:rsid w:val="00C964B2"/>
    <w:rsid w:val="00C966B0"/>
    <w:rsid w:val="00C96915"/>
    <w:rsid w:val="00C9707F"/>
    <w:rsid w:val="00C97208"/>
    <w:rsid w:val="00C973B5"/>
    <w:rsid w:val="00C973E1"/>
    <w:rsid w:val="00C97470"/>
    <w:rsid w:val="00C97EC5"/>
    <w:rsid w:val="00C97EF7"/>
    <w:rsid w:val="00C97EF8"/>
    <w:rsid w:val="00CA012A"/>
    <w:rsid w:val="00CA04EA"/>
    <w:rsid w:val="00CA06EC"/>
    <w:rsid w:val="00CA0888"/>
    <w:rsid w:val="00CA0970"/>
    <w:rsid w:val="00CA0A6E"/>
    <w:rsid w:val="00CA0CCB"/>
    <w:rsid w:val="00CA0FFF"/>
    <w:rsid w:val="00CA103B"/>
    <w:rsid w:val="00CA12C1"/>
    <w:rsid w:val="00CA1569"/>
    <w:rsid w:val="00CA15E5"/>
    <w:rsid w:val="00CA16F6"/>
    <w:rsid w:val="00CA19DB"/>
    <w:rsid w:val="00CA1BCC"/>
    <w:rsid w:val="00CA2223"/>
    <w:rsid w:val="00CA2499"/>
    <w:rsid w:val="00CA24B2"/>
    <w:rsid w:val="00CA26A7"/>
    <w:rsid w:val="00CA2C4D"/>
    <w:rsid w:val="00CA2E61"/>
    <w:rsid w:val="00CA32DD"/>
    <w:rsid w:val="00CA3368"/>
    <w:rsid w:val="00CA336B"/>
    <w:rsid w:val="00CA34C4"/>
    <w:rsid w:val="00CA34F9"/>
    <w:rsid w:val="00CA3656"/>
    <w:rsid w:val="00CA3C2C"/>
    <w:rsid w:val="00CA4479"/>
    <w:rsid w:val="00CA4721"/>
    <w:rsid w:val="00CA47D9"/>
    <w:rsid w:val="00CA4C47"/>
    <w:rsid w:val="00CA4CF8"/>
    <w:rsid w:val="00CA4D7C"/>
    <w:rsid w:val="00CA4E63"/>
    <w:rsid w:val="00CA4E6A"/>
    <w:rsid w:val="00CA51A9"/>
    <w:rsid w:val="00CA5644"/>
    <w:rsid w:val="00CA5771"/>
    <w:rsid w:val="00CA57AC"/>
    <w:rsid w:val="00CA57DD"/>
    <w:rsid w:val="00CA5900"/>
    <w:rsid w:val="00CA5B8A"/>
    <w:rsid w:val="00CA5CB8"/>
    <w:rsid w:val="00CA5E2B"/>
    <w:rsid w:val="00CA5FD1"/>
    <w:rsid w:val="00CA679C"/>
    <w:rsid w:val="00CA6A9B"/>
    <w:rsid w:val="00CA6B62"/>
    <w:rsid w:val="00CA6B7B"/>
    <w:rsid w:val="00CA6CC7"/>
    <w:rsid w:val="00CA6D2A"/>
    <w:rsid w:val="00CA754F"/>
    <w:rsid w:val="00CA7881"/>
    <w:rsid w:val="00CA78E0"/>
    <w:rsid w:val="00CA7D3F"/>
    <w:rsid w:val="00CA7F70"/>
    <w:rsid w:val="00CB00C4"/>
    <w:rsid w:val="00CB0185"/>
    <w:rsid w:val="00CB0335"/>
    <w:rsid w:val="00CB095C"/>
    <w:rsid w:val="00CB12D2"/>
    <w:rsid w:val="00CB158E"/>
    <w:rsid w:val="00CB2A24"/>
    <w:rsid w:val="00CB2C1D"/>
    <w:rsid w:val="00CB2D76"/>
    <w:rsid w:val="00CB2E4F"/>
    <w:rsid w:val="00CB2EDB"/>
    <w:rsid w:val="00CB2FC0"/>
    <w:rsid w:val="00CB309A"/>
    <w:rsid w:val="00CB313D"/>
    <w:rsid w:val="00CB316A"/>
    <w:rsid w:val="00CB39CE"/>
    <w:rsid w:val="00CB3D1C"/>
    <w:rsid w:val="00CB438D"/>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382"/>
    <w:rsid w:val="00CB74AE"/>
    <w:rsid w:val="00CB74B5"/>
    <w:rsid w:val="00CB7632"/>
    <w:rsid w:val="00CB76E2"/>
    <w:rsid w:val="00CB779D"/>
    <w:rsid w:val="00CB7890"/>
    <w:rsid w:val="00CB7939"/>
    <w:rsid w:val="00CB7F10"/>
    <w:rsid w:val="00CC051C"/>
    <w:rsid w:val="00CC07C9"/>
    <w:rsid w:val="00CC0A1C"/>
    <w:rsid w:val="00CC0A2B"/>
    <w:rsid w:val="00CC0B1A"/>
    <w:rsid w:val="00CC1090"/>
    <w:rsid w:val="00CC1251"/>
    <w:rsid w:val="00CC161E"/>
    <w:rsid w:val="00CC1766"/>
    <w:rsid w:val="00CC17B9"/>
    <w:rsid w:val="00CC1852"/>
    <w:rsid w:val="00CC1949"/>
    <w:rsid w:val="00CC1B85"/>
    <w:rsid w:val="00CC1CB6"/>
    <w:rsid w:val="00CC1CFB"/>
    <w:rsid w:val="00CC1E68"/>
    <w:rsid w:val="00CC2134"/>
    <w:rsid w:val="00CC2913"/>
    <w:rsid w:val="00CC2BAD"/>
    <w:rsid w:val="00CC2FCC"/>
    <w:rsid w:val="00CC3092"/>
    <w:rsid w:val="00CC3E69"/>
    <w:rsid w:val="00CC3EC1"/>
    <w:rsid w:val="00CC4242"/>
    <w:rsid w:val="00CC465D"/>
    <w:rsid w:val="00CC4686"/>
    <w:rsid w:val="00CC477A"/>
    <w:rsid w:val="00CC4C49"/>
    <w:rsid w:val="00CC4D38"/>
    <w:rsid w:val="00CC4D47"/>
    <w:rsid w:val="00CC5010"/>
    <w:rsid w:val="00CC560D"/>
    <w:rsid w:val="00CC5632"/>
    <w:rsid w:val="00CC58B1"/>
    <w:rsid w:val="00CC5967"/>
    <w:rsid w:val="00CC5B1E"/>
    <w:rsid w:val="00CC5D41"/>
    <w:rsid w:val="00CC5E8F"/>
    <w:rsid w:val="00CC612A"/>
    <w:rsid w:val="00CC6441"/>
    <w:rsid w:val="00CC66EA"/>
    <w:rsid w:val="00CC692E"/>
    <w:rsid w:val="00CC6E35"/>
    <w:rsid w:val="00CC6E42"/>
    <w:rsid w:val="00CC7CAF"/>
    <w:rsid w:val="00CC7D57"/>
    <w:rsid w:val="00CC7E41"/>
    <w:rsid w:val="00CD0012"/>
    <w:rsid w:val="00CD01C9"/>
    <w:rsid w:val="00CD026C"/>
    <w:rsid w:val="00CD0B39"/>
    <w:rsid w:val="00CD0F95"/>
    <w:rsid w:val="00CD1069"/>
    <w:rsid w:val="00CD19A3"/>
    <w:rsid w:val="00CD1B1F"/>
    <w:rsid w:val="00CD1D47"/>
    <w:rsid w:val="00CD223C"/>
    <w:rsid w:val="00CD23C2"/>
    <w:rsid w:val="00CD288B"/>
    <w:rsid w:val="00CD289E"/>
    <w:rsid w:val="00CD2999"/>
    <w:rsid w:val="00CD2D59"/>
    <w:rsid w:val="00CD2FCB"/>
    <w:rsid w:val="00CD3897"/>
    <w:rsid w:val="00CD4005"/>
    <w:rsid w:val="00CD4582"/>
    <w:rsid w:val="00CD495E"/>
    <w:rsid w:val="00CD4FD4"/>
    <w:rsid w:val="00CD51F4"/>
    <w:rsid w:val="00CD5261"/>
    <w:rsid w:val="00CD53FE"/>
    <w:rsid w:val="00CD55D0"/>
    <w:rsid w:val="00CD591A"/>
    <w:rsid w:val="00CD5983"/>
    <w:rsid w:val="00CD59FE"/>
    <w:rsid w:val="00CD60A9"/>
    <w:rsid w:val="00CD63C9"/>
    <w:rsid w:val="00CD651A"/>
    <w:rsid w:val="00CD6D1E"/>
    <w:rsid w:val="00CD6EAE"/>
    <w:rsid w:val="00CD77F8"/>
    <w:rsid w:val="00CD7841"/>
    <w:rsid w:val="00CD7D84"/>
    <w:rsid w:val="00CD7FA2"/>
    <w:rsid w:val="00CD7FE9"/>
    <w:rsid w:val="00CE01AD"/>
    <w:rsid w:val="00CE0456"/>
    <w:rsid w:val="00CE04E1"/>
    <w:rsid w:val="00CE0677"/>
    <w:rsid w:val="00CE0CA5"/>
    <w:rsid w:val="00CE0F8F"/>
    <w:rsid w:val="00CE1510"/>
    <w:rsid w:val="00CE176E"/>
    <w:rsid w:val="00CE1883"/>
    <w:rsid w:val="00CE19D6"/>
    <w:rsid w:val="00CE21B8"/>
    <w:rsid w:val="00CE2952"/>
    <w:rsid w:val="00CE2DA5"/>
    <w:rsid w:val="00CE34D7"/>
    <w:rsid w:val="00CE37F1"/>
    <w:rsid w:val="00CE3900"/>
    <w:rsid w:val="00CE3D14"/>
    <w:rsid w:val="00CE3DB2"/>
    <w:rsid w:val="00CE41C5"/>
    <w:rsid w:val="00CE4234"/>
    <w:rsid w:val="00CE448F"/>
    <w:rsid w:val="00CE48AB"/>
    <w:rsid w:val="00CE48CE"/>
    <w:rsid w:val="00CE50DD"/>
    <w:rsid w:val="00CE5578"/>
    <w:rsid w:val="00CE5618"/>
    <w:rsid w:val="00CE5774"/>
    <w:rsid w:val="00CE5839"/>
    <w:rsid w:val="00CE5DAA"/>
    <w:rsid w:val="00CE5E0A"/>
    <w:rsid w:val="00CE5F38"/>
    <w:rsid w:val="00CE6041"/>
    <w:rsid w:val="00CE624D"/>
    <w:rsid w:val="00CE6427"/>
    <w:rsid w:val="00CE65E3"/>
    <w:rsid w:val="00CE69AE"/>
    <w:rsid w:val="00CE6B6F"/>
    <w:rsid w:val="00CE6D5C"/>
    <w:rsid w:val="00CE6D60"/>
    <w:rsid w:val="00CE72C5"/>
    <w:rsid w:val="00CE7EFD"/>
    <w:rsid w:val="00CF06CD"/>
    <w:rsid w:val="00CF0B05"/>
    <w:rsid w:val="00CF0CE8"/>
    <w:rsid w:val="00CF0D83"/>
    <w:rsid w:val="00CF119F"/>
    <w:rsid w:val="00CF12FF"/>
    <w:rsid w:val="00CF14EA"/>
    <w:rsid w:val="00CF154D"/>
    <w:rsid w:val="00CF174D"/>
    <w:rsid w:val="00CF1761"/>
    <w:rsid w:val="00CF18FC"/>
    <w:rsid w:val="00CF1D1A"/>
    <w:rsid w:val="00CF1DB6"/>
    <w:rsid w:val="00CF1EFD"/>
    <w:rsid w:val="00CF2573"/>
    <w:rsid w:val="00CF299F"/>
    <w:rsid w:val="00CF2DBA"/>
    <w:rsid w:val="00CF2DFC"/>
    <w:rsid w:val="00CF2EAA"/>
    <w:rsid w:val="00CF33A6"/>
    <w:rsid w:val="00CF35BC"/>
    <w:rsid w:val="00CF36B5"/>
    <w:rsid w:val="00CF3EDA"/>
    <w:rsid w:val="00CF40AC"/>
    <w:rsid w:val="00CF45E4"/>
    <w:rsid w:val="00CF4809"/>
    <w:rsid w:val="00CF4D15"/>
    <w:rsid w:val="00CF5081"/>
    <w:rsid w:val="00CF5195"/>
    <w:rsid w:val="00CF51C1"/>
    <w:rsid w:val="00CF54DA"/>
    <w:rsid w:val="00CF56B9"/>
    <w:rsid w:val="00CF5988"/>
    <w:rsid w:val="00CF5CDC"/>
    <w:rsid w:val="00CF5FEF"/>
    <w:rsid w:val="00CF6305"/>
    <w:rsid w:val="00CF6427"/>
    <w:rsid w:val="00CF67B6"/>
    <w:rsid w:val="00CF6B0A"/>
    <w:rsid w:val="00CF6C05"/>
    <w:rsid w:val="00CF6E96"/>
    <w:rsid w:val="00CF72E9"/>
    <w:rsid w:val="00CF7319"/>
    <w:rsid w:val="00CF7329"/>
    <w:rsid w:val="00CF73E0"/>
    <w:rsid w:val="00CF7970"/>
    <w:rsid w:val="00CF79C9"/>
    <w:rsid w:val="00CF7AB7"/>
    <w:rsid w:val="00CF7F16"/>
    <w:rsid w:val="00D00601"/>
    <w:rsid w:val="00D007CE"/>
    <w:rsid w:val="00D00DF6"/>
    <w:rsid w:val="00D012A6"/>
    <w:rsid w:val="00D01829"/>
    <w:rsid w:val="00D01A20"/>
    <w:rsid w:val="00D01EEA"/>
    <w:rsid w:val="00D01F0A"/>
    <w:rsid w:val="00D021E3"/>
    <w:rsid w:val="00D02352"/>
    <w:rsid w:val="00D02379"/>
    <w:rsid w:val="00D025CD"/>
    <w:rsid w:val="00D02688"/>
    <w:rsid w:val="00D02B2C"/>
    <w:rsid w:val="00D02B75"/>
    <w:rsid w:val="00D02C18"/>
    <w:rsid w:val="00D02C90"/>
    <w:rsid w:val="00D03155"/>
    <w:rsid w:val="00D03544"/>
    <w:rsid w:val="00D03812"/>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1D1"/>
    <w:rsid w:val="00D06272"/>
    <w:rsid w:val="00D06506"/>
    <w:rsid w:val="00D06579"/>
    <w:rsid w:val="00D065BF"/>
    <w:rsid w:val="00D0685A"/>
    <w:rsid w:val="00D07016"/>
    <w:rsid w:val="00D07904"/>
    <w:rsid w:val="00D07A8C"/>
    <w:rsid w:val="00D07AAA"/>
    <w:rsid w:val="00D07F73"/>
    <w:rsid w:val="00D07FB0"/>
    <w:rsid w:val="00D10206"/>
    <w:rsid w:val="00D1055D"/>
    <w:rsid w:val="00D10583"/>
    <w:rsid w:val="00D1083B"/>
    <w:rsid w:val="00D108AC"/>
    <w:rsid w:val="00D108B2"/>
    <w:rsid w:val="00D10B2A"/>
    <w:rsid w:val="00D10D2E"/>
    <w:rsid w:val="00D10E07"/>
    <w:rsid w:val="00D11104"/>
    <w:rsid w:val="00D11150"/>
    <w:rsid w:val="00D11354"/>
    <w:rsid w:val="00D1138E"/>
    <w:rsid w:val="00D11697"/>
    <w:rsid w:val="00D11843"/>
    <w:rsid w:val="00D11A32"/>
    <w:rsid w:val="00D12023"/>
    <w:rsid w:val="00D120BA"/>
    <w:rsid w:val="00D125AE"/>
    <w:rsid w:val="00D129DB"/>
    <w:rsid w:val="00D12DBF"/>
    <w:rsid w:val="00D13357"/>
    <w:rsid w:val="00D13462"/>
    <w:rsid w:val="00D134B1"/>
    <w:rsid w:val="00D1362E"/>
    <w:rsid w:val="00D138D3"/>
    <w:rsid w:val="00D13AF5"/>
    <w:rsid w:val="00D13DB5"/>
    <w:rsid w:val="00D14044"/>
    <w:rsid w:val="00D140C0"/>
    <w:rsid w:val="00D14420"/>
    <w:rsid w:val="00D150FE"/>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7B1"/>
    <w:rsid w:val="00D17D34"/>
    <w:rsid w:val="00D17FEA"/>
    <w:rsid w:val="00D20129"/>
    <w:rsid w:val="00D204BF"/>
    <w:rsid w:val="00D2086C"/>
    <w:rsid w:val="00D20DE5"/>
    <w:rsid w:val="00D20E87"/>
    <w:rsid w:val="00D21163"/>
    <w:rsid w:val="00D212B3"/>
    <w:rsid w:val="00D212E6"/>
    <w:rsid w:val="00D21329"/>
    <w:rsid w:val="00D21743"/>
    <w:rsid w:val="00D21D60"/>
    <w:rsid w:val="00D21D6D"/>
    <w:rsid w:val="00D21F90"/>
    <w:rsid w:val="00D2217A"/>
    <w:rsid w:val="00D2217E"/>
    <w:rsid w:val="00D22236"/>
    <w:rsid w:val="00D22473"/>
    <w:rsid w:val="00D224A1"/>
    <w:rsid w:val="00D224E1"/>
    <w:rsid w:val="00D22929"/>
    <w:rsid w:val="00D22BDD"/>
    <w:rsid w:val="00D22C3E"/>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BAA"/>
    <w:rsid w:val="00D24E1B"/>
    <w:rsid w:val="00D24F65"/>
    <w:rsid w:val="00D25328"/>
    <w:rsid w:val="00D253AD"/>
    <w:rsid w:val="00D254B5"/>
    <w:rsid w:val="00D255BD"/>
    <w:rsid w:val="00D2563C"/>
    <w:rsid w:val="00D264A5"/>
    <w:rsid w:val="00D264C5"/>
    <w:rsid w:val="00D26543"/>
    <w:rsid w:val="00D26ADB"/>
    <w:rsid w:val="00D26E51"/>
    <w:rsid w:val="00D27035"/>
    <w:rsid w:val="00D27251"/>
    <w:rsid w:val="00D2778F"/>
    <w:rsid w:val="00D2779A"/>
    <w:rsid w:val="00D279A1"/>
    <w:rsid w:val="00D279EE"/>
    <w:rsid w:val="00D27C88"/>
    <w:rsid w:val="00D27CC7"/>
    <w:rsid w:val="00D27ECA"/>
    <w:rsid w:val="00D27F28"/>
    <w:rsid w:val="00D27F84"/>
    <w:rsid w:val="00D27FA1"/>
    <w:rsid w:val="00D3017D"/>
    <w:rsid w:val="00D302C7"/>
    <w:rsid w:val="00D30399"/>
    <w:rsid w:val="00D3079A"/>
    <w:rsid w:val="00D30D98"/>
    <w:rsid w:val="00D30E8B"/>
    <w:rsid w:val="00D310CD"/>
    <w:rsid w:val="00D31495"/>
    <w:rsid w:val="00D3180F"/>
    <w:rsid w:val="00D31923"/>
    <w:rsid w:val="00D31AAD"/>
    <w:rsid w:val="00D31BD5"/>
    <w:rsid w:val="00D31CE3"/>
    <w:rsid w:val="00D31E74"/>
    <w:rsid w:val="00D31EB2"/>
    <w:rsid w:val="00D31F57"/>
    <w:rsid w:val="00D321D6"/>
    <w:rsid w:val="00D3271F"/>
    <w:rsid w:val="00D3286A"/>
    <w:rsid w:val="00D32D18"/>
    <w:rsid w:val="00D32DDF"/>
    <w:rsid w:val="00D33377"/>
    <w:rsid w:val="00D33AEF"/>
    <w:rsid w:val="00D3402E"/>
    <w:rsid w:val="00D340C9"/>
    <w:rsid w:val="00D3418C"/>
    <w:rsid w:val="00D34792"/>
    <w:rsid w:val="00D34AEA"/>
    <w:rsid w:val="00D351B2"/>
    <w:rsid w:val="00D351DA"/>
    <w:rsid w:val="00D3521C"/>
    <w:rsid w:val="00D3584E"/>
    <w:rsid w:val="00D359E2"/>
    <w:rsid w:val="00D36D52"/>
    <w:rsid w:val="00D36DF2"/>
    <w:rsid w:val="00D36F08"/>
    <w:rsid w:val="00D37085"/>
    <w:rsid w:val="00D370C8"/>
    <w:rsid w:val="00D37384"/>
    <w:rsid w:val="00D376C4"/>
    <w:rsid w:val="00D37DD0"/>
    <w:rsid w:val="00D37F18"/>
    <w:rsid w:val="00D4031D"/>
    <w:rsid w:val="00D406F6"/>
    <w:rsid w:val="00D40930"/>
    <w:rsid w:val="00D40ABD"/>
    <w:rsid w:val="00D4121A"/>
    <w:rsid w:val="00D41382"/>
    <w:rsid w:val="00D4160F"/>
    <w:rsid w:val="00D41743"/>
    <w:rsid w:val="00D4183C"/>
    <w:rsid w:val="00D418AC"/>
    <w:rsid w:val="00D41A6B"/>
    <w:rsid w:val="00D422EC"/>
    <w:rsid w:val="00D42319"/>
    <w:rsid w:val="00D424AB"/>
    <w:rsid w:val="00D4281F"/>
    <w:rsid w:val="00D42947"/>
    <w:rsid w:val="00D42EF1"/>
    <w:rsid w:val="00D42EFA"/>
    <w:rsid w:val="00D430FB"/>
    <w:rsid w:val="00D433F2"/>
    <w:rsid w:val="00D436E4"/>
    <w:rsid w:val="00D43726"/>
    <w:rsid w:val="00D43933"/>
    <w:rsid w:val="00D43A3D"/>
    <w:rsid w:val="00D43B0B"/>
    <w:rsid w:val="00D43B2A"/>
    <w:rsid w:val="00D44367"/>
    <w:rsid w:val="00D443DF"/>
    <w:rsid w:val="00D4461C"/>
    <w:rsid w:val="00D446AF"/>
    <w:rsid w:val="00D44806"/>
    <w:rsid w:val="00D448BE"/>
    <w:rsid w:val="00D44B75"/>
    <w:rsid w:val="00D44CB2"/>
    <w:rsid w:val="00D44DE5"/>
    <w:rsid w:val="00D45359"/>
    <w:rsid w:val="00D454EA"/>
    <w:rsid w:val="00D45502"/>
    <w:rsid w:val="00D45D02"/>
    <w:rsid w:val="00D460A4"/>
    <w:rsid w:val="00D46275"/>
    <w:rsid w:val="00D46379"/>
    <w:rsid w:val="00D46558"/>
    <w:rsid w:val="00D46692"/>
    <w:rsid w:val="00D468C9"/>
    <w:rsid w:val="00D47153"/>
    <w:rsid w:val="00D47345"/>
    <w:rsid w:val="00D477CD"/>
    <w:rsid w:val="00D47E43"/>
    <w:rsid w:val="00D47F48"/>
    <w:rsid w:val="00D5097E"/>
    <w:rsid w:val="00D50A12"/>
    <w:rsid w:val="00D50E41"/>
    <w:rsid w:val="00D50EB6"/>
    <w:rsid w:val="00D51497"/>
    <w:rsid w:val="00D5166A"/>
    <w:rsid w:val="00D517BD"/>
    <w:rsid w:val="00D51938"/>
    <w:rsid w:val="00D5193F"/>
    <w:rsid w:val="00D51DBB"/>
    <w:rsid w:val="00D51DCB"/>
    <w:rsid w:val="00D52149"/>
    <w:rsid w:val="00D52480"/>
    <w:rsid w:val="00D52604"/>
    <w:rsid w:val="00D527B7"/>
    <w:rsid w:val="00D5298D"/>
    <w:rsid w:val="00D52C35"/>
    <w:rsid w:val="00D52C4E"/>
    <w:rsid w:val="00D5315F"/>
    <w:rsid w:val="00D53602"/>
    <w:rsid w:val="00D5378A"/>
    <w:rsid w:val="00D53938"/>
    <w:rsid w:val="00D53A70"/>
    <w:rsid w:val="00D53BC4"/>
    <w:rsid w:val="00D53E25"/>
    <w:rsid w:val="00D5460E"/>
    <w:rsid w:val="00D54F57"/>
    <w:rsid w:val="00D550AA"/>
    <w:rsid w:val="00D550AD"/>
    <w:rsid w:val="00D55348"/>
    <w:rsid w:val="00D553AA"/>
    <w:rsid w:val="00D55DEF"/>
    <w:rsid w:val="00D55F19"/>
    <w:rsid w:val="00D560D0"/>
    <w:rsid w:val="00D561F0"/>
    <w:rsid w:val="00D56980"/>
    <w:rsid w:val="00D56AEE"/>
    <w:rsid w:val="00D56E38"/>
    <w:rsid w:val="00D56E4E"/>
    <w:rsid w:val="00D56E98"/>
    <w:rsid w:val="00D56F0A"/>
    <w:rsid w:val="00D576BB"/>
    <w:rsid w:val="00D5782A"/>
    <w:rsid w:val="00D57B90"/>
    <w:rsid w:val="00D57DC7"/>
    <w:rsid w:val="00D57EB2"/>
    <w:rsid w:val="00D60263"/>
    <w:rsid w:val="00D603B8"/>
    <w:rsid w:val="00D60658"/>
    <w:rsid w:val="00D6071C"/>
    <w:rsid w:val="00D60A0A"/>
    <w:rsid w:val="00D60CA9"/>
    <w:rsid w:val="00D61046"/>
    <w:rsid w:val="00D6120F"/>
    <w:rsid w:val="00D613BE"/>
    <w:rsid w:val="00D61926"/>
    <w:rsid w:val="00D61D78"/>
    <w:rsid w:val="00D61EA2"/>
    <w:rsid w:val="00D62090"/>
    <w:rsid w:val="00D622F0"/>
    <w:rsid w:val="00D625E1"/>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0A6"/>
    <w:rsid w:val="00D65131"/>
    <w:rsid w:val="00D651C1"/>
    <w:rsid w:val="00D65201"/>
    <w:rsid w:val="00D65218"/>
    <w:rsid w:val="00D65A51"/>
    <w:rsid w:val="00D65B69"/>
    <w:rsid w:val="00D661EC"/>
    <w:rsid w:val="00D662B6"/>
    <w:rsid w:val="00D66379"/>
    <w:rsid w:val="00D663F2"/>
    <w:rsid w:val="00D666A5"/>
    <w:rsid w:val="00D66759"/>
    <w:rsid w:val="00D66959"/>
    <w:rsid w:val="00D66AE2"/>
    <w:rsid w:val="00D66DF9"/>
    <w:rsid w:val="00D67046"/>
    <w:rsid w:val="00D671E0"/>
    <w:rsid w:val="00D67375"/>
    <w:rsid w:val="00D67480"/>
    <w:rsid w:val="00D676D2"/>
    <w:rsid w:val="00D677E0"/>
    <w:rsid w:val="00D6791E"/>
    <w:rsid w:val="00D67B49"/>
    <w:rsid w:val="00D67BAB"/>
    <w:rsid w:val="00D67D76"/>
    <w:rsid w:val="00D7001B"/>
    <w:rsid w:val="00D70158"/>
    <w:rsid w:val="00D70E02"/>
    <w:rsid w:val="00D70F1B"/>
    <w:rsid w:val="00D713CE"/>
    <w:rsid w:val="00D71407"/>
    <w:rsid w:val="00D715B3"/>
    <w:rsid w:val="00D71778"/>
    <w:rsid w:val="00D71BAA"/>
    <w:rsid w:val="00D71E12"/>
    <w:rsid w:val="00D721D0"/>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A3C"/>
    <w:rsid w:val="00D74E27"/>
    <w:rsid w:val="00D74F0E"/>
    <w:rsid w:val="00D7500C"/>
    <w:rsid w:val="00D76979"/>
    <w:rsid w:val="00D769D5"/>
    <w:rsid w:val="00D76A92"/>
    <w:rsid w:val="00D76D23"/>
    <w:rsid w:val="00D7717C"/>
    <w:rsid w:val="00D772AF"/>
    <w:rsid w:val="00D77873"/>
    <w:rsid w:val="00D77AD2"/>
    <w:rsid w:val="00D77E0E"/>
    <w:rsid w:val="00D77E13"/>
    <w:rsid w:val="00D77FEE"/>
    <w:rsid w:val="00D80858"/>
    <w:rsid w:val="00D80D97"/>
    <w:rsid w:val="00D81078"/>
    <w:rsid w:val="00D8113E"/>
    <w:rsid w:val="00D81210"/>
    <w:rsid w:val="00D81365"/>
    <w:rsid w:val="00D814F8"/>
    <w:rsid w:val="00D81807"/>
    <w:rsid w:val="00D81ED2"/>
    <w:rsid w:val="00D820CB"/>
    <w:rsid w:val="00D82458"/>
    <w:rsid w:val="00D826EC"/>
    <w:rsid w:val="00D828AE"/>
    <w:rsid w:val="00D82972"/>
    <w:rsid w:val="00D82A73"/>
    <w:rsid w:val="00D82C98"/>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A16"/>
    <w:rsid w:val="00D84B94"/>
    <w:rsid w:val="00D84D27"/>
    <w:rsid w:val="00D84E5C"/>
    <w:rsid w:val="00D85677"/>
    <w:rsid w:val="00D85718"/>
    <w:rsid w:val="00D8586E"/>
    <w:rsid w:val="00D85878"/>
    <w:rsid w:val="00D85CA1"/>
    <w:rsid w:val="00D85CE4"/>
    <w:rsid w:val="00D860E1"/>
    <w:rsid w:val="00D861ED"/>
    <w:rsid w:val="00D8622B"/>
    <w:rsid w:val="00D86390"/>
    <w:rsid w:val="00D86731"/>
    <w:rsid w:val="00D86911"/>
    <w:rsid w:val="00D86AFE"/>
    <w:rsid w:val="00D86D10"/>
    <w:rsid w:val="00D87183"/>
    <w:rsid w:val="00D87ADD"/>
    <w:rsid w:val="00D90870"/>
    <w:rsid w:val="00D9093F"/>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73D"/>
    <w:rsid w:val="00D93AE3"/>
    <w:rsid w:val="00D93AF2"/>
    <w:rsid w:val="00D93F26"/>
    <w:rsid w:val="00D94352"/>
    <w:rsid w:val="00D9437F"/>
    <w:rsid w:val="00D943AA"/>
    <w:rsid w:val="00D94FB8"/>
    <w:rsid w:val="00D94FE8"/>
    <w:rsid w:val="00D9500C"/>
    <w:rsid w:val="00D951C7"/>
    <w:rsid w:val="00D9531C"/>
    <w:rsid w:val="00D95616"/>
    <w:rsid w:val="00D958A7"/>
    <w:rsid w:val="00D95917"/>
    <w:rsid w:val="00D95C60"/>
    <w:rsid w:val="00D95F13"/>
    <w:rsid w:val="00D9629E"/>
    <w:rsid w:val="00D964CC"/>
    <w:rsid w:val="00D9653D"/>
    <w:rsid w:val="00D96593"/>
    <w:rsid w:val="00D9671D"/>
    <w:rsid w:val="00D96C22"/>
    <w:rsid w:val="00D96C25"/>
    <w:rsid w:val="00D96DF9"/>
    <w:rsid w:val="00D96E69"/>
    <w:rsid w:val="00D96ECF"/>
    <w:rsid w:val="00D96F77"/>
    <w:rsid w:val="00D97312"/>
    <w:rsid w:val="00D97528"/>
    <w:rsid w:val="00D97589"/>
    <w:rsid w:val="00D9770F"/>
    <w:rsid w:val="00D977AF"/>
    <w:rsid w:val="00D97BDD"/>
    <w:rsid w:val="00D97C25"/>
    <w:rsid w:val="00D97CE9"/>
    <w:rsid w:val="00D97D88"/>
    <w:rsid w:val="00D97E1D"/>
    <w:rsid w:val="00DA00BF"/>
    <w:rsid w:val="00DA0115"/>
    <w:rsid w:val="00DA01FE"/>
    <w:rsid w:val="00DA02B0"/>
    <w:rsid w:val="00DA068E"/>
    <w:rsid w:val="00DA0984"/>
    <w:rsid w:val="00DA0A9A"/>
    <w:rsid w:val="00DA0F5A"/>
    <w:rsid w:val="00DA11A3"/>
    <w:rsid w:val="00DA11E8"/>
    <w:rsid w:val="00DA122D"/>
    <w:rsid w:val="00DA1B66"/>
    <w:rsid w:val="00DA21C4"/>
    <w:rsid w:val="00DA2354"/>
    <w:rsid w:val="00DA25CF"/>
    <w:rsid w:val="00DA2F52"/>
    <w:rsid w:val="00DA2FE5"/>
    <w:rsid w:val="00DA30DB"/>
    <w:rsid w:val="00DA3259"/>
    <w:rsid w:val="00DA345E"/>
    <w:rsid w:val="00DA376E"/>
    <w:rsid w:val="00DA383B"/>
    <w:rsid w:val="00DA39F4"/>
    <w:rsid w:val="00DA3A05"/>
    <w:rsid w:val="00DA3B01"/>
    <w:rsid w:val="00DA4029"/>
    <w:rsid w:val="00DA41BD"/>
    <w:rsid w:val="00DA4557"/>
    <w:rsid w:val="00DA4ADA"/>
    <w:rsid w:val="00DA4F56"/>
    <w:rsid w:val="00DA5108"/>
    <w:rsid w:val="00DA52B3"/>
    <w:rsid w:val="00DA5370"/>
    <w:rsid w:val="00DA554C"/>
    <w:rsid w:val="00DA56C5"/>
    <w:rsid w:val="00DA589C"/>
    <w:rsid w:val="00DA5B36"/>
    <w:rsid w:val="00DA6337"/>
    <w:rsid w:val="00DA6581"/>
    <w:rsid w:val="00DA65AD"/>
    <w:rsid w:val="00DA67BE"/>
    <w:rsid w:val="00DA69B9"/>
    <w:rsid w:val="00DA6A8C"/>
    <w:rsid w:val="00DA6B41"/>
    <w:rsid w:val="00DA6F06"/>
    <w:rsid w:val="00DA713C"/>
    <w:rsid w:val="00DA73A6"/>
    <w:rsid w:val="00DA7873"/>
    <w:rsid w:val="00DA78E3"/>
    <w:rsid w:val="00DB038E"/>
    <w:rsid w:val="00DB0422"/>
    <w:rsid w:val="00DB045D"/>
    <w:rsid w:val="00DB06A8"/>
    <w:rsid w:val="00DB0D49"/>
    <w:rsid w:val="00DB0F51"/>
    <w:rsid w:val="00DB1437"/>
    <w:rsid w:val="00DB1AA5"/>
    <w:rsid w:val="00DB1CD4"/>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C1E"/>
    <w:rsid w:val="00DB3C30"/>
    <w:rsid w:val="00DB3C87"/>
    <w:rsid w:val="00DB3C9E"/>
    <w:rsid w:val="00DB3D33"/>
    <w:rsid w:val="00DB4000"/>
    <w:rsid w:val="00DB4504"/>
    <w:rsid w:val="00DB4563"/>
    <w:rsid w:val="00DB4EAC"/>
    <w:rsid w:val="00DB5149"/>
    <w:rsid w:val="00DB5314"/>
    <w:rsid w:val="00DB5377"/>
    <w:rsid w:val="00DB53B7"/>
    <w:rsid w:val="00DB55FA"/>
    <w:rsid w:val="00DB59FF"/>
    <w:rsid w:val="00DB5E10"/>
    <w:rsid w:val="00DB60FE"/>
    <w:rsid w:val="00DB61EB"/>
    <w:rsid w:val="00DB6369"/>
    <w:rsid w:val="00DB67D6"/>
    <w:rsid w:val="00DB6859"/>
    <w:rsid w:val="00DB697B"/>
    <w:rsid w:val="00DB6BAE"/>
    <w:rsid w:val="00DB6BF9"/>
    <w:rsid w:val="00DB6D3B"/>
    <w:rsid w:val="00DB6E52"/>
    <w:rsid w:val="00DB7804"/>
    <w:rsid w:val="00DB782C"/>
    <w:rsid w:val="00DB79A8"/>
    <w:rsid w:val="00DB7A7F"/>
    <w:rsid w:val="00DB7B83"/>
    <w:rsid w:val="00DB7BA1"/>
    <w:rsid w:val="00DC014F"/>
    <w:rsid w:val="00DC0203"/>
    <w:rsid w:val="00DC0653"/>
    <w:rsid w:val="00DC0898"/>
    <w:rsid w:val="00DC0B95"/>
    <w:rsid w:val="00DC0CF9"/>
    <w:rsid w:val="00DC102D"/>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45D"/>
    <w:rsid w:val="00DC4591"/>
    <w:rsid w:val="00DC464F"/>
    <w:rsid w:val="00DC501C"/>
    <w:rsid w:val="00DC548E"/>
    <w:rsid w:val="00DC5637"/>
    <w:rsid w:val="00DC577A"/>
    <w:rsid w:val="00DC57EE"/>
    <w:rsid w:val="00DC5912"/>
    <w:rsid w:val="00DC5A0D"/>
    <w:rsid w:val="00DC6460"/>
    <w:rsid w:val="00DC65B9"/>
    <w:rsid w:val="00DC6EC7"/>
    <w:rsid w:val="00DC7A3C"/>
    <w:rsid w:val="00DC7A5B"/>
    <w:rsid w:val="00DC7ADF"/>
    <w:rsid w:val="00DC7BC8"/>
    <w:rsid w:val="00DC7E10"/>
    <w:rsid w:val="00DC7E6E"/>
    <w:rsid w:val="00DD0066"/>
    <w:rsid w:val="00DD00FC"/>
    <w:rsid w:val="00DD0664"/>
    <w:rsid w:val="00DD0888"/>
    <w:rsid w:val="00DD09E7"/>
    <w:rsid w:val="00DD0BF7"/>
    <w:rsid w:val="00DD0FBC"/>
    <w:rsid w:val="00DD0FC3"/>
    <w:rsid w:val="00DD1321"/>
    <w:rsid w:val="00DD1940"/>
    <w:rsid w:val="00DD1AD9"/>
    <w:rsid w:val="00DD1BE6"/>
    <w:rsid w:val="00DD1D1B"/>
    <w:rsid w:val="00DD1F2B"/>
    <w:rsid w:val="00DD2102"/>
    <w:rsid w:val="00DD230A"/>
    <w:rsid w:val="00DD2A81"/>
    <w:rsid w:val="00DD2B55"/>
    <w:rsid w:val="00DD2B6B"/>
    <w:rsid w:val="00DD2D98"/>
    <w:rsid w:val="00DD3039"/>
    <w:rsid w:val="00DD3192"/>
    <w:rsid w:val="00DD328D"/>
    <w:rsid w:val="00DD34E6"/>
    <w:rsid w:val="00DD353C"/>
    <w:rsid w:val="00DD35CB"/>
    <w:rsid w:val="00DD3AE7"/>
    <w:rsid w:val="00DD4109"/>
    <w:rsid w:val="00DD4432"/>
    <w:rsid w:val="00DD462D"/>
    <w:rsid w:val="00DD475E"/>
    <w:rsid w:val="00DD479F"/>
    <w:rsid w:val="00DD49EE"/>
    <w:rsid w:val="00DD4A6B"/>
    <w:rsid w:val="00DD4BA6"/>
    <w:rsid w:val="00DD4D12"/>
    <w:rsid w:val="00DD5322"/>
    <w:rsid w:val="00DD556D"/>
    <w:rsid w:val="00DD58CE"/>
    <w:rsid w:val="00DD59F5"/>
    <w:rsid w:val="00DD5D84"/>
    <w:rsid w:val="00DD6000"/>
    <w:rsid w:val="00DD61DD"/>
    <w:rsid w:val="00DD6514"/>
    <w:rsid w:val="00DD6A2E"/>
    <w:rsid w:val="00DD6AF8"/>
    <w:rsid w:val="00DD70A6"/>
    <w:rsid w:val="00DD755E"/>
    <w:rsid w:val="00DD76A8"/>
    <w:rsid w:val="00DD7AB9"/>
    <w:rsid w:val="00DE01EB"/>
    <w:rsid w:val="00DE08E8"/>
    <w:rsid w:val="00DE11BC"/>
    <w:rsid w:val="00DE1245"/>
    <w:rsid w:val="00DE17B7"/>
    <w:rsid w:val="00DE19A1"/>
    <w:rsid w:val="00DE1A02"/>
    <w:rsid w:val="00DE2BDC"/>
    <w:rsid w:val="00DE2D53"/>
    <w:rsid w:val="00DE30AA"/>
    <w:rsid w:val="00DE3A89"/>
    <w:rsid w:val="00DE3C1B"/>
    <w:rsid w:val="00DE3EE0"/>
    <w:rsid w:val="00DE401D"/>
    <w:rsid w:val="00DE40BA"/>
    <w:rsid w:val="00DE4317"/>
    <w:rsid w:val="00DE4323"/>
    <w:rsid w:val="00DE4416"/>
    <w:rsid w:val="00DE4865"/>
    <w:rsid w:val="00DE49E4"/>
    <w:rsid w:val="00DE4AB9"/>
    <w:rsid w:val="00DE4CC4"/>
    <w:rsid w:val="00DE51B0"/>
    <w:rsid w:val="00DE55A4"/>
    <w:rsid w:val="00DE5606"/>
    <w:rsid w:val="00DE580C"/>
    <w:rsid w:val="00DE5A29"/>
    <w:rsid w:val="00DE5C63"/>
    <w:rsid w:val="00DE5EA9"/>
    <w:rsid w:val="00DE5EF4"/>
    <w:rsid w:val="00DE6B6A"/>
    <w:rsid w:val="00DE6BF3"/>
    <w:rsid w:val="00DE6CD9"/>
    <w:rsid w:val="00DE6E28"/>
    <w:rsid w:val="00DE715E"/>
    <w:rsid w:val="00DE7A89"/>
    <w:rsid w:val="00DE7B57"/>
    <w:rsid w:val="00DE7D68"/>
    <w:rsid w:val="00DE7E86"/>
    <w:rsid w:val="00DE7F41"/>
    <w:rsid w:val="00DF0177"/>
    <w:rsid w:val="00DF05EE"/>
    <w:rsid w:val="00DF07BA"/>
    <w:rsid w:val="00DF0DAD"/>
    <w:rsid w:val="00DF0ED6"/>
    <w:rsid w:val="00DF125B"/>
    <w:rsid w:val="00DF1922"/>
    <w:rsid w:val="00DF20F8"/>
    <w:rsid w:val="00DF23A2"/>
    <w:rsid w:val="00DF26C2"/>
    <w:rsid w:val="00DF2A15"/>
    <w:rsid w:val="00DF2FBA"/>
    <w:rsid w:val="00DF3246"/>
    <w:rsid w:val="00DF3688"/>
    <w:rsid w:val="00DF3DC6"/>
    <w:rsid w:val="00DF3DD2"/>
    <w:rsid w:val="00DF3E78"/>
    <w:rsid w:val="00DF4024"/>
    <w:rsid w:val="00DF41AB"/>
    <w:rsid w:val="00DF46C3"/>
    <w:rsid w:val="00DF4A0D"/>
    <w:rsid w:val="00DF4C89"/>
    <w:rsid w:val="00DF4EF4"/>
    <w:rsid w:val="00DF5027"/>
    <w:rsid w:val="00DF52E5"/>
    <w:rsid w:val="00DF5382"/>
    <w:rsid w:val="00DF53D8"/>
    <w:rsid w:val="00DF5429"/>
    <w:rsid w:val="00DF54EA"/>
    <w:rsid w:val="00DF56F3"/>
    <w:rsid w:val="00DF57F0"/>
    <w:rsid w:val="00DF5824"/>
    <w:rsid w:val="00DF5BF9"/>
    <w:rsid w:val="00DF5C84"/>
    <w:rsid w:val="00DF634E"/>
    <w:rsid w:val="00DF6415"/>
    <w:rsid w:val="00DF66B8"/>
    <w:rsid w:val="00DF66C5"/>
    <w:rsid w:val="00DF66EF"/>
    <w:rsid w:val="00DF684F"/>
    <w:rsid w:val="00DF6C80"/>
    <w:rsid w:val="00DF6D5F"/>
    <w:rsid w:val="00DF768E"/>
    <w:rsid w:val="00DF794B"/>
    <w:rsid w:val="00DF7BE1"/>
    <w:rsid w:val="00DF7CA7"/>
    <w:rsid w:val="00DF7F6D"/>
    <w:rsid w:val="00DF7F7C"/>
    <w:rsid w:val="00DF7FD3"/>
    <w:rsid w:val="00E00014"/>
    <w:rsid w:val="00E000DD"/>
    <w:rsid w:val="00E00927"/>
    <w:rsid w:val="00E00B6A"/>
    <w:rsid w:val="00E00CA2"/>
    <w:rsid w:val="00E00DB2"/>
    <w:rsid w:val="00E00DE7"/>
    <w:rsid w:val="00E00EA2"/>
    <w:rsid w:val="00E00F01"/>
    <w:rsid w:val="00E010EA"/>
    <w:rsid w:val="00E011C1"/>
    <w:rsid w:val="00E012DB"/>
    <w:rsid w:val="00E0136F"/>
    <w:rsid w:val="00E01538"/>
    <w:rsid w:val="00E017FC"/>
    <w:rsid w:val="00E01899"/>
    <w:rsid w:val="00E01BF8"/>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680"/>
    <w:rsid w:val="00E04827"/>
    <w:rsid w:val="00E0492F"/>
    <w:rsid w:val="00E04CD8"/>
    <w:rsid w:val="00E04EC4"/>
    <w:rsid w:val="00E04F3B"/>
    <w:rsid w:val="00E0504D"/>
    <w:rsid w:val="00E05744"/>
    <w:rsid w:val="00E0579D"/>
    <w:rsid w:val="00E059BC"/>
    <w:rsid w:val="00E05D7E"/>
    <w:rsid w:val="00E05E88"/>
    <w:rsid w:val="00E06293"/>
    <w:rsid w:val="00E06388"/>
    <w:rsid w:val="00E0678C"/>
    <w:rsid w:val="00E06A8F"/>
    <w:rsid w:val="00E06C94"/>
    <w:rsid w:val="00E06CA6"/>
    <w:rsid w:val="00E07869"/>
    <w:rsid w:val="00E07AD3"/>
    <w:rsid w:val="00E07C1F"/>
    <w:rsid w:val="00E07FC9"/>
    <w:rsid w:val="00E1030C"/>
    <w:rsid w:val="00E1061E"/>
    <w:rsid w:val="00E111C5"/>
    <w:rsid w:val="00E11913"/>
    <w:rsid w:val="00E11B15"/>
    <w:rsid w:val="00E11C7E"/>
    <w:rsid w:val="00E11E5F"/>
    <w:rsid w:val="00E11ED9"/>
    <w:rsid w:val="00E11F18"/>
    <w:rsid w:val="00E11F6F"/>
    <w:rsid w:val="00E12295"/>
    <w:rsid w:val="00E123E0"/>
    <w:rsid w:val="00E12844"/>
    <w:rsid w:val="00E1287F"/>
    <w:rsid w:val="00E128C5"/>
    <w:rsid w:val="00E12E92"/>
    <w:rsid w:val="00E12EF2"/>
    <w:rsid w:val="00E131B8"/>
    <w:rsid w:val="00E13253"/>
    <w:rsid w:val="00E134F5"/>
    <w:rsid w:val="00E136E7"/>
    <w:rsid w:val="00E13915"/>
    <w:rsid w:val="00E139F6"/>
    <w:rsid w:val="00E13ACE"/>
    <w:rsid w:val="00E13C6D"/>
    <w:rsid w:val="00E13D0F"/>
    <w:rsid w:val="00E13D7D"/>
    <w:rsid w:val="00E13DA2"/>
    <w:rsid w:val="00E13F50"/>
    <w:rsid w:val="00E1419B"/>
    <w:rsid w:val="00E141DF"/>
    <w:rsid w:val="00E144B4"/>
    <w:rsid w:val="00E146D5"/>
    <w:rsid w:val="00E1490E"/>
    <w:rsid w:val="00E14A33"/>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1F"/>
    <w:rsid w:val="00E16528"/>
    <w:rsid w:val="00E167FD"/>
    <w:rsid w:val="00E16931"/>
    <w:rsid w:val="00E16A22"/>
    <w:rsid w:val="00E16AB2"/>
    <w:rsid w:val="00E16B1D"/>
    <w:rsid w:val="00E16C83"/>
    <w:rsid w:val="00E16E55"/>
    <w:rsid w:val="00E16F98"/>
    <w:rsid w:val="00E17034"/>
    <w:rsid w:val="00E171FC"/>
    <w:rsid w:val="00E172ED"/>
    <w:rsid w:val="00E17541"/>
    <w:rsid w:val="00E17585"/>
    <w:rsid w:val="00E177D9"/>
    <w:rsid w:val="00E17804"/>
    <w:rsid w:val="00E17B1D"/>
    <w:rsid w:val="00E17B6D"/>
    <w:rsid w:val="00E17BA4"/>
    <w:rsid w:val="00E17F20"/>
    <w:rsid w:val="00E20028"/>
    <w:rsid w:val="00E2007D"/>
    <w:rsid w:val="00E20365"/>
    <w:rsid w:val="00E2047E"/>
    <w:rsid w:val="00E209C7"/>
    <w:rsid w:val="00E209FD"/>
    <w:rsid w:val="00E20B35"/>
    <w:rsid w:val="00E20EA7"/>
    <w:rsid w:val="00E2120B"/>
    <w:rsid w:val="00E219A3"/>
    <w:rsid w:val="00E21D73"/>
    <w:rsid w:val="00E21E6D"/>
    <w:rsid w:val="00E22738"/>
    <w:rsid w:val="00E22B5C"/>
    <w:rsid w:val="00E22C1C"/>
    <w:rsid w:val="00E22E8E"/>
    <w:rsid w:val="00E236AB"/>
    <w:rsid w:val="00E236F5"/>
    <w:rsid w:val="00E237B9"/>
    <w:rsid w:val="00E239A1"/>
    <w:rsid w:val="00E23B86"/>
    <w:rsid w:val="00E23E7A"/>
    <w:rsid w:val="00E24088"/>
    <w:rsid w:val="00E240F6"/>
    <w:rsid w:val="00E242A7"/>
    <w:rsid w:val="00E2440E"/>
    <w:rsid w:val="00E24998"/>
    <w:rsid w:val="00E249BB"/>
    <w:rsid w:val="00E249E9"/>
    <w:rsid w:val="00E251BC"/>
    <w:rsid w:val="00E25AB5"/>
    <w:rsid w:val="00E25AEC"/>
    <w:rsid w:val="00E25C99"/>
    <w:rsid w:val="00E25CB8"/>
    <w:rsid w:val="00E25FF6"/>
    <w:rsid w:val="00E26014"/>
    <w:rsid w:val="00E26138"/>
    <w:rsid w:val="00E262BC"/>
    <w:rsid w:val="00E2652E"/>
    <w:rsid w:val="00E2669E"/>
    <w:rsid w:val="00E2691A"/>
    <w:rsid w:val="00E26BDD"/>
    <w:rsid w:val="00E26D90"/>
    <w:rsid w:val="00E2707E"/>
    <w:rsid w:val="00E27491"/>
    <w:rsid w:val="00E276FD"/>
    <w:rsid w:val="00E2780B"/>
    <w:rsid w:val="00E278B0"/>
    <w:rsid w:val="00E278FA"/>
    <w:rsid w:val="00E27D17"/>
    <w:rsid w:val="00E27E88"/>
    <w:rsid w:val="00E30069"/>
    <w:rsid w:val="00E30152"/>
    <w:rsid w:val="00E301A6"/>
    <w:rsid w:val="00E302C1"/>
    <w:rsid w:val="00E3033B"/>
    <w:rsid w:val="00E30437"/>
    <w:rsid w:val="00E30586"/>
    <w:rsid w:val="00E3068E"/>
    <w:rsid w:val="00E3074B"/>
    <w:rsid w:val="00E30CA1"/>
    <w:rsid w:val="00E30E4D"/>
    <w:rsid w:val="00E311B9"/>
    <w:rsid w:val="00E3123E"/>
    <w:rsid w:val="00E312CA"/>
    <w:rsid w:val="00E31C72"/>
    <w:rsid w:val="00E31DAC"/>
    <w:rsid w:val="00E32009"/>
    <w:rsid w:val="00E324DA"/>
    <w:rsid w:val="00E324FC"/>
    <w:rsid w:val="00E32582"/>
    <w:rsid w:val="00E32597"/>
    <w:rsid w:val="00E32A27"/>
    <w:rsid w:val="00E32C83"/>
    <w:rsid w:val="00E32D22"/>
    <w:rsid w:val="00E32D2B"/>
    <w:rsid w:val="00E32F35"/>
    <w:rsid w:val="00E33015"/>
    <w:rsid w:val="00E33398"/>
    <w:rsid w:val="00E33602"/>
    <w:rsid w:val="00E33764"/>
    <w:rsid w:val="00E33784"/>
    <w:rsid w:val="00E3386C"/>
    <w:rsid w:val="00E33B55"/>
    <w:rsid w:val="00E33BCE"/>
    <w:rsid w:val="00E33CA8"/>
    <w:rsid w:val="00E33CE8"/>
    <w:rsid w:val="00E33D02"/>
    <w:rsid w:val="00E33D57"/>
    <w:rsid w:val="00E33D8B"/>
    <w:rsid w:val="00E33DBD"/>
    <w:rsid w:val="00E33F3A"/>
    <w:rsid w:val="00E33FFE"/>
    <w:rsid w:val="00E34039"/>
    <w:rsid w:val="00E3406E"/>
    <w:rsid w:val="00E342AA"/>
    <w:rsid w:val="00E342EC"/>
    <w:rsid w:val="00E34344"/>
    <w:rsid w:val="00E3476F"/>
    <w:rsid w:val="00E3483E"/>
    <w:rsid w:val="00E348C8"/>
    <w:rsid w:val="00E34E4F"/>
    <w:rsid w:val="00E3514C"/>
    <w:rsid w:val="00E351D7"/>
    <w:rsid w:val="00E356B6"/>
    <w:rsid w:val="00E3577F"/>
    <w:rsid w:val="00E35930"/>
    <w:rsid w:val="00E359FF"/>
    <w:rsid w:val="00E35ABB"/>
    <w:rsid w:val="00E35F3B"/>
    <w:rsid w:val="00E35FD9"/>
    <w:rsid w:val="00E360F6"/>
    <w:rsid w:val="00E360FD"/>
    <w:rsid w:val="00E362F8"/>
    <w:rsid w:val="00E367C6"/>
    <w:rsid w:val="00E36943"/>
    <w:rsid w:val="00E36987"/>
    <w:rsid w:val="00E36B7D"/>
    <w:rsid w:val="00E36DAD"/>
    <w:rsid w:val="00E37434"/>
    <w:rsid w:val="00E37516"/>
    <w:rsid w:val="00E37567"/>
    <w:rsid w:val="00E37A51"/>
    <w:rsid w:val="00E37B2D"/>
    <w:rsid w:val="00E37C3D"/>
    <w:rsid w:val="00E37D00"/>
    <w:rsid w:val="00E37DD6"/>
    <w:rsid w:val="00E37E42"/>
    <w:rsid w:val="00E40292"/>
    <w:rsid w:val="00E40334"/>
    <w:rsid w:val="00E404F7"/>
    <w:rsid w:val="00E40A7B"/>
    <w:rsid w:val="00E40B41"/>
    <w:rsid w:val="00E40CEC"/>
    <w:rsid w:val="00E40DB8"/>
    <w:rsid w:val="00E40E38"/>
    <w:rsid w:val="00E41783"/>
    <w:rsid w:val="00E417FA"/>
    <w:rsid w:val="00E41AF5"/>
    <w:rsid w:val="00E41EB0"/>
    <w:rsid w:val="00E4243C"/>
    <w:rsid w:val="00E42472"/>
    <w:rsid w:val="00E42673"/>
    <w:rsid w:val="00E426C6"/>
    <w:rsid w:val="00E42788"/>
    <w:rsid w:val="00E4295E"/>
    <w:rsid w:val="00E42A43"/>
    <w:rsid w:val="00E42B5B"/>
    <w:rsid w:val="00E430DA"/>
    <w:rsid w:val="00E4398A"/>
    <w:rsid w:val="00E43DB0"/>
    <w:rsid w:val="00E4413C"/>
    <w:rsid w:val="00E44392"/>
    <w:rsid w:val="00E444A4"/>
    <w:rsid w:val="00E44668"/>
    <w:rsid w:val="00E44E6B"/>
    <w:rsid w:val="00E4538F"/>
    <w:rsid w:val="00E454D0"/>
    <w:rsid w:val="00E45F84"/>
    <w:rsid w:val="00E460A9"/>
    <w:rsid w:val="00E46311"/>
    <w:rsid w:val="00E46380"/>
    <w:rsid w:val="00E4645C"/>
    <w:rsid w:val="00E46520"/>
    <w:rsid w:val="00E46653"/>
    <w:rsid w:val="00E46999"/>
    <w:rsid w:val="00E46DA2"/>
    <w:rsid w:val="00E46FB0"/>
    <w:rsid w:val="00E4737F"/>
    <w:rsid w:val="00E477EE"/>
    <w:rsid w:val="00E47867"/>
    <w:rsid w:val="00E47A64"/>
    <w:rsid w:val="00E502A7"/>
    <w:rsid w:val="00E50362"/>
    <w:rsid w:val="00E5057E"/>
    <w:rsid w:val="00E505B3"/>
    <w:rsid w:val="00E5127A"/>
    <w:rsid w:val="00E51355"/>
    <w:rsid w:val="00E514DC"/>
    <w:rsid w:val="00E51945"/>
    <w:rsid w:val="00E51954"/>
    <w:rsid w:val="00E51A48"/>
    <w:rsid w:val="00E51CC6"/>
    <w:rsid w:val="00E529BE"/>
    <w:rsid w:val="00E52FE2"/>
    <w:rsid w:val="00E530C3"/>
    <w:rsid w:val="00E537CA"/>
    <w:rsid w:val="00E538C6"/>
    <w:rsid w:val="00E53CE6"/>
    <w:rsid w:val="00E53D1D"/>
    <w:rsid w:val="00E546E1"/>
    <w:rsid w:val="00E54758"/>
    <w:rsid w:val="00E54A05"/>
    <w:rsid w:val="00E54A2C"/>
    <w:rsid w:val="00E54D88"/>
    <w:rsid w:val="00E54DFA"/>
    <w:rsid w:val="00E54EB8"/>
    <w:rsid w:val="00E5525E"/>
    <w:rsid w:val="00E55A67"/>
    <w:rsid w:val="00E55E30"/>
    <w:rsid w:val="00E5637C"/>
    <w:rsid w:val="00E56439"/>
    <w:rsid w:val="00E5668F"/>
    <w:rsid w:val="00E566E9"/>
    <w:rsid w:val="00E5676E"/>
    <w:rsid w:val="00E56829"/>
    <w:rsid w:val="00E56887"/>
    <w:rsid w:val="00E56933"/>
    <w:rsid w:val="00E56CC7"/>
    <w:rsid w:val="00E56CE6"/>
    <w:rsid w:val="00E56F01"/>
    <w:rsid w:val="00E57346"/>
    <w:rsid w:val="00E5776B"/>
    <w:rsid w:val="00E57EE5"/>
    <w:rsid w:val="00E57F2D"/>
    <w:rsid w:val="00E6021E"/>
    <w:rsid w:val="00E603F7"/>
    <w:rsid w:val="00E606CD"/>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36"/>
    <w:rsid w:val="00E65651"/>
    <w:rsid w:val="00E6571F"/>
    <w:rsid w:val="00E6572A"/>
    <w:rsid w:val="00E659CF"/>
    <w:rsid w:val="00E65BCB"/>
    <w:rsid w:val="00E662D7"/>
    <w:rsid w:val="00E66577"/>
    <w:rsid w:val="00E66A2A"/>
    <w:rsid w:val="00E66D8A"/>
    <w:rsid w:val="00E67123"/>
    <w:rsid w:val="00E67264"/>
    <w:rsid w:val="00E67522"/>
    <w:rsid w:val="00E6775F"/>
    <w:rsid w:val="00E6789D"/>
    <w:rsid w:val="00E67AB7"/>
    <w:rsid w:val="00E67E12"/>
    <w:rsid w:val="00E67E7C"/>
    <w:rsid w:val="00E70027"/>
    <w:rsid w:val="00E7002E"/>
    <w:rsid w:val="00E700FC"/>
    <w:rsid w:val="00E702DA"/>
    <w:rsid w:val="00E70359"/>
    <w:rsid w:val="00E706F7"/>
    <w:rsid w:val="00E70910"/>
    <w:rsid w:val="00E70D17"/>
    <w:rsid w:val="00E710B2"/>
    <w:rsid w:val="00E71260"/>
    <w:rsid w:val="00E71486"/>
    <w:rsid w:val="00E7151B"/>
    <w:rsid w:val="00E715BC"/>
    <w:rsid w:val="00E718CF"/>
    <w:rsid w:val="00E7190F"/>
    <w:rsid w:val="00E71A1E"/>
    <w:rsid w:val="00E71D13"/>
    <w:rsid w:val="00E721C7"/>
    <w:rsid w:val="00E7221E"/>
    <w:rsid w:val="00E7261C"/>
    <w:rsid w:val="00E72682"/>
    <w:rsid w:val="00E72810"/>
    <w:rsid w:val="00E72EA1"/>
    <w:rsid w:val="00E7385D"/>
    <w:rsid w:val="00E739E3"/>
    <w:rsid w:val="00E73BB9"/>
    <w:rsid w:val="00E73C6D"/>
    <w:rsid w:val="00E74366"/>
    <w:rsid w:val="00E746E4"/>
    <w:rsid w:val="00E747B2"/>
    <w:rsid w:val="00E748A9"/>
    <w:rsid w:val="00E74C7B"/>
    <w:rsid w:val="00E74F35"/>
    <w:rsid w:val="00E74F53"/>
    <w:rsid w:val="00E74FDF"/>
    <w:rsid w:val="00E75049"/>
    <w:rsid w:val="00E75077"/>
    <w:rsid w:val="00E75176"/>
    <w:rsid w:val="00E755B3"/>
    <w:rsid w:val="00E75702"/>
    <w:rsid w:val="00E75772"/>
    <w:rsid w:val="00E758C3"/>
    <w:rsid w:val="00E75A40"/>
    <w:rsid w:val="00E7609F"/>
    <w:rsid w:val="00E764CD"/>
    <w:rsid w:val="00E76DE1"/>
    <w:rsid w:val="00E76F17"/>
    <w:rsid w:val="00E77010"/>
    <w:rsid w:val="00E770FA"/>
    <w:rsid w:val="00E77279"/>
    <w:rsid w:val="00E77298"/>
    <w:rsid w:val="00E773CF"/>
    <w:rsid w:val="00E7763A"/>
    <w:rsid w:val="00E776EC"/>
    <w:rsid w:val="00E77C16"/>
    <w:rsid w:val="00E77C9B"/>
    <w:rsid w:val="00E77CA8"/>
    <w:rsid w:val="00E77F49"/>
    <w:rsid w:val="00E801EC"/>
    <w:rsid w:val="00E8031C"/>
    <w:rsid w:val="00E80358"/>
    <w:rsid w:val="00E8057E"/>
    <w:rsid w:val="00E80B5D"/>
    <w:rsid w:val="00E80FB8"/>
    <w:rsid w:val="00E81037"/>
    <w:rsid w:val="00E8133F"/>
    <w:rsid w:val="00E81404"/>
    <w:rsid w:val="00E81495"/>
    <w:rsid w:val="00E820F6"/>
    <w:rsid w:val="00E828F7"/>
    <w:rsid w:val="00E82913"/>
    <w:rsid w:val="00E82BA5"/>
    <w:rsid w:val="00E82DD7"/>
    <w:rsid w:val="00E82FE4"/>
    <w:rsid w:val="00E830BC"/>
    <w:rsid w:val="00E8325B"/>
    <w:rsid w:val="00E83545"/>
    <w:rsid w:val="00E835F1"/>
    <w:rsid w:val="00E836C4"/>
    <w:rsid w:val="00E8392E"/>
    <w:rsid w:val="00E839E0"/>
    <w:rsid w:val="00E83AE7"/>
    <w:rsid w:val="00E83EAB"/>
    <w:rsid w:val="00E8408C"/>
    <w:rsid w:val="00E84717"/>
    <w:rsid w:val="00E8489F"/>
    <w:rsid w:val="00E84A70"/>
    <w:rsid w:val="00E84DDF"/>
    <w:rsid w:val="00E84E8C"/>
    <w:rsid w:val="00E84F13"/>
    <w:rsid w:val="00E84F7A"/>
    <w:rsid w:val="00E85315"/>
    <w:rsid w:val="00E85324"/>
    <w:rsid w:val="00E8599C"/>
    <w:rsid w:val="00E85C8D"/>
    <w:rsid w:val="00E85CEB"/>
    <w:rsid w:val="00E86320"/>
    <w:rsid w:val="00E863BF"/>
    <w:rsid w:val="00E8689F"/>
    <w:rsid w:val="00E86B99"/>
    <w:rsid w:val="00E87042"/>
    <w:rsid w:val="00E8725B"/>
    <w:rsid w:val="00E87268"/>
    <w:rsid w:val="00E874A3"/>
    <w:rsid w:val="00E87758"/>
    <w:rsid w:val="00E87B27"/>
    <w:rsid w:val="00E87B76"/>
    <w:rsid w:val="00E87BF9"/>
    <w:rsid w:val="00E87CBB"/>
    <w:rsid w:val="00E87D89"/>
    <w:rsid w:val="00E903AC"/>
    <w:rsid w:val="00E90527"/>
    <w:rsid w:val="00E90585"/>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206"/>
    <w:rsid w:val="00E943C8"/>
    <w:rsid w:val="00E94550"/>
    <w:rsid w:val="00E9483E"/>
    <w:rsid w:val="00E949B3"/>
    <w:rsid w:val="00E94A68"/>
    <w:rsid w:val="00E94C74"/>
    <w:rsid w:val="00E94EBC"/>
    <w:rsid w:val="00E953F2"/>
    <w:rsid w:val="00E95438"/>
    <w:rsid w:val="00E95508"/>
    <w:rsid w:val="00E95D12"/>
    <w:rsid w:val="00E95E8C"/>
    <w:rsid w:val="00E95EA8"/>
    <w:rsid w:val="00E95FE2"/>
    <w:rsid w:val="00E963C2"/>
    <w:rsid w:val="00E966B4"/>
    <w:rsid w:val="00E9688B"/>
    <w:rsid w:val="00E969C5"/>
    <w:rsid w:val="00E96CCE"/>
    <w:rsid w:val="00E96E00"/>
    <w:rsid w:val="00E96E72"/>
    <w:rsid w:val="00E97178"/>
    <w:rsid w:val="00EA0051"/>
    <w:rsid w:val="00EA01C6"/>
    <w:rsid w:val="00EA030C"/>
    <w:rsid w:val="00EA0619"/>
    <w:rsid w:val="00EA0923"/>
    <w:rsid w:val="00EA0A6D"/>
    <w:rsid w:val="00EA1006"/>
    <w:rsid w:val="00EA156B"/>
    <w:rsid w:val="00EA1661"/>
    <w:rsid w:val="00EA1931"/>
    <w:rsid w:val="00EA1BE3"/>
    <w:rsid w:val="00EA22A9"/>
    <w:rsid w:val="00EA265F"/>
    <w:rsid w:val="00EA2E9C"/>
    <w:rsid w:val="00EA2FB1"/>
    <w:rsid w:val="00EA3084"/>
    <w:rsid w:val="00EA32DA"/>
    <w:rsid w:val="00EA3443"/>
    <w:rsid w:val="00EA3A7C"/>
    <w:rsid w:val="00EA3D31"/>
    <w:rsid w:val="00EA3D4A"/>
    <w:rsid w:val="00EA3E61"/>
    <w:rsid w:val="00EA3F27"/>
    <w:rsid w:val="00EA3FCE"/>
    <w:rsid w:val="00EA4139"/>
    <w:rsid w:val="00EA4290"/>
    <w:rsid w:val="00EA42E6"/>
    <w:rsid w:val="00EA46CF"/>
    <w:rsid w:val="00EA473C"/>
    <w:rsid w:val="00EA4748"/>
    <w:rsid w:val="00EA4A92"/>
    <w:rsid w:val="00EA4CFF"/>
    <w:rsid w:val="00EA5305"/>
    <w:rsid w:val="00EA539C"/>
    <w:rsid w:val="00EA56E3"/>
    <w:rsid w:val="00EA572E"/>
    <w:rsid w:val="00EA5816"/>
    <w:rsid w:val="00EA5E38"/>
    <w:rsid w:val="00EA5F44"/>
    <w:rsid w:val="00EA6119"/>
    <w:rsid w:val="00EA6276"/>
    <w:rsid w:val="00EA6429"/>
    <w:rsid w:val="00EA67A3"/>
    <w:rsid w:val="00EA69D0"/>
    <w:rsid w:val="00EA6B06"/>
    <w:rsid w:val="00EA6C36"/>
    <w:rsid w:val="00EA6E98"/>
    <w:rsid w:val="00EA7121"/>
    <w:rsid w:val="00EA721D"/>
    <w:rsid w:val="00EA7248"/>
    <w:rsid w:val="00EA7428"/>
    <w:rsid w:val="00EA758A"/>
    <w:rsid w:val="00EA760E"/>
    <w:rsid w:val="00EA7753"/>
    <w:rsid w:val="00EA7DC7"/>
    <w:rsid w:val="00EA7DD7"/>
    <w:rsid w:val="00EA7DD8"/>
    <w:rsid w:val="00EA7E84"/>
    <w:rsid w:val="00EB0294"/>
    <w:rsid w:val="00EB0440"/>
    <w:rsid w:val="00EB09CF"/>
    <w:rsid w:val="00EB0B52"/>
    <w:rsid w:val="00EB0C7F"/>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089"/>
    <w:rsid w:val="00EB31C2"/>
    <w:rsid w:val="00EB36E9"/>
    <w:rsid w:val="00EB3836"/>
    <w:rsid w:val="00EB3FCA"/>
    <w:rsid w:val="00EB41B4"/>
    <w:rsid w:val="00EB4586"/>
    <w:rsid w:val="00EB4BD3"/>
    <w:rsid w:val="00EB4ED4"/>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5A6"/>
    <w:rsid w:val="00EC0D94"/>
    <w:rsid w:val="00EC0FC6"/>
    <w:rsid w:val="00EC110F"/>
    <w:rsid w:val="00EC13C3"/>
    <w:rsid w:val="00EC16B5"/>
    <w:rsid w:val="00EC17BA"/>
    <w:rsid w:val="00EC1C35"/>
    <w:rsid w:val="00EC1C5F"/>
    <w:rsid w:val="00EC1CB2"/>
    <w:rsid w:val="00EC2005"/>
    <w:rsid w:val="00EC208E"/>
    <w:rsid w:val="00EC2220"/>
    <w:rsid w:val="00EC23AF"/>
    <w:rsid w:val="00EC2575"/>
    <w:rsid w:val="00EC2728"/>
    <w:rsid w:val="00EC28A0"/>
    <w:rsid w:val="00EC290D"/>
    <w:rsid w:val="00EC2E0B"/>
    <w:rsid w:val="00EC2F57"/>
    <w:rsid w:val="00EC32CC"/>
    <w:rsid w:val="00EC339C"/>
    <w:rsid w:val="00EC3413"/>
    <w:rsid w:val="00EC3517"/>
    <w:rsid w:val="00EC35EF"/>
    <w:rsid w:val="00EC3AA3"/>
    <w:rsid w:val="00EC3B3B"/>
    <w:rsid w:val="00EC3C7F"/>
    <w:rsid w:val="00EC4678"/>
    <w:rsid w:val="00EC47FE"/>
    <w:rsid w:val="00EC4821"/>
    <w:rsid w:val="00EC48EE"/>
    <w:rsid w:val="00EC4AB7"/>
    <w:rsid w:val="00EC4AEA"/>
    <w:rsid w:val="00EC51F3"/>
    <w:rsid w:val="00EC5423"/>
    <w:rsid w:val="00EC54CC"/>
    <w:rsid w:val="00EC55BA"/>
    <w:rsid w:val="00EC55F4"/>
    <w:rsid w:val="00EC5892"/>
    <w:rsid w:val="00EC60BB"/>
    <w:rsid w:val="00EC633F"/>
    <w:rsid w:val="00EC650F"/>
    <w:rsid w:val="00EC6E4F"/>
    <w:rsid w:val="00EC7021"/>
    <w:rsid w:val="00EC7126"/>
    <w:rsid w:val="00EC71B9"/>
    <w:rsid w:val="00EC75D0"/>
    <w:rsid w:val="00EC76CA"/>
    <w:rsid w:val="00EC782C"/>
    <w:rsid w:val="00EC7A8B"/>
    <w:rsid w:val="00EC7D0F"/>
    <w:rsid w:val="00EC7DBE"/>
    <w:rsid w:val="00EC7FEE"/>
    <w:rsid w:val="00ED04D1"/>
    <w:rsid w:val="00ED064E"/>
    <w:rsid w:val="00ED06EE"/>
    <w:rsid w:val="00ED0839"/>
    <w:rsid w:val="00ED0A5B"/>
    <w:rsid w:val="00ED1015"/>
    <w:rsid w:val="00ED12AE"/>
    <w:rsid w:val="00ED17B6"/>
    <w:rsid w:val="00ED193F"/>
    <w:rsid w:val="00ED1B9A"/>
    <w:rsid w:val="00ED1BD3"/>
    <w:rsid w:val="00ED1CFC"/>
    <w:rsid w:val="00ED1F44"/>
    <w:rsid w:val="00ED257E"/>
    <w:rsid w:val="00ED3089"/>
    <w:rsid w:val="00ED30C2"/>
    <w:rsid w:val="00ED33CD"/>
    <w:rsid w:val="00ED35A0"/>
    <w:rsid w:val="00ED3714"/>
    <w:rsid w:val="00ED39DA"/>
    <w:rsid w:val="00ED3A05"/>
    <w:rsid w:val="00ED3C66"/>
    <w:rsid w:val="00ED4151"/>
    <w:rsid w:val="00ED43B8"/>
    <w:rsid w:val="00ED444C"/>
    <w:rsid w:val="00ED450B"/>
    <w:rsid w:val="00ED4AED"/>
    <w:rsid w:val="00ED4EE2"/>
    <w:rsid w:val="00ED4F93"/>
    <w:rsid w:val="00ED5C21"/>
    <w:rsid w:val="00ED6194"/>
    <w:rsid w:val="00ED62FC"/>
    <w:rsid w:val="00ED63E9"/>
    <w:rsid w:val="00ED66EA"/>
    <w:rsid w:val="00ED681F"/>
    <w:rsid w:val="00ED68F2"/>
    <w:rsid w:val="00ED70B1"/>
    <w:rsid w:val="00ED716B"/>
    <w:rsid w:val="00ED769E"/>
    <w:rsid w:val="00ED76EB"/>
    <w:rsid w:val="00ED7778"/>
    <w:rsid w:val="00ED7B11"/>
    <w:rsid w:val="00ED7C8F"/>
    <w:rsid w:val="00ED7D9B"/>
    <w:rsid w:val="00ED7E0C"/>
    <w:rsid w:val="00ED7EFD"/>
    <w:rsid w:val="00EE02FE"/>
    <w:rsid w:val="00EE0439"/>
    <w:rsid w:val="00EE083D"/>
    <w:rsid w:val="00EE092A"/>
    <w:rsid w:val="00EE0A49"/>
    <w:rsid w:val="00EE0AA4"/>
    <w:rsid w:val="00EE0B4E"/>
    <w:rsid w:val="00EE107C"/>
    <w:rsid w:val="00EE10D2"/>
    <w:rsid w:val="00EE1167"/>
    <w:rsid w:val="00EE1389"/>
    <w:rsid w:val="00EE153B"/>
    <w:rsid w:val="00EE1C2B"/>
    <w:rsid w:val="00EE2285"/>
    <w:rsid w:val="00EE22ED"/>
    <w:rsid w:val="00EE2733"/>
    <w:rsid w:val="00EE28D1"/>
    <w:rsid w:val="00EE29C6"/>
    <w:rsid w:val="00EE2CBF"/>
    <w:rsid w:val="00EE2DD4"/>
    <w:rsid w:val="00EE2F9D"/>
    <w:rsid w:val="00EE300D"/>
    <w:rsid w:val="00EE310C"/>
    <w:rsid w:val="00EE3318"/>
    <w:rsid w:val="00EE3745"/>
    <w:rsid w:val="00EE3834"/>
    <w:rsid w:val="00EE387E"/>
    <w:rsid w:val="00EE3B4C"/>
    <w:rsid w:val="00EE3B88"/>
    <w:rsid w:val="00EE3EAE"/>
    <w:rsid w:val="00EE3F20"/>
    <w:rsid w:val="00EE4127"/>
    <w:rsid w:val="00EE4171"/>
    <w:rsid w:val="00EE4204"/>
    <w:rsid w:val="00EE44D1"/>
    <w:rsid w:val="00EE4581"/>
    <w:rsid w:val="00EE4680"/>
    <w:rsid w:val="00EE48F7"/>
    <w:rsid w:val="00EE4CB1"/>
    <w:rsid w:val="00EE53EF"/>
    <w:rsid w:val="00EE57DB"/>
    <w:rsid w:val="00EE5A37"/>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F"/>
    <w:rsid w:val="00EE7F70"/>
    <w:rsid w:val="00EF013A"/>
    <w:rsid w:val="00EF0449"/>
    <w:rsid w:val="00EF072B"/>
    <w:rsid w:val="00EF0E1B"/>
    <w:rsid w:val="00EF0E90"/>
    <w:rsid w:val="00EF0F4A"/>
    <w:rsid w:val="00EF0F5A"/>
    <w:rsid w:val="00EF1009"/>
    <w:rsid w:val="00EF1498"/>
    <w:rsid w:val="00EF1572"/>
    <w:rsid w:val="00EF18DE"/>
    <w:rsid w:val="00EF1956"/>
    <w:rsid w:val="00EF1C60"/>
    <w:rsid w:val="00EF1F7E"/>
    <w:rsid w:val="00EF208F"/>
    <w:rsid w:val="00EF2828"/>
    <w:rsid w:val="00EF295D"/>
    <w:rsid w:val="00EF29A6"/>
    <w:rsid w:val="00EF2B06"/>
    <w:rsid w:val="00EF2CB3"/>
    <w:rsid w:val="00EF3152"/>
    <w:rsid w:val="00EF35AD"/>
    <w:rsid w:val="00EF376D"/>
    <w:rsid w:val="00EF3776"/>
    <w:rsid w:val="00EF39A6"/>
    <w:rsid w:val="00EF3F8D"/>
    <w:rsid w:val="00EF4125"/>
    <w:rsid w:val="00EF462B"/>
    <w:rsid w:val="00EF485C"/>
    <w:rsid w:val="00EF49D9"/>
    <w:rsid w:val="00EF4A9D"/>
    <w:rsid w:val="00EF4BFB"/>
    <w:rsid w:val="00EF4C7E"/>
    <w:rsid w:val="00EF4C8F"/>
    <w:rsid w:val="00EF4D4F"/>
    <w:rsid w:val="00EF4E14"/>
    <w:rsid w:val="00EF50AD"/>
    <w:rsid w:val="00EF5571"/>
    <w:rsid w:val="00EF5AAF"/>
    <w:rsid w:val="00EF5E3E"/>
    <w:rsid w:val="00EF636C"/>
    <w:rsid w:val="00EF6479"/>
    <w:rsid w:val="00EF672A"/>
    <w:rsid w:val="00EF6851"/>
    <w:rsid w:val="00EF69F9"/>
    <w:rsid w:val="00EF6B2B"/>
    <w:rsid w:val="00EF6DCC"/>
    <w:rsid w:val="00EF7451"/>
    <w:rsid w:val="00EF7586"/>
    <w:rsid w:val="00EF7648"/>
    <w:rsid w:val="00EF7794"/>
    <w:rsid w:val="00EF7A10"/>
    <w:rsid w:val="00EF7A26"/>
    <w:rsid w:val="00F00017"/>
    <w:rsid w:val="00F00272"/>
    <w:rsid w:val="00F00386"/>
    <w:rsid w:val="00F008CE"/>
    <w:rsid w:val="00F0098B"/>
    <w:rsid w:val="00F00B5A"/>
    <w:rsid w:val="00F01107"/>
    <w:rsid w:val="00F01219"/>
    <w:rsid w:val="00F013D6"/>
    <w:rsid w:val="00F01578"/>
    <w:rsid w:val="00F01879"/>
    <w:rsid w:val="00F01994"/>
    <w:rsid w:val="00F01B60"/>
    <w:rsid w:val="00F01B9D"/>
    <w:rsid w:val="00F01E8A"/>
    <w:rsid w:val="00F02255"/>
    <w:rsid w:val="00F02758"/>
    <w:rsid w:val="00F028AB"/>
    <w:rsid w:val="00F02ABD"/>
    <w:rsid w:val="00F02CAA"/>
    <w:rsid w:val="00F0377B"/>
    <w:rsid w:val="00F0390B"/>
    <w:rsid w:val="00F03B2E"/>
    <w:rsid w:val="00F03CEE"/>
    <w:rsid w:val="00F03D5C"/>
    <w:rsid w:val="00F03DA6"/>
    <w:rsid w:val="00F047D7"/>
    <w:rsid w:val="00F04A47"/>
    <w:rsid w:val="00F04D3D"/>
    <w:rsid w:val="00F04D85"/>
    <w:rsid w:val="00F04FFD"/>
    <w:rsid w:val="00F0519B"/>
    <w:rsid w:val="00F0519C"/>
    <w:rsid w:val="00F0552C"/>
    <w:rsid w:val="00F05869"/>
    <w:rsid w:val="00F058F2"/>
    <w:rsid w:val="00F05904"/>
    <w:rsid w:val="00F05CE3"/>
    <w:rsid w:val="00F05DA4"/>
    <w:rsid w:val="00F06022"/>
    <w:rsid w:val="00F061FC"/>
    <w:rsid w:val="00F063BC"/>
    <w:rsid w:val="00F06613"/>
    <w:rsid w:val="00F06832"/>
    <w:rsid w:val="00F0690A"/>
    <w:rsid w:val="00F06A76"/>
    <w:rsid w:val="00F06B44"/>
    <w:rsid w:val="00F06DFA"/>
    <w:rsid w:val="00F06FEF"/>
    <w:rsid w:val="00F072D9"/>
    <w:rsid w:val="00F073E8"/>
    <w:rsid w:val="00F0751B"/>
    <w:rsid w:val="00F0762C"/>
    <w:rsid w:val="00F07A22"/>
    <w:rsid w:val="00F07D4D"/>
    <w:rsid w:val="00F1030E"/>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67"/>
    <w:rsid w:val="00F129C3"/>
    <w:rsid w:val="00F129D0"/>
    <w:rsid w:val="00F12A9C"/>
    <w:rsid w:val="00F12B22"/>
    <w:rsid w:val="00F12B9D"/>
    <w:rsid w:val="00F13047"/>
    <w:rsid w:val="00F137BE"/>
    <w:rsid w:val="00F1381D"/>
    <w:rsid w:val="00F13996"/>
    <w:rsid w:val="00F13C2A"/>
    <w:rsid w:val="00F142C9"/>
    <w:rsid w:val="00F14663"/>
    <w:rsid w:val="00F146AD"/>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908"/>
    <w:rsid w:val="00F16B38"/>
    <w:rsid w:val="00F16E78"/>
    <w:rsid w:val="00F17250"/>
    <w:rsid w:val="00F174E4"/>
    <w:rsid w:val="00F17696"/>
    <w:rsid w:val="00F176A2"/>
    <w:rsid w:val="00F17CD3"/>
    <w:rsid w:val="00F17D68"/>
    <w:rsid w:val="00F2011E"/>
    <w:rsid w:val="00F20707"/>
    <w:rsid w:val="00F207F2"/>
    <w:rsid w:val="00F20831"/>
    <w:rsid w:val="00F20853"/>
    <w:rsid w:val="00F20D18"/>
    <w:rsid w:val="00F20D92"/>
    <w:rsid w:val="00F2103A"/>
    <w:rsid w:val="00F21251"/>
    <w:rsid w:val="00F213EE"/>
    <w:rsid w:val="00F21608"/>
    <w:rsid w:val="00F21651"/>
    <w:rsid w:val="00F21804"/>
    <w:rsid w:val="00F21DA8"/>
    <w:rsid w:val="00F22128"/>
    <w:rsid w:val="00F221C0"/>
    <w:rsid w:val="00F2221C"/>
    <w:rsid w:val="00F22584"/>
    <w:rsid w:val="00F22827"/>
    <w:rsid w:val="00F22E42"/>
    <w:rsid w:val="00F22E66"/>
    <w:rsid w:val="00F23165"/>
    <w:rsid w:val="00F232E1"/>
    <w:rsid w:val="00F234E1"/>
    <w:rsid w:val="00F2388B"/>
    <w:rsid w:val="00F23B0A"/>
    <w:rsid w:val="00F23BBC"/>
    <w:rsid w:val="00F23C03"/>
    <w:rsid w:val="00F23C64"/>
    <w:rsid w:val="00F24240"/>
    <w:rsid w:val="00F24274"/>
    <w:rsid w:val="00F24ACD"/>
    <w:rsid w:val="00F2561B"/>
    <w:rsid w:val="00F25695"/>
    <w:rsid w:val="00F2589E"/>
    <w:rsid w:val="00F25E2C"/>
    <w:rsid w:val="00F26016"/>
    <w:rsid w:val="00F2645B"/>
    <w:rsid w:val="00F2650E"/>
    <w:rsid w:val="00F26A74"/>
    <w:rsid w:val="00F26CDD"/>
    <w:rsid w:val="00F26E03"/>
    <w:rsid w:val="00F27368"/>
    <w:rsid w:val="00F277EA"/>
    <w:rsid w:val="00F27B66"/>
    <w:rsid w:val="00F30A2C"/>
    <w:rsid w:val="00F30A80"/>
    <w:rsid w:val="00F30B0A"/>
    <w:rsid w:val="00F30B13"/>
    <w:rsid w:val="00F30CAC"/>
    <w:rsid w:val="00F30D15"/>
    <w:rsid w:val="00F30DEB"/>
    <w:rsid w:val="00F30E56"/>
    <w:rsid w:val="00F30E71"/>
    <w:rsid w:val="00F30EA0"/>
    <w:rsid w:val="00F31169"/>
    <w:rsid w:val="00F3133E"/>
    <w:rsid w:val="00F31662"/>
    <w:rsid w:val="00F319AB"/>
    <w:rsid w:val="00F31DC3"/>
    <w:rsid w:val="00F31F59"/>
    <w:rsid w:val="00F31FDF"/>
    <w:rsid w:val="00F32B3C"/>
    <w:rsid w:val="00F32B3F"/>
    <w:rsid w:val="00F32BFB"/>
    <w:rsid w:val="00F32D32"/>
    <w:rsid w:val="00F3346F"/>
    <w:rsid w:val="00F33707"/>
    <w:rsid w:val="00F3391C"/>
    <w:rsid w:val="00F33A35"/>
    <w:rsid w:val="00F33AFF"/>
    <w:rsid w:val="00F33B44"/>
    <w:rsid w:val="00F33CBF"/>
    <w:rsid w:val="00F33E72"/>
    <w:rsid w:val="00F34291"/>
    <w:rsid w:val="00F345F9"/>
    <w:rsid w:val="00F34771"/>
    <w:rsid w:val="00F3480A"/>
    <w:rsid w:val="00F348F6"/>
    <w:rsid w:val="00F34A2C"/>
    <w:rsid w:val="00F34E32"/>
    <w:rsid w:val="00F34E35"/>
    <w:rsid w:val="00F350D6"/>
    <w:rsid w:val="00F3543D"/>
    <w:rsid w:val="00F35535"/>
    <w:rsid w:val="00F3562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379F5"/>
    <w:rsid w:val="00F37C1A"/>
    <w:rsid w:val="00F37F50"/>
    <w:rsid w:val="00F402D4"/>
    <w:rsid w:val="00F4057E"/>
    <w:rsid w:val="00F409FC"/>
    <w:rsid w:val="00F41259"/>
    <w:rsid w:val="00F415BA"/>
    <w:rsid w:val="00F41E57"/>
    <w:rsid w:val="00F41E8D"/>
    <w:rsid w:val="00F428A8"/>
    <w:rsid w:val="00F42CAE"/>
    <w:rsid w:val="00F42CF4"/>
    <w:rsid w:val="00F42E03"/>
    <w:rsid w:val="00F42E12"/>
    <w:rsid w:val="00F42F27"/>
    <w:rsid w:val="00F42F55"/>
    <w:rsid w:val="00F436A8"/>
    <w:rsid w:val="00F437CB"/>
    <w:rsid w:val="00F439B3"/>
    <w:rsid w:val="00F43A5D"/>
    <w:rsid w:val="00F43A64"/>
    <w:rsid w:val="00F43C38"/>
    <w:rsid w:val="00F43E1A"/>
    <w:rsid w:val="00F43F5A"/>
    <w:rsid w:val="00F441BB"/>
    <w:rsid w:val="00F4478B"/>
    <w:rsid w:val="00F44BF7"/>
    <w:rsid w:val="00F4516A"/>
    <w:rsid w:val="00F45226"/>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254"/>
    <w:rsid w:val="00F526A4"/>
    <w:rsid w:val="00F52804"/>
    <w:rsid w:val="00F52AC9"/>
    <w:rsid w:val="00F52ADD"/>
    <w:rsid w:val="00F52E5C"/>
    <w:rsid w:val="00F52FB3"/>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11E"/>
    <w:rsid w:val="00F56763"/>
    <w:rsid w:val="00F56FFE"/>
    <w:rsid w:val="00F57798"/>
    <w:rsid w:val="00F5787C"/>
    <w:rsid w:val="00F57A93"/>
    <w:rsid w:val="00F57DD6"/>
    <w:rsid w:val="00F57DDA"/>
    <w:rsid w:val="00F60171"/>
    <w:rsid w:val="00F60698"/>
    <w:rsid w:val="00F606C7"/>
    <w:rsid w:val="00F6091E"/>
    <w:rsid w:val="00F60EF0"/>
    <w:rsid w:val="00F61646"/>
    <w:rsid w:val="00F6193D"/>
    <w:rsid w:val="00F61986"/>
    <w:rsid w:val="00F61A76"/>
    <w:rsid w:val="00F61A95"/>
    <w:rsid w:val="00F624AE"/>
    <w:rsid w:val="00F62558"/>
    <w:rsid w:val="00F62F0A"/>
    <w:rsid w:val="00F6320F"/>
    <w:rsid w:val="00F63252"/>
    <w:rsid w:val="00F634C2"/>
    <w:rsid w:val="00F635E0"/>
    <w:rsid w:val="00F63B73"/>
    <w:rsid w:val="00F64506"/>
    <w:rsid w:val="00F64916"/>
    <w:rsid w:val="00F65316"/>
    <w:rsid w:val="00F65C72"/>
    <w:rsid w:val="00F66144"/>
    <w:rsid w:val="00F661B0"/>
    <w:rsid w:val="00F668C8"/>
    <w:rsid w:val="00F6694B"/>
    <w:rsid w:val="00F66CF1"/>
    <w:rsid w:val="00F671E7"/>
    <w:rsid w:val="00F673AA"/>
    <w:rsid w:val="00F677A7"/>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6AF"/>
    <w:rsid w:val="00F727CB"/>
    <w:rsid w:val="00F72BCA"/>
    <w:rsid w:val="00F72C6D"/>
    <w:rsid w:val="00F72D49"/>
    <w:rsid w:val="00F73108"/>
    <w:rsid w:val="00F73634"/>
    <w:rsid w:val="00F73E06"/>
    <w:rsid w:val="00F74156"/>
    <w:rsid w:val="00F74213"/>
    <w:rsid w:val="00F74340"/>
    <w:rsid w:val="00F74776"/>
    <w:rsid w:val="00F74915"/>
    <w:rsid w:val="00F74B51"/>
    <w:rsid w:val="00F74B53"/>
    <w:rsid w:val="00F74BA7"/>
    <w:rsid w:val="00F74CE2"/>
    <w:rsid w:val="00F74CE9"/>
    <w:rsid w:val="00F7552A"/>
    <w:rsid w:val="00F75767"/>
    <w:rsid w:val="00F759E4"/>
    <w:rsid w:val="00F75A64"/>
    <w:rsid w:val="00F75AC0"/>
    <w:rsid w:val="00F75B21"/>
    <w:rsid w:val="00F75BAB"/>
    <w:rsid w:val="00F75EA7"/>
    <w:rsid w:val="00F75ED5"/>
    <w:rsid w:val="00F7605D"/>
    <w:rsid w:val="00F763F4"/>
    <w:rsid w:val="00F765AC"/>
    <w:rsid w:val="00F7670D"/>
    <w:rsid w:val="00F76A83"/>
    <w:rsid w:val="00F76B45"/>
    <w:rsid w:val="00F76C39"/>
    <w:rsid w:val="00F76E7A"/>
    <w:rsid w:val="00F770D1"/>
    <w:rsid w:val="00F770EA"/>
    <w:rsid w:val="00F771AE"/>
    <w:rsid w:val="00F771F3"/>
    <w:rsid w:val="00F77246"/>
    <w:rsid w:val="00F7734B"/>
    <w:rsid w:val="00F773E9"/>
    <w:rsid w:val="00F776D1"/>
    <w:rsid w:val="00F77712"/>
    <w:rsid w:val="00F77799"/>
    <w:rsid w:val="00F7792B"/>
    <w:rsid w:val="00F77996"/>
    <w:rsid w:val="00F77DE0"/>
    <w:rsid w:val="00F80043"/>
    <w:rsid w:val="00F80161"/>
    <w:rsid w:val="00F801AF"/>
    <w:rsid w:val="00F80939"/>
    <w:rsid w:val="00F80C08"/>
    <w:rsid w:val="00F8100A"/>
    <w:rsid w:val="00F81252"/>
    <w:rsid w:val="00F813AB"/>
    <w:rsid w:val="00F81434"/>
    <w:rsid w:val="00F81905"/>
    <w:rsid w:val="00F82487"/>
    <w:rsid w:val="00F82626"/>
    <w:rsid w:val="00F82959"/>
    <w:rsid w:val="00F82B7A"/>
    <w:rsid w:val="00F82B8E"/>
    <w:rsid w:val="00F82F90"/>
    <w:rsid w:val="00F82FBC"/>
    <w:rsid w:val="00F830AB"/>
    <w:rsid w:val="00F83310"/>
    <w:rsid w:val="00F83733"/>
    <w:rsid w:val="00F837BC"/>
    <w:rsid w:val="00F83877"/>
    <w:rsid w:val="00F838C8"/>
    <w:rsid w:val="00F83A0E"/>
    <w:rsid w:val="00F83AAC"/>
    <w:rsid w:val="00F83C09"/>
    <w:rsid w:val="00F83E8C"/>
    <w:rsid w:val="00F83FFA"/>
    <w:rsid w:val="00F8410C"/>
    <w:rsid w:val="00F8412C"/>
    <w:rsid w:val="00F8418F"/>
    <w:rsid w:val="00F84512"/>
    <w:rsid w:val="00F84631"/>
    <w:rsid w:val="00F84743"/>
    <w:rsid w:val="00F849B9"/>
    <w:rsid w:val="00F85064"/>
    <w:rsid w:val="00F850D4"/>
    <w:rsid w:val="00F8518B"/>
    <w:rsid w:val="00F85203"/>
    <w:rsid w:val="00F85488"/>
    <w:rsid w:val="00F855E7"/>
    <w:rsid w:val="00F85788"/>
    <w:rsid w:val="00F85830"/>
    <w:rsid w:val="00F85A2B"/>
    <w:rsid w:val="00F85A53"/>
    <w:rsid w:val="00F85C47"/>
    <w:rsid w:val="00F85EF4"/>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0834"/>
    <w:rsid w:val="00F90BE0"/>
    <w:rsid w:val="00F918AA"/>
    <w:rsid w:val="00F919CE"/>
    <w:rsid w:val="00F91AE0"/>
    <w:rsid w:val="00F91B39"/>
    <w:rsid w:val="00F9201A"/>
    <w:rsid w:val="00F922C3"/>
    <w:rsid w:val="00F92663"/>
    <w:rsid w:val="00F92727"/>
    <w:rsid w:val="00F92E81"/>
    <w:rsid w:val="00F92F66"/>
    <w:rsid w:val="00F93427"/>
    <w:rsid w:val="00F93511"/>
    <w:rsid w:val="00F936EF"/>
    <w:rsid w:val="00F9389C"/>
    <w:rsid w:val="00F93AF3"/>
    <w:rsid w:val="00F93DEB"/>
    <w:rsid w:val="00F94457"/>
    <w:rsid w:val="00F94786"/>
    <w:rsid w:val="00F94876"/>
    <w:rsid w:val="00F948F4"/>
    <w:rsid w:val="00F94D5D"/>
    <w:rsid w:val="00F94DA8"/>
    <w:rsid w:val="00F94EF0"/>
    <w:rsid w:val="00F95387"/>
    <w:rsid w:val="00F954E4"/>
    <w:rsid w:val="00F959E5"/>
    <w:rsid w:val="00F95E6D"/>
    <w:rsid w:val="00F95F17"/>
    <w:rsid w:val="00F96243"/>
    <w:rsid w:val="00F962D9"/>
    <w:rsid w:val="00F9744A"/>
    <w:rsid w:val="00F97638"/>
    <w:rsid w:val="00F97904"/>
    <w:rsid w:val="00F97B14"/>
    <w:rsid w:val="00F97F7B"/>
    <w:rsid w:val="00F97FF5"/>
    <w:rsid w:val="00FA0046"/>
    <w:rsid w:val="00FA04C6"/>
    <w:rsid w:val="00FA0972"/>
    <w:rsid w:val="00FA0AEB"/>
    <w:rsid w:val="00FA0C20"/>
    <w:rsid w:val="00FA157D"/>
    <w:rsid w:val="00FA1C05"/>
    <w:rsid w:val="00FA2536"/>
    <w:rsid w:val="00FA26D2"/>
    <w:rsid w:val="00FA2833"/>
    <w:rsid w:val="00FA29F6"/>
    <w:rsid w:val="00FA2AE9"/>
    <w:rsid w:val="00FA2BE2"/>
    <w:rsid w:val="00FA2C48"/>
    <w:rsid w:val="00FA3059"/>
    <w:rsid w:val="00FA3296"/>
    <w:rsid w:val="00FA331F"/>
    <w:rsid w:val="00FA3395"/>
    <w:rsid w:val="00FA3731"/>
    <w:rsid w:val="00FA3B98"/>
    <w:rsid w:val="00FA44F9"/>
    <w:rsid w:val="00FA4978"/>
    <w:rsid w:val="00FA4C46"/>
    <w:rsid w:val="00FA521E"/>
    <w:rsid w:val="00FA521F"/>
    <w:rsid w:val="00FA541D"/>
    <w:rsid w:val="00FA5634"/>
    <w:rsid w:val="00FA566D"/>
    <w:rsid w:val="00FA574F"/>
    <w:rsid w:val="00FA5912"/>
    <w:rsid w:val="00FA5EA8"/>
    <w:rsid w:val="00FA5F0C"/>
    <w:rsid w:val="00FA6122"/>
    <w:rsid w:val="00FA630F"/>
    <w:rsid w:val="00FA693B"/>
    <w:rsid w:val="00FA6D51"/>
    <w:rsid w:val="00FA6E98"/>
    <w:rsid w:val="00FA6EA3"/>
    <w:rsid w:val="00FA7290"/>
    <w:rsid w:val="00FA7654"/>
    <w:rsid w:val="00FA768E"/>
    <w:rsid w:val="00FA7A20"/>
    <w:rsid w:val="00FA7C72"/>
    <w:rsid w:val="00FA7FD5"/>
    <w:rsid w:val="00FB0053"/>
    <w:rsid w:val="00FB00E1"/>
    <w:rsid w:val="00FB022D"/>
    <w:rsid w:val="00FB0291"/>
    <w:rsid w:val="00FB02C6"/>
    <w:rsid w:val="00FB03EB"/>
    <w:rsid w:val="00FB0570"/>
    <w:rsid w:val="00FB0953"/>
    <w:rsid w:val="00FB0A95"/>
    <w:rsid w:val="00FB0AB0"/>
    <w:rsid w:val="00FB0D6F"/>
    <w:rsid w:val="00FB124E"/>
    <w:rsid w:val="00FB1438"/>
    <w:rsid w:val="00FB1510"/>
    <w:rsid w:val="00FB1CEC"/>
    <w:rsid w:val="00FB1DC2"/>
    <w:rsid w:val="00FB1F0A"/>
    <w:rsid w:val="00FB238D"/>
    <w:rsid w:val="00FB2709"/>
    <w:rsid w:val="00FB2C62"/>
    <w:rsid w:val="00FB2CF4"/>
    <w:rsid w:val="00FB2F90"/>
    <w:rsid w:val="00FB320E"/>
    <w:rsid w:val="00FB3553"/>
    <w:rsid w:val="00FB37E6"/>
    <w:rsid w:val="00FB3907"/>
    <w:rsid w:val="00FB3923"/>
    <w:rsid w:val="00FB3F3F"/>
    <w:rsid w:val="00FB3F48"/>
    <w:rsid w:val="00FB4007"/>
    <w:rsid w:val="00FB44AD"/>
    <w:rsid w:val="00FB4ECF"/>
    <w:rsid w:val="00FB4FE3"/>
    <w:rsid w:val="00FB50F9"/>
    <w:rsid w:val="00FB566E"/>
    <w:rsid w:val="00FB57C3"/>
    <w:rsid w:val="00FB5A04"/>
    <w:rsid w:val="00FB5B3C"/>
    <w:rsid w:val="00FB5DCC"/>
    <w:rsid w:val="00FB5E2A"/>
    <w:rsid w:val="00FB65B6"/>
    <w:rsid w:val="00FB698D"/>
    <w:rsid w:val="00FB6D69"/>
    <w:rsid w:val="00FB6D99"/>
    <w:rsid w:val="00FB706D"/>
    <w:rsid w:val="00FB712F"/>
    <w:rsid w:val="00FB7357"/>
    <w:rsid w:val="00FB73D0"/>
    <w:rsid w:val="00FB7410"/>
    <w:rsid w:val="00FB748F"/>
    <w:rsid w:val="00FB74C9"/>
    <w:rsid w:val="00FB751A"/>
    <w:rsid w:val="00FB7919"/>
    <w:rsid w:val="00FB7B95"/>
    <w:rsid w:val="00FB7F38"/>
    <w:rsid w:val="00FB7FC8"/>
    <w:rsid w:val="00FC00F6"/>
    <w:rsid w:val="00FC10DC"/>
    <w:rsid w:val="00FC15DD"/>
    <w:rsid w:val="00FC16CE"/>
    <w:rsid w:val="00FC1769"/>
    <w:rsid w:val="00FC1803"/>
    <w:rsid w:val="00FC18A9"/>
    <w:rsid w:val="00FC19CE"/>
    <w:rsid w:val="00FC1A8D"/>
    <w:rsid w:val="00FC1E9E"/>
    <w:rsid w:val="00FC1F03"/>
    <w:rsid w:val="00FC1F49"/>
    <w:rsid w:val="00FC21A4"/>
    <w:rsid w:val="00FC224C"/>
    <w:rsid w:val="00FC2460"/>
    <w:rsid w:val="00FC2582"/>
    <w:rsid w:val="00FC266E"/>
    <w:rsid w:val="00FC26A8"/>
    <w:rsid w:val="00FC26D3"/>
    <w:rsid w:val="00FC2C22"/>
    <w:rsid w:val="00FC2EAE"/>
    <w:rsid w:val="00FC31B5"/>
    <w:rsid w:val="00FC36BD"/>
    <w:rsid w:val="00FC3868"/>
    <w:rsid w:val="00FC3BAC"/>
    <w:rsid w:val="00FC3CF6"/>
    <w:rsid w:val="00FC3E33"/>
    <w:rsid w:val="00FC3E3B"/>
    <w:rsid w:val="00FC42FB"/>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5B1"/>
    <w:rsid w:val="00FC779E"/>
    <w:rsid w:val="00FC7BA7"/>
    <w:rsid w:val="00FC7C36"/>
    <w:rsid w:val="00FC7FE2"/>
    <w:rsid w:val="00FD0308"/>
    <w:rsid w:val="00FD0AF8"/>
    <w:rsid w:val="00FD0C08"/>
    <w:rsid w:val="00FD0C81"/>
    <w:rsid w:val="00FD0D9F"/>
    <w:rsid w:val="00FD0EBA"/>
    <w:rsid w:val="00FD108D"/>
    <w:rsid w:val="00FD11A1"/>
    <w:rsid w:val="00FD12BE"/>
    <w:rsid w:val="00FD1AA8"/>
    <w:rsid w:val="00FD23C3"/>
    <w:rsid w:val="00FD2578"/>
    <w:rsid w:val="00FD29B6"/>
    <w:rsid w:val="00FD2B54"/>
    <w:rsid w:val="00FD2DC1"/>
    <w:rsid w:val="00FD2FC8"/>
    <w:rsid w:val="00FD320B"/>
    <w:rsid w:val="00FD35CE"/>
    <w:rsid w:val="00FD3890"/>
    <w:rsid w:val="00FD3B02"/>
    <w:rsid w:val="00FD3BD6"/>
    <w:rsid w:val="00FD3BE0"/>
    <w:rsid w:val="00FD444E"/>
    <w:rsid w:val="00FD46A7"/>
    <w:rsid w:val="00FD4C48"/>
    <w:rsid w:val="00FD4D09"/>
    <w:rsid w:val="00FD4F87"/>
    <w:rsid w:val="00FD4FFB"/>
    <w:rsid w:val="00FD51AA"/>
    <w:rsid w:val="00FD5729"/>
    <w:rsid w:val="00FD5A91"/>
    <w:rsid w:val="00FD5D4E"/>
    <w:rsid w:val="00FD5FA4"/>
    <w:rsid w:val="00FD6138"/>
    <w:rsid w:val="00FD61D3"/>
    <w:rsid w:val="00FD6272"/>
    <w:rsid w:val="00FD62FD"/>
    <w:rsid w:val="00FD6463"/>
    <w:rsid w:val="00FD65F6"/>
    <w:rsid w:val="00FD6839"/>
    <w:rsid w:val="00FD6E70"/>
    <w:rsid w:val="00FD722A"/>
    <w:rsid w:val="00FD727A"/>
    <w:rsid w:val="00FD76FC"/>
    <w:rsid w:val="00FD7782"/>
    <w:rsid w:val="00FD778E"/>
    <w:rsid w:val="00FD7CA9"/>
    <w:rsid w:val="00FE0009"/>
    <w:rsid w:val="00FE00EC"/>
    <w:rsid w:val="00FE0275"/>
    <w:rsid w:val="00FE04B7"/>
    <w:rsid w:val="00FE05A4"/>
    <w:rsid w:val="00FE07E4"/>
    <w:rsid w:val="00FE0C01"/>
    <w:rsid w:val="00FE137F"/>
    <w:rsid w:val="00FE143A"/>
    <w:rsid w:val="00FE1BE1"/>
    <w:rsid w:val="00FE21B0"/>
    <w:rsid w:val="00FE255B"/>
    <w:rsid w:val="00FE2932"/>
    <w:rsid w:val="00FE2D79"/>
    <w:rsid w:val="00FE2E76"/>
    <w:rsid w:val="00FE2EF6"/>
    <w:rsid w:val="00FE3018"/>
    <w:rsid w:val="00FE3055"/>
    <w:rsid w:val="00FE3487"/>
    <w:rsid w:val="00FE355C"/>
    <w:rsid w:val="00FE35A2"/>
    <w:rsid w:val="00FE3640"/>
    <w:rsid w:val="00FE3722"/>
    <w:rsid w:val="00FE3820"/>
    <w:rsid w:val="00FE39B5"/>
    <w:rsid w:val="00FE3B92"/>
    <w:rsid w:val="00FE3D21"/>
    <w:rsid w:val="00FE3D6C"/>
    <w:rsid w:val="00FE3FA9"/>
    <w:rsid w:val="00FE416B"/>
    <w:rsid w:val="00FE4478"/>
    <w:rsid w:val="00FE44B5"/>
    <w:rsid w:val="00FE4908"/>
    <w:rsid w:val="00FE499C"/>
    <w:rsid w:val="00FE4AC6"/>
    <w:rsid w:val="00FE4DE0"/>
    <w:rsid w:val="00FE546A"/>
    <w:rsid w:val="00FE57F3"/>
    <w:rsid w:val="00FE5E3C"/>
    <w:rsid w:val="00FE5F6A"/>
    <w:rsid w:val="00FE6140"/>
    <w:rsid w:val="00FE64F0"/>
    <w:rsid w:val="00FE6835"/>
    <w:rsid w:val="00FE6980"/>
    <w:rsid w:val="00FE69E5"/>
    <w:rsid w:val="00FE6C84"/>
    <w:rsid w:val="00FE6F5A"/>
    <w:rsid w:val="00FE709E"/>
    <w:rsid w:val="00FE743C"/>
    <w:rsid w:val="00FE745B"/>
    <w:rsid w:val="00FE7512"/>
    <w:rsid w:val="00FE79AE"/>
    <w:rsid w:val="00FE7AB0"/>
    <w:rsid w:val="00FE7AE6"/>
    <w:rsid w:val="00FE7B2D"/>
    <w:rsid w:val="00FE7CBC"/>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F50"/>
    <w:rsid w:val="00FF273C"/>
    <w:rsid w:val="00FF295F"/>
    <w:rsid w:val="00FF2998"/>
    <w:rsid w:val="00FF2F6C"/>
    <w:rsid w:val="00FF385E"/>
    <w:rsid w:val="00FF3BEC"/>
    <w:rsid w:val="00FF3CF7"/>
    <w:rsid w:val="00FF3D3B"/>
    <w:rsid w:val="00FF3D63"/>
    <w:rsid w:val="00FF3E2A"/>
    <w:rsid w:val="00FF4DAF"/>
    <w:rsid w:val="00FF4FCC"/>
    <w:rsid w:val="00FF4FFD"/>
    <w:rsid w:val="00FF540B"/>
    <w:rsid w:val="00FF5AD0"/>
    <w:rsid w:val="00FF6286"/>
    <w:rsid w:val="00FF63A5"/>
    <w:rsid w:val="00FF63F2"/>
    <w:rsid w:val="00FF6AEB"/>
    <w:rsid w:val="00FF6C28"/>
    <w:rsid w:val="00FF6D9B"/>
    <w:rsid w:val="00FF70EA"/>
    <w:rsid w:val="00FF7A42"/>
    <w:rsid w:val="00FF7A52"/>
    <w:rsid w:val="00FF7B17"/>
    <w:rsid w:val="00FF7D3B"/>
    <w:rsid w:val="00FF7D9E"/>
    <w:rsid w:val="00FF7DF8"/>
    <w:rsid w:val="00FF7EBA"/>
    <w:rsid w:val="00FF7F31"/>
    <w:rsid w:val="00FF7FBD"/>
    <w:rsid w:val="03A223B8"/>
    <w:rsid w:val="04137DFA"/>
    <w:rsid w:val="04E7791B"/>
    <w:rsid w:val="1656EC2D"/>
    <w:rsid w:val="17A82EBB"/>
    <w:rsid w:val="2055DED0"/>
    <w:rsid w:val="2643B605"/>
    <w:rsid w:val="2DC4682B"/>
    <w:rsid w:val="3B4A6741"/>
    <w:rsid w:val="3D130342"/>
    <w:rsid w:val="416A65A4"/>
    <w:rsid w:val="450A222B"/>
    <w:rsid w:val="4661E71D"/>
    <w:rsid w:val="4BCAF0DC"/>
    <w:rsid w:val="504E0BA2"/>
    <w:rsid w:val="54EC24A6"/>
    <w:rsid w:val="56601634"/>
    <w:rsid w:val="5B871A92"/>
    <w:rsid w:val="5E25939E"/>
    <w:rsid w:val="649F85A4"/>
    <w:rsid w:val="6559D771"/>
    <w:rsid w:val="65E0799F"/>
    <w:rsid w:val="69A84542"/>
    <w:rsid w:val="6FDE2C36"/>
    <w:rsid w:val="71872DC2"/>
    <w:rsid w:val="7B777F9E"/>
    <w:rsid w:val="7E4A0D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o:shapedefaults>
    <o:shapelayout v:ext="edit">
      <o:idmap v:ext="edit" data="2"/>
    </o:shapelayout>
  </w:shapeDefaults>
  <w:decimalSymbol w:val="."/>
  <w:listSeparator w:val=","/>
  <w14:docId w14:val="589E413F"/>
  <w15:docId w15:val="{32F0302E-3F79-4A7C-878D-E5218BF7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imes"/>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qFormat="1"/>
    <w:lsdException w:name="toc 2" w:uiPriority="39" w:qFormat="1"/>
    <w:lsdException w:name="toc 3" w:semiHidden="1" w:uiPriority="39" w:qFormat="1"/>
    <w:lsdException w:name="toc 4" w:semiHidden="1" w:uiPriority="39" w:qFormat="1"/>
    <w:lsdException w:name="toc 5" w:uiPriority="39" w:unhideWhenUsed="1" w:qFormat="1"/>
    <w:lsdException w:name="toc 6" w:semiHidden="1" w:qFormat="1"/>
    <w:lsdException w:name="toc 7" w:semiHidden="1" w:qFormat="1"/>
    <w:lsdException w:name="toc 8" w:uiPriority="39" w:qFormat="1"/>
    <w:lsdException w:name="toc 9" w:qFormat="1"/>
    <w:lsdException w:name="Normal Indent" w:semiHidden="1" w:unhideWhenUsed="1" w:qFormat="1"/>
    <w:lsdException w:name="footnote text" w:uiPriority="0" w:qFormat="1"/>
    <w:lsdException w:name="annotation text" w:qFormat="1"/>
    <w:lsdException w:name="header" w:uiPriority="0" w:qFormat="1"/>
    <w:lsdException w:name="footer" w:qFormat="1"/>
    <w:lsdException w:name="index heading" w:semiHidden="1" w:unhideWhenUsed="1" w:qFormat="1"/>
    <w:lsdException w:name="caption" w:qFormat="1"/>
    <w:lsdException w:name="table of figures" w:qFormat="1"/>
    <w:lsdException w:name="envelope address" w:semiHidden="1" w:unhideWhenUsed="1" w:qFormat="1"/>
    <w:lsdException w:name="envelope return" w:semiHidden="1" w:unhideWhenUsed="1" w:qFormat="1"/>
    <w:lsdException w:name="footnote reference" w:uiPriority="0" w:qFormat="1"/>
    <w:lsdException w:name="annotation reference" w:qFormat="1"/>
    <w:lsdException w:name="line number" w:semiHidden="1" w:uiPriority="0" w:unhideWhenUsed="1" w:qFormat="1"/>
    <w:lsdException w:name="page number" w:uiPriority="0" w:qFormat="1"/>
    <w:lsdException w:name="endnote reference" w:semiHidden="1" w:uiPriority="0"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uiPriority="0" w:qFormat="1"/>
    <w:lsdException w:name="List Number" w:qFormat="1"/>
    <w:lsdException w:name="List 2" w:qFormat="1"/>
    <w:lsdException w:name="List 3" w:qFormat="1"/>
    <w:lsdException w:name="List 4" w:qFormat="1"/>
    <w:lsdException w:name="List 5" w:qFormat="1"/>
    <w:lsdException w:name="List Bullet 2" w:uiPriority="0" w:qFormat="1"/>
    <w:lsdException w:name="List Bullet 3" w:unhideWhenUsed="1" w:qFormat="1"/>
    <w:lsdException w:name="List Bullet 4" w:qFormat="1"/>
    <w:lsdException w:name="List Bullet 5" w:qFormat="1"/>
    <w:lsdException w:name="List Number 2" w:qFormat="1"/>
    <w:lsdException w:name="List Number 3" w:qFormat="1"/>
    <w:lsdException w:name="List Number 4" w:semiHidden="1" w:unhideWhenUsed="1" w:qFormat="1"/>
    <w:lsdException w:name="List Number 5" w:semiHidden="1" w:unhideWhenUsed="1" w:qFormat="1"/>
    <w:lsdException w:name="Title" w:uiPriority="10" w:qFormat="1"/>
    <w:lsdException w:name="Closing" w:qFormat="1"/>
    <w:lsdException w:name="Signature" w:semiHidden="1" w:unhideWhenUsed="1" w:qFormat="1"/>
    <w:lsdException w:name="Default Paragraph Font" w:semiHidden="1" w:uiPriority="1" w:unhideWhenUsed="1"/>
    <w:lsdException w:name="Body Text" w:uiPriority="0" w:qFormat="1"/>
    <w:lsdException w:name="Body Text Indent"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unhideWhenUsed="1" w:qFormat="1"/>
    <w:lsdException w:name="Date" w:unhideWhenUsed="1" w:qFormat="1"/>
    <w:lsdException w:name="Body Text First Indent" w:unhideWhenUsed="1" w:qFormat="1"/>
    <w:lsdException w:name="Body Text First Indent 2" w:semiHidden="1" w:unhideWhenUsed="1" w:qFormat="1"/>
    <w:lsdException w:name="Note Heading" w:qFormat="1"/>
    <w:lsdException w:name="Body Text 2" w:qFormat="1"/>
    <w:lsdException w:name="Body Text 3" w:qFormat="1"/>
    <w:lsdException w:name="Body Text Indent 2" w:qFormat="1"/>
    <w:lsdException w:name="Body Text Indent 3" w:semiHidden="1" w:unhideWhenUsed="1" w:qFormat="1"/>
    <w:lsdException w:name="Block Text" w:semiHidden="1" w:unhideWhenUsed="1" w:qFormat="1"/>
    <w:lsdException w:name="Hyperlink" w:uiPriority="0"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qFormat="1"/>
    <w:lsdException w:name="HTML Top of Form" w:semiHidden="1" w:unhideWhenUsed="1"/>
    <w:lsdException w:name="HTML Bottom of Form" w:semiHidden="1" w:unhideWhenUsed="1"/>
    <w:lsdException w:name="Normal (Web)" w:unhideWhenUsed="1" w:qFormat="1"/>
    <w:lsdException w:name="HTML Acronym" w:semiHidden="1" w:uiPriority="0" w:unhideWhenUsed="1"/>
    <w:lsdException w:name="HTML Address" w:semiHidden="1" w:uiPriority="0" w:unhideWhenUsed="1" w:qFormat="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qFormat="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qFormat="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qFormat="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MS Gothic" w:hAnsi="Times New Roman" w:cs="Times New Roman"/>
      <w:sz w:val="24"/>
      <w:lang w:val="en-GB" w:eastAsia="ja-JP"/>
    </w:rPr>
  </w:style>
  <w:style w:type="paragraph" w:styleId="Heading1">
    <w:name w:val="heading 1"/>
    <w:basedOn w:val="Normal"/>
    <w:next w:val="Normal"/>
    <w:link w:val="Heading1Char2"/>
    <w:qFormat/>
    <w:pPr>
      <w:keepNext/>
      <w:tabs>
        <w:tab w:val="left" w:pos="0"/>
        <w:tab w:val="left" w:pos="1209"/>
      </w:tabs>
      <w:spacing w:before="240" w:after="60"/>
      <w:ind w:left="1209" w:hanging="360"/>
      <w:outlineLvl w:val="0"/>
    </w:pPr>
    <w:rPr>
      <w:rFonts w:ascii="Arial" w:hAnsi="Arial"/>
      <w:kern w:val="28"/>
      <w:sz w:val="28"/>
    </w:rPr>
  </w:style>
  <w:style w:type="paragraph" w:styleId="Heading2">
    <w:name w:val="heading 2"/>
    <w:basedOn w:val="Normal"/>
    <w:next w:val="Normal"/>
    <w:link w:val="Heading2Char"/>
    <w:qFormat/>
    <w:pPr>
      <w:keepNext/>
      <w:numPr>
        <w:ilvl w:val="1"/>
        <w:numId w:val="1"/>
      </w:numPr>
      <w:spacing w:line="480" w:lineRule="auto"/>
      <w:outlineLvl w:val="1"/>
    </w:pPr>
    <w:rPr>
      <w:rFonts w:ascii="Arial" w:hAnsi="Arial"/>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rPr>
  </w:style>
  <w:style w:type="paragraph" w:styleId="Heading4">
    <w:name w:val="heading 4"/>
    <w:basedOn w:val="Normal"/>
    <w:next w:val="Normal"/>
    <w:link w:val="Heading4Char"/>
    <w:qFormat/>
    <w:pPr>
      <w:keepNext/>
      <w:numPr>
        <w:ilvl w:val="3"/>
        <w:numId w:val="1"/>
      </w:numPr>
      <w:jc w:val="right"/>
      <w:outlineLvl w:val="3"/>
    </w:pPr>
    <w:rPr>
      <w:rFonts w:ascii="Arial" w:hAnsi="Arial"/>
      <w:i/>
    </w:rPr>
  </w:style>
  <w:style w:type="paragraph" w:styleId="Heading5">
    <w:name w:val="heading 5"/>
    <w:basedOn w:val="Normal"/>
    <w:next w:val="Normal"/>
    <w:link w:val="Heading5Char"/>
    <w:qFormat/>
    <w:pPr>
      <w:keepNext/>
      <w:numPr>
        <w:ilvl w:val="4"/>
        <w:numId w:val="1"/>
      </w:numPr>
      <w:spacing w:line="360" w:lineRule="auto"/>
      <w:outlineLvl w:val="4"/>
    </w:pPr>
    <w:rPr>
      <w:sz w:val="26"/>
      <w:u w:val="single"/>
    </w:rPr>
  </w:style>
  <w:style w:type="paragraph" w:styleId="Heading6">
    <w:name w:val="heading 6"/>
    <w:basedOn w:val="Normal"/>
    <w:next w:val="Normal"/>
    <w:link w:val="Heading6Char"/>
    <w:qFormat/>
    <w:pPr>
      <w:numPr>
        <w:ilvl w:val="5"/>
        <w:numId w:val="1"/>
      </w:numPr>
      <w:spacing w:before="240" w:after="60"/>
      <w:outlineLvl w:val="5"/>
    </w:pPr>
    <w:rPr>
      <w:i/>
      <w:sz w:val="22"/>
    </w:rPr>
  </w:style>
  <w:style w:type="paragraph" w:styleId="Heading7">
    <w:name w:val="heading 7"/>
    <w:basedOn w:val="Normal"/>
    <w:next w:val="Normal"/>
    <w:link w:val="Heading7Char"/>
    <w:uiPriority w:val="99"/>
    <w:qFormat/>
    <w:pPr>
      <w:numPr>
        <w:ilvl w:val="6"/>
        <w:numId w:val="1"/>
      </w:numPr>
      <w:spacing w:before="240" w:after="60"/>
      <w:outlineLvl w:val="6"/>
    </w:pPr>
    <w:rPr>
      <w:rFonts w:ascii="Arial" w:hAnsi="Arial"/>
    </w:rPr>
  </w:style>
  <w:style w:type="paragraph" w:styleId="Heading8">
    <w:name w:val="heading 8"/>
    <w:basedOn w:val="Normal"/>
    <w:next w:val="Normal"/>
    <w:link w:val="Heading8Char"/>
    <w:uiPriority w:val="99"/>
    <w:qFormat/>
    <w:pPr>
      <w:numPr>
        <w:ilvl w:val="7"/>
        <w:numId w:val="1"/>
      </w:numPr>
      <w:spacing w:before="240" w:after="60"/>
      <w:outlineLvl w:val="7"/>
    </w:pPr>
    <w:rPr>
      <w:rFonts w:ascii="Arial" w:hAnsi="Arial"/>
      <w:i/>
    </w:rPr>
  </w:style>
  <w:style w:type="paragraph" w:styleId="Heading9">
    <w:name w:val="heading 9"/>
    <w:basedOn w:val="Normal"/>
    <w:next w:val="Normal"/>
    <w:link w:val="Heading9Char"/>
    <w:uiPriority w:val="9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1"/>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cs="Times New Roman"/>
      <w:lang w:val="en-GB"/>
    </w:rPr>
  </w:style>
  <w:style w:type="paragraph" w:styleId="List3">
    <w:name w:val="List 3"/>
    <w:basedOn w:val="Normal"/>
    <w:uiPriority w:val="99"/>
    <w:qFormat/>
    <w:pPr>
      <w:ind w:leftChars="400" w:left="100" w:hangingChars="200" w:hanging="200"/>
    </w:p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keepLines/>
      <w:widowControl w:val="0"/>
      <w:tabs>
        <w:tab w:val="right" w:leader="dot" w:pos="9639"/>
      </w:tabs>
      <w:overflowPunct w:val="0"/>
      <w:autoSpaceDE w:val="0"/>
      <w:autoSpaceDN w:val="0"/>
      <w:adjustRightInd w:val="0"/>
      <w:spacing w:before="0" w:after="0"/>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spacing w:before="60" w:after="120"/>
      <w:ind w:left="800"/>
      <w:jc w:val="both"/>
    </w:pPr>
    <w:rPr>
      <w:rFonts w:ascii="Arial" w:eastAsia="Times New Roman" w:hAnsi="Arial"/>
      <w:sz w:val="20"/>
      <w:lang w:val="en-US" w:eastAsia="en-US"/>
    </w:rPr>
  </w:style>
  <w:style w:type="paragraph" w:styleId="ListNumber2">
    <w:name w:val="List Number 2"/>
    <w:basedOn w:val="ListNumber"/>
    <w:uiPriority w:val="99"/>
    <w:qFormat/>
    <w:pPr>
      <w:ind w:left="851"/>
    </w:pPr>
  </w:style>
  <w:style w:type="paragraph" w:styleId="ListNumber">
    <w:name w:val="List Number"/>
    <w:basedOn w:val="List"/>
    <w:uiPriority w:val="99"/>
    <w:qFormat/>
    <w:pPr>
      <w:overflowPunct w:val="0"/>
      <w:autoSpaceDE w:val="0"/>
      <w:autoSpaceDN w:val="0"/>
      <w:adjustRightInd w:val="0"/>
      <w:textAlignment w:val="baseline"/>
    </w:pPr>
    <w:rPr>
      <w:rFonts w:eastAsia="SimSun"/>
      <w:sz w:val="20"/>
      <w:lang w:val="en-US" w:eastAsia="en-US"/>
    </w:rPr>
  </w:style>
  <w:style w:type="paragraph" w:styleId="List">
    <w:name w:val="List"/>
    <w:basedOn w:val="Normal"/>
    <w:uiPriority w:val="99"/>
    <w:qFormat/>
    <w:pPr>
      <w:spacing w:after="180"/>
      <w:ind w:left="568" w:hanging="284"/>
    </w:pPr>
  </w:style>
  <w:style w:type="paragraph" w:styleId="TableofAuthorities">
    <w:name w:val="table of authorities"/>
    <w:basedOn w:val="Normal"/>
    <w:next w:val="Normal"/>
    <w:uiPriority w:val="99"/>
    <w:semiHidden/>
    <w:unhideWhenUsed/>
    <w:qFormat/>
    <w:pPr>
      <w:overflowPunct w:val="0"/>
      <w:autoSpaceDE w:val="0"/>
      <w:autoSpaceDN w:val="0"/>
      <w:adjustRightInd w:val="0"/>
      <w:ind w:left="200" w:hanging="200"/>
    </w:pPr>
    <w:rPr>
      <w:rFonts w:eastAsiaTheme="minorEastAsia"/>
      <w:sz w:val="20"/>
      <w:lang w:eastAsia="en-US"/>
    </w:rPr>
  </w:style>
  <w:style w:type="paragraph" w:styleId="NoteHeading">
    <w:name w:val="Note Heading"/>
    <w:basedOn w:val="Normal"/>
    <w:next w:val="Normal"/>
    <w:link w:val="NoteHeadingChar"/>
    <w:uiPriority w:val="99"/>
    <w:qFormat/>
    <w:pPr>
      <w:jc w:val="center"/>
    </w:pPr>
    <w:rPr>
      <w:b/>
      <w:color w:val="FF0000"/>
      <w:szCs w:val="21"/>
      <w:lang w:val="en-US"/>
    </w:rPr>
  </w:style>
  <w:style w:type="paragraph" w:styleId="ListBullet4">
    <w:name w:val="List Bullet 4"/>
    <w:basedOn w:val="ListBullet3"/>
    <w:uiPriority w:val="99"/>
    <w:qFormat/>
    <w:pPr>
      <w:widowControl w:val="0"/>
      <w:numPr>
        <w:numId w:val="2"/>
      </w:numPr>
      <w:spacing w:after="120"/>
      <w:ind w:left="720"/>
      <w:contextualSpacing w:val="0"/>
      <w:jc w:val="both"/>
    </w:pPr>
    <w:rPr>
      <w:rFonts w:ascii="Arial" w:eastAsia="Yu Mincho" w:hAnsi="Arial" w:cs="Arial"/>
      <w:kern w:val="2"/>
      <w:sz w:val="21"/>
      <w:szCs w:val="22"/>
      <w:lang w:val="en-US"/>
    </w:rPr>
  </w:style>
  <w:style w:type="paragraph" w:styleId="ListBullet3">
    <w:name w:val="List Bullet 3"/>
    <w:basedOn w:val="Normal"/>
    <w:uiPriority w:val="99"/>
    <w:unhideWhenUsed/>
    <w:qFormat/>
    <w:pPr>
      <w:numPr>
        <w:numId w:val="3"/>
      </w:numPr>
      <w:contextualSpacing/>
    </w:pPr>
  </w:style>
  <w:style w:type="paragraph" w:styleId="Index8">
    <w:name w:val="index 8"/>
    <w:basedOn w:val="Normal"/>
    <w:next w:val="Normal"/>
    <w:autoRedefine/>
    <w:uiPriority w:val="99"/>
    <w:semiHidden/>
    <w:unhideWhenUsed/>
    <w:qFormat/>
    <w:pPr>
      <w:overflowPunct w:val="0"/>
      <w:autoSpaceDE w:val="0"/>
      <w:autoSpaceDN w:val="0"/>
      <w:adjustRightInd w:val="0"/>
      <w:ind w:left="1600" w:hanging="200"/>
    </w:pPr>
    <w:rPr>
      <w:rFonts w:eastAsiaTheme="minorEastAsia"/>
      <w:sz w:val="20"/>
      <w:lang w:eastAsia="en-US"/>
    </w:rPr>
  </w:style>
  <w:style w:type="paragraph" w:styleId="E-mailSignature">
    <w:name w:val="E-mail Signature"/>
    <w:basedOn w:val="Normal"/>
    <w:link w:val="E-mailSignatureChar"/>
    <w:uiPriority w:val="99"/>
    <w:semiHidden/>
    <w:unhideWhenUsed/>
    <w:qFormat/>
    <w:pPr>
      <w:overflowPunct w:val="0"/>
      <w:autoSpaceDE w:val="0"/>
      <w:autoSpaceDN w:val="0"/>
      <w:adjustRightInd w:val="0"/>
    </w:pPr>
    <w:rPr>
      <w:rFonts w:eastAsiaTheme="minorEastAsia"/>
      <w:sz w:val="20"/>
      <w:lang w:eastAsia="en-US"/>
    </w:rPr>
  </w:style>
  <w:style w:type="paragraph" w:styleId="NormalIndent">
    <w:name w:val="Normal Indent"/>
    <w:basedOn w:val="Normal"/>
    <w:uiPriority w:val="99"/>
    <w:semiHidden/>
    <w:unhideWhenUsed/>
    <w:qFormat/>
    <w:pPr>
      <w:overflowPunct w:val="0"/>
      <w:autoSpaceDE w:val="0"/>
      <w:autoSpaceDN w:val="0"/>
      <w:adjustRightInd w:val="0"/>
      <w:spacing w:after="180"/>
      <w:ind w:left="720"/>
    </w:pPr>
    <w:rPr>
      <w:rFonts w:eastAsiaTheme="minorEastAsia"/>
      <w:sz w:val="20"/>
      <w:lang w:eastAsia="en-US"/>
    </w:rPr>
  </w:style>
  <w:style w:type="paragraph" w:styleId="Caption">
    <w:name w:val="caption"/>
    <w:basedOn w:val="Normal"/>
    <w:next w:val="Normal"/>
    <w:link w:val="CaptionChar"/>
    <w:uiPriority w:val="99"/>
    <w:qFormat/>
    <w:pPr>
      <w:spacing w:before="120" w:after="120"/>
    </w:pPr>
    <w:rPr>
      <w:b/>
    </w:rPr>
  </w:style>
  <w:style w:type="paragraph" w:styleId="Index5">
    <w:name w:val="index 5"/>
    <w:basedOn w:val="Normal"/>
    <w:next w:val="Normal"/>
    <w:autoRedefine/>
    <w:uiPriority w:val="99"/>
    <w:semiHidden/>
    <w:unhideWhenUsed/>
    <w:qFormat/>
    <w:pPr>
      <w:overflowPunct w:val="0"/>
      <w:autoSpaceDE w:val="0"/>
      <w:autoSpaceDN w:val="0"/>
      <w:adjustRightInd w:val="0"/>
      <w:ind w:left="1000" w:hanging="200"/>
    </w:pPr>
    <w:rPr>
      <w:rFonts w:eastAsiaTheme="minorEastAsia"/>
      <w:sz w:val="20"/>
      <w:lang w:eastAsia="en-US"/>
    </w:rPr>
  </w:style>
  <w:style w:type="paragraph" w:styleId="ListBullet">
    <w:name w:val="List Bullet"/>
    <w:basedOn w:val="Normal"/>
    <w:qFormat/>
    <w:pPr>
      <w:tabs>
        <w:tab w:val="left" w:pos="360"/>
      </w:tabs>
      <w:ind w:left="360" w:hanging="360"/>
    </w:pPr>
  </w:style>
  <w:style w:type="paragraph" w:styleId="EnvelopeAddress">
    <w:name w:val="envelope address"/>
    <w:basedOn w:val="Normal"/>
    <w:uiPriority w:val="99"/>
    <w:semiHidden/>
    <w:unhideWhenUsed/>
    <w:qFormat/>
    <w:pPr>
      <w:framePr w:w="7920" w:h="1980" w:hSpace="180" w:wrap="auto" w:hAnchor="page" w:xAlign="center" w:yAlign="bottom"/>
      <w:overflowPunct w:val="0"/>
      <w:autoSpaceDE w:val="0"/>
      <w:autoSpaceDN w:val="0"/>
      <w:adjustRightInd w:val="0"/>
      <w:ind w:left="2880"/>
    </w:pPr>
    <w:rPr>
      <w:rFonts w:asciiTheme="majorHAnsi" w:eastAsiaTheme="majorEastAsia" w:hAnsiTheme="majorHAnsi" w:cstheme="majorBidi"/>
      <w:szCs w:val="24"/>
      <w:lang w:eastAsia="en-US"/>
    </w:rPr>
  </w:style>
  <w:style w:type="paragraph" w:styleId="DocumentMap">
    <w:name w:val="Document Map"/>
    <w:basedOn w:val="Normal"/>
    <w:link w:val="DocumentMapChar"/>
    <w:uiPriority w:val="99"/>
    <w:semiHidden/>
    <w:qFormat/>
    <w:pPr>
      <w:shd w:val="clear" w:color="auto" w:fill="000080"/>
    </w:pPr>
    <w:rPr>
      <w:rFonts w:ascii="Tahoma" w:hAnsi="Tahoma"/>
    </w:rPr>
  </w:style>
  <w:style w:type="paragraph" w:styleId="TOAHeading">
    <w:name w:val="toa heading"/>
    <w:basedOn w:val="Normal"/>
    <w:next w:val="Normal"/>
    <w:uiPriority w:val="99"/>
    <w:semiHidden/>
    <w:unhideWhenUsed/>
    <w:qFormat/>
    <w:pPr>
      <w:overflowPunct w:val="0"/>
      <w:autoSpaceDE w:val="0"/>
      <w:autoSpaceDN w:val="0"/>
      <w:adjustRightInd w:val="0"/>
      <w:spacing w:before="120" w:after="180"/>
    </w:pPr>
    <w:rPr>
      <w:rFonts w:asciiTheme="majorHAnsi" w:eastAsiaTheme="majorEastAsia" w:hAnsiTheme="majorHAnsi" w:cstheme="majorBidi"/>
      <w:b/>
      <w:bCs/>
      <w:szCs w:val="24"/>
      <w:lang w:eastAsia="en-US"/>
    </w:rPr>
  </w:style>
  <w:style w:type="paragraph" w:styleId="CommentText">
    <w:name w:val="annotation text"/>
    <w:basedOn w:val="Normal"/>
    <w:link w:val="CommentTextChar"/>
    <w:uiPriority w:val="99"/>
    <w:qFormat/>
    <w:rPr>
      <w:sz w:val="20"/>
    </w:rPr>
  </w:style>
  <w:style w:type="paragraph" w:styleId="Index6">
    <w:name w:val="index 6"/>
    <w:basedOn w:val="Normal"/>
    <w:next w:val="Normal"/>
    <w:autoRedefine/>
    <w:uiPriority w:val="99"/>
    <w:semiHidden/>
    <w:unhideWhenUsed/>
    <w:qFormat/>
    <w:pPr>
      <w:overflowPunct w:val="0"/>
      <w:autoSpaceDE w:val="0"/>
      <w:autoSpaceDN w:val="0"/>
      <w:adjustRightInd w:val="0"/>
      <w:ind w:left="1200" w:hanging="200"/>
    </w:pPr>
    <w:rPr>
      <w:rFonts w:eastAsiaTheme="minorEastAsia"/>
      <w:sz w:val="20"/>
      <w:lang w:eastAsia="en-US"/>
    </w:rPr>
  </w:style>
  <w:style w:type="paragraph" w:styleId="Salutation">
    <w:name w:val="Salutation"/>
    <w:basedOn w:val="Normal"/>
    <w:next w:val="Normal"/>
    <w:link w:val="SalutationChar"/>
    <w:uiPriority w:val="99"/>
    <w:unhideWhenUsed/>
    <w:qFormat/>
    <w:pPr>
      <w:overflowPunct w:val="0"/>
      <w:autoSpaceDE w:val="0"/>
      <w:autoSpaceDN w:val="0"/>
      <w:adjustRightInd w:val="0"/>
      <w:spacing w:after="180" w:line="256" w:lineRule="auto"/>
    </w:pPr>
    <w:rPr>
      <w:rFonts w:eastAsia="DengXian"/>
      <w:sz w:val="20"/>
      <w:lang w:eastAsia="en-US"/>
    </w:rPr>
  </w:style>
  <w:style w:type="paragraph" w:styleId="BodyText3">
    <w:name w:val="Body Text 3"/>
    <w:basedOn w:val="Normal"/>
    <w:link w:val="BodyText3Char"/>
    <w:uiPriority w:val="99"/>
    <w:qFormat/>
    <w:pPr>
      <w:jc w:val="both"/>
    </w:pPr>
  </w:style>
  <w:style w:type="paragraph" w:styleId="Closing">
    <w:name w:val="Closing"/>
    <w:basedOn w:val="Normal"/>
    <w:link w:val="ClosingChar"/>
    <w:uiPriority w:val="99"/>
    <w:qFormat/>
    <w:pPr>
      <w:jc w:val="right"/>
    </w:pPr>
    <w:rPr>
      <w:b/>
      <w:color w:val="FF0000"/>
      <w:szCs w:val="21"/>
      <w:lang w:val="en-US"/>
    </w:rPr>
  </w:style>
  <w:style w:type="paragraph" w:styleId="BodyText">
    <w:name w:val="Body Text"/>
    <w:basedOn w:val="Normal"/>
    <w:link w:val="BodyTextChar"/>
    <w:qFormat/>
    <w:pPr>
      <w:spacing w:after="120"/>
    </w:pPr>
  </w:style>
  <w:style w:type="paragraph" w:styleId="BodyTextIndent">
    <w:name w:val="Body Text Indent"/>
    <w:basedOn w:val="Normal"/>
    <w:link w:val="BodyTextIndentChar"/>
    <w:uiPriority w:val="99"/>
    <w:qFormat/>
    <w:pPr>
      <w:ind w:left="360"/>
    </w:pPr>
  </w:style>
  <w:style w:type="paragraph" w:styleId="ListNumber3">
    <w:name w:val="List Number 3"/>
    <w:basedOn w:val="Normal"/>
    <w:uiPriority w:val="99"/>
    <w:qFormat/>
    <w:pPr>
      <w:numPr>
        <w:numId w:val="4"/>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List2">
    <w:name w:val="List 2"/>
    <w:basedOn w:val="List"/>
    <w:uiPriority w:val="99"/>
    <w:qFormat/>
    <w:pPr>
      <w:ind w:left="851"/>
    </w:pPr>
  </w:style>
  <w:style w:type="paragraph" w:styleId="ListContinue">
    <w:name w:val="List Continue"/>
    <w:basedOn w:val="Normal"/>
    <w:uiPriority w:val="99"/>
    <w:semiHidden/>
    <w:unhideWhenUsed/>
    <w:qFormat/>
    <w:pPr>
      <w:overflowPunct w:val="0"/>
      <w:autoSpaceDE w:val="0"/>
      <w:autoSpaceDN w:val="0"/>
      <w:adjustRightInd w:val="0"/>
      <w:spacing w:after="120"/>
      <w:ind w:left="283"/>
      <w:contextualSpacing/>
    </w:pPr>
    <w:rPr>
      <w:rFonts w:eastAsiaTheme="minorEastAsia"/>
      <w:sz w:val="20"/>
      <w:lang w:eastAsia="en-US"/>
    </w:rPr>
  </w:style>
  <w:style w:type="paragraph" w:styleId="BlockText">
    <w:name w:val="Block Text"/>
    <w:basedOn w:val="Normal"/>
    <w:uiPriority w:val="99"/>
    <w:semiHidden/>
    <w:unhideWhenUsed/>
    <w:qFormat/>
    <w:pPr>
      <w:overflowPunct w:val="0"/>
      <w:autoSpaceDE w:val="0"/>
      <w:autoSpaceDN w:val="0"/>
      <w:adjustRightInd w:val="0"/>
      <w:spacing w:after="120" w:line="256" w:lineRule="auto"/>
      <w:ind w:left="1440" w:right="1440"/>
    </w:pPr>
    <w:rPr>
      <w:rFonts w:eastAsia="DengXian"/>
      <w:sz w:val="20"/>
      <w:lang w:eastAsia="en-US"/>
    </w:rPr>
  </w:style>
  <w:style w:type="paragraph" w:styleId="ListBullet2">
    <w:name w:val="List Bullet 2"/>
    <w:basedOn w:val="ListBullet"/>
    <w:qFormat/>
    <w:pPr>
      <w:tabs>
        <w:tab w:val="clear" w:pos="360"/>
      </w:tabs>
      <w:spacing w:after="60"/>
      <w:ind w:left="1080" w:hanging="357"/>
    </w:pPr>
    <w:rPr>
      <w:rFonts w:ascii="Arial" w:hAnsi="Arial"/>
    </w:rPr>
  </w:style>
  <w:style w:type="paragraph" w:styleId="HTMLAddress">
    <w:name w:val="HTML Address"/>
    <w:basedOn w:val="Normal"/>
    <w:link w:val="HTMLAddressChar1"/>
    <w:semiHidden/>
    <w:unhideWhenUsed/>
    <w:qFormat/>
    <w:pPr>
      <w:overflowPunct w:val="0"/>
      <w:autoSpaceDE w:val="0"/>
      <w:autoSpaceDN w:val="0"/>
      <w:adjustRightInd w:val="0"/>
    </w:pPr>
    <w:rPr>
      <w:rFonts w:eastAsiaTheme="minorEastAsia"/>
      <w:i/>
      <w:iCs/>
      <w:sz w:val="20"/>
      <w:lang w:eastAsia="en-US"/>
    </w:rPr>
  </w:style>
  <w:style w:type="paragraph" w:styleId="Index4">
    <w:name w:val="index 4"/>
    <w:basedOn w:val="Normal"/>
    <w:next w:val="Normal"/>
    <w:autoRedefine/>
    <w:uiPriority w:val="99"/>
    <w:semiHidden/>
    <w:unhideWhenUsed/>
    <w:qFormat/>
    <w:pPr>
      <w:overflowPunct w:val="0"/>
      <w:autoSpaceDE w:val="0"/>
      <w:autoSpaceDN w:val="0"/>
      <w:adjustRightInd w:val="0"/>
      <w:ind w:left="800" w:hanging="200"/>
    </w:pPr>
    <w:rPr>
      <w:rFonts w:eastAsiaTheme="minorEastAsia"/>
      <w:sz w:val="20"/>
      <w:lang w:eastAsia="en-US"/>
    </w:rPr>
  </w:style>
  <w:style w:type="paragraph" w:styleId="TOC3">
    <w:name w:val="toc 3"/>
    <w:basedOn w:val="TOC2"/>
    <w:next w:val="Normal"/>
    <w:uiPriority w:val="39"/>
    <w:semiHidden/>
    <w:qFormat/>
    <w:pPr>
      <w:overflowPunct w:val="0"/>
      <w:autoSpaceDE w:val="0"/>
      <w:autoSpaceDN w:val="0"/>
      <w:adjustRightInd w:val="0"/>
      <w:ind w:left="1134" w:hanging="1134"/>
      <w:textAlignment w:val="baseline"/>
    </w:pPr>
    <w:rPr>
      <w:rFonts w:eastAsia="SimSun"/>
      <w:lang w:val="en-US"/>
    </w:rPr>
  </w:style>
  <w:style w:type="paragraph" w:styleId="TOC2">
    <w:name w:val="toc 2"/>
    <w:basedOn w:val="TOC1"/>
    <w:next w:val="Normal"/>
    <w:uiPriority w:val="39"/>
    <w:qFormat/>
    <w:pPr>
      <w:keepLines/>
      <w:widowControl w:val="0"/>
      <w:tabs>
        <w:tab w:val="right" w:leader="dot" w:pos="9639"/>
      </w:tabs>
      <w:ind w:left="851" w:right="425" w:hanging="851"/>
    </w:pPr>
    <w:rPr>
      <w:rFonts w:eastAsiaTheme="minorEastAsia"/>
      <w:sz w:val="20"/>
      <w:lang w:eastAsia="en-US"/>
    </w:rPr>
  </w:style>
  <w:style w:type="paragraph" w:styleId="TOC1">
    <w:name w:val="toc 1"/>
    <w:basedOn w:val="Normal"/>
    <w:next w:val="Normal"/>
    <w:uiPriority w:val="39"/>
    <w:qFormat/>
  </w:style>
  <w:style w:type="paragraph" w:styleId="PlainText">
    <w:name w:val="Plain Text"/>
    <w:basedOn w:val="Normal"/>
    <w:link w:val="PlainTextChar"/>
    <w:uiPriority w:val="99"/>
    <w:qFormat/>
    <w:rPr>
      <w:rFonts w:ascii="Courier New" w:hAnsi="Courier New"/>
    </w:rPr>
  </w:style>
  <w:style w:type="paragraph" w:styleId="ListBullet5">
    <w:name w:val="List Bullet 5"/>
    <w:basedOn w:val="ListBullet4"/>
    <w:uiPriority w:val="99"/>
    <w:qFormat/>
    <w:pPr>
      <w:widowControl/>
      <w:numPr>
        <w:numId w:val="0"/>
      </w:numPr>
      <w:overflowPunct w:val="0"/>
      <w:autoSpaceDE w:val="0"/>
      <w:autoSpaceDN w:val="0"/>
      <w:adjustRightInd w:val="0"/>
      <w:spacing w:after="180"/>
      <w:ind w:left="1702" w:hanging="284"/>
      <w:jc w:val="left"/>
      <w:textAlignment w:val="baseline"/>
    </w:pPr>
    <w:rPr>
      <w:rFonts w:ascii="Times New Roman" w:eastAsia="SimSun" w:hAnsi="Times New Roman" w:cs="Times New Roman"/>
      <w:kern w:val="0"/>
      <w:sz w:val="20"/>
      <w:szCs w:val="20"/>
      <w:lang w:eastAsia="en-US"/>
    </w:rPr>
  </w:style>
  <w:style w:type="paragraph" w:styleId="ListNumber4">
    <w:name w:val="List Number 4"/>
    <w:basedOn w:val="Normal"/>
    <w:uiPriority w:val="99"/>
    <w:semiHidden/>
    <w:unhideWhenUsed/>
    <w:qFormat/>
    <w:pPr>
      <w:numPr>
        <w:numId w:val="5"/>
      </w:numPr>
      <w:overflowPunct w:val="0"/>
      <w:autoSpaceDE w:val="0"/>
      <w:autoSpaceDN w:val="0"/>
      <w:adjustRightInd w:val="0"/>
      <w:spacing w:after="180"/>
      <w:contextualSpacing/>
    </w:pPr>
    <w:rPr>
      <w:rFonts w:eastAsiaTheme="minorEastAsia"/>
      <w:sz w:val="20"/>
      <w:lang w:eastAsia="en-US"/>
    </w:rPr>
  </w:style>
  <w:style w:type="paragraph" w:styleId="TOC8">
    <w:name w:val="toc 8"/>
    <w:basedOn w:val="TOC1"/>
    <w:next w:val="Normal"/>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Index3">
    <w:name w:val="index 3"/>
    <w:basedOn w:val="Normal"/>
    <w:next w:val="Normal"/>
    <w:autoRedefine/>
    <w:uiPriority w:val="99"/>
    <w:semiHidden/>
    <w:unhideWhenUsed/>
    <w:qFormat/>
    <w:pPr>
      <w:overflowPunct w:val="0"/>
      <w:autoSpaceDE w:val="0"/>
      <w:autoSpaceDN w:val="0"/>
      <w:adjustRightInd w:val="0"/>
      <w:ind w:left="600" w:hanging="200"/>
    </w:pPr>
    <w:rPr>
      <w:rFonts w:eastAsiaTheme="minorEastAsia"/>
      <w:sz w:val="20"/>
      <w:lang w:eastAsia="en-US"/>
    </w:rPr>
  </w:style>
  <w:style w:type="paragraph" w:styleId="Date">
    <w:name w:val="Date"/>
    <w:basedOn w:val="Normal"/>
    <w:next w:val="Normal"/>
    <w:link w:val="DateChar"/>
    <w:uiPriority w:val="99"/>
    <w:unhideWhenUsed/>
    <w:qFormat/>
    <w:pPr>
      <w:overflowPunct w:val="0"/>
      <w:autoSpaceDE w:val="0"/>
      <w:autoSpaceDN w:val="0"/>
      <w:adjustRightInd w:val="0"/>
      <w:spacing w:after="180"/>
    </w:pPr>
    <w:rPr>
      <w:rFonts w:eastAsiaTheme="minorEastAsia"/>
      <w:sz w:val="20"/>
      <w:lang w:eastAsia="en-US"/>
    </w:rPr>
  </w:style>
  <w:style w:type="paragraph" w:styleId="BodyTextIndent2">
    <w:name w:val="Body Text Indent 2"/>
    <w:basedOn w:val="Normal"/>
    <w:link w:val="BodyTextIndent2Char"/>
    <w:uiPriority w:val="99"/>
    <w:qFormat/>
    <w:pPr>
      <w:widowControl w:val="0"/>
      <w:autoSpaceDE w:val="0"/>
      <w:autoSpaceDN w:val="0"/>
      <w:adjustRightInd w:val="0"/>
      <w:ind w:left="1656"/>
      <w:jc w:val="both"/>
      <w:textAlignment w:val="baseline"/>
    </w:pPr>
    <w:rPr>
      <w:kern w:val="2"/>
    </w:rPr>
  </w:style>
  <w:style w:type="paragraph" w:styleId="EndnoteText">
    <w:name w:val="endnote text"/>
    <w:basedOn w:val="Normal"/>
    <w:link w:val="EndnoteTextChar"/>
    <w:uiPriority w:val="99"/>
    <w:semiHidden/>
    <w:unhideWhenUsed/>
    <w:qFormat/>
    <w:pPr>
      <w:autoSpaceDE w:val="0"/>
      <w:autoSpaceDN w:val="0"/>
      <w:adjustRightInd w:val="0"/>
      <w:snapToGrid w:val="0"/>
      <w:spacing w:after="120"/>
    </w:pPr>
    <w:rPr>
      <w:rFonts w:eastAsia="SimSun"/>
      <w:sz w:val="22"/>
      <w:szCs w:val="22"/>
      <w:lang w:val="en-US" w:eastAsia="en-US"/>
    </w:rPr>
  </w:style>
  <w:style w:type="paragraph" w:styleId="ListContinue5">
    <w:name w:val="List Continue 5"/>
    <w:basedOn w:val="Normal"/>
    <w:uiPriority w:val="99"/>
    <w:semiHidden/>
    <w:unhideWhenUsed/>
    <w:qFormat/>
    <w:pPr>
      <w:overflowPunct w:val="0"/>
      <w:autoSpaceDE w:val="0"/>
      <w:autoSpaceDN w:val="0"/>
      <w:adjustRightInd w:val="0"/>
      <w:spacing w:after="120"/>
      <w:ind w:left="1415"/>
      <w:contextualSpacing/>
    </w:pPr>
    <w:rPr>
      <w:rFonts w:eastAsiaTheme="minorEastAsia"/>
      <w:sz w:val="20"/>
      <w:lang w:eastAsia="en-US"/>
    </w:rPr>
  </w:style>
  <w:style w:type="paragraph" w:styleId="BalloonText">
    <w:name w:val="Balloon Text"/>
    <w:basedOn w:val="Normal"/>
    <w:link w:val="BalloonTextChar"/>
    <w:uiPriority w:val="99"/>
    <w:qFormat/>
    <w:rPr>
      <w:rFonts w:ascii="Arial" w:hAnsi="Arial"/>
      <w:sz w:val="18"/>
    </w:rPr>
  </w:style>
  <w:style w:type="paragraph" w:styleId="Footer">
    <w:name w:val="footer"/>
    <w:basedOn w:val="Normal"/>
    <w:link w:val="FooterChar"/>
    <w:uiPriority w:val="99"/>
    <w:qFormat/>
    <w:pPr>
      <w:tabs>
        <w:tab w:val="center" w:pos="4536"/>
        <w:tab w:val="right" w:pos="9072"/>
      </w:tabs>
      <w:spacing w:before="120"/>
    </w:pPr>
    <w:rPr>
      <w:lang w:val="de-DE"/>
    </w:rPr>
  </w:style>
  <w:style w:type="paragraph" w:styleId="EnvelopeReturn">
    <w:name w:val="envelope return"/>
    <w:basedOn w:val="Normal"/>
    <w:uiPriority w:val="99"/>
    <w:semiHidden/>
    <w:unhideWhenUsed/>
    <w:qFormat/>
    <w:pPr>
      <w:overflowPunct w:val="0"/>
      <w:autoSpaceDE w:val="0"/>
      <w:autoSpaceDN w:val="0"/>
      <w:adjustRightInd w:val="0"/>
    </w:pPr>
    <w:rPr>
      <w:rFonts w:asciiTheme="majorHAnsi" w:eastAsiaTheme="majorEastAsia" w:hAnsiTheme="majorHAnsi" w:cstheme="majorBidi"/>
      <w:sz w:val="20"/>
      <w:lang w:eastAsia="en-US"/>
    </w:rPr>
  </w:style>
  <w:style w:type="paragraph" w:styleId="Header">
    <w:name w:val="header"/>
    <w:basedOn w:val="Normal"/>
    <w:link w:val="HeaderChar"/>
    <w:qFormat/>
    <w:pPr>
      <w:widowControl w:val="0"/>
    </w:pPr>
    <w:rPr>
      <w:rFonts w:ascii="Arial" w:eastAsia="MS Mincho" w:hAnsi="Arial"/>
      <w:b/>
      <w:sz w:val="18"/>
    </w:rPr>
  </w:style>
  <w:style w:type="paragraph" w:styleId="Signature">
    <w:name w:val="Signature"/>
    <w:basedOn w:val="Normal"/>
    <w:link w:val="SignatureChar"/>
    <w:uiPriority w:val="99"/>
    <w:semiHidden/>
    <w:unhideWhenUsed/>
    <w:qFormat/>
    <w:pPr>
      <w:overflowPunct w:val="0"/>
      <w:autoSpaceDE w:val="0"/>
      <w:autoSpaceDN w:val="0"/>
      <w:adjustRightInd w:val="0"/>
      <w:spacing w:after="180" w:line="256" w:lineRule="auto"/>
      <w:ind w:left="4252"/>
    </w:pPr>
    <w:rPr>
      <w:rFonts w:eastAsia="DengXian"/>
      <w:sz w:val="20"/>
      <w:lang w:eastAsia="en-US"/>
    </w:rPr>
  </w:style>
  <w:style w:type="paragraph" w:styleId="ListContinue4">
    <w:name w:val="List Continue 4"/>
    <w:basedOn w:val="Normal"/>
    <w:uiPriority w:val="99"/>
    <w:semiHidden/>
    <w:unhideWhenUsed/>
    <w:qFormat/>
    <w:pPr>
      <w:overflowPunct w:val="0"/>
      <w:autoSpaceDE w:val="0"/>
      <w:autoSpaceDN w:val="0"/>
      <w:adjustRightInd w:val="0"/>
      <w:spacing w:after="120"/>
      <w:ind w:left="1132"/>
      <w:contextualSpacing/>
    </w:pPr>
    <w:rPr>
      <w:rFonts w:eastAsiaTheme="minorEastAsia"/>
      <w:sz w:val="20"/>
      <w:lang w:eastAsia="en-US"/>
    </w:rPr>
  </w:style>
  <w:style w:type="paragraph" w:styleId="TOC4">
    <w:name w:val="toc 4"/>
    <w:basedOn w:val="TOC3"/>
    <w:next w:val="Normal"/>
    <w:uiPriority w:val="39"/>
    <w:semiHidden/>
    <w:qFormat/>
    <w:pPr>
      <w:ind w:left="1418" w:hanging="1418"/>
    </w:pPr>
  </w:style>
  <w:style w:type="paragraph" w:styleId="IndexHeading">
    <w:name w:val="index heading"/>
    <w:basedOn w:val="Normal"/>
    <w:next w:val="Index1"/>
    <w:uiPriority w:val="99"/>
    <w:semiHidden/>
    <w:unhideWhenUsed/>
    <w:qFormat/>
    <w:pPr>
      <w:overflowPunct w:val="0"/>
      <w:autoSpaceDE w:val="0"/>
      <w:autoSpaceDN w:val="0"/>
      <w:adjustRightInd w:val="0"/>
      <w:spacing w:after="180"/>
    </w:pPr>
    <w:rPr>
      <w:rFonts w:asciiTheme="majorHAnsi" w:eastAsiaTheme="majorEastAsia" w:hAnsiTheme="majorHAnsi" w:cstheme="majorBidi"/>
      <w:b/>
      <w:bCs/>
      <w:sz w:val="20"/>
      <w:lang w:eastAsia="en-US"/>
    </w:rPr>
  </w:style>
  <w:style w:type="paragraph" w:styleId="Index1">
    <w:name w:val="index 1"/>
    <w:basedOn w:val="Normal"/>
    <w:next w:val="Normal"/>
    <w:uiPriority w:val="99"/>
    <w:semiHidden/>
    <w:qFormat/>
    <w:pPr>
      <w:keepLines/>
      <w:overflowPunct w:val="0"/>
      <w:autoSpaceDE w:val="0"/>
      <w:autoSpaceDN w:val="0"/>
      <w:adjustRightInd w:val="0"/>
      <w:textAlignment w:val="baseline"/>
    </w:pPr>
    <w:rPr>
      <w:rFonts w:eastAsia="SimSun"/>
      <w:sz w:val="20"/>
      <w:lang w:val="en-US" w:eastAsia="en-US"/>
    </w:rPr>
  </w:style>
  <w:style w:type="paragraph" w:styleId="Subtitle">
    <w:name w:val="Subtitle"/>
    <w:basedOn w:val="Normal"/>
    <w:next w:val="Normal"/>
    <w:link w:val="SubtitleChar"/>
    <w:uiPriority w:val="11"/>
    <w:qFormat/>
    <w:pPr>
      <w:overflowPunct w:val="0"/>
      <w:autoSpaceDE w:val="0"/>
      <w:autoSpaceDN w:val="0"/>
      <w:adjustRightInd w:val="0"/>
      <w:spacing w:after="60"/>
      <w:jc w:val="center"/>
      <w:textAlignment w:val="baseline"/>
      <w:outlineLvl w:val="1"/>
    </w:pPr>
    <w:rPr>
      <w:rFonts w:ascii="Cambria" w:eastAsia="SimSun" w:hAnsi="Cambria"/>
      <w:szCs w:val="24"/>
      <w:lang w:val="en-US" w:eastAsia="en-US"/>
    </w:rPr>
  </w:style>
  <w:style w:type="paragraph" w:styleId="ListNumber5">
    <w:name w:val="List Number 5"/>
    <w:basedOn w:val="Normal"/>
    <w:uiPriority w:val="99"/>
    <w:semiHidden/>
    <w:unhideWhenUsed/>
    <w:qFormat/>
    <w:pPr>
      <w:numPr>
        <w:numId w:val="6"/>
      </w:numPr>
      <w:overflowPunct w:val="0"/>
      <w:autoSpaceDE w:val="0"/>
      <w:autoSpaceDN w:val="0"/>
      <w:adjustRightInd w:val="0"/>
      <w:spacing w:after="180"/>
      <w:contextualSpacing/>
    </w:pPr>
    <w:rPr>
      <w:rFonts w:eastAsiaTheme="minorEastAsia"/>
      <w:sz w:val="20"/>
      <w:lang w:eastAsia="en-US"/>
    </w:rPr>
  </w:style>
  <w:style w:type="paragraph" w:styleId="FootnoteText">
    <w:name w:val="footnote text"/>
    <w:basedOn w:val="Normal"/>
    <w:link w:val="FootnoteTextChar2"/>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overflowPunct w:val="0"/>
      <w:autoSpaceDE w:val="0"/>
      <w:autoSpaceDN w:val="0"/>
      <w:adjustRightInd w:val="0"/>
      <w:spacing w:after="180"/>
      <w:ind w:leftChars="0" w:left="1418" w:firstLineChars="0" w:hanging="284"/>
      <w:textAlignment w:val="baseline"/>
    </w:pPr>
    <w:rPr>
      <w:rFonts w:eastAsia="SimSun"/>
      <w:sz w:val="20"/>
      <w:lang w:val="en-US" w:eastAsia="en-US"/>
    </w:rPr>
  </w:style>
  <w:style w:type="paragraph" w:styleId="BodyTextIndent3">
    <w:name w:val="Body Text Indent 3"/>
    <w:basedOn w:val="Normal"/>
    <w:link w:val="BodyTextIndent3Char"/>
    <w:uiPriority w:val="99"/>
    <w:semiHidden/>
    <w:unhideWhenUsed/>
    <w:qFormat/>
    <w:pPr>
      <w:overflowPunct w:val="0"/>
      <w:autoSpaceDE w:val="0"/>
      <w:autoSpaceDN w:val="0"/>
      <w:adjustRightInd w:val="0"/>
      <w:spacing w:after="120"/>
      <w:ind w:left="283"/>
    </w:pPr>
    <w:rPr>
      <w:rFonts w:eastAsiaTheme="minorEastAsia"/>
      <w:sz w:val="16"/>
      <w:szCs w:val="16"/>
      <w:lang w:eastAsia="en-US"/>
    </w:rPr>
  </w:style>
  <w:style w:type="paragraph" w:styleId="Index7">
    <w:name w:val="index 7"/>
    <w:basedOn w:val="Normal"/>
    <w:next w:val="Normal"/>
    <w:autoRedefine/>
    <w:uiPriority w:val="99"/>
    <w:semiHidden/>
    <w:unhideWhenUsed/>
    <w:qFormat/>
    <w:pPr>
      <w:overflowPunct w:val="0"/>
      <w:autoSpaceDE w:val="0"/>
      <w:autoSpaceDN w:val="0"/>
      <w:adjustRightInd w:val="0"/>
      <w:ind w:left="1400" w:hanging="200"/>
    </w:pPr>
    <w:rPr>
      <w:rFonts w:eastAsiaTheme="minorEastAsia"/>
      <w:sz w:val="20"/>
      <w:lang w:eastAsia="en-US"/>
    </w:rPr>
  </w:style>
  <w:style w:type="paragraph" w:styleId="Index9">
    <w:name w:val="index 9"/>
    <w:basedOn w:val="Normal"/>
    <w:next w:val="Normal"/>
    <w:autoRedefine/>
    <w:uiPriority w:val="99"/>
    <w:semiHidden/>
    <w:unhideWhenUsed/>
    <w:qFormat/>
    <w:pPr>
      <w:overflowPunct w:val="0"/>
      <w:autoSpaceDE w:val="0"/>
      <w:autoSpaceDN w:val="0"/>
      <w:adjustRightInd w:val="0"/>
      <w:ind w:left="1800" w:hanging="200"/>
    </w:pPr>
    <w:rPr>
      <w:rFonts w:eastAsiaTheme="minorEastAsia"/>
      <w:sz w:val="20"/>
      <w:lang w:eastAsia="en-US"/>
    </w:rPr>
  </w:style>
  <w:style w:type="paragraph" w:styleId="TableofFigures">
    <w:name w:val="table of figures"/>
    <w:basedOn w:val="TOC1"/>
    <w:next w:val="Normal"/>
    <w:uiPriority w:val="99"/>
    <w:qFormat/>
    <w:pPr>
      <w:tabs>
        <w:tab w:val="right" w:leader="dot" w:pos="9360"/>
      </w:tabs>
      <w:spacing w:before="120" w:after="120"/>
    </w:pPr>
    <w:rPr>
      <w:caps/>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qFormat/>
    <w:pPr>
      <w:tabs>
        <w:tab w:val="left" w:pos="1985"/>
      </w:tabs>
      <w:overflowPunct w:val="0"/>
      <w:autoSpaceDE w:val="0"/>
      <w:autoSpaceDN w:val="0"/>
      <w:adjustRightInd w:val="0"/>
      <w:jc w:val="both"/>
      <w:textAlignment w:val="baseline"/>
    </w:pPr>
    <w:rPr>
      <w:rFonts w:ascii="Arial" w:eastAsia="SimSun" w:hAnsi="Arial"/>
      <w:sz w:val="22"/>
      <w:lang w:val="en-US" w:eastAsia="en-US"/>
    </w:rPr>
  </w:style>
  <w:style w:type="paragraph" w:styleId="ListContinue2">
    <w:name w:val="List Continue 2"/>
    <w:basedOn w:val="Normal"/>
    <w:uiPriority w:val="99"/>
    <w:semiHidden/>
    <w:unhideWhenUsed/>
    <w:qFormat/>
    <w:pPr>
      <w:overflowPunct w:val="0"/>
      <w:autoSpaceDE w:val="0"/>
      <w:autoSpaceDN w:val="0"/>
      <w:adjustRightInd w:val="0"/>
      <w:spacing w:after="120"/>
      <w:ind w:left="566"/>
      <w:contextualSpacing/>
    </w:pPr>
    <w:rPr>
      <w:rFonts w:eastAsiaTheme="minorEastAsia"/>
      <w:sz w:val="20"/>
      <w:lang w:eastAsia="en-US"/>
    </w:rPr>
  </w:style>
  <w:style w:type="paragraph" w:styleId="MessageHeader">
    <w:name w:val="Message Header"/>
    <w:basedOn w:val="Normal"/>
    <w:link w:val="MessageHeaderChar"/>
    <w:uiPriority w:val="99"/>
    <w:semiHidden/>
    <w:unhideWhenUsed/>
    <w:qFormat/>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pPr>
    <w:rPr>
      <w:rFonts w:asciiTheme="majorHAnsi" w:eastAsiaTheme="majorEastAsia" w:hAnsiTheme="majorHAnsi" w:cstheme="majorBidi"/>
      <w:szCs w:val="24"/>
      <w:lang w:eastAsia="en-US"/>
    </w:rPr>
  </w:style>
  <w:style w:type="paragraph" w:styleId="HTMLPreformatted">
    <w:name w:val="HTML Preformatted"/>
    <w:basedOn w:val="Normal"/>
    <w:link w:val="HTMLPreformattedChar1"/>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eastAsiaTheme="minorEastAsia" w:hAnsi="Consolas"/>
      <w:sz w:val="20"/>
      <w:lang w:eastAsia="en-US"/>
    </w:rPr>
  </w:style>
  <w:style w:type="paragraph" w:styleId="NormalWeb">
    <w:name w:val="Normal (Web)"/>
    <w:basedOn w:val="Normal"/>
    <w:uiPriority w:val="99"/>
    <w:unhideWhenUsed/>
    <w:qFormat/>
    <w:pPr>
      <w:spacing w:before="100" w:beforeAutospacing="1" w:after="100" w:afterAutospacing="1"/>
    </w:pPr>
    <w:rPr>
      <w:rFonts w:ascii="MS PGothic" w:eastAsia="MS PGothic" w:hAnsi="MS PGothic" w:cs="MS PGothic"/>
      <w:szCs w:val="24"/>
      <w:lang w:val="en-US"/>
    </w:rPr>
  </w:style>
  <w:style w:type="paragraph" w:styleId="ListContinue3">
    <w:name w:val="List Continue 3"/>
    <w:basedOn w:val="Normal"/>
    <w:uiPriority w:val="99"/>
    <w:semiHidden/>
    <w:unhideWhenUsed/>
    <w:qFormat/>
    <w:pPr>
      <w:overflowPunct w:val="0"/>
      <w:autoSpaceDE w:val="0"/>
      <w:autoSpaceDN w:val="0"/>
      <w:adjustRightInd w:val="0"/>
      <w:spacing w:after="120"/>
      <w:ind w:left="849"/>
      <w:contextualSpacing/>
    </w:pPr>
    <w:rPr>
      <w:rFonts w:eastAsiaTheme="minorEastAsia"/>
      <w:sz w:val="20"/>
      <w:lang w:eastAsia="en-US"/>
    </w:rPr>
  </w:style>
  <w:style w:type="paragraph" w:styleId="Index2">
    <w:name w:val="index 2"/>
    <w:basedOn w:val="Index1"/>
    <w:next w:val="Normal"/>
    <w:uiPriority w:val="99"/>
    <w:semiHidden/>
    <w:qFormat/>
    <w:pPr>
      <w:ind w:left="284"/>
    </w:pPr>
  </w:style>
  <w:style w:type="paragraph" w:styleId="Title">
    <w:name w:val="Title"/>
    <w:basedOn w:val="Normal"/>
    <w:link w:val="TitleChar"/>
    <w:uiPriority w:val="10"/>
    <w:qFormat/>
    <w:pPr>
      <w:jc w:val="center"/>
    </w:pPr>
    <w:rPr>
      <w:rFonts w:ascii="Arial" w:hAnsi="Arial"/>
      <w:b/>
    </w:rPr>
  </w:style>
  <w:style w:type="paragraph" w:styleId="CommentSubject">
    <w:name w:val="annotation subject"/>
    <w:basedOn w:val="CommentText"/>
    <w:next w:val="CommentText"/>
    <w:link w:val="CommentSubjectChar"/>
    <w:uiPriority w:val="99"/>
    <w:qFormat/>
    <w:rPr>
      <w:b/>
      <w:sz w:val="24"/>
    </w:rPr>
  </w:style>
  <w:style w:type="paragraph" w:styleId="BodyTextFirstIndent">
    <w:name w:val="Body Text First Indent"/>
    <w:basedOn w:val="BodyText"/>
    <w:link w:val="BodyTextFirstIndentChar"/>
    <w:uiPriority w:val="99"/>
    <w:unhideWhenUsed/>
    <w:qFormat/>
    <w:pPr>
      <w:overflowPunct w:val="0"/>
      <w:autoSpaceDE w:val="0"/>
      <w:autoSpaceDN w:val="0"/>
      <w:adjustRightInd w:val="0"/>
      <w:spacing w:after="180"/>
      <w:ind w:firstLine="360"/>
    </w:pPr>
    <w:rPr>
      <w:rFonts w:eastAsia="SimSun"/>
      <w:sz w:val="20"/>
      <w:lang w:val="en-US" w:eastAsia="en-US"/>
    </w:rPr>
  </w:style>
  <w:style w:type="paragraph" w:styleId="BodyTextFirstIndent2">
    <w:name w:val="Body Text First Indent 2"/>
    <w:basedOn w:val="BodyTextIndent"/>
    <w:link w:val="BodyTextFirstIndent2Char"/>
    <w:uiPriority w:val="99"/>
    <w:semiHidden/>
    <w:unhideWhenUsed/>
    <w:qFormat/>
    <w:pPr>
      <w:overflowPunct w:val="0"/>
      <w:autoSpaceDE w:val="0"/>
      <w:autoSpaceDN w:val="0"/>
      <w:adjustRightInd w:val="0"/>
      <w:spacing w:after="180"/>
      <w:ind w:firstLine="360"/>
    </w:pPr>
    <w:rPr>
      <w:rFonts w:eastAsiaTheme="minorEastAsia"/>
      <w:sz w:val="20"/>
      <w:lang w:eastAsia="en-US"/>
    </w:rPr>
  </w:style>
  <w:style w:type="table" w:styleId="TableGrid">
    <w:name w:val="Table Grid"/>
    <w:aliases w:val="TableGrid"/>
    <w:basedOn w:val="TableNormal"/>
    <w:uiPriority w:val="39"/>
    <w:qFormat/>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unhideWhenUsed/>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semiHidden/>
    <w:unhideWhenUsed/>
    <w:qFormat/>
    <w:pPr>
      <w:autoSpaceDE w:val="0"/>
      <w:autoSpaceDN w:val="0"/>
      <w:adjustRightInd w:val="0"/>
      <w:snapToGrid w:val="0"/>
      <w:spacing w:after="120"/>
      <w:jc w:val="both"/>
    </w:pPr>
    <w:rPr>
      <w:rFonts w:ascii="Times New Roman" w:eastAsia="SimSu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semiHidden/>
    <w:unhideWhenUsed/>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unhideWhenUsed/>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semiHidden/>
    <w:unhideWhenUsed/>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semiHidden/>
    <w:unhideWhenUsed/>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semiHidden/>
    <w:unhideWhenUsed/>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unhideWhenUsed/>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unhideWhenUsed/>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8">
    <w:name w:val="Table Grid 8"/>
    <w:basedOn w:val="TableNormal"/>
    <w:semiHidden/>
    <w:unhideWhenUsed/>
    <w:qFormat/>
    <w:pPr>
      <w:snapToGrid w:val="0"/>
      <w:spacing w:after="100" w:afterAutospacing="1" w:line="254" w:lineRule="auto"/>
    </w:pPr>
    <w:rPr>
      <w:rFonts w:ascii="Times New Roman" w:eastAsia="SimSun" w:hAnsi="Times New Roman"/>
      <w:lang w:val="fr-FR"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semiHidden/>
    <w:unhideWhenUsed/>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semiHidden/>
    <w:unhideWhenUsed/>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semiHidden/>
    <w:unhideWhenUsed/>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semiHidden/>
    <w:unhideWhenUsed/>
    <w:rPr>
      <w:rFonts w:ascii="MS Gothic" w:eastAsia="MS Gothic" w:hAnsi="MS Gothic" w:hint="eastAsia"/>
      <w:sz w:val="24"/>
      <w:lang w:val="en-GB"/>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qFormat/>
    <w:rPr>
      <w:rFonts w:eastAsia="Times New Roman"/>
      <w:kern w:val="2"/>
      <w:sz w:val="21"/>
      <w:lang w:val="en-GB"/>
    </w:rPr>
  </w:style>
  <w:style w:type="character" w:styleId="FollowedHyperlink">
    <w:name w:val="FollowedHyperlink"/>
    <w:uiPriority w:val="99"/>
    <w:qFormat/>
    <w:rPr>
      <w:rFonts w:eastAsia="Times New Roman"/>
      <w:color w:val="800080"/>
      <w:kern w:val="2"/>
      <w:sz w:val="21"/>
      <w:u w:val="single"/>
      <w:lang w:val="en-GB"/>
    </w:rPr>
  </w:style>
  <w:style w:type="character" w:styleId="Emphasis">
    <w:name w:val="Emphasis"/>
    <w:basedOn w:val="DefaultParagraphFont"/>
    <w:uiPriority w:val="20"/>
    <w:qFormat/>
    <w:rPr>
      <w:rFonts w:ascii="Times New Roman" w:hAnsi="Times New Roman" w:cs="Times New Roman" w:hint="default"/>
      <w:i/>
      <w:iCs/>
    </w:rPr>
  </w:style>
  <w:style w:type="character" w:styleId="LineNumber">
    <w:name w:val="line number"/>
    <w:semiHidden/>
    <w:unhideWhenUsed/>
    <w:qFormat/>
    <w:rPr>
      <w:rFonts w:ascii="Arial" w:eastAsia="SimSun" w:hAnsi="Arial" w:cs="Arial" w:hint="default"/>
      <w:color w:val="0000FF"/>
      <w:kern w:val="2"/>
      <w:sz w:val="18"/>
      <w:lang w:val="en-US" w:eastAsia="zh-CN" w:bidi="ar-SA"/>
    </w:rPr>
  </w:style>
  <w:style w:type="character" w:styleId="Hyperlink">
    <w:name w:val="Hyperlink"/>
    <w:qFormat/>
    <w:rPr>
      <w:rFonts w:eastAsia="Times New Roman"/>
      <w:color w:val="0000FF"/>
      <w:kern w:val="2"/>
      <w:sz w:val="21"/>
      <w:u w:val="single"/>
      <w:lang w:val="en-GB"/>
    </w:rPr>
  </w:style>
  <w:style w:type="character" w:styleId="CommentReference">
    <w:name w:val="annotation reference"/>
    <w:uiPriority w:val="99"/>
    <w:qFormat/>
    <w:rPr>
      <w:rFonts w:eastAsia="Times New Roman"/>
      <w:kern w:val="2"/>
      <w:sz w:val="16"/>
      <w:lang w:val="en-GB"/>
    </w:rPr>
  </w:style>
  <w:style w:type="character" w:styleId="FootnoteReference">
    <w:name w:val="footnote reference"/>
    <w:qFormat/>
    <w:rPr>
      <w:rFonts w:eastAsia="Times New Roman"/>
      <w:b/>
      <w:kern w:val="2"/>
      <w:position w:val="6"/>
      <w:sz w:val="16"/>
      <w:lang w:val="en-GB"/>
    </w:rPr>
  </w:style>
  <w:style w:type="paragraph" w:customStyle="1" w:styleId="Heading1unnumbered">
    <w:name w:val="Heading 1 unnumbered"/>
    <w:basedOn w:val="Heading1"/>
    <w:next w:val="BodyText"/>
    <w:uiPriority w:val="99"/>
    <w:qFormat/>
    <w:pPr>
      <w:tabs>
        <w:tab w:val="left" w:pos="360"/>
      </w:tabs>
      <w:spacing w:before="360" w:after="240"/>
      <w:ind w:left="360"/>
      <w:outlineLvl w:val="9"/>
    </w:pPr>
    <w:rPr>
      <w:rFonts w:ascii="Times New Roman" w:hAnsi="Times New Roman"/>
      <w:sz w:val="32"/>
    </w:rPr>
  </w:style>
  <w:style w:type="character" w:customStyle="1" w:styleId="HeaderChar">
    <w:name w:val="Header Char"/>
    <w:link w:val="Header"/>
    <w:qFormat/>
    <w:locked/>
    <w:rPr>
      <w:rFonts w:ascii="Arial" w:hAnsi="Arial"/>
      <w:b/>
      <w:sz w:val="18"/>
      <w:lang w:val="en-GB"/>
    </w:rPr>
  </w:style>
  <w:style w:type="paragraph" w:customStyle="1" w:styleId="ZT">
    <w:name w:val="ZT"/>
    <w:uiPriority w:val="99"/>
    <w:qFormat/>
    <w:pPr>
      <w:framePr w:wrap="notBeside" w:hAnchor="margin" w:yAlign="center"/>
      <w:widowControl w:val="0"/>
      <w:spacing w:line="240" w:lineRule="atLeast"/>
      <w:jc w:val="right"/>
    </w:pPr>
    <w:rPr>
      <w:rFonts w:ascii="Arial" w:eastAsia="MS Mincho" w:hAnsi="Arial" w:cs="Times New Roman"/>
      <w:b/>
      <w:sz w:val="34"/>
      <w:lang w:val="en-GB" w:eastAsia="ja-JP"/>
    </w:rPr>
  </w:style>
  <w:style w:type="character" w:customStyle="1" w:styleId="ZGSM">
    <w:name w:val="ZGSM"/>
    <w:qFormat/>
  </w:style>
  <w:style w:type="paragraph" w:customStyle="1" w:styleId="TF">
    <w:name w:val="TF"/>
    <w:basedOn w:val="TH"/>
    <w:link w:val="TFChar1"/>
    <w:qFormat/>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Pr>
      <w:rFonts w:ascii="Arial" w:eastAsia="MS Gothic" w:hAnsi="Arial"/>
      <w:b/>
      <w:sz w:val="24"/>
      <w:lang w:val="en-GB"/>
    </w:rPr>
  </w:style>
  <w:style w:type="paragraph" w:customStyle="1" w:styleId="B1">
    <w:name w:val="B1"/>
    <w:basedOn w:val="List"/>
    <w:link w:val="B1Char"/>
    <w:qFormat/>
  </w:style>
  <w:style w:type="character" w:customStyle="1" w:styleId="B1Char">
    <w:name w:val="B1 Char"/>
    <w:link w:val="B1"/>
    <w:qFormat/>
    <w:rPr>
      <w:rFonts w:ascii="Times New Roman" w:eastAsia="MS Gothic" w:hAnsi="Times New Roman"/>
      <w:sz w:val="24"/>
      <w:lang w:val="en-GB"/>
    </w:rPr>
  </w:style>
  <w:style w:type="paragraph" w:customStyle="1" w:styleId="EQ">
    <w:name w:val="EQ"/>
    <w:basedOn w:val="Normal"/>
    <w:next w:val="Normal"/>
    <w:link w:val="EQChar"/>
    <w:qFormat/>
    <w:pPr>
      <w:keepLines/>
      <w:tabs>
        <w:tab w:val="center" w:pos="4536"/>
        <w:tab w:val="right" w:pos="9072"/>
      </w:tabs>
      <w:spacing w:after="180"/>
    </w:pPr>
  </w:style>
  <w:style w:type="paragraph" w:customStyle="1" w:styleId="lptext">
    <w:name w:val="lˆptext"/>
    <w:basedOn w:val="Normal"/>
    <w:uiPriority w:val="99"/>
    <w:qFormat/>
    <w:pPr>
      <w:spacing w:before="100" w:after="100"/>
      <w:ind w:left="860"/>
    </w:pPr>
    <w:rPr>
      <w:rFonts w:ascii="Times" w:hAnsi="Times"/>
    </w:rPr>
  </w:style>
  <w:style w:type="paragraph" w:customStyle="1" w:styleId="a0">
    <w:name w:val="佐藤２"/>
    <w:basedOn w:val="Normal"/>
    <w:uiPriority w:val="99"/>
    <w:qFormat/>
    <w:pPr>
      <w:numPr>
        <w:numId w:val="7"/>
      </w:numPr>
      <w:spacing w:after="180"/>
    </w:pPr>
  </w:style>
  <w:style w:type="paragraph" w:customStyle="1" w:styleId="ListBulletLast">
    <w:name w:val="List Bullet Last"/>
    <w:basedOn w:val="ListBullet"/>
    <w:next w:val="BodyText"/>
    <w:uiPriority w:val="99"/>
    <w:qFormat/>
    <w:pPr>
      <w:tabs>
        <w:tab w:val="clear" w:pos="360"/>
      </w:tabs>
      <w:spacing w:after="240"/>
      <w:ind w:left="714" w:hanging="357"/>
    </w:pPr>
    <w:rPr>
      <w:rFonts w:ascii="Arial" w:hAnsi="Arial"/>
    </w:rPr>
  </w:style>
  <w:style w:type="paragraph" w:customStyle="1" w:styleId="TitleText">
    <w:name w:val="Title Text"/>
    <w:basedOn w:val="Normal"/>
    <w:next w:val="Normal"/>
    <w:uiPriority w:val="99"/>
    <w:qFormat/>
    <w:pPr>
      <w:spacing w:after="220"/>
    </w:pPr>
    <w:rPr>
      <w:rFonts w:ascii="Arial" w:hAnsi="Arial"/>
      <w:b/>
      <w:sz w:val="22"/>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link w:val="textChar"/>
    <w:qFormat/>
    <w:pPr>
      <w:spacing w:after="240"/>
      <w:jc w:val="both"/>
    </w:pPr>
    <w:rPr>
      <w:lang w:val="en-US"/>
    </w:rPr>
  </w:style>
  <w:style w:type="paragraph" w:customStyle="1" w:styleId="textintend1">
    <w:name w:val="text intend 1"/>
    <w:basedOn w:val="text"/>
    <w:uiPriority w:val="99"/>
    <w:qFormat/>
    <w:pPr>
      <w:numPr>
        <w:numId w:val="8"/>
      </w:numPr>
      <w:spacing w:after="120"/>
    </w:pPr>
  </w:style>
  <w:style w:type="paragraph" w:customStyle="1" w:styleId="shortcode">
    <w:name w:val="shortcode"/>
    <w:basedOn w:val="BodyText"/>
    <w:uiPriority w:val="99"/>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Normal"/>
    <w:uiPriority w:val="99"/>
    <w:qFormat/>
    <w:pPr>
      <w:keepNext/>
      <w:keepLines/>
      <w:spacing w:after="180"/>
    </w:pPr>
    <w:rPr>
      <w:b/>
    </w:rPr>
  </w:style>
  <w:style w:type="character" w:customStyle="1" w:styleId="BalloonTextChar">
    <w:name w:val="Balloon Text Char"/>
    <w:link w:val="BalloonText"/>
    <w:uiPriority w:val="99"/>
    <w:qFormat/>
    <w:rPr>
      <w:rFonts w:ascii="Arial" w:eastAsia="MS Gothic" w:hAnsi="Arial"/>
      <w:sz w:val="18"/>
      <w:lang w:val="en-GB"/>
    </w:rPr>
  </w:style>
  <w:style w:type="paragraph" w:customStyle="1" w:styleId="Reference0">
    <w:name w:val="Reference"/>
    <w:basedOn w:val="Normal"/>
    <w:link w:val="ReferenceChar"/>
    <w:qFormat/>
    <w:pPr>
      <w:widowControl w:val="0"/>
      <w:ind w:left="283" w:hanging="283"/>
      <w:jc w:val="both"/>
    </w:pPr>
    <w:rPr>
      <w:rFonts w:ascii="Arial" w:eastAsia="MS Mincho" w:hAnsi="Arial"/>
      <w:kern w:val="2"/>
      <w:sz w:val="21"/>
      <w:lang w:val="de-DE"/>
    </w:rPr>
  </w:style>
  <w:style w:type="character" w:customStyle="1" w:styleId="CommentTextChar">
    <w:name w:val="Comment Text Char"/>
    <w:basedOn w:val="DefaultParagraphFont"/>
    <w:link w:val="CommentText"/>
    <w:uiPriority w:val="99"/>
    <w:qFormat/>
    <w:rPr>
      <w:rFonts w:ascii="Times New Roman" w:eastAsia="MS Gothic" w:hAnsi="Times New Roman"/>
      <w:lang w:val="en-GB"/>
    </w:rPr>
  </w:style>
  <w:style w:type="paragraph" w:customStyle="1" w:styleId="HTMLBody">
    <w:name w:val="HTML Body"/>
    <w:uiPriority w:val="99"/>
    <w:qFormat/>
    <w:pPr>
      <w:widowControl w:val="0"/>
      <w:autoSpaceDE w:val="0"/>
      <w:autoSpaceDN w:val="0"/>
      <w:adjustRightInd w:val="0"/>
    </w:pPr>
    <w:rPr>
      <w:rFonts w:ascii="MS PGothic" w:eastAsia="MS PGothic" w:hAnsi="Century" w:cs="Times New Roman"/>
      <w:lang w:eastAsia="ja-JP"/>
    </w:rPr>
  </w:style>
  <w:style w:type="character" w:customStyle="1" w:styleId="a5">
    <w:name w:val="図表番号 (文字)"/>
    <w:uiPriority w:val="99"/>
    <w:qFormat/>
    <w:rPr>
      <w:rFonts w:eastAsia="MS Gothic"/>
      <w:b/>
      <w:kern w:val="2"/>
      <w:sz w:val="24"/>
      <w:lang w:val="en-GB"/>
    </w:rPr>
  </w:style>
  <w:style w:type="paragraph" w:customStyle="1" w:styleId="Normal1CharChar">
    <w:name w:val="Normal1 Char Char"/>
    <w:uiPriority w:val="99"/>
    <w:qFormat/>
    <w:pPr>
      <w:keepNext/>
      <w:numPr>
        <w:numId w:val="9"/>
      </w:numPr>
      <w:kinsoku w:val="0"/>
      <w:overflowPunct w:val="0"/>
      <w:autoSpaceDE w:val="0"/>
      <w:autoSpaceDN w:val="0"/>
      <w:adjustRightInd w:val="0"/>
      <w:spacing w:before="60" w:after="60"/>
      <w:jc w:val="both"/>
    </w:pPr>
    <w:rPr>
      <w:rFonts w:ascii="Times New Roman" w:eastAsia="Times New Roman" w:hAnsi="Times New Roman" w:cs="Times New Roman"/>
      <w:kern w:val="2"/>
      <w:sz w:val="21"/>
      <w:lang w:val="en-GB" w:eastAsia="ja-JP"/>
    </w:rPr>
  </w:style>
  <w:style w:type="character" w:customStyle="1" w:styleId="CommentSubjectChar">
    <w:name w:val="Comment Subject Char"/>
    <w:basedOn w:val="CommentTextChar"/>
    <w:link w:val="CommentSubject"/>
    <w:uiPriority w:val="99"/>
    <w:qFormat/>
    <w:rPr>
      <w:rFonts w:ascii="Times New Roman" w:eastAsia="MS Gothic" w:hAnsi="Times New Roman"/>
      <w:b/>
      <w:sz w:val="24"/>
      <w:lang w:val="en-GB"/>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eastAsia="SimSun"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TAH">
    <w:name w:val="TAH"/>
    <w:basedOn w:val="TAC"/>
    <w:link w:val="TAHCar"/>
    <w:uiPriority w:val="99"/>
    <w:qFormat/>
    <w:rPr>
      <w: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uiPriority w:val="99"/>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szCs w:val="24"/>
      <w:lang w:val="en-US"/>
    </w:rPr>
  </w:style>
  <w:style w:type="paragraph" w:customStyle="1" w:styleId="71">
    <w:name w:val="表 (赤)  71"/>
    <w:hidden/>
    <w:uiPriority w:val="99"/>
    <w:semiHidden/>
    <w:qFormat/>
    <w:rPr>
      <w:rFonts w:ascii="Times New Roman" w:eastAsia="MS Gothic" w:hAnsi="Times New Roman" w:cs="Times New Roman"/>
      <w:sz w:val="24"/>
      <w:lang w:val="en-GB" w:eastAsia="ja-JP"/>
    </w:rPr>
  </w:style>
  <w:style w:type="paragraph" w:customStyle="1" w:styleId="Revision1">
    <w:name w:val="Revision1"/>
    <w:hidden/>
    <w:uiPriority w:val="99"/>
    <w:semiHidden/>
    <w:qFormat/>
    <w:rPr>
      <w:rFonts w:ascii="Times New Roman" w:eastAsia="MS Gothic" w:hAnsi="Times New Roman" w:cs="Times New Roman"/>
      <w:sz w:val="24"/>
      <w:lang w:val="en-GB" w:eastAsia="ja-JP"/>
    </w:rPr>
  </w:style>
  <w:style w:type="paragraph" w:customStyle="1" w:styleId="Doc-title">
    <w:name w:val="Doc-title"/>
    <w:basedOn w:val="Normal"/>
    <w:next w:val="Doc-text2"/>
    <w:link w:val="Doc-titleChar"/>
    <w:qFormat/>
    <w:pPr>
      <w:ind w:left="1260" w:hanging="1260"/>
    </w:pPr>
    <w:rPr>
      <w:rFonts w:ascii="Arial" w:eastAsia="MS Mincho" w:hAnsi="Arial"/>
      <w:sz w:val="20"/>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ListParagraph">
    <w:name w:val="List Paragraph"/>
    <w:aliases w:val="목록"/>
    <w:basedOn w:val="Normal"/>
    <w:link w:val="ListParagraphChar"/>
    <w:uiPriority w:val="34"/>
    <w:qFormat/>
    <w:pPr>
      <w:ind w:leftChars="400" w:left="840"/>
    </w:pPr>
  </w:style>
  <w:style w:type="character" w:customStyle="1" w:styleId="ListParagraphChar">
    <w:name w:val="List Paragraph Char"/>
    <w:aliases w:val="- Bullets Char,列出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Times New Roman" w:eastAsia="MS Gothic" w:hAnsi="Times New Roman"/>
      <w:sz w:val="24"/>
      <w:lang w:val="en-GB"/>
    </w:rPr>
  </w:style>
  <w:style w:type="paragraph" w:customStyle="1" w:styleId="TAR">
    <w:name w:val="TAR"/>
    <w:basedOn w:val="Normal"/>
    <w:qFormat/>
    <w:pPr>
      <w:keepNext/>
      <w:keepLines/>
      <w:jc w:val="right"/>
    </w:pPr>
    <w:rPr>
      <w:rFonts w:ascii="Arial" w:eastAsiaTheme="minorEastAsia" w:hAnsi="Arial"/>
      <w:sz w:val="18"/>
      <w:lang w:eastAsia="en-US"/>
    </w:rPr>
  </w:style>
  <w:style w:type="paragraph" w:customStyle="1" w:styleId="Comments">
    <w:name w:val="Comments"/>
    <w:basedOn w:val="Normal"/>
    <w:link w:val="CommentsChar"/>
    <w:qFormat/>
    <w:pPr>
      <w:spacing w:before="4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character" w:customStyle="1" w:styleId="NoteHeadingChar">
    <w:name w:val="Note Heading Char"/>
    <w:basedOn w:val="DefaultParagraphFont"/>
    <w:link w:val="NoteHeading"/>
    <w:uiPriority w:val="99"/>
    <w:qFormat/>
    <w:rPr>
      <w:rFonts w:ascii="Times New Roman" w:eastAsia="MS Gothic" w:hAnsi="Times New Roman"/>
      <w:b/>
      <w:color w:val="FF0000"/>
      <w:sz w:val="24"/>
      <w:szCs w:val="21"/>
    </w:rPr>
  </w:style>
  <w:style w:type="character" w:customStyle="1" w:styleId="ClosingChar">
    <w:name w:val="Closing Char"/>
    <w:basedOn w:val="DefaultParagraphFont"/>
    <w:link w:val="Closing"/>
    <w:uiPriority w:val="99"/>
    <w:qFormat/>
    <w:rPr>
      <w:rFonts w:ascii="Times New Roman" w:eastAsia="MS Gothic" w:hAnsi="Times New Roman"/>
      <w:b/>
      <w:color w:val="FF0000"/>
      <w:sz w:val="24"/>
      <w:szCs w:val="21"/>
    </w:rPr>
  </w:style>
  <w:style w:type="character" w:customStyle="1" w:styleId="B10">
    <w:name w:val="B1 (文字)"/>
    <w:qFormat/>
    <w:rPr>
      <w:rFonts w:eastAsia="MS Mincho"/>
      <w:lang w:val="en-GB" w:eastAsia="en-US" w:bidi="ar-SA"/>
    </w:rPr>
  </w:style>
  <w:style w:type="paragraph" w:customStyle="1" w:styleId="3GPPNormalText">
    <w:name w:val="3GPP Normal Text"/>
    <w:basedOn w:val="BodyText"/>
    <w:link w:val="3GPPNormalTextChar"/>
    <w:qFormat/>
    <w:pPr>
      <w:ind w:left="720" w:hanging="720"/>
      <w:jc w:val="both"/>
    </w:pPr>
    <w:rPr>
      <w:rFonts w:eastAsia="MS Mincho"/>
      <w:sz w:val="22"/>
      <w:szCs w:val="24"/>
    </w:rPr>
  </w:style>
  <w:style w:type="character" w:customStyle="1" w:styleId="3GPPNormalTextChar">
    <w:name w:val="3GPP Normal Text Char"/>
    <w:link w:val="3GPPNormalText"/>
    <w:qFormat/>
    <w:rPr>
      <w:rFonts w:ascii="Times New Roman" w:hAnsi="Times New Roman"/>
      <w:sz w:val="22"/>
      <w:szCs w:val="24"/>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PlaceholderText">
    <w:name w:val="Placeholder Text"/>
    <w:basedOn w:val="DefaultParagraphFont"/>
    <w:uiPriority w:val="99"/>
    <w:semiHidden/>
    <w:qFormat/>
    <w:rPr>
      <w:color w:val="808080"/>
    </w:rPr>
  </w:style>
  <w:style w:type="paragraph" w:customStyle="1" w:styleId="H6">
    <w:name w:val="H6"/>
    <w:basedOn w:val="Heading5"/>
    <w:next w:val="Normal"/>
    <w:uiPriority w:val="99"/>
    <w:qFormat/>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uiPriority w:val="99"/>
    <w:qFormat/>
    <w:pPr>
      <w:framePr w:wrap="notBeside" w:vAnchor="page" w:hAnchor="margin" w:y="15764"/>
      <w:widowControl w:val="0"/>
    </w:pPr>
    <w:rPr>
      <w:rFonts w:ascii="Arial" w:hAnsi="Arial" w:cs="Times New Roman"/>
      <w:sz w:val="32"/>
      <w:lang w:val="en-GB"/>
    </w:rPr>
  </w:style>
  <w:style w:type="paragraph" w:customStyle="1" w:styleId="TT">
    <w:name w:val="TT"/>
    <w:basedOn w:val="Heading1"/>
    <w:next w:val="Normal"/>
    <w:uiPriority w:val="99"/>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spacing w:after="180"/>
      <w:ind w:left="1135" w:hanging="851"/>
    </w:pPr>
    <w:rPr>
      <w:rFonts w:eastAsiaTheme="minorEastAsia"/>
      <w:sz w:val="2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rPr>
  </w:style>
  <w:style w:type="paragraph" w:customStyle="1" w:styleId="TAL">
    <w:name w:val="TAL"/>
    <w:basedOn w:val="Normal"/>
    <w:link w:val="TALCar"/>
    <w:qFormat/>
    <w:pPr>
      <w:keepNext/>
      <w:keepLines/>
    </w:pPr>
    <w:rPr>
      <w:rFonts w:ascii="Arial" w:eastAsiaTheme="minorEastAsia" w:hAnsi="Arial"/>
      <w:sz w:val="18"/>
      <w:lang w:eastAsia="en-US"/>
    </w:rPr>
  </w:style>
  <w:style w:type="paragraph" w:customStyle="1" w:styleId="LD">
    <w:name w:val="LD"/>
    <w:uiPriority w:val="99"/>
    <w:qFormat/>
    <w:pPr>
      <w:keepNext/>
      <w:keepLines/>
      <w:spacing w:line="180" w:lineRule="exact"/>
    </w:pPr>
    <w:rPr>
      <w:rFonts w:ascii="Courier New" w:hAnsi="Courier New" w:cs="Times New Roman"/>
      <w:lang w:val="en-GB"/>
    </w:rPr>
  </w:style>
  <w:style w:type="paragraph" w:customStyle="1" w:styleId="EX">
    <w:name w:val="EX"/>
    <w:basedOn w:val="Normal"/>
    <w:uiPriority w:val="99"/>
    <w:qFormat/>
    <w:pPr>
      <w:keepLines/>
      <w:spacing w:after="180"/>
      <w:ind w:left="1702" w:hanging="1418"/>
    </w:pPr>
    <w:rPr>
      <w:rFonts w:eastAsiaTheme="minorEastAsia"/>
      <w:sz w:val="20"/>
      <w:lang w:eastAsia="en-US"/>
    </w:rPr>
  </w:style>
  <w:style w:type="paragraph" w:customStyle="1" w:styleId="FP">
    <w:name w:val="FP"/>
    <w:basedOn w:val="Normal"/>
    <w:uiPriority w:val="99"/>
    <w:qFormat/>
    <w:rPr>
      <w:rFonts w:eastAsiaTheme="minorEastAsia"/>
      <w:sz w:val="20"/>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ditorsNote">
    <w:name w:val="Editor's Note"/>
    <w:basedOn w:val="NO"/>
    <w:link w:val="EditorsNoteChar"/>
    <w:uiPriority w:val="99"/>
    <w:qFormat/>
    <w:rPr>
      <w:color w:val="FF0000"/>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cs="Times New Roman"/>
      <w:sz w:val="40"/>
      <w:lang w:val="en-GB"/>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cs="Times New Roman"/>
      <w:i/>
      <w:lang w:val="en-GB"/>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cs="Times New Roman"/>
      <w:lang w:val="en-GB"/>
    </w:rPr>
  </w:style>
  <w:style w:type="paragraph" w:customStyle="1" w:styleId="TAN">
    <w:name w:val="TAN"/>
    <w:basedOn w:val="TAL"/>
    <w:link w:val="TANChar"/>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cs="Times New Roman"/>
      <w:lang w:val="en-GB"/>
    </w:rPr>
  </w:style>
  <w:style w:type="paragraph" w:customStyle="1" w:styleId="ZG">
    <w:name w:val="ZG"/>
    <w:uiPriority w:val="99"/>
    <w:qFormat/>
    <w:pPr>
      <w:framePr w:wrap="notBeside" w:vAnchor="page" w:hAnchor="margin" w:xAlign="right" w:y="6805"/>
      <w:widowControl w:val="0"/>
      <w:jc w:val="right"/>
    </w:pPr>
    <w:rPr>
      <w:rFonts w:ascii="Arial" w:hAnsi="Arial" w:cs="Times New Roman"/>
      <w:lang w:val="en-GB"/>
    </w:rPr>
  </w:style>
  <w:style w:type="paragraph" w:customStyle="1" w:styleId="B4">
    <w:name w:val="B4"/>
    <w:basedOn w:val="Normal"/>
    <w:link w:val="B4Char"/>
    <w:qFormat/>
    <w:pPr>
      <w:spacing w:after="180"/>
      <w:ind w:left="1418" w:hanging="284"/>
    </w:pPr>
    <w:rPr>
      <w:rFonts w:eastAsiaTheme="minorEastAsia"/>
      <w:sz w:val="20"/>
      <w:lang w:eastAsia="en-US"/>
    </w:rPr>
  </w:style>
  <w:style w:type="paragraph" w:customStyle="1" w:styleId="B5">
    <w:name w:val="B5"/>
    <w:basedOn w:val="Normal"/>
    <w:link w:val="B5Char"/>
    <w:qFormat/>
    <w:pPr>
      <w:spacing w:after="180"/>
      <w:ind w:left="1702" w:hanging="284"/>
    </w:pPr>
    <w:rPr>
      <w:rFonts w:eastAsiaTheme="minorEastAsia"/>
      <w:sz w:val="20"/>
      <w:lang w:eastAsia="en-US"/>
    </w:r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rPr>
      <w:rFonts w:eastAsiaTheme="minorEastAsia"/>
      <w:sz w:val="20"/>
      <w:lang w:eastAsia="en-US"/>
    </w:rPr>
  </w:style>
  <w:style w:type="paragraph" w:customStyle="1" w:styleId="Guidance">
    <w:name w:val="Guidance"/>
    <w:basedOn w:val="Normal"/>
    <w:uiPriority w:val="99"/>
    <w:qFormat/>
    <w:pPr>
      <w:spacing w:after="180"/>
    </w:pPr>
    <w:rPr>
      <w:rFonts w:eastAsiaTheme="minorEastAsia"/>
      <w:i/>
      <w:color w:val="0000FF"/>
      <w:sz w:val="20"/>
      <w:lang w:eastAsia="en-US"/>
    </w:rPr>
  </w:style>
  <w:style w:type="paragraph" w:customStyle="1" w:styleId="ComeBack">
    <w:name w:val="ComeBack"/>
    <w:basedOn w:val="Doc-text2"/>
    <w:next w:val="Doc-text2"/>
    <w:link w:val="ComeBackCharChar"/>
    <w:uiPriority w:val="99"/>
    <w:qFormat/>
    <w:pPr>
      <w:widowControl w:val="0"/>
      <w:numPr>
        <w:numId w:val="10"/>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Pr>
      <w:rFonts w:ascii="Arial" w:eastAsiaTheme="minorEastAsia" w:hAnsi="Arial"/>
      <w:sz w:val="18"/>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1">
    <w:name w:val="正文1"/>
    <w:uiPriority w:val="99"/>
    <w:qFormat/>
    <w:rPr>
      <w:rFonts w:eastAsia="SimSun"/>
      <w:sz w:val="24"/>
      <w:szCs w:val="24"/>
      <w:lang w:eastAsia="zh-CN"/>
    </w:rPr>
  </w:style>
  <w:style w:type="paragraph" w:customStyle="1" w:styleId="Style1">
    <w:name w:val="Style1"/>
    <w:basedOn w:val="Normal"/>
    <w:link w:val="Style1Char"/>
    <w:qFormat/>
    <w:pPr>
      <w:spacing w:before="100" w:beforeAutospacing="1" w:after="100" w:afterAutospacing="1" w:line="300" w:lineRule="auto"/>
      <w:ind w:firstLine="360"/>
      <w:contextualSpacing/>
      <w:jc w:val="both"/>
    </w:pPr>
    <w:rPr>
      <w:rFonts w:eastAsia="SimSun"/>
      <w:szCs w:val="24"/>
      <w:lang w:val="en-US" w:eastAsia="zh-CN"/>
    </w:rPr>
  </w:style>
  <w:style w:type="paragraph" w:customStyle="1" w:styleId="Bullets">
    <w:name w:val="Bullets"/>
    <w:basedOn w:val="Normal"/>
    <w:link w:val="BulletsChar"/>
    <w:uiPriority w:val="99"/>
    <w:qFormat/>
    <w:pPr>
      <w:numPr>
        <w:numId w:val="11"/>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Normal"/>
    <w:link w:val="bullet2Char"/>
    <w:uiPriority w:val="99"/>
    <w:qFormat/>
    <w:pPr>
      <w:numPr>
        <w:ilvl w:val="1"/>
        <w:numId w:val="11"/>
      </w:numPr>
    </w:pPr>
    <w:rPr>
      <w:rFonts w:ascii="Times" w:eastAsia="Batang" w:hAnsi="Times"/>
      <w:sz w:val="20"/>
      <w:szCs w:val="24"/>
      <w:lang w:eastAsia="en-US"/>
    </w:rPr>
  </w:style>
  <w:style w:type="character" w:customStyle="1" w:styleId="BulletsChar">
    <w:name w:val="Bullets Char"/>
    <w:link w:val="Bullets"/>
    <w:uiPriority w:val="99"/>
    <w:qFormat/>
    <w:rPr>
      <w:rFonts w:ascii="Times New Roman" w:eastAsia="Batang" w:hAnsi="Times New Roman"/>
      <w:bCs/>
      <w:iCs/>
      <w:sz w:val="24"/>
      <w:szCs w:val="24"/>
      <w:lang w:val="en-GB"/>
    </w:rPr>
  </w:style>
  <w:style w:type="paragraph" w:customStyle="1" w:styleId="bullet3">
    <w:name w:val="bullet3"/>
    <w:basedOn w:val="Normal"/>
    <w:link w:val="bullet3Char"/>
    <w:qFormat/>
    <w:pPr>
      <w:numPr>
        <w:ilvl w:val="2"/>
        <w:numId w:val="11"/>
      </w:numPr>
      <w:ind w:hanging="180"/>
    </w:pPr>
    <w:rPr>
      <w:rFonts w:ascii="Times" w:eastAsia="Batang" w:hAnsi="Times"/>
      <w:sz w:val="20"/>
      <w:szCs w:val="24"/>
      <w:lang w:eastAsia="en-US"/>
    </w:rPr>
  </w:style>
  <w:style w:type="paragraph" w:customStyle="1" w:styleId="bullet4">
    <w:name w:val="bullet4"/>
    <w:basedOn w:val="Normal"/>
    <w:uiPriority w:val="99"/>
    <w:qFormat/>
    <w:pPr>
      <w:numPr>
        <w:ilvl w:val="3"/>
        <w:numId w:val="11"/>
      </w:numPr>
    </w:pPr>
    <w:rPr>
      <w:rFonts w:ascii="Times" w:eastAsia="Batang" w:hAnsi="Times"/>
      <w:sz w:val="20"/>
      <w:szCs w:val="24"/>
      <w:lang w:eastAsia="en-US"/>
    </w:rPr>
  </w:style>
  <w:style w:type="character" w:customStyle="1" w:styleId="normaltextrun">
    <w:name w:val="normaltextrun"/>
    <w:basedOn w:val="DefaultParagraphFont"/>
    <w:qFormat/>
  </w:style>
  <w:style w:type="character" w:customStyle="1" w:styleId="LGTdocChar">
    <w:name w:val="LGTdoc_본문 Char"/>
    <w:link w:val="LGTdoc"/>
    <w:qFormat/>
    <w:rPr>
      <w:sz w:val="22"/>
      <w:szCs w:val="24"/>
      <w:lang w:val="en-GB" w:eastAsia="ko-KR"/>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ascii="Times" w:eastAsia="MS Mincho" w:hAnsi="Times"/>
      <w:sz w:val="22"/>
      <w:szCs w:val="24"/>
      <w:lang w:eastAsia="ko-KR"/>
    </w:rPr>
  </w:style>
  <w:style w:type="character" w:customStyle="1" w:styleId="Style1Char">
    <w:name w:val="Style1 Char"/>
    <w:link w:val="Style1"/>
    <w:qFormat/>
    <w:rPr>
      <w:rFonts w:ascii="Times New Roman" w:eastAsia="SimSun" w:hAnsi="Times New Roman"/>
      <w:sz w:val="24"/>
      <w:szCs w:val="24"/>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3GPPAgreements">
    <w:name w:val="3GPP Agreements"/>
    <w:basedOn w:val="Normal"/>
    <w:link w:val="3GPPAgreementsChar"/>
    <w:qFormat/>
    <w:pPr>
      <w:numPr>
        <w:numId w:val="12"/>
      </w:numPr>
      <w:spacing w:before="60" w:after="60"/>
      <w:jc w:val="both"/>
    </w:pPr>
    <w:rPr>
      <w:rFonts w:eastAsia="SimSun"/>
      <w:lang w:val="en-US" w:eastAsia="zh-CN"/>
    </w:rPr>
  </w:style>
  <w:style w:type="paragraph" w:customStyle="1" w:styleId="Agreement0">
    <w:name w:val="Agreement"/>
    <w:basedOn w:val="Normal"/>
    <w:next w:val="Doc-text2"/>
    <w:uiPriority w:val="99"/>
    <w:qFormat/>
    <w:pPr>
      <w:spacing w:before="60"/>
    </w:pPr>
    <w:rPr>
      <w:rFonts w:ascii="Arial" w:eastAsia="Times New Roman" w:hAnsi="Arial"/>
      <w:b/>
      <w:sz w:val="20"/>
      <w:szCs w:val="24"/>
    </w:rPr>
  </w:style>
  <w:style w:type="character" w:customStyle="1" w:styleId="Heading1Char2">
    <w:name w:val="Heading 1 Char2"/>
    <w:basedOn w:val="DefaultParagraphFont"/>
    <w:link w:val="Heading1"/>
    <w:qFormat/>
    <w:rPr>
      <w:rFonts w:ascii="Arial" w:eastAsia="MS Gothic" w:hAnsi="Arial"/>
      <w:kern w:val="28"/>
      <w:sz w:val="28"/>
      <w:lang w:val="en-GB" w:eastAsia="ja-JP"/>
    </w:rPr>
  </w:style>
  <w:style w:type="character" w:customStyle="1" w:styleId="Heading2Char">
    <w:name w:val="Heading 2 Char"/>
    <w:basedOn w:val="DefaultParagraphFont"/>
    <w:link w:val="Heading2"/>
    <w:qFormat/>
    <w:rPr>
      <w:rFonts w:ascii="Arial" w:eastAsia="MS Gothic" w:hAnsi="Arial"/>
      <w:sz w:val="24"/>
      <w:lang w:val="en-GB" w:eastAsia="ja-JP"/>
    </w:rPr>
  </w:style>
  <w:style w:type="character" w:customStyle="1" w:styleId="Heading3Char">
    <w:name w:val="Heading 3 Char"/>
    <w:basedOn w:val="DefaultParagraphFont"/>
    <w:link w:val="Heading3"/>
    <w:qFormat/>
    <w:rPr>
      <w:rFonts w:ascii="Arial" w:eastAsia="MS Gothic" w:hAnsi="Arial"/>
      <w:sz w:val="24"/>
      <w:lang w:val="en-GB" w:eastAsia="ja-JP"/>
    </w:rPr>
  </w:style>
  <w:style w:type="character" w:customStyle="1" w:styleId="Heading4Char">
    <w:name w:val="Heading 4 Char"/>
    <w:basedOn w:val="DefaultParagraphFont"/>
    <w:link w:val="Heading4"/>
    <w:qFormat/>
    <w:rPr>
      <w:rFonts w:ascii="Arial" w:eastAsia="MS Gothic" w:hAnsi="Arial"/>
      <w:i/>
      <w:sz w:val="24"/>
      <w:lang w:val="en-GB" w:eastAsia="ja-JP"/>
    </w:rPr>
  </w:style>
  <w:style w:type="character" w:customStyle="1" w:styleId="Heading5Char">
    <w:name w:val="Heading 5 Char"/>
    <w:basedOn w:val="DefaultParagraphFont"/>
    <w:link w:val="Heading5"/>
    <w:qFormat/>
    <w:rPr>
      <w:rFonts w:ascii="Times New Roman" w:eastAsia="MS Gothic" w:hAnsi="Times New Roman"/>
      <w:sz w:val="26"/>
      <w:u w:val="single"/>
      <w:lang w:val="en-GB" w:eastAsia="ja-JP"/>
    </w:rPr>
  </w:style>
  <w:style w:type="character" w:customStyle="1" w:styleId="Heading6Char">
    <w:name w:val="Heading 6 Char"/>
    <w:basedOn w:val="DefaultParagraphFont"/>
    <w:link w:val="Heading6"/>
    <w:qFormat/>
    <w:rPr>
      <w:rFonts w:ascii="Times New Roman" w:eastAsia="MS Gothic" w:hAnsi="Times New Roman"/>
      <w:i/>
      <w:sz w:val="22"/>
      <w:lang w:val="en-GB" w:eastAsia="ja-JP"/>
    </w:rPr>
  </w:style>
  <w:style w:type="character" w:customStyle="1" w:styleId="Heading7Char">
    <w:name w:val="Heading 7 Char"/>
    <w:basedOn w:val="DefaultParagraphFont"/>
    <w:link w:val="Heading7"/>
    <w:uiPriority w:val="99"/>
    <w:qFormat/>
    <w:rPr>
      <w:rFonts w:ascii="Arial" w:eastAsia="MS Gothic" w:hAnsi="Arial"/>
      <w:sz w:val="24"/>
      <w:lang w:val="en-GB" w:eastAsia="ja-JP"/>
    </w:rPr>
  </w:style>
  <w:style w:type="character" w:customStyle="1" w:styleId="Heading8Char">
    <w:name w:val="Heading 8 Char"/>
    <w:basedOn w:val="DefaultParagraphFont"/>
    <w:link w:val="Heading8"/>
    <w:uiPriority w:val="99"/>
    <w:qFormat/>
    <w:rPr>
      <w:rFonts w:ascii="Arial" w:eastAsia="MS Gothic" w:hAnsi="Arial"/>
      <w:i/>
      <w:sz w:val="24"/>
      <w:lang w:val="en-GB" w:eastAsia="ja-JP"/>
    </w:rPr>
  </w:style>
  <w:style w:type="character" w:customStyle="1" w:styleId="Heading9Char">
    <w:name w:val="Heading 9 Char"/>
    <w:basedOn w:val="DefaultParagraphFont"/>
    <w:link w:val="Heading9"/>
    <w:uiPriority w:val="99"/>
    <w:qFormat/>
    <w:rPr>
      <w:rFonts w:ascii="Arial" w:eastAsia="MS Gothic" w:hAnsi="Arial"/>
      <w:b/>
      <w:i/>
      <w:sz w:val="18"/>
      <w:lang w:val="en-GB" w:eastAsia="ja-JP"/>
    </w:rPr>
  </w:style>
  <w:style w:type="character" w:customStyle="1" w:styleId="BodyTextChar">
    <w:name w:val="Body Text Char"/>
    <w:basedOn w:val="DefaultParagraphFont"/>
    <w:link w:val="BodyText"/>
    <w:qFormat/>
    <w:rPr>
      <w:rFonts w:ascii="Times New Roman" w:eastAsia="MS Gothic" w:hAnsi="Times New Roman"/>
      <w:sz w:val="24"/>
      <w:lang w:val="en-GB"/>
    </w:rPr>
  </w:style>
  <w:style w:type="character" w:customStyle="1" w:styleId="BodyTextIndentChar">
    <w:name w:val="Body Text Indent Char"/>
    <w:basedOn w:val="DefaultParagraphFont"/>
    <w:link w:val="BodyTextIndent"/>
    <w:uiPriority w:val="99"/>
    <w:qFormat/>
    <w:rPr>
      <w:rFonts w:ascii="Times New Roman" w:eastAsia="MS Gothic" w:hAnsi="Times New Roman"/>
      <w:sz w:val="24"/>
      <w:lang w:val="en-GB"/>
    </w:rPr>
  </w:style>
  <w:style w:type="character" w:customStyle="1" w:styleId="DocumentMapChar">
    <w:name w:val="Document Map Char"/>
    <w:basedOn w:val="DefaultParagraphFont"/>
    <w:link w:val="DocumentMap"/>
    <w:uiPriority w:val="99"/>
    <w:semiHidden/>
    <w:qFormat/>
    <w:rPr>
      <w:rFonts w:ascii="Tahoma" w:eastAsia="MS Gothic" w:hAnsi="Tahoma"/>
      <w:sz w:val="24"/>
      <w:shd w:val="clear" w:color="auto" w:fill="000080"/>
      <w:lang w:val="en-GB"/>
    </w:rPr>
  </w:style>
  <w:style w:type="character" w:customStyle="1" w:styleId="PlainTextChar">
    <w:name w:val="Plain Text Char"/>
    <w:basedOn w:val="DefaultParagraphFont"/>
    <w:link w:val="PlainText"/>
    <w:uiPriority w:val="99"/>
    <w:qFormat/>
    <w:rPr>
      <w:rFonts w:ascii="Courier New" w:eastAsia="MS Gothic" w:hAnsi="Courier New"/>
      <w:sz w:val="24"/>
      <w:lang w:val="en-GB"/>
    </w:rPr>
  </w:style>
  <w:style w:type="character" w:customStyle="1" w:styleId="FootnoteTextChar2">
    <w:name w:val="Footnote Text Char2"/>
    <w:basedOn w:val="DefaultParagraphFont"/>
    <w:link w:val="FootnoteText"/>
    <w:qFormat/>
    <w:rPr>
      <w:rFonts w:ascii="Times New Roman" w:eastAsia="MS Gothic" w:hAnsi="Times New Roman"/>
      <w:sz w:val="16"/>
      <w:lang w:val="en-GB"/>
    </w:rPr>
  </w:style>
  <w:style w:type="character" w:customStyle="1" w:styleId="BodyTextIndent2Char">
    <w:name w:val="Body Text Indent 2 Char"/>
    <w:basedOn w:val="DefaultParagraphFont"/>
    <w:link w:val="BodyTextIndent2"/>
    <w:uiPriority w:val="99"/>
    <w:qFormat/>
    <w:rPr>
      <w:rFonts w:ascii="Times New Roman" w:eastAsia="MS Gothic" w:hAnsi="Times New Roman"/>
      <w:kern w:val="2"/>
      <w:sz w:val="24"/>
      <w:lang w:val="en-GB"/>
    </w:rPr>
  </w:style>
  <w:style w:type="character" w:customStyle="1" w:styleId="FooterChar">
    <w:name w:val="Footer Char"/>
    <w:basedOn w:val="DefaultParagraphFont"/>
    <w:link w:val="Footer"/>
    <w:qFormat/>
    <w:rPr>
      <w:rFonts w:ascii="Times New Roman" w:eastAsia="MS Gothic" w:hAnsi="Times New Roman"/>
      <w:sz w:val="24"/>
      <w:lang w:val="de-DE"/>
    </w:rPr>
  </w:style>
  <w:style w:type="character" w:customStyle="1" w:styleId="TitleChar">
    <w:name w:val="Title Char"/>
    <w:basedOn w:val="DefaultParagraphFont"/>
    <w:link w:val="Title"/>
    <w:uiPriority w:val="10"/>
    <w:qFormat/>
    <w:rPr>
      <w:rFonts w:ascii="Arial" w:eastAsia="MS Gothic" w:hAnsi="Arial"/>
      <w:b/>
      <w:sz w:val="24"/>
      <w:lang w:val="en-GB"/>
    </w:rPr>
  </w:style>
  <w:style w:type="character" w:customStyle="1" w:styleId="BodyText3Char">
    <w:name w:val="Body Text 3 Char"/>
    <w:basedOn w:val="DefaultParagraphFont"/>
    <w:link w:val="BodyText3"/>
    <w:uiPriority w:val="99"/>
    <w:qFormat/>
    <w:rPr>
      <w:rFonts w:ascii="Times New Roman" w:eastAsia="MS Gothic" w:hAnsi="Times New Roman"/>
      <w:sz w:val="24"/>
      <w:lang w:val="en-GB"/>
    </w:rPr>
  </w:style>
  <w:style w:type="character" w:customStyle="1" w:styleId="Heading1Char1">
    <w:name w:val="Heading 1 Char1"/>
    <w:basedOn w:val="DefaultParagraphFont"/>
    <w:qFormat/>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basedOn w:val="DefaultParagraphFont"/>
    <w:semiHidden/>
    <w:qFormat/>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basedOn w:val="DefaultParagraphFont"/>
    <w:semiHidden/>
    <w:qFormat/>
    <w:rPr>
      <w:rFonts w:asciiTheme="majorHAnsi" w:eastAsiaTheme="majorEastAsia" w:hAnsiTheme="majorHAnsi" w:cstheme="majorBidi"/>
      <w:color w:val="1F4E79" w:themeColor="accent1" w:themeShade="80"/>
      <w:sz w:val="24"/>
      <w:szCs w:val="24"/>
      <w:lang w:val="en-GB"/>
    </w:rPr>
  </w:style>
  <w:style w:type="character" w:customStyle="1" w:styleId="Heading4Char1">
    <w:name w:val="Heading 4 Char1"/>
    <w:basedOn w:val="DefaultParagraphFont"/>
    <w:uiPriority w:val="9"/>
    <w:semiHidden/>
    <w:qFormat/>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Normal"/>
    <w:uiPriority w:val="99"/>
    <w:qFormat/>
    <w:pPr>
      <w:spacing w:before="100" w:beforeAutospacing="1" w:after="100" w:afterAutospacing="1"/>
    </w:pPr>
    <w:rPr>
      <w:rFonts w:ascii="MS PGothic" w:eastAsia="MS PGothic" w:hAnsi="MS PGothic" w:cs="MS PGothic"/>
      <w:szCs w:val="24"/>
      <w:lang w:val="en-US"/>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CaptionChar">
    <w:name w:val="Caption Char"/>
    <w:link w:val="Caption"/>
    <w:uiPriority w:val="99"/>
    <w:qFormat/>
    <w:locked/>
    <w:rPr>
      <w:rFonts w:ascii="Times New Roman" w:eastAsia="MS Gothic" w:hAnsi="Times New Roman"/>
      <w:b/>
      <w:sz w:val="24"/>
      <w:lang w:val="en-GB"/>
    </w:rPr>
  </w:style>
  <w:style w:type="character" w:customStyle="1" w:styleId="apple-converted-space">
    <w:name w:val="apple-converted-space"/>
    <w:basedOn w:val="DefaultParagraphFont"/>
    <w:qFormat/>
  </w:style>
  <w:style w:type="character" w:customStyle="1" w:styleId="110">
    <w:name w:val="見出し 1 (文字)1"/>
    <w:basedOn w:val="DefaultParagraphFont"/>
    <w:uiPriority w:val="99"/>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uiPriority w:val="9"/>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uiPriority w:val="9"/>
    <w:semiHidden/>
    <w:qFormat/>
    <w:rPr>
      <w:rFonts w:ascii="Times New Roman" w:eastAsia="MS Gothic" w:hAnsi="Times New Roman" w:cs="Times New Roman"/>
      <w:sz w:val="24"/>
      <w:lang w:val="en-GB"/>
    </w:rPr>
  </w:style>
  <w:style w:type="character" w:customStyle="1" w:styleId="10">
    <w:name w:val="脚注文字列 (文字)1"/>
    <w:basedOn w:val="DefaultParagraphFont"/>
    <w:semiHidden/>
    <w:qFormat/>
    <w:rPr>
      <w:rFonts w:ascii="Times New Roman" w:eastAsia="MS Gothic" w:hAnsi="Times New Roman"/>
      <w:sz w:val="24"/>
      <w:lang w:val="en-GB"/>
    </w:rPr>
  </w:style>
  <w:style w:type="character" w:customStyle="1" w:styleId="12">
    <w:name w:val="ヘッダー (文字)1"/>
    <w:basedOn w:val="DefaultParagraphFont"/>
    <w:semiHidden/>
    <w:qFormat/>
    <w:rPr>
      <w:rFonts w:ascii="Times New Roman" w:eastAsia="MS Gothic" w:hAnsi="Times New Roman"/>
      <w:sz w:val="24"/>
      <w:lang w:val="en-GB"/>
    </w:rPr>
  </w:style>
  <w:style w:type="character" w:customStyle="1" w:styleId="3GPPAgreementsChar">
    <w:name w:val="3GPP Agreements Char"/>
    <w:link w:val="3GPPAgreements"/>
    <w:qFormat/>
    <w:locked/>
    <w:rPr>
      <w:rFonts w:ascii="Times New Roman" w:eastAsia="SimSun" w:hAnsi="Times New Roman"/>
      <w:sz w:val="24"/>
      <w:lang w:eastAsia="zh-CN"/>
    </w:rPr>
  </w:style>
  <w:style w:type="paragraph" w:customStyle="1" w:styleId="tal0">
    <w:name w:val="tal"/>
    <w:basedOn w:val="Normal"/>
    <w:uiPriority w:val="99"/>
    <w:qFormat/>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List2"/>
    <w:uiPriority w:val="99"/>
    <w:qFormat/>
    <w:pPr>
      <w:widowControl w:val="0"/>
      <w:numPr>
        <w:numId w:val="13"/>
      </w:numPr>
      <w:tabs>
        <w:tab w:val="clear" w:pos="936"/>
        <w:tab w:val="left" w:pos="360"/>
      </w:tabs>
      <w:spacing w:before="120" w:after="120"/>
      <w:ind w:left="720" w:hanging="360"/>
    </w:pPr>
    <w:rPr>
      <w:rFonts w:ascii="Arial" w:eastAsia="Times New Roman" w:hAnsi="Arial"/>
      <w:szCs w:val="24"/>
      <w:lang w:val="en-US" w:eastAsia="en-US"/>
    </w:rPr>
  </w:style>
  <w:style w:type="character" w:customStyle="1" w:styleId="NoSpacingChar">
    <w:name w:val="No Spacing Char"/>
    <w:link w:val="NoSpacing"/>
    <w:uiPriority w:val="1"/>
    <w:qFormat/>
    <w:rPr>
      <w:rFonts w:ascii="Arial" w:eastAsia="Times New Roman" w:hAnsi="Arial"/>
    </w:rPr>
  </w:style>
  <w:style w:type="paragraph" w:styleId="NoSpacing">
    <w:name w:val="No Spacing"/>
    <w:basedOn w:val="Normal"/>
    <w:link w:val="NoSpacingChar"/>
    <w:uiPriority w:val="1"/>
    <w:qFormat/>
    <w:pPr>
      <w:jc w:val="both"/>
    </w:pPr>
    <w:rPr>
      <w:rFonts w:ascii="Arial" w:eastAsia="Times New Roman" w:hAnsi="Arial"/>
      <w:sz w:val="20"/>
      <w:lang w:val="en-US"/>
    </w:rPr>
  </w:style>
  <w:style w:type="character" w:customStyle="1" w:styleId="apple-style-span">
    <w:name w:val="apple-style-span"/>
    <w:basedOn w:val="DefaultParagraphFont"/>
    <w:qFormat/>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0"/>
    </w:rPr>
  </w:style>
  <w:style w:type="character" w:customStyle="1" w:styleId="bulletChar">
    <w:name w:val="bullet Char"/>
    <w:link w:val="bullet0"/>
    <w:uiPriority w:val="99"/>
    <w:qFormat/>
    <w:locked/>
    <w:rPr>
      <w:rFonts w:ascii="Times New Roman" w:eastAsia="Times New Roman" w:hAnsi="Times New Roman"/>
      <w:kern w:val="2"/>
      <w:szCs w:val="24"/>
      <w:lang w:val="en-GB" w:eastAsia="en-US"/>
    </w:rPr>
  </w:style>
  <w:style w:type="paragraph" w:customStyle="1" w:styleId="bullet0">
    <w:name w:val="bullet"/>
    <w:basedOn w:val="ListParagraph"/>
    <w:link w:val="bulletChar"/>
    <w:uiPriority w:val="99"/>
    <w:qFormat/>
    <w:pPr>
      <w:widowControl w:val="0"/>
      <w:tabs>
        <w:tab w:val="left" w:pos="720"/>
      </w:tabs>
      <w:spacing w:after="60"/>
      <w:ind w:leftChars="0" w:left="0" w:hanging="360"/>
      <w:contextualSpacing/>
      <w:jc w:val="both"/>
    </w:pPr>
    <w:rPr>
      <w:rFonts w:eastAsia="Times New Roman"/>
      <w:kern w:val="2"/>
      <w:sz w:val="20"/>
      <w:szCs w:val="24"/>
      <w:lang w:eastAsia="en-US"/>
    </w:rPr>
  </w:style>
  <w:style w:type="character" w:customStyle="1" w:styleId="a6">
    <w:name w:val="列出段落 字符"/>
    <w:uiPriority w:val="34"/>
    <w:qFormat/>
    <w:locked/>
    <w:rPr>
      <w:rFonts w:ascii="Arial" w:eastAsia="Times New Roman" w:hAnsi="Arial"/>
    </w:rPr>
  </w:style>
  <w:style w:type="paragraph" w:customStyle="1" w:styleId="Default">
    <w:name w:val="Default"/>
    <w:uiPriority w:val="99"/>
    <w:qFormat/>
    <w:pPr>
      <w:autoSpaceDE w:val="0"/>
      <w:autoSpaceDN w:val="0"/>
      <w:adjustRightInd w:val="0"/>
    </w:pPr>
    <w:rPr>
      <w:rFonts w:ascii="Times New Roman" w:eastAsia="SimSun" w:hAnsi="Times New Roman" w:cs="Times New Roman"/>
      <w:color w:val="000000"/>
      <w:sz w:val="24"/>
      <w:szCs w:val="24"/>
    </w:rPr>
  </w:style>
  <w:style w:type="paragraph" w:customStyle="1" w:styleId="Steps-9thset">
    <w:name w:val="Steps-9th set"/>
    <w:basedOn w:val="Normal"/>
    <w:uiPriority w:val="99"/>
    <w:qFormat/>
    <w:pPr>
      <w:widowControl w:val="0"/>
      <w:tabs>
        <w:tab w:val="left" w:pos="851"/>
        <w:tab w:val="left" w:pos="936"/>
      </w:tabs>
      <w:spacing w:before="120" w:after="120"/>
      <w:ind w:left="851" w:hanging="851"/>
    </w:pPr>
    <w:rPr>
      <w:rFonts w:ascii="Arial" w:eastAsia="Times New Roman" w:hAnsi="Arial"/>
      <w:szCs w:val="24"/>
      <w:lang w:val="en-US" w:eastAsia="en-US"/>
    </w:rPr>
  </w:style>
  <w:style w:type="paragraph" w:customStyle="1" w:styleId="Proposal">
    <w:name w:val="Proposal"/>
    <w:basedOn w:val="BodyText"/>
    <w:link w:val="ProposalChar"/>
    <w:qFormat/>
    <w:pPr>
      <w:numPr>
        <w:numId w:val="14"/>
      </w:numPr>
      <w:tabs>
        <w:tab w:val="left" w:pos="360"/>
        <w:tab w:val="left" w:pos="936"/>
        <w:tab w:val="left" w:pos="1701"/>
      </w:tabs>
      <w:spacing w:line="259" w:lineRule="auto"/>
      <w:ind w:left="936" w:hanging="936"/>
      <w:jc w:val="both"/>
    </w:pPr>
    <w:rPr>
      <w:rFonts w:ascii="Arial" w:eastAsia="Calibri" w:hAnsi="Arial" w:cs="Arial"/>
      <w:b/>
      <w:bCs/>
      <w:sz w:val="22"/>
      <w:szCs w:val="22"/>
      <w:lang w:eastAsia="zh-CN"/>
    </w:rPr>
  </w:style>
  <w:style w:type="character" w:customStyle="1" w:styleId="13">
    <w:name w:val="未解決のメンション1"/>
    <w:uiPriority w:val="99"/>
    <w:semiHidden/>
    <w:unhideWhenUsed/>
    <w:qFormat/>
    <w:rPr>
      <w:color w:val="605E5C"/>
      <w:shd w:val="clear" w:color="auto" w:fill="E1DFDD"/>
    </w:rPr>
  </w:style>
  <w:style w:type="paragraph" w:customStyle="1" w:styleId="references0">
    <w:name w:val="references"/>
    <w:uiPriority w:val="99"/>
    <w:qFormat/>
    <w:pPr>
      <w:numPr>
        <w:numId w:val="15"/>
      </w:numPr>
      <w:spacing w:after="50" w:line="180" w:lineRule="exact"/>
      <w:jc w:val="both"/>
    </w:pPr>
    <w:rPr>
      <w:rFonts w:ascii="Times New Roman" w:eastAsia="MS Mincho" w:hAnsi="Times New Roman" w:cs="Times New Roman"/>
      <w:szCs w:val="16"/>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B1Zchn">
    <w:name w:val="B1 Zchn"/>
    <w:qFormat/>
    <w:locked/>
    <w:rPr>
      <w:rFonts w:ascii="Times New Roman" w:hAnsi="Times New Roman"/>
      <w:lang w:val="en-GB" w:eastAsia="en-US"/>
    </w:rPr>
  </w:style>
  <w:style w:type="character" w:customStyle="1" w:styleId="B1Char1">
    <w:name w:val="B1 Char1"/>
    <w:basedOn w:val="DefaultParagraphFont"/>
    <w:qFormat/>
    <w:locked/>
    <w:rPr>
      <w:rFonts w:asciiTheme="minorHAnsi" w:eastAsiaTheme="minorEastAsia" w:hAnsiTheme="minorHAnsi" w:cstheme="minorBidi"/>
      <w:kern w:val="2"/>
      <w:sz w:val="21"/>
      <w:szCs w:val="22"/>
    </w:rPr>
  </w:style>
  <w:style w:type="character" w:customStyle="1" w:styleId="0MaintextChar">
    <w:name w:val="0 Main text Char"/>
    <w:basedOn w:val="DefaultParagraphFont"/>
    <w:link w:val="0Maintext"/>
    <w:qFormat/>
    <w:locked/>
    <w:rPr>
      <w:rFonts w:asciiTheme="minorHAnsi" w:eastAsia="Malgun Gothic" w:hAnsiTheme="minorHAnsi" w:cs="Batang"/>
      <w:kern w:val="2"/>
      <w:sz w:val="21"/>
      <w:szCs w:val="22"/>
      <w:lang w:val="en-GB"/>
    </w:rPr>
  </w:style>
  <w:style w:type="paragraph" w:customStyle="1" w:styleId="0Maintext">
    <w:name w:val="0 Main text"/>
    <w:basedOn w:val="Normal"/>
    <w:link w:val="0MaintextChar"/>
    <w:qFormat/>
    <w:pPr>
      <w:widowControl w:val="0"/>
      <w:spacing w:before="100" w:beforeAutospacing="1" w:after="100" w:afterAutospacing="1"/>
      <w:ind w:firstLine="360"/>
      <w:jc w:val="both"/>
    </w:pPr>
    <w:rPr>
      <w:rFonts w:asciiTheme="minorHAnsi" w:eastAsia="Malgun Gothic" w:hAnsiTheme="minorHAnsi" w:cs="Batang"/>
      <w:kern w:val="2"/>
      <w:sz w:val="21"/>
      <w:szCs w:val="22"/>
    </w:rPr>
  </w:style>
  <w:style w:type="character" w:customStyle="1" w:styleId="B2Char">
    <w:name w:val="B2 Char"/>
    <w:link w:val="B2"/>
    <w:qFormat/>
    <w:locked/>
    <w:rPr>
      <w:rFonts w:ascii="Times New Roman" w:eastAsia="MS Gothic" w:hAnsi="Times New Roman"/>
      <w:sz w:val="24"/>
      <w:lang w:val="en-GB"/>
    </w:rPr>
  </w:style>
  <w:style w:type="character" w:customStyle="1" w:styleId="B3Char">
    <w:name w:val="B3 Char"/>
    <w:link w:val="B3"/>
    <w:qFormat/>
    <w:locked/>
    <w:rPr>
      <w:rFonts w:ascii="Times New Roman" w:eastAsia="MS Gothic" w:hAnsi="Times New Roman"/>
      <w:sz w:val="24"/>
      <w:lang w:val="en-GB"/>
    </w:rPr>
  </w:style>
  <w:style w:type="paragraph" w:customStyle="1" w:styleId="Observation0">
    <w:name w:val="Observation"/>
    <w:basedOn w:val="Normal"/>
    <w:link w:val="ObservationChar"/>
    <w:uiPriority w:val="99"/>
    <w:qFormat/>
    <w:pPr>
      <w:widowControl w:val="0"/>
      <w:numPr>
        <w:numId w:val="16"/>
      </w:numPr>
      <w:tabs>
        <w:tab w:val="left" w:pos="1701"/>
      </w:tabs>
      <w:spacing w:after="120"/>
      <w:jc w:val="both"/>
    </w:pPr>
    <w:rPr>
      <w:rFonts w:ascii="Arial" w:eastAsiaTheme="minorEastAsia" w:hAnsi="Arial" w:cstheme="minorBidi"/>
      <w:b/>
      <w:bCs/>
      <w:kern w:val="2"/>
      <w:sz w:val="21"/>
      <w:szCs w:val="22"/>
      <w:lang w:val="en-US"/>
    </w:rPr>
  </w:style>
  <w:style w:type="character" w:customStyle="1" w:styleId="3GPPH1Char">
    <w:name w:val="3GPP H1 Char"/>
    <w:link w:val="3GPPH1"/>
    <w:qFormat/>
    <w:locked/>
    <w:rPr>
      <w:rFonts w:ascii="Arial" w:hAnsi="Arial" w:cs="Arial"/>
      <w:sz w:val="36"/>
      <w:lang w:val="en-GB"/>
    </w:rPr>
  </w:style>
  <w:style w:type="paragraph" w:customStyle="1" w:styleId="3GPPH1">
    <w:name w:val="3GPP H1"/>
    <w:basedOn w:val="Heading1"/>
    <w:next w:val="3GPPText"/>
    <w:link w:val="3GPPH1Char"/>
    <w:qFormat/>
    <w:pPr>
      <w:keepLines/>
      <w:pBdr>
        <w:top w:val="single" w:sz="12" w:space="3" w:color="auto"/>
      </w:pBdr>
      <w:tabs>
        <w:tab w:val="clear" w:pos="0"/>
        <w:tab w:val="left" w:pos="425"/>
      </w:tabs>
      <w:overflowPunct w:val="0"/>
      <w:autoSpaceDE w:val="0"/>
      <w:autoSpaceDN w:val="0"/>
      <w:adjustRightInd w:val="0"/>
      <w:spacing w:after="120"/>
      <w:ind w:left="1872" w:hanging="432"/>
    </w:pPr>
    <w:rPr>
      <w:rFonts w:eastAsia="MS Mincho" w:cs="Arial"/>
      <w:kern w:val="0"/>
      <w:sz w:val="36"/>
      <w:lang w:eastAsia="en-US"/>
    </w:rPr>
  </w:style>
  <w:style w:type="paragraph" w:customStyle="1" w:styleId="xmsonormal">
    <w:name w:val="x_msonormal"/>
    <w:basedOn w:val="Normal"/>
    <w:uiPriority w:val="99"/>
    <w:qFormat/>
    <w:pPr>
      <w:jc w:val="both"/>
    </w:pPr>
    <w:rPr>
      <w:rFonts w:ascii="Calibri" w:eastAsiaTheme="minorHAnsi" w:hAnsi="Calibri" w:cs="Calibri"/>
      <w:sz w:val="21"/>
      <w:szCs w:val="21"/>
      <w:lang w:val="en-US" w:eastAsia="zh-CN"/>
    </w:rPr>
  </w:style>
  <w:style w:type="table" w:customStyle="1" w:styleId="3">
    <w:name w:val="网格型3"/>
    <w:basedOn w:val="TableNormal"/>
    <w:uiPriority w:val="39"/>
    <w:qFormat/>
    <w:pPr>
      <w:spacing w:after="160" w:line="259"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リスト段落 (文字)1"/>
    <w:uiPriority w:val="34"/>
    <w:qFormat/>
    <w:locked/>
    <w:rPr>
      <w:rFonts w:eastAsia="SimSun"/>
      <w:lang w:val="en-GB" w:eastAsia="en-US"/>
    </w:rPr>
  </w:style>
  <w:style w:type="character" w:customStyle="1" w:styleId="ui-provider">
    <w:name w:val="ui-provider"/>
    <w:basedOn w:val="DefaultParagraphFont"/>
    <w:qFormat/>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uiPriority w:val="99"/>
    <w:qFormat/>
    <w:pPr>
      <w:numPr>
        <w:numId w:val="17"/>
      </w:numPr>
      <w:overflowPunct w:val="0"/>
      <w:autoSpaceDE w:val="0"/>
      <w:autoSpaceDN w:val="0"/>
      <w:adjustRightInd w:val="0"/>
      <w:spacing w:after="180"/>
      <w:textAlignment w:val="baseline"/>
    </w:pPr>
    <w:rPr>
      <w:rFonts w:eastAsia="SimSun"/>
      <w:sz w:val="20"/>
      <w:lang w:val="en-US" w:eastAsia="en-US"/>
    </w:rPr>
  </w:style>
  <w:style w:type="paragraph" w:customStyle="1" w:styleId="Equation">
    <w:name w:val="Equation"/>
    <w:basedOn w:val="Normal"/>
    <w:next w:val="Normal"/>
    <w:uiPriority w:val="99"/>
    <w:qFormat/>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00BodyText">
    <w:name w:val="00 BodyText"/>
    <w:basedOn w:val="Normal"/>
    <w:uiPriority w:val="99"/>
    <w:qFormat/>
    <w:pPr>
      <w:overflowPunct w:val="0"/>
      <w:autoSpaceDE w:val="0"/>
      <w:autoSpaceDN w:val="0"/>
      <w:adjustRightInd w:val="0"/>
      <w:spacing w:after="220"/>
      <w:textAlignment w:val="baseline"/>
    </w:pPr>
    <w:rPr>
      <w:rFonts w:ascii="Arial" w:eastAsia="SimSun" w:hAnsi="Arial"/>
      <w:sz w:val="22"/>
      <w:lang w:val="en-US" w:eastAsia="en-US"/>
    </w:rPr>
  </w:style>
  <w:style w:type="paragraph" w:customStyle="1" w:styleId="11BodyText">
    <w:name w:val="11 BodyText"/>
    <w:basedOn w:val="Normal"/>
    <w:uiPriority w:val="99"/>
    <w:qFormat/>
    <w:pPr>
      <w:overflowPunct w:val="0"/>
      <w:autoSpaceDE w:val="0"/>
      <w:autoSpaceDN w:val="0"/>
      <w:adjustRightInd w:val="0"/>
      <w:spacing w:after="220"/>
      <w:ind w:left="1298"/>
      <w:textAlignment w:val="baseline"/>
    </w:pPr>
    <w:rPr>
      <w:rFonts w:ascii="Arial" w:eastAsia="SimSun" w:hAnsi="Arial"/>
      <w:sz w:val="22"/>
      <w:lang w:val="en-US" w:eastAsia="en-US"/>
    </w:rPr>
  </w:style>
  <w:style w:type="paragraph" w:customStyle="1" w:styleId="table">
    <w:name w:val="table"/>
    <w:basedOn w:val="text"/>
    <w:next w:val="text"/>
    <w:link w:val="table0"/>
    <w:uiPriority w:val="99"/>
    <w:qFormat/>
    <w:pPr>
      <w:overflowPunct w:val="0"/>
      <w:autoSpaceDE w:val="0"/>
      <w:autoSpaceDN w:val="0"/>
      <w:adjustRightInd w:val="0"/>
      <w:spacing w:after="0"/>
      <w:jc w:val="center"/>
      <w:textAlignment w:val="baseline"/>
    </w:pPr>
    <w:rPr>
      <w:rFonts w:eastAsia="SimSun"/>
      <w:sz w:val="20"/>
      <w:lang w:eastAsia="zh-CN"/>
    </w:rPr>
  </w:style>
  <w:style w:type="paragraph" w:customStyle="1" w:styleId="bodyCharCharChar">
    <w:name w:val="body Char Char Char"/>
    <w:basedOn w:val="Normal"/>
    <w:uiPriority w:val="99"/>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lang w:val="en-US" w:eastAsia="en-US"/>
    </w:rPr>
  </w:style>
  <w:style w:type="character" w:customStyle="1" w:styleId="BodyText2Char">
    <w:name w:val="Body Text 2 Char"/>
    <w:basedOn w:val="DefaultParagraphFont"/>
    <w:link w:val="BodyText2"/>
    <w:uiPriority w:val="99"/>
    <w:qFormat/>
    <w:rPr>
      <w:rFonts w:ascii="Arial" w:eastAsia="SimSun" w:hAnsi="Arial"/>
      <w:sz w:val="22"/>
      <w:lang w:eastAsia="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lang w:val="en-US"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character" w:customStyle="1" w:styleId="SubtitleChar">
    <w:name w:val="Subtitle Char"/>
    <w:basedOn w:val="DefaultParagraphFont"/>
    <w:link w:val="Subtitle"/>
    <w:uiPriority w:val="11"/>
    <w:qFormat/>
    <w:rPr>
      <w:rFonts w:ascii="Cambria" w:eastAsia="SimSun" w:hAnsi="Cambria"/>
      <w:sz w:val="24"/>
      <w:szCs w:val="24"/>
      <w:lang w:eastAsia="en-US"/>
    </w:rPr>
  </w:style>
  <w:style w:type="paragraph" w:customStyle="1" w:styleId="Tabletext0">
    <w:name w:val="Table_text"/>
    <w:basedOn w:val="Normal"/>
    <w:link w:val="TabletextChar"/>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pPr>
    <w:rPr>
      <w:rFonts w:eastAsia="SimSun"/>
      <w:sz w:val="22"/>
      <w:lang w:val="fr-FR" w:eastAsia="en-US"/>
    </w:rPr>
  </w:style>
  <w:style w:type="paragraph" w:customStyle="1" w:styleId="Tablehead">
    <w:name w:val="Table_head"/>
    <w:basedOn w:val="Normal"/>
    <w:next w:val="Normal"/>
    <w:uiPriority w:val="99"/>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pPr>
    <w:rPr>
      <w:rFonts w:eastAsia="SimSun"/>
      <w:b/>
      <w:sz w:val="22"/>
      <w:lang w:val="fr-FR" w:eastAsia="en-US"/>
    </w:rPr>
  </w:style>
  <w:style w:type="paragraph" w:customStyle="1" w:styleId="References">
    <w:name w:val="References"/>
    <w:basedOn w:val="Normal"/>
    <w:uiPriority w:val="99"/>
    <w:qFormat/>
    <w:pPr>
      <w:numPr>
        <w:numId w:val="18"/>
      </w:numPr>
      <w:autoSpaceDE w:val="0"/>
      <w:autoSpaceDN w:val="0"/>
      <w:snapToGrid w:val="0"/>
      <w:spacing w:after="60"/>
      <w:jc w:val="both"/>
    </w:pPr>
    <w:rPr>
      <w:rFonts w:eastAsia="SimSun"/>
      <w:sz w:val="20"/>
      <w:szCs w:val="16"/>
      <w:lang w:val="en-US" w:eastAsia="en-US"/>
    </w:rPr>
  </w:style>
  <w:style w:type="character" w:customStyle="1" w:styleId="bodyChar">
    <w:name w:val="body Char"/>
    <w:link w:val="body"/>
    <w:qFormat/>
    <w:rPr>
      <w:rFonts w:ascii="New York" w:eastAsia="SimSun" w:hAnsi="New York"/>
      <w:sz w:val="24"/>
      <w:lang w:eastAsia="en-US"/>
    </w:rPr>
  </w:style>
  <w:style w:type="paragraph" w:customStyle="1" w:styleId="TdocHeader2">
    <w:name w:val="Tdoc_Header_2"/>
    <w:basedOn w:val="Normal"/>
    <w:uiPriority w:val="99"/>
    <w:qFormat/>
    <w:pPr>
      <w:widowControl w:val="0"/>
      <w:tabs>
        <w:tab w:val="left" w:pos="1440"/>
        <w:tab w:val="left" w:pos="1701"/>
        <w:tab w:val="right" w:pos="9072"/>
        <w:tab w:val="right" w:pos="10206"/>
      </w:tabs>
      <w:ind w:left="1440" w:hanging="1440"/>
      <w:jc w:val="both"/>
    </w:pPr>
    <w:rPr>
      <w:rFonts w:ascii="Arial" w:eastAsia="Batang" w:hAnsi="Arial"/>
      <w:b/>
      <w:sz w:val="18"/>
      <w:lang w:eastAsia="en-US"/>
    </w:rPr>
  </w:style>
  <w:style w:type="paragraph" w:customStyle="1" w:styleId="textintend3">
    <w:name w:val="text intend 3"/>
    <w:basedOn w:val="text"/>
    <w:uiPriority w:val="99"/>
    <w:qFormat/>
    <w:pPr>
      <w:numPr>
        <w:numId w:val="19"/>
      </w:numPr>
      <w:overflowPunct w:val="0"/>
      <w:autoSpaceDE w:val="0"/>
      <w:autoSpaceDN w:val="0"/>
      <w:adjustRightInd w:val="0"/>
      <w:spacing w:after="120"/>
      <w:textAlignment w:val="baseline"/>
    </w:pPr>
    <w:rPr>
      <w:rFonts w:eastAsia="MS Mincho"/>
      <w:lang w:eastAsia="en-GB"/>
    </w:rPr>
  </w:style>
  <w:style w:type="paragraph" w:customStyle="1" w:styleId="MTDisplayEquation">
    <w:name w:val="MTDisplayEquation"/>
    <w:basedOn w:val="Normal"/>
    <w:next w:val="Normal"/>
    <w:link w:val="MTDisplayEquationChar"/>
    <w:qFormat/>
    <w:pPr>
      <w:tabs>
        <w:tab w:val="center" w:pos="4680"/>
        <w:tab w:val="right" w:pos="9360"/>
      </w:tabs>
      <w:spacing w:after="160" w:line="259" w:lineRule="auto"/>
    </w:pPr>
    <w:rPr>
      <w:rFonts w:asciiTheme="minorHAnsi" w:eastAsiaTheme="minorEastAsia" w:hAnsiTheme="minorHAnsi" w:cstheme="minorBidi"/>
      <w:sz w:val="22"/>
      <w:szCs w:val="22"/>
      <w:lang w:val="en-US" w:eastAsia="zh-CN"/>
    </w:rPr>
  </w:style>
  <w:style w:type="character" w:customStyle="1" w:styleId="MTDisplayEquationChar">
    <w:name w:val="MTDisplayEquation Char"/>
    <w:basedOn w:val="DefaultParagraphFont"/>
    <w:link w:val="MTDisplayEquation"/>
    <w:qFormat/>
    <w:rPr>
      <w:rFonts w:asciiTheme="minorHAnsi" w:eastAsiaTheme="minorEastAsia" w:hAnsiTheme="minorHAnsi" w:cstheme="minorBidi"/>
      <w:sz w:val="22"/>
      <w:szCs w:val="22"/>
      <w:lang w:eastAsia="zh-CN"/>
    </w:rPr>
  </w:style>
  <w:style w:type="character" w:customStyle="1" w:styleId="EQChar">
    <w:name w:val="EQ Char"/>
    <w:basedOn w:val="DefaultParagraphFont"/>
    <w:link w:val="EQ"/>
    <w:qFormat/>
    <w:locked/>
    <w:rPr>
      <w:rFonts w:ascii="Times New Roman" w:eastAsia="MS Gothic" w:hAnsi="Times New Roman"/>
      <w:sz w:val="24"/>
      <w:lang w:val="en-GB"/>
    </w:rPr>
  </w:style>
  <w:style w:type="character" w:customStyle="1" w:styleId="15">
    <w:name w:val="未处理的提及1"/>
    <w:basedOn w:val="DefaultParagraphFont"/>
    <w:uiPriority w:val="99"/>
    <w:unhideWhenUsed/>
    <w:qFormat/>
    <w:rPr>
      <w:color w:val="605E5C"/>
      <w:shd w:val="clear" w:color="auto" w:fill="E1DFDD"/>
    </w:rPr>
  </w:style>
  <w:style w:type="paragraph" w:customStyle="1" w:styleId="xmsonormal0">
    <w:name w:val="xmsonormal"/>
    <w:basedOn w:val="Normal"/>
    <w:uiPriority w:val="99"/>
    <w:qFormat/>
    <w:rPr>
      <w:rFonts w:ascii="SimSun" w:eastAsia="SimSun" w:hAnsi="SimSun" w:cs="SimSun"/>
      <w:szCs w:val="22"/>
      <w:lang w:val="en-US" w:eastAsia="zh-CN"/>
    </w:rPr>
  </w:style>
  <w:style w:type="paragraph" w:customStyle="1" w:styleId="bullet1">
    <w:name w:val="bullet1"/>
    <w:basedOn w:val="Normal"/>
    <w:link w:val="bullet1Char"/>
    <w:uiPriority w:val="99"/>
    <w:qFormat/>
    <w:pPr>
      <w:spacing w:line="252" w:lineRule="auto"/>
      <w:ind w:left="502" w:hanging="360"/>
      <w:jc w:val="both"/>
    </w:pPr>
    <w:rPr>
      <w:rFonts w:ascii="Times" w:eastAsiaTheme="minorHAnsi" w:hAnsi="Times" w:cs="Times"/>
      <w:sz w:val="22"/>
      <w:szCs w:val="22"/>
      <w:lang w:val="en-US" w:eastAsia="en-US"/>
    </w:rPr>
  </w:style>
  <w:style w:type="character" w:customStyle="1" w:styleId="bullet1Char">
    <w:name w:val="bullet1 Char"/>
    <w:link w:val="bullet1"/>
    <w:uiPriority w:val="99"/>
    <w:qFormat/>
    <w:rPr>
      <w:rFonts w:eastAsiaTheme="minorHAnsi" w:cs="Times"/>
      <w:sz w:val="22"/>
      <w:szCs w:val="22"/>
      <w:lang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IntenseEmphasis1">
    <w:name w:val="Intense Emphasis1"/>
    <w:basedOn w:val="DefaultParagraphFont"/>
    <w:uiPriority w:val="21"/>
    <w:qFormat/>
    <w:rPr>
      <w:i/>
      <w:iCs/>
      <w:color w:val="5B9BD5" w:themeColor="accent1"/>
    </w:rPr>
  </w:style>
  <w:style w:type="paragraph" w:customStyle="1" w:styleId="17">
    <w:name w:val="修订1"/>
    <w:hidden/>
    <w:uiPriority w:val="99"/>
    <w:unhideWhenUsed/>
    <w:qFormat/>
    <w:rPr>
      <w:rFonts w:ascii="Times New Roman" w:eastAsia="MS Gothic" w:hAnsi="Times New Roman" w:cs="Times New Roman"/>
      <w:sz w:val="24"/>
      <w:lang w:val="en-GB" w:eastAsia="ja-JP"/>
    </w:rPr>
  </w:style>
  <w:style w:type="paragraph" w:customStyle="1" w:styleId="2">
    <w:name w:val="正文2"/>
    <w:uiPriority w:val="99"/>
    <w:qFormat/>
    <w:pPr>
      <w:jc w:val="both"/>
    </w:pPr>
    <w:rPr>
      <w:rFonts w:ascii="Batang" w:eastAsia="SimSun" w:hAnsi="Batang" w:cs="SimSun"/>
      <w:kern w:val="2"/>
      <w:sz w:val="21"/>
      <w:szCs w:val="21"/>
      <w:lang w:eastAsia="zh-CN"/>
    </w:rPr>
  </w:style>
  <w:style w:type="paragraph" w:customStyle="1" w:styleId="Revision2">
    <w:name w:val="Revision2"/>
    <w:hidden/>
    <w:uiPriority w:val="99"/>
    <w:semiHidden/>
    <w:qFormat/>
    <w:rPr>
      <w:rFonts w:ascii="Times New Roman" w:eastAsia="MS Gothic" w:hAnsi="Times New Roman" w:cs="Times New Roman"/>
      <w:sz w:val="24"/>
      <w:lang w:val="en-GB" w:eastAsia="ja-JP"/>
    </w:rPr>
  </w:style>
  <w:style w:type="paragraph" w:customStyle="1" w:styleId="Normal1">
    <w:name w:val="Normal1"/>
    <w:uiPriority w:val="99"/>
    <w:qFormat/>
    <w:pPr>
      <w:jc w:val="both"/>
    </w:pPr>
    <w:rPr>
      <w:rFonts w:ascii="Batang" w:eastAsia="SimSun" w:hAnsi="Batang" w:cs="SimSun"/>
      <w:kern w:val="2"/>
      <w:sz w:val="21"/>
      <w:szCs w:val="21"/>
      <w:lang w:eastAsia="zh-CN"/>
    </w:rPr>
  </w:style>
  <w:style w:type="character" w:customStyle="1" w:styleId="ReferenceChar">
    <w:name w:val="Reference Char"/>
    <w:link w:val="Reference0"/>
    <w:qFormat/>
    <w:rPr>
      <w:rFonts w:ascii="Arial" w:hAnsi="Arial"/>
      <w:kern w:val="2"/>
      <w:sz w:val="21"/>
      <w:lang w:val="de-DE" w:eastAsia="ja-JP"/>
    </w:rPr>
  </w:style>
  <w:style w:type="paragraph" w:customStyle="1" w:styleId="b11">
    <w:name w:val="b1"/>
    <w:basedOn w:val="Normal"/>
    <w:uiPriority w:val="99"/>
    <w:qFormat/>
    <w:pPr>
      <w:spacing w:before="100" w:beforeAutospacing="1" w:after="100" w:afterAutospacing="1"/>
    </w:pPr>
    <w:rPr>
      <w:rFonts w:ascii="Calibri" w:eastAsiaTheme="minorEastAsia" w:hAnsi="Calibri" w:cs="Calibri"/>
      <w:sz w:val="22"/>
      <w:szCs w:val="22"/>
      <w:lang w:eastAsia="zh-CN"/>
    </w:rPr>
  </w:style>
  <w:style w:type="paragraph" w:customStyle="1" w:styleId="b20">
    <w:name w:val="b2"/>
    <w:basedOn w:val="Normal"/>
    <w:uiPriority w:val="99"/>
    <w:qFormat/>
    <w:pPr>
      <w:spacing w:before="100" w:beforeAutospacing="1" w:after="100" w:afterAutospacing="1"/>
    </w:pPr>
    <w:rPr>
      <w:rFonts w:ascii="Calibri" w:eastAsiaTheme="minorEastAsia" w:hAnsi="Calibri" w:cs="Calibri"/>
      <w:sz w:val="22"/>
      <w:szCs w:val="22"/>
      <w:lang w:eastAsia="zh-CN"/>
    </w:rPr>
  </w:style>
  <w:style w:type="character" w:customStyle="1" w:styleId="20">
    <w:name w:val="本文 (文字)2"/>
    <w:basedOn w:val="DefaultParagraphFont"/>
    <w:qFormat/>
  </w:style>
  <w:style w:type="paragraph" w:customStyle="1" w:styleId="18">
    <w:name w:val="1"/>
    <w:next w:val="Normal"/>
    <w:uiPriority w:val="99"/>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eastAsia="zh-CN"/>
    </w:rPr>
  </w:style>
  <w:style w:type="paragraph" w:customStyle="1" w:styleId="Figure">
    <w:name w:val="Figure"/>
    <w:basedOn w:val="Normal"/>
    <w:uiPriority w:val="99"/>
    <w:qFormat/>
    <w:pPr>
      <w:keepNext/>
      <w:autoSpaceDE w:val="0"/>
      <w:autoSpaceDN w:val="0"/>
      <w:adjustRightInd w:val="0"/>
      <w:snapToGrid w:val="0"/>
      <w:spacing w:after="120"/>
      <w:jc w:val="center"/>
    </w:pPr>
    <w:rPr>
      <w:rFonts w:eastAsia="SimSun"/>
      <w:sz w:val="22"/>
      <w:szCs w:val="22"/>
      <w:lang w:val="en-US" w:eastAsia="en-US"/>
    </w:rPr>
  </w:style>
  <w:style w:type="paragraph" w:customStyle="1" w:styleId="Eqn">
    <w:name w:val="Eqn"/>
    <w:basedOn w:val="Normal"/>
    <w:uiPriority w:val="99"/>
    <w:qFormat/>
    <w:pPr>
      <w:tabs>
        <w:tab w:val="center" w:pos="4608"/>
        <w:tab w:val="right" w:pos="9216"/>
      </w:tabs>
      <w:autoSpaceDE w:val="0"/>
      <w:autoSpaceDN w:val="0"/>
      <w:adjustRightInd w:val="0"/>
      <w:snapToGrid w:val="0"/>
      <w:spacing w:after="120"/>
      <w:jc w:val="both"/>
    </w:pPr>
    <w:rPr>
      <w:rFonts w:eastAsia="SimSun"/>
      <w:sz w:val="22"/>
      <w:szCs w:val="22"/>
      <w:lang w:val="en-US"/>
    </w:rPr>
  </w:style>
  <w:style w:type="paragraph" w:customStyle="1" w:styleId="tablecell">
    <w:name w:val="tablecell"/>
    <w:basedOn w:val="Normal"/>
    <w:uiPriority w:val="99"/>
    <w:qFormat/>
    <w:pPr>
      <w:autoSpaceDE w:val="0"/>
      <w:autoSpaceDN w:val="0"/>
      <w:adjustRightInd w:val="0"/>
      <w:snapToGrid w:val="0"/>
      <w:spacing w:before="20" w:after="20"/>
    </w:pPr>
    <w:rPr>
      <w:rFonts w:eastAsia="SimSun"/>
      <w:sz w:val="22"/>
      <w:szCs w:val="22"/>
      <w:lang w:val="en-US" w:eastAsia="en-US"/>
    </w:rPr>
  </w:style>
  <w:style w:type="paragraph" w:customStyle="1" w:styleId="tablecol">
    <w:name w:val="tablecol"/>
    <w:basedOn w:val="tablecell"/>
    <w:uiPriority w:val="99"/>
    <w:qFormat/>
    <w:pPr>
      <w:jc w:val="center"/>
    </w:pPr>
    <w:rPr>
      <w:b/>
    </w:rPr>
  </w:style>
  <w:style w:type="character" w:customStyle="1" w:styleId="TAHChar">
    <w:name w:val="TAH Char"/>
    <w:qFormat/>
    <w:rPr>
      <w:rFonts w:ascii="Arial" w:eastAsia="Times New Roman" w:hAnsi="Arial"/>
      <w:b/>
      <w:sz w:val="18"/>
      <w:lang w:val="en-GB"/>
    </w:rPr>
  </w:style>
  <w:style w:type="paragraph" w:customStyle="1" w:styleId="berschrift1H1">
    <w:name w:val="Überschrift 1.H1"/>
    <w:basedOn w:val="Normal"/>
    <w:uiPriority w:val="99"/>
    <w:qFormat/>
    <w:pPr>
      <w:autoSpaceDE w:val="0"/>
      <w:autoSpaceDN w:val="0"/>
      <w:adjustRightInd w:val="0"/>
      <w:snapToGrid w:val="0"/>
      <w:spacing w:after="120"/>
      <w:jc w:val="both"/>
    </w:pPr>
    <w:rPr>
      <w:rFonts w:eastAsia="SimSun"/>
      <w:sz w:val="22"/>
      <w:szCs w:val="22"/>
      <w:lang w:val="en-US" w:eastAsia="en-US"/>
    </w:rPr>
  </w:style>
  <w:style w:type="character" w:customStyle="1" w:styleId="EditorsNoteChar">
    <w:name w:val="Editor's Note Char"/>
    <w:link w:val="EditorsNote"/>
    <w:uiPriority w:val="99"/>
    <w:qFormat/>
    <w:locked/>
    <w:rPr>
      <w:rFonts w:ascii="Times New Roman" w:eastAsiaTheme="minorEastAsia" w:hAnsi="Times New Roman"/>
      <w:color w:val="FF0000"/>
      <w:lang w:val="en-GB"/>
    </w:rPr>
  </w:style>
  <w:style w:type="paragraph" w:customStyle="1" w:styleId="Revision3">
    <w:name w:val="Revision3"/>
    <w:hidden/>
    <w:uiPriority w:val="99"/>
    <w:semiHidden/>
    <w:qFormat/>
    <w:rPr>
      <w:rFonts w:ascii="Times New Roman" w:eastAsia="SimSun" w:hAnsi="Times New Roman" w:cs="Times New Roman"/>
      <w:sz w:val="22"/>
      <w:szCs w:val="22"/>
    </w:rPr>
  </w:style>
  <w:style w:type="character" w:customStyle="1" w:styleId="ProposalChar">
    <w:name w:val="Proposal Char"/>
    <w:link w:val="Proposal"/>
    <w:qFormat/>
    <w:locked/>
    <w:rPr>
      <w:rFonts w:ascii="Arial" w:eastAsia="Calibri" w:hAnsi="Arial" w:cs="Arial"/>
      <w:b/>
      <w:bCs/>
      <w:sz w:val="22"/>
      <w:szCs w:val="22"/>
      <w:lang w:val="en-GB" w:eastAsia="zh-CN"/>
    </w:rPr>
  </w:style>
  <w:style w:type="character" w:customStyle="1" w:styleId="EndnoteTextChar">
    <w:name w:val="Endnote Text Char"/>
    <w:basedOn w:val="DefaultParagraphFont"/>
    <w:link w:val="EndnoteText"/>
    <w:uiPriority w:val="99"/>
    <w:semiHidden/>
    <w:qFormat/>
    <w:rPr>
      <w:rFonts w:ascii="Times New Roman" w:eastAsia="SimSun" w:hAnsi="Times New Roman"/>
      <w:sz w:val="22"/>
      <w:szCs w:val="22"/>
    </w:rPr>
  </w:style>
  <w:style w:type="character" w:customStyle="1" w:styleId="32">
    <w:name w:val="見出し 3 (文字)2"/>
    <w:basedOn w:val="DefaultParagraphFont"/>
    <w:qFormat/>
    <w:rPr>
      <w:b/>
      <w:sz w:val="22"/>
      <w:szCs w:val="22"/>
    </w:rPr>
  </w:style>
  <w:style w:type="character" w:customStyle="1" w:styleId="HTMLAddressChar1">
    <w:name w:val="HTML Address Char1"/>
    <w:basedOn w:val="DefaultParagraphFont"/>
    <w:link w:val="HTMLAddress"/>
    <w:semiHidden/>
    <w:qFormat/>
    <w:rPr>
      <w:rFonts w:ascii="Times New Roman" w:eastAsiaTheme="minorEastAsia" w:hAnsi="Times New Roman"/>
      <w:i/>
      <w:iCs/>
      <w:lang w:val="en-GB"/>
    </w:rPr>
  </w:style>
  <w:style w:type="character" w:customStyle="1" w:styleId="HTMLAddressChar">
    <w:name w:val="HTML Address Char"/>
    <w:basedOn w:val="DefaultParagraphFont"/>
    <w:semiHidden/>
    <w:qFormat/>
    <w:rPr>
      <w:i/>
      <w:iCs/>
      <w:sz w:val="22"/>
      <w:szCs w:val="22"/>
    </w:rPr>
  </w:style>
  <w:style w:type="character" w:customStyle="1" w:styleId="HTMLPreformattedChar1">
    <w:name w:val="HTML Preformatted Char1"/>
    <w:basedOn w:val="DefaultParagraphFont"/>
    <w:link w:val="HTMLPreformatted"/>
    <w:semiHidden/>
    <w:qFormat/>
    <w:rPr>
      <w:rFonts w:ascii="Consolas" w:eastAsiaTheme="minorEastAsia" w:hAnsi="Consolas"/>
      <w:lang w:val="en-GB"/>
    </w:rPr>
  </w:style>
  <w:style w:type="character" w:customStyle="1" w:styleId="HTMLPreformattedChar">
    <w:name w:val="HTML Preformatted Char"/>
    <w:basedOn w:val="DefaultParagraphFont"/>
    <w:semiHidden/>
    <w:qFormat/>
    <w:rPr>
      <w:rFonts w:ascii="Consolas" w:hAnsi="Consolas"/>
    </w:rPr>
  </w:style>
  <w:style w:type="character" w:customStyle="1" w:styleId="Heading7Char1">
    <w:name w:val="Heading 7 Char1"/>
    <w:basedOn w:val="DefaultParagraphFont"/>
    <w:semiHidden/>
    <w:qFormat/>
    <w:rPr>
      <w:rFonts w:asciiTheme="majorHAnsi" w:eastAsiaTheme="majorEastAsia" w:hAnsiTheme="majorHAnsi" w:cstheme="majorBidi"/>
      <w:i/>
      <w:iCs/>
      <w:color w:val="1F4E79" w:themeColor="accent1" w:themeShade="80"/>
      <w:lang w:eastAsia="en-US"/>
    </w:rPr>
  </w:style>
  <w:style w:type="character" w:customStyle="1" w:styleId="FootnoteTextChar">
    <w:name w:val="Footnote Text Char"/>
    <w:basedOn w:val="DefaultParagraphFont"/>
    <w:semiHidden/>
    <w:qFormat/>
    <w:rPr>
      <w:rFonts w:eastAsiaTheme="minorEastAsia"/>
      <w:lang w:val="en-GB"/>
    </w:rPr>
  </w:style>
  <w:style w:type="character" w:customStyle="1" w:styleId="MacroTextChar1">
    <w:name w:val="Macro Text Char1"/>
    <w:basedOn w:val="DefaultParagraphFont"/>
    <w:link w:val="MacroText"/>
    <w:uiPriority w:val="99"/>
    <w:semiHidden/>
    <w:qFormat/>
    <w:rPr>
      <w:rFonts w:ascii="Consolas" w:eastAsiaTheme="minorEastAsia" w:hAnsi="Consolas"/>
      <w:lang w:val="en-GB"/>
    </w:rPr>
  </w:style>
  <w:style w:type="character" w:customStyle="1" w:styleId="MacroTextChar">
    <w:name w:val="Macro Text Char"/>
    <w:basedOn w:val="DefaultParagraphFont"/>
    <w:semiHidden/>
    <w:qFormat/>
    <w:rPr>
      <w:rFonts w:ascii="Consolas" w:hAnsi="Consolas"/>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8"/>
      <w:sz w:val="56"/>
      <w:szCs w:val="56"/>
      <w:lang w:val="en-GB"/>
    </w:rPr>
  </w:style>
  <w:style w:type="character" w:customStyle="1" w:styleId="SignatureChar">
    <w:name w:val="Signature Char"/>
    <w:basedOn w:val="DefaultParagraphFont"/>
    <w:link w:val="Signature"/>
    <w:uiPriority w:val="99"/>
    <w:semiHidden/>
    <w:qFormat/>
    <w:rPr>
      <w:rFonts w:ascii="Times New Roman" w:eastAsia="DengXian" w:hAnsi="Times New Roman"/>
      <w:lang w:val="en-GB"/>
    </w:rPr>
  </w:style>
  <w:style w:type="character" w:customStyle="1" w:styleId="BodyTextChar1">
    <w:name w:val="Body Text Char1"/>
    <w:basedOn w:val="DefaultParagraphFont"/>
    <w:semiHidden/>
    <w:qFormat/>
    <w:rPr>
      <w:rFonts w:eastAsiaTheme="minorEastAsia"/>
      <w:lang w:val="en-GB"/>
    </w:rPr>
  </w:style>
  <w:style w:type="character" w:customStyle="1" w:styleId="19">
    <w:name w:val="本文インデント (文字)1"/>
    <w:basedOn w:val="DefaultParagraphFont"/>
    <w:uiPriority w:val="99"/>
    <w:semiHidden/>
    <w:qFormat/>
    <w:rPr>
      <w:rFonts w:eastAsiaTheme="minorEastAsia"/>
      <w:lang w:val="en-GB"/>
    </w:rPr>
  </w:style>
  <w:style w:type="character" w:customStyle="1" w:styleId="MessageHeaderChar">
    <w:name w:val="Message Header Char"/>
    <w:basedOn w:val="DefaultParagraphFont"/>
    <w:link w:val="MessageHeader"/>
    <w:uiPriority w:val="99"/>
    <w:semiHidden/>
    <w:qFormat/>
    <w:rPr>
      <w:rFonts w:asciiTheme="majorHAnsi" w:eastAsiaTheme="majorEastAsia" w:hAnsiTheme="majorHAnsi" w:cstheme="majorBidi"/>
      <w:sz w:val="24"/>
      <w:szCs w:val="24"/>
      <w:shd w:val="pct20" w:color="auto" w:fill="auto"/>
      <w:lang w:val="en-GB"/>
    </w:rPr>
  </w:style>
  <w:style w:type="character" w:customStyle="1" w:styleId="SalutationChar">
    <w:name w:val="Salutation Char"/>
    <w:basedOn w:val="DefaultParagraphFont"/>
    <w:link w:val="Salutation"/>
    <w:uiPriority w:val="99"/>
    <w:qFormat/>
    <w:rPr>
      <w:rFonts w:ascii="Times New Roman" w:eastAsia="DengXian" w:hAnsi="Times New Roman"/>
      <w:lang w:val="en-GB"/>
    </w:rPr>
  </w:style>
  <w:style w:type="character" w:customStyle="1" w:styleId="DateChar">
    <w:name w:val="Date Char"/>
    <w:basedOn w:val="DefaultParagraphFont"/>
    <w:link w:val="Date"/>
    <w:uiPriority w:val="99"/>
    <w:qFormat/>
    <w:rPr>
      <w:rFonts w:ascii="Times New Roman" w:eastAsiaTheme="minorEastAsia" w:hAnsi="Times New Roman"/>
      <w:lang w:val="en-GB"/>
    </w:rPr>
  </w:style>
  <w:style w:type="character" w:customStyle="1" w:styleId="BodyTextFirstIndentChar">
    <w:name w:val="Body Text First Indent Char"/>
    <w:basedOn w:val="BodyTextChar"/>
    <w:link w:val="BodyTextFirstIndent"/>
    <w:uiPriority w:val="99"/>
    <w:qFormat/>
    <w:rPr>
      <w:rFonts w:ascii="Times New Roman" w:eastAsia="SimSun" w:hAnsi="Times New Roman"/>
      <w:sz w:val="24"/>
      <w:lang w:val="en-GB"/>
    </w:rPr>
  </w:style>
  <w:style w:type="character" w:customStyle="1" w:styleId="BodyTextFirstIndent2Char">
    <w:name w:val="Body Text First Indent 2 Char"/>
    <w:basedOn w:val="BodyTextIndentChar"/>
    <w:link w:val="BodyTextFirstIndent2"/>
    <w:uiPriority w:val="99"/>
    <w:semiHidden/>
    <w:qFormat/>
    <w:rPr>
      <w:rFonts w:ascii="Times New Roman" w:eastAsiaTheme="minorEastAsia" w:hAnsi="Times New Roman"/>
      <w:sz w:val="24"/>
      <w:lang w:val="en-GB"/>
    </w:rPr>
  </w:style>
  <w:style w:type="character" w:customStyle="1" w:styleId="BodyTextIndent3Char">
    <w:name w:val="Body Text Indent 3 Char"/>
    <w:basedOn w:val="DefaultParagraphFont"/>
    <w:link w:val="BodyTextIndent3"/>
    <w:uiPriority w:val="99"/>
    <w:semiHidden/>
    <w:qFormat/>
    <w:rPr>
      <w:rFonts w:ascii="Times New Roman" w:eastAsiaTheme="minorEastAsia" w:hAnsi="Times New Roman"/>
      <w:sz w:val="16"/>
      <w:szCs w:val="16"/>
      <w:lang w:val="en-GB"/>
    </w:rPr>
  </w:style>
  <w:style w:type="character" w:customStyle="1" w:styleId="E-mailSignatureChar">
    <w:name w:val="E-mail Signature Char"/>
    <w:basedOn w:val="DefaultParagraphFont"/>
    <w:link w:val="E-mailSignature"/>
    <w:uiPriority w:val="99"/>
    <w:semiHidden/>
    <w:qFormat/>
    <w:rPr>
      <w:rFonts w:ascii="Times New Roman" w:eastAsiaTheme="minorEastAsia" w:hAnsi="Times New Roman"/>
      <w:lang w:val="en-GB"/>
    </w:rPr>
  </w:style>
  <w:style w:type="paragraph" w:styleId="Quote">
    <w:name w:val="Quote"/>
    <w:basedOn w:val="Normal"/>
    <w:next w:val="Normal"/>
    <w:link w:val="QuoteChar"/>
    <w:uiPriority w:val="29"/>
    <w:qFormat/>
    <w:pPr>
      <w:overflowPunct w:val="0"/>
      <w:autoSpaceDE w:val="0"/>
      <w:autoSpaceDN w:val="0"/>
      <w:adjustRightInd w:val="0"/>
      <w:spacing w:before="200" w:after="160"/>
      <w:ind w:left="864" w:right="864"/>
      <w:jc w:val="center"/>
    </w:pPr>
    <w:rPr>
      <w:rFonts w:eastAsia="DengXian"/>
      <w:i/>
      <w:iCs/>
      <w:color w:val="404040" w:themeColor="text1" w:themeTint="BF"/>
      <w:sz w:val="20"/>
      <w:lang w:eastAsia="en-US"/>
    </w:rPr>
  </w:style>
  <w:style w:type="character" w:customStyle="1" w:styleId="QuoteChar">
    <w:name w:val="Quote Char"/>
    <w:basedOn w:val="DefaultParagraphFont"/>
    <w:link w:val="Quote"/>
    <w:uiPriority w:val="29"/>
    <w:qFormat/>
    <w:rPr>
      <w:rFonts w:ascii="Times New Roman" w:eastAsia="DengXian" w:hAnsi="Times New Roman"/>
      <w:i/>
      <w:iCs/>
      <w:color w:val="404040" w:themeColor="text1" w:themeTint="BF"/>
      <w:lang w:val="en-GB"/>
    </w:rPr>
  </w:style>
  <w:style w:type="paragraph" w:styleId="IntenseQuote">
    <w:name w:val="Intense Quote"/>
    <w:basedOn w:val="Normal"/>
    <w:next w:val="Normal"/>
    <w:link w:val="IntenseQuoteChar1"/>
    <w:uiPriority w:val="30"/>
    <w:qFormat/>
    <w:pPr>
      <w:pBdr>
        <w:top w:val="single" w:sz="4" w:space="10" w:color="5B9BD5" w:themeColor="accent1"/>
        <w:bottom w:val="single" w:sz="4" w:space="10" w:color="5B9BD5" w:themeColor="accent1"/>
      </w:pBdr>
      <w:overflowPunct w:val="0"/>
      <w:autoSpaceDE w:val="0"/>
      <w:autoSpaceDN w:val="0"/>
      <w:adjustRightInd w:val="0"/>
      <w:spacing w:before="360" w:after="360"/>
      <w:ind w:left="864" w:right="864"/>
      <w:jc w:val="center"/>
    </w:pPr>
    <w:rPr>
      <w:rFonts w:eastAsiaTheme="minorEastAsia"/>
      <w:i/>
      <w:iCs/>
      <w:color w:val="5B9BD5" w:themeColor="accent1"/>
      <w:sz w:val="20"/>
      <w:lang w:eastAsia="en-US"/>
    </w:rPr>
  </w:style>
  <w:style w:type="character" w:customStyle="1" w:styleId="IntenseQuoteChar1">
    <w:name w:val="Intense Quote Char1"/>
    <w:basedOn w:val="DefaultParagraphFont"/>
    <w:link w:val="IntenseQuote"/>
    <w:uiPriority w:val="30"/>
    <w:rPr>
      <w:rFonts w:ascii="Times New Roman" w:eastAsiaTheme="minorEastAsia" w:hAnsi="Times New Roman"/>
      <w:i/>
      <w:iCs/>
      <w:color w:val="5B9BD5" w:themeColor="accent1"/>
      <w:lang w:val="en-GB"/>
    </w:rPr>
  </w:style>
  <w:style w:type="character" w:customStyle="1" w:styleId="IntenseQuoteChar">
    <w:name w:val="Intense Quote Char"/>
    <w:basedOn w:val="DefaultParagraphFont"/>
    <w:uiPriority w:val="30"/>
    <w:qFormat/>
    <w:rPr>
      <w:i/>
      <w:iCs/>
      <w:color w:val="5B9BD5" w:themeColor="accent1"/>
      <w:sz w:val="22"/>
      <w:szCs w:val="22"/>
    </w:rPr>
  </w:style>
  <w:style w:type="paragraph" w:customStyle="1" w:styleId="Bibliography1">
    <w:name w:val="Bibliography1"/>
    <w:basedOn w:val="Normal"/>
    <w:next w:val="Normal"/>
    <w:uiPriority w:val="37"/>
    <w:semiHidden/>
    <w:unhideWhenUsed/>
    <w:qFormat/>
    <w:pPr>
      <w:overflowPunct w:val="0"/>
      <w:autoSpaceDE w:val="0"/>
      <w:autoSpaceDN w:val="0"/>
      <w:adjustRightInd w:val="0"/>
      <w:spacing w:after="180"/>
    </w:pPr>
    <w:rPr>
      <w:rFonts w:eastAsiaTheme="minorEastAsia"/>
      <w:sz w:val="20"/>
      <w:lang w:eastAsia="en-US"/>
    </w:rPr>
  </w:style>
  <w:style w:type="paragraph" w:customStyle="1" w:styleId="TOCHeading1">
    <w:name w:val="TOC Heading1"/>
    <w:basedOn w:val="Heading1"/>
    <w:next w:val="Normal"/>
    <w:uiPriority w:val="39"/>
    <w:semiHidden/>
    <w:unhideWhenUsed/>
    <w:qFormat/>
    <w:pPr>
      <w:tabs>
        <w:tab w:val="clear" w:pos="0"/>
      </w:tabs>
      <w:spacing w:before="0" w:after="0"/>
      <w:outlineLvl w:val="9"/>
    </w:pPr>
    <w:rPr>
      <w:rFonts w:asciiTheme="majorHAnsi" w:eastAsiaTheme="majorEastAsia" w:hAnsiTheme="majorHAnsi" w:cstheme="majorBidi"/>
      <w:kern w:val="0"/>
      <w:sz w:val="24"/>
      <w:szCs w:val="24"/>
    </w:rPr>
  </w:style>
  <w:style w:type="character" w:customStyle="1" w:styleId="NOChar">
    <w:name w:val="NO Char"/>
    <w:link w:val="NO"/>
    <w:qFormat/>
    <w:locked/>
    <w:rPr>
      <w:rFonts w:ascii="Times New Roman" w:eastAsiaTheme="minorEastAsia" w:hAnsi="Times New Roman"/>
      <w:lang w:val="en-GB"/>
    </w:rPr>
  </w:style>
  <w:style w:type="character" w:customStyle="1" w:styleId="TANChar">
    <w:name w:val="TAN Char"/>
    <w:link w:val="TAN"/>
    <w:qFormat/>
    <w:locked/>
    <w:rPr>
      <w:rFonts w:ascii="Arial" w:eastAsiaTheme="minorEastAsia" w:hAnsi="Arial"/>
      <w:sz w:val="18"/>
      <w:lang w:val="en-GB"/>
    </w:rPr>
  </w:style>
  <w:style w:type="character" w:customStyle="1" w:styleId="TFChar1">
    <w:name w:val="TF Char1"/>
    <w:link w:val="TF"/>
    <w:qFormat/>
    <w:locked/>
    <w:rPr>
      <w:rFonts w:ascii="Arial" w:eastAsia="MS Gothic" w:hAnsi="Arial"/>
      <w:b/>
      <w:sz w:val="24"/>
      <w:lang w:val="en-GB" w:eastAsia="ja-JP"/>
    </w:rPr>
  </w:style>
  <w:style w:type="character" w:customStyle="1" w:styleId="B4Char">
    <w:name w:val="B4 Char"/>
    <w:basedOn w:val="DefaultParagraphFont"/>
    <w:link w:val="B4"/>
    <w:qFormat/>
    <w:locked/>
    <w:rPr>
      <w:rFonts w:ascii="Times New Roman" w:eastAsiaTheme="minorEastAsia" w:hAnsi="Times New Roman"/>
      <w:lang w:val="en-GB"/>
    </w:rPr>
  </w:style>
  <w:style w:type="character" w:customStyle="1" w:styleId="B5Char">
    <w:name w:val="B5 Char"/>
    <w:basedOn w:val="DefaultParagraphFont"/>
    <w:link w:val="B5"/>
    <w:qFormat/>
    <w:locked/>
    <w:rPr>
      <w:rFonts w:ascii="Times New Roman" w:eastAsiaTheme="minorEastAsia" w:hAnsi="Times New Roman"/>
      <w:lang w:val="en-GB"/>
    </w:rPr>
  </w:style>
  <w:style w:type="paragraph" w:customStyle="1" w:styleId="z-TopofForm1">
    <w:name w:val="z-Top of Form1"/>
    <w:basedOn w:val="Normal"/>
    <w:next w:val="Normal"/>
    <w:uiPriority w:val="99"/>
    <w:qFormat/>
    <w:pPr>
      <w:pBdr>
        <w:bottom w:val="single" w:sz="6" w:space="1" w:color="auto"/>
      </w:pBdr>
      <w:overflowPunct w:val="0"/>
      <w:autoSpaceDE w:val="0"/>
      <w:autoSpaceDN w:val="0"/>
      <w:adjustRightInd w:val="0"/>
      <w:jc w:val="center"/>
    </w:pPr>
    <w:rPr>
      <w:rFonts w:ascii="Arial" w:eastAsiaTheme="minorEastAsia" w:hAnsi="Arial"/>
      <w:vanish/>
      <w:sz w:val="16"/>
      <w:szCs w:val="16"/>
      <w:lang w:val="en-US" w:eastAsia="zh-CN"/>
    </w:rPr>
  </w:style>
  <w:style w:type="paragraph" w:customStyle="1" w:styleId="z-BottomofForm1">
    <w:name w:val="z-Bottom of Form1"/>
    <w:basedOn w:val="Normal"/>
    <w:next w:val="Normal"/>
    <w:uiPriority w:val="99"/>
    <w:qFormat/>
    <w:pPr>
      <w:pBdr>
        <w:top w:val="single" w:sz="6" w:space="1" w:color="auto"/>
      </w:pBdr>
      <w:overflowPunct w:val="0"/>
      <w:autoSpaceDE w:val="0"/>
      <w:autoSpaceDN w:val="0"/>
      <w:adjustRightInd w:val="0"/>
      <w:jc w:val="center"/>
    </w:pPr>
    <w:rPr>
      <w:rFonts w:ascii="Arial" w:eastAsiaTheme="minorEastAsia" w:hAnsi="Arial"/>
      <w:vanish/>
      <w:sz w:val="16"/>
      <w:szCs w:val="16"/>
      <w:lang w:val="en-US" w:eastAsia="zh-CN"/>
    </w:rPr>
  </w:style>
  <w:style w:type="paragraph" w:customStyle="1" w:styleId="Revision6">
    <w:name w:val="Revision6"/>
    <w:uiPriority w:val="99"/>
    <w:semiHidden/>
    <w:qFormat/>
    <w:pPr>
      <w:autoSpaceDN w:val="0"/>
    </w:pPr>
    <w:rPr>
      <w:rFonts w:ascii="Calibri" w:eastAsia="MS PGothic" w:hAnsi="Calibri" w:cs="Times New Roman"/>
      <w:sz w:val="21"/>
      <w:szCs w:val="21"/>
      <w:lang w:eastAsia="zh-TW"/>
    </w:rPr>
  </w:style>
  <w:style w:type="paragraph" w:customStyle="1" w:styleId="22">
    <w:name w:val="変更箇所2"/>
    <w:uiPriority w:val="99"/>
    <w:semiHidden/>
    <w:qFormat/>
    <w:pPr>
      <w:autoSpaceDN w:val="0"/>
    </w:pPr>
    <w:rPr>
      <w:rFonts w:ascii="CG Times (WN)" w:hAnsi="CG Times (WN)" w:cs="Times New Roman"/>
      <w:sz w:val="22"/>
      <w:szCs w:val="22"/>
    </w:rPr>
  </w:style>
  <w:style w:type="paragraph" w:customStyle="1" w:styleId="1a">
    <w:name w:val="수정1"/>
    <w:uiPriority w:val="99"/>
    <w:semiHidden/>
    <w:qFormat/>
    <w:pPr>
      <w:autoSpaceDN w:val="0"/>
      <w:spacing w:after="160" w:line="256" w:lineRule="auto"/>
      <w:jc w:val="both"/>
    </w:pPr>
    <w:rPr>
      <w:rFonts w:eastAsia="Batang" w:cs="Times New Roman"/>
      <w:szCs w:val="24"/>
      <w:lang w:val="en-GB"/>
    </w:rPr>
  </w:style>
  <w:style w:type="character" w:customStyle="1" w:styleId="CRCoverPageZchn">
    <w:name w:val="CR Cover Page Zchn"/>
    <w:link w:val="CRCoverPage"/>
    <w:qFormat/>
    <w:locked/>
    <w:rPr>
      <w:rFonts w:ascii="Arial" w:eastAsiaTheme="minorEastAsia" w:hAnsi="Arial"/>
      <w:lang w:val="en-GB"/>
    </w:rPr>
  </w:style>
  <w:style w:type="paragraph" w:customStyle="1" w:styleId="tdoc-header">
    <w:name w:val="tdoc-header"/>
    <w:uiPriority w:val="99"/>
    <w:qFormat/>
    <w:pPr>
      <w:autoSpaceDN w:val="0"/>
    </w:pPr>
    <w:rPr>
      <w:rFonts w:ascii="Arial" w:eastAsia="SimSun" w:hAnsi="Arial" w:cs="Times New Roman"/>
      <w:sz w:val="24"/>
      <w:lang w:val="en-GB"/>
    </w:rPr>
  </w:style>
  <w:style w:type="paragraph" w:customStyle="1" w:styleId="INDENT1">
    <w:name w:val="INDENT1"/>
    <w:basedOn w:val="Normal"/>
    <w:uiPriority w:val="99"/>
    <w:qFormat/>
    <w:pPr>
      <w:autoSpaceDN w:val="0"/>
      <w:spacing w:after="180"/>
      <w:ind w:left="851"/>
    </w:pPr>
    <w:rPr>
      <w:rFonts w:eastAsia="SimSun"/>
      <w:sz w:val="20"/>
      <w:lang w:eastAsia="en-US"/>
    </w:rPr>
  </w:style>
  <w:style w:type="paragraph" w:customStyle="1" w:styleId="INDENT2">
    <w:name w:val="INDENT2"/>
    <w:basedOn w:val="Normal"/>
    <w:uiPriority w:val="99"/>
    <w:qFormat/>
    <w:pPr>
      <w:autoSpaceDN w:val="0"/>
      <w:spacing w:after="180"/>
      <w:ind w:left="1135" w:hanging="284"/>
    </w:pPr>
    <w:rPr>
      <w:rFonts w:eastAsia="SimSun"/>
      <w:sz w:val="20"/>
      <w:lang w:eastAsia="en-US"/>
    </w:rPr>
  </w:style>
  <w:style w:type="paragraph" w:customStyle="1" w:styleId="INDENT3">
    <w:name w:val="INDENT3"/>
    <w:basedOn w:val="Normal"/>
    <w:uiPriority w:val="99"/>
    <w:qFormat/>
    <w:pPr>
      <w:autoSpaceDN w:val="0"/>
      <w:spacing w:after="180"/>
      <w:ind w:left="1701" w:hanging="567"/>
    </w:pPr>
    <w:rPr>
      <w:rFonts w:eastAsia="SimSun"/>
      <w:sz w:val="20"/>
      <w:lang w:eastAsia="en-US"/>
    </w:rPr>
  </w:style>
  <w:style w:type="paragraph" w:customStyle="1" w:styleId="FigureTitle">
    <w:name w:val="Figure_Title"/>
    <w:basedOn w:val="Normal"/>
    <w:next w:val="Normal"/>
    <w:uiPriority w:val="99"/>
    <w:qFormat/>
    <w:pPr>
      <w:keepLines/>
      <w:tabs>
        <w:tab w:val="left" w:pos="794"/>
        <w:tab w:val="left" w:pos="1191"/>
        <w:tab w:val="left" w:pos="1588"/>
        <w:tab w:val="left" w:pos="1985"/>
      </w:tabs>
      <w:autoSpaceDN w:val="0"/>
      <w:spacing w:before="120" w:after="480"/>
      <w:jc w:val="center"/>
    </w:pPr>
    <w:rPr>
      <w:rFonts w:eastAsia="SimSun"/>
      <w:b/>
      <w:lang w:eastAsia="en-US"/>
    </w:rPr>
  </w:style>
  <w:style w:type="paragraph" w:customStyle="1" w:styleId="enumlev2">
    <w:name w:val="enumlev2"/>
    <w:basedOn w:val="Normal"/>
    <w:uiPriority w:val="99"/>
    <w:qFormat/>
    <w:pPr>
      <w:tabs>
        <w:tab w:val="left" w:pos="794"/>
        <w:tab w:val="left" w:pos="1191"/>
        <w:tab w:val="left" w:pos="1588"/>
        <w:tab w:val="left" w:pos="1985"/>
      </w:tabs>
      <w:autoSpaceDN w:val="0"/>
      <w:spacing w:before="86" w:after="180"/>
      <w:ind w:left="1588" w:hanging="397"/>
      <w:jc w:val="both"/>
    </w:pPr>
    <w:rPr>
      <w:rFonts w:eastAsia="SimSun"/>
      <w:sz w:val="20"/>
      <w:lang w:val="en-US" w:eastAsia="en-US"/>
    </w:rPr>
  </w:style>
  <w:style w:type="paragraph" w:customStyle="1" w:styleId="CouvRecTitle">
    <w:name w:val="Couv Rec Title"/>
    <w:basedOn w:val="Normal"/>
    <w:uiPriority w:val="99"/>
    <w:qFormat/>
    <w:pPr>
      <w:keepNext/>
      <w:keepLines/>
      <w:autoSpaceDN w:val="0"/>
      <w:spacing w:before="240" w:after="180"/>
      <w:ind w:left="1418"/>
    </w:pPr>
    <w:rPr>
      <w:rFonts w:ascii="Arial" w:eastAsia="SimSun" w:hAnsi="Arial"/>
      <w:b/>
      <w:sz w:val="36"/>
      <w:lang w:val="en-US" w:eastAsia="en-US"/>
    </w:rPr>
  </w:style>
  <w:style w:type="paragraph" w:customStyle="1" w:styleId="CharCharCharCharCharChar">
    <w:name w:val="Char 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NumberedList">
    <w:name w:val="Numbered List"/>
    <w:basedOn w:val="Normal"/>
    <w:uiPriority w:val="99"/>
    <w:qFormat/>
    <w:pPr>
      <w:numPr>
        <w:numId w:val="20"/>
      </w:numPr>
      <w:autoSpaceDN w:val="0"/>
      <w:jc w:val="both"/>
    </w:pPr>
    <w:rPr>
      <w:rFonts w:eastAsia="MS Mincho"/>
      <w:sz w:val="20"/>
      <w:lang w:eastAsia="en-US"/>
    </w:rPr>
  </w:style>
  <w:style w:type="paragraph" w:customStyle="1" w:styleId="FigureCaption">
    <w:name w:val="Figure Caption"/>
    <w:basedOn w:val="Normal"/>
    <w:uiPriority w:val="99"/>
    <w:qFormat/>
    <w:pPr>
      <w:keepLines/>
      <w:autoSpaceDN w:val="0"/>
      <w:spacing w:before="60" w:after="120" w:line="300" w:lineRule="atLeast"/>
      <w:ind w:left="1008" w:hanging="1008"/>
      <w:jc w:val="both"/>
    </w:pPr>
    <w:rPr>
      <w:rFonts w:eastAsia="????"/>
      <w:sz w:val="20"/>
      <w:lang w:val="en-US" w:eastAsia="en-US"/>
    </w:rPr>
  </w:style>
  <w:style w:type="paragraph" w:customStyle="1" w:styleId="Equation-Numbered">
    <w:name w:val="Equation-Numbered"/>
    <w:basedOn w:val="Normal"/>
    <w:next w:val="Normal"/>
    <w:autoRedefine/>
    <w:uiPriority w:val="99"/>
    <w:qFormat/>
    <w:pPr>
      <w:autoSpaceDN w:val="0"/>
      <w:spacing w:before="120" w:after="120" w:line="240" w:lineRule="atLeast"/>
      <w:jc w:val="right"/>
    </w:pPr>
    <w:rPr>
      <w:rFonts w:eastAsia="SimSun"/>
      <w:sz w:val="22"/>
      <w:lang w:val="en-US" w:eastAsia="en-US"/>
    </w:rPr>
  </w:style>
  <w:style w:type="paragraph" w:customStyle="1" w:styleId="multifig">
    <w:name w:val="multifig"/>
    <w:basedOn w:val="Normal"/>
    <w:uiPriority w:val="99"/>
    <w:qFormat/>
    <w:pPr>
      <w:keepNext/>
      <w:tabs>
        <w:tab w:val="center" w:pos="2160"/>
        <w:tab w:val="center" w:pos="6480"/>
      </w:tabs>
      <w:autoSpaceDN w:val="0"/>
      <w:spacing w:line="240" w:lineRule="atLeast"/>
    </w:pPr>
    <w:rPr>
      <w:rFonts w:eastAsia="SimSun"/>
      <w:lang w:val="en-US" w:eastAsia="en-US"/>
    </w:rPr>
  </w:style>
  <w:style w:type="paragraph" w:customStyle="1" w:styleId="TableCaption">
    <w:name w:val="TableCaption"/>
    <w:basedOn w:val="Normal"/>
    <w:uiPriority w:val="99"/>
    <w:qFormat/>
    <w:pPr>
      <w:keepNext/>
      <w:tabs>
        <w:tab w:val="left" w:pos="936"/>
      </w:tabs>
      <w:autoSpaceDN w:val="0"/>
      <w:spacing w:before="120" w:after="60"/>
      <w:ind w:left="936" w:hanging="936"/>
      <w:jc w:val="both"/>
    </w:pPr>
    <w:rPr>
      <w:rFonts w:eastAsia="SimSun"/>
      <w:sz w:val="22"/>
      <w:lang w:val="en-US" w:eastAsia="en-US"/>
    </w:rPr>
  </w:style>
  <w:style w:type="paragraph" w:customStyle="1" w:styleId="EquationNumbered">
    <w:name w:val="Equation Numbered"/>
    <w:basedOn w:val="Normal"/>
    <w:uiPriority w:val="99"/>
    <w:qFormat/>
    <w:pPr>
      <w:tabs>
        <w:tab w:val="center" w:pos="4320"/>
        <w:tab w:val="right" w:pos="8640"/>
      </w:tabs>
      <w:autoSpaceDN w:val="0"/>
      <w:spacing w:before="60" w:after="60" w:line="300" w:lineRule="atLeast"/>
    </w:pPr>
    <w:rPr>
      <w:rFonts w:eastAsia="SimSun"/>
      <w:sz w:val="22"/>
      <w:lang w:val="en-US" w:eastAsia="en-US"/>
    </w:rPr>
  </w:style>
  <w:style w:type="paragraph" w:customStyle="1" w:styleId="Style10ptChar">
    <w:name w:val="Style 10 pt Char"/>
    <w:basedOn w:val="Normal"/>
    <w:uiPriority w:val="99"/>
    <w:qFormat/>
    <w:pPr>
      <w:autoSpaceDN w:val="0"/>
      <w:spacing w:before="120" w:line="240" w:lineRule="exact"/>
      <w:jc w:val="both"/>
    </w:pPr>
    <w:rPr>
      <w:rFonts w:eastAsia="MS Mincho"/>
      <w:sz w:val="20"/>
      <w:lang w:val="en-US" w:eastAsia="en-US"/>
    </w:rPr>
  </w:style>
  <w:style w:type="paragraph" w:customStyle="1" w:styleId="Style10ptBoldChar">
    <w:name w:val="Style 10 pt Bold Char"/>
    <w:basedOn w:val="Normal"/>
    <w:autoRedefine/>
    <w:uiPriority w:val="99"/>
    <w:qFormat/>
    <w:pPr>
      <w:autoSpaceDN w:val="0"/>
      <w:spacing w:before="60" w:after="60" w:line="240" w:lineRule="exact"/>
      <w:jc w:val="both"/>
    </w:pPr>
    <w:rPr>
      <w:rFonts w:eastAsia="MS Mincho"/>
      <w:b/>
      <w:sz w:val="20"/>
      <w:lang w:val="en-US" w:eastAsia="en-US"/>
    </w:rPr>
  </w:style>
  <w:style w:type="paragraph" w:customStyle="1" w:styleId="Bullet">
    <w:name w:val="Bullet"/>
    <w:basedOn w:val="Normal"/>
    <w:uiPriority w:val="99"/>
    <w:qFormat/>
    <w:pPr>
      <w:numPr>
        <w:numId w:val="21"/>
      </w:numPr>
      <w:autoSpaceDN w:val="0"/>
    </w:pPr>
    <w:rPr>
      <w:rFonts w:eastAsia="SimSun"/>
      <w:szCs w:val="24"/>
      <w:lang w:val="en-US" w:eastAsia="en-US"/>
    </w:rPr>
  </w:style>
  <w:style w:type="paragraph" w:customStyle="1" w:styleId="FigureCentered">
    <w:name w:val="FigureCentered"/>
    <w:basedOn w:val="Normal"/>
    <w:next w:val="Normal"/>
    <w:uiPriority w:val="99"/>
    <w:qFormat/>
    <w:pPr>
      <w:keepNext/>
      <w:autoSpaceDN w:val="0"/>
      <w:spacing w:before="60" w:after="60" w:line="240" w:lineRule="atLeast"/>
      <w:jc w:val="center"/>
    </w:pPr>
    <w:rPr>
      <w:rFonts w:eastAsia="SimSun"/>
      <w:lang w:val="en-US" w:eastAsia="en-US"/>
    </w:rPr>
  </w:style>
  <w:style w:type="paragraph" w:customStyle="1" w:styleId="item">
    <w:name w:val="item"/>
    <w:basedOn w:val="Normal"/>
    <w:uiPriority w:val="99"/>
    <w:qFormat/>
    <w:pPr>
      <w:numPr>
        <w:numId w:val="22"/>
      </w:numPr>
      <w:autoSpaceDN w:val="0"/>
      <w:jc w:val="both"/>
    </w:pPr>
    <w:rPr>
      <w:rFonts w:eastAsia="MS Mincho"/>
      <w:sz w:val="20"/>
      <w:lang w:eastAsia="en-US"/>
    </w:rPr>
  </w:style>
  <w:style w:type="paragraph" w:customStyle="1" w:styleId="PaperTableCell">
    <w:name w:val="PaperTableCell"/>
    <w:basedOn w:val="Normal"/>
    <w:uiPriority w:val="99"/>
    <w:qFormat/>
    <w:pPr>
      <w:autoSpaceDN w:val="0"/>
      <w:jc w:val="both"/>
    </w:pPr>
    <w:rPr>
      <w:rFonts w:eastAsia="SimSun"/>
      <w:sz w:val="16"/>
      <w:szCs w:val="24"/>
      <w:lang w:val="en-US" w:eastAsia="en-US"/>
    </w:rPr>
  </w:style>
  <w:style w:type="character" w:customStyle="1" w:styleId="figure0">
    <w:name w:val="figure 字符"/>
    <w:link w:val="figure1"/>
    <w:qFormat/>
    <w:locked/>
    <w:rPr>
      <w:rFonts w:ascii="SimSun" w:hAnsi="SimSun"/>
    </w:rPr>
  </w:style>
  <w:style w:type="paragraph" w:customStyle="1" w:styleId="figure1">
    <w:name w:val="figure"/>
    <w:basedOn w:val="Normal"/>
    <w:link w:val="figure0"/>
    <w:qFormat/>
    <w:pPr>
      <w:keepNext/>
      <w:keepLines/>
      <w:autoSpaceDN w:val="0"/>
      <w:spacing w:before="60" w:after="60" w:line="240" w:lineRule="atLeast"/>
      <w:jc w:val="center"/>
    </w:pPr>
    <w:rPr>
      <w:rFonts w:ascii="SimSun" w:eastAsia="MS Mincho" w:hAnsi="SimSun"/>
      <w:sz w:val="20"/>
      <w:lang w:val="en-US" w:eastAsia="en-US"/>
    </w:rPr>
  </w:style>
  <w:style w:type="paragraph" w:customStyle="1" w:styleId="tah0">
    <w:name w:val="tah"/>
    <w:basedOn w:val="Normal"/>
    <w:uiPriority w:val="99"/>
    <w:qFormat/>
    <w:pPr>
      <w:keepNext/>
      <w:autoSpaceDN w:val="0"/>
      <w:jc w:val="center"/>
    </w:pPr>
    <w:rPr>
      <w:rFonts w:ascii="Arial" w:eastAsia="Calibri" w:hAnsi="Arial" w:cs="Arial"/>
      <w:b/>
      <w:bCs/>
      <w:sz w:val="18"/>
      <w:szCs w:val="18"/>
      <w:lang w:val="en-US" w:eastAsia="en-US"/>
    </w:rPr>
  </w:style>
  <w:style w:type="paragraph" w:customStyle="1" w:styleId="tac0">
    <w:name w:val="tac"/>
    <w:basedOn w:val="Normal"/>
    <w:uiPriority w:val="99"/>
    <w:qFormat/>
    <w:pPr>
      <w:keepNext/>
      <w:autoSpaceDN w:val="0"/>
      <w:jc w:val="center"/>
    </w:pPr>
    <w:rPr>
      <w:rFonts w:ascii="Arial" w:eastAsia="Calibri" w:hAnsi="Arial" w:cs="Arial"/>
      <w:sz w:val="18"/>
      <w:szCs w:val="18"/>
      <w:lang w:val="en-US" w:eastAsia="en-US"/>
    </w:rPr>
  </w:style>
  <w:style w:type="paragraph" w:customStyle="1" w:styleId="th0">
    <w:name w:val="th"/>
    <w:basedOn w:val="Normal"/>
    <w:uiPriority w:val="99"/>
    <w:qFormat/>
    <w:pPr>
      <w:keepNext/>
      <w:autoSpaceDN w:val="0"/>
      <w:spacing w:before="60" w:after="180"/>
      <w:jc w:val="center"/>
    </w:pPr>
    <w:rPr>
      <w:rFonts w:ascii="Arial" w:eastAsia="Calibri" w:hAnsi="Arial" w:cs="Arial"/>
      <w:b/>
      <w:bCs/>
      <w:sz w:val="20"/>
      <w:lang w:val="en-US" w:eastAsia="en-US"/>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ind w:left="720" w:hanging="360"/>
      <w:jc w:val="both"/>
    </w:pPr>
    <w:rPr>
      <w:rFonts w:ascii="Times New Roman" w:eastAsia="SimSun" w:hAnsi="Times New Roman" w:cs="Times New Roman"/>
      <w:kern w:val="2"/>
      <w:lang w:val="en-GB" w:eastAsia="zh-CN"/>
    </w:rPr>
  </w:style>
  <w:style w:type="paragraph" w:customStyle="1" w:styleId="a7">
    <w:name w:val="문단"/>
    <w:basedOn w:val="Normal"/>
    <w:uiPriority w:val="99"/>
    <w:qFormat/>
    <w:pPr>
      <w:autoSpaceDE w:val="0"/>
      <w:autoSpaceDN w:val="0"/>
      <w:ind w:firstLine="800"/>
      <w:jc w:val="both"/>
    </w:pPr>
    <w:rPr>
      <w:rFonts w:ascii="Gulim" w:eastAsia="Gulim" w:hAnsi="SimSun" w:cs="SimSun"/>
      <w:color w:val="000000"/>
      <w:sz w:val="20"/>
      <w:lang w:val="en-US" w:eastAsia="zh-CN"/>
    </w:rPr>
  </w:style>
  <w:style w:type="character" w:customStyle="1" w:styleId="RAN1bullet2Char">
    <w:name w:val="RAN1 bullet2 Char"/>
    <w:link w:val="RAN1bullet2"/>
    <w:uiPriority w:val="99"/>
    <w:qFormat/>
    <w:locked/>
    <w:rPr>
      <w:rFonts w:eastAsia="Batang"/>
    </w:rPr>
  </w:style>
  <w:style w:type="paragraph" w:customStyle="1" w:styleId="RAN1bullet2">
    <w:name w:val="RAN1 bullet2"/>
    <w:basedOn w:val="Normal"/>
    <w:link w:val="RAN1bullet2Char"/>
    <w:uiPriority w:val="99"/>
    <w:qFormat/>
    <w:pPr>
      <w:numPr>
        <w:ilvl w:val="1"/>
        <w:numId w:val="23"/>
      </w:numPr>
      <w:autoSpaceDN w:val="0"/>
    </w:pPr>
    <w:rPr>
      <w:rFonts w:ascii="Times" w:eastAsia="Batang" w:hAnsi="Times"/>
      <w:sz w:val="20"/>
      <w:lang w:val="en-US" w:eastAsia="en-US"/>
    </w:rPr>
  </w:style>
  <w:style w:type="character" w:customStyle="1" w:styleId="RAN1bullet1Char">
    <w:name w:val="RAN1 bullet1 Char"/>
    <w:link w:val="RAN1bullet1"/>
    <w:uiPriority w:val="99"/>
    <w:qFormat/>
    <w:locked/>
    <w:rPr>
      <w:rFonts w:eastAsia="Batang"/>
      <w:szCs w:val="24"/>
    </w:rPr>
  </w:style>
  <w:style w:type="paragraph" w:customStyle="1" w:styleId="RAN1bullet1">
    <w:name w:val="RAN1 bullet1"/>
    <w:basedOn w:val="Normal"/>
    <w:link w:val="RAN1bullet1Char"/>
    <w:uiPriority w:val="99"/>
    <w:qFormat/>
    <w:pPr>
      <w:numPr>
        <w:numId w:val="24"/>
      </w:numPr>
      <w:autoSpaceDN w:val="0"/>
    </w:pPr>
    <w:rPr>
      <w:rFonts w:ascii="Times" w:eastAsia="Batang" w:hAnsi="Times"/>
      <w:sz w:val="20"/>
      <w:szCs w:val="24"/>
      <w:lang w:val="en-US" w:eastAsia="en-US"/>
    </w:rPr>
  </w:style>
  <w:style w:type="character" w:customStyle="1" w:styleId="RAN1tdocChar">
    <w:name w:val="RAN1 tdoc Char"/>
    <w:link w:val="RAN1tdoc"/>
    <w:qFormat/>
    <w:locked/>
    <w:rPr>
      <w:rFonts w:eastAsia="Batang" w:cs="Times"/>
      <w:b/>
      <w:color w:val="0000FF"/>
      <w:szCs w:val="24"/>
      <w:u w:val="single" w:color="0000FF"/>
    </w:rPr>
  </w:style>
  <w:style w:type="paragraph" w:customStyle="1" w:styleId="RAN1tdoc">
    <w:name w:val="RAN1 tdoc"/>
    <w:basedOn w:val="Normal"/>
    <w:link w:val="RAN1tdocChar"/>
    <w:qFormat/>
    <w:pPr>
      <w:autoSpaceDN w:val="0"/>
      <w:ind w:left="720" w:hanging="720"/>
    </w:pPr>
    <w:rPr>
      <w:rFonts w:ascii="Times" w:eastAsia="Batang" w:hAnsi="Times" w:cs="Times"/>
      <w:b/>
      <w:color w:val="0000FF"/>
      <w:sz w:val="20"/>
      <w:szCs w:val="24"/>
      <w:u w:val="single" w:color="0000FF"/>
      <w:lang w:val="en-US" w:eastAsia="en-US"/>
    </w:rPr>
  </w:style>
  <w:style w:type="character" w:customStyle="1" w:styleId="RAN1bullet3Char">
    <w:name w:val="RAN1 bullet3 Char"/>
    <w:link w:val="RAN1bullet3"/>
    <w:uiPriority w:val="99"/>
    <w:qFormat/>
    <w:locked/>
    <w:rPr>
      <w:rFonts w:eastAsia="Batang"/>
    </w:rPr>
  </w:style>
  <w:style w:type="paragraph" w:customStyle="1" w:styleId="RAN1bullet3">
    <w:name w:val="RAN1 bullet3"/>
    <w:basedOn w:val="RAN1bullet2"/>
    <w:link w:val="RAN1bullet3Char"/>
    <w:uiPriority w:val="99"/>
    <w:qFormat/>
    <w:pPr>
      <w:numPr>
        <w:ilvl w:val="2"/>
        <w:numId w:val="25"/>
      </w:numPr>
    </w:p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TOC10">
    <w:name w:val="TOC 标题1"/>
    <w:basedOn w:val="Heading1"/>
    <w:next w:val="Normal"/>
    <w:uiPriority w:val="39"/>
    <w:qFormat/>
  </w:style>
  <w:style w:type="paragraph" w:customStyle="1" w:styleId="onecomwebmail-msonormal">
    <w:name w:val="onecomwebmail-msonormal"/>
    <w:basedOn w:val="Normal"/>
    <w:uiPriority w:val="99"/>
    <w:qFormat/>
    <w:pPr>
      <w:autoSpaceDN w:val="0"/>
      <w:spacing w:before="100" w:beforeAutospacing="1" w:after="100" w:afterAutospacing="1"/>
    </w:pPr>
    <w:rPr>
      <w:rFonts w:eastAsia="SimSun"/>
      <w:szCs w:val="24"/>
      <w:lang w:val="en-US" w:eastAsia="en-US"/>
    </w:rPr>
  </w:style>
  <w:style w:type="character" w:customStyle="1" w:styleId="textChar">
    <w:name w:val="text Char"/>
    <w:link w:val="text"/>
    <w:qFormat/>
    <w:locked/>
    <w:rPr>
      <w:rFonts w:ascii="Times New Roman" w:eastAsia="MS Gothic" w:hAnsi="Times New Roman"/>
      <w:sz w:val="24"/>
      <w:lang w:eastAsia="ja-JP"/>
    </w:rPr>
  </w:style>
  <w:style w:type="character" w:customStyle="1" w:styleId="bullet2Char">
    <w:name w:val="bullet2 Char"/>
    <w:link w:val="bullet2"/>
    <w:uiPriority w:val="99"/>
    <w:qFormat/>
    <w:locked/>
    <w:rPr>
      <w:rFonts w:eastAsia="Batang"/>
      <w:szCs w:val="24"/>
      <w:lang w:val="en-GB"/>
    </w:rPr>
  </w:style>
  <w:style w:type="character" w:customStyle="1" w:styleId="bullet3Char">
    <w:name w:val="bullet3 Char"/>
    <w:link w:val="bullet3"/>
    <w:qFormat/>
    <w:locked/>
    <w:rPr>
      <w:rFonts w:eastAsia="Batang"/>
      <w:szCs w:val="24"/>
      <w:lang w:val="en-GB"/>
    </w:rPr>
  </w:style>
  <w:style w:type="character" w:customStyle="1" w:styleId="tdocChar">
    <w:name w:val="tdoc Char"/>
    <w:link w:val="tdoc"/>
    <w:qFormat/>
    <w:locked/>
    <w:rPr>
      <w:rFonts w:eastAsia="Batang" w:cs="Times"/>
      <w:szCs w:val="24"/>
    </w:rPr>
  </w:style>
  <w:style w:type="paragraph" w:customStyle="1" w:styleId="tdoc">
    <w:name w:val="tdoc"/>
    <w:basedOn w:val="Normal"/>
    <w:link w:val="tdocChar"/>
    <w:qFormat/>
    <w:pPr>
      <w:autoSpaceDN w:val="0"/>
      <w:ind w:left="1440" w:hanging="1440"/>
    </w:pPr>
    <w:rPr>
      <w:rFonts w:ascii="Times" w:eastAsia="Batang" w:hAnsi="Times" w:cs="Times"/>
      <w:sz w:val="20"/>
      <w:szCs w:val="24"/>
      <w:lang w:val="en-US" w:eastAsia="en-US"/>
    </w:rPr>
  </w:style>
  <w:style w:type="paragraph" w:customStyle="1" w:styleId="CharChar1CharCharCharChar">
    <w:name w:val="Char Char1 Char Char Char Char"/>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410">
    <w:name w:val="标题41"/>
    <w:basedOn w:val="Normal"/>
    <w:next w:val="NormalIndent"/>
    <w:uiPriority w:val="99"/>
    <w:qFormat/>
    <w:pPr>
      <w:widowControl w:val="0"/>
      <w:autoSpaceDN w:val="0"/>
      <w:ind w:firstLine="420"/>
      <w:jc w:val="both"/>
    </w:pPr>
    <w:rPr>
      <w:rFonts w:eastAsia="SimSun"/>
      <w:kern w:val="2"/>
      <w:sz w:val="21"/>
      <w:lang w:val="en-US" w:eastAsia="zh-CN"/>
    </w:rPr>
  </w:style>
  <w:style w:type="paragraph" w:customStyle="1" w:styleId="a8">
    <w:name w:val="表格文字居左"/>
    <w:basedOn w:val="Normal"/>
    <w:next w:val="Normal"/>
    <w:uiPriority w:val="99"/>
    <w:qFormat/>
    <w:pPr>
      <w:widowControl w:val="0"/>
      <w:autoSpaceDN w:val="0"/>
      <w:jc w:val="both"/>
    </w:pPr>
    <w:rPr>
      <w:rFonts w:ascii="Arial" w:eastAsia="SimSun" w:hAnsi="Arial" w:cs="SimSun"/>
      <w:kern w:val="2"/>
      <w:sz w:val="21"/>
      <w:lang w:val="en-US" w:eastAsia="zh-CN"/>
    </w:rPr>
  </w:style>
  <w:style w:type="paragraph" w:customStyle="1" w:styleId="Date1">
    <w:name w:val="Date1"/>
    <w:basedOn w:val="Normal"/>
    <w:next w:val="Normal"/>
    <w:uiPriority w:val="99"/>
    <w:qFormat/>
    <w:pPr>
      <w:autoSpaceDN w:val="0"/>
      <w:spacing w:after="200" w:line="276" w:lineRule="auto"/>
      <w:ind w:leftChars="2500" w:left="100"/>
    </w:pPr>
    <w:rPr>
      <w:rFonts w:eastAsia="SimSun"/>
      <w:sz w:val="20"/>
      <w:lang w:val="en-US" w:eastAsia="zh-CN"/>
    </w:rPr>
  </w:style>
  <w:style w:type="paragraph" w:customStyle="1" w:styleId="tableheader">
    <w:name w:val="tableheader"/>
    <w:basedOn w:val="Normal"/>
    <w:uiPriority w:val="99"/>
    <w:qFormat/>
    <w:pPr>
      <w:autoSpaceDN w:val="0"/>
      <w:snapToGrid w:val="0"/>
      <w:spacing w:before="40" w:after="40"/>
      <w:jc w:val="center"/>
    </w:pPr>
    <w:rPr>
      <w:rFonts w:eastAsia="SimSun" w:cs="Calibri"/>
      <w:b/>
      <w:bCs/>
      <w:color w:val="000000"/>
      <w:sz w:val="20"/>
      <w:lang w:val="en-US" w:eastAsia="en-US"/>
    </w:rPr>
  </w:style>
  <w:style w:type="paragraph" w:customStyle="1" w:styleId="Test">
    <w:name w:val="Test"/>
    <w:basedOn w:val="Normal"/>
    <w:uiPriority w:val="99"/>
    <w:qFormat/>
    <w:pPr>
      <w:autoSpaceDN w:val="0"/>
      <w:spacing w:before="60" w:after="60" w:line="280" w:lineRule="atLeast"/>
      <w:ind w:left="2160"/>
      <w:jc w:val="both"/>
    </w:pPr>
    <w:rPr>
      <w:rFonts w:eastAsia="MS Mincho"/>
      <w:sz w:val="20"/>
      <w:lang w:eastAsia="en-US"/>
    </w:rPr>
  </w:style>
  <w:style w:type="paragraph" w:customStyle="1" w:styleId="BodyTextIndent1">
    <w:name w:val="Body Text Indent1"/>
    <w:basedOn w:val="Normal"/>
    <w:next w:val="BodyTextIndent"/>
    <w:uiPriority w:val="99"/>
    <w:qFormat/>
    <w:pPr>
      <w:autoSpaceDN w:val="0"/>
      <w:spacing w:after="120" w:line="276" w:lineRule="auto"/>
      <w:ind w:left="360"/>
    </w:pPr>
    <w:rPr>
      <w:rFonts w:eastAsia="SimSun"/>
      <w:sz w:val="20"/>
      <w:lang w:val="en-US" w:eastAsia="zh-CN"/>
    </w:rPr>
  </w:style>
  <w:style w:type="paragraph" w:customStyle="1" w:styleId="ordinary-output">
    <w:name w:val="ordinary-output"/>
    <w:basedOn w:val="Normal"/>
    <w:uiPriority w:val="99"/>
    <w:qFormat/>
    <w:pPr>
      <w:autoSpaceDN w:val="0"/>
      <w:spacing w:before="100" w:beforeAutospacing="1" w:after="100" w:afterAutospacing="1" w:line="322" w:lineRule="atLeast"/>
    </w:pPr>
    <w:rPr>
      <w:rFonts w:ascii="SimSun" w:eastAsia="SimSun" w:hAnsi="SimSun" w:cs="SimSun"/>
      <w:color w:val="333333"/>
      <w:sz w:val="26"/>
      <w:szCs w:val="26"/>
      <w:lang w:val="en-US" w:eastAsia="zh-CN"/>
    </w:rPr>
  </w:style>
  <w:style w:type="paragraph" w:customStyle="1" w:styleId="310">
    <w:name w:val="列表编号 31"/>
    <w:basedOn w:val="Normal"/>
    <w:next w:val="ListNumber3"/>
    <w:uiPriority w:val="99"/>
    <w:qFormat/>
    <w:pPr>
      <w:tabs>
        <w:tab w:val="left" w:pos="643"/>
      </w:tabs>
      <w:overflowPunct w:val="0"/>
      <w:autoSpaceDE w:val="0"/>
      <w:autoSpaceDN w:val="0"/>
      <w:adjustRightInd w:val="0"/>
      <w:spacing w:after="180"/>
      <w:ind w:left="720" w:hanging="360"/>
    </w:pPr>
    <w:rPr>
      <w:rFonts w:eastAsia="SimSun"/>
      <w:sz w:val="20"/>
      <w:lang w:eastAsia="en-US"/>
    </w:rPr>
  </w:style>
  <w:style w:type="paragraph" w:customStyle="1" w:styleId="Subtitle1">
    <w:name w:val="Subtitle1"/>
    <w:basedOn w:val="Normal"/>
    <w:next w:val="Normal"/>
    <w:uiPriority w:val="11"/>
    <w:qFormat/>
    <w:pPr>
      <w:autoSpaceDN w:val="0"/>
      <w:snapToGrid w:val="0"/>
    </w:pPr>
    <w:rPr>
      <w:rFonts w:ascii="Calibri Light" w:eastAsia="SimSun" w:hAnsi="Calibri Light"/>
      <w:b/>
      <w:i/>
      <w:iCs/>
      <w:color w:val="4472C4"/>
      <w:spacing w:val="15"/>
      <w:sz w:val="20"/>
      <w:szCs w:val="24"/>
      <w:lang w:val="en-US" w:eastAsia="zh-CN"/>
    </w:rPr>
  </w:style>
  <w:style w:type="paragraph" w:customStyle="1" w:styleId="TableText1">
    <w:name w:val="TableText"/>
    <w:basedOn w:val="BodyTextIndent"/>
    <w:uiPriority w:val="99"/>
    <w:qFormat/>
    <w:pPr>
      <w:keepNext/>
      <w:keepLines/>
      <w:overflowPunct w:val="0"/>
      <w:autoSpaceDE w:val="0"/>
      <w:autoSpaceDN w:val="0"/>
      <w:adjustRightInd w:val="0"/>
      <w:snapToGrid w:val="0"/>
      <w:spacing w:after="180"/>
      <w:ind w:left="0"/>
      <w:jc w:val="center"/>
    </w:pPr>
    <w:rPr>
      <w:rFonts w:eastAsia="SimSun"/>
      <w:kern w:val="2"/>
      <w:sz w:val="20"/>
      <w:lang w:eastAsia="en-US"/>
    </w:rPr>
  </w:style>
  <w:style w:type="paragraph" w:customStyle="1" w:styleId="HDStyleLS">
    <w:name w:val="HDStyle_LS"/>
    <w:basedOn w:val="Header"/>
    <w:uiPriority w:val="99"/>
    <w:qFormat/>
    <w:pPr>
      <w:widowControl/>
      <w:tabs>
        <w:tab w:val="center" w:pos="4680"/>
        <w:tab w:val="right" w:pos="9360"/>
        <w:tab w:val="right" w:pos="9639"/>
        <w:tab w:val="right" w:pos="10206"/>
      </w:tabs>
      <w:autoSpaceDN w:val="0"/>
      <w:jc w:val="both"/>
    </w:pPr>
    <w:rPr>
      <w:rFonts w:cs="Arial"/>
      <w:sz w:val="28"/>
      <w:lang w:val="en-US" w:eastAsia="en-US"/>
    </w:rPr>
  </w:style>
  <w:style w:type="paragraph" w:customStyle="1" w:styleId="910">
    <w:name w:val="目录 91"/>
    <w:basedOn w:val="TOC8"/>
    <w:uiPriority w:val="99"/>
    <w:qFormat/>
    <w:pPr>
      <w:widowControl/>
      <w:numPr>
        <w:ilvl w:val="4"/>
        <w:numId w:val="1"/>
      </w:numPr>
      <w:tabs>
        <w:tab w:val="clear" w:pos="9639"/>
      </w:tabs>
      <w:spacing w:before="120" w:after="180"/>
      <w:ind w:left="1985" w:right="0" w:hanging="1985"/>
    </w:pPr>
    <w:rPr>
      <w:rFonts w:ascii="Arial" w:hAnsi="Arial"/>
      <w:b w:val="0"/>
      <w:sz w:val="20"/>
    </w:rPr>
  </w:style>
  <w:style w:type="paragraph" w:customStyle="1" w:styleId="CRfront">
    <w:name w:val="CR_front"/>
    <w:next w:val="Normal"/>
    <w:uiPriority w:val="99"/>
    <w:qFormat/>
    <w:pPr>
      <w:autoSpaceDN w:val="0"/>
    </w:pPr>
    <w:rPr>
      <w:rFonts w:ascii="Arial" w:eastAsia="MS Mincho" w:hAnsi="Arial" w:cs="Times New Roman"/>
      <w:lang w:val="en-GB"/>
    </w:rPr>
  </w:style>
  <w:style w:type="paragraph" w:customStyle="1" w:styleId="berschrift2Head2A2">
    <w:name w:val="Überschrift 2.Head2A.2"/>
    <w:basedOn w:val="Heading1"/>
    <w:next w:val="Normal"/>
    <w:uiPriority w:val="99"/>
    <w:qFormat/>
  </w:style>
  <w:style w:type="paragraph" w:customStyle="1" w:styleId="berschrift3h3H3Underrubrik2">
    <w:name w:val="Überschrift 3.h3.H3.Underrubrik2"/>
    <w:basedOn w:val="Heading2"/>
    <w:next w:val="Normal"/>
    <w:uiPriority w:val="99"/>
    <w:qFormat/>
  </w:style>
  <w:style w:type="paragraph" w:customStyle="1" w:styleId="BalloonText1">
    <w:name w:val="Balloon Text1"/>
    <w:basedOn w:val="Normal"/>
    <w:uiPriority w:val="99"/>
    <w:semiHidden/>
    <w:qFormat/>
    <w:pPr>
      <w:overflowPunct w:val="0"/>
      <w:autoSpaceDE w:val="0"/>
      <w:autoSpaceDN w:val="0"/>
      <w:adjustRightInd w:val="0"/>
      <w:spacing w:after="180"/>
    </w:pPr>
    <w:rPr>
      <w:rFonts w:ascii="Tahoma" w:eastAsia="MS Mincho" w:hAnsi="Tahoma" w:cs="Tahoma"/>
      <w:sz w:val="16"/>
      <w:szCs w:val="16"/>
    </w:rPr>
  </w:style>
  <w:style w:type="paragraph" w:customStyle="1" w:styleId="Normal-Figure">
    <w:name w:val="Normal-Figure"/>
    <w:basedOn w:val="Normal"/>
    <w:uiPriority w:val="99"/>
    <w:qFormat/>
    <w:pPr>
      <w:autoSpaceDN w:val="0"/>
      <w:spacing w:before="360" w:line="240" w:lineRule="atLeast"/>
      <w:jc w:val="center"/>
    </w:pPr>
    <w:rPr>
      <w:rFonts w:eastAsia="MS Mincho"/>
      <w:sz w:val="20"/>
      <w:lang w:val="en-US"/>
    </w:rPr>
  </w:style>
  <w:style w:type="character" w:customStyle="1" w:styleId="Char">
    <w:name w:val="正文文本缩进 Char"/>
    <w:basedOn w:val="DefaultParagraphFont"/>
    <w:link w:val="1b"/>
    <w:qFormat/>
    <w:locked/>
    <w:rPr>
      <w:rFonts w:ascii="CG Times (WN)" w:eastAsia="DengXian" w:hAnsi="CG Times (WN)"/>
      <w:lang w:val="fr-FR"/>
    </w:rPr>
  </w:style>
  <w:style w:type="paragraph" w:customStyle="1" w:styleId="1b">
    <w:name w:val="正文文本缩进1"/>
    <w:basedOn w:val="Normal"/>
    <w:next w:val="BodyTextIndent"/>
    <w:link w:val="Char"/>
    <w:qFormat/>
    <w:pPr>
      <w:autoSpaceDN w:val="0"/>
      <w:spacing w:after="120"/>
      <w:ind w:left="283"/>
    </w:pPr>
    <w:rPr>
      <w:rFonts w:ascii="CG Times (WN)" w:eastAsia="DengXian" w:hAnsi="CG Times (WN)"/>
      <w:sz w:val="20"/>
      <w:lang w:val="fr-FR" w:eastAsia="en-US"/>
    </w:rPr>
  </w:style>
  <w:style w:type="paragraph" w:customStyle="1" w:styleId="List1">
    <w:name w:val="List 1"/>
    <w:basedOn w:val="Normal"/>
    <w:uiPriority w:val="99"/>
    <w:qFormat/>
    <w:pPr>
      <w:autoSpaceDN w:val="0"/>
      <w:spacing w:after="120"/>
      <w:ind w:left="568" w:hanging="284"/>
    </w:pPr>
    <w:rPr>
      <w:rFonts w:ascii="Arial" w:eastAsia="MS Mincho" w:hAnsi="Arial"/>
      <w:sz w:val="20"/>
      <w:szCs w:val="22"/>
    </w:rPr>
  </w:style>
  <w:style w:type="paragraph" w:customStyle="1" w:styleId="assocaitedwith">
    <w:name w:val="assocaited with"/>
    <w:basedOn w:val="Normal"/>
    <w:uiPriority w:val="99"/>
    <w:qFormat/>
    <w:pPr>
      <w:autoSpaceDN w:val="0"/>
      <w:spacing w:after="180"/>
      <w:jc w:val="center"/>
    </w:pPr>
    <w:rPr>
      <w:rFonts w:eastAsia="MS Mincho"/>
      <w:sz w:val="20"/>
    </w:rPr>
  </w:style>
  <w:style w:type="paragraph" w:customStyle="1" w:styleId="Nor">
    <w:name w:val="Nor'"/>
    <w:basedOn w:val="assocaitedwith"/>
    <w:uiPriority w:val="99"/>
    <w:qFormat/>
    <w:rPr>
      <w:b/>
    </w:rPr>
  </w:style>
  <w:style w:type="character" w:customStyle="1" w:styleId="Char0">
    <w:name w:val="样式 正文 Char"/>
    <w:basedOn w:val="DefaultParagraphFont"/>
    <w:link w:val="a9"/>
    <w:qFormat/>
    <w:locked/>
    <w:rPr>
      <w:rFonts w:ascii="SimSun" w:hAnsi="SimSun" w:cs="SimSun"/>
      <w:kern w:val="2"/>
      <w:sz w:val="21"/>
      <w:lang w:eastAsia="zh-CN"/>
    </w:rPr>
  </w:style>
  <w:style w:type="paragraph" w:customStyle="1" w:styleId="a9">
    <w:name w:val="样式 正文"/>
    <w:basedOn w:val="Normal"/>
    <w:link w:val="Char0"/>
    <w:qFormat/>
    <w:pPr>
      <w:widowControl w:val="0"/>
      <w:autoSpaceDN w:val="0"/>
      <w:ind w:firstLineChars="200" w:firstLine="420"/>
      <w:jc w:val="both"/>
    </w:pPr>
    <w:rPr>
      <w:rFonts w:ascii="SimSun" w:eastAsia="MS Mincho" w:hAnsi="SimSun" w:cs="SimSun"/>
      <w:kern w:val="2"/>
      <w:sz w:val="21"/>
      <w:lang w:val="en-US" w:eastAsia="zh-CN"/>
    </w:rPr>
  </w:style>
  <w:style w:type="paragraph" w:customStyle="1" w:styleId="aa">
    <w:name w:val="公式"/>
    <w:basedOn w:val="Normal"/>
    <w:uiPriority w:val="99"/>
    <w:qFormat/>
    <w:pPr>
      <w:widowControl w:val="0"/>
      <w:autoSpaceDN w:val="0"/>
      <w:ind w:firstLine="420"/>
      <w:jc w:val="right"/>
    </w:pPr>
    <w:rPr>
      <w:rFonts w:eastAsia="SimSun" w:cs="SimSun"/>
      <w:kern w:val="2"/>
      <w:sz w:val="21"/>
      <w:lang w:val="en-US" w:eastAsia="zh-CN"/>
    </w:rPr>
  </w:style>
  <w:style w:type="character" w:customStyle="1" w:styleId="Normal9pointspacingChar">
    <w:name w:val="Normal 9 point spacing Char"/>
    <w:link w:val="Normal9pointspacing"/>
    <w:qFormat/>
    <w:locked/>
    <w:rPr>
      <w:rFonts w:ascii="CG Times (WN)" w:hAnsi="CG Times (WN)"/>
      <w:sz w:val="22"/>
      <w:szCs w:val="22"/>
    </w:rPr>
  </w:style>
  <w:style w:type="paragraph" w:customStyle="1" w:styleId="Normal9pointspacing">
    <w:name w:val="Normal 9 point spacing"/>
    <w:basedOn w:val="BodyText"/>
    <w:link w:val="Normal9pointspacingChar"/>
    <w:qFormat/>
    <w:pPr>
      <w:autoSpaceDN w:val="0"/>
      <w:spacing w:after="0"/>
    </w:pPr>
    <w:rPr>
      <w:rFonts w:ascii="CG Times (WN)" w:eastAsia="MS Mincho" w:hAnsi="CG Times (WN)"/>
      <w:sz w:val="22"/>
      <w:szCs w:val="22"/>
      <w:lang w:val="en-US" w:eastAsia="en-US"/>
    </w:rPr>
  </w:style>
  <w:style w:type="paragraph" w:customStyle="1" w:styleId="3GPPHeader">
    <w:name w:val="3GPP_Header"/>
    <w:basedOn w:val="Normal"/>
    <w:uiPriority w:val="99"/>
    <w:qFormat/>
    <w:pPr>
      <w:tabs>
        <w:tab w:val="left" w:pos="1701"/>
        <w:tab w:val="right" w:pos="9639"/>
      </w:tabs>
      <w:autoSpaceDN w:val="0"/>
      <w:spacing w:after="240" w:line="256" w:lineRule="auto"/>
    </w:pPr>
    <w:rPr>
      <w:rFonts w:ascii="Calibri" w:eastAsia="Calibri" w:hAnsi="Calibri"/>
      <w:b/>
      <w:szCs w:val="22"/>
      <w:lang w:val="en-US" w:eastAsia="en-US"/>
    </w:rPr>
  </w:style>
  <w:style w:type="character" w:customStyle="1" w:styleId="ObservationChar">
    <w:name w:val="Observation Char"/>
    <w:link w:val="Observation0"/>
    <w:uiPriority w:val="99"/>
    <w:qFormat/>
    <w:locked/>
    <w:rPr>
      <w:rFonts w:ascii="Arial" w:eastAsiaTheme="minorEastAsia" w:hAnsi="Arial" w:cstheme="minorBidi"/>
      <w:b/>
      <w:bCs/>
      <w:kern w:val="2"/>
      <w:sz w:val="21"/>
      <w:szCs w:val="22"/>
      <w:lang w:eastAsia="ja-JP"/>
    </w:rPr>
  </w:style>
  <w:style w:type="paragraph" w:customStyle="1" w:styleId="TableofFigures1">
    <w:name w:val="Table of Figures1"/>
    <w:basedOn w:val="Normal"/>
    <w:next w:val="Normal"/>
    <w:uiPriority w:val="99"/>
    <w:qFormat/>
    <w:pPr>
      <w:autoSpaceDN w:val="0"/>
      <w:spacing w:after="160" w:line="256" w:lineRule="auto"/>
      <w:ind w:left="1418" w:hanging="1418"/>
    </w:pPr>
    <w:rPr>
      <w:rFonts w:ascii="Calibri" w:eastAsia="Calibri" w:hAnsi="Calibri"/>
      <w:b/>
      <w:sz w:val="22"/>
      <w:szCs w:val="22"/>
      <w:lang w:val="en-US" w:eastAsia="en-US"/>
    </w:rPr>
  </w:style>
  <w:style w:type="paragraph" w:customStyle="1" w:styleId="IndexHeading1">
    <w:name w:val="Index Heading1"/>
    <w:basedOn w:val="Normal"/>
    <w:next w:val="Normal"/>
    <w:uiPriority w:val="99"/>
    <w:qFormat/>
    <w:pPr>
      <w:pBdr>
        <w:top w:val="single" w:sz="12" w:space="0" w:color="auto"/>
      </w:pBdr>
      <w:autoSpaceDN w:val="0"/>
      <w:spacing w:before="360" w:after="240"/>
    </w:pPr>
    <w:rPr>
      <w:rFonts w:eastAsia="SimSun"/>
      <w:b/>
      <w:i/>
      <w:sz w:val="26"/>
      <w:lang w:eastAsia="en-US"/>
    </w:rPr>
  </w:style>
  <w:style w:type="paragraph" w:customStyle="1" w:styleId="BodyTextIndent31">
    <w:name w:val="Body Text Indent 31"/>
    <w:basedOn w:val="Normal"/>
    <w:next w:val="BodyTextIndent3"/>
    <w:uiPriority w:val="99"/>
    <w:qFormat/>
    <w:pPr>
      <w:overflowPunct w:val="0"/>
      <w:autoSpaceDE w:val="0"/>
      <w:autoSpaceDN w:val="0"/>
      <w:adjustRightInd w:val="0"/>
      <w:ind w:left="1080"/>
    </w:pPr>
    <w:rPr>
      <w:rFonts w:eastAsia="SimSun"/>
      <w:sz w:val="20"/>
      <w:lang w:val="en-US"/>
    </w:rPr>
  </w:style>
  <w:style w:type="paragraph" w:customStyle="1" w:styleId="numberedlist0">
    <w:name w:val="numbered list"/>
    <w:basedOn w:val="ListBullet"/>
    <w:uiPriority w:val="99"/>
    <w:qFormat/>
    <w:pPr>
      <w:tabs>
        <w:tab w:val="left" w:pos="1247"/>
        <w:tab w:val="left" w:pos="3856"/>
        <w:tab w:val="left" w:pos="5216"/>
        <w:tab w:val="left" w:pos="6464"/>
        <w:tab w:val="left" w:pos="7768"/>
        <w:tab w:val="left" w:pos="9072"/>
        <w:tab w:val="left" w:pos="10206"/>
      </w:tabs>
      <w:overflowPunct w:val="0"/>
      <w:autoSpaceDE w:val="0"/>
      <w:autoSpaceDN w:val="0"/>
      <w:adjustRightInd w:val="0"/>
      <w:spacing w:after="120"/>
    </w:pPr>
    <w:rPr>
      <w:rFonts w:eastAsia="SimSun"/>
      <w:sz w:val="20"/>
    </w:rPr>
  </w:style>
  <w:style w:type="paragraph" w:customStyle="1" w:styleId="TabList">
    <w:name w:val="TabList"/>
    <w:basedOn w:val="Normal"/>
    <w:uiPriority w:val="99"/>
    <w:qFormat/>
    <w:pPr>
      <w:tabs>
        <w:tab w:val="left" w:pos="1134"/>
      </w:tabs>
      <w:overflowPunct w:val="0"/>
      <w:autoSpaceDE w:val="0"/>
      <w:autoSpaceDN w:val="0"/>
      <w:adjustRightInd w:val="0"/>
    </w:pPr>
    <w:rPr>
      <w:rFonts w:eastAsia="MS Mincho"/>
      <w:sz w:val="20"/>
      <w:lang w:eastAsia="en-GB"/>
    </w:rPr>
  </w:style>
  <w:style w:type="paragraph" w:customStyle="1" w:styleId="tabletext2">
    <w:name w:val="table text"/>
    <w:basedOn w:val="Normal"/>
    <w:next w:val="table"/>
    <w:uiPriority w:val="99"/>
    <w:qFormat/>
    <w:pPr>
      <w:overflowPunct w:val="0"/>
      <w:autoSpaceDE w:val="0"/>
      <w:autoSpaceDN w:val="0"/>
      <w:adjustRightInd w:val="0"/>
    </w:pPr>
    <w:rPr>
      <w:rFonts w:eastAsia="MS Mincho"/>
      <w:i/>
      <w:sz w:val="20"/>
      <w:lang w:eastAsia="en-GB"/>
    </w:rPr>
  </w:style>
  <w:style w:type="character" w:customStyle="1" w:styleId="table0">
    <w:name w:val="table 字符"/>
    <w:link w:val="table"/>
    <w:uiPriority w:val="99"/>
    <w:qFormat/>
    <w:locked/>
    <w:rPr>
      <w:rFonts w:ascii="Times New Roman" w:eastAsia="SimSun" w:hAnsi="Times New Roman"/>
      <w:lang w:eastAsia="zh-CN"/>
    </w:rPr>
  </w:style>
  <w:style w:type="paragraph" w:customStyle="1" w:styleId="HE">
    <w:name w:val="HE"/>
    <w:basedOn w:val="Normal"/>
    <w:uiPriority w:val="99"/>
    <w:qFormat/>
    <w:pPr>
      <w:overflowPunct w:val="0"/>
      <w:autoSpaceDE w:val="0"/>
      <w:autoSpaceDN w:val="0"/>
      <w:adjustRightInd w:val="0"/>
    </w:pPr>
    <w:rPr>
      <w:rFonts w:eastAsia="MS Mincho"/>
      <w:b/>
      <w:sz w:val="20"/>
      <w:lang w:eastAsia="en-GB"/>
    </w:rPr>
  </w:style>
  <w:style w:type="paragraph" w:customStyle="1" w:styleId="textintend2">
    <w:name w:val="text intend 2"/>
    <w:basedOn w:val="text"/>
    <w:uiPriority w:val="99"/>
    <w:qFormat/>
    <w:pPr>
      <w:numPr>
        <w:numId w:val="26"/>
      </w:numPr>
      <w:tabs>
        <w:tab w:val="clear" w:pos="1418"/>
        <w:tab w:val="left" w:pos="360"/>
      </w:tabs>
      <w:overflowPunct w:val="0"/>
      <w:autoSpaceDE w:val="0"/>
      <w:autoSpaceDN w:val="0"/>
      <w:adjustRightInd w:val="0"/>
      <w:spacing w:after="120"/>
      <w:ind w:left="360" w:hanging="360"/>
    </w:pPr>
    <w:rPr>
      <w:rFonts w:eastAsia="MS Mincho"/>
      <w:lang w:eastAsia="en-GB"/>
    </w:rPr>
  </w:style>
  <w:style w:type="paragraph" w:customStyle="1" w:styleId="normalpuce">
    <w:name w:val="normal puce"/>
    <w:basedOn w:val="Normal"/>
    <w:uiPriority w:val="99"/>
    <w:qFormat/>
    <w:pPr>
      <w:widowControl w:val="0"/>
      <w:numPr>
        <w:numId w:val="27"/>
      </w:numPr>
      <w:overflowPunct w:val="0"/>
      <w:autoSpaceDE w:val="0"/>
      <w:autoSpaceDN w:val="0"/>
      <w:adjustRightInd w:val="0"/>
      <w:spacing w:before="60" w:after="60"/>
      <w:jc w:val="both"/>
    </w:pPr>
    <w:rPr>
      <w:rFonts w:eastAsia="MS Mincho"/>
      <w:sz w:val="20"/>
      <w:lang w:eastAsia="en-GB"/>
    </w:rPr>
  </w:style>
  <w:style w:type="paragraph" w:customStyle="1" w:styleId="TdocHeading1">
    <w:name w:val="Tdoc_Heading_1"/>
    <w:basedOn w:val="Heading1"/>
    <w:next w:val="Normal"/>
    <w:autoRedefine/>
    <w:uiPriority w:val="99"/>
    <w:qFormat/>
    <w:pPr>
      <w:numPr>
        <w:numId w:val="28"/>
      </w:numPr>
      <w:tabs>
        <w:tab w:val="clear" w:pos="360"/>
      </w:tabs>
      <w:ind w:left="425" w:hanging="425"/>
    </w:pPr>
  </w:style>
  <w:style w:type="paragraph" w:customStyle="1" w:styleId="Meetingcaption">
    <w:name w:val="Meeting caption"/>
    <w:basedOn w:val="Normal"/>
    <w:uiPriority w:val="99"/>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rFonts w:eastAsia="SimSun"/>
      <w:sz w:val="22"/>
      <w:lang w:val="fr-FR" w:eastAsia="en-GB"/>
    </w:rPr>
  </w:style>
  <w:style w:type="paragraph" w:customStyle="1" w:styleId="para">
    <w:name w:val="para"/>
    <w:basedOn w:val="Normal"/>
    <w:uiPriority w:val="99"/>
    <w:qFormat/>
    <w:pPr>
      <w:overflowPunct w:val="0"/>
      <w:autoSpaceDE w:val="0"/>
      <w:autoSpaceDN w:val="0"/>
      <w:adjustRightInd w:val="0"/>
      <w:spacing w:after="240"/>
      <w:jc w:val="both"/>
    </w:pPr>
    <w:rPr>
      <w:rFonts w:ascii="Helvetica" w:eastAsia="SimSun" w:hAnsi="Helvetica"/>
      <w:sz w:val="20"/>
      <w:lang w:eastAsia="en-GB"/>
    </w:rPr>
  </w:style>
  <w:style w:type="paragraph" w:customStyle="1" w:styleId="Cell">
    <w:name w:val="Cell"/>
    <w:basedOn w:val="Normal"/>
    <w:uiPriority w:val="99"/>
    <w:qFormat/>
    <w:pPr>
      <w:overflowPunct w:val="0"/>
      <w:autoSpaceDE w:val="0"/>
      <w:autoSpaceDN w:val="0"/>
      <w:adjustRightInd w:val="0"/>
      <w:spacing w:line="240" w:lineRule="exact"/>
      <w:jc w:val="center"/>
    </w:pPr>
    <w:rPr>
      <w:rFonts w:eastAsia="SimSun"/>
      <w:sz w:val="16"/>
      <w:lang w:val="en-US"/>
    </w:rPr>
  </w:style>
  <w:style w:type="paragraph" w:customStyle="1" w:styleId="h60">
    <w:name w:val="h6"/>
    <w:basedOn w:val="Normal"/>
    <w:uiPriority w:val="99"/>
    <w:qFormat/>
    <w:pPr>
      <w:overflowPunct w:val="0"/>
      <w:autoSpaceDE w:val="0"/>
      <w:autoSpaceDN w:val="0"/>
      <w:adjustRightInd w:val="0"/>
      <w:spacing w:before="100" w:beforeAutospacing="1" w:after="100" w:afterAutospacing="1"/>
    </w:pPr>
    <w:rPr>
      <w:rFonts w:eastAsia="SimSun"/>
      <w:szCs w:val="24"/>
      <w:lang w:val="en-US"/>
    </w:rPr>
  </w:style>
  <w:style w:type="paragraph" w:customStyle="1" w:styleId="CharCharCharChar">
    <w:name w:val="Char Char Char Char"/>
    <w:uiPriority w:val="99"/>
    <w:qFormat/>
    <w:pPr>
      <w:keepNext/>
      <w:tabs>
        <w:tab w:val="left" w:pos="-1134"/>
      </w:tabs>
      <w:autoSpaceDE w:val="0"/>
      <w:autoSpaceDN w:val="0"/>
      <w:adjustRightInd w:val="0"/>
      <w:spacing w:before="60" w:after="60"/>
      <w:jc w:val="both"/>
    </w:pPr>
    <w:rPr>
      <w:rFonts w:ascii="Times New Roman" w:eastAsia="SimSun" w:hAnsi="Times New Roman" w:cs="Times New Roman"/>
      <w:lang w:val="en-GB" w:eastAsia="en-GB"/>
    </w:rPr>
  </w:style>
  <w:style w:type="paragraph" w:customStyle="1" w:styleId="CharCharCharCharCharCharCharCharCharCharCharChar">
    <w:name w:val="Char Char Char Char Char Char Char 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NormalAfter3pt">
    <w:name w:val="Normal + After:  3 pt"/>
    <w:basedOn w:val="Normal"/>
    <w:uiPriority w:val="99"/>
    <w:qFormat/>
    <w:pPr>
      <w:tabs>
        <w:tab w:val="left" w:pos="2560"/>
      </w:tabs>
      <w:autoSpaceDN w:val="0"/>
      <w:spacing w:after="180"/>
      <w:ind w:left="2560" w:hanging="357"/>
    </w:pPr>
    <w:rPr>
      <w:rFonts w:eastAsia="SimSun"/>
      <w:sz w:val="20"/>
      <w:lang w:val="en-AU" w:eastAsia="ko-KR"/>
    </w:rPr>
  </w:style>
  <w:style w:type="paragraph" w:customStyle="1" w:styleId="CharChar3CharCharCharCharCharChar">
    <w:name w:val="Char Char3 Char Char Char Char Char Char"/>
    <w:uiPriority w:val="99"/>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CharChar1CharChar">
    <w:name w:val="Char Char1 Char Char"/>
    <w:uiPriority w:val="99"/>
    <w:qFormat/>
    <w:pPr>
      <w:keepNext/>
      <w:tabs>
        <w:tab w:val="left" w:pos="-1134"/>
      </w:tabs>
      <w:autoSpaceDE w:val="0"/>
      <w:autoSpaceDN w:val="0"/>
      <w:adjustRightInd w:val="0"/>
      <w:spacing w:before="60" w:after="60"/>
      <w:jc w:val="both"/>
    </w:pPr>
    <w:rPr>
      <w:rFonts w:ascii="Times New Roman" w:eastAsia="SimSun" w:hAnsi="Times New Roman" w:cs="Times New Roman"/>
      <w:lang w:val="en-GB" w:eastAsia="en-GB"/>
    </w:rPr>
  </w:style>
  <w:style w:type="character" w:customStyle="1" w:styleId="TableCellChar">
    <w:name w:val="Table Cell Char"/>
    <w:link w:val="TableCell0"/>
    <w:qFormat/>
    <w:locked/>
    <w:rPr>
      <w:rFonts w:ascii="Arial" w:hAnsi="Arial" w:cs="Arial"/>
      <w:sz w:val="18"/>
      <w:lang w:eastAsia="zh-CN"/>
    </w:rPr>
  </w:style>
  <w:style w:type="paragraph" w:customStyle="1" w:styleId="TableCell0">
    <w:name w:val="Table Cell"/>
    <w:basedOn w:val="TAC"/>
    <w:link w:val="TableCellChar"/>
    <w:qFormat/>
    <w:pPr>
      <w:textAlignment w:val="auto"/>
    </w:pPr>
    <w:rPr>
      <w:rFonts w:eastAsia="MS Mincho" w:cs="Arial"/>
      <w:lang w:val="en-US" w:eastAsia="zh-CN"/>
    </w:rPr>
  </w:style>
  <w:style w:type="paragraph" w:customStyle="1" w:styleId="CharCharCharCharCharChar1">
    <w:name w:val="Char Char Char Char Char Char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1CharChar1">
    <w:name w:val="Char Char Char Char Char Char1 Char Char1"/>
    <w:next w:val="Normal"/>
    <w:uiPriority w:val="99"/>
    <w:semiHidden/>
    <w:qFormat/>
    <w:pPr>
      <w:keepNext/>
      <w:tabs>
        <w:tab w:val="left" w:pos="720"/>
      </w:tabs>
      <w:autoSpaceDE w:val="0"/>
      <w:autoSpaceDN w:val="0"/>
      <w:adjustRightInd w:val="0"/>
      <w:ind w:left="720" w:hanging="360"/>
      <w:jc w:val="both"/>
    </w:pPr>
    <w:rPr>
      <w:rFonts w:ascii="Times New Roman" w:eastAsia="SimSun" w:hAnsi="Times New Roman" w:cs="Times New Roman"/>
      <w:kern w:val="2"/>
      <w:lang w:val="en-GB" w:eastAsia="zh-CN"/>
    </w:rPr>
  </w:style>
  <w:style w:type="character" w:customStyle="1" w:styleId="NormalwithindentChar">
    <w:name w:val="Normal with indent Char"/>
    <w:link w:val="Normalwithindent"/>
    <w:qFormat/>
    <w:locked/>
    <w:rPr>
      <w:rFonts w:ascii="Malgun Gothic" w:eastAsia="Malgun Gothic" w:hAnsi="Malgun Gothic"/>
      <w:lang w:eastAsia="zh-CN"/>
    </w:rPr>
  </w:style>
  <w:style w:type="paragraph" w:customStyle="1" w:styleId="Normalwithindent">
    <w:name w:val="Normal with indent"/>
    <w:basedOn w:val="Normal"/>
    <w:link w:val="NormalwithindentChar"/>
    <w:qFormat/>
    <w:pPr>
      <w:autoSpaceDN w:val="0"/>
      <w:spacing w:before="120" w:after="120" w:line="336" w:lineRule="auto"/>
      <w:ind w:firstLine="397"/>
      <w:jc w:val="both"/>
    </w:pPr>
    <w:rPr>
      <w:rFonts w:ascii="Malgun Gothic" w:eastAsia="Malgun Gothic" w:hAnsi="Malgun Gothic"/>
      <w:sz w:val="20"/>
      <w:lang w:val="en-US" w:eastAsia="zh-CN"/>
    </w:rPr>
  </w:style>
  <w:style w:type="paragraph" w:customStyle="1" w:styleId="font5">
    <w:name w:val="font5"/>
    <w:basedOn w:val="Normal"/>
    <w:uiPriority w:val="99"/>
    <w:qFormat/>
    <w:pPr>
      <w:autoSpaceDN w:val="0"/>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uiPriority w:val="99"/>
    <w:qFormat/>
    <w:pPr>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uiPriority w:val="99"/>
    <w:qFormat/>
    <w:pPr>
      <w:pBdr>
        <w:top w:val="single" w:sz="8" w:space="0" w:color="auto"/>
        <w:left w:val="single" w:sz="8" w:space="0" w:color="auto"/>
        <w:right w:val="single" w:sz="8" w:space="0" w:color="auto"/>
      </w:pBdr>
      <w:shd w:val="clear" w:color="auto" w:fill="E7E6E6"/>
      <w:autoSpaceDN w:val="0"/>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uiPriority w:val="99"/>
    <w:qFormat/>
    <w:pPr>
      <w:pBdr>
        <w:top w:val="single" w:sz="8" w:space="0" w:color="auto"/>
        <w:right w:val="single" w:sz="8" w:space="0" w:color="auto"/>
      </w:pBdr>
      <w:shd w:val="clear" w:color="auto" w:fill="E7E6E6"/>
      <w:autoSpaceDN w:val="0"/>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uiPriority w:val="99"/>
    <w:qFormat/>
    <w:pPr>
      <w:autoSpaceDN w:val="0"/>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uiPriority w:val="99"/>
    <w:qFormat/>
    <w:pPr>
      <w:pBdr>
        <w:top w:val="single" w:sz="8" w:space="0" w:color="auto"/>
        <w:left w:val="single" w:sz="4" w:space="0" w:color="auto"/>
        <w:bottom w:val="single" w:sz="4"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uiPriority w:val="99"/>
    <w:qFormat/>
    <w:pPr>
      <w:pBdr>
        <w:top w:val="single" w:sz="4" w:space="0" w:color="auto"/>
        <w:left w:val="single" w:sz="4" w:space="0" w:color="auto"/>
        <w:bottom w:val="single" w:sz="4"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uiPriority w:val="99"/>
    <w:qFormat/>
    <w:pPr>
      <w:pBdr>
        <w:top w:val="single" w:sz="4" w:space="0" w:color="auto"/>
        <w:left w:val="single" w:sz="4" w:space="0" w:color="auto"/>
        <w:bottom w:val="single" w:sz="4" w:space="0" w:color="auto"/>
        <w:right w:val="single" w:sz="8"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uiPriority w:val="99"/>
    <w:qFormat/>
    <w:pPr>
      <w:pBdr>
        <w:top w:val="single" w:sz="4" w:space="0" w:color="auto"/>
        <w:left w:val="single" w:sz="4" w:space="0" w:color="auto"/>
        <w:bottom w:val="single" w:sz="4"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uiPriority w:val="99"/>
    <w:qFormat/>
    <w:pPr>
      <w:pBdr>
        <w:top w:val="single" w:sz="8" w:space="0" w:color="auto"/>
        <w:left w:val="single" w:sz="4" w:space="0" w:color="auto"/>
        <w:bottom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uiPriority w:val="99"/>
    <w:qFormat/>
    <w:pPr>
      <w:pBdr>
        <w:top w:val="single" w:sz="4" w:space="0" w:color="auto"/>
        <w:left w:val="single" w:sz="4" w:space="0" w:color="auto"/>
        <w:bottom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uiPriority w:val="99"/>
    <w:qFormat/>
    <w:pPr>
      <w:pBdr>
        <w:top w:val="single" w:sz="4" w:space="0" w:color="auto"/>
        <w:left w:val="single" w:sz="4" w:space="0" w:color="auto"/>
        <w:bottom w:val="single" w:sz="4" w:space="0" w:color="auto"/>
        <w:right w:val="single" w:sz="8"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uiPriority w:val="99"/>
    <w:qFormat/>
    <w:pPr>
      <w:pBdr>
        <w:top w:val="single" w:sz="4" w:space="0" w:color="auto"/>
        <w:left w:val="single" w:sz="4" w:space="0" w:color="auto"/>
        <w:bottom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uiPriority w:val="99"/>
    <w:qFormat/>
    <w:pPr>
      <w:pBdr>
        <w:top w:val="single" w:sz="8" w:space="0" w:color="auto"/>
        <w:left w:val="single" w:sz="4" w:space="0" w:color="auto"/>
        <w:bottom w:val="single" w:sz="4" w:space="0" w:color="auto"/>
        <w:right w:val="single" w:sz="8"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uiPriority w:val="99"/>
    <w:qFormat/>
    <w:pPr>
      <w:pBdr>
        <w:top w:val="single" w:sz="8" w:space="0" w:color="auto"/>
        <w:bottom w:val="single" w:sz="8" w:space="0" w:color="auto"/>
        <w:right w:val="single" w:sz="8" w:space="0" w:color="auto"/>
      </w:pBdr>
      <w:shd w:val="clear" w:color="auto" w:fill="E7E6E6"/>
      <w:autoSpaceDN w:val="0"/>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uiPriority w:val="99"/>
    <w:qFormat/>
    <w:pPr>
      <w:pBdr>
        <w:top w:val="single" w:sz="4" w:space="0" w:color="auto"/>
        <w:left w:val="single" w:sz="4" w:space="0" w:color="auto"/>
        <w:bottom w:val="single" w:sz="4" w:space="0" w:color="auto"/>
        <w:right w:val="single" w:sz="8" w:space="0" w:color="auto"/>
      </w:pBdr>
      <w:shd w:val="clear" w:color="auto" w:fill="D9E1F2"/>
      <w:autoSpaceDN w:val="0"/>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uiPriority w:val="99"/>
    <w:qFormat/>
    <w:pPr>
      <w:pBdr>
        <w:top w:val="single" w:sz="4" w:space="0" w:color="auto"/>
        <w:left w:val="single" w:sz="4" w:space="0" w:color="auto"/>
        <w:bottom w:val="single" w:sz="8"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uiPriority w:val="99"/>
    <w:qFormat/>
    <w:pPr>
      <w:pBdr>
        <w:top w:val="single" w:sz="4" w:space="0" w:color="auto"/>
        <w:left w:val="single" w:sz="4" w:space="0" w:color="auto"/>
        <w:bottom w:val="single" w:sz="8"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uiPriority w:val="99"/>
    <w:qFormat/>
    <w:pPr>
      <w:pBdr>
        <w:top w:val="single" w:sz="4" w:space="0" w:color="auto"/>
        <w:left w:val="single" w:sz="4" w:space="0" w:color="auto"/>
        <w:bottom w:val="single" w:sz="8" w:space="0" w:color="auto"/>
        <w:right w:val="single" w:sz="8"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uiPriority w:val="99"/>
    <w:qFormat/>
    <w:pPr>
      <w:pBdr>
        <w:top w:val="single" w:sz="4" w:space="0" w:color="auto"/>
        <w:left w:val="single" w:sz="4" w:space="0" w:color="auto"/>
        <w:bottom w:val="single" w:sz="8"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uiPriority w:val="99"/>
    <w:qFormat/>
    <w:pPr>
      <w:pBdr>
        <w:top w:val="single" w:sz="4" w:space="0" w:color="auto"/>
        <w:left w:val="single" w:sz="4" w:space="0" w:color="auto"/>
        <w:bottom w:val="single" w:sz="8" w:space="0" w:color="auto"/>
        <w:right w:val="single" w:sz="8" w:space="0" w:color="auto"/>
      </w:pBdr>
      <w:shd w:val="clear" w:color="auto" w:fill="D9E1F2"/>
      <w:autoSpaceDN w:val="0"/>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uiPriority w:val="99"/>
    <w:qFormat/>
    <w:pPr>
      <w:pBdr>
        <w:left w:val="single" w:sz="4" w:space="0" w:color="auto"/>
        <w:bottom w:val="single" w:sz="8"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uiPriority w:val="99"/>
    <w:qFormat/>
    <w:pPr>
      <w:pBdr>
        <w:left w:val="single" w:sz="4" w:space="0" w:color="auto"/>
        <w:bottom w:val="single" w:sz="4"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uiPriority w:val="99"/>
    <w:qFormat/>
    <w:pPr>
      <w:pBdr>
        <w:left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uiPriority w:val="99"/>
    <w:qFormat/>
    <w:pPr>
      <w:pBdr>
        <w:top w:val="single" w:sz="8" w:space="0" w:color="auto"/>
        <w:left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uiPriority w:val="99"/>
    <w:qFormat/>
    <w:pPr>
      <w:pBdr>
        <w:left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uiPriority w:val="99"/>
    <w:qFormat/>
    <w:pPr>
      <w:pBdr>
        <w:left w:val="single" w:sz="4"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uiPriority w:val="99"/>
    <w:qFormat/>
    <w:pPr>
      <w:pBdr>
        <w:top w:val="single" w:sz="4" w:space="0" w:color="auto"/>
        <w:left w:val="single" w:sz="4" w:space="0" w:color="auto"/>
        <w:bottom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uiPriority w:val="99"/>
    <w:qFormat/>
    <w:pPr>
      <w:pBdr>
        <w:top w:val="single" w:sz="8" w:space="0" w:color="auto"/>
        <w:left w:val="single" w:sz="4" w:space="0" w:color="auto"/>
        <w:right w:val="single" w:sz="4" w:space="0" w:color="auto"/>
      </w:pBdr>
      <w:shd w:val="clear" w:color="auto" w:fill="8EA9DB"/>
      <w:autoSpaceDN w:val="0"/>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uiPriority w:val="99"/>
    <w:qFormat/>
    <w:pPr>
      <w:pBdr>
        <w:top w:val="single" w:sz="4" w:space="0" w:color="auto"/>
        <w:left w:val="single" w:sz="4" w:space="0" w:color="auto"/>
        <w:bottom w:val="single" w:sz="8"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uiPriority w:val="99"/>
    <w:qFormat/>
    <w:pPr>
      <w:pBdr>
        <w:top w:val="single" w:sz="8" w:space="0" w:color="auto"/>
        <w:left w:val="single" w:sz="8" w:space="0" w:color="auto"/>
        <w:bottom w:val="single" w:sz="4" w:space="0" w:color="auto"/>
        <w:right w:val="single" w:sz="4" w:space="0" w:color="auto"/>
      </w:pBdr>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uiPriority w:val="99"/>
    <w:qFormat/>
    <w:pPr>
      <w:pBdr>
        <w:top w:val="single" w:sz="4" w:space="0" w:color="auto"/>
        <w:left w:val="single" w:sz="8" w:space="0" w:color="auto"/>
        <w:bottom w:val="single" w:sz="4" w:space="0" w:color="auto"/>
        <w:right w:val="single" w:sz="4" w:space="0" w:color="auto"/>
      </w:pBdr>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uiPriority w:val="99"/>
    <w:qFormat/>
    <w:pPr>
      <w:pBdr>
        <w:top w:val="single" w:sz="4" w:space="0" w:color="auto"/>
        <w:left w:val="single" w:sz="8" w:space="0" w:color="auto"/>
        <w:bottom w:val="single" w:sz="8" w:space="0" w:color="auto"/>
        <w:right w:val="single" w:sz="4" w:space="0" w:color="auto"/>
      </w:pBdr>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uiPriority w:val="99"/>
    <w:qFormat/>
    <w:pPr>
      <w:pBdr>
        <w:top w:val="single" w:sz="8" w:space="0" w:color="auto"/>
        <w:left w:val="single" w:sz="4" w:space="0" w:color="auto"/>
        <w:bottom w:val="single" w:sz="4" w:space="0" w:color="auto"/>
        <w:right w:val="single" w:sz="8"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uiPriority w:val="99"/>
    <w:qFormat/>
    <w:pPr>
      <w:pBdr>
        <w:top w:val="single" w:sz="4" w:space="0" w:color="auto"/>
        <w:left w:val="single" w:sz="4" w:space="0" w:color="auto"/>
        <w:bottom w:val="single" w:sz="8" w:space="0" w:color="auto"/>
        <w:right w:val="single" w:sz="8"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uiPriority w:val="99"/>
    <w:qFormat/>
    <w:pPr>
      <w:pBdr>
        <w:top w:val="single" w:sz="8" w:space="0" w:color="auto"/>
        <w:left w:val="single" w:sz="4" w:space="0" w:color="auto"/>
        <w:bottom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uiPriority w:val="99"/>
    <w:qFormat/>
    <w:pPr>
      <w:pBdr>
        <w:top w:val="single" w:sz="8" w:space="0" w:color="auto"/>
        <w:left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uiPriority w:val="99"/>
    <w:qFormat/>
    <w:pPr>
      <w:pBdr>
        <w:top w:val="single" w:sz="4" w:space="0" w:color="auto"/>
        <w:left w:val="single" w:sz="4" w:space="0" w:color="auto"/>
        <w:bottom w:val="single" w:sz="4" w:space="0" w:color="auto"/>
        <w:right w:val="single" w:sz="4" w:space="0" w:color="auto"/>
      </w:pBdr>
      <w:shd w:val="clear" w:color="auto" w:fill="8EA9DB"/>
      <w:autoSpaceDN w:val="0"/>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uiPriority w:val="99"/>
    <w:qFormat/>
    <w:pPr>
      <w:pBdr>
        <w:top w:val="single" w:sz="4" w:space="0" w:color="auto"/>
        <w:left w:val="single" w:sz="4" w:space="0" w:color="auto"/>
        <w:bottom w:val="single" w:sz="4" w:space="0" w:color="auto"/>
        <w:right w:val="single" w:sz="4" w:space="0" w:color="auto"/>
      </w:pBdr>
      <w:shd w:val="clear" w:color="auto" w:fill="D9E1F2"/>
      <w:autoSpaceDN w:val="0"/>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uiPriority w:val="99"/>
    <w:qFormat/>
    <w:pPr>
      <w:pBdr>
        <w:top w:val="single" w:sz="4" w:space="0" w:color="auto"/>
        <w:left w:val="single" w:sz="4" w:space="0" w:color="auto"/>
        <w:bottom w:val="single" w:sz="4" w:space="0" w:color="auto"/>
        <w:right w:val="single" w:sz="4"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uiPriority w:val="99"/>
    <w:qFormat/>
    <w:pPr>
      <w:pBdr>
        <w:top w:val="single" w:sz="8" w:space="0" w:color="auto"/>
        <w:left w:val="single" w:sz="4"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uiPriority w:val="99"/>
    <w:qFormat/>
    <w:pPr>
      <w:pBdr>
        <w:top w:val="single" w:sz="4" w:space="0" w:color="auto"/>
        <w:left w:val="single" w:sz="4" w:space="0" w:color="auto"/>
        <w:bottom w:val="single" w:sz="4" w:space="0" w:color="auto"/>
        <w:right w:val="single" w:sz="4"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uiPriority w:val="99"/>
    <w:qFormat/>
    <w:pPr>
      <w:pBdr>
        <w:top w:val="single" w:sz="8" w:space="0" w:color="auto"/>
        <w:left w:val="single" w:sz="4" w:space="0" w:color="auto"/>
        <w:right w:val="single" w:sz="4" w:space="0" w:color="auto"/>
      </w:pBdr>
      <w:shd w:val="clear" w:color="auto" w:fill="D9E1F2"/>
      <w:autoSpaceDN w:val="0"/>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uiPriority w:val="99"/>
    <w:qFormat/>
    <w:pPr>
      <w:pBdr>
        <w:left w:val="single" w:sz="4" w:space="0" w:color="auto"/>
        <w:right w:val="single" w:sz="4" w:space="0" w:color="auto"/>
      </w:pBdr>
      <w:shd w:val="clear" w:color="auto" w:fill="D9E1F2"/>
      <w:autoSpaceDN w:val="0"/>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uiPriority w:val="99"/>
    <w:qFormat/>
    <w:pPr>
      <w:pBdr>
        <w:top w:val="single" w:sz="8" w:space="0" w:color="auto"/>
        <w:left w:val="single" w:sz="8" w:space="0" w:color="auto"/>
        <w:bottom w:val="single" w:sz="8" w:space="0" w:color="auto"/>
        <w:right w:val="double" w:sz="6" w:space="0" w:color="auto"/>
      </w:pBdr>
      <w:shd w:val="clear" w:color="auto" w:fill="E7E6E6"/>
      <w:autoSpaceDN w:val="0"/>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uiPriority w:val="99"/>
    <w:qFormat/>
    <w:pPr>
      <w:pBdr>
        <w:top w:val="single" w:sz="4" w:space="0" w:color="auto"/>
        <w:bottom w:val="single" w:sz="4" w:space="0" w:color="auto"/>
        <w:right w:val="single" w:sz="4" w:space="0" w:color="auto"/>
      </w:pBdr>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uiPriority w:val="99"/>
    <w:qFormat/>
    <w:pPr>
      <w:pBdr>
        <w:top w:val="single" w:sz="4" w:space="0" w:color="auto"/>
        <w:bottom w:val="single" w:sz="8" w:space="0" w:color="auto"/>
        <w:right w:val="single" w:sz="4" w:space="0" w:color="auto"/>
      </w:pBdr>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uiPriority w:val="99"/>
    <w:qFormat/>
    <w:pPr>
      <w:pBdr>
        <w:top w:val="single" w:sz="8" w:space="0" w:color="auto"/>
        <w:bottom w:val="single" w:sz="4" w:space="0" w:color="auto"/>
        <w:right w:val="single" w:sz="4" w:space="0" w:color="auto"/>
      </w:pBdr>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uiPriority w:val="99"/>
    <w:qFormat/>
    <w:pPr>
      <w:pBdr>
        <w:top w:val="single" w:sz="8" w:space="0" w:color="auto"/>
        <w:left w:val="single" w:sz="4" w:space="0" w:color="auto"/>
        <w:bottom w:val="single" w:sz="4" w:space="0" w:color="auto"/>
        <w:right w:val="double" w:sz="6"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uiPriority w:val="99"/>
    <w:qFormat/>
    <w:pPr>
      <w:pBdr>
        <w:top w:val="single" w:sz="4" w:space="0" w:color="auto"/>
        <w:left w:val="single" w:sz="4" w:space="0" w:color="auto"/>
        <w:bottom w:val="single" w:sz="4" w:space="0" w:color="auto"/>
        <w:right w:val="double" w:sz="6"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uiPriority w:val="99"/>
    <w:qFormat/>
    <w:pPr>
      <w:pBdr>
        <w:top w:val="single" w:sz="4" w:space="0" w:color="auto"/>
        <w:left w:val="single" w:sz="4" w:space="0" w:color="auto"/>
        <w:bottom w:val="single" w:sz="8" w:space="0" w:color="auto"/>
        <w:right w:val="double" w:sz="6" w:space="0" w:color="auto"/>
      </w:pBdr>
      <w:shd w:val="clear" w:color="auto" w:fill="8EA9DB"/>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uiPriority w:val="99"/>
    <w:qFormat/>
    <w:pPr>
      <w:pBdr>
        <w:top w:val="single" w:sz="8" w:space="0" w:color="auto"/>
        <w:left w:val="single" w:sz="4" w:space="0" w:color="auto"/>
        <w:bottom w:val="single" w:sz="4" w:space="0" w:color="auto"/>
        <w:right w:val="double" w:sz="6"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uiPriority w:val="99"/>
    <w:qFormat/>
    <w:pPr>
      <w:pBdr>
        <w:top w:val="single" w:sz="4" w:space="0" w:color="auto"/>
        <w:left w:val="single" w:sz="4" w:space="0" w:color="auto"/>
        <w:bottom w:val="single" w:sz="4" w:space="0" w:color="auto"/>
        <w:right w:val="double" w:sz="6"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uiPriority w:val="99"/>
    <w:qFormat/>
    <w:pPr>
      <w:pBdr>
        <w:top w:val="single" w:sz="4" w:space="0" w:color="auto"/>
        <w:left w:val="single" w:sz="4" w:space="0" w:color="auto"/>
        <w:bottom w:val="single" w:sz="8" w:space="0" w:color="auto"/>
        <w:right w:val="double" w:sz="6" w:space="0" w:color="auto"/>
      </w:pBdr>
      <w:shd w:val="clear" w:color="auto" w:fill="D9E1F2"/>
      <w:autoSpaceDN w:val="0"/>
      <w:spacing w:before="100" w:beforeAutospacing="1" w:after="100" w:afterAutospacing="1"/>
      <w:jc w:val="center"/>
    </w:pPr>
    <w:rPr>
      <w:rFonts w:ascii="SimSun" w:eastAsia="SimSun" w:hAnsi="SimSun" w:cs="SimSun"/>
      <w:sz w:val="16"/>
      <w:szCs w:val="16"/>
      <w:lang w:val="en-US" w:eastAsia="zh-CN"/>
    </w:rPr>
  </w:style>
  <w:style w:type="character" w:customStyle="1" w:styleId="ab">
    <w:name w:val="テキスト (文字)"/>
    <w:link w:val="ac"/>
    <w:qFormat/>
    <w:locked/>
    <w:rPr>
      <w:rFonts w:ascii="Century" w:hAnsi="Century"/>
      <w:kern w:val="2"/>
      <w:sz w:val="21"/>
      <w:szCs w:val="22"/>
      <w:lang w:eastAsia="ja-JP"/>
    </w:rPr>
  </w:style>
  <w:style w:type="paragraph" w:customStyle="1" w:styleId="ac">
    <w:name w:val="テキスト"/>
    <w:basedOn w:val="Normal"/>
    <w:link w:val="ab"/>
    <w:qFormat/>
    <w:pPr>
      <w:widowControl w:val="0"/>
      <w:autoSpaceDN w:val="0"/>
      <w:spacing w:afterLines="50" w:line="320" w:lineRule="exact"/>
      <w:ind w:firstLineChars="100" w:firstLine="210"/>
      <w:jc w:val="both"/>
    </w:pPr>
    <w:rPr>
      <w:rFonts w:ascii="Century" w:eastAsia="MS Mincho" w:hAnsi="Century"/>
      <w:kern w:val="2"/>
      <w:sz w:val="21"/>
      <w:szCs w:val="22"/>
      <w:lang w:val="en-US"/>
    </w:rPr>
  </w:style>
  <w:style w:type="paragraph" w:customStyle="1" w:styleId="gmail-msolistparagraph">
    <w:name w:val="gmail-msolistparagraph"/>
    <w:basedOn w:val="Normal"/>
    <w:uiPriority w:val="99"/>
    <w:qFormat/>
    <w:pPr>
      <w:autoSpaceDN w:val="0"/>
      <w:spacing w:before="75" w:after="75"/>
    </w:pPr>
    <w:rPr>
      <w:rFonts w:ascii="Malgun Gothic" w:eastAsia="Malgun Gothic" w:hAnsi="Malgun Gothic" w:cs="Calibri"/>
      <w:sz w:val="20"/>
      <w:lang w:val="sv-SE" w:eastAsia="sv-SE"/>
    </w:rPr>
  </w:style>
  <w:style w:type="paragraph" w:customStyle="1" w:styleId="gmail-b2">
    <w:name w:val="gmail-b2"/>
    <w:basedOn w:val="Normal"/>
    <w:uiPriority w:val="99"/>
    <w:semiHidden/>
    <w:qFormat/>
    <w:pPr>
      <w:autoSpaceDN w:val="0"/>
      <w:spacing w:before="75" w:after="75"/>
    </w:pPr>
    <w:rPr>
      <w:rFonts w:ascii="Malgun Gothic" w:eastAsia="Malgun Gothic" w:hAnsi="Malgun Gothic" w:cs="Calibri"/>
      <w:sz w:val="20"/>
      <w:lang w:val="sv-SE" w:eastAsia="sv-SE"/>
    </w:rPr>
  </w:style>
  <w:style w:type="paragraph" w:customStyle="1" w:styleId="onecomwebmail-msolistparagraph">
    <w:name w:val="onecomwebmail-msolistparagraph"/>
    <w:basedOn w:val="Normal"/>
    <w:uiPriority w:val="99"/>
    <w:qFormat/>
    <w:pPr>
      <w:autoSpaceDN w:val="0"/>
      <w:spacing w:before="100" w:beforeAutospacing="1" w:after="100" w:afterAutospacing="1"/>
    </w:pPr>
    <w:rPr>
      <w:rFonts w:eastAsia="SimSun"/>
      <w:szCs w:val="24"/>
      <w:lang w:val="sv-SE" w:eastAsia="sv-SE"/>
    </w:rPr>
  </w:style>
  <w:style w:type="paragraph" w:customStyle="1" w:styleId="onecomwebmail-tah">
    <w:name w:val="onecomwebmail-tah"/>
    <w:basedOn w:val="Normal"/>
    <w:uiPriority w:val="99"/>
    <w:qFormat/>
    <w:pPr>
      <w:autoSpaceDN w:val="0"/>
      <w:spacing w:before="100" w:beforeAutospacing="1" w:after="100" w:afterAutospacing="1"/>
    </w:pPr>
    <w:rPr>
      <w:rFonts w:eastAsia="SimSun"/>
      <w:szCs w:val="24"/>
      <w:lang w:val="sv-SE" w:eastAsia="sv-SE"/>
    </w:rPr>
  </w:style>
  <w:style w:type="paragraph" w:customStyle="1" w:styleId="onecomwebmail-tac">
    <w:name w:val="onecomwebmail-tac"/>
    <w:basedOn w:val="Normal"/>
    <w:uiPriority w:val="99"/>
    <w:qFormat/>
    <w:pPr>
      <w:autoSpaceDN w:val="0"/>
      <w:spacing w:before="100" w:beforeAutospacing="1" w:after="100" w:afterAutospacing="1"/>
    </w:pPr>
    <w:rPr>
      <w:rFonts w:eastAsia="SimSun"/>
      <w:szCs w:val="24"/>
      <w:lang w:val="sv-SE" w:eastAsia="sv-SE"/>
    </w:rPr>
  </w:style>
  <w:style w:type="character" w:customStyle="1" w:styleId="rProposalsubChar">
    <w:name w:val="rProposal_sub Char"/>
    <w:link w:val="rProposalsub"/>
    <w:qFormat/>
    <w:locked/>
    <w:rPr>
      <w:rFonts w:ascii="Malgun Gothic" w:eastAsia="Malgun Gothic" w:hAnsi="Malgun Gothic"/>
      <w:i/>
      <w:kern w:val="2"/>
      <w:sz w:val="22"/>
      <w:szCs w:val="22"/>
      <w:lang w:eastAsia="ko-KR"/>
    </w:rPr>
  </w:style>
  <w:style w:type="paragraph" w:customStyle="1" w:styleId="rProposalsub">
    <w:name w:val="rProposal_sub"/>
    <w:basedOn w:val="Normal"/>
    <w:next w:val="Normal"/>
    <w:link w:val="rProposalsubChar"/>
    <w:qFormat/>
    <w:pPr>
      <w:autoSpaceDN w:val="0"/>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DefaultParagraphFont"/>
    <w:link w:val="PatAppl"/>
    <w:qFormat/>
    <w:locked/>
    <w:rPr>
      <w:rFonts w:ascii="Courier New" w:hAnsi="Courier New" w:cs="Courier New"/>
      <w:sz w:val="24"/>
    </w:rPr>
  </w:style>
  <w:style w:type="paragraph" w:customStyle="1" w:styleId="PatAppl">
    <w:name w:val="Pat Appl"/>
    <w:basedOn w:val="Normal"/>
    <w:link w:val="PatApplChar"/>
    <w:qFormat/>
    <w:pPr>
      <w:tabs>
        <w:tab w:val="left" w:pos="360"/>
        <w:tab w:val="left" w:pos="720"/>
        <w:tab w:val="left" w:pos="1080"/>
      </w:tabs>
      <w:autoSpaceDN w:val="0"/>
      <w:spacing w:line="360" w:lineRule="auto"/>
      <w:ind w:left="360" w:hanging="360"/>
    </w:pPr>
    <w:rPr>
      <w:rFonts w:ascii="Courier New" w:eastAsia="MS Mincho" w:hAnsi="Courier New" w:cs="Courier New"/>
      <w:lang w:val="en-US" w:eastAsia="en-US"/>
    </w:rPr>
  </w:style>
  <w:style w:type="paragraph" w:customStyle="1" w:styleId="30">
    <w:name w:val="列出段落3"/>
    <w:basedOn w:val="Normal"/>
    <w:uiPriority w:val="34"/>
    <w:qFormat/>
    <w:pPr>
      <w:widowControl w:val="0"/>
      <w:autoSpaceDN w:val="0"/>
      <w:spacing w:after="200" w:line="276" w:lineRule="auto"/>
      <w:ind w:leftChars="400" w:left="840"/>
    </w:pPr>
    <w:rPr>
      <w:rFonts w:eastAsia="SimSun"/>
      <w:kern w:val="2"/>
      <w:sz w:val="20"/>
      <w:szCs w:val="24"/>
      <w:lang w:val="en-US" w:eastAsia="zh-CN"/>
    </w:rPr>
  </w:style>
  <w:style w:type="paragraph" w:customStyle="1" w:styleId="111">
    <w:name w:val="列出段落11"/>
    <w:basedOn w:val="Normal"/>
    <w:uiPriority w:val="34"/>
    <w:qFormat/>
    <w:pPr>
      <w:widowControl w:val="0"/>
      <w:autoSpaceDN w:val="0"/>
      <w:spacing w:after="200" w:line="276" w:lineRule="auto"/>
      <w:ind w:firstLineChars="200" w:firstLine="420"/>
      <w:jc w:val="both"/>
    </w:pPr>
    <w:rPr>
      <w:rFonts w:eastAsia="SimSun"/>
      <w:kern w:val="2"/>
      <w:sz w:val="21"/>
      <w:szCs w:val="24"/>
      <w:lang w:val="en-US" w:eastAsia="zh-CN"/>
    </w:rPr>
  </w:style>
  <w:style w:type="paragraph" w:customStyle="1" w:styleId="ListParagraph1">
    <w:name w:val="List Paragraph1"/>
    <w:basedOn w:val="Normal"/>
    <w:qFormat/>
    <w:pPr>
      <w:autoSpaceDN w:val="0"/>
      <w:ind w:left="720"/>
      <w:contextualSpacing/>
    </w:pPr>
    <w:rPr>
      <w:rFonts w:ascii="SimSun" w:eastAsia="SimSun" w:hAnsi="SimSun" w:hint="eastAsia"/>
      <w:szCs w:val="24"/>
      <w:lang w:val="en-US" w:eastAsia="zh-CN"/>
    </w:rPr>
  </w:style>
  <w:style w:type="paragraph" w:customStyle="1" w:styleId="TdocHeader1">
    <w:name w:val="Tdoc_Header_1"/>
    <w:basedOn w:val="Header"/>
    <w:uiPriority w:val="99"/>
    <w:qFormat/>
    <w:pPr>
      <w:tabs>
        <w:tab w:val="right" w:pos="9072"/>
        <w:tab w:val="right" w:pos="10206"/>
      </w:tabs>
      <w:autoSpaceDN w:val="0"/>
      <w:ind w:left="720" w:hanging="720"/>
      <w:jc w:val="both"/>
    </w:pPr>
    <w:rPr>
      <w:rFonts w:eastAsia="Batang"/>
      <w:sz w:val="20"/>
      <w:lang w:val="en-US" w:eastAsia="en-US"/>
    </w:rPr>
  </w:style>
  <w:style w:type="paragraph" w:customStyle="1" w:styleId="TdocHeading2">
    <w:name w:val="Tdoc_Heading_2"/>
    <w:basedOn w:val="Normal"/>
    <w:uiPriority w:val="99"/>
    <w:qFormat/>
    <w:pPr>
      <w:autoSpaceDN w:val="0"/>
      <w:ind w:left="720" w:hanging="720"/>
    </w:pPr>
    <w:rPr>
      <w:rFonts w:ascii="Times" w:eastAsia="Batang" w:hAnsi="Times"/>
      <w:sz w:val="20"/>
      <w:szCs w:val="24"/>
      <w:lang w:eastAsia="en-US"/>
    </w:rPr>
  </w:style>
  <w:style w:type="paragraph" w:customStyle="1" w:styleId="Statement">
    <w:name w:val="Statement"/>
    <w:basedOn w:val="Normal"/>
    <w:uiPriority w:val="99"/>
    <w:qFormat/>
    <w:pPr>
      <w:keepNext/>
      <w:autoSpaceDN w:val="0"/>
      <w:ind w:left="601" w:hanging="601"/>
    </w:pPr>
    <w:rPr>
      <w:rFonts w:eastAsia="Batang"/>
      <w:b/>
      <w:i/>
      <w:sz w:val="20"/>
      <w:szCs w:val="24"/>
      <w:lang w:val="en-US" w:eastAsia="ko-KR"/>
    </w:rPr>
  </w:style>
  <w:style w:type="character" w:customStyle="1" w:styleId="StatementBodyChar">
    <w:name w:val="Statement Body Char"/>
    <w:link w:val="StatementBody"/>
    <w:uiPriority w:val="99"/>
    <w:qFormat/>
    <w:locked/>
    <w:rPr>
      <w:szCs w:val="24"/>
      <w:lang w:eastAsia="ko-KR"/>
    </w:rPr>
  </w:style>
  <w:style w:type="paragraph" w:customStyle="1" w:styleId="StatementBody">
    <w:name w:val="Statement Body"/>
    <w:basedOn w:val="Normal"/>
    <w:link w:val="StatementBodyChar"/>
    <w:uiPriority w:val="99"/>
    <w:qFormat/>
    <w:pPr>
      <w:numPr>
        <w:numId w:val="29"/>
      </w:numPr>
      <w:autoSpaceDN w:val="0"/>
      <w:spacing w:after="100" w:afterAutospacing="1"/>
      <w:contextualSpacing/>
    </w:pPr>
    <w:rPr>
      <w:rFonts w:ascii="Times" w:eastAsia="MS Mincho" w:hAnsi="Times"/>
      <w:sz w:val="20"/>
      <w:szCs w:val="24"/>
      <w:lang w:val="en-US" w:eastAsia="ko-KR"/>
    </w:rPr>
  </w:style>
  <w:style w:type="paragraph" w:customStyle="1" w:styleId="StyleHeading1NMPHeading1H1h11h12h13h14h15h16appheadin">
    <w:name w:val="Style Heading 1NMP Heading 1H1h11h12h13h14h15h16app headin..."/>
    <w:basedOn w:val="Heading1"/>
    <w:uiPriority w:val="99"/>
    <w:qFormat/>
  </w:style>
  <w:style w:type="paragraph" w:customStyle="1" w:styleId="TableCell1">
    <w:name w:val="TableCell"/>
    <w:basedOn w:val="Normal"/>
    <w:uiPriority w:val="99"/>
    <w:qFormat/>
    <w:pPr>
      <w:autoSpaceDE w:val="0"/>
      <w:autoSpaceDN w:val="0"/>
      <w:adjustRightInd w:val="0"/>
      <w:snapToGrid w:val="0"/>
      <w:spacing w:before="20" w:after="20"/>
    </w:pPr>
    <w:rPr>
      <w:rFonts w:eastAsia="SimSun"/>
      <w:sz w:val="20"/>
      <w:szCs w:val="21"/>
      <w:lang w:val="en-US" w:eastAsia="zh-CN"/>
    </w:rPr>
  </w:style>
  <w:style w:type="paragraph" w:customStyle="1" w:styleId="ListParagraph3">
    <w:name w:val="List Paragraph3"/>
    <w:basedOn w:val="Normal"/>
    <w:uiPriority w:val="99"/>
    <w:qFormat/>
    <w:pPr>
      <w:autoSpaceDN w:val="0"/>
      <w:ind w:left="720"/>
      <w:contextualSpacing/>
    </w:pPr>
    <w:rPr>
      <w:rFonts w:eastAsia="SimSun"/>
      <w:szCs w:val="24"/>
      <w:lang w:val="en-US" w:eastAsia="zh-CN"/>
    </w:rPr>
  </w:style>
  <w:style w:type="paragraph" w:customStyle="1" w:styleId="ListParagraph2">
    <w:name w:val="List Paragraph2"/>
    <w:basedOn w:val="Normal"/>
    <w:uiPriority w:val="99"/>
    <w:qFormat/>
    <w:pPr>
      <w:autoSpaceDN w:val="0"/>
      <w:ind w:left="720"/>
      <w:contextualSpacing/>
    </w:pPr>
    <w:rPr>
      <w:rFonts w:eastAsia="SimSun"/>
      <w:szCs w:val="24"/>
      <w:lang w:val="en-US" w:eastAsia="zh-CN"/>
    </w:rPr>
  </w:style>
  <w:style w:type="paragraph" w:customStyle="1" w:styleId="ListParagraph5">
    <w:name w:val="List Paragraph5"/>
    <w:basedOn w:val="Normal"/>
    <w:uiPriority w:val="99"/>
    <w:qFormat/>
    <w:pPr>
      <w:autoSpaceDN w:val="0"/>
      <w:ind w:left="720"/>
      <w:contextualSpacing/>
    </w:pPr>
    <w:rPr>
      <w:rFonts w:eastAsia="SimSun"/>
      <w:szCs w:val="24"/>
      <w:lang w:val="en-US" w:eastAsia="zh-CN"/>
    </w:rPr>
  </w:style>
  <w:style w:type="paragraph" w:customStyle="1" w:styleId="ListParagraph4">
    <w:name w:val="List Paragraph4"/>
    <w:basedOn w:val="Normal"/>
    <w:uiPriority w:val="99"/>
    <w:qFormat/>
    <w:pPr>
      <w:autoSpaceDN w:val="0"/>
      <w:ind w:left="720"/>
      <w:contextualSpacing/>
    </w:pPr>
    <w:rPr>
      <w:rFonts w:eastAsia="SimSun"/>
      <w:szCs w:val="24"/>
      <w:lang w:val="en-US" w:eastAsia="zh-CN"/>
    </w:rPr>
  </w:style>
  <w:style w:type="paragraph" w:customStyle="1" w:styleId="62">
    <w:name w:val="标题 62"/>
    <w:basedOn w:val="Normal"/>
    <w:uiPriority w:val="99"/>
    <w:qFormat/>
    <w:pPr>
      <w:tabs>
        <w:tab w:val="left" w:pos="1152"/>
      </w:tabs>
      <w:autoSpaceDN w:val="0"/>
    </w:pPr>
    <w:rPr>
      <w:rFonts w:ascii="Times" w:eastAsia="MS PGothic" w:hAnsi="Times" w:cs="Times"/>
      <w:sz w:val="20"/>
      <w:lang w:val="en-US"/>
    </w:rPr>
  </w:style>
  <w:style w:type="paragraph" w:customStyle="1" w:styleId="72">
    <w:name w:val="标题 72"/>
    <w:basedOn w:val="Normal"/>
    <w:uiPriority w:val="99"/>
    <w:qFormat/>
    <w:pPr>
      <w:tabs>
        <w:tab w:val="left" w:pos="1296"/>
      </w:tabs>
      <w:autoSpaceDN w:val="0"/>
    </w:pPr>
    <w:rPr>
      <w:rFonts w:ascii="Times" w:eastAsia="MS PGothic" w:hAnsi="Times" w:cs="Times"/>
      <w:sz w:val="20"/>
      <w:lang w:val="en-US"/>
    </w:rPr>
  </w:style>
  <w:style w:type="paragraph" w:customStyle="1" w:styleId="ListParagraph7">
    <w:name w:val="List Paragraph7"/>
    <w:basedOn w:val="Normal"/>
    <w:uiPriority w:val="99"/>
    <w:qFormat/>
    <w:pPr>
      <w:autoSpaceDN w:val="0"/>
      <w:ind w:left="720"/>
      <w:contextualSpacing/>
    </w:pPr>
    <w:rPr>
      <w:rFonts w:eastAsia="SimSun"/>
      <w:szCs w:val="24"/>
      <w:lang w:val="en-US" w:eastAsia="zh-CN"/>
    </w:rPr>
  </w:style>
  <w:style w:type="paragraph" w:customStyle="1" w:styleId="ListParagraph6">
    <w:name w:val="List Paragraph6"/>
    <w:basedOn w:val="Normal"/>
    <w:uiPriority w:val="99"/>
    <w:qFormat/>
    <w:pPr>
      <w:autoSpaceDN w:val="0"/>
      <w:ind w:left="720"/>
      <w:contextualSpacing/>
    </w:pPr>
    <w:rPr>
      <w:rFonts w:eastAsia="SimSun"/>
      <w:szCs w:val="24"/>
      <w:lang w:val="en-US" w:eastAsia="zh-CN"/>
    </w:rPr>
  </w:style>
  <w:style w:type="paragraph" w:customStyle="1" w:styleId="61">
    <w:name w:val="标题 61"/>
    <w:basedOn w:val="Normal"/>
    <w:uiPriority w:val="99"/>
    <w:qFormat/>
    <w:pPr>
      <w:tabs>
        <w:tab w:val="left" w:pos="1152"/>
      </w:tabs>
      <w:autoSpaceDN w:val="0"/>
    </w:pPr>
    <w:rPr>
      <w:rFonts w:ascii="Times" w:eastAsia="MS PGothic" w:hAnsi="Times" w:cs="Times"/>
      <w:sz w:val="20"/>
      <w:lang w:val="en-US"/>
    </w:rPr>
  </w:style>
  <w:style w:type="paragraph" w:customStyle="1" w:styleId="ListParagraph8">
    <w:name w:val="List Paragraph8"/>
    <w:basedOn w:val="Normal"/>
    <w:uiPriority w:val="99"/>
    <w:qFormat/>
    <w:pPr>
      <w:autoSpaceDN w:val="0"/>
      <w:ind w:left="720"/>
      <w:contextualSpacing/>
    </w:pPr>
    <w:rPr>
      <w:rFonts w:eastAsia="SimSun"/>
      <w:szCs w:val="24"/>
      <w:lang w:val="en-US" w:eastAsia="zh-CN"/>
    </w:rPr>
  </w:style>
  <w:style w:type="paragraph" w:customStyle="1" w:styleId="StyleHeading1H1h1appheading1l1MemoHeading1h11h12h13h">
    <w:name w:val="Style Heading 1H1h1app heading 1l1Memo Heading 1h11h12h13h..."/>
    <w:basedOn w:val="Heading1"/>
    <w:uiPriority w:val="99"/>
    <w:qFormat/>
    <w:pPr>
      <w:numPr>
        <w:numId w:val="30"/>
      </w:numPr>
      <w:ind w:left="425" w:hanging="425"/>
    </w:pPr>
  </w:style>
  <w:style w:type="paragraph" w:customStyle="1" w:styleId="710">
    <w:name w:val="标题 71"/>
    <w:basedOn w:val="Normal"/>
    <w:uiPriority w:val="99"/>
    <w:qFormat/>
    <w:pPr>
      <w:tabs>
        <w:tab w:val="left" w:pos="1296"/>
      </w:tabs>
      <w:autoSpaceDN w:val="0"/>
    </w:pPr>
    <w:rPr>
      <w:rFonts w:ascii="Times" w:eastAsia="MS PGothic" w:hAnsi="Times" w:cs="Times"/>
      <w:sz w:val="20"/>
      <w:lang w:val="en-US"/>
    </w:rPr>
  </w:style>
  <w:style w:type="character" w:customStyle="1" w:styleId="IvDbodytextChar">
    <w:name w:val="IvD bodytext Char"/>
    <w:link w:val="IvDbodytext"/>
    <w:qFormat/>
    <w:locked/>
    <w:rPr>
      <w:rFonts w:ascii="CG Times (WN)" w:hAnsi="CG Times (WN)"/>
      <w:sz w:val="22"/>
      <w:szCs w:val="22"/>
    </w:rPr>
  </w:style>
  <w:style w:type="paragraph" w:customStyle="1" w:styleId="IvDbodytext">
    <w:name w:val="IvD bodytext"/>
    <w:basedOn w:val="BodyText"/>
    <w:link w:val="IvDbodytextChar"/>
    <w:qFormat/>
    <w:pPr>
      <w:autoSpaceDN w:val="0"/>
      <w:spacing w:after="0"/>
    </w:pPr>
    <w:rPr>
      <w:rFonts w:ascii="CG Times (WN)" w:eastAsia="MS Mincho" w:hAnsi="CG Times (WN)"/>
      <w:sz w:val="22"/>
      <w:szCs w:val="22"/>
      <w:lang w:val="en-US" w:eastAsia="en-US"/>
    </w:rPr>
  </w:style>
  <w:style w:type="character" w:customStyle="1" w:styleId="LGTdoc1Char">
    <w:name w:val="LGTdoc_제목1 Char"/>
    <w:link w:val="LGTdoc1"/>
    <w:qFormat/>
    <w:locked/>
    <w:rPr>
      <w:rFonts w:ascii="Batang" w:eastAsia="Batang" w:hAnsi="Batang"/>
      <w:b/>
      <w:sz w:val="28"/>
      <w:lang w:eastAsia="ko-KR"/>
    </w:rPr>
  </w:style>
  <w:style w:type="paragraph" w:customStyle="1" w:styleId="LGTdoc1">
    <w:name w:val="LGTdoc_제목1"/>
    <w:basedOn w:val="Normal"/>
    <w:link w:val="LGTdoc1Char"/>
    <w:qFormat/>
    <w:pPr>
      <w:autoSpaceDN w:val="0"/>
      <w:adjustRightInd w:val="0"/>
      <w:snapToGrid w:val="0"/>
      <w:spacing w:beforeLines="50" w:after="100" w:afterAutospacing="1"/>
      <w:jc w:val="both"/>
    </w:pPr>
    <w:rPr>
      <w:rFonts w:ascii="Batang" w:eastAsia="Batang" w:hAnsi="Batang"/>
      <w:b/>
      <w:sz w:val="28"/>
      <w:lang w:val="en-US" w:eastAsia="ko-KR"/>
    </w:rPr>
  </w:style>
  <w:style w:type="paragraph" w:customStyle="1" w:styleId="heading30">
    <w:name w:val="heading3"/>
    <w:basedOn w:val="Normal"/>
    <w:uiPriority w:val="99"/>
    <w:qFormat/>
    <w:pPr>
      <w:keepNext/>
      <w:autoSpaceDN w:val="0"/>
      <w:spacing w:before="240" w:after="60"/>
      <w:ind w:left="720" w:hanging="720"/>
    </w:pPr>
    <w:rPr>
      <w:rFonts w:ascii="Arial" w:eastAsia="MS PGothic" w:hAnsi="Arial" w:cs="Arial"/>
      <w:color w:val="000000"/>
      <w:sz w:val="20"/>
      <w:lang w:val="en-US"/>
    </w:rPr>
  </w:style>
  <w:style w:type="paragraph" w:customStyle="1" w:styleId="heading40">
    <w:name w:val="heading4"/>
    <w:basedOn w:val="Normal"/>
    <w:uiPriority w:val="99"/>
    <w:qFormat/>
    <w:pPr>
      <w:keepNext/>
      <w:autoSpaceDN w:val="0"/>
      <w:spacing w:before="240" w:after="60"/>
      <w:ind w:left="864" w:hanging="864"/>
    </w:pPr>
    <w:rPr>
      <w:rFonts w:ascii="Arial" w:eastAsia="MS PGothic" w:hAnsi="Arial" w:cs="Arial"/>
      <w:i/>
      <w:iCs/>
      <w:color w:val="000000"/>
      <w:sz w:val="20"/>
      <w:lang w:val="en-US"/>
    </w:rPr>
  </w:style>
  <w:style w:type="character" w:customStyle="1" w:styleId="ParagraphChar">
    <w:name w:val="Paragraph Char"/>
    <w:link w:val="Paragraph"/>
    <w:qFormat/>
    <w:locked/>
    <w:rPr>
      <w:rFonts w:ascii="SimSun" w:hAnsi="SimSun"/>
      <w:sz w:val="22"/>
    </w:rPr>
  </w:style>
  <w:style w:type="paragraph" w:customStyle="1" w:styleId="Paragraph">
    <w:name w:val="Paragraph"/>
    <w:basedOn w:val="Normal"/>
    <w:link w:val="ParagraphChar"/>
    <w:qFormat/>
    <w:pPr>
      <w:autoSpaceDN w:val="0"/>
      <w:spacing w:before="220"/>
    </w:pPr>
    <w:rPr>
      <w:rFonts w:ascii="SimSun" w:eastAsia="MS Mincho" w:hAnsi="SimSun"/>
      <w:sz w:val="22"/>
      <w:lang w:val="en-US" w:eastAsia="en-US"/>
    </w:rPr>
  </w:style>
  <w:style w:type="character" w:customStyle="1" w:styleId="rProposalChar">
    <w:name w:val="rProposal Char"/>
    <w:link w:val="rProposal"/>
    <w:qFormat/>
    <w:locked/>
    <w:rPr>
      <w:rFonts w:ascii="Malgun Gothic" w:eastAsia="Malgun Gothic" w:hAnsi="Malgun Gothic"/>
      <w:i/>
      <w:kern w:val="2"/>
      <w:sz w:val="22"/>
      <w:szCs w:val="22"/>
      <w:lang w:eastAsia="ko-KR"/>
    </w:rPr>
  </w:style>
  <w:style w:type="paragraph" w:customStyle="1" w:styleId="rProposal">
    <w:name w:val="rProposal"/>
    <w:basedOn w:val="Normal"/>
    <w:next w:val="Normal"/>
    <w:link w:val="rProposalChar"/>
    <w:qFormat/>
    <w:pPr>
      <w:autoSpaceDN w:val="0"/>
      <w:spacing w:before="120" w:after="120"/>
      <w:ind w:leftChars="213" w:left="1275" w:hanging="849"/>
      <w:jc w:val="both"/>
    </w:pPr>
    <w:rPr>
      <w:rFonts w:ascii="Malgun Gothic" w:eastAsia="Malgun Gothic" w:hAnsi="Malgun Gothic"/>
      <w:i/>
      <w:kern w:val="2"/>
      <w:sz w:val="22"/>
      <w:szCs w:val="22"/>
      <w:lang w:val="en-US" w:eastAsia="ko-KR"/>
    </w:rPr>
  </w:style>
  <w:style w:type="character" w:customStyle="1" w:styleId="ProposalsubChar">
    <w:name w:val="Proposal_sub Char"/>
    <w:link w:val="Proposalsub"/>
    <w:uiPriority w:val="99"/>
    <w:qFormat/>
    <w:locked/>
    <w:rPr>
      <w:rFonts w:eastAsia="Malgun Gothic"/>
      <w:kern w:val="2"/>
      <w:szCs w:val="22"/>
      <w:lang w:eastAsia="ko-KR"/>
    </w:rPr>
  </w:style>
  <w:style w:type="paragraph" w:customStyle="1" w:styleId="Proposalsub">
    <w:name w:val="Proposal_sub"/>
    <w:basedOn w:val="Normal"/>
    <w:link w:val="ProposalsubChar"/>
    <w:uiPriority w:val="99"/>
    <w:qFormat/>
    <w:pPr>
      <w:numPr>
        <w:numId w:val="31"/>
      </w:numPr>
      <w:autoSpaceDN w:val="0"/>
      <w:spacing w:before="120" w:after="120"/>
      <w:ind w:left="1167" w:hanging="283"/>
      <w:jc w:val="both"/>
    </w:pPr>
    <w:rPr>
      <w:rFonts w:ascii="Times" w:eastAsia="Malgun Gothic" w:hAnsi="Times"/>
      <w:kern w:val="2"/>
      <w:sz w:val="20"/>
      <w:szCs w:val="22"/>
      <w:lang w:val="en-US" w:eastAsia="ko-KR"/>
    </w:rPr>
  </w:style>
  <w:style w:type="character" w:customStyle="1" w:styleId="ProposalsubsubChar">
    <w:name w:val="Proposal_sub_sub Char"/>
    <w:link w:val="Proposalsubsub"/>
    <w:uiPriority w:val="99"/>
    <w:qFormat/>
    <w:locked/>
    <w:rPr>
      <w:rFonts w:eastAsia="Malgun Gothic"/>
      <w:kern w:val="2"/>
      <w:szCs w:val="22"/>
      <w:lang w:eastAsia="ko-KR"/>
    </w:rPr>
  </w:style>
  <w:style w:type="paragraph" w:customStyle="1" w:styleId="Proposalsubsub">
    <w:name w:val="Proposal_sub_sub"/>
    <w:basedOn w:val="Normal"/>
    <w:link w:val="ProposalsubsubChar"/>
    <w:uiPriority w:val="99"/>
    <w:qFormat/>
    <w:pPr>
      <w:numPr>
        <w:ilvl w:val="1"/>
        <w:numId w:val="31"/>
      </w:numPr>
      <w:autoSpaceDN w:val="0"/>
      <w:spacing w:before="120" w:after="120"/>
      <w:ind w:left="1593"/>
      <w:jc w:val="both"/>
    </w:pPr>
    <w:rPr>
      <w:rFonts w:ascii="Times" w:eastAsia="Malgun Gothic" w:hAnsi="Times"/>
      <w:kern w:val="2"/>
      <w:sz w:val="20"/>
      <w:szCs w:val="22"/>
      <w:lang w:val="en-US" w:eastAsia="ko-KR"/>
    </w:rPr>
  </w:style>
  <w:style w:type="paragraph" w:customStyle="1" w:styleId="ParagraphNumbering">
    <w:name w:val="Paragraph Numbering"/>
    <w:basedOn w:val="Normal"/>
    <w:uiPriority w:val="99"/>
    <w:qFormat/>
    <w:pPr>
      <w:numPr>
        <w:numId w:val="32"/>
      </w:numPr>
      <w:autoSpaceDN w:val="0"/>
      <w:spacing w:line="360" w:lineRule="auto"/>
    </w:pPr>
    <w:rPr>
      <w:rFonts w:ascii="Arial" w:eastAsia="MS Mincho" w:hAnsi="Arial" w:cs="MS PGothic"/>
      <w:sz w:val="22"/>
      <w:szCs w:val="22"/>
      <w:lang w:val="en-US"/>
    </w:rPr>
  </w:style>
  <w:style w:type="character" w:customStyle="1" w:styleId="EquationlegendChar">
    <w:name w:val="Equation_legend Char"/>
    <w:link w:val="Equationlegend"/>
    <w:qFormat/>
    <w:locked/>
    <w:rPr>
      <w:rFonts w:ascii="DengXian" w:eastAsia="DengXian" w:hAnsi="DengXian"/>
      <w:sz w:val="24"/>
    </w:rPr>
  </w:style>
  <w:style w:type="paragraph" w:customStyle="1" w:styleId="Equationlegend">
    <w:name w:val="Equation_legend"/>
    <w:basedOn w:val="NormalIndent"/>
    <w:link w:val="EquationlegendChar"/>
    <w:qFormat/>
    <w:pPr>
      <w:keepNext/>
      <w:keepLines/>
      <w:pBdr>
        <w:top w:val="single" w:sz="12" w:space="3" w:color="auto"/>
      </w:pBdr>
      <w:tabs>
        <w:tab w:val="left" w:pos="1209"/>
      </w:tabs>
      <w:overflowPunct/>
      <w:autoSpaceDE/>
      <w:autoSpaceDN/>
      <w:adjustRightInd/>
      <w:spacing w:before="240"/>
      <w:ind w:left="1134" w:hanging="1134"/>
    </w:pPr>
    <w:rPr>
      <w:rFonts w:ascii="DengXian" w:eastAsia="DengXian" w:hAnsi="DengXian"/>
      <w:sz w:val="24"/>
      <w:lang w:val="en-US"/>
    </w:rPr>
  </w:style>
  <w:style w:type="paragraph" w:customStyle="1" w:styleId="onecomwebmail-onecomwebmail-msonormal">
    <w:name w:val="onecomwebmail-onecomwebmail-msonormal"/>
    <w:basedOn w:val="Normal"/>
    <w:uiPriority w:val="99"/>
    <w:qFormat/>
    <w:pPr>
      <w:autoSpaceDN w:val="0"/>
      <w:spacing w:before="100" w:beforeAutospacing="1" w:after="100" w:afterAutospacing="1"/>
    </w:pPr>
    <w:rPr>
      <w:rFonts w:eastAsia="SimSun"/>
      <w:szCs w:val="24"/>
      <w:lang w:val="en-US" w:eastAsia="en-US"/>
    </w:rPr>
  </w:style>
  <w:style w:type="paragraph" w:customStyle="1" w:styleId="TableofFigures2">
    <w:name w:val="Table of Figures2"/>
    <w:basedOn w:val="Normal"/>
    <w:next w:val="Normal"/>
    <w:uiPriority w:val="99"/>
    <w:qFormat/>
    <w:pPr>
      <w:autoSpaceDN w:val="0"/>
      <w:spacing w:after="160" w:line="256" w:lineRule="auto"/>
      <w:ind w:left="1418" w:hanging="1418"/>
    </w:pPr>
    <w:rPr>
      <w:rFonts w:ascii="Calibri" w:eastAsia="Calibri" w:hAnsi="Calibri"/>
      <w:b/>
      <w:sz w:val="22"/>
      <w:szCs w:val="22"/>
      <w:lang w:val="en-US" w:eastAsia="en-US"/>
    </w:rPr>
  </w:style>
  <w:style w:type="paragraph" w:customStyle="1" w:styleId="IndexHeading2">
    <w:name w:val="Index Heading2"/>
    <w:basedOn w:val="Normal"/>
    <w:next w:val="Normal"/>
    <w:uiPriority w:val="99"/>
    <w:qFormat/>
    <w:pPr>
      <w:pBdr>
        <w:top w:val="single" w:sz="12" w:space="0" w:color="auto"/>
      </w:pBdr>
      <w:autoSpaceDN w:val="0"/>
      <w:spacing w:before="360" w:after="240"/>
    </w:pPr>
    <w:rPr>
      <w:rFonts w:eastAsia="SimSun"/>
      <w:b/>
      <w:i/>
      <w:sz w:val="26"/>
      <w:lang w:eastAsia="en-US"/>
    </w:rPr>
  </w:style>
  <w:style w:type="paragraph" w:customStyle="1" w:styleId="TableofFigures3">
    <w:name w:val="Table of Figures3"/>
    <w:basedOn w:val="Normal"/>
    <w:next w:val="Normal"/>
    <w:uiPriority w:val="99"/>
    <w:qFormat/>
    <w:pPr>
      <w:autoSpaceDN w:val="0"/>
      <w:spacing w:after="160" w:line="256" w:lineRule="auto"/>
      <w:ind w:left="1418" w:hanging="1418"/>
    </w:pPr>
    <w:rPr>
      <w:rFonts w:ascii="Calibri" w:eastAsia="Calibri" w:hAnsi="Calibri"/>
      <w:b/>
      <w:sz w:val="22"/>
      <w:szCs w:val="22"/>
      <w:lang w:val="en-US" w:eastAsia="en-US"/>
    </w:rPr>
  </w:style>
  <w:style w:type="paragraph" w:customStyle="1" w:styleId="IndexHeading3">
    <w:name w:val="Index Heading3"/>
    <w:basedOn w:val="Normal"/>
    <w:next w:val="Normal"/>
    <w:uiPriority w:val="99"/>
    <w:qFormat/>
    <w:pPr>
      <w:pBdr>
        <w:top w:val="single" w:sz="12" w:space="0" w:color="auto"/>
      </w:pBdr>
      <w:autoSpaceDN w:val="0"/>
      <w:spacing w:before="360" w:after="240"/>
    </w:pPr>
    <w:rPr>
      <w:rFonts w:eastAsia="SimSun"/>
      <w:b/>
      <w:i/>
      <w:sz w:val="26"/>
      <w:lang w:eastAsia="en-US"/>
    </w:rPr>
  </w:style>
  <w:style w:type="paragraph" w:customStyle="1" w:styleId="TableofFigures4">
    <w:name w:val="Table of Figures4"/>
    <w:basedOn w:val="Normal"/>
    <w:next w:val="Normal"/>
    <w:uiPriority w:val="99"/>
    <w:qFormat/>
    <w:pPr>
      <w:autoSpaceDN w:val="0"/>
      <w:spacing w:after="160" w:line="256" w:lineRule="auto"/>
      <w:ind w:left="1418" w:hanging="1418"/>
    </w:pPr>
    <w:rPr>
      <w:rFonts w:ascii="Calibri" w:eastAsia="Calibri" w:hAnsi="Calibri"/>
      <w:b/>
      <w:sz w:val="22"/>
      <w:szCs w:val="22"/>
      <w:lang w:val="en-US" w:eastAsia="en-US"/>
    </w:rPr>
  </w:style>
  <w:style w:type="paragraph" w:customStyle="1" w:styleId="IndexHeading4">
    <w:name w:val="Index Heading4"/>
    <w:basedOn w:val="Normal"/>
    <w:next w:val="Normal"/>
    <w:uiPriority w:val="99"/>
    <w:qFormat/>
    <w:pPr>
      <w:pBdr>
        <w:top w:val="single" w:sz="12" w:space="0" w:color="auto"/>
      </w:pBdr>
      <w:autoSpaceDN w:val="0"/>
      <w:spacing w:before="360" w:after="240"/>
    </w:pPr>
    <w:rPr>
      <w:rFonts w:eastAsia="SimSun"/>
      <w:b/>
      <w:i/>
      <w:sz w:val="26"/>
      <w:lang w:eastAsia="en-US"/>
    </w:rPr>
  </w:style>
  <w:style w:type="paragraph" w:customStyle="1" w:styleId="TOC20">
    <w:name w:val="TOC 标题2"/>
    <w:basedOn w:val="Heading1"/>
    <w:next w:val="Normal"/>
    <w:uiPriority w:val="39"/>
    <w:qFormat/>
  </w:style>
  <w:style w:type="paragraph" w:customStyle="1" w:styleId="TOC30">
    <w:name w:val="TOC 标题3"/>
    <w:basedOn w:val="Heading1"/>
    <w:next w:val="Normal"/>
    <w:uiPriority w:val="39"/>
    <w:qFormat/>
  </w:style>
  <w:style w:type="paragraph" w:customStyle="1" w:styleId="elementtoproof">
    <w:name w:val="elementtoproof"/>
    <w:basedOn w:val="Normal"/>
    <w:uiPriority w:val="99"/>
    <w:semiHidden/>
    <w:qFormat/>
    <w:pPr>
      <w:widowControl w:val="0"/>
      <w:autoSpaceDN w:val="0"/>
      <w:jc w:val="both"/>
    </w:pPr>
    <w:rPr>
      <w:rFonts w:ascii="Calibri" w:eastAsia="Malgun Gothic" w:hAnsi="Calibri"/>
      <w:kern w:val="2"/>
      <w:szCs w:val="24"/>
      <w:lang w:val="en-US" w:eastAsia="ko-KR"/>
    </w:rPr>
  </w:style>
  <w:style w:type="paragraph" w:customStyle="1" w:styleId="ObservationTOC21">
    <w:name w:val="Observation TOC21"/>
    <w:basedOn w:val="Normal"/>
    <w:next w:val="Normal"/>
    <w:autoRedefine/>
    <w:uiPriority w:val="39"/>
    <w:qFormat/>
    <w:pPr>
      <w:autoSpaceDN w:val="0"/>
      <w:spacing w:before="120" w:after="120"/>
    </w:pPr>
    <w:rPr>
      <w:rFonts w:ascii="Calibri" w:eastAsia="Batang" w:hAnsi="Calibri"/>
      <w:b/>
      <w:bCs/>
      <w:caps/>
      <w:sz w:val="20"/>
      <w:lang w:eastAsia="en-US"/>
    </w:rPr>
  </w:style>
  <w:style w:type="paragraph" w:customStyle="1" w:styleId="210">
    <w:name w:val="目次 21"/>
    <w:basedOn w:val="Normal"/>
    <w:next w:val="Normal"/>
    <w:autoRedefine/>
    <w:uiPriority w:val="39"/>
    <w:qFormat/>
    <w:pPr>
      <w:autoSpaceDN w:val="0"/>
      <w:ind w:left="200"/>
    </w:pPr>
    <w:rPr>
      <w:rFonts w:ascii="Calibri" w:eastAsia="Batang" w:hAnsi="Calibri"/>
      <w:smallCaps/>
      <w:sz w:val="20"/>
      <w:lang w:eastAsia="en-US"/>
    </w:rPr>
  </w:style>
  <w:style w:type="paragraph" w:customStyle="1" w:styleId="311">
    <w:name w:val="目次 31"/>
    <w:basedOn w:val="Normal"/>
    <w:next w:val="Normal"/>
    <w:autoRedefine/>
    <w:uiPriority w:val="39"/>
    <w:qFormat/>
    <w:pPr>
      <w:autoSpaceDN w:val="0"/>
      <w:ind w:left="400"/>
    </w:pPr>
    <w:rPr>
      <w:rFonts w:ascii="Calibri" w:eastAsia="Batang" w:hAnsi="Calibri"/>
      <w:i/>
      <w:iCs/>
      <w:sz w:val="20"/>
      <w:lang w:eastAsia="en-US"/>
    </w:rPr>
  </w:style>
  <w:style w:type="paragraph" w:customStyle="1" w:styleId="411">
    <w:name w:val="目次 41"/>
    <w:basedOn w:val="Normal"/>
    <w:next w:val="Normal"/>
    <w:autoRedefine/>
    <w:uiPriority w:val="39"/>
    <w:qFormat/>
    <w:pPr>
      <w:autoSpaceDN w:val="0"/>
      <w:ind w:left="600"/>
    </w:pPr>
    <w:rPr>
      <w:rFonts w:ascii="Calibri" w:eastAsia="Batang" w:hAnsi="Calibri"/>
      <w:sz w:val="18"/>
      <w:szCs w:val="18"/>
      <w:lang w:eastAsia="en-US"/>
    </w:rPr>
  </w:style>
  <w:style w:type="paragraph" w:customStyle="1" w:styleId="510">
    <w:name w:val="目次 51"/>
    <w:basedOn w:val="Normal"/>
    <w:next w:val="Normal"/>
    <w:autoRedefine/>
    <w:uiPriority w:val="39"/>
    <w:qFormat/>
    <w:pPr>
      <w:autoSpaceDN w:val="0"/>
      <w:ind w:left="800"/>
    </w:pPr>
    <w:rPr>
      <w:rFonts w:ascii="Calibri" w:eastAsia="Batang" w:hAnsi="Calibri"/>
      <w:sz w:val="18"/>
      <w:szCs w:val="18"/>
      <w:lang w:eastAsia="en-US"/>
    </w:rPr>
  </w:style>
  <w:style w:type="paragraph" w:customStyle="1" w:styleId="DocHead">
    <w:name w:val="DocHead"/>
    <w:basedOn w:val="Normal"/>
    <w:next w:val="Normal"/>
    <w:uiPriority w:val="99"/>
    <w:qFormat/>
    <w:pPr>
      <w:autoSpaceDN w:val="0"/>
      <w:ind w:left="1418" w:hanging="1418"/>
    </w:pPr>
    <w:rPr>
      <w:rFonts w:eastAsiaTheme="minorEastAsia"/>
      <w:b/>
      <w:bCs/>
      <w:lang w:val="en-AU" w:eastAsia="en-US"/>
    </w:rPr>
  </w:style>
  <w:style w:type="paragraph" w:customStyle="1" w:styleId="Bulleted">
    <w:name w:val="Bulleted"/>
    <w:basedOn w:val="Normal"/>
    <w:uiPriority w:val="99"/>
    <w:qFormat/>
    <w:pPr>
      <w:tabs>
        <w:tab w:val="left" w:pos="2160"/>
      </w:tabs>
      <w:autoSpaceDN w:val="0"/>
      <w:spacing w:after="180"/>
      <w:ind w:left="2160" w:hanging="360"/>
    </w:pPr>
    <w:rPr>
      <w:rFonts w:ascii="Arial" w:eastAsia="Batang" w:hAnsi="Arial"/>
      <w:sz w:val="20"/>
      <w:szCs w:val="24"/>
      <w:lang w:eastAsia="en-US"/>
    </w:rPr>
  </w:style>
  <w:style w:type="paragraph" w:customStyle="1" w:styleId="Char1">
    <w:name w:val="Char"/>
    <w:uiPriority w:val="99"/>
    <w:qFormat/>
    <w:pPr>
      <w:keepNext/>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StatementHeading">
    <w:name w:val="Statement Heading"/>
    <w:basedOn w:val="Normal"/>
    <w:next w:val="StatementBody"/>
    <w:uiPriority w:val="99"/>
    <w:qFormat/>
    <w:pPr>
      <w:keepNext/>
      <w:autoSpaceDN w:val="0"/>
      <w:spacing w:before="100" w:beforeAutospacing="1"/>
      <w:ind w:left="601" w:hanging="601"/>
    </w:pPr>
    <w:rPr>
      <w:rFonts w:eastAsia="Batang"/>
      <w:b/>
      <w:i/>
      <w:sz w:val="22"/>
      <w:szCs w:val="24"/>
      <w:lang w:val="en-US" w:eastAsia="ko-KR"/>
    </w:rPr>
  </w:style>
  <w:style w:type="paragraph" w:customStyle="1" w:styleId="StyleLGTdocAsianSimSunComplex11ptBefore6ptL">
    <w:name w:val="Style LGTdoc_본문 + (Asian) SimSun (Complex) 11 pt Before:  6 pt L..."/>
    <w:basedOn w:val="Normal"/>
    <w:uiPriority w:val="99"/>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section1">
    <w:name w:val="section1"/>
    <w:basedOn w:val="Normal"/>
    <w:uiPriority w:val="99"/>
    <w:qFormat/>
    <w:pPr>
      <w:autoSpaceDN w:val="0"/>
      <w:spacing w:before="100" w:beforeAutospacing="1" w:after="100" w:afterAutospacing="1"/>
    </w:pPr>
    <w:rPr>
      <w:rFonts w:eastAsia="Batang"/>
      <w:szCs w:val="24"/>
    </w:rPr>
  </w:style>
  <w:style w:type="character" w:customStyle="1" w:styleId="enumlev1Char">
    <w:name w:val="enumlev1 Char"/>
    <w:link w:val="enumlev1"/>
    <w:qFormat/>
    <w:locked/>
    <w:rPr>
      <w:sz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ind w:left="794" w:hanging="794"/>
    </w:pPr>
    <w:rPr>
      <w:rFonts w:ascii="Times" w:eastAsia="MS Mincho" w:hAnsi="Times"/>
      <w:lang w:val="en-US" w:eastAsia="en-US"/>
    </w:rPr>
  </w:style>
  <w:style w:type="paragraph" w:customStyle="1" w:styleId="ad">
    <w:name w:val="본문글"/>
    <w:basedOn w:val="Normal"/>
    <w:uiPriority w:val="99"/>
    <w:qFormat/>
    <w:pPr>
      <w:widowControl w:val="0"/>
      <w:autoSpaceDN w:val="0"/>
      <w:spacing w:after="180" w:line="240" w:lineRule="exact"/>
      <w:jc w:val="both"/>
    </w:pPr>
    <w:rPr>
      <w:rFonts w:ascii="Arial" w:eastAsia="Malgun Gothic" w:hAnsi="Arial" w:cs="Batang"/>
      <w:color w:val="000000"/>
      <w:sz w:val="20"/>
      <w:lang w:val="en-US" w:eastAsia="ko-KR"/>
    </w:rPr>
  </w:style>
  <w:style w:type="character" w:customStyle="1" w:styleId="3GPPHeading1Char">
    <w:name w:val="3GPP Heading 1 Char"/>
    <w:link w:val="3GPPHeading1"/>
    <w:qFormat/>
    <w:locked/>
    <w:rPr>
      <w:rFonts w:ascii="Arial" w:hAnsi="Arial" w:cs="Arial"/>
      <w:sz w:val="36"/>
    </w:rPr>
  </w:style>
  <w:style w:type="paragraph" w:customStyle="1" w:styleId="3GPPHeading1">
    <w:name w:val="3GPP Heading 1"/>
    <w:basedOn w:val="Heading1"/>
    <w:link w:val="3GPPHeading1Char"/>
    <w:qFormat/>
    <w:rPr>
      <w:rFonts w:eastAsia="MS Mincho" w:cs="Arial"/>
      <w:kern w:val="0"/>
      <w:sz w:val="36"/>
      <w:lang w:val="en-US" w:eastAsia="en-US"/>
    </w:rPr>
  </w:style>
  <w:style w:type="paragraph" w:customStyle="1" w:styleId="msolistparagraph0">
    <w:name w:val="msolistparagraph"/>
    <w:basedOn w:val="Normal"/>
    <w:uiPriority w:val="99"/>
    <w:qFormat/>
    <w:pPr>
      <w:autoSpaceDN w:val="0"/>
      <w:ind w:left="720"/>
      <w:jc w:val="both"/>
    </w:pPr>
    <w:rPr>
      <w:rFonts w:ascii="Calibri" w:eastAsia="Batang" w:hAnsi="Calibri"/>
      <w:sz w:val="21"/>
      <w:szCs w:val="21"/>
    </w:rPr>
  </w:style>
  <w:style w:type="character" w:customStyle="1" w:styleId="IEEEParagraphChar">
    <w:name w:val="IEEE Paragraph Char"/>
    <w:link w:val="IEEEParagraph"/>
    <w:qFormat/>
    <w:locked/>
    <w:rPr>
      <w:rFonts w:ascii="Arial" w:hAnsi="Arial" w:cs="Arial"/>
      <w:color w:val="0000FF"/>
      <w:kern w:val="2"/>
      <w:szCs w:val="24"/>
      <w:lang w:val="en-AU" w:eastAsia="zh-CN"/>
    </w:rPr>
  </w:style>
  <w:style w:type="paragraph" w:customStyle="1" w:styleId="IEEEParagraph">
    <w:name w:val="IEEE Paragraph"/>
    <w:basedOn w:val="Normal"/>
    <w:link w:val="IEEEParagraphChar"/>
    <w:qFormat/>
    <w:pPr>
      <w:autoSpaceDN w:val="0"/>
      <w:adjustRightInd w:val="0"/>
      <w:snapToGrid w:val="0"/>
      <w:ind w:firstLine="216"/>
      <w:jc w:val="both"/>
    </w:pPr>
    <w:rPr>
      <w:rFonts w:ascii="Arial" w:eastAsia="MS Mincho" w:hAnsi="Arial" w:cs="Arial"/>
      <w:color w:val="0000FF"/>
      <w:kern w:val="2"/>
      <w:sz w:val="20"/>
      <w:szCs w:val="24"/>
      <w:lang w:val="en-AU" w:eastAsia="zh-CN"/>
    </w:rPr>
  </w:style>
  <w:style w:type="paragraph" w:customStyle="1" w:styleId="610">
    <w:name w:val="目次 61"/>
    <w:basedOn w:val="Normal"/>
    <w:next w:val="Normal"/>
    <w:autoRedefine/>
    <w:uiPriority w:val="39"/>
    <w:qFormat/>
    <w:pPr>
      <w:autoSpaceDN w:val="0"/>
      <w:ind w:left="1000"/>
    </w:pPr>
    <w:rPr>
      <w:rFonts w:ascii="Calibri" w:eastAsia="Batang" w:hAnsi="Calibri"/>
      <w:sz w:val="18"/>
      <w:szCs w:val="18"/>
      <w:lang w:eastAsia="en-US"/>
    </w:rPr>
  </w:style>
  <w:style w:type="paragraph" w:customStyle="1" w:styleId="711">
    <w:name w:val="目次 71"/>
    <w:basedOn w:val="Normal"/>
    <w:next w:val="Normal"/>
    <w:autoRedefine/>
    <w:uiPriority w:val="39"/>
    <w:qFormat/>
    <w:pPr>
      <w:autoSpaceDN w:val="0"/>
      <w:ind w:left="1200"/>
    </w:pPr>
    <w:rPr>
      <w:rFonts w:ascii="Calibri" w:eastAsia="Batang" w:hAnsi="Calibri"/>
      <w:sz w:val="18"/>
      <w:szCs w:val="18"/>
      <w:lang w:eastAsia="en-US"/>
    </w:rPr>
  </w:style>
  <w:style w:type="paragraph" w:customStyle="1" w:styleId="811">
    <w:name w:val="目次 81"/>
    <w:basedOn w:val="Normal"/>
    <w:next w:val="Normal"/>
    <w:autoRedefine/>
    <w:uiPriority w:val="39"/>
    <w:qFormat/>
    <w:pPr>
      <w:autoSpaceDN w:val="0"/>
      <w:ind w:left="1400"/>
    </w:pPr>
    <w:rPr>
      <w:rFonts w:ascii="Calibri" w:eastAsia="Batang" w:hAnsi="Calibri"/>
      <w:sz w:val="18"/>
      <w:szCs w:val="18"/>
      <w:lang w:eastAsia="en-US"/>
    </w:rPr>
  </w:style>
  <w:style w:type="paragraph" w:customStyle="1" w:styleId="911">
    <w:name w:val="目次 91"/>
    <w:basedOn w:val="Normal"/>
    <w:next w:val="Normal"/>
    <w:autoRedefine/>
    <w:uiPriority w:val="39"/>
    <w:qFormat/>
    <w:pPr>
      <w:autoSpaceDN w:val="0"/>
      <w:ind w:left="1600"/>
    </w:pPr>
    <w:rPr>
      <w:rFonts w:ascii="Calibri" w:eastAsia="Batang" w:hAnsi="Calibri"/>
      <w:sz w:val="18"/>
      <w:szCs w:val="18"/>
      <w:lang w:eastAsia="en-US"/>
    </w:rPr>
  </w:style>
  <w:style w:type="paragraph" w:customStyle="1" w:styleId="1c">
    <w:name w:val="リスト段落1"/>
    <w:basedOn w:val="Normal"/>
    <w:uiPriority w:val="34"/>
    <w:qFormat/>
    <w:pPr>
      <w:autoSpaceDN w:val="0"/>
      <w:ind w:firstLineChars="200" w:firstLine="420"/>
    </w:pPr>
    <w:rPr>
      <w:rFonts w:eastAsiaTheme="minorEastAsia"/>
      <w:sz w:val="20"/>
      <w:szCs w:val="24"/>
      <w:lang w:val="en-US" w:eastAsia="en-US"/>
    </w:rPr>
  </w:style>
  <w:style w:type="paragraph" w:customStyle="1" w:styleId="CharChar1CharCharCharCharCharCharCharCharCharCharCharCharCharCharChar1">
    <w:name w:val="Char Char1 Char Char Char Char Char Char Char Char Char Char Char Char Char Char Char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07cm12pt12">
    <w:name w:val="스타일 첫 줄:  0.7 cm 앞: 12 pt 줄 간격: 배수 1.2 줄"/>
    <w:basedOn w:val="Normal"/>
    <w:uiPriority w:val="99"/>
    <w:qFormat/>
    <w:pPr>
      <w:autoSpaceDN w:val="0"/>
      <w:spacing w:before="240" w:after="120" w:line="288" w:lineRule="auto"/>
      <w:ind w:firstLine="397"/>
      <w:jc w:val="both"/>
    </w:pPr>
    <w:rPr>
      <w:rFonts w:ascii="Times" w:eastAsia="Batang" w:hAnsi="Times" w:cs="Batang"/>
      <w:sz w:val="20"/>
      <w:lang w:eastAsia="en-US"/>
    </w:rPr>
  </w:style>
  <w:style w:type="paragraph" w:customStyle="1" w:styleId="CharCharCharCharCharChar2">
    <w:name w:val="Char Char Char Char Char Char2"/>
    <w:uiPriority w:val="99"/>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customStyle="1" w:styleId="CharChar1CharCharCharCharCharCharCharCharCharCharCharCharCharCharChar34">
    <w:name w:val="Char Char1 Char Char Char Char Char Char Char Char Char Char Char Char Char Char Char3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extChar0">
    <w:name w:val="Text Char"/>
    <w:link w:val="Text0"/>
    <w:qFormat/>
    <w:locked/>
    <w:rPr>
      <w:rFonts w:eastAsia="Batang" w:cs="Times"/>
      <w:szCs w:val="24"/>
    </w:rPr>
  </w:style>
  <w:style w:type="paragraph" w:customStyle="1" w:styleId="Text0">
    <w:name w:val="Text"/>
    <w:basedOn w:val="Normal"/>
    <w:link w:val="TextChar0"/>
    <w:qFormat/>
    <w:pPr>
      <w:autoSpaceDN w:val="0"/>
    </w:pPr>
    <w:rPr>
      <w:rFonts w:ascii="Times" w:eastAsia="Batang" w:hAnsi="Times" w:cs="Times"/>
      <w:sz w:val="20"/>
      <w:szCs w:val="24"/>
      <w:lang w:val="en-US" w:eastAsia="en-US"/>
    </w:rPr>
  </w:style>
  <w:style w:type="paragraph" w:customStyle="1" w:styleId="23">
    <w:name w:val="我的正文首行2缩进"/>
    <w:basedOn w:val="Normal"/>
    <w:uiPriority w:val="99"/>
    <w:qFormat/>
    <w:pPr>
      <w:widowControl w:val="0"/>
      <w:autoSpaceDN w:val="0"/>
      <w:snapToGrid w:val="0"/>
      <w:ind w:firstLine="420"/>
      <w:jc w:val="both"/>
    </w:pPr>
    <w:rPr>
      <w:rFonts w:eastAsia="SimSun" w:cs="SimSun"/>
      <w:sz w:val="21"/>
      <w:lang w:val="en-US" w:eastAsia="zh-CN"/>
    </w:rPr>
  </w:style>
  <w:style w:type="paragraph" w:customStyle="1" w:styleId="Standard">
    <w:name w:val="Standard"/>
    <w:uiPriority w:val="99"/>
    <w:qFormat/>
    <w:pPr>
      <w:widowControl w:val="0"/>
      <w:suppressAutoHyphens/>
      <w:autoSpaceDN w:val="0"/>
      <w:spacing w:after="120"/>
    </w:pPr>
    <w:rPr>
      <w:rFonts w:ascii="Times New Roman" w:hAnsi="Times New Roman"/>
      <w:kern w:val="2"/>
      <w:sz w:val="22"/>
      <w:lang w:eastAsia="zh-CN"/>
    </w:rPr>
  </w:style>
  <w:style w:type="paragraph" w:customStyle="1" w:styleId="ae">
    <w:name w:val="样式 (中文) 宋体 两端对齐"/>
    <w:basedOn w:val="Normal"/>
    <w:uiPriority w:val="99"/>
    <w:qFormat/>
    <w:pPr>
      <w:overflowPunct w:val="0"/>
      <w:autoSpaceDE w:val="0"/>
      <w:autoSpaceDN w:val="0"/>
      <w:adjustRightInd w:val="0"/>
      <w:spacing w:after="180"/>
      <w:jc w:val="both"/>
    </w:pPr>
    <w:rPr>
      <w:rFonts w:eastAsia="SimSun" w:cs="SimSun"/>
      <w:sz w:val="20"/>
      <w:lang w:eastAsia="en-GB"/>
    </w:rPr>
  </w:style>
  <w:style w:type="paragraph" w:customStyle="1" w:styleId="CharChar1CharCharCharCharCharCharCharCharCharCharCharCharCharCharChar33">
    <w:name w:val="Char Char1 Char Char Char Char Char Char Char Char Char Char Char Char Char Char Char3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32">
    <w:name w:val="Char Char1 Char Char Char Char Char Char Char Char Char Char Char Char Char Char Char3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af">
    <w:name w:val="스타일 양쪽"/>
    <w:basedOn w:val="Normal"/>
    <w:uiPriority w:val="99"/>
    <w:qFormat/>
    <w:pPr>
      <w:autoSpaceDN w:val="0"/>
      <w:spacing w:after="120" w:line="300" w:lineRule="auto"/>
      <w:ind w:firstLine="284"/>
      <w:jc w:val="both"/>
    </w:pPr>
    <w:rPr>
      <w:rFonts w:eastAsia="Malgun Gothic" w:cs="Batang"/>
      <w:sz w:val="20"/>
      <w:lang w:val="en-US" w:eastAsia="ko-KR"/>
    </w:rPr>
  </w:style>
  <w:style w:type="paragraph" w:customStyle="1" w:styleId="CharChar1CharCharCharCharCharCharCharCharCharCharCharCharCharCharChar3">
    <w:name w:val="Char Char1 Char Char Char Char Char Char Char Char Char Char Char Char Char Char Char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Doc-text2JKChar">
    <w:name w:val="Doc-text2_JK Char"/>
    <w:basedOn w:val="DefaultParagraphFont"/>
    <w:link w:val="Doc-text2JK"/>
    <w:qFormat/>
    <w:locked/>
    <w:rPr>
      <w:rFonts w:ascii="MS Mincho" w:hAnsi="MS Mincho"/>
      <w:szCs w:val="24"/>
    </w:rPr>
  </w:style>
  <w:style w:type="paragraph" w:customStyle="1" w:styleId="Doc-text2JK">
    <w:name w:val="Doc-text2_JK"/>
    <w:basedOn w:val="Normal"/>
    <w:link w:val="Doc-text2JKChar"/>
    <w:qFormat/>
    <w:pPr>
      <w:tabs>
        <w:tab w:val="left" w:pos="1622"/>
      </w:tabs>
      <w:autoSpaceDN w:val="0"/>
      <w:ind w:left="1622" w:hanging="363"/>
    </w:pPr>
    <w:rPr>
      <w:rFonts w:ascii="MS Mincho" w:eastAsia="MS Mincho" w:hAnsi="MS Mincho"/>
      <w:sz w:val="20"/>
      <w:szCs w:val="24"/>
      <w:lang w:val="en-US" w:eastAsia="en-US"/>
    </w:rPr>
  </w:style>
  <w:style w:type="paragraph" w:customStyle="1" w:styleId="CharChar1CharCharCharCharCharCharCharCharCharCharCharCharCharCharChar2">
    <w:name w:val="Char Char1 Char Char Char Char Char Char Char Char Char Char Char Char Char Char Char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Equ">
    <w:name w:val="Equ"/>
    <w:basedOn w:val="BodyText"/>
    <w:uiPriority w:val="99"/>
    <w:qFormat/>
    <w:pPr>
      <w:tabs>
        <w:tab w:val="center" w:pos="4395"/>
        <w:tab w:val="right" w:pos="9072"/>
      </w:tabs>
      <w:autoSpaceDN w:val="0"/>
      <w:jc w:val="both"/>
    </w:pPr>
    <w:rPr>
      <w:rFonts w:ascii="Times" w:eastAsia="SimSun" w:hAnsi="Times"/>
      <w:sz w:val="20"/>
      <w:lang w:val="en-US" w:eastAsia="en-US"/>
    </w:rPr>
  </w:style>
  <w:style w:type="paragraph" w:customStyle="1" w:styleId="CharChar1CharCharCharCharCharCharCharCharCharCharCharCharCharCharChar31">
    <w:name w:val="Char Char1 Char Char Char Char Char Char Char Char Char Char Char Char Char Char Char3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30">
    <w:name w:val="Char Char1 Char Char Char Char Char Char Char Char Char Char Char Char Char Char Char3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Headingb">
    <w:name w:val="Heading_b"/>
    <w:basedOn w:val="Normal"/>
    <w:next w:val="Normal"/>
    <w:uiPriority w:val="99"/>
    <w:qFormat/>
    <w:pPr>
      <w:tabs>
        <w:tab w:val="left" w:pos="1134"/>
        <w:tab w:val="left" w:pos="1871"/>
        <w:tab w:val="left" w:pos="2268"/>
      </w:tabs>
      <w:overflowPunct w:val="0"/>
      <w:autoSpaceDE w:val="0"/>
      <w:autoSpaceDN w:val="0"/>
      <w:adjustRightInd w:val="0"/>
      <w:spacing w:before="160"/>
    </w:pPr>
    <w:rPr>
      <w:rFonts w:ascii="Times New Roman Bold" w:eastAsia="Batang" w:hAnsi="Times New Roman Bold" w:cs="Times New Roman Bold"/>
      <w:b/>
      <w:lang w:val="fr-CH" w:eastAsia="en-US"/>
    </w:rPr>
  </w:style>
  <w:style w:type="paragraph" w:customStyle="1" w:styleId="CharChar1CharCharCharCharCharCharCharCharCharCharCharCharCharCharChar29">
    <w:name w:val="Char Char1 Char Char Char Char Char Char Char Char Char Char Char Char Char Char Char2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l63">
    <w:name w:val="xl63"/>
    <w:basedOn w:val="Normal"/>
    <w:uiPriority w:val="99"/>
    <w:qFormat/>
    <w:pPr>
      <w:pBdr>
        <w:top w:val="single" w:sz="4" w:space="0" w:color="auto"/>
        <w:left w:val="single" w:sz="4" w:space="0" w:color="auto"/>
        <w:bottom w:val="single" w:sz="4" w:space="0" w:color="auto"/>
        <w:right w:val="single" w:sz="4" w:space="0" w:color="auto"/>
      </w:pBdr>
      <w:shd w:val="clear" w:color="auto" w:fill="F3F3F3"/>
      <w:autoSpaceDN w:val="0"/>
      <w:spacing w:before="100" w:beforeAutospacing="1" w:after="100" w:afterAutospacing="1"/>
      <w:jc w:val="center"/>
    </w:pPr>
    <w:rPr>
      <w:rFonts w:ascii="Arial" w:eastAsiaTheme="minorEastAsia" w:hAnsi="Arial" w:cs="Arial"/>
      <w:b/>
      <w:bCs/>
      <w:sz w:val="16"/>
      <w:szCs w:val="16"/>
      <w:lang w:eastAsia="en-GB"/>
    </w:rPr>
  </w:style>
  <w:style w:type="paragraph" w:customStyle="1" w:styleId="xl64">
    <w:name w:val="xl64"/>
    <w:basedOn w:val="Normal"/>
    <w:uiPriority w:val="99"/>
    <w:qFormat/>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eastAsiaTheme="minorEastAsia" w:hAnsi="Arial" w:cs="Arial"/>
      <w:sz w:val="16"/>
      <w:szCs w:val="16"/>
      <w:lang w:eastAsia="en-GB"/>
    </w:rPr>
  </w:style>
  <w:style w:type="paragraph" w:customStyle="1" w:styleId="CharChar1CharCharCharCharCharCharCharCharCharCharCharCharCharCharChar28">
    <w:name w:val="Char Char1 Char Char Char Char Char Char Char Char Char Char Char Char Char Char Char2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paratdocChar">
    <w:name w:val="para tdoc Char"/>
    <w:basedOn w:val="DefaultParagraphFont"/>
    <w:link w:val="paratdoc"/>
    <w:qFormat/>
    <w:locked/>
    <w:rPr>
      <w:rFonts w:ascii="SimSun" w:hAnsi="SimSun"/>
      <w:bCs/>
      <w:sz w:val="22"/>
      <w:szCs w:val="22"/>
      <w:lang w:val="en-AU" w:eastAsia="en-AU"/>
    </w:rPr>
  </w:style>
  <w:style w:type="paragraph" w:customStyle="1" w:styleId="paratdoc">
    <w:name w:val="para tdoc"/>
    <w:basedOn w:val="Normal"/>
    <w:link w:val="paratdocChar"/>
    <w:qFormat/>
    <w:pPr>
      <w:autoSpaceDN w:val="0"/>
      <w:spacing w:after="120"/>
      <w:jc w:val="both"/>
    </w:pPr>
    <w:rPr>
      <w:rFonts w:ascii="SimSun" w:eastAsia="MS Mincho" w:hAnsi="SimSun"/>
      <w:bCs/>
      <w:sz w:val="22"/>
      <w:szCs w:val="22"/>
      <w:lang w:val="en-AU" w:eastAsia="en-AU"/>
    </w:rPr>
  </w:style>
  <w:style w:type="paragraph" w:customStyle="1" w:styleId="CharChar1CharCharCharCharCharCharCharCharCharCharCharCharCharCharChar27">
    <w:name w:val="Char Char1 Char Char Char Char Char Char Char Char Char Char Char Char Char Char Char2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26">
    <w:name w:val="Char Char1 Char Char Char Char Char Char Char Char Char Char Char Char Char Char Char2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25">
    <w:name w:val="Char Char1 Char Char Char Char Char Char Char Char Char Char Char Char Char Char Char2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24">
    <w:name w:val="Char Char1 Char Char Char Char Char Char Char Char Char Char Char Char Char Char Char2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23">
    <w:name w:val="Char Char1 Char Char Char Char Char Char Char Char Char Char Char Char Char Char Char2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22">
    <w:name w:val="Char Char1 Char Char Char Char Char Char Char Char Char Char Char Char Char Char Char2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21">
    <w:name w:val="Char Char1 Char Char Char Char Char Char Char Char Char Char Char Char Char Char Char2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para-ind">
    <w:name w:val="para-ind"/>
    <w:basedOn w:val="Normal"/>
    <w:autoRedefine/>
    <w:uiPriority w:val="99"/>
    <w:qFormat/>
    <w:pPr>
      <w:autoSpaceDN w:val="0"/>
      <w:ind w:firstLine="357"/>
    </w:pPr>
    <w:rPr>
      <w:rFonts w:eastAsiaTheme="minorEastAsia"/>
      <w:szCs w:val="24"/>
      <w:lang w:val="en-US" w:eastAsia="en-US"/>
    </w:rPr>
  </w:style>
  <w:style w:type="paragraph" w:customStyle="1" w:styleId="CharChar1CharCharCharCharCharCharCharCharCharCharCharCharCharCharChar20">
    <w:name w:val="Char Char1 Char Char Char Char Char Char Char Char Char Char Char Char Char Char Char2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9">
    <w:name w:val="Char Char1 Char Char Char Char Char Char Char Char Char Char Char Char Char Char Char1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8">
    <w:name w:val="Char Char1 Char Char Char Char Char Char Char Char Char Char Char Char Char Char Char1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3nobreakH3Underrubrik2h3MemoHeading3helloTitre">
    <w:name w:val="スタイル 見出し 3no breakH3Underrubrik2h3Memo Heading 3helloTitre ..."/>
    <w:basedOn w:val="Heading3"/>
    <w:uiPriority w:val="99"/>
    <w:qFormat/>
  </w:style>
  <w:style w:type="paragraph" w:customStyle="1" w:styleId="4h4H4H41h41H42h42H43h43H411h411H421h421H44h">
    <w:name w:val="スタイル 見出し 4h4H4H41h41H42h42H43h43H411h411H421h421H44h..."/>
    <w:basedOn w:val="Heading4"/>
    <w:uiPriority w:val="99"/>
    <w:qFormat/>
  </w:style>
  <w:style w:type="paragraph" w:customStyle="1" w:styleId="3nobreakH3Underrubrik2h3MemoHeading3helloTitre1">
    <w:name w:val="スタイル 見出し 3no breakH3Underrubrik2h3Memo Heading 3helloTitre ...1"/>
    <w:basedOn w:val="Heading3"/>
    <w:uiPriority w:val="99"/>
    <w:qFormat/>
  </w:style>
  <w:style w:type="paragraph" w:customStyle="1" w:styleId="4h4H4H41h41H42h42H43h43H411h411H421h421H44h1">
    <w:name w:val="スタイル 見出し 4h4H4H41h41H42h42H43h43H411h411H421h421H44h...1"/>
    <w:basedOn w:val="Heading4"/>
    <w:uiPriority w:val="99"/>
    <w:qFormat/>
  </w:style>
  <w:style w:type="paragraph" w:customStyle="1" w:styleId="4h4H4H41h41H42h42H43h43H411h411H421h421H44h2">
    <w:name w:val="スタイル 見出し 4h4H4H41h41H42h42H43h43H411h411H421h421H44h...2"/>
    <w:basedOn w:val="Heading4"/>
    <w:uiPriority w:val="99"/>
    <w:qFormat/>
  </w:style>
  <w:style w:type="paragraph" w:customStyle="1" w:styleId="4h4H4H41h41H42h42H43h43H411h411H421h421H44h3">
    <w:name w:val="スタイル 見出し 4h4H4H41h41H42h42H43h43H411h411H421h421H44h...3"/>
    <w:basedOn w:val="Heading4"/>
    <w:uiPriority w:val="99"/>
    <w:qFormat/>
  </w:style>
  <w:style w:type="paragraph" w:customStyle="1" w:styleId="CharChar1CharCharCharCharCharCharCharCharCharCharCharCharCharCharChar17">
    <w:name w:val="Char Char1 Char Char Char Char Char Char Char Char Char Char Char Char Char Char Char1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6">
    <w:name w:val="Char Char1 Char Char Char Char Char Char Char Char Char Char Char Char Char Char Char1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5">
    <w:name w:val="Char Char1 Char Char Char Char Char Char Char Char Char Char Char Char Char Char Char1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4">
    <w:name w:val="Char Char1 Char Char Char Char Char Char Char Char Char Char Char Char Char Char Char1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3">
    <w:name w:val="Char Char1 Char Char Char Char Char Char Char Char Char Char Char Char Char Char Char1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2">
    <w:name w:val="Char Char1 Char Char Char Char Char Char Char Char Char Char Char Char Char Char Char1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1">
    <w:name w:val="Char Char1 Char Char Char Char Char Char Char Char Char Char Char Char Char Char Char1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0">
    <w:name w:val="Char Char1 Char Char Char Char Char Char Char Char Char Char Char Char Char Char Char1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9">
    <w:name w:val="Char Char1 Char Char Char Char Char Char Char Char Char Char Char Char Char Char Char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8">
    <w:name w:val="Char Char1 Char Char Char Char Char Char Char Char Char Char Char Char Char Char Char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24">
    <w:name w:val="列出段落2"/>
    <w:basedOn w:val="Normal"/>
    <w:uiPriority w:val="34"/>
    <w:qFormat/>
    <w:pPr>
      <w:autoSpaceDN w:val="0"/>
      <w:ind w:leftChars="400" w:left="840"/>
    </w:pPr>
  </w:style>
  <w:style w:type="paragraph" w:customStyle="1" w:styleId="CharChar1CharCharCharCharCharCharCharCharCharCharCharCharCharCharChar7">
    <w:name w:val="Char Char1 Char Char Char Char Char Char Char Char Char Char Char Char Char Char Char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B-BodyChar">
    <w:name w:val="B-Body Char"/>
    <w:basedOn w:val="DefaultParagraphFont"/>
    <w:link w:val="B-Body"/>
    <w:qFormat/>
    <w:locked/>
    <w:rPr>
      <w:sz w:val="22"/>
    </w:rPr>
  </w:style>
  <w:style w:type="paragraph" w:customStyle="1" w:styleId="B-Body">
    <w:name w:val="B-Body"/>
    <w:link w:val="B-BodyChar"/>
    <w:qFormat/>
    <w:pPr>
      <w:tabs>
        <w:tab w:val="left" w:pos="2160"/>
      </w:tabs>
      <w:autoSpaceDN w:val="0"/>
      <w:spacing w:before="120" w:after="40"/>
      <w:ind w:left="720"/>
    </w:pPr>
    <w:rPr>
      <w:rFonts w:eastAsia="MS Mincho" w:cs="Times New Roman"/>
      <w:sz w:val="22"/>
    </w:rPr>
  </w:style>
  <w:style w:type="character" w:customStyle="1" w:styleId="ComeBackCharChar">
    <w:name w:val="ComeBack Char Char"/>
    <w:link w:val="ComeBack"/>
    <w:uiPriority w:val="99"/>
    <w:qFormat/>
    <w:locked/>
    <w:rPr>
      <w:rFonts w:ascii="Arial" w:hAnsi="Arial"/>
      <w:kern w:val="2"/>
      <w:sz w:val="21"/>
      <w:szCs w:val="24"/>
      <w:lang w:val="en-GB" w:eastAsia="ja-JP"/>
    </w:rPr>
  </w:style>
  <w:style w:type="character" w:customStyle="1" w:styleId="RAN1textChar">
    <w:name w:val="RAN1 text Char"/>
    <w:link w:val="RAN1text"/>
    <w:qFormat/>
    <w:locked/>
    <w:rPr>
      <w:rFonts w:ascii="MS Mincho" w:hAnsi="MS Mincho"/>
      <w:szCs w:val="24"/>
      <w:lang w:val="zh-CN" w:eastAsia="zh-CN"/>
    </w:rPr>
  </w:style>
  <w:style w:type="paragraph" w:customStyle="1" w:styleId="RAN1text">
    <w:name w:val="RAN1 text"/>
    <w:basedOn w:val="BodyText"/>
    <w:link w:val="RAN1textChar"/>
    <w:qFormat/>
    <w:pPr>
      <w:autoSpaceDN w:val="0"/>
      <w:spacing w:after="0"/>
      <w:jc w:val="both"/>
    </w:pPr>
    <w:rPr>
      <w:rFonts w:ascii="MS Mincho" w:eastAsia="MS Mincho" w:hAnsi="MS Mincho"/>
      <w:sz w:val="20"/>
      <w:szCs w:val="24"/>
      <w:lang w:val="zh-CN" w:eastAsia="zh-CN"/>
    </w:rPr>
  </w:style>
  <w:style w:type="character" w:customStyle="1" w:styleId="RAN1normalChar">
    <w:name w:val="RAN1 normal Char"/>
    <w:link w:val="RAN1normal"/>
    <w:qFormat/>
    <w:locked/>
    <w:rPr>
      <w:rFonts w:eastAsia="Batang" w:cs="Times"/>
      <w:szCs w:val="24"/>
      <w:lang w:eastAsia="zh-CN"/>
    </w:rPr>
  </w:style>
  <w:style w:type="paragraph" w:customStyle="1" w:styleId="RAN1normal">
    <w:name w:val="RAN1 normal"/>
    <w:basedOn w:val="Normal"/>
    <w:link w:val="RAN1normalChar"/>
    <w:qFormat/>
    <w:pPr>
      <w:autoSpaceDN w:val="0"/>
      <w:ind w:left="720" w:hanging="720"/>
    </w:pPr>
    <w:rPr>
      <w:rFonts w:ascii="Times" w:eastAsia="Batang" w:hAnsi="Times" w:cs="Times"/>
      <w:sz w:val="20"/>
      <w:szCs w:val="24"/>
      <w:lang w:val="en-US" w:eastAsia="zh-CN"/>
    </w:rPr>
  </w:style>
  <w:style w:type="paragraph" w:customStyle="1" w:styleId="CharChar1CharCharCharCharCharCharCharCharCharCharCharCharCharCharChar6">
    <w:name w:val="Char Char1 Char Char Char Char Char Char Char Char Char Char Char Char Char Char Char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03">
    <w:name w:val="Char Char1 Char Char Char Char Char Char Char Char Char Char Char Char Char Char Char10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5">
    <w:name w:val="Char Char1 Char Char Char Char Char Char Char Char Char Char Char Char Char Char Char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4">
    <w:name w:val="Char Char1 Char Char Char Char Char Char Char Char Char Char Char Char Char Char Char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40">
    <w:name w:val="Char Char1 Char Char Char Char Char Char Char Char Char Char Char Char Char Char Char4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39">
    <w:name w:val="Char Char1 Char Char Char Char Char Char Char Char Char Char Char Char Char Char Char3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38">
    <w:name w:val="Char Char1 Char Char Char Char Char Char Char Char Char Char Char Char Char Char Char3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ydp76149c4fyiv9573453272msolistparagraph">
    <w:name w:val="ydp76149c4fyiv9573453272msolistparagraph"/>
    <w:basedOn w:val="Normal"/>
    <w:uiPriority w:val="99"/>
    <w:qFormat/>
    <w:pPr>
      <w:autoSpaceDN w:val="0"/>
      <w:spacing w:before="100" w:beforeAutospacing="1" w:after="100" w:afterAutospacing="1"/>
    </w:pPr>
    <w:rPr>
      <w:rFonts w:eastAsia="Calibri"/>
      <w:szCs w:val="24"/>
      <w:lang w:val="en-US" w:eastAsia="en-US"/>
    </w:rPr>
  </w:style>
  <w:style w:type="paragraph" w:customStyle="1" w:styleId="gmail-m-6486197391449858303msolistparagraph">
    <w:name w:val="gmail-m-6486197391449858303msolistparagraph"/>
    <w:basedOn w:val="Normal"/>
    <w:uiPriority w:val="99"/>
    <w:qFormat/>
    <w:pPr>
      <w:autoSpaceDN w:val="0"/>
      <w:spacing w:before="100" w:beforeAutospacing="1" w:after="100" w:afterAutospacing="1"/>
    </w:pPr>
    <w:rPr>
      <w:rFonts w:eastAsiaTheme="minorEastAsia"/>
      <w:szCs w:val="24"/>
      <w:lang w:val="en-US" w:eastAsia="zh-CN"/>
    </w:rPr>
  </w:style>
  <w:style w:type="paragraph" w:customStyle="1" w:styleId="25">
    <w:name w:val="标题2"/>
    <w:basedOn w:val="Normal"/>
    <w:uiPriority w:val="99"/>
    <w:qFormat/>
    <w:pPr>
      <w:widowControl w:val="0"/>
      <w:autoSpaceDE w:val="0"/>
      <w:autoSpaceDN w:val="0"/>
      <w:adjustRightInd w:val="0"/>
      <w:spacing w:line="360" w:lineRule="auto"/>
    </w:pPr>
    <w:rPr>
      <w:rFonts w:ascii="SimSun" w:eastAsia="SimSun"/>
      <w:lang w:val="en-US" w:eastAsia="zh-CN"/>
    </w:rPr>
  </w:style>
  <w:style w:type="character" w:customStyle="1" w:styleId="Char2">
    <w:name w:val="缺省文本 Char"/>
    <w:link w:val="af0"/>
    <w:qFormat/>
    <w:locked/>
    <w:rPr>
      <w:rFonts w:ascii="SimSun" w:hAnsi="SimSun"/>
      <w:sz w:val="21"/>
      <w:lang w:eastAsia="zh-CN"/>
    </w:rPr>
  </w:style>
  <w:style w:type="paragraph" w:customStyle="1" w:styleId="af0">
    <w:name w:val="缺省文本"/>
    <w:basedOn w:val="Normal"/>
    <w:link w:val="Char2"/>
    <w:qFormat/>
    <w:pPr>
      <w:widowControl w:val="0"/>
      <w:autoSpaceDE w:val="0"/>
      <w:autoSpaceDN w:val="0"/>
      <w:adjustRightInd w:val="0"/>
      <w:spacing w:line="360" w:lineRule="auto"/>
    </w:pPr>
    <w:rPr>
      <w:rFonts w:ascii="SimSun" w:eastAsia="MS Mincho" w:hAnsi="SimSun"/>
      <w:sz w:val="21"/>
      <w:lang w:val="en-US" w:eastAsia="zh-CN"/>
    </w:rPr>
  </w:style>
  <w:style w:type="paragraph" w:customStyle="1" w:styleId="af1">
    <w:name w:val="编写建议"/>
    <w:basedOn w:val="Normal"/>
    <w:uiPriority w:val="99"/>
    <w:qFormat/>
    <w:pPr>
      <w:widowControl w:val="0"/>
      <w:autoSpaceDE w:val="0"/>
      <w:autoSpaceDN w:val="0"/>
      <w:adjustRightInd w:val="0"/>
      <w:spacing w:line="360" w:lineRule="auto"/>
      <w:ind w:left="1134"/>
      <w:jc w:val="both"/>
    </w:pPr>
    <w:rPr>
      <w:rFonts w:eastAsia="SimSun"/>
      <w:i/>
      <w:color w:val="0000FF"/>
      <w:sz w:val="21"/>
      <w:lang w:val="en-US" w:eastAsia="zh-CN"/>
    </w:rPr>
  </w:style>
  <w:style w:type="paragraph" w:customStyle="1" w:styleId="af2">
    <w:name w:val="样式 编写建议"/>
    <w:basedOn w:val="Normal"/>
    <w:next w:val="BodyTextFirstIndent"/>
    <w:autoRedefine/>
    <w:uiPriority w:val="99"/>
    <w:qFormat/>
    <w:pPr>
      <w:widowControl w:val="0"/>
      <w:autoSpaceDE w:val="0"/>
      <w:autoSpaceDN w:val="0"/>
      <w:adjustRightInd w:val="0"/>
      <w:spacing w:line="360" w:lineRule="auto"/>
      <w:jc w:val="both"/>
    </w:pPr>
    <w:rPr>
      <w:rFonts w:eastAsia="KaiTi_GB2312"/>
      <w:iCs/>
      <w:color w:val="000000"/>
      <w:sz w:val="21"/>
      <w:lang w:val="en-US" w:eastAsia="zh-CN"/>
    </w:rPr>
  </w:style>
  <w:style w:type="paragraph" w:customStyle="1" w:styleId="ParaCharCharCharCharCharCharCharCharCharChar">
    <w:name w:val="默认段落字体 Para Char Char Char Char Char Char Char Char Char Char"/>
    <w:basedOn w:val="DocumentMap"/>
    <w:autoRedefine/>
    <w:uiPriority w:val="99"/>
    <w:qFormat/>
    <w:pPr>
      <w:widowControl w:val="0"/>
      <w:autoSpaceDN w:val="0"/>
      <w:adjustRightInd w:val="0"/>
      <w:snapToGrid w:val="0"/>
      <w:spacing w:line="436" w:lineRule="exact"/>
      <w:ind w:left="357"/>
      <w:outlineLvl w:val="3"/>
    </w:pPr>
    <w:rPr>
      <w:rFonts w:ascii="Arial" w:eastAsia="SimHei" w:hAnsi="Arial" w:cs="Arial"/>
      <w:sz w:val="21"/>
      <w:szCs w:val="21"/>
      <w:lang w:val="en-US" w:eastAsia="zh-CN"/>
    </w:rPr>
  </w:style>
  <w:style w:type="paragraph" w:customStyle="1" w:styleId="af3">
    <w:name w:val="È±Ê¡ÎÄ±¾"/>
    <w:basedOn w:val="Normal"/>
    <w:uiPriority w:val="99"/>
    <w:qFormat/>
    <w:pPr>
      <w:overflowPunct w:val="0"/>
      <w:autoSpaceDE w:val="0"/>
      <w:autoSpaceDN w:val="0"/>
      <w:adjustRightInd w:val="0"/>
    </w:pPr>
    <w:rPr>
      <w:rFonts w:eastAsia="SimSun"/>
      <w:lang w:val="en-US" w:eastAsia="zh-CN"/>
    </w:rPr>
  </w:style>
  <w:style w:type="paragraph" w:customStyle="1" w:styleId="ParaChar">
    <w:name w:val="默认段落字体 Para Char"/>
    <w:basedOn w:val="Normal"/>
    <w:uiPriority w:val="99"/>
    <w:qFormat/>
    <w:pPr>
      <w:keepNext/>
      <w:widowControl w:val="0"/>
      <w:autoSpaceDE w:val="0"/>
      <w:autoSpaceDN w:val="0"/>
      <w:adjustRightInd w:val="0"/>
    </w:pPr>
    <w:rPr>
      <w:rFonts w:eastAsia="SimSun"/>
      <w:sz w:val="20"/>
      <w:lang w:val="en-US" w:eastAsia="zh-CN"/>
    </w:rPr>
  </w:style>
  <w:style w:type="paragraph" w:customStyle="1" w:styleId="Char10">
    <w:name w:val="Char1"/>
    <w:basedOn w:val="Normal"/>
    <w:uiPriority w:val="99"/>
    <w:qFormat/>
    <w:pPr>
      <w:autoSpaceDN w:val="0"/>
      <w:spacing w:after="160" w:line="240" w:lineRule="exact"/>
    </w:pPr>
    <w:rPr>
      <w:rFonts w:ascii="Verdana" w:eastAsia="SimSun" w:hAnsi="Verdana"/>
      <w:sz w:val="20"/>
      <w:lang w:val="en-US" w:eastAsia="en-US"/>
    </w:rPr>
  </w:style>
  <w:style w:type="paragraph" w:customStyle="1" w:styleId="a">
    <w:name w:val="图号"/>
    <w:basedOn w:val="Normal"/>
    <w:uiPriority w:val="99"/>
    <w:qFormat/>
    <w:pPr>
      <w:widowControl w:val="0"/>
      <w:numPr>
        <w:numId w:val="33"/>
      </w:numPr>
      <w:autoSpaceDE w:val="0"/>
      <w:autoSpaceDN w:val="0"/>
      <w:adjustRightInd w:val="0"/>
      <w:spacing w:before="105" w:line="360" w:lineRule="auto"/>
      <w:ind w:left="420" w:hanging="420"/>
      <w:jc w:val="center"/>
    </w:pPr>
    <w:rPr>
      <w:rFonts w:eastAsia="SimSun"/>
      <w:sz w:val="21"/>
      <w:szCs w:val="21"/>
      <w:lang w:val="en-US" w:eastAsia="zh-CN"/>
    </w:rPr>
  </w:style>
  <w:style w:type="paragraph" w:customStyle="1" w:styleId="33">
    <w:name w:val="标题3"/>
    <w:basedOn w:val="Normal"/>
    <w:uiPriority w:val="99"/>
    <w:qFormat/>
    <w:pPr>
      <w:widowControl w:val="0"/>
      <w:autoSpaceDE w:val="0"/>
      <w:autoSpaceDN w:val="0"/>
      <w:adjustRightInd w:val="0"/>
      <w:spacing w:line="360" w:lineRule="auto"/>
      <w:ind w:left="1134"/>
      <w:jc w:val="both"/>
    </w:pPr>
    <w:rPr>
      <w:rFonts w:eastAsia="SimSun"/>
      <w:i/>
      <w:color w:val="0000FF"/>
      <w:sz w:val="21"/>
      <w:u w:color="EEECE1"/>
      <w:lang w:val="en-US" w:eastAsia="zh-CN"/>
    </w:rPr>
  </w:style>
  <w:style w:type="paragraph" w:customStyle="1" w:styleId="af4">
    <w:name w:val="表头文本"/>
    <w:uiPriority w:val="99"/>
    <w:qFormat/>
    <w:pPr>
      <w:autoSpaceDN w:val="0"/>
      <w:jc w:val="center"/>
    </w:pPr>
    <w:rPr>
      <w:rFonts w:ascii="Arial" w:eastAsia="SimSun" w:hAnsi="Arial" w:cs="Times New Roman"/>
      <w:b/>
      <w:color w:val="1F497D"/>
      <w:sz w:val="21"/>
      <w:szCs w:val="21"/>
      <w:u w:color="EEECE1"/>
      <w:lang w:eastAsia="zh-CN"/>
    </w:rPr>
  </w:style>
  <w:style w:type="paragraph" w:customStyle="1" w:styleId="GB2312242">
    <w:name w:val="楷体_GB2312 （正文）四号 行距: 固定值 24 磅 首行缩进:  2 字符"/>
    <w:basedOn w:val="Normal"/>
    <w:uiPriority w:val="99"/>
    <w:qFormat/>
    <w:pPr>
      <w:widowControl w:val="0"/>
      <w:autoSpaceDN w:val="0"/>
      <w:spacing w:line="480" w:lineRule="exact"/>
      <w:ind w:firstLineChars="200" w:firstLine="560"/>
      <w:jc w:val="both"/>
    </w:pPr>
    <w:rPr>
      <w:rFonts w:ascii="KaiTi_GB2312" w:eastAsia="KaiTi_GB2312" w:hAnsi="KaiTi_GB2312" w:cs="SimSun"/>
      <w:color w:val="000000"/>
      <w:kern w:val="2"/>
      <w:sz w:val="28"/>
      <w:u w:color="EEECE1"/>
      <w:lang w:val="en-US" w:eastAsia="zh-CN"/>
    </w:rPr>
  </w:style>
  <w:style w:type="paragraph" w:customStyle="1" w:styleId="af5">
    <w:name w:val="表头样式"/>
    <w:basedOn w:val="Normal"/>
    <w:uiPriority w:val="99"/>
    <w:qFormat/>
    <w:pPr>
      <w:keepNext/>
      <w:autoSpaceDE w:val="0"/>
      <w:autoSpaceDN w:val="0"/>
      <w:adjustRightInd w:val="0"/>
      <w:spacing w:line="360" w:lineRule="auto"/>
      <w:jc w:val="center"/>
    </w:pPr>
    <w:rPr>
      <w:rFonts w:ascii="Arial" w:eastAsia="SimSun" w:hAnsi="Arial"/>
      <w:b/>
      <w:sz w:val="21"/>
      <w:szCs w:val="21"/>
      <w:u w:color="EEECE1"/>
      <w:lang w:val="en-US" w:eastAsia="zh-CN"/>
    </w:rPr>
  </w:style>
  <w:style w:type="paragraph" w:customStyle="1" w:styleId="812">
    <w:name w:val="目录 81"/>
    <w:basedOn w:val="TOC1"/>
    <w:next w:val="TOC8"/>
    <w:uiPriority w:val="39"/>
    <w:qFormat/>
    <w:pPr>
      <w:keepNext/>
      <w:keepLines/>
      <w:widowControl w:val="0"/>
      <w:tabs>
        <w:tab w:val="right" w:leader="dot" w:pos="9639"/>
      </w:tabs>
      <w:autoSpaceDN w:val="0"/>
      <w:spacing w:before="120"/>
      <w:ind w:left="567" w:right="425" w:hanging="567"/>
    </w:pPr>
    <w:rPr>
      <w:rFonts w:eastAsia="SimSun"/>
      <w:sz w:val="22"/>
      <w:lang w:eastAsia="en-US"/>
    </w:rPr>
  </w:style>
  <w:style w:type="paragraph" w:customStyle="1" w:styleId="511">
    <w:name w:val="目录 51"/>
    <w:basedOn w:val="TOC4"/>
    <w:next w:val="TOC5"/>
    <w:uiPriority w:val="39"/>
    <w:qFormat/>
    <w:pPr>
      <w:overflowPunct/>
      <w:autoSpaceDE/>
      <w:adjustRightInd/>
      <w:textAlignment w:val="auto"/>
    </w:pPr>
    <w:rPr>
      <w:lang w:val="en-GB"/>
    </w:rPr>
  </w:style>
  <w:style w:type="paragraph" w:customStyle="1" w:styleId="412">
    <w:name w:val="目录 41"/>
    <w:basedOn w:val="TOC3"/>
    <w:next w:val="TOC4"/>
    <w:uiPriority w:val="39"/>
    <w:qFormat/>
    <w:pPr>
      <w:overflowPunct/>
      <w:autoSpaceDE/>
      <w:adjustRightInd/>
      <w:textAlignment w:val="auto"/>
    </w:pPr>
    <w:rPr>
      <w:lang w:val="en-GB"/>
    </w:rPr>
  </w:style>
  <w:style w:type="paragraph" w:customStyle="1" w:styleId="611">
    <w:name w:val="目录 61"/>
    <w:basedOn w:val="TOC5"/>
    <w:next w:val="Normal"/>
    <w:uiPriority w:val="39"/>
    <w:qFormat/>
    <w:pPr>
      <w:keepLines/>
      <w:widowControl w:val="0"/>
      <w:tabs>
        <w:tab w:val="right" w:leader="dot" w:pos="9639"/>
      </w:tabs>
      <w:autoSpaceDN w:val="0"/>
      <w:spacing w:before="0" w:after="0"/>
      <w:ind w:left="1701" w:right="425" w:hanging="1701"/>
      <w:jc w:val="left"/>
    </w:pPr>
    <w:rPr>
      <w:rFonts w:ascii="Times New Roman" w:eastAsia="SimSun" w:hAnsi="Times New Roman"/>
      <w:lang w:val="en-GB"/>
    </w:rPr>
  </w:style>
  <w:style w:type="paragraph" w:customStyle="1" w:styleId="712">
    <w:name w:val="目录 71"/>
    <w:basedOn w:val="TOC6"/>
    <w:next w:val="Normal"/>
    <w:uiPriority w:val="39"/>
    <w:qFormat/>
    <w:pPr>
      <w:overflowPunct/>
      <w:autoSpaceDE/>
      <w:adjustRightInd/>
      <w:textAlignment w:val="auto"/>
    </w:pPr>
    <w:rPr>
      <w:lang w:val="en-GB"/>
    </w:rPr>
  </w:style>
  <w:style w:type="paragraph" w:customStyle="1" w:styleId="CharChar1CharCharCharCharCharCharCharCharCharCharCharCharCharCharChar37">
    <w:name w:val="Char Char1 Char Char Char Char Char Char Char Char Char Char Char Char Char Char Char3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Style10">
    <w:name w:val="_Style 1"/>
    <w:basedOn w:val="Normal"/>
    <w:uiPriority w:val="34"/>
    <w:qFormat/>
    <w:pPr>
      <w:widowControl w:val="0"/>
      <w:overflowPunct w:val="0"/>
      <w:autoSpaceDE w:val="0"/>
      <w:autoSpaceDN w:val="0"/>
      <w:adjustRightInd w:val="0"/>
      <w:ind w:firstLineChars="200" w:firstLine="420"/>
      <w:jc w:val="both"/>
    </w:pPr>
    <w:rPr>
      <w:rFonts w:eastAsia="SimSun"/>
      <w:kern w:val="2"/>
      <w:sz w:val="21"/>
      <w:szCs w:val="24"/>
      <w:lang w:val="en-US" w:eastAsia="en-US"/>
    </w:rPr>
  </w:style>
  <w:style w:type="character" w:customStyle="1" w:styleId="rProposalsubsubChar">
    <w:name w:val="rProposal_sub_sub Char"/>
    <w:link w:val="rProposalsubsub"/>
    <w:uiPriority w:val="99"/>
    <w:qFormat/>
    <w:locked/>
    <w:rPr>
      <w:rFonts w:eastAsia="Malgun Gothic"/>
      <w:kern w:val="2"/>
      <w:szCs w:val="22"/>
      <w:lang w:eastAsia="ko-KR"/>
    </w:rPr>
  </w:style>
  <w:style w:type="paragraph" w:customStyle="1" w:styleId="rProposalsubsub">
    <w:name w:val="rProposal_sub_sub"/>
    <w:basedOn w:val="Proposalsubsub"/>
    <w:link w:val="rProposalsubsubChar"/>
    <w:uiPriority w:val="99"/>
    <w:qFormat/>
  </w:style>
  <w:style w:type="paragraph" w:customStyle="1" w:styleId="CharChar1CharCharCharCharCharCharCharCharCharCharCharCharCharCharChar36">
    <w:name w:val="Char Char1 Char Char Char Char Char Char Char Char Char Char Char Char Char Char Char3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34">
    <w:name w:val="목록 단락3"/>
    <w:basedOn w:val="Normal"/>
    <w:uiPriority w:val="34"/>
    <w:qFormat/>
    <w:pPr>
      <w:autoSpaceDN w:val="0"/>
      <w:ind w:left="720"/>
      <w:contextualSpacing/>
      <w:jc w:val="both"/>
    </w:pPr>
    <w:rPr>
      <w:rFonts w:ascii="Calibri" w:eastAsia="Malgun Gothic" w:hAnsi="Calibri"/>
      <w:sz w:val="22"/>
      <w:szCs w:val="22"/>
      <w:lang w:val="en-US" w:eastAsia="en-US"/>
    </w:rPr>
  </w:style>
  <w:style w:type="paragraph" w:customStyle="1" w:styleId="reference">
    <w:name w:val="reference"/>
    <w:basedOn w:val="Normal"/>
    <w:uiPriority w:val="99"/>
    <w:qFormat/>
    <w:pPr>
      <w:widowControl w:val="0"/>
      <w:numPr>
        <w:numId w:val="34"/>
      </w:numPr>
      <w:autoSpaceDE w:val="0"/>
      <w:autoSpaceDN w:val="0"/>
      <w:adjustRightInd w:val="0"/>
      <w:spacing w:after="60"/>
      <w:jc w:val="both"/>
    </w:pPr>
    <w:rPr>
      <w:rFonts w:ascii="Calibri" w:eastAsiaTheme="minorEastAsia" w:hAnsi="Calibri"/>
      <w:sz w:val="22"/>
      <w:szCs w:val="22"/>
      <w:lang w:val="en-US" w:eastAsia="en-US"/>
    </w:rPr>
  </w:style>
  <w:style w:type="paragraph" w:customStyle="1" w:styleId="CharChar1CharCharCharCharCharCharCharCharCharCharCharCharCharCharChar35">
    <w:name w:val="Char Char1 Char Char Char Char Char Char Char Char Char Char Char Char Char Char Char3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1d">
    <w:name w:val="목록 단락1"/>
    <w:basedOn w:val="Normal"/>
    <w:uiPriority w:val="34"/>
    <w:qFormat/>
    <w:pPr>
      <w:autoSpaceDN w:val="0"/>
      <w:snapToGrid w:val="0"/>
      <w:spacing w:after="100" w:afterAutospacing="1"/>
      <w:ind w:leftChars="400" w:left="400"/>
      <w:jc w:val="both"/>
    </w:pPr>
  </w:style>
  <w:style w:type="paragraph" w:customStyle="1" w:styleId="CharChar1CharCharCharCharCharCharCharCharCharCharCharCharCharCharChar41">
    <w:name w:val="Char Char1 Char Char Char Char Char Char Char Char Char Char Char Char Char Char Char4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BoldCommentsChar">
    <w:name w:val="Bold Comments Char"/>
    <w:link w:val="BoldComments"/>
    <w:qFormat/>
    <w:locked/>
    <w:rPr>
      <w:rFonts w:ascii="Arial" w:hAnsi="Arial" w:cs="Arial"/>
      <w:b/>
      <w:szCs w:val="24"/>
    </w:rPr>
  </w:style>
  <w:style w:type="paragraph" w:customStyle="1" w:styleId="BoldComments">
    <w:name w:val="Bold Comments"/>
    <w:basedOn w:val="Normal"/>
    <w:link w:val="BoldCommentsChar"/>
    <w:qFormat/>
    <w:pPr>
      <w:autoSpaceDN w:val="0"/>
      <w:spacing w:before="240" w:after="60"/>
      <w:outlineLvl w:val="8"/>
    </w:pPr>
    <w:rPr>
      <w:rFonts w:ascii="Arial" w:eastAsia="MS Mincho" w:hAnsi="Arial" w:cs="Arial"/>
      <w:b/>
      <w:sz w:val="20"/>
      <w:szCs w:val="24"/>
      <w:lang w:val="en-US" w:eastAsia="en-US"/>
    </w:rPr>
  </w:style>
  <w:style w:type="paragraph" w:customStyle="1" w:styleId="CharChar1CharCharCharCharCharCharCharCharCharCharCharCharCharCharChar44">
    <w:name w:val="Char Char1 Char Char Char Char Char Char Char Char Char Char Char Char Char Char Char4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agreement">
    <w:name w:val="agreement"/>
    <w:basedOn w:val="Normal"/>
    <w:uiPriority w:val="99"/>
    <w:qFormat/>
    <w:pPr>
      <w:numPr>
        <w:numId w:val="35"/>
      </w:numPr>
      <w:autoSpaceDN w:val="0"/>
      <w:spacing w:line="240" w:lineRule="exact"/>
    </w:pPr>
    <w:rPr>
      <w:rFonts w:eastAsia="Batang"/>
      <w:sz w:val="20"/>
      <w:lang w:val="en-US" w:eastAsia="zh-CN"/>
    </w:rPr>
  </w:style>
  <w:style w:type="paragraph" w:customStyle="1" w:styleId="CharChar1CharCharCharCharCharCharCharCharCharCharCharCharCharCharChar43">
    <w:name w:val="Char Char1 Char Char Char Char Char Char Char Char Char Char Char Char Char Char Char4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paragraph0">
    <w:name w:val="paragraph"/>
    <w:basedOn w:val="Normal"/>
    <w:uiPriority w:val="99"/>
    <w:qFormat/>
    <w:pPr>
      <w:autoSpaceDN w:val="0"/>
      <w:spacing w:line="256" w:lineRule="auto"/>
    </w:pPr>
    <w:rPr>
      <w:rFonts w:ascii="Calibri" w:eastAsiaTheme="minorEastAsia" w:hAnsi="Calibri"/>
      <w:szCs w:val="24"/>
      <w:lang w:val="en-US" w:eastAsia="en-US"/>
    </w:rPr>
  </w:style>
  <w:style w:type="paragraph" w:customStyle="1" w:styleId="CharChar1CharCharCharCharCharCharCharCharCharCharCharCharCharCharChar42">
    <w:name w:val="Char Char1 Char Char Char Char Char Char Char Char Char Char Char Char Char Char Char4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PropObsChar">
    <w:name w:val="PropObs Char"/>
    <w:link w:val="PropObs"/>
    <w:uiPriority w:val="99"/>
    <w:qFormat/>
    <w:locked/>
    <w:rPr>
      <w:rFonts w:ascii="Calibri" w:hAnsi="Calibri"/>
      <w:b/>
      <w:lang w:eastAsia="sv-SE"/>
    </w:rPr>
  </w:style>
  <w:style w:type="paragraph" w:customStyle="1" w:styleId="PropObs">
    <w:name w:val="PropObs"/>
    <w:basedOn w:val="Normal"/>
    <w:link w:val="PropObsChar"/>
    <w:uiPriority w:val="99"/>
    <w:qFormat/>
    <w:pPr>
      <w:numPr>
        <w:numId w:val="36"/>
      </w:numPr>
      <w:autoSpaceDN w:val="0"/>
      <w:ind w:left="1134" w:hanging="1134"/>
      <w:jc w:val="both"/>
    </w:pPr>
    <w:rPr>
      <w:rFonts w:ascii="Calibri" w:eastAsia="MS Mincho" w:hAnsi="Calibri"/>
      <w:b/>
      <w:sz w:val="20"/>
      <w:lang w:val="en-US" w:eastAsia="sv-SE"/>
    </w:rPr>
  </w:style>
  <w:style w:type="paragraph" w:customStyle="1" w:styleId="b100">
    <w:name w:val="b10"/>
    <w:basedOn w:val="Normal"/>
    <w:uiPriority w:val="99"/>
    <w:qFormat/>
    <w:pPr>
      <w:autoSpaceDN w:val="0"/>
      <w:spacing w:before="100" w:beforeAutospacing="1" w:after="100" w:afterAutospacing="1"/>
    </w:pPr>
    <w:rPr>
      <w:rFonts w:ascii="Calibri" w:eastAsia="Calibri" w:hAnsi="Calibri"/>
      <w:sz w:val="22"/>
      <w:szCs w:val="22"/>
      <w:lang w:eastAsia="en-GB"/>
    </w:rPr>
  </w:style>
  <w:style w:type="paragraph" w:customStyle="1" w:styleId="fp0">
    <w:name w:val="fp"/>
    <w:basedOn w:val="Normal"/>
    <w:uiPriority w:val="99"/>
    <w:qFormat/>
    <w:pPr>
      <w:autoSpaceDN w:val="0"/>
      <w:spacing w:before="100" w:beforeAutospacing="1" w:after="100" w:afterAutospacing="1"/>
    </w:pPr>
    <w:rPr>
      <w:rFonts w:ascii="Calibri" w:eastAsia="Calibri" w:hAnsi="Calibri"/>
      <w:sz w:val="22"/>
      <w:szCs w:val="22"/>
      <w:lang w:eastAsia="en-GB"/>
    </w:rPr>
  </w:style>
  <w:style w:type="paragraph" w:customStyle="1" w:styleId="CharChar1CharCharCharCharCharCharCharCharCharCharCharCharCharCharChar63">
    <w:name w:val="Char Char1 Char Char Char Char Char Char Char Char Char Char Char Char Char Char Char6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62">
    <w:name w:val="Char Char1 Char Char Char Char Char Char Char Char Char Char Char Char Char Char Char6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61">
    <w:name w:val="Char Char1 Char Char Char Char Char Char Char Char Char Char Char Char Char Char Char6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60">
    <w:name w:val="Char Char1 Char Char Char Char Char Char Char Char Char Char Char Char Char Char Char6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59">
    <w:name w:val="Char Char1 Char Char Char Char Char Char Char Char Char Char Char Char Char Char Char5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5">
    <w:name w:val="列出段落5"/>
    <w:basedOn w:val="Normal"/>
    <w:uiPriority w:val="99"/>
    <w:qFormat/>
    <w:pPr>
      <w:autoSpaceDN w:val="0"/>
      <w:spacing w:beforeLines="50" w:after="120" w:line="276" w:lineRule="auto"/>
      <w:ind w:firstLineChars="200" w:firstLine="420"/>
      <w:jc w:val="both"/>
    </w:pPr>
    <w:rPr>
      <w:rFonts w:eastAsia="SimSun"/>
      <w:sz w:val="20"/>
      <w:lang w:eastAsia="en-US"/>
    </w:rPr>
  </w:style>
  <w:style w:type="paragraph" w:customStyle="1" w:styleId="CharChar1CharCharCharCharCharCharCharCharCharCharCharCharCharCharChar58">
    <w:name w:val="Char Char1 Char Char Char Char Char Char Char Char Char Char Char Char Char Char Char5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57">
    <w:name w:val="Char Char1 Char Char Char Char Char Char Char Char Char Char Char Char Char Char Char5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56">
    <w:name w:val="Char Char1 Char Char Char Char Char Char Char Char Char Char Char Char Char Char Char5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a4">
    <w:name w:val="들여쓰기"/>
    <w:basedOn w:val="Normal"/>
    <w:uiPriority w:val="99"/>
    <w:qFormat/>
    <w:pPr>
      <w:widowControl w:val="0"/>
      <w:numPr>
        <w:numId w:val="37"/>
      </w:numPr>
      <w:autoSpaceDE w:val="0"/>
      <w:autoSpaceDN w:val="0"/>
      <w:spacing w:afterLines="50"/>
      <w:ind w:left="800"/>
      <w:jc w:val="both"/>
    </w:pPr>
    <w:rPr>
      <w:rFonts w:ascii="LG스마트체 Light" w:eastAsia="LG스마트체 Light" w:hAnsi="LG스마트체 Light"/>
      <w:kern w:val="2"/>
      <w:sz w:val="20"/>
      <w:szCs w:val="22"/>
      <w:lang w:eastAsia="ko-KR"/>
    </w:rPr>
  </w:style>
  <w:style w:type="character" w:customStyle="1" w:styleId="summaryChar">
    <w:name w:val="summary Char"/>
    <w:link w:val="summary"/>
    <w:uiPriority w:val="99"/>
    <w:qFormat/>
    <w:locked/>
    <w:rPr>
      <w:rFonts w:ascii="LG스마트체 Light" w:eastAsia="LG스마트체 Light" w:hAnsi="LG스마트체 Light"/>
      <w:kern w:val="2"/>
      <w:szCs w:val="22"/>
      <w:lang w:eastAsia="ko-KR"/>
    </w:rPr>
  </w:style>
  <w:style w:type="paragraph" w:customStyle="1" w:styleId="summary">
    <w:name w:val="summary"/>
    <w:basedOn w:val="a4"/>
    <w:link w:val="summaryChar"/>
    <w:uiPriority w:val="99"/>
    <w:qFormat/>
    <w:pPr>
      <w:numPr>
        <w:ilvl w:val="1"/>
      </w:numPr>
      <w:ind w:left="1200"/>
    </w:pPr>
    <w:rPr>
      <w:lang w:val="en-US"/>
    </w:rPr>
  </w:style>
  <w:style w:type="paragraph" w:customStyle="1" w:styleId="CharChar1CharCharCharCharCharCharCharCharCharCharCharCharCharCharChar55">
    <w:name w:val="Char Char1 Char Char Char Char Char Char Char Char Char Char Char Char Char Char Char5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DOCProposalChar">
    <w:name w:val="TDOC Proposal Char"/>
    <w:link w:val="TDOCProposal"/>
    <w:qFormat/>
    <w:locked/>
    <w:rPr>
      <w:rFonts w:ascii="Malgun Gothic" w:eastAsia="Malgun Gothic" w:hAnsi="Malgun Gothic"/>
      <w:b/>
      <w:sz w:val="22"/>
      <w:lang w:eastAsia="ko-KR"/>
    </w:rPr>
  </w:style>
  <w:style w:type="paragraph" w:customStyle="1" w:styleId="TDOCProposal">
    <w:name w:val="TDOC Proposal"/>
    <w:basedOn w:val="Normal"/>
    <w:link w:val="TDOCProposalChar"/>
    <w:qFormat/>
    <w:pPr>
      <w:autoSpaceDN w:val="0"/>
      <w:spacing w:before="120" w:after="120"/>
      <w:jc w:val="both"/>
    </w:pPr>
    <w:rPr>
      <w:rFonts w:ascii="Malgun Gothic" w:eastAsia="Malgun Gothic" w:hAnsi="Malgun Gothic"/>
      <w:b/>
      <w:sz w:val="22"/>
      <w:lang w:val="en-US" w:eastAsia="ko-KR"/>
    </w:rPr>
  </w:style>
  <w:style w:type="character" w:customStyle="1" w:styleId="N1Char">
    <w:name w:val="N1 Char"/>
    <w:link w:val="N1"/>
    <w:qFormat/>
    <w:locked/>
    <w:rPr>
      <w:rFonts w:ascii="Calibri" w:hAnsi="Calibri" w:cs="Calibri"/>
      <w:sz w:val="22"/>
      <w:szCs w:val="22"/>
      <w:lang w:eastAsia="ko-KR" w:bidi="hi-IN"/>
    </w:rPr>
  </w:style>
  <w:style w:type="paragraph" w:customStyle="1" w:styleId="N1">
    <w:name w:val="N1"/>
    <w:basedOn w:val="Normal"/>
    <w:link w:val="N1Char"/>
    <w:qFormat/>
    <w:pPr>
      <w:autoSpaceDN w:val="0"/>
      <w:ind w:left="634"/>
      <w:jc w:val="both"/>
    </w:pPr>
    <w:rPr>
      <w:rFonts w:ascii="Calibri" w:eastAsia="MS Mincho" w:hAnsi="Calibri" w:cs="Calibri"/>
      <w:sz w:val="22"/>
      <w:szCs w:val="22"/>
      <w:lang w:val="en-US" w:eastAsia="ko-KR" w:bidi="hi-IN"/>
    </w:rPr>
  </w:style>
  <w:style w:type="paragraph" w:customStyle="1" w:styleId="CharChar1CharCharCharCharCharCharCharCharCharCharCharCharCharCharChar54">
    <w:name w:val="Char Char1 Char Char Char Char Char Char Char Char Char Char Char Char Char Char Char5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53">
    <w:name w:val="Char Char1 Char Char Char Char Char Char Char Char Char Char Char Char Char Char Char5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6pt6pt120">
    <w:name w:val="스타일 목록 단락 + 양쪽 앞: 6 pt 단락 뒤: 6 pt 줄 간격: 배수 1.2 줄 왼쪽 0 글자"/>
    <w:basedOn w:val="ListParagraph"/>
    <w:uiPriority w:val="99"/>
    <w:qFormat/>
    <w:pPr>
      <w:autoSpaceDN w:val="0"/>
      <w:spacing w:before="120" w:after="120" w:line="336" w:lineRule="auto"/>
      <w:ind w:leftChars="0" w:left="0"/>
      <w:jc w:val="both"/>
    </w:pPr>
    <w:rPr>
      <w:rFonts w:eastAsia="Malgun Gothic" w:cs="Batang"/>
      <w:sz w:val="20"/>
      <w:lang w:val="en-US" w:eastAsia="en-US"/>
    </w:rPr>
  </w:style>
  <w:style w:type="paragraph" w:customStyle="1" w:styleId="CharChar1CharCharCharCharCharCharCharCharCharCharCharCharCharCharChar52">
    <w:name w:val="Char Char1 Char Char Char Char Char Char Char Char Char Char Char Char Char Char Char5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51">
    <w:name w:val="Char Char1 Char Char Char Char Char Char Char Char Char Char Char Char Char Char Char5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50">
    <w:name w:val="Char Char1 Char Char Char Char Char Char Char Char Char Char Char Char Char Char Char5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49">
    <w:name w:val="Char Char1 Char Char Char Char Char Char Char Char Char Char Char Char Char Char Char4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48">
    <w:name w:val="Char Char1 Char Char Char Char Char Char Char Char Char Char Char Char Char Char Char4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47">
    <w:name w:val="Char Char1 Char Char Char Char Char Char Char Char Char Char Char Char Char Char Char4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46">
    <w:name w:val="Char Char1 Char Char Char Char Char Char Char Char Char Char Char Char Char Char Char4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45">
    <w:name w:val="Char Char1 Char Char Char Char Char Char Char Char Char Char Char Char Char Char Char4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Proposal1Char">
    <w:name w:val="Proposal1 Char"/>
    <w:link w:val="Proposal1"/>
    <w:qFormat/>
    <w:locked/>
    <w:rPr>
      <w:rFonts w:ascii="Calibri" w:hAnsi="Calibri"/>
      <w:b/>
    </w:rPr>
  </w:style>
  <w:style w:type="paragraph" w:customStyle="1" w:styleId="Proposal1">
    <w:name w:val="Proposal1"/>
    <w:basedOn w:val="Normal"/>
    <w:link w:val="Proposal1Char"/>
    <w:qFormat/>
    <w:pPr>
      <w:tabs>
        <w:tab w:val="left" w:pos="1620"/>
      </w:tabs>
      <w:autoSpaceDN w:val="0"/>
      <w:spacing w:before="120"/>
      <w:ind w:left="1620" w:hanging="1620"/>
      <w:jc w:val="both"/>
    </w:pPr>
    <w:rPr>
      <w:rFonts w:ascii="Calibri" w:eastAsia="MS Mincho" w:hAnsi="Calibri"/>
      <w:b/>
      <w:sz w:val="20"/>
      <w:lang w:val="en-US" w:eastAsia="en-US"/>
    </w:rPr>
  </w:style>
  <w:style w:type="character" w:customStyle="1" w:styleId="3GPPH3Char">
    <w:name w:val="3GPP H3 Char"/>
    <w:link w:val="3GPPH3"/>
    <w:qFormat/>
    <w:locked/>
    <w:rPr>
      <w:rFonts w:ascii="Arial" w:hAnsi="Arial" w:cs="Arial"/>
      <w:sz w:val="28"/>
    </w:rPr>
  </w:style>
  <w:style w:type="paragraph" w:customStyle="1" w:styleId="3GPPH3">
    <w:name w:val="3GPP H3"/>
    <w:basedOn w:val="Heading3"/>
    <w:next w:val="3GPPText"/>
    <w:link w:val="3GPPH3Char"/>
    <w:qFormat/>
    <w:rPr>
      <w:rFonts w:eastAsia="MS Mincho" w:cs="Arial"/>
      <w:sz w:val="28"/>
      <w:lang w:val="en-US" w:eastAsia="en-US"/>
    </w:rPr>
  </w:style>
  <w:style w:type="character" w:customStyle="1" w:styleId="00TextChar">
    <w:name w:val="00_Text Char"/>
    <w:link w:val="00Text"/>
    <w:qFormat/>
    <w:locked/>
    <w:rPr>
      <w:rFonts w:ascii="SimSun" w:hAnsi="SimSun"/>
      <w:szCs w:val="24"/>
      <w:lang w:eastAsia="zh-CN"/>
    </w:rPr>
  </w:style>
  <w:style w:type="paragraph" w:customStyle="1" w:styleId="00Text">
    <w:name w:val="00_Text"/>
    <w:basedOn w:val="Normal"/>
    <w:link w:val="00TextChar"/>
    <w:qFormat/>
    <w:pPr>
      <w:autoSpaceDN w:val="0"/>
      <w:spacing w:after="120"/>
      <w:jc w:val="both"/>
    </w:pPr>
    <w:rPr>
      <w:rFonts w:ascii="SimSun" w:eastAsia="MS Mincho" w:hAnsi="SimSun"/>
      <w:sz w:val="20"/>
      <w:szCs w:val="24"/>
      <w:lang w:val="en-US" w:eastAsia="zh-CN"/>
    </w:rPr>
  </w:style>
  <w:style w:type="paragraph" w:customStyle="1" w:styleId="CharChar1CharCharCharCharCharCharCharCharCharCharCharCharCharCharChar64">
    <w:name w:val="Char Char1 Char Char Char Char Char Char Char Char Char Char Char Char Char Char Char6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0maintext0">
    <w:name w:val="0maintext"/>
    <w:basedOn w:val="Normal"/>
    <w:uiPriority w:val="99"/>
    <w:qFormat/>
    <w:pPr>
      <w:autoSpaceDN w:val="0"/>
      <w:spacing w:before="100" w:beforeAutospacing="1" w:after="100" w:afterAutospacing="1"/>
    </w:pPr>
    <w:rPr>
      <w:rFonts w:ascii="Calibri" w:eastAsia="SimSun" w:hAnsi="Calibri"/>
      <w:sz w:val="22"/>
      <w:szCs w:val="22"/>
      <w:lang w:val="en-US" w:eastAsia="zh-CN"/>
    </w:rPr>
  </w:style>
  <w:style w:type="paragraph" w:customStyle="1" w:styleId="xxmsonormal">
    <w:name w:val="x_xmsonormal"/>
    <w:basedOn w:val="Normal"/>
    <w:uiPriority w:val="99"/>
    <w:qFormat/>
    <w:pPr>
      <w:autoSpaceDN w:val="0"/>
    </w:pPr>
    <w:rPr>
      <w:rFonts w:ascii="Calibri" w:eastAsia="Gulim" w:hAnsi="Calibri"/>
      <w:sz w:val="22"/>
      <w:szCs w:val="22"/>
      <w:lang w:val="en-US" w:eastAsia="ko-KR"/>
    </w:rPr>
  </w:style>
  <w:style w:type="paragraph" w:customStyle="1" w:styleId="listparagraph0">
    <w:name w:val="listparagraph"/>
    <w:basedOn w:val="Normal"/>
    <w:uiPriority w:val="99"/>
    <w:qFormat/>
    <w:pPr>
      <w:autoSpaceDN w:val="0"/>
      <w:spacing w:before="100" w:beforeAutospacing="1" w:after="100" w:afterAutospacing="1"/>
    </w:pPr>
    <w:rPr>
      <w:rFonts w:ascii="Calibri" w:eastAsia="SimSun" w:hAnsi="Calibri"/>
      <w:sz w:val="22"/>
      <w:szCs w:val="22"/>
      <w:lang w:val="en-US" w:eastAsia="zh-CN"/>
    </w:rPr>
  </w:style>
  <w:style w:type="paragraph" w:customStyle="1" w:styleId="xb1">
    <w:name w:val="xb1"/>
    <w:basedOn w:val="Normal"/>
    <w:uiPriority w:val="99"/>
    <w:qFormat/>
    <w:pPr>
      <w:autoSpaceDN w:val="0"/>
      <w:spacing w:before="100" w:beforeAutospacing="1" w:after="100" w:afterAutospacing="1"/>
    </w:pPr>
    <w:rPr>
      <w:rFonts w:eastAsia="SimSun"/>
      <w:szCs w:val="24"/>
      <w:lang w:val="en-US" w:eastAsia="zh-CN"/>
    </w:rPr>
  </w:style>
  <w:style w:type="paragraph" w:customStyle="1" w:styleId="xmsolistparagraph">
    <w:name w:val="xmsolistparagraph"/>
    <w:basedOn w:val="Normal"/>
    <w:uiPriority w:val="99"/>
    <w:qFormat/>
    <w:pPr>
      <w:autoSpaceDN w:val="0"/>
      <w:spacing w:before="100" w:beforeAutospacing="1" w:after="100" w:afterAutospacing="1"/>
    </w:pPr>
    <w:rPr>
      <w:rFonts w:eastAsia="SimSun"/>
      <w:szCs w:val="24"/>
      <w:lang w:val="en-US" w:eastAsia="zh-CN"/>
    </w:rPr>
  </w:style>
  <w:style w:type="paragraph" w:customStyle="1" w:styleId="CharChar1CharCharCharCharCharCharCharCharCharCharCharCharCharCharChar96">
    <w:name w:val="Char Char1 Char Char Char Char Char Char Char Char Char Char Char Char Char Char Char9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xmsolistparagraph">
    <w:name w:val="x_xmsolistparagraph"/>
    <w:basedOn w:val="Normal"/>
    <w:uiPriority w:val="99"/>
    <w:qFormat/>
    <w:pPr>
      <w:autoSpaceDN w:val="0"/>
      <w:ind w:left="720"/>
    </w:pPr>
    <w:rPr>
      <w:rFonts w:ascii="Calibri" w:eastAsia="SimSun" w:hAnsi="Calibri"/>
      <w:sz w:val="22"/>
      <w:szCs w:val="22"/>
      <w:lang w:val="en-US" w:eastAsia="zh-CN"/>
    </w:rPr>
  </w:style>
  <w:style w:type="paragraph" w:customStyle="1" w:styleId="maintext0">
    <w:name w:val="maintext"/>
    <w:basedOn w:val="Normal"/>
    <w:uiPriority w:val="99"/>
    <w:qFormat/>
    <w:pPr>
      <w:autoSpaceDN w:val="0"/>
      <w:spacing w:before="100" w:beforeAutospacing="1" w:after="100" w:afterAutospacing="1"/>
    </w:pPr>
    <w:rPr>
      <w:rFonts w:ascii="Calibri" w:eastAsia="Calibri" w:hAnsi="Calibri"/>
      <w:sz w:val="22"/>
      <w:szCs w:val="22"/>
      <w:lang w:eastAsia="en-GB"/>
    </w:rPr>
  </w:style>
  <w:style w:type="paragraph" w:customStyle="1" w:styleId="x03proposal">
    <w:name w:val="x_03proposal"/>
    <w:basedOn w:val="Normal"/>
    <w:uiPriority w:val="99"/>
    <w:qFormat/>
    <w:pPr>
      <w:autoSpaceDN w:val="0"/>
    </w:pPr>
    <w:rPr>
      <w:rFonts w:eastAsia="Gulim"/>
      <w:szCs w:val="24"/>
      <w:lang w:val="en-US" w:eastAsia="ko-KR"/>
    </w:rPr>
  </w:style>
  <w:style w:type="paragraph" w:customStyle="1" w:styleId="x00text">
    <w:name w:val="x_00text"/>
    <w:basedOn w:val="Normal"/>
    <w:uiPriority w:val="99"/>
    <w:qFormat/>
    <w:pPr>
      <w:autoSpaceDN w:val="0"/>
    </w:pPr>
    <w:rPr>
      <w:rFonts w:eastAsia="Gulim"/>
      <w:szCs w:val="24"/>
      <w:lang w:val="en-US" w:eastAsia="ko-KR"/>
    </w:rPr>
  </w:style>
  <w:style w:type="paragraph" w:customStyle="1" w:styleId="xb10">
    <w:name w:val="x_b1"/>
    <w:basedOn w:val="Normal"/>
    <w:uiPriority w:val="99"/>
    <w:qFormat/>
    <w:pPr>
      <w:autoSpaceDN w:val="0"/>
    </w:pPr>
    <w:rPr>
      <w:rFonts w:eastAsia="Gulim"/>
      <w:szCs w:val="24"/>
      <w:lang w:val="en-US" w:eastAsia="ko-KR"/>
    </w:rPr>
  </w:style>
  <w:style w:type="paragraph" w:customStyle="1" w:styleId="CharChar1CharCharCharCharCharCharCharCharCharCharCharCharCharCharChar95">
    <w:name w:val="Char Char1 Char Char Char Char Char Char Char Char Char Char Char Char Char Char Char9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a0">
    <w:name w:val="x_a0"/>
    <w:basedOn w:val="Normal"/>
    <w:uiPriority w:val="99"/>
    <w:qFormat/>
    <w:pPr>
      <w:autoSpaceDN w:val="0"/>
    </w:pPr>
    <w:rPr>
      <w:rFonts w:ascii="SimSun" w:eastAsia="SimSun" w:hAnsi="SimSun" w:cs="Calibri"/>
      <w:szCs w:val="24"/>
      <w:lang w:val="en-US" w:eastAsia="zh-CN"/>
    </w:rPr>
  </w:style>
  <w:style w:type="paragraph" w:customStyle="1" w:styleId="3gppagreements0">
    <w:name w:val="3gppagreements0"/>
    <w:basedOn w:val="Normal"/>
    <w:uiPriority w:val="99"/>
    <w:qFormat/>
    <w:pPr>
      <w:autoSpaceDN w:val="0"/>
    </w:pPr>
    <w:rPr>
      <w:rFonts w:eastAsia="SimSun"/>
      <w:szCs w:val="24"/>
      <w:lang w:val="en-US" w:eastAsia="zh-CN"/>
    </w:rPr>
  </w:style>
  <w:style w:type="paragraph" w:customStyle="1" w:styleId="b22">
    <w:name w:val="b22"/>
    <w:basedOn w:val="Normal"/>
    <w:uiPriority w:val="99"/>
    <w:qFormat/>
    <w:pPr>
      <w:autoSpaceDN w:val="0"/>
    </w:pPr>
    <w:rPr>
      <w:rFonts w:eastAsia="SimSun"/>
      <w:szCs w:val="24"/>
      <w:lang w:val="en-US" w:eastAsia="zh-CN"/>
    </w:rPr>
  </w:style>
  <w:style w:type="paragraph" w:customStyle="1" w:styleId="tan0">
    <w:name w:val="tan"/>
    <w:basedOn w:val="Normal"/>
    <w:uiPriority w:val="99"/>
    <w:qFormat/>
    <w:pPr>
      <w:keepNext/>
      <w:autoSpaceDN w:val="0"/>
      <w:ind w:left="851" w:hanging="851"/>
    </w:pPr>
    <w:rPr>
      <w:rFonts w:ascii="Arial" w:eastAsia="SimSun" w:hAnsi="Arial" w:cs="Arial"/>
      <w:sz w:val="18"/>
      <w:szCs w:val="18"/>
      <w:lang w:val="en-US" w:eastAsia="zh-CN"/>
    </w:rPr>
  </w:style>
  <w:style w:type="paragraph" w:customStyle="1" w:styleId="x2">
    <w:name w:val="x2"/>
    <w:basedOn w:val="Normal"/>
    <w:uiPriority w:val="99"/>
    <w:qFormat/>
    <w:pPr>
      <w:autoSpaceDN w:val="0"/>
    </w:pPr>
    <w:rPr>
      <w:rFonts w:ascii="Gulim" w:eastAsia="Gulim" w:hAnsi="Gulim" w:cs="Calibri"/>
      <w:szCs w:val="24"/>
      <w:lang w:val="en-US" w:eastAsia="zh-CN"/>
    </w:rPr>
  </w:style>
  <w:style w:type="paragraph" w:customStyle="1" w:styleId="listparagraph11">
    <w:name w:val="listparagraph11"/>
    <w:basedOn w:val="Normal"/>
    <w:uiPriority w:val="99"/>
    <w:qFormat/>
    <w:pPr>
      <w:autoSpaceDN w:val="0"/>
    </w:pPr>
    <w:rPr>
      <w:rFonts w:ascii="Calibri" w:eastAsia="Calibri" w:hAnsi="Calibri"/>
      <w:sz w:val="22"/>
      <w:szCs w:val="22"/>
      <w:lang w:val="en-US" w:eastAsia="en-US"/>
    </w:rPr>
  </w:style>
  <w:style w:type="paragraph" w:customStyle="1" w:styleId="CharChar1CharCharCharCharCharCharCharCharCharCharCharCharCharCharChar94">
    <w:name w:val="Char Char1 Char Char Char Char Char Char Char Char Char Char Char Char Char Char Char9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proposalChar0">
    <w:name w:val="proposal Char"/>
    <w:basedOn w:val="DefaultParagraphFont"/>
    <w:link w:val="proposal0"/>
    <w:qFormat/>
    <w:locked/>
    <w:rPr>
      <w:b/>
      <w:bCs/>
      <w:i/>
      <w:iCs/>
    </w:rPr>
  </w:style>
  <w:style w:type="paragraph" w:customStyle="1" w:styleId="proposal0">
    <w:name w:val="proposal"/>
    <w:basedOn w:val="Normal"/>
    <w:link w:val="proposalChar0"/>
    <w:qFormat/>
    <w:pPr>
      <w:autoSpaceDN w:val="0"/>
      <w:spacing w:before="60" w:after="180" w:line="360" w:lineRule="atLeast"/>
      <w:jc w:val="both"/>
    </w:pPr>
    <w:rPr>
      <w:rFonts w:ascii="Times" w:eastAsia="MS Mincho" w:hAnsi="Times"/>
      <w:b/>
      <w:bCs/>
      <w:i/>
      <w:iCs/>
      <w:sz w:val="20"/>
      <w:lang w:val="en-US" w:eastAsia="en-US"/>
    </w:rPr>
  </w:style>
  <w:style w:type="paragraph" w:customStyle="1" w:styleId="CharChar1CharCharCharCharCharCharCharCharCharCharCharCharCharCharChar93">
    <w:name w:val="Char Char1 Char Char Char Char Char Char Char Char Char Char Char Char Char Char Char9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b110">
    <w:name w:val="b11"/>
    <w:basedOn w:val="Normal"/>
    <w:uiPriority w:val="99"/>
    <w:qFormat/>
    <w:pPr>
      <w:autoSpaceDN w:val="0"/>
      <w:spacing w:before="100" w:beforeAutospacing="1" w:after="100" w:afterAutospacing="1"/>
    </w:pPr>
    <w:rPr>
      <w:rFonts w:ascii="SimSun" w:eastAsia="SimSun" w:hAnsi="SimSun" w:cs="Calibri"/>
      <w:szCs w:val="24"/>
      <w:lang w:val="en-US" w:eastAsia="zh-CN"/>
    </w:rPr>
  </w:style>
  <w:style w:type="paragraph" w:customStyle="1" w:styleId="CharChar1CharCharCharCharCharCharCharCharCharCharCharCharCharCharChar92">
    <w:name w:val="Char Char1 Char Char Char Char Char Char Char Char Char Char Char Char Char Char Char9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gmail-m-2909877017254924335a">
    <w:name w:val="gmail-m_-2909877017254924335a"/>
    <w:basedOn w:val="Normal"/>
    <w:uiPriority w:val="99"/>
    <w:semiHidden/>
    <w:qFormat/>
    <w:pPr>
      <w:autoSpaceDN w:val="0"/>
      <w:spacing w:before="100" w:beforeAutospacing="1" w:after="100" w:afterAutospacing="1"/>
    </w:pPr>
    <w:rPr>
      <w:rFonts w:ascii="Gulim" w:eastAsia="Gulim" w:hAnsi="Gulim" w:cs="Calibri"/>
      <w:lang w:val="en-US" w:eastAsia="zh-CN"/>
    </w:rPr>
  </w:style>
  <w:style w:type="paragraph" w:customStyle="1" w:styleId="gmail-m4206033979048168252msolistparagraph">
    <w:name w:val="gmail-m_4206033979048168252msolistparagraph"/>
    <w:basedOn w:val="Normal"/>
    <w:uiPriority w:val="99"/>
    <w:qFormat/>
    <w:pPr>
      <w:autoSpaceDN w:val="0"/>
      <w:spacing w:before="100" w:beforeAutospacing="1" w:after="100" w:afterAutospacing="1"/>
    </w:pPr>
    <w:rPr>
      <w:rFonts w:ascii="Gulim" w:eastAsia="Gulim" w:hAnsi="Gulim" w:cs="Calibri"/>
      <w:lang w:val="en-US" w:eastAsia="zh-CN"/>
    </w:rPr>
  </w:style>
  <w:style w:type="paragraph" w:customStyle="1" w:styleId="CharChar1CharCharCharCharCharCharCharCharCharCharCharCharCharCharChar91">
    <w:name w:val="Char Char1 Char Char Char Char Char Char Char Char Char Char Char Char Char Char Char9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msolistparagraph0">
    <w:name w:val="x_msolistparagraph"/>
    <w:basedOn w:val="Normal"/>
    <w:uiPriority w:val="99"/>
    <w:qFormat/>
    <w:pPr>
      <w:autoSpaceDN w:val="0"/>
      <w:ind w:left="720"/>
    </w:pPr>
    <w:rPr>
      <w:rFonts w:ascii="Calibri" w:eastAsia="SimSun" w:hAnsi="Calibri"/>
      <w:sz w:val="22"/>
      <w:szCs w:val="22"/>
      <w:lang w:val="en-US" w:eastAsia="zh-CN"/>
    </w:rPr>
  </w:style>
  <w:style w:type="paragraph" w:customStyle="1" w:styleId="CharChar1CharCharCharCharCharCharCharCharCharCharCharCharCharCharChar90">
    <w:name w:val="Char Char1 Char Char Char Char Char Char Char Char Char Char Char Char Char Char Char9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89">
    <w:name w:val="Char Char1 Char Char Char Char Char Char Char Char Char Char Char Char Char Char Char8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b30">
    <w:name w:val="b3"/>
    <w:basedOn w:val="Normal"/>
    <w:uiPriority w:val="99"/>
    <w:qFormat/>
    <w:pPr>
      <w:autoSpaceDN w:val="0"/>
      <w:spacing w:before="100" w:beforeAutospacing="1" w:after="100" w:afterAutospacing="1"/>
    </w:pPr>
    <w:rPr>
      <w:rFonts w:ascii="SimSun" w:eastAsia="SimSun" w:hAnsi="SimSun" w:cs="Gulim"/>
      <w:szCs w:val="24"/>
      <w:lang w:val="en-US" w:eastAsia="ko-KR"/>
    </w:rPr>
  </w:style>
  <w:style w:type="paragraph" w:customStyle="1" w:styleId="b40">
    <w:name w:val="b4"/>
    <w:basedOn w:val="Normal"/>
    <w:uiPriority w:val="99"/>
    <w:qFormat/>
    <w:pPr>
      <w:autoSpaceDN w:val="0"/>
      <w:spacing w:before="100" w:beforeAutospacing="1" w:after="100" w:afterAutospacing="1"/>
    </w:pPr>
    <w:rPr>
      <w:rFonts w:ascii="SimSun" w:eastAsia="SimSun" w:hAnsi="SimSun" w:cs="Gulim"/>
      <w:szCs w:val="24"/>
      <w:lang w:val="en-US" w:eastAsia="ko-KR"/>
    </w:rPr>
  </w:style>
  <w:style w:type="paragraph" w:customStyle="1" w:styleId="b50">
    <w:name w:val="b5"/>
    <w:basedOn w:val="Normal"/>
    <w:uiPriority w:val="99"/>
    <w:qFormat/>
    <w:pPr>
      <w:autoSpaceDN w:val="0"/>
      <w:spacing w:before="100" w:beforeAutospacing="1" w:after="100" w:afterAutospacing="1"/>
    </w:pPr>
    <w:rPr>
      <w:rFonts w:ascii="SimSun" w:eastAsia="SimSun" w:hAnsi="SimSun" w:cs="Gulim"/>
      <w:szCs w:val="24"/>
      <w:lang w:val="en-US" w:eastAsia="ko-KR"/>
    </w:rPr>
  </w:style>
  <w:style w:type="paragraph" w:customStyle="1" w:styleId="CharChar1CharCharCharCharCharCharCharCharCharCharCharCharCharCharChar88">
    <w:name w:val="Char Char1 Char Char Char Char Char Char Char Char Char Char Char Char Char Char Char8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87">
    <w:name w:val="Char Char1 Char Char Char Char Char Char Char Char Char Char Char Char Char Char Char8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86">
    <w:name w:val="Char Char1 Char Char Char Char Char Char Char Char Char Char Char Char Char Char Char8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tal">
    <w:name w:val="x_tal"/>
    <w:basedOn w:val="Normal"/>
    <w:uiPriority w:val="99"/>
    <w:qFormat/>
    <w:pPr>
      <w:autoSpaceDN w:val="0"/>
    </w:pPr>
    <w:rPr>
      <w:rFonts w:eastAsia="SimSun" w:cs="Calibri"/>
      <w:szCs w:val="22"/>
      <w:lang w:val="en-US" w:eastAsia="zh-CN"/>
    </w:rPr>
  </w:style>
  <w:style w:type="paragraph" w:customStyle="1" w:styleId="af6">
    <w:name w:val="a"/>
    <w:basedOn w:val="Normal"/>
    <w:uiPriority w:val="99"/>
    <w:qFormat/>
    <w:pPr>
      <w:autoSpaceDN w:val="0"/>
      <w:spacing w:before="100" w:beforeAutospacing="1" w:after="100" w:afterAutospacing="1"/>
    </w:pPr>
    <w:rPr>
      <w:rFonts w:ascii="Calibri" w:eastAsia="SimSun" w:hAnsi="Calibri"/>
      <w:sz w:val="22"/>
      <w:szCs w:val="22"/>
      <w:lang w:val="en-US" w:eastAsia="zh-CN"/>
    </w:rPr>
  </w:style>
  <w:style w:type="paragraph" w:customStyle="1" w:styleId="CharChar1CharCharCharCharCharCharCharCharCharCharCharCharCharCharChar85">
    <w:name w:val="Char Char1 Char Char Char Char Char Char Char Char Char Char Char Char Char Char Char8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gmail-msonormal">
    <w:name w:val="gmail-msonormal"/>
    <w:basedOn w:val="Normal"/>
    <w:uiPriority w:val="99"/>
    <w:qFormat/>
    <w:pPr>
      <w:autoSpaceDN w:val="0"/>
      <w:spacing w:before="100" w:beforeAutospacing="1" w:after="100" w:afterAutospacing="1"/>
    </w:pPr>
    <w:rPr>
      <w:rFonts w:ascii="Calibri" w:eastAsia="SimSun" w:hAnsi="Calibri"/>
      <w:sz w:val="22"/>
      <w:szCs w:val="22"/>
      <w:lang w:val="en-US" w:eastAsia="zh-CN"/>
    </w:rPr>
  </w:style>
  <w:style w:type="paragraph" w:customStyle="1" w:styleId="xxxmsolistparagraph">
    <w:name w:val="x_xxmsolistparagraph"/>
    <w:basedOn w:val="Normal"/>
    <w:uiPriority w:val="99"/>
    <w:qFormat/>
    <w:pPr>
      <w:autoSpaceDN w:val="0"/>
      <w:ind w:left="800"/>
      <w:jc w:val="both"/>
    </w:pPr>
    <w:rPr>
      <w:rFonts w:ascii="Calibri" w:eastAsia="SimSun" w:hAnsi="Calibri"/>
      <w:sz w:val="21"/>
      <w:szCs w:val="21"/>
      <w:lang w:val="en-US" w:eastAsia="zh-CN"/>
    </w:rPr>
  </w:style>
  <w:style w:type="paragraph" w:customStyle="1" w:styleId="xxmsonormal0">
    <w:name w:val="xxmsonormal"/>
    <w:basedOn w:val="Normal"/>
    <w:uiPriority w:val="99"/>
    <w:qFormat/>
    <w:pPr>
      <w:autoSpaceDN w:val="0"/>
    </w:pPr>
    <w:rPr>
      <w:rFonts w:ascii="SimSun" w:eastAsia="SimSun" w:hAnsi="SimSun" w:cs="Gulim"/>
      <w:szCs w:val="24"/>
      <w:lang w:val="en-US" w:eastAsia="zh-CN"/>
    </w:rPr>
  </w:style>
  <w:style w:type="paragraph" w:customStyle="1" w:styleId="CharChar1CharCharCharCharCharCharCharCharCharCharCharCharCharCharChar84">
    <w:name w:val="Char Char1 Char Char Char Char Char Char Char Char Char Char Char Char Char Char Char8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ObserevationChar">
    <w:name w:val="Obserevation Char"/>
    <w:basedOn w:val="Proposal1Char"/>
    <w:link w:val="Obserevation"/>
    <w:uiPriority w:val="99"/>
    <w:qFormat/>
    <w:locked/>
    <w:rPr>
      <w:rFonts w:ascii="Calibri" w:hAnsi="Calibri"/>
      <w:b/>
    </w:rPr>
  </w:style>
  <w:style w:type="paragraph" w:customStyle="1" w:styleId="Obserevation">
    <w:name w:val="Obserevation"/>
    <w:basedOn w:val="Normal"/>
    <w:link w:val="ObserevationChar"/>
    <w:uiPriority w:val="99"/>
    <w:qFormat/>
    <w:pPr>
      <w:numPr>
        <w:numId w:val="38"/>
      </w:numPr>
      <w:tabs>
        <w:tab w:val="left" w:pos="1620"/>
      </w:tabs>
      <w:autoSpaceDN w:val="0"/>
      <w:spacing w:before="120"/>
      <w:ind w:left="1627" w:hanging="1627"/>
    </w:pPr>
    <w:rPr>
      <w:rFonts w:ascii="Calibri" w:eastAsia="MS Mincho" w:hAnsi="Calibri"/>
      <w:b/>
      <w:sz w:val="20"/>
      <w:lang w:val="en-US" w:eastAsia="en-US"/>
    </w:rPr>
  </w:style>
  <w:style w:type="paragraph" w:customStyle="1" w:styleId="CharChar1CharCharCharCharCharCharCharCharCharCharCharCharCharCharChar83">
    <w:name w:val="Char Char1 Char Char Char Char Char Char Char Char Char Char Char Char Char Char Char8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82">
    <w:name w:val="Char Char1 Char Char Char Char Char Char Char Char Char Char Char Char Char Char Char8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81">
    <w:name w:val="Char Char1 Char Char Char Char Char Char Char Char Char Char Char Char Char Char Char8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gmail-3gppagreements">
    <w:name w:val="gmail-3gppagreements"/>
    <w:basedOn w:val="Normal"/>
    <w:uiPriority w:val="99"/>
    <w:qFormat/>
    <w:pPr>
      <w:autoSpaceDN w:val="0"/>
      <w:spacing w:before="100" w:beforeAutospacing="1" w:after="100" w:afterAutospacing="1"/>
    </w:pPr>
    <w:rPr>
      <w:rFonts w:ascii="Calibri" w:eastAsia="Calibri" w:hAnsi="Calibri"/>
      <w:sz w:val="22"/>
      <w:szCs w:val="22"/>
      <w:lang w:val="en-US" w:eastAsia="en-US"/>
    </w:rPr>
  </w:style>
  <w:style w:type="paragraph" w:customStyle="1" w:styleId="a00">
    <w:name w:val="a0"/>
    <w:basedOn w:val="Normal"/>
    <w:uiPriority w:val="99"/>
    <w:qFormat/>
    <w:pPr>
      <w:autoSpaceDN w:val="0"/>
      <w:spacing w:before="100" w:beforeAutospacing="1" w:after="100" w:afterAutospacing="1"/>
    </w:pPr>
    <w:rPr>
      <w:rFonts w:ascii="Calibri" w:eastAsia="Calibri" w:hAnsi="Calibri"/>
      <w:sz w:val="22"/>
      <w:szCs w:val="22"/>
      <w:lang w:eastAsia="en-GB"/>
    </w:rPr>
  </w:style>
  <w:style w:type="paragraph" w:customStyle="1" w:styleId="CharChar1CharCharCharCharCharCharCharCharCharCharCharCharCharCharChar80">
    <w:name w:val="Char Char1 Char Char Char Char Char Char Char Char Char Char Char Char Char Char Char8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79">
    <w:name w:val="Char Char1 Char Char Char Char Char Char Char Char Char Char Char Char Char Char Char7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78">
    <w:name w:val="Char Char1 Char Char Char Char Char Char Char Char Char Char Char Char Char Char Char7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xxmsonormal">
    <w:name w:val="x_x_xmsonormal"/>
    <w:basedOn w:val="Normal"/>
    <w:uiPriority w:val="99"/>
    <w:qFormat/>
    <w:pPr>
      <w:autoSpaceDN w:val="0"/>
    </w:pPr>
    <w:rPr>
      <w:rFonts w:ascii="Calibri" w:eastAsia="Calibri" w:hAnsi="Calibri"/>
      <w:sz w:val="22"/>
      <w:szCs w:val="22"/>
      <w:lang w:val="en-US" w:eastAsia="en-US"/>
    </w:rPr>
  </w:style>
  <w:style w:type="paragraph" w:customStyle="1" w:styleId="xxxmsonormal0">
    <w:name w:val="x_xxmsonormal"/>
    <w:basedOn w:val="Normal"/>
    <w:uiPriority w:val="99"/>
    <w:qFormat/>
    <w:pPr>
      <w:autoSpaceDN w:val="0"/>
    </w:pPr>
    <w:rPr>
      <w:rFonts w:ascii="Gulim" w:eastAsia="Gulim" w:hAnsi="Gulim" w:cs="Calibri"/>
      <w:szCs w:val="24"/>
      <w:lang w:val="en-US" w:eastAsia="en-US"/>
    </w:rPr>
  </w:style>
  <w:style w:type="paragraph" w:customStyle="1" w:styleId="xxmsolistparagraph0">
    <w:name w:val="xxmsolistparagraph"/>
    <w:basedOn w:val="Normal"/>
    <w:uiPriority w:val="99"/>
    <w:qFormat/>
    <w:pPr>
      <w:autoSpaceDN w:val="0"/>
    </w:pPr>
    <w:rPr>
      <w:rFonts w:ascii="Calibri" w:eastAsia="Calibri" w:hAnsi="Calibri"/>
      <w:sz w:val="22"/>
      <w:szCs w:val="22"/>
      <w:lang w:val="en-US" w:eastAsia="en-US"/>
    </w:rPr>
  </w:style>
  <w:style w:type="paragraph" w:customStyle="1" w:styleId="3GPPH2">
    <w:name w:val="3GPP H2"/>
    <w:basedOn w:val="Heading2"/>
    <w:next w:val="3GPPText"/>
    <w:uiPriority w:val="99"/>
    <w:qFormat/>
    <w:pPr>
      <w:numPr>
        <w:numId w:val="39"/>
      </w:numPr>
      <w:ind w:left="851" w:hanging="426"/>
    </w:pPr>
  </w:style>
  <w:style w:type="paragraph" w:customStyle="1" w:styleId="m-8344110204669877727observation">
    <w:name w:val="m_-8344110204669877727observation"/>
    <w:basedOn w:val="Normal"/>
    <w:uiPriority w:val="99"/>
    <w:qFormat/>
    <w:pPr>
      <w:autoSpaceDN w:val="0"/>
      <w:spacing w:before="100" w:beforeAutospacing="1" w:after="100" w:afterAutospacing="1"/>
    </w:pPr>
    <w:rPr>
      <w:rFonts w:ascii="Calibri" w:eastAsia="Calibri" w:hAnsi="Calibri"/>
      <w:sz w:val="22"/>
      <w:szCs w:val="22"/>
      <w:lang w:val="en-US" w:eastAsia="en-US"/>
    </w:rPr>
  </w:style>
  <w:style w:type="paragraph" w:customStyle="1" w:styleId="CharChar1CharCharCharCharCharCharCharCharCharCharCharCharCharCharChar77">
    <w:name w:val="Char Char1 Char Char Char Char Char Char Char Char Char Char Char Char Char Char Char7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76">
    <w:name w:val="Char Char1 Char Char Char Char Char Char Char Char Char Char Char Char Char Char Char7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75">
    <w:name w:val="Char Char1 Char Char Char Char Char Char Char Char Char Char Char Char Char Char Char7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74">
    <w:name w:val="Char Char1 Char Char Char Char Char Char Char Char Char Char Char Char Char Char Char7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73">
    <w:name w:val="Char Char1 Char Char Char Char Char Char Char Char Char Char Char Char Char Char Char7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msobodytext">
    <w:name w:val="xmsobodytext"/>
    <w:basedOn w:val="Normal"/>
    <w:uiPriority w:val="99"/>
    <w:qFormat/>
    <w:pPr>
      <w:autoSpaceDN w:val="0"/>
      <w:spacing w:before="100" w:beforeAutospacing="1" w:after="100" w:afterAutospacing="1"/>
    </w:pPr>
    <w:rPr>
      <w:rFonts w:ascii="Calibri" w:eastAsia="Gulim" w:hAnsi="Calibri"/>
      <w:sz w:val="22"/>
      <w:szCs w:val="22"/>
      <w:lang w:val="en-US" w:eastAsia="ko-KR"/>
    </w:rPr>
  </w:style>
  <w:style w:type="character" w:customStyle="1" w:styleId="discussionpointChar">
    <w:name w:val="discussion point Char"/>
    <w:link w:val="discussionpoint"/>
    <w:qFormat/>
    <w:locked/>
    <w:rPr>
      <w:rFonts w:ascii="Batang" w:eastAsia="Batang" w:hAnsi="Batang"/>
    </w:rPr>
  </w:style>
  <w:style w:type="paragraph" w:customStyle="1" w:styleId="discussionpoint">
    <w:name w:val="discussion point"/>
    <w:basedOn w:val="Normal"/>
    <w:link w:val="discussionpointChar"/>
    <w:qFormat/>
    <w:pPr>
      <w:overflowPunct w:val="0"/>
      <w:autoSpaceDE w:val="0"/>
      <w:autoSpaceDN w:val="0"/>
      <w:snapToGrid w:val="0"/>
      <w:spacing w:after="60" w:line="252" w:lineRule="auto"/>
      <w:jc w:val="both"/>
    </w:pPr>
    <w:rPr>
      <w:rFonts w:ascii="Batang" w:eastAsia="Batang" w:hAnsi="Batang"/>
      <w:sz w:val="20"/>
      <w:lang w:val="en-US" w:eastAsia="en-US"/>
    </w:rPr>
  </w:style>
  <w:style w:type="paragraph" w:customStyle="1" w:styleId="CharChar1CharCharCharCharCharCharCharCharCharCharCharCharCharCharChar72">
    <w:name w:val="Char Char1 Char Char Char Char Char Char Char Char Char Char Char Char Char Char Char7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DraftProposal">
    <w:name w:val="Draft Proposal"/>
    <w:basedOn w:val="Normal"/>
    <w:uiPriority w:val="99"/>
    <w:qFormat/>
    <w:pPr>
      <w:autoSpaceDN w:val="0"/>
      <w:snapToGrid w:val="0"/>
      <w:spacing w:after="160" w:line="252" w:lineRule="auto"/>
    </w:pPr>
    <w:rPr>
      <w:rFonts w:ascii="Arial" w:eastAsia="Calibri" w:hAnsi="Arial" w:cs="Arial"/>
      <w:b/>
      <w:bCs/>
      <w:sz w:val="22"/>
      <w:szCs w:val="22"/>
      <w:lang w:val="en-US" w:eastAsia="en-US"/>
    </w:rPr>
  </w:style>
  <w:style w:type="paragraph" w:customStyle="1" w:styleId="gmail-m-5668055802669296975msolistparagraph">
    <w:name w:val="gmail-m-5668055802669296975msolistparagraph"/>
    <w:basedOn w:val="Normal"/>
    <w:uiPriority w:val="99"/>
    <w:semiHidden/>
    <w:qFormat/>
    <w:pPr>
      <w:autoSpaceDN w:val="0"/>
      <w:spacing w:before="100" w:beforeAutospacing="1" w:after="100" w:afterAutospacing="1"/>
    </w:pPr>
    <w:rPr>
      <w:rFonts w:eastAsia="Calibri"/>
      <w:szCs w:val="24"/>
      <w:lang w:val="en-US" w:eastAsia="en-US"/>
    </w:rPr>
  </w:style>
  <w:style w:type="paragraph" w:customStyle="1" w:styleId="m-2728575548228320336msolistparagraph">
    <w:name w:val="m_-2728575548228320336msolistparagraph"/>
    <w:basedOn w:val="Normal"/>
    <w:uiPriority w:val="99"/>
    <w:qFormat/>
    <w:pPr>
      <w:autoSpaceDN w:val="0"/>
      <w:spacing w:before="100" w:beforeAutospacing="1" w:after="100" w:afterAutospacing="1"/>
    </w:pPr>
    <w:rPr>
      <w:rFonts w:eastAsiaTheme="minorEastAsia"/>
      <w:szCs w:val="24"/>
      <w:lang w:val="en-US" w:eastAsia="ko-KR"/>
    </w:rPr>
  </w:style>
  <w:style w:type="character" w:customStyle="1" w:styleId="000proposalChar">
    <w:name w:val="000_proposal Char"/>
    <w:basedOn w:val="00TextChar"/>
    <w:link w:val="000proposal"/>
    <w:qFormat/>
    <w:locked/>
    <w:rPr>
      <w:rFonts w:ascii="SimSun" w:hAnsi="SimSun"/>
      <w:szCs w:val="24"/>
      <w:lang w:eastAsia="zh-CN"/>
    </w:rPr>
  </w:style>
  <w:style w:type="paragraph" w:customStyle="1" w:styleId="000proposal">
    <w:name w:val="000_proposal"/>
    <w:basedOn w:val="00Text"/>
    <w:link w:val="000proposalChar"/>
    <w:qFormat/>
  </w:style>
  <w:style w:type="paragraph" w:customStyle="1" w:styleId="CharChar1CharCharCharCharCharCharCharCharCharCharCharCharCharCharChar71">
    <w:name w:val="Char Char1 Char Char Char Char Char Char Char Char Char Char Char Char Char Char Char7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af7">
    <w:name w:val="?  ?  ?  ?   ?  ?"/>
    <w:link w:val="af8"/>
    <w:uiPriority w:val="34"/>
    <w:qFormat/>
    <w:locked/>
    <w:rPr>
      <w:rFonts w:ascii="Calibri" w:hAnsi="Calibri" w:cs="Calibri"/>
    </w:rPr>
  </w:style>
  <w:style w:type="paragraph" w:customStyle="1" w:styleId="af8">
    <w:name w:val="?  ?  ?  ?"/>
    <w:basedOn w:val="Normal"/>
    <w:link w:val="af7"/>
    <w:uiPriority w:val="34"/>
    <w:qFormat/>
    <w:pPr>
      <w:wordWrap w:val="0"/>
      <w:autoSpaceDE w:val="0"/>
      <w:autoSpaceDN w:val="0"/>
      <w:spacing w:before="120" w:after="360" w:line="264" w:lineRule="auto"/>
      <w:ind w:leftChars="400" w:left="800" w:firstLine="425"/>
      <w:jc w:val="both"/>
    </w:pPr>
    <w:rPr>
      <w:rFonts w:ascii="Calibri" w:eastAsia="MS Mincho" w:hAnsi="Calibri" w:cs="Calibri"/>
      <w:sz w:val="20"/>
      <w:lang w:val="en-US" w:eastAsia="en-US"/>
    </w:rPr>
  </w:style>
  <w:style w:type="paragraph" w:customStyle="1" w:styleId="CharChar1CharCharCharCharCharCharCharCharCharCharCharCharCharCharChar70">
    <w:name w:val="Char Char1 Char Char Char Char Char Char Char Char Char Char Char Char Char Char Char7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tal00">
    <w:name w:val="tal0"/>
    <w:basedOn w:val="Normal"/>
    <w:uiPriority w:val="99"/>
    <w:semiHidden/>
    <w:qFormat/>
    <w:pPr>
      <w:autoSpaceDN w:val="0"/>
      <w:spacing w:before="100" w:beforeAutospacing="1" w:after="100" w:afterAutospacing="1"/>
    </w:pPr>
    <w:rPr>
      <w:rFonts w:ascii="Calibri" w:eastAsia="Calibri" w:hAnsi="Calibri"/>
      <w:sz w:val="22"/>
      <w:szCs w:val="22"/>
      <w:lang w:val="en-US" w:eastAsia="en-US"/>
    </w:rPr>
  </w:style>
  <w:style w:type="paragraph" w:customStyle="1" w:styleId="xa00">
    <w:name w:val="xa0"/>
    <w:basedOn w:val="Normal"/>
    <w:uiPriority w:val="99"/>
    <w:qFormat/>
    <w:pPr>
      <w:autoSpaceDN w:val="0"/>
      <w:spacing w:before="100" w:beforeAutospacing="1" w:after="100" w:afterAutospacing="1"/>
    </w:pPr>
    <w:rPr>
      <w:rFonts w:ascii="Calibri" w:eastAsia="Calibri" w:hAnsi="Calibri"/>
      <w:sz w:val="22"/>
      <w:szCs w:val="22"/>
      <w:lang w:val="en-US" w:eastAsia="en-US"/>
    </w:rPr>
  </w:style>
  <w:style w:type="paragraph" w:customStyle="1" w:styleId="CharChar1CharCharCharCharCharCharCharCharCharCharCharCharCharCharChar69">
    <w:name w:val="Char Char1 Char Char Char Char Char Char Char Char Char Char Char Char Char Char Char6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affffffffc">
    <w:name w:val="affffffffc"/>
    <w:basedOn w:val="Normal"/>
    <w:uiPriority w:val="99"/>
    <w:qFormat/>
    <w:pPr>
      <w:autoSpaceDN w:val="0"/>
      <w:spacing w:before="100" w:beforeAutospacing="1" w:after="100" w:afterAutospacing="1"/>
    </w:pPr>
    <w:rPr>
      <w:rFonts w:ascii="SimSun" w:eastAsia="SimSun" w:hAnsi="SimSun" w:cs="Calibri"/>
      <w:szCs w:val="24"/>
      <w:lang w:val="en-US" w:eastAsia="en-US"/>
    </w:rPr>
  </w:style>
  <w:style w:type="character" w:customStyle="1" w:styleId="HTML">
    <w:name w:val="HTML 预设格式 字符"/>
    <w:link w:val="HTML1"/>
    <w:semiHidden/>
    <w:qFormat/>
    <w:locked/>
    <w:rPr>
      <w:rFonts w:ascii="Courier New" w:hAnsi="Courier New" w:cs="Courier New"/>
    </w:rPr>
  </w:style>
  <w:style w:type="paragraph" w:customStyle="1" w:styleId="HTML1">
    <w:name w:val="HTML 预设格式1"/>
    <w:basedOn w:val="Normal"/>
    <w:link w:val="HTML"/>
    <w:semiHidden/>
    <w:qFormat/>
    <w:pPr>
      <w:autoSpaceDN w:val="0"/>
    </w:pPr>
    <w:rPr>
      <w:rFonts w:ascii="Courier New" w:eastAsia="MS Mincho" w:hAnsi="Courier New" w:cs="Courier New"/>
      <w:sz w:val="20"/>
      <w:lang w:val="en-US" w:eastAsia="en-US"/>
    </w:rPr>
  </w:style>
  <w:style w:type="paragraph" w:customStyle="1" w:styleId="xmsocaption">
    <w:name w:val="x_msocaption"/>
    <w:basedOn w:val="Normal"/>
    <w:uiPriority w:val="99"/>
    <w:semiHidden/>
    <w:qFormat/>
    <w:pPr>
      <w:autoSpaceDN w:val="0"/>
      <w:spacing w:before="100" w:beforeAutospacing="1" w:after="100" w:afterAutospacing="1"/>
    </w:pPr>
    <w:rPr>
      <w:rFonts w:ascii="Calibri" w:eastAsia="Calibri" w:hAnsi="Calibri"/>
      <w:sz w:val="22"/>
      <w:szCs w:val="22"/>
      <w:lang w:val="en-US" w:eastAsia="en-US"/>
    </w:rPr>
  </w:style>
  <w:style w:type="paragraph" w:customStyle="1" w:styleId="xmsonormal00">
    <w:name w:val="x_msonormal0"/>
    <w:basedOn w:val="Normal"/>
    <w:uiPriority w:val="99"/>
    <w:semiHidden/>
    <w:qFormat/>
    <w:pPr>
      <w:autoSpaceDN w:val="0"/>
      <w:spacing w:before="100" w:beforeAutospacing="1" w:after="100" w:afterAutospacing="1"/>
    </w:pPr>
    <w:rPr>
      <w:rFonts w:ascii="Calibri" w:eastAsia="Calibri" w:hAnsi="Calibri"/>
      <w:sz w:val="22"/>
      <w:szCs w:val="22"/>
      <w:lang w:val="en-US" w:eastAsia="en-US"/>
    </w:rPr>
  </w:style>
  <w:style w:type="paragraph" w:customStyle="1" w:styleId="xhtml0">
    <w:name w:val="x_html0"/>
    <w:basedOn w:val="Normal"/>
    <w:uiPriority w:val="99"/>
    <w:semiHidden/>
    <w:qFormat/>
    <w:pPr>
      <w:autoSpaceDN w:val="0"/>
    </w:pPr>
    <w:rPr>
      <w:rFonts w:ascii="Calibri" w:eastAsia="Calibri" w:hAnsi="Calibri"/>
      <w:sz w:val="22"/>
      <w:szCs w:val="22"/>
      <w:lang w:val="en-US" w:eastAsia="en-US"/>
    </w:rPr>
  </w:style>
  <w:style w:type="paragraph" w:customStyle="1" w:styleId="xmsochpdefault">
    <w:name w:val="x_msochpdefault"/>
    <w:basedOn w:val="Normal"/>
    <w:uiPriority w:val="99"/>
    <w:semiHidden/>
    <w:qFormat/>
    <w:pPr>
      <w:autoSpaceDN w:val="0"/>
      <w:spacing w:before="100" w:beforeAutospacing="1" w:after="100" w:afterAutospacing="1"/>
    </w:pPr>
    <w:rPr>
      <w:rFonts w:ascii="SimSun" w:eastAsia="SimSun" w:hAnsi="SimSun" w:cs="Calibri"/>
      <w:sz w:val="20"/>
      <w:lang w:val="en-US" w:eastAsia="en-US"/>
    </w:rPr>
  </w:style>
  <w:style w:type="paragraph" w:customStyle="1" w:styleId="CharChar1CharCharCharCharCharCharCharCharCharCharCharCharCharCharChar68">
    <w:name w:val="Char Char1 Char Char Char Char Char Char Char Char Char Char Char Char Char Char Char6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xmsonormal1">
    <w:name w:val="x_x_msonormal"/>
    <w:basedOn w:val="Normal"/>
    <w:uiPriority w:val="99"/>
    <w:qFormat/>
    <w:pPr>
      <w:autoSpaceDN w:val="0"/>
      <w:spacing w:before="100" w:beforeAutospacing="1" w:after="100" w:afterAutospacing="1"/>
    </w:pPr>
    <w:rPr>
      <w:rFonts w:ascii="Calibri" w:eastAsia="Calibri" w:hAnsi="Calibri"/>
      <w:sz w:val="22"/>
      <w:szCs w:val="22"/>
      <w:lang w:val="en-US" w:eastAsia="en-US"/>
    </w:rPr>
  </w:style>
  <w:style w:type="paragraph" w:customStyle="1" w:styleId="CharChar1CharCharCharCharCharCharCharCharCharCharCharCharCharCharChar67">
    <w:name w:val="Char Char1 Char Char Char Char Char Char Char Char Char Char Char Char Char Char Char6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a3">
    <w:name w:val="Ссылки"/>
    <w:basedOn w:val="BodyText"/>
    <w:uiPriority w:val="99"/>
    <w:qFormat/>
    <w:pPr>
      <w:numPr>
        <w:numId w:val="40"/>
      </w:numPr>
      <w:tabs>
        <w:tab w:val="left" w:pos="360"/>
      </w:tabs>
      <w:autoSpaceDN w:val="0"/>
      <w:spacing w:line="360" w:lineRule="auto"/>
      <w:ind w:left="0" w:firstLine="0"/>
      <w:jc w:val="both"/>
    </w:pPr>
    <w:rPr>
      <w:rFonts w:eastAsia="MS Mincho"/>
      <w:szCs w:val="24"/>
      <w:lang w:val="ru-RU" w:bidi="he-IL"/>
    </w:rPr>
  </w:style>
  <w:style w:type="paragraph" w:customStyle="1" w:styleId="List21">
    <w:name w:val="List 21"/>
    <w:basedOn w:val="ListParagraph"/>
    <w:uiPriority w:val="99"/>
    <w:qFormat/>
    <w:pPr>
      <w:overflowPunct w:val="0"/>
      <w:autoSpaceDE w:val="0"/>
      <w:autoSpaceDN w:val="0"/>
      <w:adjustRightInd w:val="0"/>
      <w:spacing w:after="120"/>
      <w:ind w:leftChars="0" w:left="568" w:hanging="284"/>
    </w:pPr>
    <w:rPr>
      <w:rFonts w:eastAsia="Batang"/>
      <w:sz w:val="20"/>
      <w:lang w:val="en-US" w:eastAsia="en-GB"/>
    </w:rPr>
  </w:style>
  <w:style w:type="paragraph" w:customStyle="1" w:styleId="512">
    <w:name w:val="标题 51"/>
    <w:basedOn w:val="Normal"/>
    <w:uiPriority w:val="99"/>
    <w:qFormat/>
    <w:pPr>
      <w:keepNext/>
      <w:tabs>
        <w:tab w:val="left" w:pos="1008"/>
      </w:tabs>
      <w:autoSpaceDN w:val="0"/>
      <w:spacing w:before="240" w:after="60"/>
      <w:ind w:left="1008" w:hanging="1008"/>
    </w:pPr>
    <w:rPr>
      <w:rFonts w:ascii="Arial" w:eastAsia="Batang" w:hAnsi="Arial"/>
      <w:sz w:val="20"/>
      <w:lang w:val="en-US"/>
    </w:rPr>
  </w:style>
  <w:style w:type="paragraph" w:customStyle="1" w:styleId="813">
    <w:name w:val="标题 81"/>
    <w:basedOn w:val="Normal"/>
    <w:uiPriority w:val="99"/>
    <w:qFormat/>
    <w:pPr>
      <w:tabs>
        <w:tab w:val="left" w:pos="1440"/>
      </w:tabs>
      <w:autoSpaceDN w:val="0"/>
      <w:spacing w:before="240" w:after="60"/>
    </w:pPr>
    <w:rPr>
      <w:rFonts w:eastAsia="MS PGothic"/>
      <w:i/>
      <w:iCs/>
      <w:szCs w:val="24"/>
      <w:lang w:val="en-US"/>
    </w:rPr>
  </w:style>
  <w:style w:type="paragraph" w:customStyle="1" w:styleId="912">
    <w:name w:val="标题 91"/>
    <w:basedOn w:val="Normal"/>
    <w:uiPriority w:val="99"/>
    <w:qFormat/>
    <w:pPr>
      <w:tabs>
        <w:tab w:val="left" w:pos="1584"/>
      </w:tabs>
      <w:autoSpaceDN w:val="0"/>
      <w:spacing w:before="240" w:after="60"/>
      <w:ind w:left="1584" w:hanging="1584"/>
    </w:pPr>
    <w:rPr>
      <w:rFonts w:ascii="Arial" w:eastAsia="MS PGothic" w:hAnsi="Arial" w:cs="Arial"/>
      <w:sz w:val="22"/>
      <w:szCs w:val="22"/>
      <w:lang w:val="en-US"/>
    </w:rPr>
  </w:style>
  <w:style w:type="paragraph" w:customStyle="1" w:styleId="CharChar1CharCharCharCharCharCharCharCharCharCharCharCharCharCharChar66">
    <w:name w:val="Char Char1 Char Char Char Char Char Char Char Char Char Char Char Char Char Char Char6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65">
    <w:name w:val="Char Char1 Char Char Char Char Char Char Char Char Char Char Char Char Char Char Char6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xxxmsonormal">
    <w:name w:val="xxxxmsonormal"/>
    <w:basedOn w:val="Normal"/>
    <w:uiPriority w:val="99"/>
    <w:qFormat/>
    <w:pPr>
      <w:autoSpaceDN w:val="0"/>
      <w:spacing w:before="100" w:beforeAutospacing="1" w:after="100" w:afterAutospacing="1"/>
    </w:pPr>
    <w:rPr>
      <w:rFonts w:ascii="Calibri" w:eastAsia="Malgun Gothic" w:hAnsi="Calibri"/>
      <w:sz w:val="22"/>
      <w:szCs w:val="22"/>
      <w:lang w:val="en-US" w:eastAsia="ko-KR"/>
    </w:rPr>
  </w:style>
  <w:style w:type="paragraph" w:customStyle="1" w:styleId="xxxmsonormal1">
    <w:name w:val="xxxmsonormal"/>
    <w:basedOn w:val="Normal"/>
    <w:uiPriority w:val="99"/>
    <w:qFormat/>
    <w:pPr>
      <w:autoSpaceDN w:val="0"/>
      <w:spacing w:before="100" w:beforeAutospacing="1" w:after="100" w:afterAutospacing="1"/>
    </w:pPr>
    <w:rPr>
      <w:rFonts w:ascii="Calibri" w:eastAsia="Malgun Gothic" w:hAnsi="Calibri"/>
      <w:sz w:val="22"/>
      <w:szCs w:val="22"/>
      <w:lang w:val="en-US" w:eastAsia="ko-KR"/>
    </w:rPr>
  </w:style>
  <w:style w:type="paragraph" w:customStyle="1" w:styleId="xxxxproposal">
    <w:name w:val="xxxxproposal"/>
    <w:basedOn w:val="Normal"/>
    <w:uiPriority w:val="99"/>
    <w:qFormat/>
    <w:pPr>
      <w:autoSpaceDN w:val="0"/>
      <w:spacing w:before="100" w:beforeAutospacing="1" w:after="100" w:afterAutospacing="1"/>
    </w:pPr>
    <w:rPr>
      <w:rFonts w:ascii="Calibri" w:eastAsia="Malgun Gothic" w:hAnsi="Calibri"/>
      <w:sz w:val="22"/>
      <w:szCs w:val="22"/>
      <w:lang w:val="en-US" w:eastAsia="ko-KR"/>
    </w:rPr>
  </w:style>
  <w:style w:type="paragraph" w:customStyle="1" w:styleId="xxxxxa0">
    <w:name w:val="xxxxxa0"/>
    <w:basedOn w:val="Normal"/>
    <w:uiPriority w:val="99"/>
    <w:qFormat/>
    <w:pPr>
      <w:autoSpaceDN w:val="0"/>
      <w:spacing w:before="100" w:beforeAutospacing="1" w:after="100" w:afterAutospacing="1"/>
    </w:pPr>
    <w:rPr>
      <w:rFonts w:ascii="Calibri" w:eastAsia="Malgun Gothic" w:hAnsi="Calibri"/>
      <w:sz w:val="22"/>
      <w:szCs w:val="22"/>
      <w:lang w:val="en-US" w:eastAsia="ko-KR"/>
    </w:rPr>
  </w:style>
  <w:style w:type="paragraph" w:customStyle="1" w:styleId="CharChar1CharCharCharCharCharCharCharCharCharCharCharCharCharCharChar100">
    <w:name w:val="Char Char1 Char Char Char Char Char Char Char Char Char Char Char Char Char Char Char10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99">
    <w:name w:val="Char Char1 Char Char Char Char Char Char Char Char Char Char Char Char Char Char Char9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98">
    <w:name w:val="Char Char1 Char Char Char Char Char Char Char Char Char Char Char Char Char Char Char9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xlistparagraph">
    <w:name w:val="x_listparagraph"/>
    <w:basedOn w:val="Normal"/>
    <w:uiPriority w:val="99"/>
    <w:qFormat/>
    <w:pPr>
      <w:autoSpaceDN w:val="0"/>
    </w:pPr>
    <w:rPr>
      <w:rFonts w:ascii="Calibri" w:eastAsia="Calibri" w:hAnsi="Calibri"/>
      <w:sz w:val="22"/>
      <w:szCs w:val="22"/>
      <w:lang w:val="en-US" w:eastAsia="en-US"/>
    </w:rPr>
  </w:style>
  <w:style w:type="paragraph" w:customStyle="1" w:styleId="xx0maintext">
    <w:name w:val="x_x0maintext"/>
    <w:basedOn w:val="Normal"/>
    <w:uiPriority w:val="99"/>
    <w:qFormat/>
    <w:pPr>
      <w:autoSpaceDN w:val="0"/>
    </w:pPr>
    <w:rPr>
      <w:rFonts w:ascii="SimSun" w:eastAsia="SimSun" w:hAnsi="SimSun" w:cs="SimSun"/>
      <w:szCs w:val="24"/>
      <w:lang w:val="en-US" w:eastAsia="zh-CN"/>
    </w:rPr>
  </w:style>
  <w:style w:type="paragraph" w:customStyle="1" w:styleId="Prop1">
    <w:name w:val="Prop1"/>
    <w:basedOn w:val="ListParagraph"/>
    <w:uiPriority w:val="99"/>
    <w:qFormat/>
    <w:pPr>
      <w:autoSpaceDN w:val="0"/>
      <w:ind w:leftChars="0" w:left="0"/>
    </w:pPr>
    <w:rPr>
      <w:rFonts w:eastAsia="SimSun"/>
      <w:b/>
      <w:sz w:val="20"/>
      <w:szCs w:val="21"/>
      <w:lang w:val="en-US" w:eastAsia="zh-CN"/>
    </w:rPr>
  </w:style>
  <w:style w:type="paragraph" w:customStyle="1" w:styleId="IEEEStdsRegularTableCaption">
    <w:name w:val="IEEEStds Regular Table Caption"/>
    <w:basedOn w:val="Normal"/>
    <w:next w:val="Normal"/>
    <w:uiPriority w:val="99"/>
    <w:qFormat/>
    <w:pPr>
      <w:keepNext/>
      <w:keepLines/>
      <w:numPr>
        <w:numId w:val="41"/>
      </w:numPr>
      <w:tabs>
        <w:tab w:val="left" w:pos="360"/>
        <w:tab w:val="left" w:pos="432"/>
        <w:tab w:val="left" w:pos="504"/>
      </w:tabs>
      <w:suppressAutoHyphens/>
      <w:autoSpaceDN w:val="0"/>
      <w:spacing w:before="120" w:after="120"/>
      <w:jc w:val="center"/>
    </w:pPr>
    <w:rPr>
      <w:rFonts w:ascii="Arial" w:eastAsiaTheme="minorEastAsia" w:hAnsi="Arial"/>
      <w:b/>
      <w:sz w:val="20"/>
      <w:lang w:val="en-US"/>
    </w:rPr>
  </w:style>
  <w:style w:type="paragraph" w:customStyle="1" w:styleId="3gppagreements1">
    <w:name w:val="3gppagreements"/>
    <w:basedOn w:val="Normal"/>
    <w:uiPriority w:val="99"/>
    <w:qFormat/>
    <w:pPr>
      <w:autoSpaceDN w:val="0"/>
      <w:spacing w:before="100" w:beforeAutospacing="1" w:after="100" w:afterAutospacing="1"/>
    </w:pPr>
    <w:rPr>
      <w:rFonts w:ascii="SimSun" w:eastAsia="SimSun" w:hAnsi="SimSun" w:cs="SimSun"/>
      <w:szCs w:val="24"/>
      <w:lang w:val="en-US" w:eastAsia="zh-CN"/>
    </w:rPr>
  </w:style>
  <w:style w:type="paragraph" w:customStyle="1" w:styleId="CharChar1CharCharCharCharCharCharCharCharCharCharCharCharCharCharChar97">
    <w:name w:val="Char Char1 Char Char Char Char Char Char Char Char Char Char Char Char Char Char Char9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02">
    <w:name w:val="Char Char1 Char Char Char Char Char Char Char Char Char Char Char Char Char Char Char10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bodytext0">
    <w:name w:val="bodytext"/>
    <w:basedOn w:val="Normal"/>
    <w:uiPriority w:val="99"/>
    <w:qFormat/>
    <w:pPr>
      <w:autoSpaceDN w:val="0"/>
      <w:spacing w:before="100" w:beforeAutospacing="1" w:after="100" w:afterAutospacing="1"/>
    </w:pPr>
    <w:rPr>
      <w:rFonts w:ascii="Gulim" w:eastAsia="Gulim" w:hAnsi="Gulim"/>
      <w:szCs w:val="24"/>
      <w:lang w:val="en-US" w:eastAsia="ko-KR"/>
    </w:rPr>
  </w:style>
  <w:style w:type="paragraph" w:customStyle="1" w:styleId="CharChar1CharCharCharCharCharCharCharCharCharCharCharCharCharCharChar101">
    <w:name w:val="Char Char1 Char Char Char Char Char Char Char Char Char Char Char Char Char Char Char10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ZTE-Proposal">
    <w:name w:val="ZTE-Proposal"/>
    <w:basedOn w:val="Normal"/>
    <w:uiPriority w:val="99"/>
    <w:qFormat/>
    <w:pPr>
      <w:numPr>
        <w:numId w:val="42"/>
      </w:numPr>
      <w:tabs>
        <w:tab w:val="clear" w:pos="0"/>
        <w:tab w:val="left" w:pos="432"/>
      </w:tabs>
      <w:autoSpaceDN w:val="0"/>
      <w:spacing w:beforeLines="50" w:afterLines="50"/>
      <w:ind w:left="432" w:hanging="432"/>
    </w:pPr>
    <w:rPr>
      <w:rFonts w:eastAsia="DengXian"/>
      <w:b/>
      <w:bCs/>
      <w:i/>
      <w:iCs/>
      <w:kern w:val="2"/>
      <w:sz w:val="20"/>
      <w:lang w:eastAsia="en-US"/>
    </w:rPr>
  </w:style>
  <w:style w:type="paragraph" w:customStyle="1" w:styleId="mc-p">
    <w:name w:val="mc-p___"/>
    <w:basedOn w:val="Normal"/>
    <w:uiPriority w:val="99"/>
    <w:qFormat/>
    <w:pPr>
      <w:autoSpaceDN w:val="0"/>
      <w:spacing w:before="100" w:beforeAutospacing="1" w:after="100" w:afterAutospacing="1"/>
    </w:pPr>
    <w:rPr>
      <w:rFonts w:ascii="Calibri" w:eastAsia="Calibri" w:hAnsi="Calibri"/>
      <w:sz w:val="22"/>
      <w:szCs w:val="22"/>
      <w:lang w:eastAsia="en-GB"/>
    </w:rPr>
  </w:style>
  <w:style w:type="paragraph" w:customStyle="1" w:styleId="35">
    <w:name w:val="正文3"/>
    <w:uiPriority w:val="99"/>
    <w:qFormat/>
    <w:pPr>
      <w:autoSpaceDN w:val="0"/>
      <w:jc w:val="both"/>
    </w:pPr>
    <w:rPr>
      <w:rFonts w:ascii="Times New Roman" w:eastAsia="SimSun" w:hAnsi="Times New Roman" w:cs="Times New Roman"/>
      <w:kern w:val="2"/>
      <w:sz w:val="21"/>
      <w:szCs w:val="21"/>
      <w:lang w:eastAsia="zh-CN"/>
    </w:rPr>
  </w:style>
  <w:style w:type="character" w:customStyle="1" w:styleId="listauto1Char">
    <w:name w:val="list auto 1 Char"/>
    <w:link w:val="listauto1"/>
    <w:uiPriority w:val="99"/>
    <w:qFormat/>
    <w:locked/>
    <w:rPr>
      <w:rFonts w:ascii="SimSun" w:hAnsi="SimSun"/>
      <w:b/>
      <w:bCs/>
    </w:rPr>
  </w:style>
  <w:style w:type="paragraph" w:customStyle="1" w:styleId="listauto1">
    <w:name w:val="list auto 1"/>
    <w:basedOn w:val="Normal"/>
    <w:link w:val="listauto1Char"/>
    <w:uiPriority w:val="99"/>
    <w:qFormat/>
    <w:pPr>
      <w:numPr>
        <w:numId w:val="43"/>
      </w:numPr>
      <w:autoSpaceDN w:val="0"/>
      <w:spacing w:line="276" w:lineRule="auto"/>
      <w:contextualSpacing/>
      <w:jc w:val="both"/>
    </w:pPr>
    <w:rPr>
      <w:rFonts w:ascii="SimSun" w:eastAsia="MS Mincho" w:hAnsi="SimSun"/>
      <w:b/>
      <w:bCs/>
      <w:sz w:val="20"/>
      <w:lang w:val="en-US" w:eastAsia="en-US"/>
    </w:rPr>
  </w:style>
  <w:style w:type="paragraph" w:customStyle="1" w:styleId="listauto2">
    <w:name w:val="list auto 2"/>
    <w:basedOn w:val="Normal"/>
    <w:uiPriority w:val="99"/>
    <w:qFormat/>
    <w:pPr>
      <w:numPr>
        <w:ilvl w:val="1"/>
        <w:numId w:val="43"/>
      </w:numPr>
      <w:autoSpaceDN w:val="0"/>
      <w:spacing w:line="276" w:lineRule="auto"/>
      <w:ind w:left="990" w:hanging="540"/>
      <w:contextualSpacing/>
      <w:jc w:val="both"/>
    </w:pPr>
    <w:rPr>
      <w:rFonts w:ascii="SimSun" w:eastAsia="SimSun" w:hAnsi="SimSun"/>
      <w:b/>
      <w:bCs/>
      <w:sz w:val="22"/>
      <w:szCs w:val="22"/>
      <w:lang w:val="en-US" w:eastAsia="en-US"/>
    </w:rPr>
  </w:style>
  <w:style w:type="paragraph" w:customStyle="1" w:styleId="a10">
    <w:name w:val="a1"/>
    <w:basedOn w:val="Normal"/>
    <w:uiPriority w:val="99"/>
    <w:qFormat/>
    <w:pPr>
      <w:autoSpaceDN w:val="0"/>
      <w:spacing w:before="100" w:beforeAutospacing="1" w:after="100" w:afterAutospacing="1"/>
    </w:pPr>
    <w:rPr>
      <w:rFonts w:ascii="SimSun" w:eastAsia="SimSun" w:hAnsi="SimSun" w:cs="SimSun"/>
      <w:szCs w:val="24"/>
      <w:lang w:val="en-US" w:eastAsia="zh-CN"/>
    </w:rPr>
  </w:style>
  <w:style w:type="paragraph" w:customStyle="1" w:styleId="CharChar1CharCharCharCharCharCharCharCharCharCharCharCharCharCharChar106">
    <w:name w:val="Char Char1 Char Char Char Char Char Char Char Char Char Char Char Char Char Char Char10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Proposal2Char">
    <w:name w:val="Proposal2 Char"/>
    <w:link w:val="Proposal2"/>
    <w:qFormat/>
    <w:locked/>
    <w:rPr>
      <w:b/>
      <w:iCs/>
      <w:sz w:val="32"/>
      <w:szCs w:val="26"/>
      <w:u w:val="single"/>
      <w:lang w:eastAsia="ja-JP"/>
    </w:rPr>
  </w:style>
  <w:style w:type="paragraph" w:customStyle="1" w:styleId="Proposal2">
    <w:name w:val="Proposal2"/>
    <w:basedOn w:val="Heading4"/>
    <w:link w:val="Proposal2Char"/>
    <w:qFormat/>
    <w:rPr>
      <w:rFonts w:ascii="Times" w:eastAsia="MS Mincho" w:hAnsi="Times"/>
      <w:b/>
      <w:i w:val="0"/>
      <w:iCs/>
      <w:sz w:val="32"/>
      <w:szCs w:val="26"/>
      <w:u w:val="single"/>
      <w:lang w:val="en-US"/>
    </w:rPr>
  </w:style>
  <w:style w:type="paragraph" w:customStyle="1" w:styleId="CharChar1CharCharCharCharCharCharCharCharCharCharCharCharCharCharChar105">
    <w:name w:val="Char Char1 Char Char Char Char Char Char Char Char Char Char Char Char Char Char Char10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04">
    <w:name w:val="Char Char1 Char Char Char Char Char Char Char Char Char Char Char Char Char Char Char10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16">
    <w:name w:val="Char Char1 Char Char Char Char Char Char Char Char Char Char Char Char Char Char Char116"/>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15">
    <w:name w:val="Char Char1 Char Char Char Char Char Char Char Char Char Char Char Char Char Char Char115"/>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Bibliography10">
    <w:name w:val="Bibliography1"/>
    <w:basedOn w:val="Normal"/>
    <w:next w:val="Normal"/>
    <w:uiPriority w:val="37"/>
    <w:semiHidden/>
    <w:qFormat/>
    <w:pPr>
      <w:autoSpaceDN w:val="0"/>
      <w:spacing w:after="180" w:line="256" w:lineRule="auto"/>
    </w:pPr>
    <w:rPr>
      <w:rFonts w:eastAsia="DengXian"/>
      <w:sz w:val="20"/>
      <w:lang w:eastAsia="en-US"/>
    </w:rPr>
  </w:style>
  <w:style w:type="paragraph" w:customStyle="1" w:styleId="TOCHeading10">
    <w:name w:val="TOC Heading1"/>
    <w:basedOn w:val="Heading1"/>
    <w:next w:val="Normal"/>
    <w:uiPriority w:val="39"/>
    <w:semiHidden/>
    <w:qFormat/>
  </w:style>
  <w:style w:type="paragraph" w:customStyle="1" w:styleId="font1">
    <w:name w:val="font1"/>
    <w:basedOn w:val="Normal"/>
    <w:uiPriority w:val="99"/>
    <w:qFormat/>
    <w:pPr>
      <w:autoSpaceDN w:val="0"/>
      <w:spacing w:before="100" w:beforeAutospacing="1" w:after="100" w:afterAutospacing="1" w:line="256" w:lineRule="auto"/>
    </w:pPr>
    <w:rPr>
      <w:rFonts w:ascii="DengXian" w:eastAsia="DengXian" w:hAnsi="DengXian" w:cs="SimSun"/>
      <w:color w:val="000000"/>
      <w:sz w:val="22"/>
      <w:szCs w:val="22"/>
      <w:lang w:val="en-US" w:eastAsia="zh-CN"/>
    </w:rPr>
  </w:style>
  <w:style w:type="paragraph" w:customStyle="1" w:styleId="font6">
    <w:name w:val="font6"/>
    <w:basedOn w:val="Normal"/>
    <w:uiPriority w:val="99"/>
    <w:qFormat/>
    <w:pPr>
      <w:autoSpaceDN w:val="0"/>
      <w:spacing w:before="100" w:beforeAutospacing="1" w:after="100" w:afterAutospacing="1" w:line="256" w:lineRule="auto"/>
    </w:pPr>
    <w:rPr>
      <w:rFonts w:eastAsia="SimSun"/>
      <w:sz w:val="22"/>
      <w:szCs w:val="22"/>
      <w:lang w:val="en-US" w:eastAsia="zh-CN"/>
    </w:rPr>
  </w:style>
  <w:style w:type="paragraph" w:customStyle="1" w:styleId="font7">
    <w:name w:val="font7"/>
    <w:basedOn w:val="Normal"/>
    <w:uiPriority w:val="99"/>
    <w:qFormat/>
    <w:pPr>
      <w:autoSpaceDN w:val="0"/>
      <w:spacing w:before="100" w:beforeAutospacing="1" w:after="100" w:afterAutospacing="1" w:line="256" w:lineRule="auto"/>
    </w:pPr>
    <w:rPr>
      <w:rFonts w:ascii="DengXian" w:eastAsia="DengXian" w:hAnsi="DengXian" w:cs="SimSun"/>
      <w:sz w:val="18"/>
      <w:szCs w:val="18"/>
      <w:lang w:val="en-US" w:eastAsia="zh-CN"/>
    </w:rPr>
  </w:style>
  <w:style w:type="paragraph" w:customStyle="1" w:styleId="font8">
    <w:name w:val="font8"/>
    <w:basedOn w:val="Normal"/>
    <w:uiPriority w:val="99"/>
    <w:qFormat/>
    <w:pPr>
      <w:autoSpaceDN w:val="0"/>
      <w:spacing w:before="100" w:beforeAutospacing="1" w:after="100" w:afterAutospacing="1" w:line="256" w:lineRule="auto"/>
    </w:pPr>
    <w:rPr>
      <w:rFonts w:ascii="SimSun" w:eastAsia="SimSun" w:hAnsi="SimSun" w:cs="SimSun"/>
      <w:sz w:val="18"/>
      <w:szCs w:val="18"/>
      <w:lang w:val="en-US" w:eastAsia="zh-CN"/>
    </w:rPr>
  </w:style>
  <w:style w:type="paragraph" w:customStyle="1" w:styleId="font9">
    <w:name w:val="font9"/>
    <w:basedOn w:val="Normal"/>
    <w:uiPriority w:val="99"/>
    <w:qFormat/>
    <w:pPr>
      <w:autoSpaceDN w:val="0"/>
      <w:spacing w:before="100" w:beforeAutospacing="1" w:after="100" w:afterAutospacing="1" w:line="256" w:lineRule="auto"/>
    </w:pPr>
    <w:rPr>
      <w:rFonts w:eastAsia="SimSun"/>
      <w:b/>
      <w:bCs/>
      <w:sz w:val="18"/>
      <w:szCs w:val="18"/>
      <w:lang w:val="en-US" w:eastAsia="zh-CN"/>
    </w:rPr>
  </w:style>
  <w:style w:type="paragraph" w:customStyle="1" w:styleId="font10">
    <w:name w:val="font10"/>
    <w:basedOn w:val="Normal"/>
    <w:uiPriority w:val="99"/>
    <w:qFormat/>
    <w:pPr>
      <w:autoSpaceDN w:val="0"/>
      <w:spacing w:before="100" w:beforeAutospacing="1" w:after="100" w:afterAutospacing="1" w:line="256" w:lineRule="auto"/>
    </w:pPr>
    <w:rPr>
      <w:rFonts w:eastAsia="SimSun"/>
      <w:sz w:val="18"/>
      <w:szCs w:val="18"/>
      <w:lang w:val="en-US" w:eastAsia="zh-CN"/>
    </w:rPr>
  </w:style>
  <w:style w:type="paragraph" w:customStyle="1" w:styleId="font11">
    <w:name w:val="font11"/>
    <w:basedOn w:val="Normal"/>
    <w:uiPriority w:val="99"/>
    <w:qFormat/>
    <w:pPr>
      <w:autoSpaceDN w:val="0"/>
      <w:spacing w:before="100" w:beforeAutospacing="1" w:after="100" w:afterAutospacing="1" w:line="256" w:lineRule="auto"/>
    </w:pPr>
    <w:rPr>
      <w:rFonts w:eastAsia="SimSun"/>
      <w:b/>
      <w:bCs/>
      <w:sz w:val="22"/>
      <w:szCs w:val="22"/>
      <w:lang w:val="en-US" w:eastAsia="zh-CN"/>
    </w:rPr>
  </w:style>
  <w:style w:type="character" w:customStyle="1" w:styleId="Char3">
    <w:name w:val="表格 Char"/>
    <w:link w:val="af9"/>
    <w:qFormat/>
    <w:locked/>
    <w:rPr>
      <w:sz w:val="12"/>
      <w:szCs w:val="12"/>
      <w:lang w:eastAsia="zh-CN"/>
    </w:rPr>
  </w:style>
  <w:style w:type="paragraph" w:customStyle="1" w:styleId="af9">
    <w:name w:val="表格"/>
    <w:basedOn w:val="Normal"/>
    <w:link w:val="Char3"/>
    <w:qFormat/>
    <w:pPr>
      <w:autoSpaceDN w:val="0"/>
      <w:spacing w:line="256" w:lineRule="auto"/>
      <w:jc w:val="center"/>
    </w:pPr>
    <w:rPr>
      <w:rFonts w:ascii="Times" w:eastAsia="MS Mincho" w:hAnsi="Times"/>
      <w:sz w:val="12"/>
      <w:szCs w:val="12"/>
      <w:lang w:val="en-US" w:eastAsia="zh-CN"/>
    </w:rPr>
  </w:style>
  <w:style w:type="paragraph" w:customStyle="1" w:styleId="CharChar1CharCharCharCharCharCharCharCharCharCharCharCharCharCharChar114">
    <w:name w:val="Char Char1 Char Char Char Char Char Char Char Char Char Char Char Char Char Char Char114"/>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4">
    <w:name w:val="列表段落4"/>
    <w:basedOn w:val="Normal"/>
    <w:uiPriority w:val="99"/>
    <w:qFormat/>
    <w:pPr>
      <w:autoSpaceDN w:val="0"/>
      <w:spacing w:before="100" w:beforeAutospacing="1" w:after="100" w:afterAutospacing="1"/>
      <w:ind w:leftChars="400" w:left="840"/>
    </w:pPr>
    <w:rPr>
      <w:rFonts w:ascii="Times" w:eastAsia="Batang" w:hAnsi="Times" w:cs="Times"/>
      <w:szCs w:val="24"/>
      <w:lang w:val="en-US" w:eastAsia="zh-CN"/>
    </w:rPr>
  </w:style>
  <w:style w:type="paragraph" w:customStyle="1" w:styleId="xtah">
    <w:name w:val="x_tah"/>
    <w:basedOn w:val="Normal"/>
    <w:uiPriority w:val="99"/>
    <w:qFormat/>
    <w:pPr>
      <w:keepNext/>
      <w:autoSpaceDN w:val="0"/>
      <w:spacing w:line="252" w:lineRule="auto"/>
      <w:jc w:val="center"/>
    </w:pPr>
    <w:rPr>
      <w:rFonts w:ascii="Arial" w:eastAsia="SimSun" w:hAnsi="Arial" w:cs="Arial"/>
      <w:b/>
      <w:bCs/>
      <w:sz w:val="18"/>
      <w:szCs w:val="18"/>
      <w:lang w:val="en-US" w:eastAsia="zh-CN"/>
    </w:rPr>
  </w:style>
  <w:style w:type="paragraph" w:customStyle="1" w:styleId="CharChar1CharCharCharCharCharCharCharCharCharCharCharCharCharCharChar113">
    <w:name w:val="Char Char1 Char Char Char Char Char Char Char Char Char Char Char Char Char Char Char113"/>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TableContents">
    <w:name w:val="Table Contents"/>
    <w:basedOn w:val="Normal"/>
    <w:uiPriority w:val="99"/>
    <w:qFormat/>
    <w:pPr>
      <w:suppressLineNumbers/>
      <w:suppressAutoHyphens/>
      <w:autoSpaceDN w:val="0"/>
      <w:spacing w:after="180" w:line="256" w:lineRule="auto"/>
      <w:jc w:val="both"/>
    </w:pPr>
    <w:rPr>
      <w:rFonts w:eastAsia="DengXian"/>
      <w:sz w:val="20"/>
      <w:lang w:eastAsia="en-US"/>
    </w:rPr>
  </w:style>
  <w:style w:type="paragraph" w:customStyle="1" w:styleId="Index">
    <w:name w:val="Index"/>
    <w:basedOn w:val="Normal"/>
    <w:uiPriority w:val="99"/>
    <w:qFormat/>
    <w:pPr>
      <w:suppressLineNumbers/>
      <w:suppressAutoHyphens/>
      <w:autoSpaceDN w:val="0"/>
      <w:spacing w:after="180" w:line="256" w:lineRule="auto"/>
      <w:jc w:val="both"/>
    </w:pPr>
    <w:rPr>
      <w:rFonts w:eastAsia="DengXian" w:cs="Lohit Devanagari"/>
      <w:sz w:val="20"/>
      <w:lang w:eastAsia="en-US"/>
    </w:rPr>
  </w:style>
  <w:style w:type="paragraph" w:customStyle="1" w:styleId="HeaderandFooter">
    <w:name w:val="Header and Footer"/>
    <w:basedOn w:val="Normal"/>
    <w:uiPriority w:val="99"/>
    <w:qFormat/>
    <w:pPr>
      <w:suppressAutoHyphens/>
      <w:autoSpaceDN w:val="0"/>
      <w:spacing w:after="180" w:line="256" w:lineRule="auto"/>
      <w:jc w:val="both"/>
    </w:pPr>
    <w:rPr>
      <w:rFonts w:eastAsia="DengXian"/>
      <w:sz w:val="20"/>
      <w:lang w:eastAsia="en-US"/>
    </w:rPr>
  </w:style>
  <w:style w:type="paragraph" w:customStyle="1" w:styleId="CharChar1CharCharCharCharCharCharCharCharCharCharCharCharCharCharChar112">
    <w:name w:val="Char Char1 Char Char Char Char Char Char Char Char Char Char Char Char Char Char Char112"/>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11">
    <w:name w:val="Char Char1 Char Char Char Char Char Char Char Char Char Char Char Char Char Char Char11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a2">
    <w:name w:val="表格题注"/>
    <w:next w:val="Normal"/>
    <w:uiPriority w:val="99"/>
    <w:qFormat/>
    <w:pPr>
      <w:keepLines/>
      <w:numPr>
        <w:ilvl w:val="8"/>
        <w:numId w:val="44"/>
      </w:numPr>
      <w:tabs>
        <w:tab w:val="left" w:pos="360"/>
        <w:tab w:val="left" w:pos="6480"/>
      </w:tabs>
      <w:autoSpaceDN w:val="0"/>
      <w:spacing w:beforeLines="100" w:after="160" w:line="256" w:lineRule="auto"/>
      <w:ind w:left="1089" w:hanging="369"/>
      <w:jc w:val="center"/>
    </w:pPr>
    <w:rPr>
      <w:rFonts w:ascii="Arial" w:eastAsia="SimSun" w:hAnsi="Arial" w:cs="Times New Roman"/>
      <w:sz w:val="18"/>
      <w:szCs w:val="18"/>
      <w:lang w:eastAsia="zh-CN"/>
    </w:rPr>
  </w:style>
  <w:style w:type="paragraph" w:customStyle="1" w:styleId="a1">
    <w:name w:val="插图题注"/>
    <w:next w:val="Normal"/>
    <w:uiPriority w:val="99"/>
    <w:qFormat/>
    <w:pPr>
      <w:numPr>
        <w:ilvl w:val="7"/>
        <w:numId w:val="44"/>
      </w:numPr>
      <w:tabs>
        <w:tab w:val="left" w:pos="5760"/>
      </w:tabs>
      <w:autoSpaceDN w:val="0"/>
      <w:spacing w:afterLines="100" w:line="256" w:lineRule="auto"/>
      <w:ind w:left="1089" w:hanging="369"/>
      <w:jc w:val="center"/>
    </w:pPr>
    <w:rPr>
      <w:rFonts w:ascii="Arial" w:eastAsia="SimSun" w:hAnsi="Arial" w:cs="Times New Roman"/>
      <w:sz w:val="18"/>
      <w:szCs w:val="18"/>
      <w:lang w:eastAsia="zh-CN"/>
    </w:rPr>
  </w:style>
  <w:style w:type="character" w:customStyle="1" w:styleId="TabletextChar">
    <w:name w:val="Table_text Char"/>
    <w:link w:val="Tabletext0"/>
    <w:uiPriority w:val="99"/>
    <w:qFormat/>
    <w:locked/>
    <w:rPr>
      <w:rFonts w:ascii="Times New Roman" w:eastAsia="SimSun" w:hAnsi="Times New Roman"/>
      <w:sz w:val="22"/>
      <w:lang w:val="fr-FR"/>
    </w:rPr>
  </w:style>
  <w:style w:type="character" w:customStyle="1" w:styleId="observation1">
    <w:name w:val="observation 字符"/>
    <w:link w:val="observation"/>
    <w:uiPriority w:val="99"/>
    <w:qFormat/>
    <w:locked/>
    <w:rPr>
      <w:rFonts w:ascii="Yu Mincho" w:eastAsia="Yu Mincho" w:hAnsi="Yu Mincho" w:cs="Latha"/>
      <w:b/>
      <w:kern w:val="2"/>
      <w:sz w:val="21"/>
      <w:szCs w:val="22"/>
      <w:lang w:eastAsia="zh-CN"/>
    </w:rPr>
  </w:style>
  <w:style w:type="paragraph" w:customStyle="1" w:styleId="observation">
    <w:name w:val="observation"/>
    <w:basedOn w:val="Normal"/>
    <w:link w:val="observation1"/>
    <w:uiPriority w:val="99"/>
    <w:qFormat/>
    <w:pPr>
      <w:widowControl w:val="0"/>
      <w:numPr>
        <w:numId w:val="45"/>
      </w:numPr>
      <w:autoSpaceDN w:val="0"/>
      <w:spacing w:beforeLines="50" w:afterLines="50"/>
      <w:ind w:left="1140" w:hanging="360"/>
      <w:jc w:val="both"/>
    </w:pPr>
    <w:rPr>
      <w:rFonts w:ascii="Yu Mincho" w:eastAsia="Yu Mincho" w:hAnsi="Yu Mincho" w:cs="Latha"/>
      <w:b/>
      <w:kern w:val="2"/>
      <w:sz w:val="21"/>
      <w:szCs w:val="22"/>
      <w:lang w:val="en-US" w:eastAsia="zh-CN"/>
    </w:rPr>
  </w:style>
  <w:style w:type="paragraph" w:customStyle="1" w:styleId="6">
    <w:name w:val="列表段落6"/>
    <w:basedOn w:val="Normal"/>
    <w:uiPriority w:val="99"/>
    <w:qFormat/>
    <w:pPr>
      <w:autoSpaceDN w:val="0"/>
      <w:spacing w:before="100" w:beforeAutospacing="1" w:after="100" w:afterAutospacing="1"/>
      <w:ind w:leftChars="400" w:left="840"/>
    </w:pPr>
    <w:rPr>
      <w:rFonts w:ascii="Times" w:eastAsia="Batang" w:hAnsi="Times" w:cs="Times"/>
      <w:szCs w:val="24"/>
      <w:lang w:val="en-US" w:eastAsia="zh-CN"/>
    </w:rPr>
  </w:style>
  <w:style w:type="paragraph" w:customStyle="1" w:styleId="CharChar1CharCharCharCharCharCharCharCharCharCharCharCharCharCharChar110">
    <w:name w:val="Char Char1 Char Char Char Char Char Char Char Char Char Char Char Char Char Char Char110"/>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09">
    <w:name w:val="Char Char1 Char Char Char Char Char Char Char Char Char Char Char Char Char Char Char109"/>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Revision30">
    <w:name w:val="Revision3"/>
    <w:uiPriority w:val="99"/>
    <w:semiHidden/>
    <w:qFormat/>
    <w:pPr>
      <w:autoSpaceDN w:val="0"/>
      <w:spacing w:after="160" w:line="252" w:lineRule="auto"/>
    </w:pPr>
    <w:rPr>
      <w:rFonts w:ascii="Times New Roman" w:eastAsia="SimSun" w:hAnsi="Times New Roman" w:cs="Times New Roman"/>
      <w:lang w:val="en-GB"/>
    </w:rPr>
  </w:style>
  <w:style w:type="paragraph" w:customStyle="1" w:styleId="berarbeitung1">
    <w:name w:val="Überarbeitung1"/>
    <w:uiPriority w:val="99"/>
    <w:semiHidden/>
    <w:qFormat/>
    <w:pPr>
      <w:autoSpaceDN w:val="0"/>
      <w:spacing w:after="160" w:line="252" w:lineRule="auto"/>
    </w:pPr>
    <w:rPr>
      <w:rFonts w:ascii="Times New Roman" w:eastAsia="SimSun" w:hAnsi="Times New Roman" w:cs="Times New Roman"/>
      <w:lang w:val="en-GB"/>
    </w:rPr>
  </w:style>
  <w:style w:type="paragraph" w:customStyle="1" w:styleId="26">
    <w:name w:val="修订2"/>
    <w:uiPriority w:val="99"/>
    <w:semiHidden/>
    <w:qFormat/>
    <w:pPr>
      <w:autoSpaceDN w:val="0"/>
      <w:spacing w:after="160" w:line="252" w:lineRule="auto"/>
    </w:pPr>
    <w:rPr>
      <w:rFonts w:ascii="Times New Roman" w:eastAsia="SimSun" w:hAnsi="Times New Roman" w:cs="Times New Roman"/>
      <w:lang w:val="en-GB"/>
    </w:rPr>
  </w:style>
  <w:style w:type="paragraph" w:customStyle="1" w:styleId="36">
    <w:name w:val="修订3"/>
    <w:uiPriority w:val="99"/>
    <w:semiHidden/>
    <w:qFormat/>
    <w:pPr>
      <w:autoSpaceDN w:val="0"/>
      <w:spacing w:after="160" w:line="252" w:lineRule="auto"/>
    </w:pPr>
    <w:rPr>
      <w:rFonts w:ascii="Times New Roman" w:eastAsia="SimSun" w:hAnsi="Times New Roman" w:cs="Times New Roman"/>
      <w:lang w:val="en-GB"/>
    </w:rPr>
  </w:style>
  <w:style w:type="paragraph" w:customStyle="1" w:styleId="40">
    <w:name w:val="修订4"/>
    <w:uiPriority w:val="99"/>
    <w:semiHidden/>
    <w:qFormat/>
    <w:pPr>
      <w:autoSpaceDN w:val="0"/>
      <w:spacing w:after="160" w:line="252" w:lineRule="auto"/>
    </w:pPr>
    <w:rPr>
      <w:rFonts w:ascii="Times New Roman" w:eastAsia="SimSun" w:hAnsi="Times New Roman" w:cs="Times New Roman"/>
      <w:lang w:val="en-GB"/>
    </w:rPr>
  </w:style>
  <w:style w:type="paragraph" w:customStyle="1" w:styleId="CharCharCharChar1">
    <w:name w:val="Char Char Char Char1"/>
    <w:uiPriority w:val="99"/>
    <w:qFormat/>
    <w:pPr>
      <w:keepNext/>
      <w:tabs>
        <w:tab w:val="left" w:pos="-1134"/>
      </w:tabs>
      <w:autoSpaceDE w:val="0"/>
      <w:autoSpaceDN w:val="0"/>
      <w:adjustRightInd w:val="0"/>
      <w:spacing w:before="60" w:after="60" w:line="252" w:lineRule="auto"/>
      <w:jc w:val="both"/>
    </w:pPr>
    <w:rPr>
      <w:rFonts w:ascii="Times New Roman" w:eastAsia="SimSu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line="252" w:lineRule="auto"/>
      <w:ind w:left="851" w:hanging="851"/>
      <w:jc w:val="both"/>
    </w:pPr>
    <w:rPr>
      <w:rFonts w:ascii="Arial" w:eastAsia="SimSun" w:hAnsi="Arial" w:cs="Arial"/>
      <w:color w:val="0000FF"/>
      <w:kern w:val="2"/>
      <w:lang w:eastAsia="zh-CN"/>
    </w:rPr>
  </w:style>
  <w:style w:type="paragraph" w:customStyle="1" w:styleId="SpecTextNum">
    <w:name w:val="Spec Text Num"/>
    <w:basedOn w:val="Normal"/>
    <w:uiPriority w:val="99"/>
    <w:qFormat/>
    <w:pPr>
      <w:numPr>
        <w:numId w:val="46"/>
      </w:numPr>
      <w:autoSpaceDN w:val="0"/>
      <w:spacing w:after="160" w:line="252" w:lineRule="auto"/>
      <w:jc w:val="both"/>
    </w:pPr>
    <w:rPr>
      <w:rFonts w:ascii="Calibri" w:eastAsia="MS Mincho" w:hAnsi="Calibri"/>
      <w:sz w:val="21"/>
      <w:szCs w:val="24"/>
      <w:lang w:val="en-US" w:eastAsia="zh-TW"/>
    </w:rPr>
  </w:style>
  <w:style w:type="character" w:customStyle="1" w:styleId="z-">
    <w:name w:val="z-窗体顶端 字符"/>
    <w:link w:val="z-1"/>
    <w:uiPriority w:val="99"/>
    <w:semiHidden/>
    <w:qFormat/>
    <w:locked/>
    <w:rPr>
      <w:rFonts w:ascii="Arial" w:eastAsia="MS PGothic" w:hAnsi="Arial" w:cs="Arial"/>
      <w:vanish/>
      <w:sz w:val="16"/>
      <w:szCs w:val="16"/>
      <w:lang w:eastAsia="zh-TW"/>
    </w:rPr>
  </w:style>
  <w:style w:type="paragraph" w:customStyle="1" w:styleId="z-1">
    <w:name w:val="z-窗体顶端1"/>
    <w:basedOn w:val="Normal"/>
    <w:next w:val="Normal"/>
    <w:link w:val="z-"/>
    <w:uiPriority w:val="99"/>
    <w:semiHidden/>
    <w:qFormat/>
    <w:pPr>
      <w:pBdr>
        <w:bottom w:val="single" w:sz="6" w:space="1" w:color="auto"/>
      </w:pBdr>
      <w:autoSpaceDN w:val="0"/>
      <w:spacing w:after="160" w:line="252" w:lineRule="auto"/>
      <w:jc w:val="center"/>
    </w:pPr>
    <w:rPr>
      <w:rFonts w:ascii="Arial" w:eastAsia="MS PGothic" w:hAnsi="Arial" w:cs="Arial"/>
      <w:vanish/>
      <w:sz w:val="16"/>
      <w:szCs w:val="16"/>
      <w:lang w:val="en-US" w:eastAsia="zh-TW"/>
    </w:rPr>
  </w:style>
  <w:style w:type="character" w:customStyle="1" w:styleId="z-0">
    <w:name w:val="z-窗体底端 字符"/>
    <w:link w:val="z-10"/>
    <w:uiPriority w:val="99"/>
    <w:semiHidden/>
    <w:qFormat/>
    <w:locked/>
    <w:rPr>
      <w:rFonts w:ascii="Arial" w:eastAsia="MS PGothic" w:hAnsi="Arial" w:cs="Arial"/>
      <w:vanish/>
      <w:sz w:val="16"/>
      <w:szCs w:val="16"/>
      <w:lang w:eastAsia="zh-TW"/>
    </w:rPr>
  </w:style>
  <w:style w:type="paragraph" w:customStyle="1" w:styleId="z-10">
    <w:name w:val="z-窗体底端1"/>
    <w:basedOn w:val="Normal"/>
    <w:next w:val="Normal"/>
    <w:link w:val="z-0"/>
    <w:uiPriority w:val="99"/>
    <w:semiHidden/>
    <w:qFormat/>
    <w:pPr>
      <w:pBdr>
        <w:top w:val="single" w:sz="6" w:space="1" w:color="auto"/>
      </w:pBdr>
      <w:autoSpaceDN w:val="0"/>
      <w:spacing w:after="160" w:line="252" w:lineRule="auto"/>
      <w:jc w:val="center"/>
    </w:pPr>
    <w:rPr>
      <w:rFonts w:ascii="Arial" w:eastAsia="MS PGothic" w:hAnsi="Arial" w:cs="Arial"/>
      <w:vanish/>
      <w:sz w:val="16"/>
      <w:szCs w:val="16"/>
      <w:lang w:val="en-US" w:eastAsia="zh-TW"/>
    </w:rPr>
  </w:style>
  <w:style w:type="paragraph" w:customStyle="1" w:styleId="Revision4">
    <w:name w:val="Revision4"/>
    <w:uiPriority w:val="99"/>
    <w:semiHidden/>
    <w:qFormat/>
    <w:pPr>
      <w:autoSpaceDN w:val="0"/>
      <w:spacing w:after="160" w:line="252" w:lineRule="auto"/>
    </w:pPr>
    <w:rPr>
      <w:rFonts w:ascii="Yu Mincho" w:eastAsia="Yu Mincho" w:hAnsi="Yu Mincho" w:cs="Times New Roman"/>
      <w:kern w:val="2"/>
      <w:sz w:val="21"/>
      <w:szCs w:val="22"/>
      <w:lang w:eastAsia="ja-JP"/>
    </w:rPr>
  </w:style>
  <w:style w:type="paragraph" w:customStyle="1" w:styleId="1e">
    <w:name w:val="変更箇所1"/>
    <w:uiPriority w:val="99"/>
    <w:semiHidden/>
    <w:qFormat/>
    <w:pPr>
      <w:autoSpaceDN w:val="0"/>
      <w:spacing w:after="160" w:line="252" w:lineRule="auto"/>
    </w:pPr>
    <w:rPr>
      <w:rFonts w:ascii="Yu Mincho" w:eastAsia="Yu Mincho" w:hAnsi="Yu Mincho" w:cs="Times New Roman"/>
      <w:kern w:val="2"/>
      <w:sz w:val="21"/>
      <w:szCs w:val="22"/>
      <w:lang w:eastAsia="ja-JP"/>
    </w:rPr>
  </w:style>
  <w:style w:type="paragraph" w:customStyle="1" w:styleId="Revision5">
    <w:name w:val="Revision5"/>
    <w:uiPriority w:val="99"/>
    <w:semiHidden/>
    <w:qFormat/>
    <w:pPr>
      <w:autoSpaceDN w:val="0"/>
      <w:spacing w:after="160" w:line="252" w:lineRule="auto"/>
    </w:pPr>
    <w:rPr>
      <w:rFonts w:ascii="Calibri" w:eastAsia="MS PGothic" w:hAnsi="Calibri" w:cs="Times New Roman"/>
      <w:sz w:val="21"/>
      <w:szCs w:val="21"/>
      <w:lang w:eastAsia="zh-TW"/>
    </w:rPr>
  </w:style>
  <w:style w:type="paragraph" w:customStyle="1" w:styleId="CharChar1CharCharCharCharCharCharCharCharCharCharCharCharCharCharChar108">
    <w:name w:val="Char Char1 Char Char Char Char Char Char Char Char Char Char Char Char Char Char Char108"/>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1CharCharCharCharCharCharCharCharCharCharCharCharCharCharChar107">
    <w:name w:val="Char Char1 Char Char Char Char Char Char Char Char Char Char Char Char Char Char Char107"/>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mc-p0">
    <w:name w:val="mc-p"/>
    <w:basedOn w:val="Normal"/>
    <w:uiPriority w:val="99"/>
    <w:qFormat/>
    <w:pPr>
      <w:autoSpaceDN w:val="0"/>
      <w:spacing w:before="100" w:beforeAutospacing="1" w:after="100" w:afterAutospacing="1"/>
    </w:pPr>
    <w:rPr>
      <w:rFonts w:ascii="Calibri" w:eastAsia="Malgun Gothic" w:hAnsi="Calibri"/>
      <w:sz w:val="22"/>
      <w:szCs w:val="22"/>
      <w:lang w:val="en-US" w:eastAsia="ko-KR"/>
    </w:rPr>
  </w:style>
  <w:style w:type="paragraph" w:customStyle="1" w:styleId="sub-proposal">
    <w:name w:val="sub-proposal"/>
    <w:basedOn w:val="Normal"/>
    <w:uiPriority w:val="99"/>
    <w:qFormat/>
    <w:pPr>
      <w:numPr>
        <w:numId w:val="47"/>
      </w:numPr>
      <w:autoSpaceDN w:val="0"/>
      <w:spacing w:beforeLines="30" w:afterLines="30" w:line="288" w:lineRule="auto"/>
      <w:ind w:left="780" w:firstLine="0"/>
    </w:pPr>
    <w:rPr>
      <w:rFonts w:eastAsia="SimSun"/>
      <w:b/>
      <w:bCs/>
      <w:i/>
      <w:iCs/>
      <w:sz w:val="22"/>
      <w:szCs w:val="22"/>
      <w:lang w:val="en-US" w:eastAsia="zh-CN"/>
    </w:rPr>
  </w:style>
  <w:style w:type="paragraph" w:customStyle="1" w:styleId="220">
    <w:name w:val="目次 22"/>
    <w:basedOn w:val="TOC1"/>
    <w:next w:val="Normal"/>
    <w:uiPriority w:val="39"/>
    <w:qFormat/>
    <w:pPr>
      <w:keepLines/>
      <w:tabs>
        <w:tab w:val="right" w:leader="dot" w:pos="9639"/>
      </w:tabs>
      <w:autoSpaceDN w:val="0"/>
      <w:ind w:left="851" w:right="425" w:hanging="851"/>
    </w:pPr>
    <w:rPr>
      <w:rFonts w:ascii="Times" w:eastAsia="SimSun" w:hAnsi="Times"/>
      <w:sz w:val="20"/>
      <w:lang w:eastAsia="en-US"/>
    </w:rPr>
  </w:style>
  <w:style w:type="paragraph" w:customStyle="1" w:styleId="TOCHeading2">
    <w:name w:val="TOC Heading2"/>
    <w:basedOn w:val="Heading1"/>
    <w:next w:val="Normal"/>
    <w:uiPriority w:val="39"/>
    <w:qFormat/>
  </w:style>
  <w:style w:type="character" w:customStyle="1" w:styleId="z-Char">
    <w:name w:val="z-양식의 맨 위 Char"/>
    <w:basedOn w:val="DefaultParagraphFont"/>
    <w:link w:val="z-TopofForm2"/>
    <w:uiPriority w:val="99"/>
    <w:qFormat/>
    <w:locked/>
    <w:rPr>
      <w:rFonts w:ascii="Arial" w:eastAsia="Batang" w:hAnsi="Arial" w:cs="Arial"/>
      <w:vanish/>
      <w:sz w:val="16"/>
      <w:szCs w:val="16"/>
    </w:rPr>
  </w:style>
  <w:style w:type="paragraph" w:customStyle="1" w:styleId="z-TopofForm2">
    <w:name w:val="z-Top of Form2"/>
    <w:basedOn w:val="Normal"/>
    <w:next w:val="Normal"/>
    <w:link w:val="z-Char"/>
    <w:uiPriority w:val="99"/>
    <w:qFormat/>
    <w:pPr>
      <w:pBdr>
        <w:bottom w:val="single" w:sz="6" w:space="1" w:color="auto"/>
      </w:pBdr>
      <w:autoSpaceDN w:val="0"/>
      <w:jc w:val="center"/>
    </w:pPr>
    <w:rPr>
      <w:rFonts w:ascii="Arial" w:eastAsia="Batang" w:hAnsi="Arial" w:cs="Arial"/>
      <w:vanish/>
      <w:sz w:val="16"/>
      <w:szCs w:val="16"/>
      <w:lang w:val="en-US" w:eastAsia="en-US"/>
    </w:rPr>
  </w:style>
  <w:style w:type="character" w:customStyle="1" w:styleId="z-Char0">
    <w:name w:val="z-양식의 맨 아래 Char"/>
    <w:basedOn w:val="DefaultParagraphFont"/>
    <w:link w:val="z-BottomofForm2"/>
    <w:uiPriority w:val="99"/>
    <w:qFormat/>
    <w:locked/>
    <w:rPr>
      <w:rFonts w:ascii="Arial" w:eastAsia="Batang" w:hAnsi="Arial" w:cs="Arial"/>
      <w:vanish/>
      <w:sz w:val="16"/>
      <w:szCs w:val="16"/>
    </w:rPr>
  </w:style>
  <w:style w:type="paragraph" w:customStyle="1" w:styleId="z-BottomofForm2">
    <w:name w:val="z-Bottom of Form2"/>
    <w:basedOn w:val="Normal"/>
    <w:next w:val="Normal"/>
    <w:link w:val="z-Char0"/>
    <w:uiPriority w:val="99"/>
    <w:qFormat/>
    <w:pPr>
      <w:pBdr>
        <w:top w:val="single" w:sz="6" w:space="1" w:color="auto"/>
      </w:pBdr>
      <w:autoSpaceDN w:val="0"/>
      <w:jc w:val="center"/>
    </w:pPr>
    <w:rPr>
      <w:rFonts w:ascii="Arial" w:eastAsia="Batang" w:hAnsi="Arial" w:cs="Arial"/>
      <w:vanish/>
      <w:sz w:val="16"/>
      <w:szCs w:val="16"/>
      <w:lang w:val="en-US" w:eastAsia="en-US"/>
    </w:rPr>
  </w:style>
  <w:style w:type="paragraph" w:customStyle="1" w:styleId="63">
    <w:name w:val="标题 63"/>
    <w:basedOn w:val="Normal"/>
    <w:uiPriority w:val="99"/>
    <w:qFormat/>
    <w:pPr>
      <w:tabs>
        <w:tab w:val="left" w:pos="1152"/>
      </w:tabs>
      <w:autoSpaceDN w:val="0"/>
    </w:pPr>
    <w:rPr>
      <w:rFonts w:ascii="Times" w:eastAsia="Batang" w:hAnsi="Times" w:cs="Times"/>
      <w:sz w:val="20"/>
    </w:rPr>
  </w:style>
  <w:style w:type="paragraph" w:customStyle="1" w:styleId="73">
    <w:name w:val="标题 73"/>
    <w:basedOn w:val="Normal"/>
    <w:uiPriority w:val="99"/>
    <w:qFormat/>
    <w:pPr>
      <w:tabs>
        <w:tab w:val="left" w:pos="1296"/>
      </w:tabs>
      <w:autoSpaceDN w:val="0"/>
    </w:pPr>
    <w:rPr>
      <w:rFonts w:ascii="Times" w:eastAsia="Batang" w:hAnsi="Times" w:cs="Times"/>
      <w:sz w:val="20"/>
    </w:rPr>
  </w:style>
  <w:style w:type="paragraph" w:customStyle="1" w:styleId="1f">
    <w:name w:val="题注1"/>
    <w:basedOn w:val="Normal"/>
    <w:uiPriority w:val="99"/>
    <w:qFormat/>
    <w:pPr>
      <w:autoSpaceDN w:val="0"/>
      <w:spacing w:before="100" w:beforeAutospacing="1" w:after="100" w:afterAutospacing="1"/>
    </w:pPr>
    <w:rPr>
      <w:rFonts w:ascii="Times" w:eastAsia="Malgun Gothic" w:hAnsi="Times"/>
      <w:sz w:val="20"/>
      <w:szCs w:val="24"/>
      <w:lang w:eastAsia="ko-KR"/>
    </w:rPr>
  </w:style>
  <w:style w:type="paragraph" w:customStyle="1" w:styleId="elementtoproof1">
    <w:name w:val="elementtoproof1"/>
    <w:basedOn w:val="Normal"/>
    <w:uiPriority w:val="99"/>
    <w:semiHidden/>
    <w:qFormat/>
    <w:pPr>
      <w:autoSpaceDN w:val="0"/>
    </w:pPr>
    <w:rPr>
      <w:rFonts w:ascii="Times" w:eastAsia="Malgun Gothic" w:hAnsi="Times"/>
      <w:sz w:val="20"/>
      <w:szCs w:val="24"/>
      <w:lang w:eastAsia="ko-KR"/>
    </w:rPr>
  </w:style>
  <w:style w:type="paragraph" w:customStyle="1" w:styleId="m6560433988673482289msolistparagraph">
    <w:name w:val="m_6560433988673482289msolistparagraph"/>
    <w:basedOn w:val="Normal"/>
    <w:uiPriority w:val="99"/>
    <w:qFormat/>
    <w:pPr>
      <w:autoSpaceDN w:val="0"/>
      <w:spacing w:before="100" w:beforeAutospacing="1" w:after="100" w:afterAutospacing="1"/>
    </w:pPr>
    <w:rPr>
      <w:rFonts w:ascii="Times" w:eastAsia="Malgun Gothic" w:hAnsi="Times"/>
      <w:szCs w:val="24"/>
      <w:lang w:eastAsia="ko-KR"/>
    </w:rPr>
  </w:style>
  <w:style w:type="paragraph" w:customStyle="1" w:styleId="proposal20">
    <w:name w:val="proposal2"/>
    <w:basedOn w:val="Normal"/>
    <w:uiPriority w:val="99"/>
    <w:qFormat/>
    <w:pPr>
      <w:autoSpaceDN w:val="0"/>
      <w:spacing w:before="100" w:beforeAutospacing="1" w:after="100" w:afterAutospacing="1"/>
    </w:pPr>
    <w:rPr>
      <w:rFonts w:ascii="Gulim" w:eastAsia="Gulim" w:hAnsi="Gulim"/>
      <w:szCs w:val="24"/>
      <w:lang w:eastAsia="ko-KR"/>
    </w:rPr>
  </w:style>
  <w:style w:type="paragraph" w:customStyle="1" w:styleId="default0">
    <w:name w:val="default"/>
    <w:basedOn w:val="Normal"/>
    <w:uiPriority w:val="99"/>
    <w:qFormat/>
    <w:pPr>
      <w:autoSpaceDN w:val="0"/>
      <w:spacing w:before="100" w:beforeAutospacing="1" w:after="100" w:afterAutospacing="1"/>
    </w:pPr>
    <w:rPr>
      <w:rFonts w:ascii="Times" w:eastAsia="Malgun Gothic" w:hAnsi="Times"/>
      <w:sz w:val="20"/>
      <w:szCs w:val="24"/>
      <w:lang w:eastAsia="ko-KR"/>
    </w:rPr>
  </w:style>
  <w:style w:type="paragraph" w:customStyle="1" w:styleId="64">
    <w:name w:val="标题 64"/>
    <w:basedOn w:val="Normal"/>
    <w:uiPriority w:val="99"/>
    <w:qFormat/>
    <w:pPr>
      <w:tabs>
        <w:tab w:val="left" w:pos="1152"/>
      </w:tabs>
      <w:autoSpaceDN w:val="0"/>
    </w:pPr>
    <w:rPr>
      <w:rFonts w:ascii="Times" w:eastAsia="Batang" w:hAnsi="Times" w:cs="Times"/>
      <w:sz w:val="20"/>
    </w:rPr>
  </w:style>
  <w:style w:type="paragraph" w:customStyle="1" w:styleId="74">
    <w:name w:val="标题 74"/>
    <w:basedOn w:val="Normal"/>
    <w:uiPriority w:val="99"/>
    <w:qFormat/>
    <w:pPr>
      <w:tabs>
        <w:tab w:val="left" w:pos="1296"/>
      </w:tabs>
      <w:autoSpaceDN w:val="0"/>
    </w:pPr>
    <w:rPr>
      <w:rFonts w:ascii="Times" w:eastAsia="Batang" w:hAnsi="Times" w:cs="Times"/>
      <w:sz w:val="20"/>
    </w:rPr>
  </w:style>
  <w:style w:type="paragraph" w:customStyle="1" w:styleId="Standard1">
    <w:name w:val="Standard1"/>
    <w:uiPriority w:val="99"/>
    <w:qFormat/>
    <w:pPr>
      <w:widowControl w:val="0"/>
      <w:suppressAutoHyphens/>
      <w:autoSpaceDN w:val="0"/>
      <w:spacing w:after="120"/>
    </w:pPr>
    <w:rPr>
      <w:rFonts w:ascii="Times New Roman" w:hAnsi="Times New Roman"/>
      <w:kern w:val="2"/>
      <w:sz w:val="22"/>
      <w:lang w:eastAsia="zh-CN"/>
    </w:rPr>
  </w:style>
  <w:style w:type="paragraph" w:customStyle="1" w:styleId="65">
    <w:name w:val="标题 65"/>
    <w:basedOn w:val="Normal"/>
    <w:uiPriority w:val="99"/>
    <w:qFormat/>
    <w:pPr>
      <w:tabs>
        <w:tab w:val="left" w:pos="1152"/>
      </w:tabs>
      <w:autoSpaceDN w:val="0"/>
    </w:pPr>
    <w:rPr>
      <w:rFonts w:ascii="Times" w:eastAsia="MS PGothic" w:hAnsi="Times" w:cs="Times"/>
      <w:sz w:val="20"/>
    </w:rPr>
  </w:style>
  <w:style w:type="paragraph" w:customStyle="1" w:styleId="75">
    <w:name w:val="标题 75"/>
    <w:basedOn w:val="Normal"/>
    <w:uiPriority w:val="99"/>
    <w:qFormat/>
    <w:pPr>
      <w:tabs>
        <w:tab w:val="left" w:pos="1296"/>
      </w:tabs>
      <w:autoSpaceDN w:val="0"/>
    </w:pPr>
    <w:rPr>
      <w:rFonts w:ascii="Times" w:eastAsia="MS PGothic" w:hAnsi="Times" w:cs="Times"/>
      <w:sz w:val="20"/>
    </w:rPr>
  </w:style>
  <w:style w:type="paragraph" w:customStyle="1" w:styleId="66">
    <w:name w:val="标题 66"/>
    <w:basedOn w:val="Normal"/>
    <w:uiPriority w:val="99"/>
    <w:qFormat/>
    <w:pPr>
      <w:tabs>
        <w:tab w:val="left" w:pos="1152"/>
      </w:tabs>
      <w:autoSpaceDN w:val="0"/>
      <w:spacing w:line="256" w:lineRule="auto"/>
      <w:jc w:val="both"/>
    </w:pPr>
    <w:rPr>
      <w:rFonts w:ascii="Times" w:eastAsia="MS PGothic" w:hAnsi="Times" w:cs="Times"/>
      <w:sz w:val="20"/>
      <w:lang w:val="en-US"/>
    </w:rPr>
  </w:style>
  <w:style w:type="paragraph" w:customStyle="1" w:styleId="76">
    <w:name w:val="标题 76"/>
    <w:basedOn w:val="Normal"/>
    <w:uiPriority w:val="99"/>
    <w:qFormat/>
    <w:pPr>
      <w:tabs>
        <w:tab w:val="left" w:pos="1296"/>
      </w:tabs>
      <w:autoSpaceDN w:val="0"/>
      <w:spacing w:line="256" w:lineRule="auto"/>
      <w:jc w:val="both"/>
    </w:pPr>
    <w:rPr>
      <w:rFonts w:ascii="Times" w:eastAsia="MS PGothic" w:hAnsi="Times" w:cs="Times"/>
      <w:sz w:val="20"/>
      <w:lang w:val="en-US"/>
    </w:rPr>
  </w:style>
  <w:style w:type="character" w:customStyle="1" w:styleId="z-11">
    <w:name w:val="z-窗体顶端 字符1"/>
    <w:basedOn w:val="DefaultParagraphFont"/>
    <w:link w:val="z-12"/>
    <w:uiPriority w:val="99"/>
    <w:qFormat/>
    <w:locked/>
    <w:rPr>
      <w:rFonts w:ascii="Arial" w:hAnsi="Arial" w:cs="Arial"/>
      <w:vanish/>
      <w:sz w:val="16"/>
      <w:szCs w:val="16"/>
    </w:rPr>
  </w:style>
  <w:style w:type="paragraph" w:customStyle="1" w:styleId="z-12">
    <w:name w:val="z-양식의 맨 위1"/>
    <w:basedOn w:val="Normal"/>
    <w:next w:val="Normal"/>
    <w:link w:val="z-11"/>
    <w:uiPriority w:val="99"/>
    <w:qFormat/>
    <w:pPr>
      <w:pBdr>
        <w:bottom w:val="single" w:sz="6" w:space="1" w:color="auto"/>
      </w:pBdr>
      <w:autoSpaceDN w:val="0"/>
      <w:spacing w:line="256" w:lineRule="auto"/>
      <w:jc w:val="center"/>
    </w:pPr>
    <w:rPr>
      <w:rFonts w:ascii="Arial" w:eastAsia="MS Mincho" w:hAnsi="Arial" w:cs="Arial"/>
      <w:vanish/>
      <w:sz w:val="16"/>
      <w:szCs w:val="16"/>
      <w:lang w:val="en-US" w:eastAsia="en-US"/>
    </w:rPr>
  </w:style>
  <w:style w:type="character" w:customStyle="1" w:styleId="z-13">
    <w:name w:val="z-窗体底端 字符1"/>
    <w:basedOn w:val="DefaultParagraphFont"/>
    <w:link w:val="z-14"/>
    <w:uiPriority w:val="99"/>
    <w:qFormat/>
    <w:locked/>
    <w:rPr>
      <w:rFonts w:ascii="Arial" w:hAnsi="Arial" w:cs="Arial"/>
      <w:vanish/>
      <w:sz w:val="16"/>
      <w:szCs w:val="16"/>
    </w:rPr>
  </w:style>
  <w:style w:type="paragraph" w:customStyle="1" w:styleId="z-14">
    <w:name w:val="z-양식의 맨 아래1"/>
    <w:basedOn w:val="Normal"/>
    <w:next w:val="Normal"/>
    <w:link w:val="z-13"/>
    <w:uiPriority w:val="99"/>
    <w:qFormat/>
    <w:pPr>
      <w:pBdr>
        <w:top w:val="single" w:sz="6" w:space="1" w:color="auto"/>
      </w:pBdr>
      <w:autoSpaceDN w:val="0"/>
      <w:spacing w:line="256" w:lineRule="auto"/>
      <w:jc w:val="center"/>
    </w:pPr>
    <w:rPr>
      <w:rFonts w:ascii="Arial" w:eastAsia="MS Mincho" w:hAnsi="Arial" w:cs="Arial"/>
      <w:vanish/>
      <w:sz w:val="16"/>
      <w:szCs w:val="16"/>
      <w:lang w:val="en-US" w:eastAsia="en-US"/>
    </w:rPr>
  </w:style>
  <w:style w:type="paragraph" w:customStyle="1" w:styleId="TOC11">
    <w:name w:val="TOC 제목1"/>
    <w:basedOn w:val="Heading1"/>
    <w:next w:val="Normal"/>
    <w:uiPriority w:val="39"/>
    <w:qFormat/>
  </w:style>
  <w:style w:type="paragraph" w:customStyle="1" w:styleId="HTML2">
    <w:name w:val="HTML 预设格式2"/>
    <w:basedOn w:val="Normal"/>
    <w:uiPriority w:val="99"/>
    <w:semiHidden/>
    <w:qFormat/>
    <w:pPr>
      <w:autoSpaceDN w:val="0"/>
      <w:spacing w:line="256" w:lineRule="auto"/>
      <w:jc w:val="both"/>
    </w:pPr>
    <w:rPr>
      <w:rFonts w:ascii="Courier New" w:eastAsia="SimSun" w:hAnsi="Courier New" w:cs="Courier New"/>
      <w:sz w:val="22"/>
      <w:szCs w:val="22"/>
      <w:lang w:val="en-US" w:eastAsia="ko-KR"/>
    </w:rPr>
  </w:style>
  <w:style w:type="paragraph" w:customStyle="1" w:styleId="m-2807407311951630708m-1402748065604309551m5641593465642781086msolistparagraph">
    <w:name w:val="m_-2807407311951630708m-1402748065604309551m5641593465642781086msolistparagraph"/>
    <w:basedOn w:val="Normal"/>
    <w:uiPriority w:val="99"/>
    <w:qFormat/>
    <w:pPr>
      <w:autoSpaceDN w:val="0"/>
      <w:spacing w:before="100" w:beforeAutospacing="1" w:after="100" w:afterAutospacing="1"/>
    </w:pPr>
    <w:rPr>
      <w:rFonts w:ascii="MS PGothic" w:eastAsia="MS PGothic" w:hAnsi="MS PGothic" w:cs="MS PGothic"/>
      <w:szCs w:val="24"/>
      <w:lang w:val="en-US"/>
    </w:rPr>
  </w:style>
  <w:style w:type="paragraph" w:customStyle="1" w:styleId="m-2807407311951630708m-1402748065604309551tah">
    <w:name w:val="m_-2807407311951630708m-1402748065604309551tah"/>
    <w:basedOn w:val="Normal"/>
    <w:uiPriority w:val="99"/>
    <w:qFormat/>
    <w:pPr>
      <w:autoSpaceDN w:val="0"/>
      <w:spacing w:before="100" w:beforeAutospacing="1" w:after="100" w:afterAutospacing="1"/>
    </w:pPr>
    <w:rPr>
      <w:rFonts w:ascii="MS PGothic" w:eastAsia="MS PGothic" w:hAnsi="MS PGothic" w:cs="MS PGothic"/>
      <w:szCs w:val="24"/>
      <w:lang w:val="en-US"/>
    </w:rPr>
  </w:style>
  <w:style w:type="paragraph" w:customStyle="1" w:styleId="m-2807407311951630708m-1402748065604309551tac">
    <w:name w:val="m_-2807407311951630708m-1402748065604309551tac"/>
    <w:basedOn w:val="Normal"/>
    <w:uiPriority w:val="99"/>
    <w:qFormat/>
    <w:pPr>
      <w:autoSpaceDN w:val="0"/>
      <w:spacing w:before="100" w:beforeAutospacing="1" w:after="100" w:afterAutospacing="1"/>
    </w:pPr>
    <w:rPr>
      <w:rFonts w:ascii="MS PGothic" w:eastAsia="MS PGothic" w:hAnsi="MS PGothic" w:cs="MS PGothic"/>
      <w:szCs w:val="24"/>
      <w:lang w:val="en-US"/>
    </w:rPr>
  </w:style>
  <w:style w:type="character" w:customStyle="1" w:styleId="SubtleEmphasis1">
    <w:name w:val="Subtle Emphasis1"/>
    <w:basedOn w:val="DefaultParagraphFont"/>
    <w:uiPriority w:val="19"/>
    <w:qFormat/>
    <w:rPr>
      <w:i/>
      <w:color w:val="404040"/>
    </w:rPr>
  </w:style>
  <w:style w:type="character" w:customStyle="1" w:styleId="IntenseEmphasis2">
    <w:name w:val="Intense Emphasis2"/>
    <w:uiPriority w:val="21"/>
    <w:qFormat/>
    <w:rPr>
      <w:i/>
      <w:iCs/>
      <w:color w:val="4F81BD"/>
    </w:rPr>
  </w:style>
  <w:style w:type="character" w:customStyle="1" w:styleId="BookTitle1">
    <w:name w:val="Book Title1"/>
    <w:uiPriority w:val="33"/>
    <w:qFormat/>
    <w:rPr>
      <w:b/>
      <w:bCs/>
      <w:i/>
      <w:iCs/>
      <w:spacing w:val="5"/>
    </w:rPr>
  </w:style>
  <w:style w:type="character" w:customStyle="1" w:styleId="FooterChar1">
    <w:name w:val="Footer Char1"/>
    <w:basedOn w:val="DefaultParagraphFont"/>
    <w:uiPriority w:val="99"/>
    <w:semiHidden/>
    <w:locked/>
    <w:rPr>
      <w:rFonts w:eastAsiaTheme="minorEastAsia"/>
      <w:lang w:val="en-GB"/>
    </w:rPr>
  </w:style>
  <w:style w:type="paragraph" w:customStyle="1" w:styleId="z-TopofForm3">
    <w:name w:val="z-Top of Form3"/>
    <w:basedOn w:val="Normal"/>
    <w:next w:val="Normal"/>
    <w:link w:val="z-TopofFormChar"/>
    <w:uiPriority w:val="99"/>
    <w:semiHidden/>
    <w:unhideWhenUsed/>
    <w:pPr>
      <w:pBdr>
        <w:bottom w:val="single" w:sz="6" w:space="1" w:color="auto"/>
      </w:pBdr>
      <w:overflowPunct w:val="0"/>
      <w:autoSpaceDE w:val="0"/>
      <w:autoSpaceDN w:val="0"/>
      <w:adjustRightInd w:val="0"/>
      <w:jc w:val="center"/>
    </w:pPr>
    <w:rPr>
      <w:rFonts w:ascii="Arial" w:eastAsiaTheme="minorEastAsia" w:hAnsi="Arial" w:cs="Arial"/>
      <w:vanish/>
      <w:sz w:val="16"/>
      <w:szCs w:val="16"/>
      <w:lang w:eastAsia="en-US"/>
    </w:rPr>
  </w:style>
  <w:style w:type="character" w:customStyle="1" w:styleId="z-TopofFormChar">
    <w:name w:val="z-Top of Form Char"/>
    <w:basedOn w:val="DefaultParagraphFont"/>
    <w:link w:val="z-TopofForm3"/>
    <w:uiPriority w:val="99"/>
    <w:semiHidden/>
    <w:qFormat/>
    <w:rPr>
      <w:rFonts w:ascii="Arial" w:eastAsiaTheme="minorEastAsia" w:hAnsi="Arial" w:cs="Arial"/>
      <w:vanish/>
      <w:sz w:val="16"/>
      <w:szCs w:val="16"/>
      <w:lang w:val="en-GB"/>
    </w:rPr>
  </w:style>
  <w:style w:type="paragraph" w:customStyle="1" w:styleId="z-BottomofForm3">
    <w:name w:val="z-Bottom of Form3"/>
    <w:basedOn w:val="Normal"/>
    <w:next w:val="Normal"/>
    <w:link w:val="z-BottomofFormChar"/>
    <w:uiPriority w:val="99"/>
    <w:semiHidden/>
    <w:unhideWhenUsed/>
    <w:pPr>
      <w:pBdr>
        <w:top w:val="single" w:sz="6" w:space="1" w:color="auto"/>
      </w:pBdr>
      <w:overflowPunct w:val="0"/>
      <w:autoSpaceDE w:val="0"/>
      <w:autoSpaceDN w:val="0"/>
      <w:adjustRightInd w:val="0"/>
      <w:jc w:val="center"/>
    </w:pPr>
    <w:rPr>
      <w:rFonts w:ascii="Arial" w:eastAsiaTheme="minorEastAsia" w:hAnsi="Arial" w:cs="Arial"/>
      <w:vanish/>
      <w:sz w:val="16"/>
      <w:szCs w:val="16"/>
      <w:lang w:eastAsia="en-US"/>
    </w:rPr>
  </w:style>
  <w:style w:type="character" w:customStyle="1" w:styleId="z-BottomofFormChar">
    <w:name w:val="z-Bottom of Form Char"/>
    <w:basedOn w:val="DefaultParagraphFont"/>
    <w:link w:val="z-BottomofForm3"/>
    <w:uiPriority w:val="99"/>
    <w:semiHidden/>
    <w:qFormat/>
    <w:rPr>
      <w:rFonts w:ascii="Arial" w:eastAsiaTheme="minorEastAsia" w:hAnsi="Arial" w:cs="Arial"/>
      <w:vanish/>
      <w:sz w:val="16"/>
      <w:szCs w:val="16"/>
      <w:lang w:val="en-GB"/>
    </w:rPr>
  </w:style>
  <w:style w:type="character" w:customStyle="1" w:styleId="ListChar">
    <w:name w:val="List Char"/>
    <w:qFormat/>
    <w:rPr>
      <w:lang w:eastAsia="en-US"/>
    </w:rPr>
  </w:style>
  <w:style w:type="character" w:customStyle="1" w:styleId="List2Char">
    <w:name w:val="List 2 Char"/>
    <w:basedOn w:val="ListChar"/>
    <w:qFormat/>
    <w:rPr>
      <w:lang w:eastAsia="en-US"/>
    </w:rPr>
  </w:style>
  <w:style w:type="character" w:customStyle="1" w:styleId="List3Char">
    <w:name w:val="List 3 Char"/>
    <w:basedOn w:val="List2Char"/>
    <w:qFormat/>
    <w:rPr>
      <w:lang w:eastAsia="en-US"/>
    </w:rPr>
  </w:style>
  <w:style w:type="character" w:customStyle="1" w:styleId="shorttext">
    <w:name w:val="short_text"/>
    <w:basedOn w:val="DefaultParagraphFont"/>
    <w:qFormat/>
  </w:style>
  <w:style w:type="character" w:customStyle="1" w:styleId="z-TopofFormChar1">
    <w:name w:val="z-Top of Form Char1"/>
    <w:basedOn w:val="DefaultParagraphFont"/>
    <w:rPr>
      <w:rFonts w:ascii="Arial" w:hAnsi="Arial" w:cs="Arial" w:hint="default"/>
      <w:vanish/>
      <w:sz w:val="16"/>
      <w:szCs w:val="16"/>
      <w:lang w:eastAsia="en-US"/>
    </w:rPr>
  </w:style>
  <w:style w:type="character" w:customStyle="1" w:styleId="z-BottomofFormChar1">
    <w:name w:val="z-Bottom of Form Char1"/>
    <w:basedOn w:val="DefaultParagraphFont"/>
    <w:rPr>
      <w:rFonts w:ascii="Arial" w:hAnsi="Arial" w:cs="Arial" w:hint="default"/>
      <w:vanish/>
      <w:sz w:val="16"/>
      <w:szCs w:val="16"/>
      <w:lang w:eastAsia="en-US"/>
    </w:rPr>
  </w:style>
  <w:style w:type="character" w:customStyle="1" w:styleId="size">
    <w:name w:val="size"/>
    <w:basedOn w:val="DefaultParagraphFont"/>
    <w:qFormat/>
  </w:style>
  <w:style w:type="character" w:customStyle="1" w:styleId="normaltextrun1">
    <w:name w:val="normaltextrun1"/>
    <w:basedOn w:val="DefaultParagraphFont"/>
    <w:qFormat/>
  </w:style>
  <w:style w:type="character" w:customStyle="1" w:styleId="spelle">
    <w:name w:val="spelle"/>
    <w:qFormat/>
  </w:style>
  <w:style w:type="character" w:customStyle="1" w:styleId="spellchecker-word-highlight">
    <w:name w:val="spellchecker-word-highlight"/>
    <w:qFormat/>
  </w:style>
  <w:style w:type="character" w:customStyle="1" w:styleId="EndnoteTextChar1">
    <w:name w:val="Endnote Text Char1"/>
    <w:basedOn w:val="DefaultParagraphFont"/>
    <w:uiPriority w:val="99"/>
    <w:semiHidden/>
    <w:locked/>
    <w:rPr>
      <w:rFonts w:eastAsiaTheme="minorEastAsia"/>
      <w:lang w:val="en-GB"/>
    </w:rPr>
  </w:style>
  <w:style w:type="character" w:customStyle="1" w:styleId="B3Char2">
    <w:name w:val="B3 Char2"/>
    <w:qFormat/>
    <w:rPr>
      <w:rFonts w:ascii="Times New Roman" w:hAnsi="Times New Roman" w:cs="Times New Roman" w:hint="default"/>
      <w:lang w:val="en-GB" w:eastAsia="en-US"/>
    </w:rPr>
  </w:style>
  <w:style w:type="character" w:customStyle="1" w:styleId="Heading2Char2">
    <w:name w:val="Heading 2 Char2"/>
    <w:qFormat/>
    <w:rPr>
      <w:rFonts w:ascii="Arial" w:hAnsi="Arial" w:cs="Arial" w:hint="default"/>
      <w:sz w:val="32"/>
      <w:lang w:val="en-GB" w:eastAsia="en-US"/>
    </w:rPr>
  </w:style>
  <w:style w:type="character" w:customStyle="1" w:styleId="msoins0">
    <w:name w:val="msoins"/>
    <w:basedOn w:val="DefaultParagraphFont"/>
    <w:qFormat/>
  </w:style>
  <w:style w:type="character" w:customStyle="1" w:styleId="1f0">
    <w:name w:val="已访问的超链接1"/>
    <w:rPr>
      <w:color w:val="800080"/>
      <w:u w:val="single"/>
    </w:rPr>
  </w:style>
  <w:style w:type="character" w:customStyle="1" w:styleId="Style10ptCharChar">
    <w:name w:val="Style 10 pt Char Char"/>
    <w:qFormat/>
    <w:rPr>
      <w:rFonts w:ascii="Arial" w:eastAsia="MS Mincho" w:hAnsi="Arial" w:cs="Arial" w:hint="default"/>
      <w:color w:val="0000FF"/>
      <w:kern w:val="2"/>
      <w:lang w:val="en-US" w:eastAsia="en-US" w:bidi="ar-SA"/>
    </w:rPr>
  </w:style>
  <w:style w:type="character" w:customStyle="1" w:styleId="Style10ptBoldCharChar">
    <w:name w:val="Style 10 pt Bold Char Char"/>
    <w:qFormat/>
    <w:rPr>
      <w:rFonts w:ascii="Arial" w:eastAsia="MS Mincho" w:hAnsi="Arial" w:cs="Arial" w:hint="default"/>
      <w:b/>
      <w:color w:val="0000FF"/>
      <w:kern w:val="2"/>
      <w:lang w:val="en-US" w:eastAsia="en-US" w:bidi="ar-SA"/>
    </w:rPr>
  </w:style>
  <w:style w:type="character" w:customStyle="1" w:styleId="FigureCaption1">
    <w:name w:val="Figure Caption1"/>
    <w:qFormat/>
    <w:rPr>
      <w:rFonts w:ascii="Arial" w:eastAsia="????" w:hAnsi="Arial" w:cs="Arial" w:hint="default"/>
      <w:color w:val="0000FF"/>
      <w:kern w:val="2"/>
      <w:lang w:val="en-US" w:eastAsia="en-US" w:bidi="ar-SA"/>
    </w:rPr>
  </w:style>
  <w:style w:type="character" w:customStyle="1" w:styleId="Equation-NumberedChar">
    <w:name w:val="Equation-Numbered Char"/>
    <w:qFormat/>
    <w:rPr>
      <w:rFonts w:ascii="Arial" w:eastAsia="SimSun" w:hAnsi="Arial" w:cs="Arial" w:hint="default"/>
      <w:color w:val="0000FF"/>
      <w:kern w:val="2"/>
      <w:sz w:val="22"/>
      <w:lang w:val="en-US" w:eastAsia="en-US" w:bidi="ar-SA"/>
    </w:rPr>
  </w:style>
  <w:style w:type="character" w:customStyle="1" w:styleId="moz-txt-tag">
    <w:name w:val="moz-txt-tag"/>
    <w:qFormat/>
    <w:rPr>
      <w:rFonts w:ascii="Arial" w:eastAsia="SimSun" w:hAnsi="Arial" w:cs="Arial" w:hint="default"/>
      <w:color w:val="0000FF"/>
      <w:kern w:val="2"/>
      <w:lang w:val="en-US" w:eastAsia="zh-CN" w:bidi="ar-SA"/>
    </w:rPr>
  </w:style>
  <w:style w:type="character" w:customStyle="1" w:styleId="GuidanceChar">
    <w:name w:val="Guidance Char"/>
    <w:qFormat/>
    <w:rPr>
      <w:i/>
      <w:color w:val="0000FF"/>
      <w:lang w:val="en-GB" w:eastAsia="en-US" w:bidi="ar-SA"/>
    </w:rPr>
  </w:style>
  <w:style w:type="character" w:customStyle="1" w:styleId="im-content1">
    <w:name w:val="im-content1"/>
    <w:rPr>
      <w:vanish/>
      <w:color w:val="333333"/>
    </w:rPr>
  </w:style>
  <w:style w:type="character" w:customStyle="1" w:styleId="TFZchn">
    <w:name w:val="TF Zchn"/>
    <w:qFormat/>
    <w:locked/>
    <w:rPr>
      <w:rFonts w:ascii="Arial" w:hAnsi="Arial" w:cs="Arial" w:hint="default"/>
      <w:b/>
      <w:lang w:val="en-GB" w:eastAsia="en-US"/>
    </w:rPr>
  </w:style>
  <w:style w:type="character" w:customStyle="1" w:styleId="z-TopofFormChar2">
    <w:name w:val="z-Top of Form Char2"/>
    <w:basedOn w:val="DefaultParagraphFont"/>
    <w:uiPriority w:val="99"/>
    <w:qFormat/>
    <w:rPr>
      <w:rFonts w:ascii="Arial" w:hAnsi="Arial" w:cs="Arial" w:hint="default"/>
      <w:vanish/>
      <w:sz w:val="16"/>
      <w:szCs w:val="16"/>
      <w:lang w:val="en-US" w:eastAsia="zh-CN"/>
    </w:rPr>
  </w:style>
  <w:style w:type="character" w:customStyle="1" w:styleId="hps">
    <w:name w:val="hps"/>
    <w:basedOn w:val="DefaultParagraphFont"/>
    <w:qFormat/>
  </w:style>
  <w:style w:type="character" w:customStyle="1" w:styleId="z-BottomofFormChar2">
    <w:name w:val="z-Bottom of Form Char2"/>
    <w:basedOn w:val="DefaultParagraphFont"/>
    <w:uiPriority w:val="99"/>
    <w:qFormat/>
    <w:rPr>
      <w:rFonts w:ascii="Arial" w:hAnsi="Arial" w:cs="Arial" w:hint="default"/>
      <w:vanish/>
      <w:sz w:val="16"/>
      <w:szCs w:val="16"/>
      <w:lang w:val="en-US" w:eastAsia="zh-CN"/>
    </w:rPr>
  </w:style>
  <w:style w:type="character" w:customStyle="1" w:styleId="keyword">
    <w:name w:val="keyword"/>
    <w:basedOn w:val="DefaultParagraphFont"/>
    <w:qFormat/>
  </w:style>
  <w:style w:type="character" w:customStyle="1" w:styleId="ordinary-span-edit2">
    <w:name w:val="ordinary-span-edit2"/>
    <w:basedOn w:val="DefaultParagraphFont"/>
    <w:qFormat/>
  </w:style>
  <w:style w:type="character" w:customStyle="1" w:styleId="Char4">
    <w:name w:val="标题 Char"/>
    <w:basedOn w:val="DefaultParagraphFont"/>
    <w:uiPriority w:val="10"/>
    <w:qFormat/>
    <w:rPr>
      <w:rFonts w:ascii="Cambria" w:eastAsia="SimSun" w:hAnsi="Cambria" w:cs="Times New Roman" w:hint="default"/>
      <w:b/>
      <w:bCs/>
      <w:sz w:val="32"/>
      <w:szCs w:val="32"/>
      <w:lang w:val="en-GB" w:eastAsia="en-US"/>
    </w:rPr>
  </w:style>
  <w:style w:type="character" w:customStyle="1" w:styleId="BodyTextIndentChar1">
    <w:name w:val="Body Text Indent Char1"/>
    <w:basedOn w:val="DefaultParagraphFont"/>
    <w:uiPriority w:val="99"/>
    <w:rPr>
      <w:rFonts w:ascii="Times New Roman" w:hAnsi="Times New Roman" w:cs="Times New Roman" w:hint="default"/>
      <w:lang w:val="en-GB" w:eastAsia="en-US"/>
    </w:rPr>
  </w:style>
  <w:style w:type="character" w:customStyle="1" w:styleId="CharChar5">
    <w:name w:val="Char Char5"/>
    <w:semiHidden/>
    <w:qFormat/>
    <w:rPr>
      <w:rFonts w:ascii="Times New Roman" w:hAnsi="Times New Roman" w:cs="Times New Roman" w:hint="default"/>
      <w:lang w:eastAsia="en-US"/>
    </w:rPr>
  </w:style>
  <w:style w:type="character" w:customStyle="1" w:styleId="opdicttext22">
    <w:name w:val="op_dict_text22"/>
    <w:basedOn w:val="DefaultParagraphFont"/>
    <w:qFormat/>
  </w:style>
  <w:style w:type="character" w:customStyle="1" w:styleId="def">
    <w:name w:val="def"/>
    <w:basedOn w:val="DefaultParagraphFont"/>
    <w:qFormat/>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Times New Roman" w:hAnsi="Calibri Light" w:cs="Times New Roman" w:hint="default"/>
      <w:spacing w:val="-10"/>
      <w:kern w:val="28"/>
      <w:sz w:val="56"/>
      <w:szCs w:val="56"/>
      <w:lang w:val="en-GB" w:eastAsia="ja-JP"/>
    </w:rPr>
  </w:style>
  <w:style w:type="character" w:customStyle="1" w:styleId="onecomwebmail-spelle">
    <w:name w:val="onecomwebmail-spelle"/>
    <w:basedOn w:val="DefaultParagraphFont"/>
    <w:qFormat/>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character" w:customStyle="1" w:styleId="Alcatel-Lucent-4">
    <w:name w:val="Alcatel-Lucent-4"/>
    <w:semiHidden/>
    <w:qFormat/>
    <w:rPr>
      <w:rFonts w:ascii="Arial" w:hAnsi="Arial" w:cs="Arial" w:hint="default"/>
      <w:color w:val="auto"/>
      <w:sz w:val="20"/>
    </w:rPr>
  </w:style>
  <w:style w:type="character" w:customStyle="1" w:styleId="Alcatel-Lucent2">
    <w:name w:val="Alcatel-Lucent2"/>
    <w:semiHidden/>
    <w:qFormat/>
    <w:rPr>
      <w:rFonts w:ascii="Arial" w:hAnsi="Arial" w:cs="Arial" w:hint="default"/>
      <w:color w:val="auto"/>
      <w:sz w:val="20"/>
    </w:rPr>
  </w:style>
  <w:style w:type="character" w:customStyle="1" w:styleId="UnresolvedMention1">
    <w:name w:val="Unresolved Mention1"/>
    <w:uiPriority w:val="99"/>
    <w:qFormat/>
    <w:rPr>
      <w:color w:val="808080"/>
      <w:shd w:val="clear" w:color="auto" w:fill="E6E6E6"/>
    </w:rPr>
  </w:style>
  <w:style w:type="character" w:customStyle="1" w:styleId="50">
    <w:name w:val="(文字) (文字)5"/>
    <w:semiHidden/>
    <w:qFormat/>
    <w:rPr>
      <w:rFonts w:ascii="Times New Roman" w:hAnsi="Times New Roman" w:cs="Times New Roman" w:hint="default"/>
      <w:lang w:eastAsia="en-US"/>
    </w:rPr>
  </w:style>
  <w:style w:type="character" w:customStyle="1" w:styleId="130">
    <w:name w:val="表 (青) 13 (文字)"/>
    <w:uiPriority w:val="34"/>
    <w:semiHidden/>
    <w:qFormat/>
    <w:locked/>
    <w:rPr>
      <w:rFonts w:ascii="MS Gothic" w:eastAsia="MS Gothic" w:hAnsi="MS Gothic" w:hint="eastAsia"/>
      <w:sz w:val="24"/>
      <w:lang w:val="en-GB" w:eastAsia="en-US"/>
    </w:rPr>
  </w:style>
  <w:style w:type="character" w:customStyle="1" w:styleId="Mention1">
    <w:name w:val="Mention1"/>
    <w:uiPriority w:val="99"/>
    <w:rPr>
      <w:color w:val="2B579A"/>
      <w:shd w:val="clear" w:color="auto" w:fill="E6E6E6"/>
    </w:rPr>
  </w:style>
  <w:style w:type="character" w:customStyle="1" w:styleId="ColorfulList-Accent1Char">
    <w:name w:val="Colorful List - Accent 1 Char"/>
    <w:uiPriority w:val="34"/>
    <w:qFormat/>
    <w:locked/>
    <w:rPr>
      <w:rFonts w:ascii="MS Gothic" w:eastAsia="MS Gothic" w:hAnsi="MS Gothic" w:hint="eastAsia"/>
      <w:sz w:val="24"/>
      <w:lang w:eastAsia="en-US"/>
    </w:rPr>
  </w:style>
  <w:style w:type="character" w:customStyle="1" w:styleId="emailstyle15">
    <w:name w:val="emailstyle15"/>
    <w:semiHidden/>
    <w:qFormat/>
    <w:rPr>
      <w:color w:val="000000"/>
    </w:rPr>
  </w:style>
  <w:style w:type="character" w:customStyle="1" w:styleId="NOChar1">
    <w:name w:val="NO Char1"/>
    <w:qFormat/>
    <w:rPr>
      <w:sz w:val="24"/>
      <w:lang w:val="en-GB" w:eastAsia="en-US"/>
    </w:rPr>
  </w:style>
  <w:style w:type="character" w:customStyle="1" w:styleId="CommentaireCar">
    <w:name w:val="Commentaire Car"/>
    <w:rPr>
      <w:sz w:val="20"/>
    </w:rPr>
  </w:style>
  <w:style w:type="character" w:customStyle="1" w:styleId="citationref">
    <w:name w:val="citationref"/>
  </w:style>
  <w:style w:type="character" w:customStyle="1" w:styleId="mw-mmv-title">
    <w:name w:val="mw-mmv-title"/>
    <w:qFormat/>
  </w:style>
  <w:style w:type="character" w:customStyle="1" w:styleId="legend-color">
    <w:name w:val="legend-color"/>
    <w:qFormat/>
  </w:style>
  <w:style w:type="character" w:customStyle="1" w:styleId="colour">
    <w:name w:val="colour"/>
    <w:basedOn w:val="DefaultParagraphFont"/>
    <w:qFormat/>
    <w:rPr>
      <w:rFonts w:ascii="Times New Roman" w:hAnsi="Times New Roman" w:cs="Times New Roman" w:hint="default"/>
    </w:rPr>
  </w:style>
  <w:style w:type="character" w:customStyle="1" w:styleId="highlight">
    <w:name w:val="highlight"/>
    <w:basedOn w:val="DefaultParagraphFont"/>
    <w:rPr>
      <w:rFonts w:ascii="Times New Roman" w:hAnsi="Times New Roman" w:cs="Times New Roman" w:hint="default"/>
    </w:rPr>
  </w:style>
  <w:style w:type="character" w:customStyle="1" w:styleId="TitleChar4">
    <w:name w:val="Title Char4"/>
    <w:basedOn w:val="DefaultParagraphFont"/>
    <w:uiPriority w:val="10"/>
    <w:locked/>
    <w:rPr>
      <w:rFonts w:ascii="Calibri Light" w:eastAsia="Times New Roman" w:hAnsi="Calibri Light" w:cs="Times New Roman" w:hint="default"/>
      <w:spacing w:val="-10"/>
      <w:kern w:val="28"/>
      <w:sz w:val="56"/>
      <w:szCs w:val="56"/>
    </w:rPr>
  </w:style>
  <w:style w:type="character" w:customStyle="1" w:styleId="z-Char1">
    <w:name w:val="z-窗体顶端 Char1"/>
    <w:basedOn w:val="DefaultParagraphFont"/>
    <w:uiPriority w:val="99"/>
    <w:semiHidden/>
    <w:rPr>
      <w:rFonts w:ascii="Arial" w:hAnsi="Arial" w:cs="Arial" w:hint="default"/>
      <w:vanish/>
      <w:sz w:val="16"/>
      <w:szCs w:val="16"/>
      <w:lang w:val="en-GB" w:eastAsia="en-US"/>
    </w:rPr>
  </w:style>
  <w:style w:type="character" w:customStyle="1" w:styleId="z-Char10">
    <w:name w:val="z-窗体底端 Char1"/>
    <w:basedOn w:val="DefaultParagraphFont"/>
    <w:uiPriority w:val="99"/>
    <w:semiHidden/>
    <w:rPr>
      <w:rFonts w:ascii="Arial" w:hAnsi="Arial" w:cs="Arial" w:hint="default"/>
      <w:vanish/>
      <w:sz w:val="16"/>
      <w:szCs w:val="16"/>
      <w:lang w:val="en-GB" w:eastAsia="en-US"/>
    </w:rPr>
  </w:style>
  <w:style w:type="character" w:customStyle="1" w:styleId="Char11">
    <w:name w:val="日期 Char1"/>
    <w:basedOn w:val="DefaultParagraphFont"/>
    <w:uiPriority w:val="99"/>
    <w:rPr>
      <w:rFonts w:ascii="Times New Roman" w:hAnsi="Times New Roman" w:cs="Times New Roman" w:hint="default"/>
      <w:lang w:val="en-GB" w:eastAsia="en-US"/>
    </w:rPr>
  </w:style>
  <w:style w:type="character" w:customStyle="1" w:styleId="DateChar1">
    <w:name w:val="Date Char1"/>
    <w:basedOn w:val="DefaultParagraphFont"/>
    <w:rPr>
      <w:lang w:eastAsia="en-US"/>
    </w:rPr>
  </w:style>
  <w:style w:type="character" w:customStyle="1" w:styleId="Char12">
    <w:name w:val="副标题 Char1"/>
    <w:basedOn w:val="DefaultParagraphFont"/>
    <w:uiPriority w:val="11"/>
    <w:rPr>
      <w:rFonts w:ascii="Cambria" w:eastAsia="SimSun" w:hAnsi="Cambria" w:cs="Times New Roman" w:hint="default"/>
      <w:b/>
      <w:bCs/>
      <w:kern w:val="28"/>
      <w:sz w:val="32"/>
      <w:szCs w:val="32"/>
      <w:lang w:val="en-GB" w:eastAsia="en-US"/>
    </w:rPr>
  </w:style>
  <w:style w:type="character" w:customStyle="1" w:styleId="SubtitleChar1">
    <w:name w:val="Subtitle Char1"/>
    <w:basedOn w:val="DefaultParagraphFont"/>
    <w:rPr>
      <w:rFonts w:ascii="Calibri" w:eastAsia="DengXian" w:hAnsi="Calibri" w:cs="Times New Roman" w:hint="default"/>
      <w:color w:val="5A5A5A"/>
      <w:spacing w:val="15"/>
      <w:sz w:val="22"/>
      <w:szCs w:val="22"/>
      <w:lang w:eastAsia="en-US"/>
    </w:rPr>
  </w:style>
  <w:style w:type="character" w:customStyle="1" w:styleId="BodyTextIndent3Char1">
    <w:name w:val="Body Text Indent 3 Char1"/>
    <w:basedOn w:val="DefaultParagraphFont"/>
    <w:rPr>
      <w:rFonts w:ascii="Times New Roman" w:hAnsi="Times New Roman" w:cs="Times New Roman" w:hint="default"/>
      <w:sz w:val="16"/>
      <w:szCs w:val="16"/>
      <w:lang w:val="en-GB" w:eastAsia="en-US"/>
    </w:rPr>
  </w:style>
  <w:style w:type="character" w:customStyle="1" w:styleId="1f1">
    <w:name w:val="日期 字符1"/>
    <w:basedOn w:val="DefaultParagraphFont"/>
    <w:uiPriority w:val="99"/>
    <w:semiHidden/>
    <w:rPr>
      <w:rFonts w:ascii="Times New Roman" w:hAnsi="Times New Roman" w:cs="Times New Roman" w:hint="default"/>
      <w:lang w:val="en-GB" w:eastAsia="en-US"/>
    </w:rPr>
  </w:style>
  <w:style w:type="character" w:customStyle="1" w:styleId="1f2">
    <w:name w:val="副标题 字符1"/>
    <w:basedOn w:val="DefaultParagraphFont"/>
    <w:uiPriority w:val="11"/>
    <w:rPr>
      <w:rFonts w:ascii="Calibri" w:hAnsi="Calibri" w:cs="Arial" w:hint="default"/>
      <w:b/>
      <w:bCs/>
      <w:kern w:val="28"/>
      <w:sz w:val="32"/>
      <w:szCs w:val="32"/>
      <w:lang w:val="en-GB" w:eastAsia="en-US"/>
    </w:rPr>
  </w:style>
  <w:style w:type="character" w:customStyle="1" w:styleId="xapple-converted-space">
    <w:name w:val="x_apple-converted-space"/>
    <w:basedOn w:val="DefaultParagraphFont"/>
    <w:qFormat/>
  </w:style>
  <w:style w:type="character" w:customStyle="1" w:styleId="contentpasted0">
    <w:name w:val="contentpasted0"/>
    <w:qFormat/>
  </w:style>
  <w:style w:type="character" w:customStyle="1" w:styleId="CRCoverPageChar">
    <w:name w:val="CR Cover Page Char"/>
    <w:uiPriority w:val="99"/>
    <w:qFormat/>
    <w:rPr>
      <w:rFonts w:ascii="Arial" w:eastAsia="Malgun Gothic" w:hAnsi="Arial" w:cs="Times New Roman" w:hint="default"/>
      <w:sz w:val="20"/>
      <w:szCs w:val="20"/>
      <w:lang w:val="en-GB" w:eastAsia="en-US"/>
    </w:rPr>
  </w:style>
  <w:style w:type="character" w:customStyle="1" w:styleId="afa">
    <w:name w:val="スタイル 標準 +"/>
    <w:qFormat/>
    <w:rPr>
      <w:rFonts w:ascii="Times New Roman" w:eastAsia="MS Gothic" w:hAnsi="Times New Roman" w:cs="Times New Roman" w:hint="default"/>
      <w:color w:val="auto"/>
      <w:kern w:val="0"/>
      <w:sz w:val="20"/>
      <w:u w:val="none"/>
    </w:rPr>
  </w:style>
  <w:style w:type="character" w:customStyle="1" w:styleId="bullet5">
    <w:name w:val="bullet (文字)"/>
    <w:uiPriority w:val="99"/>
    <w:qFormat/>
    <w:rPr>
      <w:rFonts w:ascii="Times New Roman" w:eastAsia="MS Gothic" w:hAnsi="Times New Roman" w:cs="Times New Roman" w:hint="default"/>
      <w:sz w:val="24"/>
      <w:szCs w:val="20"/>
      <w:lang w:val="zh-CN" w:eastAsia="zh-CN"/>
    </w:rPr>
  </w:style>
  <w:style w:type="character" w:customStyle="1" w:styleId="NOZchn">
    <w:name w:val="NO Zchn"/>
    <w:qFormat/>
    <w:rPr>
      <w:color w:val="000000"/>
      <w:lang w:eastAsia="ja-JP"/>
    </w:rPr>
  </w:style>
  <w:style w:type="character" w:customStyle="1" w:styleId="PlainTextChar1">
    <w:name w:val="Plain Text Char1"/>
    <w:uiPriority w:val="99"/>
    <w:semiHidden/>
    <w:qFormat/>
    <w:locked/>
    <w:rPr>
      <w:rFonts w:ascii="Consolas" w:hAnsi="Consolas" w:hint="default"/>
      <w:sz w:val="21"/>
      <w:szCs w:val="21"/>
      <w:lang w:bidi="ar-SA"/>
    </w:rPr>
  </w:style>
  <w:style w:type="character" w:customStyle="1" w:styleId="529">
    <w:name w:val="(文字) (文字)529"/>
    <w:semiHidden/>
    <w:qFormat/>
    <w:rPr>
      <w:rFonts w:ascii="Times New Roman" w:hAnsi="Times New Roman" w:cs="Times New Roman" w:hint="default"/>
      <w:lang w:eastAsia="en-US"/>
    </w:rPr>
  </w:style>
  <w:style w:type="character" w:customStyle="1" w:styleId="528">
    <w:name w:val="(文字) (文字)528"/>
    <w:semiHidden/>
    <w:qFormat/>
    <w:rPr>
      <w:rFonts w:ascii="Times New Roman" w:hAnsi="Times New Roman" w:cs="Times New Roman" w:hint="default"/>
      <w:lang w:eastAsia="en-US"/>
    </w:rPr>
  </w:style>
  <w:style w:type="character" w:customStyle="1" w:styleId="527">
    <w:name w:val="(文字) (文字)527"/>
    <w:semiHidden/>
    <w:qFormat/>
    <w:rPr>
      <w:rFonts w:ascii="Times New Roman" w:hAnsi="Times New Roman" w:cs="Times New Roman" w:hint="default"/>
      <w:lang w:eastAsia="en-US"/>
    </w:rPr>
  </w:style>
  <w:style w:type="character" w:customStyle="1" w:styleId="526">
    <w:name w:val="(文字) (文字)526"/>
    <w:semiHidden/>
    <w:qFormat/>
    <w:rPr>
      <w:rFonts w:ascii="Times New Roman" w:hAnsi="Times New Roman" w:cs="Times New Roman" w:hint="default"/>
      <w:lang w:eastAsia="en-US"/>
    </w:rPr>
  </w:style>
  <w:style w:type="character" w:customStyle="1" w:styleId="525">
    <w:name w:val="(文字) (文字)525"/>
    <w:semiHidden/>
    <w:qFormat/>
    <w:rPr>
      <w:rFonts w:ascii="Times New Roman" w:hAnsi="Times New Roman" w:cs="Times New Roman" w:hint="default"/>
      <w:lang w:eastAsia="en-US"/>
    </w:rPr>
  </w:style>
  <w:style w:type="character" w:customStyle="1" w:styleId="524">
    <w:name w:val="(文字) (文字)524"/>
    <w:semiHidden/>
    <w:qFormat/>
    <w:rPr>
      <w:rFonts w:ascii="Times New Roman" w:hAnsi="Times New Roman" w:cs="Times New Roman" w:hint="default"/>
      <w:lang w:eastAsia="en-US"/>
    </w:rPr>
  </w:style>
  <w:style w:type="character" w:customStyle="1" w:styleId="523">
    <w:name w:val="(文字) (文字)523"/>
    <w:semiHidden/>
    <w:qFormat/>
    <w:rPr>
      <w:rFonts w:ascii="Times New Roman" w:hAnsi="Times New Roman" w:cs="Times New Roman" w:hint="default"/>
      <w:lang w:eastAsia="en-US"/>
    </w:rPr>
  </w:style>
  <w:style w:type="character" w:customStyle="1" w:styleId="522">
    <w:name w:val="(文字) (文字)522"/>
    <w:semiHidden/>
    <w:qFormat/>
    <w:rPr>
      <w:rFonts w:ascii="Times New Roman" w:hAnsi="Times New Roman" w:cs="Times New Roman" w:hint="default"/>
      <w:lang w:eastAsia="en-US"/>
    </w:rPr>
  </w:style>
  <w:style w:type="character" w:customStyle="1" w:styleId="521">
    <w:name w:val="(文字) (文字)521"/>
    <w:semiHidden/>
    <w:qFormat/>
    <w:rPr>
      <w:rFonts w:ascii="Times New Roman" w:hAnsi="Times New Roman" w:cs="Times New Roman" w:hint="default"/>
      <w:lang w:eastAsia="en-US"/>
    </w:rPr>
  </w:style>
  <w:style w:type="character" w:customStyle="1" w:styleId="520">
    <w:name w:val="(文字) (文字)520"/>
    <w:semiHidden/>
    <w:qFormat/>
    <w:rPr>
      <w:rFonts w:ascii="Times New Roman" w:hAnsi="Times New Roman" w:cs="Times New Roman" w:hint="default"/>
      <w:lang w:eastAsia="en-US"/>
    </w:rPr>
  </w:style>
  <w:style w:type="character" w:customStyle="1" w:styleId="519">
    <w:name w:val="(文字) (文字)519"/>
    <w:semiHidden/>
    <w:qFormat/>
    <w:rPr>
      <w:rFonts w:ascii="Times New Roman" w:hAnsi="Times New Roman" w:cs="Times New Roman" w:hint="default"/>
      <w:lang w:eastAsia="en-US"/>
    </w:rPr>
  </w:style>
  <w:style w:type="character" w:customStyle="1" w:styleId="518">
    <w:name w:val="(文字) (文字)518"/>
    <w:semiHidden/>
    <w:qFormat/>
    <w:rPr>
      <w:rFonts w:ascii="Times New Roman" w:hAnsi="Times New Roman" w:cs="Times New Roman" w:hint="default"/>
      <w:lang w:eastAsia="en-US"/>
    </w:rPr>
  </w:style>
  <w:style w:type="character" w:customStyle="1" w:styleId="gmail-apple-tab-span">
    <w:name w:val="gmail-apple-tab-span"/>
    <w:basedOn w:val="DefaultParagraphFont"/>
    <w:qFormat/>
  </w:style>
  <w:style w:type="character" w:customStyle="1" w:styleId="517">
    <w:name w:val="(文字) (文字)517"/>
    <w:semiHidden/>
    <w:qFormat/>
    <w:rPr>
      <w:rFonts w:ascii="Times New Roman" w:hAnsi="Times New Roman" w:cs="Times New Roman" w:hint="default"/>
      <w:lang w:eastAsia="en-US"/>
    </w:rPr>
  </w:style>
  <w:style w:type="character" w:customStyle="1" w:styleId="516">
    <w:name w:val="(文字) (文字)516"/>
    <w:semiHidden/>
    <w:qFormat/>
    <w:rPr>
      <w:rFonts w:ascii="Times New Roman" w:hAnsi="Times New Roman" w:cs="Times New Roman" w:hint="default"/>
      <w:lang w:eastAsia="en-US"/>
    </w:rPr>
  </w:style>
  <w:style w:type="character" w:customStyle="1" w:styleId="131">
    <w:name w:val="表 (青) 13 (文字)1"/>
    <w:uiPriority w:val="34"/>
    <w:qFormat/>
    <w:rPr>
      <w:rFonts w:ascii="Times" w:hAnsi="Times" w:cs="Times" w:hint="default"/>
      <w:szCs w:val="24"/>
      <w:lang w:val="en-GB"/>
    </w:rPr>
  </w:style>
  <w:style w:type="character" w:customStyle="1" w:styleId="515">
    <w:name w:val="(文字) (文字)515"/>
    <w:semiHidden/>
    <w:rPr>
      <w:rFonts w:ascii="Times New Roman" w:hAnsi="Times New Roman" w:cs="Times New Roman" w:hint="default"/>
      <w:lang w:eastAsia="en-US"/>
    </w:rPr>
  </w:style>
  <w:style w:type="character" w:customStyle="1" w:styleId="514">
    <w:name w:val="(文字) (文字)514"/>
    <w:semiHidden/>
    <w:qFormat/>
    <w:rPr>
      <w:rFonts w:ascii="Times New Roman" w:hAnsi="Times New Roman" w:cs="Times New Roman" w:hint="default"/>
      <w:lang w:eastAsia="en-US"/>
    </w:rPr>
  </w:style>
  <w:style w:type="character" w:customStyle="1" w:styleId="513">
    <w:name w:val="(文字) (文字)513"/>
    <w:semiHidden/>
    <w:qFormat/>
    <w:rPr>
      <w:rFonts w:ascii="Times New Roman" w:hAnsi="Times New Roman" w:cs="Times New Roman" w:hint="default"/>
      <w:lang w:eastAsia="en-US"/>
    </w:rPr>
  </w:style>
  <w:style w:type="character" w:customStyle="1" w:styleId="5120">
    <w:name w:val="(文字) (文字)512"/>
    <w:semiHidden/>
    <w:qFormat/>
    <w:rPr>
      <w:rFonts w:ascii="Times New Roman" w:hAnsi="Times New Roman" w:cs="Times New Roman" w:hint="default"/>
      <w:lang w:eastAsia="en-US"/>
    </w:rPr>
  </w:style>
  <w:style w:type="character" w:customStyle="1" w:styleId="5110">
    <w:name w:val="(文字) (文字)511"/>
    <w:semiHidden/>
    <w:qFormat/>
    <w:rPr>
      <w:rFonts w:ascii="Times New Roman" w:hAnsi="Times New Roman" w:cs="Times New Roman" w:hint="default"/>
      <w:lang w:eastAsia="en-US"/>
    </w:rPr>
  </w:style>
  <w:style w:type="character" w:customStyle="1" w:styleId="5100">
    <w:name w:val="(文字) (文字)510"/>
    <w:semiHidden/>
    <w:qFormat/>
    <w:rPr>
      <w:rFonts w:ascii="Times New Roman" w:hAnsi="Times New Roman" w:cs="Times New Roman" w:hint="default"/>
      <w:lang w:eastAsia="en-US"/>
    </w:rPr>
  </w:style>
  <w:style w:type="character" w:customStyle="1" w:styleId="59">
    <w:name w:val="(文字) (文字)59"/>
    <w:semiHidden/>
    <w:qFormat/>
    <w:rPr>
      <w:rFonts w:ascii="Times New Roman" w:hAnsi="Times New Roman" w:cs="Times New Roman" w:hint="default"/>
      <w:lang w:eastAsia="en-US"/>
    </w:rPr>
  </w:style>
  <w:style w:type="character" w:customStyle="1" w:styleId="58">
    <w:name w:val="(文字) (文字)58"/>
    <w:semiHidden/>
    <w:qFormat/>
    <w:rPr>
      <w:rFonts w:ascii="Times New Roman" w:hAnsi="Times New Roman" w:cs="Times New Roman" w:hint="default"/>
      <w:lang w:eastAsia="en-US"/>
    </w:rPr>
  </w:style>
  <w:style w:type="character" w:customStyle="1" w:styleId="57">
    <w:name w:val="(文字) (文字)57"/>
    <w:semiHidden/>
    <w:rPr>
      <w:rFonts w:ascii="Times New Roman" w:hAnsi="Times New Roman" w:cs="Times New Roman" w:hint="default"/>
      <w:lang w:eastAsia="en-US"/>
    </w:rPr>
  </w:style>
  <w:style w:type="character" w:customStyle="1" w:styleId="56">
    <w:name w:val="(文字) (文字)56"/>
    <w:semiHidden/>
    <w:qFormat/>
    <w:rPr>
      <w:rFonts w:ascii="Times New Roman" w:hAnsi="Times New Roman" w:cs="Times New Roman" w:hint="default"/>
      <w:lang w:eastAsia="en-US"/>
    </w:rPr>
  </w:style>
  <w:style w:type="character" w:customStyle="1" w:styleId="55">
    <w:name w:val="(文字) (文字)55"/>
    <w:semiHidden/>
    <w:qFormat/>
    <w:rPr>
      <w:rFonts w:ascii="Times New Roman" w:hAnsi="Times New Roman" w:cs="Times New Roman" w:hint="default"/>
      <w:lang w:eastAsia="en-US"/>
    </w:rPr>
  </w:style>
  <w:style w:type="character" w:customStyle="1" w:styleId="54">
    <w:name w:val="(文字) (文字)54"/>
    <w:semiHidden/>
    <w:qFormat/>
    <w:rPr>
      <w:rFonts w:ascii="Times New Roman" w:hAnsi="Times New Roman" w:cs="Times New Roman" w:hint="default"/>
      <w:lang w:eastAsia="en-US"/>
    </w:rPr>
  </w:style>
  <w:style w:type="character" w:customStyle="1" w:styleId="53">
    <w:name w:val="(文字) (文字)53"/>
    <w:semiHidden/>
    <w:qFormat/>
    <w:rPr>
      <w:rFonts w:ascii="Times New Roman" w:hAnsi="Times New Roman" w:cs="Times New Roman" w:hint="default"/>
      <w:lang w:eastAsia="en-US"/>
    </w:rPr>
  </w:style>
  <w:style w:type="character" w:customStyle="1" w:styleId="598">
    <w:name w:val="(文字) (文字)598"/>
    <w:semiHidden/>
    <w:qFormat/>
    <w:rPr>
      <w:rFonts w:ascii="Times New Roman" w:hAnsi="Times New Roman" w:cs="Times New Roman" w:hint="default"/>
      <w:lang w:eastAsia="en-US"/>
    </w:rPr>
  </w:style>
  <w:style w:type="character" w:customStyle="1" w:styleId="52">
    <w:name w:val="(文字) (文字)52"/>
    <w:semiHidden/>
    <w:qFormat/>
    <w:rPr>
      <w:rFonts w:ascii="Times New Roman" w:hAnsi="Times New Roman" w:cs="Times New Roman" w:hint="default"/>
      <w:lang w:eastAsia="en-US"/>
    </w:rPr>
  </w:style>
  <w:style w:type="character" w:customStyle="1" w:styleId="51a">
    <w:name w:val="(文字) (文字)51"/>
    <w:semiHidden/>
    <w:qFormat/>
    <w:rPr>
      <w:rFonts w:ascii="Times New Roman" w:hAnsi="Times New Roman" w:cs="Times New Roman" w:hint="default"/>
      <w:lang w:eastAsia="en-US"/>
    </w:rPr>
  </w:style>
  <w:style w:type="character" w:customStyle="1" w:styleId="1f3">
    <w:name w:val="メンション1"/>
    <w:uiPriority w:val="99"/>
    <w:semiHidden/>
    <w:qFormat/>
    <w:rPr>
      <w:color w:val="2B579A"/>
      <w:shd w:val="clear" w:color="auto" w:fill="E6E6E6"/>
    </w:rPr>
  </w:style>
  <w:style w:type="character" w:customStyle="1" w:styleId="535">
    <w:name w:val="(文字) (文字)535"/>
    <w:semiHidden/>
    <w:qFormat/>
    <w:rPr>
      <w:rFonts w:ascii="Times New Roman" w:hAnsi="Times New Roman" w:cs="Times New Roman" w:hint="default"/>
      <w:lang w:eastAsia="en-US"/>
    </w:rPr>
  </w:style>
  <w:style w:type="character" w:customStyle="1" w:styleId="CaptionEquationChar">
    <w:name w:val="Caption Equation Char"/>
    <w:uiPriority w:val="35"/>
    <w:qFormat/>
    <w:rPr>
      <w:rFonts w:ascii="Times New Roman" w:eastAsia="PMingLiU" w:hAnsi="Times New Roman" w:cs="Times New Roman" w:hint="default"/>
      <w:b/>
      <w:bCs/>
      <w:kern w:val="2"/>
      <w:sz w:val="20"/>
      <w:szCs w:val="20"/>
      <w:lang w:eastAsia="zh-CN"/>
    </w:rPr>
  </w:style>
  <w:style w:type="character" w:customStyle="1" w:styleId="534">
    <w:name w:val="(文字) (文字)534"/>
    <w:semiHidden/>
    <w:qFormat/>
    <w:rPr>
      <w:rFonts w:ascii="Times New Roman" w:hAnsi="Times New Roman" w:cs="Times New Roman" w:hint="default"/>
      <w:lang w:eastAsia="en-US"/>
    </w:rPr>
  </w:style>
  <w:style w:type="character" w:customStyle="1" w:styleId="533">
    <w:name w:val="(文字) (文字)533"/>
    <w:semiHidden/>
    <w:rPr>
      <w:rFonts w:ascii="Times New Roman" w:hAnsi="Times New Roman" w:cs="Times New Roman" w:hint="default"/>
      <w:lang w:eastAsia="en-US"/>
    </w:rPr>
  </w:style>
  <w:style w:type="character" w:customStyle="1" w:styleId="1f4">
    <w:name w:val="访问过的超链接1"/>
    <w:qFormat/>
    <w:rPr>
      <w:color w:val="800080"/>
      <w:kern w:val="2"/>
      <w:u w:val="single"/>
      <w:lang w:val="en-GB" w:eastAsia="zh-CN" w:bidi="ar-SA"/>
    </w:rPr>
  </w:style>
  <w:style w:type="character" w:customStyle="1" w:styleId="MTConvertedEquation">
    <w:name w:val="MTConvertedEquation"/>
    <w:qFormat/>
    <w:rPr>
      <w:lang w:eastAsia="zh-CN"/>
    </w:rPr>
  </w:style>
  <w:style w:type="character" w:customStyle="1" w:styleId="gmail-il">
    <w:name w:val="gmail-il"/>
  </w:style>
  <w:style w:type="character" w:customStyle="1" w:styleId="afb">
    <w:name w:val="上角标"/>
    <w:qFormat/>
    <w:rPr>
      <w:vertAlign w:val="superscript"/>
    </w:rPr>
  </w:style>
  <w:style w:type="character" w:customStyle="1" w:styleId="afc">
    <w:name w:val="下角标"/>
    <w:qFormat/>
    <w:rPr>
      <w:vertAlign w:val="subscript"/>
    </w:rPr>
  </w:style>
  <w:style w:type="character" w:customStyle="1" w:styleId="afd">
    <w:name w:val="正文字符"/>
    <w:qFormat/>
    <w:rPr>
      <w:rFonts w:ascii="Times New Roman" w:eastAsia="SimSun" w:hAnsi="Times New Roman" w:cs="Times New Roman" w:hint="default"/>
      <w:spacing w:val="6"/>
      <w:position w:val="0"/>
      <w:sz w:val="26"/>
    </w:rPr>
  </w:style>
  <w:style w:type="character" w:customStyle="1" w:styleId="532">
    <w:name w:val="(文字) (文字)532"/>
    <w:semiHidden/>
    <w:qFormat/>
    <w:rPr>
      <w:rFonts w:ascii="Times New Roman" w:hAnsi="Times New Roman" w:cs="Times New Roman" w:hint="default"/>
      <w:lang w:eastAsia="en-US"/>
    </w:rPr>
  </w:style>
  <w:style w:type="character" w:customStyle="1" w:styleId="531">
    <w:name w:val="(文字) (文字)531"/>
    <w:semiHidden/>
    <w:qFormat/>
    <w:rPr>
      <w:rFonts w:ascii="Times New Roman" w:hAnsi="Times New Roman" w:cs="Times New Roman" w:hint="default"/>
      <w:lang w:eastAsia="en-US"/>
    </w:rPr>
  </w:style>
  <w:style w:type="character" w:customStyle="1" w:styleId="530">
    <w:name w:val="(文字) (文字)530"/>
    <w:semiHidden/>
    <w:qFormat/>
    <w:rPr>
      <w:rFonts w:ascii="Times New Roman" w:hAnsi="Times New Roman" w:cs="Times New Roman" w:hint="default"/>
      <w:lang w:eastAsia="en-US"/>
    </w:rPr>
  </w:style>
  <w:style w:type="character" w:customStyle="1" w:styleId="536">
    <w:name w:val="(文字) (文字)536"/>
    <w:semiHidden/>
    <w:qFormat/>
    <w:rPr>
      <w:rFonts w:ascii="Times New Roman" w:hAnsi="Times New Roman" w:cs="Times New Roman" w:hint="default"/>
      <w:lang w:eastAsia="en-US"/>
    </w:rPr>
  </w:style>
  <w:style w:type="character" w:customStyle="1" w:styleId="539">
    <w:name w:val="(文字) (文字)539"/>
    <w:semiHidden/>
    <w:qFormat/>
    <w:rPr>
      <w:rFonts w:ascii="Times New Roman" w:hAnsi="Times New Roman" w:cs="Times New Roman" w:hint="default"/>
      <w:lang w:eastAsia="en-US"/>
    </w:rPr>
  </w:style>
  <w:style w:type="character" w:customStyle="1" w:styleId="538">
    <w:name w:val="(文字) (文字)538"/>
    <w:semiHidden/>
    <w:qFormat/>
    <w:rPr>
      <w:rFonts w:ascii="Times New Roman" w:hAnsi="Times New Roman" w:cs="Times New Roman" w:hint="default"/>
      <w:lang w:eastAsia="en-US"/>
    </w:rPr>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537">
    <w:name w:val="(文字) (文字)537"/>
    <w:semiHidden/>
    <w:rPr>
      <w:rFonts w:ascii="Times New Roman" w:hAnsi="Times New Roman" w:cs="Times New Roman" w:hint="default"/>
      <w:lang w:eastAsia="en-US"/>
    </w:rPr>
  </w:style>
  <w:style w:type="character" w:customStyle="1" w:styleId="558">
    <w:name w:val="(文字) (文字)558"/>
    <w:semiHidden/>
    <w:qFormat/>
    <w:rPr>
      <w:rFonts w:ascii="Times New Roman" w:hAnsi="Times New Roman" w:cs="Times New Roman" w:hint="default"/>
      <w:lang w:eastAsia="en-US"/>
    </w:r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character" w:customStyle="1" w:styleId="557">
    <w:name w:val="(文字) (文字)557"/>
    <w:semiHidden/>
    <w:qFormat/>
    <w:rPr>
      <w:rFonts w:ascii="Times New Roman" w:hAnsi="Times New Roman" w:cs="Times New Roman" w:hint="default"/>
      <w:lang w:eastAsia="en-US"/>
    </w:rPr>
  </w:style>
  <w:style w:type="character" w:customStyle="1" w:styleId="556">
    <w:name w:val="(文字) (文字)556"/>
    <w:semiHidden/>
    <w:qFormat/>
    <w:rPr>
      <w:rFonts w:ascii="Times New Roman" w:hAnsi="Times New Roman" w:cs="Times New Roman" w:hint="default"/>
      <w:lang w:eastAsia="en-US"/>
    </w:rPr>
  </w:style>
  <w:style w:type="character" w:customStyle="1" w:styleId="555">
    <w:name w:val="(文字) (文字)555"/>
    <w:semiHidden/>
    <w:qFormat/>
    <w:rPr>
      <w:rFonts w:ascii="Times New Roman" w:hAnsi="Times New Roman" w:cs="Times New Roman" w:hint="default"/>
      <w:lang w:eastAsia="en-US"/>
    </w:rPr>
  </w:style>
  <w:style w:type="character" w:customStyle="1" w:styleId="554">
    <w:name w:val="(文字) (文字)554"/>
    <w:semiHidden/>
    <w:qFormat/>
    <w:rPr>
      <w:rFonts w:ascii="Times New Roman" w:hAnsi="Times New Roman" w:cs="Times New Roman" w:hint="default"/>
      <w:lang w:eastAsia="en-US"/>
    </w:rPr>
  </w:style>
  <w:style w:type="character" w:customStyle="1" w:styleId="553">
    <w:name w:val="(文字) (文字)553"/>
    <w:semiHidden/>
    <w:qFormat/>
    <w:rPr>
      <w:rFonts w:ascii="Times New Roman" w:hAnsi="Times New Roman" w:cs="Times New Roman" w:hint="default"/>
      <w:lang w:eastAsia="en-US"/>
    </w:rPr>
  </w:style>
  <w:style w:type="character" w:customStyle="1" w:styleId="552">
    <w:name w:val="(文字) (文字)552"/>
    <w:semiHidden/>
    <w:qFormat/>
    <w:rPr>
      <w:rFonts w:ascii="Times New Roman" w:hAnsi="Times New Roman" w:cs="Times New Roman" w:hint="default"/>
      <w:lang w:eastAsia="en-US"/>
    </w:rPr>
  </w:style>
  <w:style w:type="character" w:customStyle="1" w:styleId="551">
    <w:name w:val="(文字) (文字)551"/>
    <w:semiHidden/>
    <w:qFormat/>
    <w:rPr>
      <w:rFonts w:ascii="Times New Roman" w:hAnsi="Times New Roman" w:cs="Times New Roman" w:hint="default"/>
      <w:lang w:eastAsia="en-US"/>
    </w:rPr>
  </w:style>
  <w:style w:type="character" w:customStyle="1" w:styleId="550">
    <w:name w:val="(文字) (文字)550"/>
    <w:semiHidden/>
    <w:qFormat/>
    <w:rPr>
      <w:rFonts w:ascii="Times New Roman" w:hAnsi="Times New Roman" w:cs="Times New Roman" w:hint="default"/>
      <w:lang w:eastAsia="en-US"/>
    </w:rPr>
  </w:style>
  <w:style w:type="character" w:customStyle="1" w:styleId="549">
    <w:name w:val="(文字) (文字)549"/>
    <w:semiHidden/>
    <w:qFormat/>
    <w:rPr>
      <w:rFonts w:ascii="Times New Roman" w:hAnsi="Times New Roman" w:cs="Times New Roman" w:hint="default"/>
      <w:lang w:eastAsia="en-US"/>
    </w:rPr>
  </w:style>
  <w:style w:type="character" w:customStyle="1" w:styleId="548">
    <w:name w:val="(文字) (文字)548"/>
    <w:semiHidden/>
    <w:qFormat/>
    <w:rPr>
      <w:rFonts w:ascii="Times New Roman" w:hAnsi="Times New Roman" w:cs="Times New Roman" w:hint="default"/>
      <w:lang w:eastAsia="en-US"/>
    </w:rPr>
  </w:style>
  <w:style w:type="character" w:customStyle="1" w:styleId="547">
    <w:name w:val="(文字) (文字)547"/>
    <w:semiHidden/>
    <w:qFormat/>
    <w:rPr>
      <w:rFonts w:ascii="Times New Roman" w:hAnsi="Times New Roman" w:cs="Times New Roman" w:hint="default"/>
      <w:lang w:eastAsia="en-US"/>
    </w:rPr>
  </w:style>
  <w:style w:type="character" w:customStyle="1" w:styleId="546">
    <w:name w:val="(文字) (文字)546"/>
    <w:semiHidden/>
    <w:qFormat/>
    <w:rPr>
      <w:rFonts w:ascii="Times New Roman" w:hAnsi="Times New Roman" w:cs="Times New Roman" w:hint="default"/>
      <w:lang w:eastAsia="en-US"/>
    </w:rPr>
  </w:style>
  <w:style w:type="character" w:customStyle="1" w:styleId="545">
    <w:name w:val="(文字) (文字)545"/>
    <w:semiHidden/>
    <w:qFormat/>
    <w:rPr>
      <w:rFonts w:ascii="Times New Roman" w:hAnsi="Times New Roman" w:cs="Times New Roman" w:hint="default"/>
      <w:lang w:eastAsia="en-US"/>
    </w:rPr>
  </w:style>
  <w:style w:type="character" w:customStyle="1" w:styleId="544">
    <w:name w:val="(文字) (文字)544"/>
    <w:semiHidden/>
    <w:rPr>
      <w:rFonts w:ascii="Times New Roman" w:hAnsi="Times New Roman" w:cs="Times New Roman" w:hint="default"/>
      <w:lang w:eastAsia="en-US"/>
    </w:rPr>
  </w:style>
  <w:style w:type="character" w:customStyle="1" w:styleId="543">
    <w:name w:val="(文字) (文字)543"/>
    <w:semiHidden/>
    <w:qFormat/>
    <w:rPr>
      <w:rFonts w:ascii="Times New Roman" w:hAnsi="Times New Roman" w:cs="Times New Roman" w:hint="default"/>
      <w:lang w:eastAsia="en-US"/>
    </w:rPr>
  </w:style>
  <w:style w:type="character" w:customStyle="1" w:styleId="542">
    <w:name w:val="(文字) (文字)542"/>
    <w:semiHidden/>
    <w:qFormat/>
    <w:rPr>
      <w:rFonts w:ascii="Times New Roman" w:hAnsi="Times New Roman" w:cs="Times New Roman" w:hint="default"/>
      <w:lang w:eastAsia="en-US"/>
    </w:rPr>
  </w:style>
  <w:style w:type="character" w:customStyle="1" w:styleId="541">
    <w:name w:val="(文字) (文字)541"/>
    <w:semiHidden/>
    <w:qFormat/>
    <w:rPr>
      <w:rFonts w:ascii="Times New Roman" w:hAnsi="Times New Roman" w:cs="Times New Roman" w:hint="default"/>
      <w:lang w:eastAsia="en-US"/>
    </w:rPr>
  </w:style>
  <w:style w:type="character" w:customStyle="1" w:styleId="540">
    <w:name w:val="(文字) (文字)540"/>
    <w:semiHidden/>
    <w:qFormat/>
    <w:rPr>
      <w:rFonts w:ascii="Times New Roman" w:hAnsi="Times New Roman" w:cs="Times New Roman" w:hint="default"/>
      <w:lang w:eastAsia="en-US"/>
    </w:rPr>
  </w:style>
  <w:style w:type="character" w:customStyle="1" w:styleId="559">
    <w:name w:val="(文字) (文字)559"/>
    <w:semiHidden/>
    <w:qFormat/>
    <w:rPr>
      <w:rFonts w:ascii="Times New Roman" w:hAnsi="Times New Roman" w:cs="Times New Roman" w:hint="default"/>
      <w:lang w:eastAsia="en-US"/>
    </w:rPr>
  </w:style>
  <w:style w:type="character" w:customStyle="1" w:styleId="apple-tab-span">
    <w:name w:val="apple-tab-span"/>
    <w:qFormat/>
  </w:style>
  <w:style w:type="character" w:customStyle="1" w:styleId="591">
    <w:name w:val="(文字) (文字)591"/>
    <w:semiHidden/>
    <w:qFormat/>
    <w:rPr>
      <w:rFonts w:ascii="Times New Roman" w:hAnsi="Times New Roman" w:cs="Times New Roman" w:hint="default"/>
      <w:lang w:eastAsia="en-US"/>
    </w:rPr>
  </w:style>
  <w:style w:type="character" w:customStyle="1" w:styleId="590">
    <w:name w:val="(文字) (文字)590"/>
    <w:semiHidden/>
    <w:qFormat/>
    <w:rPr>
      <w:rFonts w:ascii="Times New Roman" w:hAnsi="Times New Roman" w:cs="Times New Roman" w:hint="default"/>
      <w:lang w:eastAsia="en-US"/>
    </w:rPr>
  </w:style>
  <w:style w:type="character" w:customStyle="1" w:styleId="Char20">
    <w:name w:val="正文文本 Char2"/>
    <w:qFormat/>
    <w:locked/>
    <w:rPr>
      <w:rFonts w:ascii="MS Mincho" w:eastAsia="MS Mincho" w:hAnsi="MS Mincho" w:hint="eastAsia"/>
      <w:lang w:eastAsia="en-US"/>
    </w:rPr>
  </w:style>
  <w:style w:type="character" w:customStyle="1" w:styleId="589">
    <w:name w:val="(文字) (文字)589"/>
    <w:semiHidden/>
    <w:qFormat/>
    <w:rPr>
      <w:rFonts w:ascii="Times New Roman" w:hAnsi="Times New Roman" w:cs="Times New Roman" w:hint="default"/>
      <w:lang w:eastAsia="en-US"/>
    </w:rPr>
  </w:style>
  <w:style w:type="character" w:customStyle="1" w:styleId="588">
    <w:name w:val="(文字) (文字)588"/>
    <w:semiHidden/>
    <w:qFormat/>
    <w:rPr>
      <w:rFonts w:ascii="Times New Roman" w:hAnsi="Times New Roman" w:cs="Times New Roman" w:hint="default"/>
      <w:lang w:eastAsia="en-US"/>
    </w:rPr>
  </w:style>
  <w:style w:type="character" w:customStyle="1" w:styleId="587">
    <w:name w:val="(文字) (文字)587"/>
    <w:semiHidden/>
    <w:qFormat/>
    <w:rPr>
      <w:rFonts w:ascii="Times New Roman" w:hAnsi="Times New Roman" w:cs="Times New Roman" w:hint="default"/>
      <w:lang w:eastAsia="en-US"/>
    </w:rPr>
  </w:style>
  <w:style w:type="character" w:customStyle="1" w:styleId="42">
    <w:name w:val="标题 4 字符"/>
    <w:basedOn w:val="DefaultParagraphFont"/>
    <w:qFormat/>
    <w:locked/>
    <w:rPr>
      <w:rFonts w:ascii="Arial" w:hAnsi="Arial" w:cs="Arial" w:hint="default"/>
      <w:lang w:eastAsia="en-US"/>
    </w:rPr>
  </w:style>
  <w:style w:type="character" w:customStyle="1" w:styleId="586">
    <w:name w:val="(文字) (文字)586"/>
    <w:semiHidden/>
    <w:qFormat/>
    <w:rPr>
      <w:rFonts w:ascii="Times New Roman" w:hAnsi="Times New Roman" w:cs="Times New Roman" w:hint="default"/>
      <w:lang w:eastAsia="en-US"/>
    </w:rPr>
  </w:style>
  <w:style w:type="character" w:customStyle="1" w:styleId="585">
    <w:name w:val="(文字) (文字)585"/>
    <w:semiHidden/>
    <w:qFormat/>
    <w:rPr>
      <w:rFonts w:ascii="Times New Roman" w:hAnsi="Times New Roman" w:cs="Times New Roman" w:hint="default"/>
      <w:lang w:eastAsia="en-US"/>
    </w:rPr>
  </w:style>
  <w:style w:type="character" w:customStyle="1" w:styleId="584">
    <w:name w:val="(文字) (文字)584"/>
    <w:semiHidden/>
    <w:qFormat/>
    <w:rPr>
      <w:rFonts w:ascii="Times New Roman" w:hAnsi="Times New Roman" w:cs="Times New Roman" w:hint="default"/>
      <w:lang w:eastAsia="en-US"/>
    </w:rPr>
  </w:style>
  <w:style w:type="character" w:customStyle="1" w:styleId="msodel0">
    <w:name w:val="msodel"/>
    <w:qFormat/>
  </w:style>
  <w:style w:type="character" w:customStyle="1" w:styleId="583">
    <w:name w:val="(文字) (文字)583"/>
    <w:semiHidden/>
    <w:qFormat/>
    <w:rPr>
      <w:rFonts w:ascii="Times New Roman" w:hAnsi="Times New Roman" w:cs="Times New Roman" w:hint="default"/>
      <w:lang w:eastAsia="en-US"/>
    </w:rPr>
  </w:style>
  <w:style w:type="character" w:customStyle="1" w:styleId="582">
    <w:name w:val="(文字) (文字)582"/>
    <w:semiHidden/>
    <w:qFormat/>
    <w:rPr>
      <w:rFonts w:ascii="Times New Roman" w:hAnsi="Times New Roman" w:cs="Times New Roman" w:hint="default"/>
      <w:lang w:eastAsia="en-US"/>
    </w:rPr>
  </w:style>
  <w:style w:type="character" w:customStyle="1" w:styleId="emailstyle19">
    <w:name w:val="emailstyle19"/>
    <w:basedOn w:val="DefaultParagraphFont"/>
    <w:semiHidden/>
    <w:qFormat/>
    <w:rPr>
      <w:rFonts w:ascii="Calibri" w:hAnsi="Calibri" w:cs="Calibri" w:hint="default"/>
      <w:color w:val="auto"/>
    </w:rPr>
  </w:style>
  <w:style w:type="character" w:customStyle="1" w:styleId="None">
    <w:name w:val="None"/>
    <w:basedOn w:val="DefaultParagraphFont"/>
    <w:qFormat/>
  </w:style>
  <w:style w:type="character" w:customStyle="1" w:styleId="581">
    <w:name w:val="(文字) (文字)581"/>
    <w:semiHidden/>
    <w:qFormat/>
    <w:rPr>
      <w:rFonts w:ascii="Times New Roman" w:hAnsi="Times New Roman" w:cs="Times New Roman" w:hint="default"/>
      <w:lang w:eastAsia="en-US"/>
    </w:rPr>
  </w:style>
  <w:style w:type="character" w:customStyle="1" w:styleId="xnone">
    <w:name w:val="x_none"/>
    <w:qFormat/>
  </w:style>
  <w:style w:type="character" w:customStyle="1" w:styleId="gmaildefault">
    <w:name w:val="gmail_default"/>
    <w:qFormat/>
  </w:style>
  <w:style w:type="character" w:customStyle="1" w:styleId="xapple-converted-space0">
    <w:name w:val="xapple-converted-space"/>
    <w:qFormat/>
  </w:style>
  <w:style w:type="character" w:customStyle="1" w:styleId="580">
    <w:name w:val="(文字) (文字)580"/>
    <w:semiHidden/>
    <w:qFormat/>
    <w:rPr>
      <w:rFonts w:ascii="Times New Roman" w:hAnsi="Times New Roman" w:cs="Times New Roman" w:hint="default"/>
      <w:lang w:eastAsia="en-US"/>
    </w:rPr>
  </w:style>
  <w:style w:type="character" w:customStyle="1" w:styleId="ListParagraphChar1">
    <w:name w:val="List Paragraph Char1"/>
    <w:uiPriority w:val="34"/>
    <w:qFormat/>
    <w:locked/>
    <w:rPr>
      <w:rFonts w:ascii="Times New Roman" w:eastAsia="Calibri" w:hAnsi="Times New Roman" w:cs="Times New Roman" w:hint="default"/>
      <w:szCs w:val="22"/>
      <w:lang w:eastAsia="en-US"/>
    </w:rPr>
  </w:style>
  <w:style w:type="character" w:customStyle="1" w:styleId="msoins2">
    <w:name w:val="msoins2"/>
    <w:qFormat/>
  </w:style>
  <w:style w:type="character" w:customStyle="1" w:styleId="579">
    <w:name w:val="(文字) (文字)579"/>
    <w:semiHidden/>
    <w:qFormat/>
    <w:rPr>
      <w:rFonts w:ascii="Times New Roman" w:hAnsi="Times New Roman" w:cs="Times New Roman" w:hint="default"/>
      <w:lang w:eastAsia="en-US"/>
    </w:rPr>
  </w:style>
  <w:style w:type="character" w:customStyle="1" w:styleId="578">
    <w:name w:val="(文字) (文字)578"/>
    <w:semiHidden/>
    <w:qFormat/>
    <w:rPr>
      <w:rFonts w:ascii="Times New Roman" w:hAnsi="Times New Roman" w:cs="Times New Roman" w:hint="default"/>
      <w:lang w:eastAsia="en-US"/>
    </w:rPr>
  </w:style>
  <w:style w:type="character" w:customStyle="1" w:styleId="577">
    <w:name w:val="(文字) (文字)577"/>
    <w:semiHidden/>
    <w:qFormat/>
    <w:rPr>
      <w:rFonts w:ascii="Times New Roman" w:hAnsi="Times New Roman" w:cs="Times New Roman" w:hint="default"/>
      <w:lang w:eastAsia="en-US"/>
    </w:rPr>
  </w:style>
  <w:style w:type="character" w:customStyle="1" w:styleId="576">
    <w:name w:val="(文字) (文字)576"/>
    <w:semiHidden/>
    <w:qFormat/>
    <w:rPr>
      <w:rFonts w:ascii="Times New Roman" w:hAnsi="Times New Roman" w:cs="Times New Roman" w:hint="default"/>
      <w:lang w:eastAsia="en-US"/>
    </w:rPr>
  </w:style>
  <w:style w:type="character" w:customStyle="1" w:styleId="575">
    <w:name w:val="(文字) (文字)575"/>
    <w:semiHidden/>
    <w:qFormat/>
    <w:rPr>
      <w:rFonts w:ascii="Times New Roman" w:hAnsi="Times New Roman" w:cs="Times New Roman" w:hint="default"/>
      <w:lang w:eastAsia="en-US"/>
    </w:rPr>
  </w:style>
  <w:style w:type="character" w:customStyle="1" w:styleId="574">
    <w:name w:val="(文字) (文字)574"/>
    <w:semiHidden/>
    <w:qFormat/>
    <w:rPr>
      <w:rFonts w:ascii="Times New Roman" w:hAnsi="Times New Roman" w:cs="Times New Roman" w:hint="default"/>
      <w:lang w:eastAsia="en-US"/>
    </w:rPr>
  </w:style>
  <w:style w:type="character" w:customStyle="1" w:styleId="573">
    <w:name w:val="(文字) (文字)573"/>
    <w:semiHidden/>
    <w:qFormat/>
    <w:rPr>
      <w:rFonts w:ascii="Times New Roman" w:hAnsi="Times New Roman" w:cs="Times New Roman" w:hint="default"/>
      <w:lang w:eastAsia="en-US"/>
    </w:rPr>
  </w:style>
  <w:style w:type="character" w:customStyle="1" w:styleId="ListLabel47">
    <w:name w:val="ListLabel 47"/>
    <w:qFormat/>
    <w:rPr>
      <w:rFonts w:ascii="Courier New" w:hAnsi="Courier New" w:cs="Courier New" w:hint="default"/>
    </w:rPr>
  </w:style>
  <w:style w:type="character" w:customStyle="1" w:styleId="572">
    <w:name w:val="(文字) (文字)572"/>
    <w:semiHidden/>
    <w:qFormat/>
    <w:rPr>
      <w:rFonts w:ascii="Times New Roman" w:hAnsi="Times New Roman" w:cs="Times New Roman" w:hint="default"/>
      <w:lang w:eastAsia="en-US"/>
    </w:rPr>
  </w:style>
  <w:style w:type="character" w:customStyle="1" w:styleId="571">
    <w:name w:val="(文字) (文字)571"/>
    <w:semiHidden/>
    <w:qFormat/>
    <w:rPr>
      <w:rFonts w:ascii="Times New Roman" w:hAnsi="Times New Roman" w:cs="Times New Roman" w:hint="default"/>
      <w:lang w:eastAsia="en-US"/>
    </w:rPr>
  </w:style>
  <w:style w:type="character" w:customStyle="1" w:styleId="570">
    <w:name w:val="(文字) (文字)570"/>
    <w:semiHidden/>
    <w:qFormat/>
    <w:rPr>
      <w:rFonts w:ascii="Times New Roman" w:hAnsi="Times New Roman" w:cs="Times New Roman" w:hint="default"/>
      <w:lang w:eastAsia="en-US"/>
    </w:rPr>
  </w:style>
  <w:style w:type="character" w:customStyle="1" w:styleId="569">
    <w:name w:val="(文字) (文字)569"/>
    <w:semiHidden/>
    <w:qFormat/>
    <w:rPr>
      <w:rFonts w:ascii="Times New Roman" w:hAnsi="Times New Roman" w:cs="Times New Roman" w:hint="default"/>
      <w:lang w:eastAsia="en-US"/>
    </w:rPr>
  </w:style>
  <w:style w:type="character" w:customStyle="1" w:styleId="568">
    <w:name w:val="(文字) (文字)568"/>
    <w:semiHidden/>
    <w:qFormat/>
    <w:rPr>
      <w:rFonts w:ascii="Times New Roman" w:hAnsi="Times New Roman" w:cs="Times New Roman" w:hint="default"/>
      <w:lang w:eastAsia="en-US"/>
    </w:rPr>
  </w:style>
  <w:style w:type="character" w:customStyle="1" w:styleId="afe">
    <w:name w:val="清單段落 字元"/>
    <w:basedOn w:val="DefaultParagraphFont"/>
    <w:uiPriority w:val="34"/>
    <w:qFormat/>
    <w:locked/>
    <w:rPr>
      <w:rFonts w:ascii="Calibri" w:hAnsi="Calibri" w:cs="Calibri" w:hint="default"/>
      <w:lang w:eastAsia="zh-CN"/>
    </w:rPr>
  </w:style>
  <w:style w:type="character" w:customStyle="1" w:styleId="567">
    <w:name w:val="(文字) (文字)567"/>
    <w:semiHidden/>
    <w:qFormat/>
    <w:rPr>
      <w:rFonts w:ascii="Times New Roman" w:hAnsi="Times New Roman" w:cs="Times New Roman" w:hint="default"/>
      <w:lang w:eastAsia="en-US"/>
    </w:rPr>
  </w:style>
  <w:style w:type="character" w:customStyle="1" w:styleId="aff">
    <w:name w:val="题注 字符"/>
    <w:uiPriority w:val="99"/>
    <w:qFormat/>
    <w:locked/>
    <w:rPr>
      <w:rFonts w:ascii="Malgun Gothic" w:eastAsia="Malgun Gothic" w:hAnsi="Malgun Gothic" w:hint="eastAsia"/>
      <w:b/>
      <w:bCs/>
    </w:rPr>
  </w:style>
  <w:style w:type="character" w:customStyle="1" w:styleId="ParagraphedelisteCar">
    <w:name w:val="Paragraphe de liste Car"/>
    <w:uiPriority w:val="34"/>
    <w:qFormat/>
    <w:locked/>
    <w:rPr>
      <w:rFonts w:ascii="Calibri" w:hAnsi="Calibri" w:cs="Calibri" w:hint="default"/>
    </w:rPr>
  </w:style>
  <w:style w:type="character" w:customStyle="1" w:styleId="566">
    <w:name w:val="(文字) (文字)566"/>
    <w:semiHidden/>
    <w:qFormat/>
    <w:rPr>
      <w:rFonts w:ascii="Times New Roman" w:hAnsi="Times New Roman" w:cs="Times New Roman" w:hint="default"/>
      <w:lang w:eastAsia="en-US"/>
    </w:rPr>
  </w:style>
  <w:style w:type="character" w:customStyle="1" w:styleId="bullet10">
    <w:name w:val="bullet1 字符"/>
    <w:qFormat/>
    <w:rPr>
      <w:rFonts w:ascii="Calibri" w:eastAsia="Malgun Gothic" w:hAnsi="Calibri" w:hint="default"/>
      <w:sz w:val="22"/>
      <w:szCs w:val="22"/>
    </w:rPr>
  </w:style>
  <w:style w:type="character" w:customStyle="1" w:styleId="565">
    <w:name w:val="(文字) (文字)565"/>
    <w:semiHidden/>
    <w:qFormat/>
    <w:rPr>
      <w:rFonts w:ascii="Times New Roman" w:hAnsi="Times New Roman" w:cs="Times New Roman" w:hint="default"/>
      <w:lang w:eastAsia="en-US"/>
    </w:rPr>
  </w:style>
  <w:style w:type="character" w:customStyle="1" w:styleId="564">
    <w:name w:val="(文字) (文字)564"/>
    <w:semiHidden/>
    <w:qFormat/>
    <w:rPr>
      <w:rFonts w:ascii="Times New Roman" w:hAnsi="Times New Roman" w:cs="Times New Roman" w:hint="default"/>
      <w:lang w:eastAsia="en-US"/>
    </w:rPr>
  </w:style>
  <w:style w:type="character" w:customStyle="1" w:styleId="emailstyle36">
    <w:name w:val="emailstyle36"/>
    <w:semiHidden/>
    <w:qFormat/>
    <w:rPr>
      <w:rFonts w:ascii="Calibri" w:hAnsi="Calibri" w:cs="Calibri" w:hint="default"/>
      <w:color w:val="auto"/>
    </w:rPr>
  </w:style>
  <w:style w:type="character" w:customStyle="1" w:styleId="emailstyle37">
    <w:name w:val="emailstyle37"/>
    <w:semiHidden/>
    <w:qFormat/>
    <w:rPr>
      <w:rFonts w:ascii="Calibri" w:hAnsi="Calibri" w:cs="Calibri" w:hint="default"/>
      <w:color w:val="1F497D"/>
    </w:rPr>
  </w:style>
  <w:style w:type="character" w:customStyle="1" w:styleId="emailstyle38">
    <w:name w:val="emailstyle38"/>
    <w:semiHidden/>
    <w:qFormat/>
    <w:rPr>
      <w:rFonts w:ascii="Calibri" w:hAnsi="Calibri" w:cs="Calibri" w:hint="default"/>
      <w:color w:val="1F497D"/>
    </w:rPr>
  </w:style>
  <w:style w:type="character" w:customStyle="1" w:styleId="emailstyle39">
    <w:name w:val="emailstyle39"/>
    <w:semiHidden/>
    <w:qFormat/>
    <w:rPr>
      <w:rFonts w:ascii="Calibri" w:hAnsi="Calibri" w:cs="Calibri" w:hint="default"/>
      <w:color w:val="1F497D"/>
    </w:rPr>
  </w:style>
  <w:style w:type="character" w:customStyle="1" w:styleId="emailstyle41">
    <w:name w:val="emailstyle41"/>
    <w:semiHidden/>
    <w:qFormat/>
    <w:rPr>
      <w:rFonts w:ascii="DengXian" w:eastAsia="DengXian" w:hAnsi="DengXian" w:hint="eastAsia"/>
      <w:color w:val="auto"/>
    </w:rPr>
  </w:style>
  <w:style w:type="character" w:customStyle="1" w:styleId="emailstyle42">
    <w:name w:val="emailstyle42"/>
    <w:semiHidden/>
    <w:qFormat/>
    <w:rPr>
      <w:rFonts w:ascii="DengXian" w:eastAsia="DengXian" w:hAnsi="DengXian" w:hint="eastAsia"/>
      <w:color w:val="auto"/>
    </w:rPr>
  </w:style>
  <w:style w:type="character" w:customStyle="1" w:styleId="emailstyle43">
    <w:name w:val="emailstyle43"/>
    <w:semiHidden/>
    <w:qFormat/>
    <w:rPr>
      <w:rFonts w:ascii="Calibri" w:hAnsi="Calibri" w:cs="Calibri" w:hint="default"/>
      <w:color w:val="1F497D"/>
    </w:rPr>
  </w:style>
  <w:style w:type="character" w:customStyle="1" w:styleId="emailstyle44">
    <w:name w:val="emailstyle44"/>
    <w:semiHidden/>
    <w:qFormat/>
    <w:rPr>
      <w:rFonts w:ascii="Calibri" w:hAnsi="Calibri" w:cs="Calibri" w:hint="default"/>
      <w:color w:val="1F497D"/>
    </w:rPr>
  </w:style>
  <w:style w:type="character" w:customStyle="1" w:styleId="emailstyle45">
    <w:name w:val="emailstyle45"/>
    <w:semiHidden/>
    <w:qFormat/>
    <w:rPr>
      <w:rFonts w:ascii="Calibri" w:hAnsi="Calibri" w:cs="Calibri" w:hint="default"/>
      <w:color w:val="auto"/>
    </w:rPr>
  </w:style>
  <w:style w:type="character" w:customStyle="1" w:styleId="xmsohyperlink">
    <w:name w:val="x_msohyperlink"/>
    <w:qFormat/>
    <w:rPr>
      <w:color w:val="0000FF"/>
      <w:u w:val="single"/>
    </w:rPr>
  </w:style>
  <w:style w:type="character" w:customStyle="1" w:styleId="xmsohyperlinkfollowed">
    <w:name w:val="x_msohyperlinkfollowed"/>
    <w:qFormat/>
    <w:rPr>
      <w:color w:val="800080"/>
      <w:u w:val="single"/>
    </w:rPr>
  </w:style>
  <w:style w:type="character" w:customStyle="1" w:styleId="xhtmlpreformattedchar">
    <w:name w:val="x_htmlpreformattedchar"/>
    <w:qFormat/>
    <w:rPr>
      <w:rFonts w:ascii="Consolas" w:hAnsi="Consolas" w:hint="default"/>
    </w:rPr>
  </w:style>
  <w:style w:type="character" w:customStyle="1" w:styleId="xlistparagraphchar">
    <w:name w:val="x_listparagraphchar"/>
    <w:qFormat/>
    <w:rPr>
      <w:rFonts w:ascii="Calibri" w:hAnsi="Calibri" w:cs="Calibri" w:hint="default"/>
    </w:rPr>
  </w:style>
  <w:style w:type="character" w:customStyle="1" w:styleId="xhtml">
    <w:name w:val="x_html"/>
    <w:qFormat/>
    <w:rPr>
      <w:rFonts w:ascii="Courier New" w:hAnsi="Courier New" w:cs="Courier New" w:hint="default"/>
    </w:rPr>
  </w:style>
  <w:style w:type="character" w:customStyle="1" w:styleId="xemailstyle28">
    <w:name w:val="x_emailstyle28"/>
    <w:qFormat/>
    <w:rPr>
      <w:rFonts w:ascii="Book Antiqua" w:hAnsi="Book Antiqua" w:hint="default"/>
      <w:color w:val="auto"/>
    </w:rPr>
  </w:style>
  <w:style w:type="character" w:customStyle="1" w:styleId="xemailstyle29">
    <w:name w:val="x_emailstyle29"/>
    <w:qFormat/>
    <w:rPr>
      <w:rFonts w:ascii="Calibri" w:hAnsi="Calibri" w:cs="Calibri" w:hint="default"/>
      <w:color w:val="auto"/>
    </w:rPr>
  </w:style>
  <w:style w:type="character" w:customStyle="1" w:styleId="xfontstyle01">
    <w:name w:val="x_fontstyle01"/>
    <w:qFormat/>
    <w:rPr>
      <w:rFonts w:ascii="TimesNewRomanPSMT" w:hAnsi="TimesNewRomanPSMT" w:hint="default"/>
      <w:color w:val="000000"/>
    </w:rPr>
  </w:style>
  <w:style w:type="character" w:customStyle="1" w:styleId="xemailstyle31">
    <w:name w:val="x_emailstyle31"/>
    <w:qFormat/>
    <w:rPr>
      <w:rFonts w:ascii="Calibri" w:hAnsi="Calibri" w:cs="Calibri" w:hint="default"/>
      <w:color w:val="1F497D"/>
    </w:rPr>
  </w:style>
  <w:style w:type="character" w:customStyle="1" w:styleId="xemailstyle32">
    <w:name w:val="x_emailstyle32"/>
    <w:qFormat/>
    <w:rPr>
      <w:rFonts w:ascii="DengXian" w:eastAsia="DengXian" w:hAnsi="DengXian" w:hint="eastAsia"/>
      <w:color w:val="auto"/>
    </w:rPr>
  </w:style>
  <w:style w:type="character" w:customStyle="1" w:styleId="xemailstyle33">
    <w:name w:val="x_emailstyle33"/>
    <w:qFormat/>
    <w:rPr>
      <w:rFonts w:ascii="Calibri" w:hAnsi="Calibri" w:cs="Calibri" w:hint="default"/>
      <w:color w:val="1F497D"/>
    </w:rPr>
  </w:style>
  <w:style w:type="character" w:customStyle="1" w:styleId="xemailstyle34">
    <w:name w:val="x_emailstyle34"/>
    <w:qFormat/>
    <w:rPr>
      <w:rFonts w:ascii="Calibri" w:hAnsi="Calibri" w:cs="Calibri" w:hint="default"/>
      <w:color w:val="auto"/>
    </w:rPr>
  </w:style>
  <w:style w:type="character" w:customStyle="1" w:styleId="xemailstyle35">
    <w:name w:val="x_emailstyle35"/>
    <w:qFormat/>
    <w:rPr>
      <w:rFonts w:ascii="Calibri" w:hAnsi="Calibri" w:cs="Calibri" w:hint="default"/>
      <w:color w:val="1F497D"/>
    </w:rPr>
  </w:style>
  <w:style w:type="character" w:customStyle="1" w:styleId="xemailstyle36">
    <w:name w:val="x_emailstyle36"/>
    <w:qFormat/>
    <w:rPr>
      <w:rFonts w:ascii="Calibri" w:hAnsi="Calibri" w:cs="Calibri" w:hint="default"/>
      <w:color w:val="auto"/>
    </w:rPr>
  </w:style>
  <w:style w:type="character" w:customStyle="1" w:styleId="xemailstyle37">
    <w:name w:val="x_emailstyle37"/>
    <w:qFormat/>
    <w:rPr>
      <w:rFonts w:ascii="Calibri" w:hAnsi="Calibri" w:cs="Calibri" w:hint="default"/>
      <w:color w:val="1F497D"/>
    </w:rPr>
  </w:style>
  <w:style w:type="character" w:customStyle="1" w:styleId="xemailstyle38">
    <w:name w:val="x_emailstyle38"/>
    <w:qFormat/>
    <w:rPr>
      <w:rFonts w:ascii="Calibri" w:hAnsi="Calibri" w:cs="Calibri" w:hint="default"/>
      <w:color w:val="auto"/>
    </w:rPr>
  </w:style>
  <w:style w:type="character" w:customStyle="1" w:styleId="xemailstyle39">
    <w:name w:val="x_emailstyle39"/>
    <w:qFormat/>
    <w:rPr>
      <w:rFonts w:ascii="Calibri" w:hAnsi="Calibri" w:cs="Calibri" w:hint="default"/>
      <w:color w:val="1F497D"/>
    </w:rPr>
  </w:style>
  <w:style w:type="character" w:customStyle="1" w:styleId="xemailstyle40">
    <w:name w:val="x_emailstyle40"/>
    <w:qFormat/>
    <w:rPr>
      <w:rFonts w:ascii="Calibri" w:hAnsi="Calibri" w:cs="Calibri" w:hint="default"/>
      <w:color w:val="auto"/>
    </w:rPr>
  </w:style>
  <w:style w:type="character" w:customStyle="1" w:styleId="xemailstyle41">
    <w:name w:val="x_emailstyle41"/>
    <w:qFormat/>
    <w:rPr>
      <w:rFonts w:ascii="Calibri" w:hAnsi="Calibri" w:cs="Calibri" w:hint="default"/>
      <w:color w:val="1F497D"/>
    </w:rPr>
  </w:style>
  <w:style w:type="character" w:customStyle="1" w:styleId="xemailstyle42">
    <w:name w:val="x_emailstyle42"/>
    <w:qFormat/>
    <w:rPr>
      <w:rFonts w:ascii="Calibri" w:hAnsi="Calibri" w:cs="Calibri" w:hint="default"/>
      <w:color w:val="auto"/>
    </w:rPr>
  </w:style>
  <w:style w:type="character" w:customStyle="1" w:styleId="xemailstyle43">
    <w:name w:val="x_emailstyle43"/>
    <w:qFormat/>
    <w:rPr>
      <w:rFonts w:ascii="DengXian" w:eastAsia="DengXian" w:hAnsi="DengXian" w:hint="eastAsia"/>
      <w:color w:val="auto"/>
    </w:rPr>
  </w:style>
  <w:style w:type="character" w:customStyle="1" w:styleId="xemailstyle44">
    <w:name w:val="x_emailstyle44"/>
    <w:qFormat/>
    <w:rPr>
      <w:rFonts w:ascii="DengXian" w:eastAsia="DengXian" w:hAnsi="DengXian" w:hint="eastAsia"/>
      <w:color w:val="auto"/>
    </w:rPr>
  </w:style>
  <w:style w:type="character" w:customStyle="1" w:styleId="xemailstyle45">
    <w:name w:val="x_emailstyle45"/>
    <w:qFormat/>
    <w:rPr>
      <w:rFonts w:ascii="Calibri" w:hAnsi="Calibri" w:cs="Calibri" w:hint="default"/>
      <w:color w:val="auto"/>
    </w:rPr>
  </w:style>
  <w:style w:type="character" w:customStyle="1" w:styleId="xemailstyle46">
    <w:name w:val="x_emailstyle46"/>
    <w:qFormat/>
    <w:rPr>
      <w:rFonts w:ascii="Calibri" w:hAnsi="Calibri" w:cs="Calibri" w:hint="default"/>
      <w:color w:val="1F497D"/>
    </w:rPr>
  </w:style>
  <w:style w:type="character" w:customStyle="1" w:styleId="xemailstyle49">
    <w:name w:val="x_emailstyle49"/>
    <w:qFormat/>
    <w:rPr>
      <w:rFonts w:ascii="Calibri" w:hAnsi="Calibri" w:cs="Calibri" w:hint="default"/>
      <w:color w:val="auto"/>
    </w:rPr>
  </w:style>
  <w:style w:type="character" w:customStyle="1" w:styleId="xemailstyle50">
    <w:name w:val="x_emailstyle50"/>
    <w:qFormat/>
    <w:rPr>
      <w:rFonts w:ascii="Calibri" w:hAnsi="Calibri" w:cs="Calibri" w:hint="default"/>
      <w:color w:val="auto"/>
    </w:rPr>
  </w:style>
  <w:style w:type="character" w:customStyle="1" w:styleId="emailstyle73">
    <w:name w:val="emailstyle73"/>
    <w:semiHidden/>
    <w:qFormat/>
    <w:rPr>
      <w:rFonts w:ascii="Calibri" w:hAnsi="Calibri" w:cs="Calibri" w:hint="default"/>
      <w:color w:val="1F497D"/>
    </w:rPr>
  </w:style>
  <w:style w:type="character" w:customStyle="1" w:styleId="emailstyle74">
    <w:name w:val="emailstyle74"/>
    <w:semiHidden/>
    <w:qFormat/>
    <w:rPr>
      <w:rFonts w:ascii="DengXian" w:eastAsia="DengXian" w:hAnsi="DengXian" w:hint="eastAsia"/>
      <w:color w:val="auto"/>
    </w:rPr>
  </w:style>
  <w:style w:type="character" w:customStyle="1" w:styleId="emailstyle75">
    <w:name w:val="emailstyle75"/>
    <w:semiHidden/>
    <w:qFormat/>
    <w:rPr>
      <w:rFonts w:ascii="DengXian" w:eastAsia="DengXian" w:hAnsi="DengXian" w:hint="eastAsia"/>
      <w:color w:val="1F497D"/>
    </w:rPr>
  </w:style>
  <w:style w:type="character" w:customStyle="1" w:styleId="emailstyle76">
    <w:name w:val="emailstyle76"/>
    <w:semiHidden/>
    <w:qFormat/>
    <w:rPr>
      <w:rFonts w:ascii="DengXian" w:eastAsia="DengXian" w:hAnsi="DengXian" w:hint="eastAsia"/>
      <w:color w:val="1F497D"/>
    </w:rPr>
  </w:style>
  <w:style w:type="character" w:customStyle="1" w:styleId="emailstyle77">
    <w:name w:val="emailstyle77"/>
    <w:semiHidden/>
    <w:qFormat/>
    <w:rPr>
      <w:rFonts w:ascii="Calibri" w:hAnsi="Calibri" w:cs="Calibri" w:hint="default"/>
      <w:color w:val="1F497D"/>
    </w:rPr>
  </w:style>
  <w:style w:type="character" w:customStyle="1" w:styleId="emailstyle78">
    <w:name w:val="emailstyle78"/>
    <w:semiHidden/>
    <w:rPr>
      <w:rFonts w:ascii="Calibri" w:hAnsi="Calibri" w:cs="Calibri" w:hint="default"/>
      <w:color w:val="auto"/>
    </w:rPr>
  </w:style>
  <w:style w:type="character" w:customStyle="1" w:styleId="emailstyle79">
    <w:name w:val="emailstyle79"/>
    <w:semiHidden/>
    <w:qFormat/>
    <w:rPr>
      <w:rFonts w:ascii="Calibri" w:hAnsi="Calibri" w:cs="Calibri" w:hint="default"/>
      <w:color w:val="1F497D"/>
    </w:rPr>
  </w:style>
  <w:style w:type="character" w:customStyle="1" w:styleId="emailstyle80">
    <w:name w:val="emailstyle80"/>
    <w:semiHidden/>
    <w:qFormat/>
    <w:rPr>
      <w:rFonts w:ascii="Calibri" w:hAnsi="Calibri" w:cs="Calibri" w:hint="default"/>
      <w:color w:val="auto"/>
    </w:rPr>
  </w:style>
  <w:style w:type="character" w:customStyle="1" w:styleId="emailstyle81">
    <w:name w:val="emailstyle81"/>
    <w:semiHidden/>
    <w:qFormat/>
    <w:rPr>
      <w:rFonts w:ascii="Calibri" w:hAnsi="Calibri" w:cs="Calibri" w:hint="default"/>
      <w:color w:val="1F497D"/>
    </w:rPr>
  </w:style>
  <w:style w:type="character" w:customStyle="1" w:styleId="emailstyle82">
    <w:name w:val="emailstyle82"/>
    <w:semiHidden/>
    <w:qFormat/>
    <w:rPr>
      <w:rFonts w:ascii="Calibri" w:hAnsi="Calibri" w:cs="Calibri" w:hint="default"/>
      <w:color w:val="1F497D"/>
    </w:rPr>
  </w:style>
  <w:style w:type="character" w:customStyle="1" w:styleId="emailstyle83">
    <w:name w:val="emailstyle83"/>
    <w:semiHidden/>
    <w:qFormat/>
    <w:rPr>
      <w:rFonts w:ascii="Calibri" w:hAnsi="Calibri" w:cs="Calibri" w:hint="default"/>
      <w:color w:val="auto"/>
    </w:rPr>
  </w:style>
  <w:style w:type="character" w:customStyle="1" w:styleId="emailstyle84">
    <w:name w:val="emailstyle84"/>
    <w:semiHidden/>
    <w:qFormat/>
    <w:rPr>
      <w:rFonts w:ascii="Calibri" w:hAnsi="Calibri" w:cs="Calibri" w:hint="default"/>
      <w:color w:val="auto"/>
    </w:rPr>
  </w:style>
  <w:style w:type="character" w:customStyle="1" w:styleId="emailstyle85">
    <w:name w:val="emailstyle85"/>
    <w:semiHidden/>
    <w:qFormat/>
    <w:rPr>
      <w:rFonts w:ascii="Calibri" w:hAnsi="Calibri" w:cs="Calibri" w:hint="default"/>
      <w:color w:val="1F497D"/>
    </w:rPr>
  </w:style>
  <w:style w:type="character" w:customStyle="1" w:styleId="emailstyle86">
    <w:name w:val="emailstyle86"/>
    <w:semiHidden/>
    <w:qFormat/>
    <w:rPr>
      <w:rFonts w:ascii="Calibri" w:hAnsi="Calibri" w:cs="Calibri" w:hint="default"/>
      <w:color w:val="auto"/>
    </w:rPr>
  </w:style>
  <w:style w:type="character" w:customStyle="1" w:styleId="emailstyle87">
    <w:name w:val="emailstyle87"/>
    <w:semiHidden/>
    <w:qFormat/>
    <w:rPr>
      <w:rFonts w:ascii="Calibri" w:hAnsi="Calibri" w:cs="Calibri" w:hint="default"/>
      <w:color w:val="1F497D"/>
    </w:rPr>
  </w:style>
  <w:style w:type="character" w:customStyle="1" w:styleId="emailstyle88">
    <w:name w:val="emailstyle88"/>
    <w:semiHidden/>
    <w:rPr>
      <w:rFonts w:ascii="Calibri" w:hAnsi="Calibri" w:cs="Calibri" w:hint="default"/>
      <w:color w:val="auto"/>
    </w:rPr>
  </w:style>
  <w:style w:type="character" w:customStyle="1" w:styleId="emailstyle89">
    <w:name w:val="emailstyle89"/>
    <w:semiHidden/>
    <w:qFormat/>
    <w:rPr>
      <w:rFonts w:ascii="Calibri" w:hAnsi="Calibri" w:cs="Calibri" w:hint="default"/>
      <w:color w:val="1F497D"/>
    </w:rPr>
  </w:style>
  <w:style w:type="character" w:customStyle="1" w:styleId="emailstyle90">
    <w:name w:val="emailstyle90"/>
    <w:semiHidden/>
    <w:qFormat/>
    <w:rPr>
      <w:rFonts w:ascii="Calibri" w:hAnsi="Calibri" w:cs="Calibri" w:hint="default"/>
      <w:color w:val="auto"/>
    </w:rPr>
  </w:style>
  <w:style w:type="character" w:customStyle="1" w:styleId="emailstyle91">
    <w:name w:val="emailstyle91"/>
    <w:semiHidden/>
    <w:qFormat/>
    <w:rPr>
      <w:rFonts w:ascii="Calibri" w:hAnsi="Calibri" w:cs="Calibri" w:hint="default"/>
      <w:color w:val="1F497D"/>
    </w:rPr>
  </w:style>
  <w:style w:type="character" w:customStyle="1" w:styleId="emailstyle92">
    <w:name w:val="emailstyle92"/>
    <w:semiHidden/>
    <w:qFormat/>
    <w:rPr>
      <w:rFonts w:ascii="Calibri" w:hAnsi="Calibri" w:cs="Calibri" w:hint="default"/>
      <w:color w:val="auto"/>
    </w:rPr>
  </w:style>
  <w:style w:type="character" w:customStyle="1" w:styleId="emailstyle93">
    <w:name w:val="emailstyle93"/>
    <w:semiHidden/>
    <w:qFormat/>
    <w:rPr>
      <w:rFonts w:ascii="Calibri" w:hAnsi="Calibri" w:cs="Calibri" w:hint="default"/>
      <w:color w:val="1F497D"/>
    </w:rPr>
  </w:style>
  <w:style w:type="character" w:customStyle="1" w:styleId="emailstyle94">
    <w:name w:val="emailstyle94"/>
    <w:semiHidden/>
    <w:qFormat/>
    <w:rPr>
      <w:rFonts w:ascii="Calibri" w:hAnsi="Calibri" w:cs="Calibri" w:hint="default"/>
      <w:color w:val="auto"/>
    </w:rPr>
  </w:style>
  <w:style w:type="character" w:customStyle="1" w:styleId="emailstyle96">
    <w:name w:val="emailstyle96"/>
    <w:semiHidden/>
    <w:qFormat/>
    <w:rPr>
      <w:rFonts w:ascii="Calibri" w:hAnsi="Calibri" w:cs="Calibri" w:hint="default"/>
      <w:color w:val="1F497D"/>
    </w:rPr>
  </w:style>
  <w:style w:type="character" w:customStyle="1" w:styleId="emailstyle97">
    <w:name w:val="emailstyle97"/>
    <w:semiHidden/>
    <w:qFormat/>
    <w:rPr>
      <w:rFonts w:ascii="Calibri" w:hAnsi="Calibri" w:cs="Calibri" w:hint="default"/>
      <w:color w:val="auto"/>
    </w:rPr>
  </w:style>
  <w:style w:type="character" w:customStyle="1" w:styleId="emailstyle98">
    <w:name w:val="emailstyle98"/>
    <w:semiHidden/>
    <w:qFormat/>
    <w:rPr>
      <w:rFonts w:ascii="Calibri" w:hAnsi="Calibri" w:cs="Calibri" w:hint="default"/>
      <w:color w:val="1F497D"/>
    </w:rPr>
  </w:style>
  <w:style w:type="character" w:customStyle="1" w:styleId="emailstyle99">
    <w:name w:val="emailstyle99"/>
    <w:semiHidden/>
    <w:qFormat/>
    <w:rPr>
      <w:rFonts w:ascii="Calibri" w:hAnsi="Calibri" w:cs="Calibri" w:hint="default"/>
      <w:color w:val="auto"/>
    </w:rPr>
  </w:style>
  <w:style w:type="character" w:customStyle="1" w:styleId="emailstyle100">
    <w:name w:val="emailstyle100"/>
    <w:semiHidden/>
    <w:qFormat/>
    <w:rPr>
      <w:rFonts w:ascii="Calibri" w:hAnsi="Calibri" w:cs="Calibri" w:hint="default"/>
      <w:color w:val="1F497D"/>
    </w:rPr>
  </w:style>
  <w:style w:type="character" w:customStyle="1" w:styleId="emailstyle101">
    <w:name w:val="emailstyle101"/>
    <w:semiHidden/>
    <w:qFormat/>
    <w:rPr>
      <w:rFonts w:ascii="Calibri" w:hAnsi="Calibri" w:cs="Calibri" w:hint="default"/>
      <w:color w:val="auto"/>
    </w:rPr>
  </w:style>
  <w:style w:type="character" w:customStyle="1" w:styleId="emailstyle102">
    <w:name w:val="emailstyle102"/>
    <w:semiHidden/>
    <w:qFormat/>
    <w:rPr>
      <w:rFonts w:ascii="Calibri" w:hAnsi="Calibri" w:cs="Calibri" w:hint="default"/>
      <w:color w:val="1F497D"/>
    </w:rPr>
  </w:style>
  <w:style w:type="character" w:customStyle="1" w:styleId="emailstyle103">
    <w:name w:val="emailstyle103"/>
    <w:semiHidden/>
    <w:qFormat/>
    <w:rPr>
      <w:rFonts w:ascii="Calibri" w:hAnsi="Calibri" w:cs="Calibri" w:hint="default"/>
      <w:color w:val="1F497D"/>
    </w:rPr>
  </w:style>
  <w:style w:type="character" w:customStyle="1" w:styleId="emailstyle104">
    <w:name w:val="emailstyle104"/>
    <w:semiHidden/>
    <w:qFormat/>
    <w:rPr>
      <w:rFonts w:ascii="Calibri" w:hAnsi="Calibri" w:cs="Calibri" w:hint="default"/>
      <w:color w:val="auto"/>
    </w:rPr>
  </w:style>
  <w:style w:type="character" w:customStyle="1" w:styleId="emailstyle105">
    <w:name w:val="emailstyle105"/>
    <w:semiHidden/>
    <w:qFormat/>
    <w:rPr>
      <w:rFonts w:ascii="Calibri" w:hAnsi="Calibri" w:cs="Calibri" w:hint="default"/>
      <w:color w:val="1F497D"/>
    </w:rPr>
  </w:style>
  <w:style w:type="character" w:customStyle="1" w:styleId="emailstyle106">
    <w:name w:val="emailstyle106"/>
    <w:semiHidden/>
    <w:qFormat/>
    <w:rPr>
      <w:rFonts w:ascii="Calibri" w:hAnsi="Calibri" w:cs="Calibri" w:hint="default"/>
      <w:color w:val="1F497D"/>
    </w:rPr>
  </w:style>
  <w:style w:type="character" w:customStyle="1" w:styleId="emailstyle107">
    <w:name w:val="emailstyle107"/>
    <w:semiHidden/>
    <w:qFormat/>
    <w:rPr>
      <w:rFonts w:ascii="DengXian" w:eastAsia="DengXian" w:hAnsi="DengXian" w:hint="eastAsia"/>
      <w:color w:val="1F497D"/>
    </w:rPr>
  </w:style>
  <w:style w:type="character" w:customStyle="1" w:styleId="emailstyle108">
    <w:name w:val="emailstyle108"/>
    <w:semiHidden/>
    <w:qFormat/>
    <w:rPr>
      <w:rFonts w:ascii="Calibri" w:hAnsi="Calibri" w:cs="Calibri" w:hint="default"/>
      <w:color w:val="1F497D"/>
    </w:rPr>
  </w:style>
  <w:style w:type="character" w:customStyle="1" w:styleId="emailstyle109">
    <w:name w:val="emailstyle109"/>
    <w:semiHidden/>
    <w:qFormat/>
    <w:rPr>
      <w:rFonts w:ascii="Calibri" w:hAnsi="Calibri" w:cs="Calibri" w:hint="default"/>
      <w:color w:val="auto"/>
    </w:rPr>
  </w:style>
  <w:style w:type="character" w:customStyle="1" w:styleId="emailstyle110">
    <w:name w:val="emailstyle110"/>
    <w:semiHidden/>
    <w:qFormat/>
    <w:rPr>
      <w:rFonts w:ascii="Calibri" w:hAnsi="Calibri" w:cs="Calibri" w:hint="default"/>
      <w:color w:val="1F497D"/>
    </w:rPr>
  </w:style>
  <w:style w:type="character" w:customStyle="1" w:styleId="emailstyle111">
    <w:name w:val="emailstyle111"/>
    <w:semiHidden/>
    <w:qFormat/>
    <w:rPr>
      <w:rFonts w:ascii="Calibri" w:hAnsi="Calibri" w:cs="Calibri" w:hint="default"/>
      <w:color w:val="auto"/>
    </w:rPr>
  </w:style>
  <w:style w:type="character" w:customStyle="1" w:styleId="emailstyle112">
    <w:name w:val="emailstyle112"/>
    <w:semiHidden/>
    <w:qFormat/>
    <w:rPr>
      <w:rFonts w:ascii="Calibri" w:hAnsi="Calibri" w:cs="Calibri" w:hint="default"/>
      <w:color w:val="1F497D"/>
    </w:rPr>
  </w:style>
  <w:style w:type="character" w:customStyle="1" w:styleId="emailstyle113">
    <w:name w:val="emailstyle113"/>
    <w:semiHidden/>
    <w:qFormat/>
    <w:rPr>
      <w:rFonts w:ascii="Calibri" w:hAnsi="Calibri" w:cs="Calibri" w:hint="default"/>
      <w:color w:val="auto"/>
    </w:rPr>
  </w:style>
  <w:style w:type="character" w:customStyle="1" w:styleId="emailstyle114">
    <w:name w:val="emailstyle114"/>
    <w:semiHidden/>
    <w:qFormat/>
    <w:rPr>
      <w:rFonts w:ascii="Calibri" w:hAnsi="Calibri" w:cs="Calibri" w:hint="default"/>
      <w:color w:val="1F497D"/>
    </w:rPr>
  </w:style>
  <w:style w:type="character" w:customStyle="1" w:styleId="563">
    <w:name w:val="(文字) (文字)563"/>
    <w:semiHidden/>
    <w:qFormat/>
    <w:rPr>
      <w:rFonts w:ascii="Times New Roman" w:hAnsi="Times New Roman" w:cs="Times New Roman" w:hint="default"/>
      <w:lang w:eastAsia="en-US"/>
    </w:rPr>
  </w:style>
  <w:style w:type="character" w:customStyle="1" w:styleId="xxxapple-converted-space">
    <w:name w:val="x_xxapple-converted-space"/>
    <w:basedOn w:val="DefaultParagraphFont"/>
    <w:qFormat/>
  </w:style>
  <w:style w:type="character" w:customStyle="1" w:styleId="aff0">
    <w:name w:val="正文文本 字符"/>
    <w:basedOn w:val="DefaultParagraphFont"/>
    <w:qFormat/>
    <w:locked/>
    <w:rPr>
      <w:lang w:eastAsia="en-US"/>
    </w:rPr>
  </w:style>
  <w:style w:type="character" w:customStyle="1" w:styleId="xxapple-converted-space">
    <w:name w:val="x_x_apple-converted-space"/>
    <w:basedOn w:val="DefaultParagraphFont"/>
    <w:qFormat/>
  </w:style>
  <w:style w:type="character" w:customStyle="1" w:styleId="562">
    <w:name w:val="(文字) (文字)562"/>
    <w:semiHidden/>
    <w:qFormat/>
    <w:rPr>
      <w:rFonts w:ascii="Times New Roman" w:hAnsi="Times New Roman" w:cs="Times New Roman" w:hint="default"/>
      <w:lang w:eastAsia="en-US"/>
    </w:rPr>
  </w:style>
  <w:style w:type="character" w:customStyle="1" w:styleId="27">
    <w:name w:val="未处理的提及2"/>
    <w:uiPriority w:val="99"/>
    <w:semiHidden/>
    <w:qFormat/>
    <w:rPr>
      <w:color w:val="605E5C"/>
      <w:shd w:val="clear" w:color="auto" w:fill="E1DFDD"/>
    </w:rPr>
  </w:style>
  <w:style w:type="character" w:customStyle="1" w:styleId="1f5">
    <w:name w:val="列表段落 字符1"/>
    <w:uiPriority w:val="34"/>
    <w:qFormat/>
    <w:locked/>
    <w:rPr>
      <w:lang w:val="en-GB" w:eastAsia="en-US"/>
    </w:rPr>
  </w:style>
  <w:style w:type="character" w:customStyle="1" w:styleId="561">
    <w:name w:val="(文字) (文字)561"/>
    <w:semiHidden/>
    <w:qFormat/>
    <w:rPr>
      <w:rFonts w:ascii="Times New Roman" w:hAnsi="Times New Roman" w:cs="Times New Roman" w:hint="default"/>
      <w:lang w:eastAsia="en-US"/>
    </w:rPr>
  </w:style>
  <w:style w:type="character" w:customStyle="1" w:styleId="560">
    <w:name w:val="(文字) (文字)560"/>
    <w:semiHidden/>
    <w:qFormat/>
    <w:rPr>
      <w:rFonts w:ascii="Times New Roman" w:hAnsi="Times New Roman" w:cs="Times New Roman" w:hint="default"/>
      <w:lang w:eastAsia="en-US"/>
    </w:rPr>
  </w:style>
  <w:style w:type="character" w:customStyle="1" w:styleId="xxxxapple-converted-space">
    <w:name w:val="xxxxapple-converted-space"/>
    <w:qFormat/>
  </w:style>
  <w:style w:type="character" w:customStyle="1" w:styleId="595">
    <w:name w:val="(文字) (文字)595"/>
    <w:semiHidden/>
    <w:qFormat/>
    <w:rPr>
      <w:rFonts w:ascii="Times New Roman" w:hAnsi="Times New Roman" w:cs="Times New Roman" w:hint="default"/>
      <w:lang w:eastAsia="en-US"/>
    </w:rPr>
  </w:style>
  <w:style w:type="character" w:customStyle="1" w:styleId="28">
    <w:name w:val="列表段落 字符2"/>
    <w:uiPriority w:val="34"/>
    <w:qFormat/>
    <w:locked/>
    <w:rPr>
      <w:rFonts w:ascii="Times New Roman" w:eastAsia="SimSun" w:hAnsi="Times New Roman" w:cs="Times New Roman" w:hint="default"/>
      <w:kern w:val="0"/>
      <w:sz w:val="22"/>
      <w:lang w:eastAsia="en-US"/>
    </w:rPr>
  </w:style>
  <w:style w:type="character" w:customStyle="1" w:styleId="594">
    <w:name w:val="(文字) (文字)594"/>
    <w:semiHidden/>
    <w:qFormat/>
    <w:rPr>
      <w:rFonts w:ascii="Times New Roman" w:hAnsi="Times New Roman" w:cs="Times New Roman" w:hint="default"/>
      <w:lang w:eastAsia="en-US"/>
    </w:rPr>
  </w:style>
  <w:style w:type="character" w:customStyle="1" w:styleId="593">
    <w:name w:val="(文字) (文字)593"/>
    <w:semiHidden/>
    <w:qFormat/>
    <w:rPr>
      <w:rFonts w:ascii="Times New Roman" w:hAnsi="Times New Roman" w:cs="Times New Roman" w:hint="default"/>
      <w:lang w:eastAsia="en-US"/>
    </w:rPr>
  </w:style>
  <w:style w:type="character" w:customStyle="1" w:styleId="150">
    <w:name w:val="15"/>
    <w:qFormat/>
    <w:rPr>
      <w:rFonts w:ascii="Symbol" w:hAnsi="Symbol" w:hint="default"/>
      <w:b/>
      <w:bCs/>
    </w:rPr>
  </w:style>
  <w:style w:type="character" w:customStyle="1" w:styleId="mark5gnezsh2s">
    <w:name w:val="mark5gnezsh2s"/>
  </w:style>
  <w:style w:type="character" w:customStyle="1" w:styleId="markca674dpc9">
    <w:name w:val="markca674dpc9"/>
  </w:style>
  <w:style w:type="character" w:customStyle="1" w:styleId="xxxxxapple-converted-space">
    <w:name w:val="xxxxxapple-converted-space"/>
    <w:basedOn w:val="DefaultParagraphFont"/>
  </w:style>
  <w:style w:type="character" w:customStyle="1" w:styleId="xxapple-converted-space0">
    <w:name w:val="xxapple-converted-space"/>
    <w:basedOn w:val="DefaultParagraphFont"/>
    <w:qFormat/>
  </w:style>
  <w:style w:type="character" w:customStyle="1" w:styleId="xxxapple-converted-space0">
    <w:name w:val="xxxapple-converted-space"/>
    <w:basedOn w:val="DefaultParagraphFont"/>
    <w:qFormat/>
  </w:style>
  <w:style w:type="character" w:customStyle="1" w:styleId="xxxxxxxxxxapple-converted-space">
    <w:name w:val="xxxxxxxxxxapple-converted-space"/>
  </w:style>
  <w:style w:type="character" w:customStyle="1" w:styleId="xxxxxxxapple-converted-space">
    <w:name w:val="xxxxxxxapple-converted-space"/>
    <w:qFormat/>
  </w:style>
  <w:style w:type="character" w:customStyle="1" w:styleId="xxxxmarkuzf5ivend">
    <w:name w:val="x_xxxmarkuzf5ivend"/>
    <w:qFormat/>
  </w:style>
  <w:style w:type="character" w:customStyle="1" w:styleId="592">
    <w:name w:val="(文字) (文字)592"/>
    <w:semiHidden/>
    <w:qFormat/>
    <w:rPr>
      <w:rFonts w:ascii="Times New Roman" w:hAnsi="Times New Roman" w:cs="Times New Roman" w:hint="default"/>
      <w:lang w:eastAsia="en-US"/>
    </w:rPr>
  </w:style>
  <w:style w:type="character" w:customStyle="1" w:styleId="TFChar">
    <w:name w:val="TF Char"/>
    <w:qFormat/>
    <w:locked/>
    <w:rPr>
      <w:rFonts w:ascii="Arial" w:eastAsia="PMingLiU" w:hAnsi="Arial" w:cs="Arial" w:hint="default"/>
      <w:b/>
      <w:lang w:val="en-GB" w:eastAsia="en-US"/>
    </w:rPr>
  </w:style>
  <w:style w:type="character" w:customStyle="1" w:styleId="597">
    <w:name w:val="(文字) (文字)597"/>
    <w:semiHidden/>
    <w:qFormat/>
    <w:rPr>
      <w:rFonts w:ascii="Times New Roman" w:hAnsi="Times New Roman" w:cs="Times New Roman" w:hint="default"/>
      <w:lang w:eastAsia="en-US"/>
    </w:rPr>
  </w:style>
  <w:style w:type="character" w:customStyle="1" w:styleId="596">
    <w:name w:val="(文字) (文字)596"/>
    <w:semiHidden/>
    <w:qFormat/>
    <w:rPr>
      <w:rFonts w:ascii="Times New Roman" w:hAnsi="Times New Roman" w:cs="Times New Roman" w:hint="default"/>
      <w:lang w:eastAsia="en-US"/>
    </w:rPr>
  </w:style>
  <w:style w:type="character" w:customStyle="1" w:styleId="mc-span">
    <w:name w:val="mc-span"/>
    <w:qFormat/>
  </w:style>
  <w:style w:type="character" w:customStyle="1" w:styleId="5101">
    <w:name w:val="(文字) (文字)5101"/>
    <w:semiHidden/>
    <w:qFormat/>
    <w:rPr>
      <w:rFonts w:ascii="Times New Roman" w:hAnsi="Times New Roman" w:cs="Times New Roman" w:hint="default"/>
      <w:lang w:eastAsia="en-US"/>
    </w:rPr>
  </w:style>
  <w:style w:type="character" w:customStyle="1" w:styleId="51000">
    <w:name w:val="(文字) (文字)5100"/>
    <w:semiHidden/>
    <w:qFormat/>
    <w:rPr>
      <w:rFonts w:ascii="Times New Roman" w:hAnsi="Times New Roman" w:cs="Times New Roman" w:hint="default"/>
      <w:lang w:eastAsia="en-US"/>
    </w:rPr>
  </w:style>
  <w:style w:type="character" w:customStyle="1" w:styleId="599">
    <w:name w:val="(文字) (文字)599"/>
    <w:semiHidden/>
    <w:qFormat/>
    <w:rPr>
      <w:rFonts w:ascii="Times New Roman" w:hAnsi="Times New Roman" w:cs="Times New Roman" w:hint="default"/>
      <w:lang w:eastAsia="en-US"/>
    </w:rPr>
  </w:style>
  <w:style w:type="character" w:customStyle="1" w:styleId="5111">
    <w:name w:val="(文字) (文字)5111"/>
    <w:semiHidden/>
    <w:qFormat/>
    <w:rPr>
      <w:rFonts w:ascii="Times New Roman" w:hAnsi="Times New Roman" w:cs="Times New Roman" w:hint="default"/>
      <w:lang w:eastAsia="en-US"/>
    </w:rPr>
  </w:style>
  <w:style w:type="character" w:customStyle="1" w:styleId="51100">
    <w:name w:val="(文字) (文字)5110"/>
    <w:semiHidden/>
    <w:qFormat/>
    <w:rPr>
      <w:rFonts w:ascii="Times New Roman" w:hAnsi="Times New Roman" w:cs="Times New Roman" w:hint="default"/>
      <w:lang w:eastAsia="en-US"/>
    </w:rPr>
  </w:style>
  <w:style w:type="character" w:customStyle="1" w:styleId="ListParagraphChar3">
    <w:name w:val="List Paragraph Char3"/>
    <w:uiPriority w:val="34"/>
    <w:qFormat/>
    <w:locked/>
  </w:style>
  <w:style w:type="character" w:customStyle="1" w:styleId="5109">
    <w:name w:val="(文字) (文字)5109"/>
    <w:semiHidden/>
    <w:qFormat/>
    <w:rPr>
      <w:rFonts w:ascii="Times New Roman" w:hAnsi="Times New Roman" w:cs="Times New Roman" w:hint="default"/>
      <w:lang w:eastAsia="en-US"/>
    </w:rPr>
  </w:style>
  <w:style w:type="character" w:customStyle="1" w:styleId="gmaildefault0">
    <w:name w:val="gmaildefault"/>
    <w:basedOn w:val="DefaultParagraphFont"/>
    <w:qFormat/>
  </w:style>
  <w:style w:type="character" w:customStyle="1" w:styleId="5108">
    <w:name w:val="(文字) (文字)5108"/>
    <w:semiHidden/>
    <w:qFormat/>
    <w:rPr>
      <w:rFonts w:ascii="Times New Roman" w:hAnsi="Times New Roman" w:cs="Times New Roman" w:hint="default"/>
      <w:lang w:eastAsia="en-US"/>
    </w:rPr>
  </w:style>
  <w:style w:type="character" w:customStyle="1" w:styleId="1Char">
    <w:name w:val="제목 1 Char"/>
    <w:qFormat/>
    <w:rPr>
      <w:rFonts w:ascii="Arial" w:hAnsi="Arial" w:cs="Arial" w:hint="default"/>
      <w:sz w:val="36"/>
      <w:lang w:eastAsia="en-US"/>
    </w:rPr>
  </w:style>
  <w:style w:type="character" w:customStyle="1" w:styleId="2Char">
    <w:name w:val="본문 들여쓰기 2 Char"/>
    <w:qFormat/>
    <w:rPr>
      <w:lang w:eastAsia="en-US"/>
    </w:rPr>
  </w:style>
  <w:style w:type="character" w:customStyle="1" w:styleId="Char5">
    <w:name w:val="미주 텍스트 Char"/>
    <w:qFormat/>
    <w:rPr>
      <w:lang w:eastAsia="en-US"/>
    </w:rPr>
  </w:style>
  <w:style w:type="character" w:customStyle="1" w:styleId="Char6">
    <w:name w:val="각주 텍스트 Char"/>
    <w:qFormat/>
    <w:rPr>
      <w:lang w:eastAsia="en-US"/>
    </w:rPr>
  </w:style>
  <w:style w:type="character" w:customStyle="1" w:styleId="HTMLChar">
    <w:name w:val="미리 서식이 지정된 HTML Char"/>
    <w:qFormat/>
    <w:rPr>
      <w:rFonts w:ascii="Courier New" w:hAnsi="Courier New" w:cs="Courier New" w:hint="default"/>
      <w:lang w:eastAsia="en-US"/>
    </w:rPr>
  </w:style>
  <w:style w:type="character" w:customStyle="1" w:styleId="Char7">
    <w:name w:val="강한 인용 Char"/>
    <w:uiPriority w:val="30"/>
    <w:qFormat/>
    <w:rPr>
      <w:i/>
      <w:iCs/>
      <w:color w:val="4472C4"/>
      <w:lang w:eastAsia="en-US"/>
    </w:rPr>
  </w:style>
  <w:style w:type="character" w:customStyle="1" w:styleId="Char8">
    <w:name w:val="매크로 텍스트 Char"/>
    <w:qFormat/>
    <w:rPr>
      <w:rFonts w:ascii="Courier New" w:hAnsi="Courier New" w:cs="Courier New" w:hint="default"/>
      <w:lang w:eastAsia="en-US"/>
    </w:rPr>
  </w:style>
  <w:style w:type="character" w:customStyle="1" w:styleId="Char9">
    <w:name w:val="메시지 머리글 Char"/>
    <w:qFormat/>
    <w:rPr>
      <w:rFonts w:ascii="Calibri Light" w:eastAsia="Times New Roman" w:hAnsi="Calibri Light" w:cs="Times New Roman" w:hint="default"/>
      <w:sz w:val="24"/>
      <w:szCs w:val="24"/>
      <w:shd w:val="clear" w:color="auto" w:fill="CCCCCC"/>
      <w:lang w:eastAsia="en-US"/>
    </w:rPr>
  </w:style>
  <w:style w:type="character" w:customStyle="1" w:styleId="Chara">
    <w:name w:val="각주/미주 머리글 Char"/>
    <w:qFormat/>
    <w:rPr>
      <w:lang w:eastAsia="en-US"/>
    </w:rPr>
  </w:style>
  <w:style w:type="character" w:customStyle="1" w:styleId="Charb">
    <w:name w:val="글자만 Char"/>
    <w:qFormat/>
    <w:rPr>
      <w:rFonts w:ascii="Courier New" w:hAnsi="Courier New" w:cs="Courier New" w:hint="default"/>
      <w:lang w:eastAsia="en-US"/>
    </w:rPr>
  </w:style>
  <w:style w:type="character" w:customStyle="1" w:styleId="Charc">
    <w:name w:val="인용 Char"/>
    <w:uiPriority w:val="29"/>
    <w:qFormat/>
    <w:rPr>
      <w:i/>
      <w:iCs/>
      <w:color w:val="404040"/>
      <w:lang w:eastAsia="en-US"/>
    </w:rPr>
  </w:style>
  <w:style w:type="character" w:customStyle="1" w:styleId="Chard">
    <w:name w:val="인사말 Char"/>
    <w:qFormat/>
    <w:rPr>
      <w:lang w:eastAsia="en-US"/>
    </w:rPr>
  </w:style>
  <w:style w:type="character" w:customStyle="1" w:styleId="Chare">
    <w:name w:val="서명 Char"/>
    <w:qFormat/>
    <w:rPr>
      <w:lang w:eastAsia="en-US"/>
    </w:rPr>
  </w:style>
  <w:style w:type="character" w:customStyle="1" w:styleId="Charf">
    <w:name w:val="부제 Char"/>
    <w:qFormat/>
    <w:rPr>
      <w:rFonts w:ascii="Calibri Light" w:eastAsia="Times New Roman" w:hAnsi="Calibri Light" w:cs="Times New Roman" w:hint="default"/>
      <w:sz w:val="24"/>
      <w:szCs w:val="24"/>
      <w:lang w:eastAsia="en-US"/>
    </w:rPr>
  </w:style>
  <w:style w:type="character" w:customStyle="1" w:styleId="Charf0">
    <w:name w:val="제목 Char"/>
    <w:qFormat/>
    <w:rPr>
      <w:rFonts w:ascii="Calibri Light" w:eastAsia="Times New Roman" w:hAnsi="Calibri Light" w:cs="Times New Roman" w:hint="default"/>
      <w:b/>
      <w:bCs/>
      <w:kern w:val="2"/>
      <w:sz w:val="32"/>
      <w:szCs w:val="32"/>
      <w:lang w:eastAsia="en-US"/>
    </w:rPr>
  </w:style>
  <w:style w:type="character" w:customStyle="1" w:styleId="3Char">
    <w:name w:val="제목 3 Char"/>
    <w:qFormat/>
    <w:rPr>
      <w:rFonts w:ascii="Arial" w:hAnsi="Arial" w:cs="Arial" w:hint="default"/>
      <w:sz w:val="28"/>
      <w:lang w:eastAsia="en-US"/>
    </w:rPr>
  </w:style>
  <w:style w:type="character" w:customStyle="1" w:styleId="FootnoteCharacters">
    <w:name w:val="Footnote Characters"/>
    <w:qFormat/>
  </w:style>
  <w:style w:type="character" w:customStyle="1" w:styleId="160">
    <w:name w:val="16"/>
    <w:qFormat/>
    <w:rPr>
      <w:rFonts w:ascii="Times New Roman" w:hAnsi="Times New Roman" w:cs="Times New Roman" w:hint="default"/>
      <w:color w:val="0000FF"/>
      <w:u w:val="single"/>
    </w:rPr>
  </w:style>
  <w:style w:type="character" w:customStyle="1" w:styleId="5107">
    <w:name w:val="(文字) (文字)5107"/>
    <w:semiHidden/>
    <w:qFormat/>
    <w:rPr>
      <w:rFonts w:ascii="Times New Roman" w:hAnsi="Times New Roman" w:cs="Times New Roman" w:hint="default"/>
      <w:lang w:eastAsia="en-US"/>
    </w:rPr>
  </w:style>
  <w:style w:type="character" w:customStyle="1" w:styleId="5106">
    <w:name w:val="(文字) (文字)5106"/>
    <w:semiHidden/>
    <w:qFormat/>
    <w:rPr>
      <w:rFonts w:ascii="Times New Roman" w:hAnsi="Times New Roman" w:cs="Times New Roman" w:hint="default"/>
      <w:lang w:eastAsia="en-US"/>
    </w:rPr>
  </w:style>
  <w:style w:type="character" w:customStyle="1" w:styleId="5105">
    <w:name w:val="(文字) (文字)5105"/>
    <w:semiHidden/>
    <w:qFormat/>
    <w:rPr>
      <w:rFonts w:ascii="Times New Roman" w:hAnsi="Times New Roman" w:cs="Times New Roman" w:hint="default"/>
      <w:lang w:eastAsia="en-US"/>
    </w:rPr>
  </w:style>
  <w:style w:type="character" w:customStyle="1" w:styleId="5104">
    <w:name w:val="(文字) (文字)5104"/>
    <w:semiHidden/>
    <w:qFormat/>
    <w:rPr>
      <w:rFonts w:ascii="Times New Roman" w:hAnsi="Times New Roman" w:cs="Times New Roman" w:hint="default"/>
      <w:lang w:eastAsia="en-US"/>
    </w:rPr>
  </w:style>
  <w:style w:type="character" w:customStyle="1" w:styleId="280">
    <w:name w:val="28"/>
    <w:semiHidden/>
    <w:qFormat/>
    <w:rPr>
      <w:rFonts w:ascii="游ゴ シ ッ ク" w:hAnsi="游ゴ シ ッ ク" w:hint="default"/>
      <w:color w:val="auto"/>
    </w:rPr>
  </w:style>
  <w:style w:type="character" w:customStyle="1" w:styleId="300">
    <w:name w:val="30"/>
    <w:semiHidden/>
    <w:rPr>
      <w:rFonts w:ascii="Yu Mincho" w:eastAsia="Yu Mincho" w:hAnsi="Yu Mincho" w:cs="Times New Roman" w:hint="eastAsia"/>
      <w:color w:val="auto"/>
      <w:sz w:val="22"/>
      <w:szCs w:val="22"/>
    </w:rPr>
  </w:style>
  <w:style w:type="character" w:customStyle="1" w:styleId="UnresolvedMention2">
    <w:name w:val="Unresolved Mention2"/>
    <w:uiPriority w:val="99"/>
    <w:semiHidden/>
    <w:qFormat/>
    <w:rPr>
      <w:color w:val="605E5C"/>
      <w:shd w:val="clear" w:color="auto" w:fill="E1DFDD"/>
    </w:rPr>
  </w:style>
  <w:style w:type="character" w:customStyle="1" w:styleId="1f6">
    <w:name w:val="表題 (文字)1"/>
    <w:qFormat/>
    <w:rPr>
      <w:rFonts w:ascii="Yu Gothic Light" w:eastAsia="Yu Gothic Light" w:hAnsi="Yu Gothic Light" w:cs="Times New Roman" w:hint="eastAsia"/>
      <w:sz w:val="32"/>
      <w:szCs w:val="32"/>
      <w:lang w:val="en-GB" w:eastAsia="ja-JP"/>
    </w:rPr>
  </w:style>
  <w:style w:type="character" w:customStyle="1" w:styleId="1f7">
    <w:name w:val="本文 (文字)1"/>
    <w:qFormat/>
    <w:rPr>
      <w:rFonts w:ascii="Times New Roman" w:eastAsia="MS Gothic" w:hAnsi="Times New Roman" w:cs="Times New Roman" w:hint="default"/>
      <w:sz w:val="24"/>
      <w:lang w:val="en-GB" w:eastAsia="ja-JP"/>
    </w:rPr>
  </w:style>
  <w:style w:type="character" w:customStyle="1" w:styleId="B2Car">
    <w:name w:val="B2 Car"/>
    <w:qFormat/>
    <w:rPr>
      <w:lang w:val="en-GB" w:eastAsia="en-US"/>
    </w:rPr>
  </w:style>
  <w:style w:type="character" w:customStyle="1" w:styleId="CharChar51">
    <w:name w:val="Char Char51"/>
    <w:semiHidden/>
    <w:qFormat/>
    <w:rPr>
      <w:rFonts w:ascii="Times New Roman" w:hAnsi="Times New Roman" w:cs="Times New Roman" w:hint="default"/>
      <w:lang w:eastAsia="en-US"/>
    </w:rPr>
  </w:style>
  <w:style w:type="character" w:customStyle="1" w:styleId="xcontentpasted0">
    <w:name w:val="x_contentpasted0"/>
    <w:qFormat/>
  </w:style>
  <w:style w:type="character" w:customStyle="1" w:styleId="5103">
    <w:name w:val="(文字) (文字)5103"/>
    <w:semiHidden/>
    <w:qFormat/>
    <w:rPr>
      <w:rFonts w:ascii="Times New Roman" w:hAnsi="Times New Roman" w:cs="Times New Roman" w:hint="default"/>
      <w:lang w:eastAsia="en-US"/>
    </w:rPr>
  </w:style>
  <w:style w:type="character" w:customStyle="1" w:styleId="5102">
    <w:name w:val="(文字) (文字)5102"/>
    <w:semiHidden/>
    <w:qFormat/>
    <w:rPr>
      <w:rFonts w:ascii="Times New Roman" w:hAnsi="Times New Roman" w:cs="Times New Roman" w:hint="default"/>
      <w:lang w:eastAsia="en-US"/>
    </w:rPr>
  </w:style>
  <w:style w:type="character" w:customStyle="1" w:styleId="contentpasted2">
    <w:name w:val="contentpasted2"/>
    <w:basedOn w:val="DefaultParagraphFont"/>
    <w:qFormat/>
  </w:style>
  <w:style w:type="character" w:customStyle="1" w:styleId="SubtleEmphasis10">
    <w:name w:val="Subtle Emphasis1"/>
    <w:uiPriority w:val="19"/>
    <w:qFormat/>
    <w:rPr>
      <w:i/>
      <w:iCs/>
      <w:color w:val="404040"/>
    </w:rPr>
  </w:style>
  <w:style w:type="character" w:customStyle="1" w:styleId="UnresolvedMention3">
    <w:name w:val="Unresolved Mention3"/>
    <w:uiPriority w:val="99"/>
    <w:qFormat/>
    <w:rPr>
      <w:color w:val="605E5C"/>
      <w:shd w:val="clear" w:color="auto" w:fill="E1DFDD"/>
    </w:rPr>
  </w:style>
  <w:style w:type="character" w:customStyle="1" w:styleId="aff1">
    <w:name w:val="列 表 段 落  字 符"/>
    <w:uiPriority w:val="34"/>
    <w:locked/>
    <w:rPr>
      <w:rFonts w:ascii="Calibri" w:hAnsi="Calibri" w:cs="Calibri" w:hint="default"/>
    </w:rPr>
  </w:style>
  <w:style w:type="character" w:customStyle="1" w:styleId="aff2">
    <w:name w:val="リ ス ト 段 落  (文 字 )"/>
    <w:uiPriority w:val="34"/>
    <w:locked/>
    <w:rPr>
      <w:rFonts w:ascii="MS Gothic" w:eastAsia="MS Gothic" w:hAnsi="MS Gothic" w:hint="eastAsia"/>
    </w:rPr>
  </w:style>
  <w:style w:type="character" w:customStyle="1" w:styleId="heading2char0">
    <w:name w:val="heading2char"/>
    <w:qFormat/>
  </w:style>
  <w:style w:type="character" w:customStyle="1" w:styleId="1f8">
    <w:name w:val="标题 字符1"/>
    <w:basedOn w:val="DefaultParagraphFont"/>
    <w:uiPriority w:val="10"/>
    <w:qFormat/>
    <w:rPr>
      <w:rFonts w:ascii="DengXian Light" w:eastAsia="DengXian Light" w:hAnsi="DengXian Light" w:cs="Times New Roman" w:hint="eastAsia"/>
      <w:b/>
      <w:bCs/>
      <w:sz w:val="32"/>
      <w:szCs w:val="32"/>
    </w:rPr>
  </w:style>
  <w:style w:type="character" w:customStyle="1" w:styleId="29">
    <w:name w:val="标题 字符2"/>
    <w:basedOn w:val="DefaultParagraphFont"/>
    <w:uiPriority w:val="10"/>
    <w:qFormat/>
    <w:rPr>
      <w:rFonts w:ascii="DengXian Light" w:eastAsia="DengXian Light" w:hAnsi="DengXian Light" w:cs="Times New Roman" w:hint="eastAsia"/>
      <w:b/>
      <w:bCs/>
      <w:sz w:val="32"/>
      <w:szCs w:val="32"/>
    </w:rPr>
  </w:style>
  <w:style w:type="character" w:customStyle="1" w:styleId="37">
    <w:name w:val="未处理的提及3"/>
    <w:uiPriority w:val="99"/>
    <w:qFormat/>
    <w:rPr>
      <w:color w:val="808080"/>
      <w:shd w:val="clear" w:color="auto" w:fill="E6E6E6"/>
    </w:rPr>
  </w:style>
  <w:style w:type="character" w:customStyle="1" w:styleId="2a">
    <w:name w:val="@他2"/>
    <w:uiPriority w:val="99"/>
    <w:qFormat/>
    <w:rPr>
      <w:color w:val="2B579A"/>
      <w:shd w:val="clear" w:color="auto" w:fill="E6E6E6"/>
    </w:rPr>
  </w:style>
  <w:style w:type="character" w:customStyle="1" w:styleId="43">
    <w:name w:val="未处理的提及4"/>
    <w:uiPriority w:val="99"/>
    <w:semiHidden/>
    <w:qFormat/>
    <w:rPr>
      <w:color w:val="605E5C"/>
      <w:shd w:val="clear" w:color="auto" w:fill="E1DFDD"/>
    </w:rPr>
  </w:style>
  <w:style w:type="character" w:customStyle="1" w:styleId="markrlyda6rij">
    <w:name w:val="markrlyda6rij"/>
    <w:basedOn w:val="DefaultParagraphFont"/>
    <w:qFormat/>
  </w:style>
  <w:style w:type="character" w:customStyle="1" w:styleId="mark2cx453z38">
    <w:name w:val="mark2cx453z38"/>
    <w:basedOn w:val="DefaultParagraphFont"/>
    <w:qFormat/>
  </w:style>
  <w:style w:type="character" w:customStyle="1" w:styleId="markncu96saed">
    <w:name w:val="markncu96saed"/>
    <w:basedOn w:val="DefaultParagraphFont"/>
    <w:qFormat/>
  </w:style>
  <w:style w:type="character" w:customStyle="1" w:styleId="Mention11">
    <w:name w:val="Mention11"/>
    <w:uiPriority w:val="99"/>
    <w:qFormat/>
    <w:rPr>
      <w:color w:val="2B579A"/>
      <w:shd w:val="clear" w:color="auto" w:fill="E6E6E6"/>
    </w:rPr>
  </w:style>
  <w:style w:type="character" w:customStyle="1" w:styleId="BookTitle10">
    <w:name w:val="Book Title1"/>
    <w:uiPriority w:val="33"/>
    <w:qFormat/>
    <w:rPr>
      <w:b/>
      <w:bCs/>
      <w:i/>
      <w:iCs/>
      <w:spacing w:val="5"/>
    </w:rPr>
  </w:style>
  <w:style w:type="character" w:customStyle="1" w:styleId="5a">
    <w:name w:val="未处理的提及5"/>
    <w:uiPriority w:val="99"/>
    <w:semiHidden/>
    <w:qFormat/>
    <w:rPr>
      <w:color w:val="605E5C"/>
      <w:shd w:val="clear" w:color="auto" w:fill="E1DFDD"/>
    </w:rPr>
  </w:style>
  <w:style w:type="character" w:customStyle="1" w:styleId="1f9">
    <w:name w:val="책 제목1"/>
    <w:uiPriority w:val="33"/>
    <w:qFormat/>
    <w:rPr>
      <w:b/>
      <w:bCs/>
      <w:i/>
      <w:iCs/>
      <w:spacing w:val="5"/>
    </w:rPr>
  </w:style>
  <w:style w:type="character" w:customStyle="1" w:styleId="1fa">
    <w:name w:val="약한 강조1"/>
    <w:uiPriority w:val="19"/>
    <w:qFormat/>
    <w:rPr>
      <w:i/>
      <w:iCs/>
      <w:color w:val="404040"/>
    </w:rPr>
  </w:style>
  <w:style w:type="character" w:customStyle="1" w:styleId="1fb">
    <w:name w:val="강한 강조1"/>
    <w:uiPriority w:val="21"/>
    <w:qFormat/>
    <w:rPr>
      <w:i/>
      <w:iCs/>
      <w:color w:val="4F81BD"/>
    </w:rPr>
  </w:style>
  <w:style w:type="character" w:customStyle="1" w:styleId="UnresolvedMention4">
    <w:name w:val="Unresolved Mention4"/>
    <w:basedOn w:val="DefaultParagraphFont"/>
    <w:uiPriority w:val="99"/>
    <w:qFormat/>
    <w:rPr>
      <w:color w:val="808080"/>
      <w:shd w:val="clear" w:color="auto" w:fill="E6E6E6"/>
    </w:rPr>
  </w:style>
  <w:style w:type="character" w:customStyle="1" w:styleId="Mention2">
    <w:name w:val="Mention2"/>
    <w:uiPriority w:val="99"/>
    <w:rPr>
      <w:color w:val="2B579A"/>
      <w:shd w:val="clear" w:color="auto" w:fill="E6E6E6"/>
    </w:rPr>
  </w:style>
  <w:style w:type="character" w:customStyle="1" w:styleId="60">
    <w:name w:val="未处理的提及6"/>
    <w:uiPriority w:val="99"/>
    <w:semiHidden/>
    <w:rPr>
      <w:color w:val="605E5C"/>
      <w:shd w:val="clear" w:color="auto" w:fill="E1DFDD"/>
    </w:rPr>
  </w:style>
  <w:style w:type="table" w:customStyle="1" w:styleId="GridTable4-Accent11">
    <w:name w:val="Grid Table 4 - Accent 11"/>
    <w:basedOn w:val="TableNormal"/>
    <w:uiPriority w:val="49"/>
    <w:rPr>
      <w:rFonts w:ascii="Calibri" w:eastAsia="DengXian" w:hAnsi="Calibri"/>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1">
    <w:name w:val="Grid Table 6 Colorful - Accent 11"/>
    <w:basedOn w:val="TableNormal"/>
    <w:uiPriority w:val="51"/>
    <w:rPr>
      <w:rFonts w:ascii="Times New Roman" w:eastAsia="Batang" w:hAnsi="Times New Roman"/>
      <w:color w:val="2F5496"/>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51">
    <w:name w:val="Grid Table 2 - Accent 51"/>
    <w:basedOn w:val="TableNormal"/>
    <w:uiPriority w:val="47"/>
    <w:rPr>
      <w:rFonts w:ascii="CG Times (WN)" w:eastAsia="SimSun" w:hAnsi="CG Times (WN)"/>
      <w:lang w:val="en-GB" w:eastAsia="en-GB"/>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
    <w:name w:val="Grid Table 4 - Accent 51"/>
    <w:basedOn w:val="TableNormal"/>
    <w:uiPriority w:val="49"/>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
    <w:name w:val="Grid Table 5 Dark - Accent 61"/>
    <w:basedOn w:val="TableNormal"/>
    <w:uiPriority w:val="50"/>
    <w:pPr>
      <w:suppressAutoHyphens/>
    </w:pPr>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eGrid1">
    <w:name w:val="Table Grid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c">
    <w:name w:val="网格型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d">
    <w:name w:val="浅色列表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型1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
    <w:name w:val="浅色列表1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
    <w:name w:val="Dark List - Accent 6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
    <w:name w:val="Dark List - Accent 62"/>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3">
    <w:name w:val="浅色列表13"/>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
    <w:name w:val="Dark List - Accent 63"/>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彩色列表 - 着色 11"/>
    <w:basedOn w:val="TableNormal"/>
    <w:uiPriority w:val="34"/>
    <w:rPr>
      <w:rFonts w:ascii="Times New Roman" w:eastAsia="MS Gothic" w:hAnsi="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2">
    <w:name w:val="彩色列表 - 着色 12"/>
    <w:basedOn w:val="TableNormal"/>
    <w:uiPriority w:val="34"/>
    <w:rPr>
      <w:rFonts w:ascii="Times New Roman" w:eastAsia="MS Gothic" w:hAnsi="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0">
    <w:name w:val="TableGrid1"/>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1">
    <w:name w:val="古典型 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4">
    <w:name w:val="古典型 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2">
    <w:name w:val="精巧型 2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fe">
    <w:name w:val="表格主题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简明型 2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
    <w:name w:val="浅色列表14"/>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
    <w:name w:val="浅色底纹 - 着色 6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
    <w:name w:val="中等深浅底纹 2 - 着色 3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3">
    <w:name w:val="网格型 4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12">
    <w:name w:val="网格型 3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14">
    <w:name w:val="网格型 2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1ff">
    <w:name w:val="典雅型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10">
    <w:name w:val="深色列表 - 着色 6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彩色列表 - 着色 13"/>
    <w:basedOn w:val="TableNormal"/>
    <w:uiPriority w:val="34"/>
    <w:rPr>
      <w:rFonts w:ascii="Times New Roman" w:eastAsia="MS Gothic" w:hAnsi="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
    <w:name w:val="网格表 4 - 着色 51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1">
    <w:name w:val="Table Grid11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网格型11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
    <w:name w:val="Table Classic 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
    <w:name w:val="Table Subtle 21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
    <w:name w:val="Table Theme1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
    <w:name w:val="浅色列表11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
    <w:name w:val="Table Grid 31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
    <w:name w:val="Table Grid 21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
    <w:name w:val="Table Elegant1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1">
    <w:name w:val="Dark List - Accent 61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
    <w:name w:val="Colorful List - Accent 11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1">
    <w:name w:val="Table Grid12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
    <w:name w:val="Table Classic 1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
    <w:name w:val="Table Subtle 22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
    <w:name w:val="Table Theme2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
    <w:name w:val="浅色列表12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
    <w:name w:val="Table Grid 32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
    <w:name w:val="Table Grid 22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
    <w:name w:val="Table Elegant2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1">
    <w:name w:val="Dark List - Accent 62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1">
    <w:name w:val="Table Grid13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
    <w:name w:val="Table Classic 13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
    <w:name w:val="Table Subtle 23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
    <w:name w:val="Table Theme3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
    <w:name w:val="浅色列表13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
    <w:name w:val="Table Grid 33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
    <w:name w:val="Table Grid 23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
    <w:name w:val="Table Elegant3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1">
    <w:name w:val="Dark List - Accent 63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1">
    <w:name w:val="Table Grid14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
    <w:name w:val="古典型 2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2">
    <w:name w:val="古典型 1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22">
    <w:name w:val="精巧型 22"/>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c">
    <w:name w:val="表格主题2"/>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简明型 22"/>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
    <w:name w:val="浅色列表15"/>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2">
    <w:name w:val="浅色底纹 - 着色 62"/>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2">
    <w:name w:val="中等深浅底纹 2 - 着色 32"/>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20">
    <w:name w:val="网格型 42"/>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20">
    <w:name w:val="网格型 32"/>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24">
    <w:name w:val="网格型 22"/>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2d">
    <w:name w:val="典雅型2"/>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20">
    <w:name w:val="深色列表 - 着色 62"/>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
    <w:name w:val="彩色列表 - 着色 14"/>
    <w:basedOn w:val="TableNormal"/>
    <w:uiPriority w:val="34"/>
    <w:rPr>
      <w:rFonts w:ascii="Calibri" w:eastAsia="MS Gothic" w:hAnsi="Calibri"/>
      <w:kern w:val="2"/>
      <w:sz w:val="24"/>
      <w:szCs w:val="22"/>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2">
    <w:name w:val="网格表 4 - 着色 51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2">
    <w:name w:val="Table Grid112"/>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
    <w:name w:val="Table Classic 11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
    <w:name w:val="Table Subtle 212"/>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
    <w:name w:val="Table Theme12"/>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
    <w:name w:val="浅色列表112"/>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
    <w:name w:val="Table Grid 312"/>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
    <w:name w:val="Table Grid 212"/>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
    <w:name w:val="Table Elegant12"/>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2">
    <w:name w:val="Dark List - Accent 612"/>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2">
    <w:name w:val="Table Grid122"/>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网格型122"/>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
    <w:name w:val="Table Classic 12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
    <w:name w:val="Table Subtle 222"/>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
    <w:name w:val="Table Theme22"/>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1">
    <w:name w:val="浅色列表122"/>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
    <w:name w:val="Table Grid 322"/>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
    <w:name w:val="Table Grid 222"/>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
    <w:name w:val="Table Elegant22"/>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2">
    <w:name w:val="Dark List - Accent 622"/>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2">
    <w:name w:val="Table Grid132"/>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
    <w:name w:val="Table Classic 13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
    <w:name w:val="Table Subtle 232"/>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
    <w:name w:val="Table Theme32"/>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
    <w:name w:val="浅色列表132"/>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
    <w:name w:val="Table Grid 332"/>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
    <w:name w:val="Table Grid 232"/>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
    <w:name w:val="Table Elegant32"/>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2">
    <w:name w:val="Dark List - Accent 632"/>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2">
    <w:name w:val="Table Grid142"/>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网格型22"/>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Grid3"/>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0">
    <w:name w:val="Table Grid2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网格型16"/>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7">
    <w:name w:val="Table Grid Light17"/>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7">
    <w:name w:val="Plain Table 117"/>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30">
    <w:name w:val="古典型 2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34">
    <w:name w:val="古典型 1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31">
    <w:name w:val="精巧型 23"/>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38">
    <w:name w:val="表格主题3"/>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简明型 23"/>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62">
    <w:name w:val="浅色列表16"/>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3">
    <w:name w:val="浅色底纹 - 着色 63"/>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3">
    <w:name w:val="中等深浅底纹 2 - 着色 33"/>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0">
    <w:name w:val="网格型 43"/>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30">
    <w:name w:val="网格型 33"/>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33">
    <w:name w:val="网格型 23"/>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9">
    <w:name w:val="典雅型3"/>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30">
    <w:name w:val="深色列表 - 着色 63"/>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6">
    <w:name w:val="Table Grid Light116"/>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6">
    <w:name w:val="Plain Table 1116"/>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彩色列表 - 着色 15"/>
    <w:basedOn w:val="TableNormal"/>
    <w:uiPriority w:val="34"/>
    <w:rPr>
      <w:rFonts w:ascii="Calibri" w:eastAsia="MS Gothic" w:hAnsi="Calibri"/>
      <w:kern w:val="2"/>
      <w:sz w:val="24"/>
      <w:szCs w:val="22"/>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3">
    <w:name w:val="网格表 4 - 着色 513"/>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3">
    <w:name w:val="Table Grid113"/>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网格型113"/>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3">
    <w:name w:val="Table Grid Light12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3">
    <w:name w:val="Plain Table 112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3">
    <w:name w:val="Table Classic 21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3">
    <w:name w:val="Table Classic 11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3">
    <w:name w:val="Table Subtle 213"/>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3">
    <w:name w:val="Table Theme13"/>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3">
    <w:name w:val="Table Simple 213"/>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1">
    <w:name w:val="浅色列表113"/>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3">
    <w:name w:val="Light Shading - Accent 613"/>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3">
    <w:name w:val="Medium Shading 2 - Accent 313"/>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3">
    <w:name w:val="Table Grid 413"/>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3">
    <w:name w:val="Table Grid 313"/>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3">
    <w:name w:val="Table Grid 213"/>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3">
    <w:name w:val="Table Elegant13"/>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3">
    <w:name w:val="Dark List - Accent 613"/>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3">
    <w:name w:val="Table Grid Light111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3">
    <w:name w:val="Plain Table 1111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
    <w:name w:val="Grid Table 4 - Accent 513"/>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3">
    <w:name w:val="Table Grid123"/>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
    <w:name w:val="网格型123"/>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3">
    <w:name w:val="Table Grid Light13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3">
    <w:name w:val="Plain Table 113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3">
    <w:name w:val="Table Classic 22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3">
    <w:name w:val="Table Classic 12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3">
    <w:name w:val="Table Subtle 223"/>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3">
    <w:name w:val="Table Theme23"/>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3">
    <w:name w:val="Table Simple 223"/>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30">
    <w:name w:val="浅色列表123"/>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3">
    <w:name w:val="Light Shading - Accent 623"/>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3">
    <w:name w:val="Medium Shading 2 - Accent 323"/>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3">
    <w:name w:val="Table Grid 423"/>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3">
    <w:name w:val="Table Grid 323"/>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3">
    <w:name w:val="Table Grid 223"/>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3">
    <w:name w:val="Table Elegant23"/>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3">
    <w:name w:val="Dark List - Accent 623"/>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3">
    <w:name w:val="Table Grid Light112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3">
    <w:name w:val="Plain Table 1112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3">
    <w:name w:val="Colorful List - Accent 123"/>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
    <w:name w:val="Grid Table 4 - Accent 523"/>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3">
    <w:name w:val="Table Grid133"/>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
    <w:name w:val="Table Grid6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网格型133"/>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3">
    <w:name w:val="Table Grid Light14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3">
    <w:name w:val="Plain Table 114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3">
    <w:name w:val="Table Classic 23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3">
    <w:name w:val="Table Classic 13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3">
    <w:name w:val="Table Subtle 233"/>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3">
    <w:name w:val="Table Theme33"/>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3">
    <w:name w:val="Table Simple 233"/>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31">
    <w:name w:val="浅色列表133"/>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3">
    <w:name w:val="Light Shading - Accent 633"/>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3">
    <w:name w:val="Medium Shading 2 - Accent 333"/>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3">
    <w:name w:val="Table Grid 433"/>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3">
    <w:name w:val="Table Grid 333"/>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3">
    <w:name w:val="Table Grid 233"/>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3">
    <w:name w:val="Table Elegant33"/>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3">
    <w:name w:val="Dark List - Accent 633"/>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3">
    <w:name w:val="Table Grid Light113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3">
    <w:name w:val="Plain Table 1113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3">
    <w:name w:val="Colorful List - Accent 133"/>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3">
    <w:name w:val="Grid Table 4 - Accent 533"/>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3">
    <w:name w:val="Table Grid143"/>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网格型23"/>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0">
    <w:name w:val="网格型14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1">
    <w:name w:val="Table Grid Light15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1">
    <w:name w:val="Plain Table 115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10">
    <w:name w:val="古典型 2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2">
    <w:name w:val="古典型 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11">
    <w:name w:val="精巧型 21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15">
    <w:name w:val="表格主题1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简明型 21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1">
    <w:name w:val="浅色列表14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1">
    <w:name w:val="浅色底纹 - 着色 61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1">
    <w:name w:val="中等深浅底纹 2 - 着色 31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10">
    <w:name w:val="网格型 41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110">
    <w:name w:val="网格型 31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113">
    <w:name w:val="网格型 21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116">
    <w:name w:val="典雅型1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110">
    <w:name w:val="深色列表 - 着色 61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1">
    <w:name w:val="Table Grid Light114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1">
    <w:name w:val="Plain Table 1114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
    <w:name w:val="彩色列表 - 着色 11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1">
    <w:name w:val="网格表 4 - 着色 511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11">
    <w:name w:val="Table Grid111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网格型111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1">
    <w:name w:val="Table Grid Light12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1">
    <w:name w:val="Plain Table 112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1">
    <w:name w:val="Table Classic 2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1">
    <w:name w:val="Table Classic 1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1">
    <w:name w:val="Table Subtle 211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1">
    <w:name w:val="Table Theme11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1">
    <w:name w:val="Table Simple 211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1">
    <w:name w:val="浅色列表111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1">
    <w:name w:val="Light Shading - Accent 611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1">
    <w:name w:val="Medium Shading 2 - Accent 311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1">
    <w:name w:val="Table Grid 411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1">
    <w:name w:val="Table Grid 311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1">
    <w:name w:val="Table Grid 211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1">
    <w:name w:val="Table Elegant11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11">
    <w:name w:val="Dark List - Accent 611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1">
    <w:name w:val="Table Grid Light111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1">
    <w:name w:val="Plain Table 1111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1">
    <w:name w:val="Colorful List - Accent 111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1">
    <w:name w:val="Grid Table 4 - Accent 511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11">
    <w:name w:val="Table Grid121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网格型121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1">
    <w:name w:val="Plain Table 113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1">
    <w:name w:val="Table Classic 22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1">
    <w:name w:val="Table Classic 12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1">
    <w:name w:val="Table Subtle 221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1">
    <w:name w:val="Table Theme21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1">
    <w:name w:val="Table Simple 221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1">
    <w:name w:val="浅色列表121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1">
    <w:name w:val="Light Shading - Accent 621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1">
    <w:name w:val="Medium Shading 2 - Accent 321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1">
    <w:name w:val="Table Grid 421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1">
    <w:name w:val="Table Grid 321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1">
    <w:name w:val="Table Grid 221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1">
    <w:name w:val="Table Elegant21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11">
    <w:name w:val="Dark List - Accent 621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1">
    <w:name w:val="Table Grid Light112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1">
    <w:name w:val="Plain Table 1112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1">
    <w:name w:val="Colorful List - Accent 121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1">
    <w:name w:val="Grid Table 4 - Accent 521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11">
    <w:name w:val="Table Grid131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0">
    <w:name w:val="网格型131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1">
    <w:name w:val="Table Grid Light14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1">
    <w:name w:val="Plain Table 114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1">
    <w:name w:val="Table Classic 23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1">
    <w:name w:val="Table Classic 13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1">
    <w:name w:val="Table Subtle 231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1">
    <w:name w:val="Table Theme31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1">
    <w:name w:val="Table Simple 231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1">
    <w:name w:val="浅色列表131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1">
    <w:name w:val="Light Shading - Accent 631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1">
    <w:name w:val="Medium Shading 2 - Accent 331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1">
    <w:name w:val="Table Grid 431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1">
    <w:name w:val="Table Grid 331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1">
    <w:name w:val="Table Grid 231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1">
    <w:name w:val="Table Elegant31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11">
    <w:name w:val="Dark List - Accent 631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1">
    <w:name w:val="Table Grid Light113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1">
    <w:name w:val="Plain Table 1113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1">
    <w:name w:val="Colorful List - Accent 131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1">
    <w:name w:val="Grid Table 4 - Accent 531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11">
    <w:name w:val="Table Grid141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网格型211"/>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Grid21"/>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Grid4"/>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
    <w:name w:val="Table Grid24"/>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网格型17"/>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8">
    <w:name w:val="Table Grid Light18"/>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8">
    <w:name w:val="Plain Table 118"/>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40">
    <w:name w:val="古典型 24"/>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42">
    <w:name w:val="古典型 14"/>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41">
    <w:name w:val="精巧型 24"/>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44">
    <w:name w:val="表格主题4"/>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简明型 24"/>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71">
    <w:name w:val="浅色列表17"/>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4">
    <w:name w:val="浅色底纹 - 着色 64"/>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4">
    <w:name w:val="中等深浅底纹 2 - 着色 34"/>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40">
    <w:name w:val="网格型 44"/>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40">
    <w:name w:val="网格型 34"/>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43">
    <w:name w:val="网格型 24"/>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45">
    <w:name w:val="典雅型4"/>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40">
    <w:name w:val="深色列表 - 着色 64"/>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7">
    <w:name w:val="Table Grid Light117"/>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7">
    <w:name w:val="Plain Table 1117"/>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
    <w:name w:val="彩色列表 - 着色 16"/>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4">
    <w:name w:val="网格表 4 - 着色 514"/>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4">
    <w:name w:val="Table Grid114"/>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0">
    <w:name w:val="Table Grid34"/>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网格型114"/>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4">
    <w:name w:val="Table Grid Light124"/>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4">
    <w:name w:val="Plain Table 1124"/>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4">
    <w:name w:val="Table Classic 214"/>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4">
    <w:name w:val="Table Classic 114"/>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4">
    <w:name w:val="Table Subtle 214"/>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4">
    <w:name w:val="Table Theme14"/>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4">
    <w:name w:val="Table Simple 214"/>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41">
    <w:name w:val="浅色列表114"/>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4">
    <w:name w:val="Light Shading - Accent 614"/>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4">
    <w:name w:val="Medium Shading 2 - Accent 314"/>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4">
    <w:name w:val="Table Grid 414"/>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4">
    <w:name w:val="Table Grid 314"/>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40">
    <w:name w:val="Table Grid 214"/>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4">
    <w:name w:val="Table Elegant14"/>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4">
    <w:name w:val="Dark List - Accent 614"/>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4">
    <w:name w:val="Table Grid Light1114"/>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4">
    <w:name w:val="Plain Table 11114"/>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4">
    <w:name w:val="Colorful List - Accent 114"/>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
    <w:name w:val="Grid Table 4 - Accent 514"/>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4">
    <w:name w:val="Table Grid124"/>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0">
    <w:name w:val="Table Grid44"/>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网格型124"/>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4">
    <w:name w:val="Table Grid Light134"/>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4">
    <w:name w:val="Plain Table 1134"/>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4">
    <w:name w:val="Table Classic 224"/>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4">
    <w:name w:val="Table Classic 124"/>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4">
    <w:name w:val="Table Subtle 224"/>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4">
    <w:name w:val="Table Theme24"/>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4">
    <w:name w:val="Table Simple 224"/>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40">
    <w:name w:val="浅色列表124"/>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4">
    <w:name w:val="Light Shading - Accent 624"/>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4">
    <w:name w:val="Medium Shading 2 - Accent 324"/>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4">
    <w:name w:val="Table Grid 424"/>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4">
    <w:name w:val="Table Grid 324"/>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4">
    <w:name w:val="Table Grid 224"/>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4">
    <w:name w:val="Table Elegant24"/>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4">
    <w:name w:val="Dark List - Accent 624"/>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4">
    <w:name w:val="Table Grid Light1124"/>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4">
    <w:name w:val="Plain Table 11124"/>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4">
    <w:name w:val="Colorful List - Accent 124"/>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
    <w:name w:val="Grid Table 4 - Accent 524"/>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4">
    <w:name w:val="Table Grid134"/>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
    <w:name w:val="Table Grid64"/>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网格型134"/>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4">
    <w:name w:val="Table Grid Light144"/>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4">
    <w:name w:val="Plain Table 1144"/>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4">
    <w:name w:val="Table Classic 234"/>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4">
    <w:name w:val="Table Classic 134"/>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4">
    <w:name w:val="Table Subtle 234"/>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4">
    <w:name w:val="Table Theme34"/>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4">
    <w:name w:val="Table Simple 234"/>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41">
    <w:name w:val="浅色列表134"/>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4">
    <w:name w:val="Light Shading - Accent 634"/>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4">
    <w:name w:val="Medium Shading 2 - Accent 334"/>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4">
    <w:name w:val="Table Grid 434"/>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4">
    <w:name w:val="Table Grid 334"/>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4">
    <w:name w:val="Table Grid 234"/>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4">
    <w:name w:val="Table Elegant34"/>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4">
    <w:name w:val="Dark List - Accent 634"/>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4">
    <w:name w:val="Table Grid Light1134"/>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4">
    <w:name w:val="Plain Table 11134"/>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4">
    <w:name w:val="Colorful List - Accent 134"/>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4">
    <w:name w:val="Grid Table 4 - Accent 534"/>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4">
    <w:name w:val="Table Grid144"/>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网格型24"/>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Grid5"/>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网格型18"/>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9">
    <w:name w:val="Table Grid Light19"/>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9">
    <w:name w:val="Plain Table 119"/>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50">
    <w:name w:val="古典型 25"/>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53">
    <w:name w:val="古典型 15"/>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51">
    <w:name w:val="精巧型 25"/>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5b">
    <w:name w:val="表格主题5"/>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简明型 25"/>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81">
    <w:name w:val="浅色列表18"/>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5">
    <w:name w:val="浅色底纹 - 着色 65"/>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5">
    <w:name w:val="中等深浅底纹 2 - 着色 35"/>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50">
    <w:name w:val="网格型 45"/>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50">
    <w:name w:val="网格型 35"/>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53">
    <w:name w:val="网格型 25"/>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5c">
    <w:name w:val="典雅型5"/>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50">
    <w:name w:val="深色列表 - 着色 65"/>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8">
    <w:name w:val="Table Grid Light118"/>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8">
    <w:name w:val="Plain Table 1118"/>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7">
    <w:name w:val="彩色列表 - 着色 17"/>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5">
    <w:name w:val="网格表 4 - 着色 515"/>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5">
    <w:name w:val="Table Grid115"/>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网格型115"/>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5">
    <w:name w:val="Table Grid Light125"/>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5">
    <w:name w:val="Plain Table 1125"/>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5">
    <w:name w:val="Table Classic 215"/>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5">
    <w:name w:val="Table Classic 115"/>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5">
    <w:name w:val="Table Subtle 215"/>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5">
    <w:name w:val="Table Theme15"/>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5">
    <w:name w:val="Table Simple 215"/>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51">
    <w:name w:val="浅色列表115"/>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5">
    <w:name w:val="Light Shading - Accent 615"/>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5">
    <w:name w:val="Medium Shading 2 - Accent 315"/>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5">
    <w:name w:val="Table Grid 415"/>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5">
    <w:name w:val="Table Grid 315"/>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5">
    <w:name w:val="Table Grid 215"/>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5">
    <w:name w:val="Table Elegant15"/>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5">
    <w:name w:val="Dark List - Accent 615"/>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5">
    <w:name w:val="Table Grid Light1115"/>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5">
    <w:name w:val="Plain Table 11115"/>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5">
    <w:name w:val="Colorful List - Accent 115"/>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
    <w:name w:val="Grid Table 4 - Accent 515"/>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5">
    <w:name w:val="Table Grid125"/>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
    <w:name w:val="网格型125"/>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5">
    <w:name w:val="Table Grid Light135"/>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5">
    <w:name w:val="Plain Table 1135"/>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5">
    <w:name w:val="Table Classic 225"/>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5">
    <w:name w:val="Table Classic 125"/>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5">
    <w:name w:val="Table Subtle 225"/>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5">
    <w:name w:val="Table Theme25"/>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5">
    <w:name w:val="Table Simple 225"/>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50">
    <w:name w:val="浅色列表125"/>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5">
    <w:name w:val="Light Shading - Accent 625"/>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5">
    <w:name w:val="Medium Shading 2 - Accent 325"/>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5">
    <w:name w:val="Table Grid 425"/>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5">
    <w:name w:val="Table Grid 325"/>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5">
    <w:name w:val="Table Grid 225"/>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5">
    <w:name w:val="Table Elegant25"/>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5">
    <w:name w:val="Dark List - Accent 625"/>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5">
    <w:name w:val="Table Grid Light1125"/>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5">
    <w:name w:val="Plain Table 11125"/>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5">
    <w:name w:val="Colorful List - Accent 125"/>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
    <w:name w:val="Grid Table 4 - Accent 525"/>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5">
    <w:name w:val="Table Grid135"/>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
    <w:name w:val="Table Grid65"/>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网格型135"/>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5">
    <w:name w:val="Table Grid Light145"/>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5">
    <w:name w:val="Plain Table 1145"/>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5">
    <w:name w:val="Table Classic 235"/>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5">
    <w:name w:val="Table Classic 135"/>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5">
    <w:name w:val="Table Subtle 235"/>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5">
    <w:name w:val="Table Theme35"/>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5">
    <w:name w:val="Table Simple 235"/>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50">
    <w:name w:val="浅色列表135"/>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5">
    <w:name w:val="Light Shading - Accent 635"/>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5">
    <w:name w:val="Medium Shading 2 - Accent 335"/>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5">
    <w:name w:val="Table Grid 435"/>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5">
    <w:name w:val="Table Grid 335"/>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5">
    <w:name w:val="Table Grid 235"/>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5">
    <w:name w:val="Table Elegant35"/>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5">
    <w:name w:val="Dark List - Accent 635"/>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5">
    <w:name w:val="Table Grid Light1135"/>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5">
    <w:name w:val="Plain Table 11135"/>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5">
    <w:name w:val="Colorful List - Accent 135"/>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5">
    <w:name w:val="Grid Table 4 - Accent 535"/>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5">
    <w:name w:val="Table Grid145"/>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网格型25"/>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Grid6"/>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0">
    <w:name w:val="网格型19"/>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0">
    <w:name w:val="Table Grid Light110"/>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0">
    <w:name w:val="Plain Table 1110"/>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60">
    <w:name w:val="古典型 26"/>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63">
    <w:name w:val="古典型 16"/>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61">
    <w:name w:val="精巧型 26"/>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67">
    <w:name w:val="表格主题6"/>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简明型 26"/>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91">
    <w:name w:val="浅色列表19"/>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6">
    <w:name w:val="浅色底纹 - 着色 66"/>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6">
    <w:name w:val="中等深浅底纹 2 - 着色 36"/>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6">
    <w:name w:val="网格型 46"/>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60">
    <w:name w:val="网格型 36"/>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63">
    <w:name w:val="网格型 26"/>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68">
    <w:name w:val="典雅型6"/>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60">
    <w:name w:val="深色列表 - 着色 66"/>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9">
    <w:name w:val="Table Grid Light119"/>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9">
    <w:name w:val="Plain Table 1119"/>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8">
    <w:name w:val="彩色列表 - 着色 18"/>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6">
    <w:name w:val="网格表 4 - 着色 516"/>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6">
    <w:name w:val="Table Grid116"/>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网格型116"/>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6">
    <w:name w:val="Table Grid Light126"/>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6">
    <w:name w:val="Plain Table 1126"/>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6">
    <w:name w:val="Table Classic 216"/>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6">
    <w:name w:val="Table Classic 116"/>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6">
    <w:name w:val="Table Subtle 216"/>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6">
    <w:name w:val="Table Theme16"/>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6">
    <w:name w:val="Table Simple 216"/>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61">
    <w:name w:val="浅色列表116"/>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6">
    <w:name w:val="Light Shading - Accent 616"/>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6">
    <w:name w:val="Medium Shading 2 - Accent 316"/>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6">
    <w:name w:val="Table Grid 416"/>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6">
    <w:name w:val="Table Grid 316"/>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6">
    <w:name w:val="Table Grid 216"/>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6">
    <w:name w:val="Table Elegant16"/>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6">
    <w:name w:val="Dark List - Accent 616"/>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6">
    <w:name w:val="Table Grid Light1116"/>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6">
    <w:name w:val="Plain Table 11116"/>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6">
    <w:name w:val="Colorful List - Accent 116"/>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
    <w:name w:val="Grid Table 4 - Accent 516"/>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6">
    <w:name w:val="Table Grid126"/>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网格型126"/>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6">
    <w:name w:val="Table Grid Light136"/>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6">
    <w:name w:val="Plain Table 1136"/>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6">
    <w:name w:val="Table Classic 226"/>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6">
    <w:name w:val="Table Classic 126"/>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6">
    <w:name w:val="Table Subtle 226"/>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6">
    <w:name w:val="Table Theme26"/>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6">
    <w:name w:val="Table Simple 226"/>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60">
    <w:name w:val="浅色列表126"/>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6">
    <w:name w:val="Light Shading - Accent 626"/>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6">
    <w:name w:val="Medium Shading 2 - Accent 326"/>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6">
    <w:name w:val="Table Grid 426"/>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6">
    <w:name w:val="Table Grid 326"/>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6">
    <w:name w:val="Table Grid 226"/>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6">
    <w:name w:val="Table Elegant26"/>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6">
    <w:name w:val="Dark List - Accent 626"/>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6">
    <w:name w:val="Table Grid Light1126"/>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6">
    <w:name w:val="Plain Table 11126"/>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6">
    <w:name w:val="Colorful List - Accent 126"/>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
    <w:name w:val="Grid Table 4 - Accent 526"/>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6">
    <w:name w:val="Table Grid136"/>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
    <w:name w:val="Table Grid66"/>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网格型136"/>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6">
    <w:name w:val="Table Grid Light146"/>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6">
    <w:name w:val="Plain Table 1146"/>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6">
    <w:name w:val="Table Classic 236"/>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6">
    <w:name w:val="Table Classic 136"/>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6">
    <w:name w:val="Table Subtle 236"/>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6">
    <w:name w:val="Table Theme36"/>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6">
    <w:name w:val="Table Simple 236"/>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60">
    <w:name w:val="浅色列表136"/>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6">
    <w:name w:val="Light Shading - Accent 636"/>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6">
    <w:name w:val="Medium Shading 2 - Accent 336"/>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6">
    <w:name w:val="Table Grid 436"/>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6">
    <w:name w:val="Table Grid 336"/>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6">
    <w:name w:val="Table Grid 236"/>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6">
    <w:name w:val="Table Elegant36"/>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6">
    <w:name w:val="Dark List - Accent 636"/>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6">
    <w:name w:val="Table Grid Light1136"/>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6">
    <w:name w:val="Plain Table 11136"/>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6">
    <w:name w:val="Colorful List - Accent 136"/>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6">
    <w:name w:val="Grid Table 4 - Accent 536"/>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6">
    <w:name w:val="Table Grid146"/>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网格型26"/>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0">
    <w:name w:val="TableGrid7"/>
    <w:basedOn w:val="TableNormal"/>
    <w:uiPriority w:val="39"/>
    <w:qFormat/>
    <w:rPr>
      <w:rFonts w:ascii="Calibri" w:eastAsia="SimSun" w:hAnsi="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
    <w:name w:val="Table Grid118"/>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0">
    <w:name w:val="Table Grid212"/>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0">
    <w:name w:val="Table Grid312"/>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网格型110"/>
    <w:basedOn w:val="TableNormal"/>
    <w:uiPriority w:val="5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彩色列表 - 着色 19"/>
    <w:basedOn w:val="TableNormal"/>
    <w:uiPriority w:val="34"/>
    <w:qFormat/>
    <w:rPr>
      <w:rFonts w:ascii="Calibri" w:eastAsia="MS Gothic" w:hAnsi="Calibri"/>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0">
    <w:name w:val="TableGrid12"/>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7">
    <w:name w:val="Colorful List - Accent 117"/>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7">
    <w:name w:val="Grid Table 4 - Accent 517"/>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7">
    <w:name w:val="网格型117"/>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0">
    <w:name w:val="Table Grid Light120"/>
    <w:basedOn w:val="TableNormal"/>
    <w:uiPriority w:val="40"/>
    <w:qFormat/>
    <w:rPr>
      <w:rFonts w:ascii="Calibri" w:eastAsia="SimSun" w:hAnsi="Calibri"/>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0">
    <w:name w:val="Plain Table 1120"/>
    <w:basedOn w:val="TableNormal"/>
    <w:uiPriority w:val="41"/>
    <w:qFormat/>
    <w:rPr>
      <w:rFonts w:ascii="Calibri" w:eastAsia="SimSun" w:hAnsi="Calibri"/>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70">
    <w:name w:val="古典型 27"/>
    <w:basedOn w:val="TableNormal"/>
    <w:qFormat/>
    <w:pPr>
      <w:spacing w:after="180"/>
    </w:pPr>
    <w:rPr>
      <w:rFonts w:ascii="CG Times (WN)" w:hAnsi="CG Times (WN)"/>
      <w:lang w:val="en-GB"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72">
    <w:name w:val="古典型 17"/>
    <w:basedOn w:val="TableNormal"/>
    <w:qFormat/>
    <w:pPr>
      <w:spacing w:after="180"/>
    </w:pPr>
    <w:rPr>
      <w:rFonts w:ascii="CG Times (WN)" w:hAnsi="CG Times (WN)"/>
      <w:lang w:val="en-GB"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71">
    <w:name w:val="精巧型 27"/>
    <w:basedOn w:val="TableNormal"/>
    <w:qFormat/>
    <w:pPr>
      <w:spacing w:after="180"/>
    </w:pPr>
    <w:rPr>
      <w:rFonts w:ascii="CG Times (WN)" w:hAnsi="CG Times (WN)"/>
      <w:lang w:val="en-GB"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7">
    <w:name w:val="表格主题7"/>
    <w:basedOn w:val="TableNormal"/>
    <w:qFormat/>
    <w:pPr>
      <w:spacing w:after="180"/>
    </w:pPr>
    <w:rPr>
      <w:rFonts w:ascii="CG Times (WN)" w:hAnsi="CG Times (W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简明型 27"/>
    <w:basedOn w:val="TableNormal"/>
    <w:qFormat/>
    <w:pPr>
      <w:spacing w:after="180"/>
    </w:pPr>
    <w:rPr>
      <w:rFonts w:ascii="CG Times (WN)" w:hAnsi="CG Times (WN)"/>
      <w:lang w:val="en-GB"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01">
    <w:name w:val="浅色列表110"/>
    <w:basedOn w:val="TableNormal"/>
    <w:uiPriority w:val="61"/>
    <w:qFormat/>
    <w:rPr>
      <w:rFonts w:ascii="CG Times (WN)" w:hAnsi="CG Times (WN)"/>
      <w:lang w:val="en-GB"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7">
    <w:name w:val="浅色底纹 - 着色 67"/>
    <w:basedOn w:val="TableNormal"/>
    <w:uiPriority w:val="60"/>
    <w:qFormat/>
    <w:rPr>
      <w:rFonts w:ascii="CG Times (WN)" w:hAnsi="CG Times (WN)"/>
      <w:color w:val="E36C0A"/>
      <w:lang w:val="en-GB"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7">
    <w:name w:val="中等深浅底纹 2 - 着色 37"/>
    <w:basedOn w:val="TableNormal"/>
    <w:uiPriority w:val="64"/>
    <w:qFormat/>
    <w:rPr>
      <w:rFonts w:ascii="CG Times (WN)" w:hAnsi="CG Times (WN)"/>
      <w:lang w:val="en-GB"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7">
    <w:name w:val="网格型 47"/>
    <w:basedOn w:val="TableNormal"/>
    <w:qFormat/>
    <w:pPr>
      <w:spacing w:after="180"/>
    </w:pPr>
    <w:rPr>
      <w:rFonts w:ascii="CG Times (WN)" w:hAnsi="CG Times (WN)"/>
      <w:lang w:val="en-GB"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70">
    <w:name w:val="网格型 37"/>
    <w:basedOn w:val="TableNormal"/>
    <w:qFormat/>
    <w:pPr>
      <w:spacing w:after="180"/>
    </w:pPr>
    <w:rPr>
      <w:rFonts w:ascii="CG Times (WN)" w:hAnsi="CG Times (WN)"/>
      <w:lang w:val="en-GB"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73">
    <w:name w:val="网格型 27"/>
    <w:basedOn w:val="TableNormal"/>
    <w:qFormat/>
    <w:pPr>
      <w:spacing w:after="180"/>
    </w:pPr>
    <w:rPr>
      <w:rFonts w:ascii="CG Times (WN)" w:hAnsi="CG Times (WN)"/>
      <w:lang w:val="en-GB"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70">
    <w:name w:val="典雅型7"/>
    <w:basedOn w:val="TableNormal"/>
    <w:qFormat/>
    <w:pPr>
      <w:spacing w:after="180"/>
    </w:pPr>
    <w:rPr>
      <w:rFonts w:ascii="CG Times (WN)" w:hAnsi="CG Times (WN)"/>
      <w:lang w:val="en-GB"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ColorfulList-Accent1112">
    <w:name w:val="Colorful List - Accent 11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670">
    <w:name w:val="深色列表 - 着色 67"/>
    <w:basedOn w:val="TableNormal"/>
    <w:uiPriority w:val="70"/>
    <w:qFormat/>
    <w:rPr>
      <w:rFonts w:ascii="CG Times (WN)" w:eastAsia="SimSun" w:hAnsi="CG Times (WN)"/>
      <w:color w:val="FFFFFF"/>
      <w:lang w:val="en-GB"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4-Accent5112">
    <w:name w:val="Grid Table 4 - Accent 51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27">
    <w:name w:val="Table Grid127"/>
    <w:basedOn w:val="TableNormal"/>
    <w:uiPriority w:val="39"/>
    <w:qFormat/>
    <w:rPr>
      <w:rFonts w:ascii="Times New Roman" w:eastAsia="Batang"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7">
    <w:name w:val="Colorful List - Accent 127"/>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7">
    <w:name w:val="Grid Table 4 - Accent 527"/>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10">
    <w:name w:val="Table Grid431"/>
    <w:basedOn w:val="TableNormal"/>
    <w:qFormat/>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7">
    <w:name w:val="Colorful List - Accent 137"/>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7">
    <w:name w:val="Grid Table 4 - Accent 537"/>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4">
    <w:name w:val="Colorful List - Accent 14"/>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5">
    <w:name w:val="Colorful List - Accent 15"/>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20">
    <w:name w:val="网格型1112"/>
    <w:basedOn w:val="TableNormal"/>
    <w:qFormat/>
    <w:pPr>
      <w:widowControl w:val="0"/>
      <w:jc w:val="both"/>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0">
    <w:name w:val="网格型浅色1"/>
    <w:basedOn w:val="TableNormal"/>
    <w:uiPriority w:val="40"/>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10">
    <w:name w:val="Table Grid Light1110"/>
    <w:basedOn w:val="TableNormal"/>
    <w:uiPriority w:val="40"/>
    <w:qFormat/>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74">
    <w:name w:val="网格型27"/>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网格型浅色11"/>
    <w:basedOn w:val="TableNormal"/>
    <w:uiPriority w:val="40"/>
    <w:qFormat/>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e">
    <w:name w:val="网格型浅色2"/>
    <w:basedOn w:val="TableNormal"/>
    <w:uiPriority w:val="40"/>
    <w:qFormat/>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20">
    <w:name w:val="网格型212"/>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浅色3"/>
    <w:basedOn w:val="TableNormal"/>
    <w:uiPriority w:val="40"/>
    <w:rPr>
      <w:rFonts w:ascii="Calibri" w:eastAsia="SimSun" w:hAnsi="Calibri"/>
      <w:kern w:val="2"/>
      <w:sz w:val="21"/>
      <w:szCs w:val="22"/>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210">
    <w:name w:val="Table Grid221"/>
    <w:basedOn w:val="TableNormal"/>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6">
    <w:name w:val="Colorful List - Accent 16"/>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6">
    <w:name w:val="Grid Table 4 - Accent 56"/>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7">
    <w:name w:val="Colorful List - Accent 17"/>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57">
    <w:name w:val="Table Grid57"/>
    <w:basedOn w:val="TableNormal"/>
    <w:uiPriority w:val="39"/>
    <w:qFormat/>
    <w:pPr>
      <w:spacing w:after="160" w:line="256" w:lineRule="auto"/>
    </w:pPr>
    <w:rPr>
      <w:rFonts w:ascii="Calibri" w:eastAsia="SimSun" w:hAnsi="Calibri"/>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57">
    <w:name w:val="Grid Table 4 - Accent 57"/>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8">
    <w:name w:val="Colorful List - Accent 18"/>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8">
    <w:name w:val="Grid Table 4 - Accent 58"/>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9">
    <w:name w:val="Colorful List - Accent 19"/>
    <w:basedOn w:val="TableNormal"/>
    <w:uiPriority w:val="34"/>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9">
    <w:name w:val="Grid Table 4 - Accent 59"/>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210">
    <w:name w:val="Table Grid321"/>
    <w:basedOn w:val="TableNormal"/>
    <w:uiPriority w:val="39"/>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0">
    <w:name w:val="Colorful List - Accent 110"/>
    <w:basedOn w:val="TableNormal"/>
    <w:uiPriority w:val="34"/>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0">
    <w:name w:val="Grid Table 4 - Accent 510"/>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ff1">
    <w:name w:val="普通表格1"/>
    <w:uiPriority w:val="99"/>
    <w:semiHidden/>
    <w:rPr>
      <w:rFonts w:ascii="Calibri" w:hAnsi="Calibri"/>
      <w:lang w:eastAsia="ko-KR"/>
    </w:rPr>
    <w:tblPr>
      <w:tblCellMar>
        <w:top w:w="0" w:type="dxa"/>
        <w:left w:w="108" w:type="dxa"/>
        <w:bottom w:w="0" w:type="dxa"/>
        <w:right w:w="108" w:type="dxa"/>
      </w:tblCellMar>
    </w:tblPr>
  </w:style>
  <w:style w:type="table" w:customStyle="1" w:styleId="TableGrid4320">
    <w:name w:val="Table Grid432"/>
    <w:basedOn w:val="TableNormal"/>
    <w:qFormat/>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
    <w:basedOn w:val="TableNormal"/>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21">
    <w:name w:val="Colorful List - Accent 112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1">
    <w:name w:val="Grid Table 4 - Accent 512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17">
    <w:name w:val="TableGrid3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31">
    <w:name w:val="Colorful List - Accent 113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1">
    <w:name w:val="Grid Table 4 - Accent 513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30">
    <w:name w:val="Table Grid433"/>
    <w:basedOn w:val="TableNormal"/>
    <w:qFormat/>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0">
    <w:name w:val="Grid Table 4 - Accent 11"/>
    <w:basedOn w:val="TableNormal"/>
    <w:uiPriority w:val="49"/>
    <w:qFormat/>
    <w:rPr>
      <w:rFonts w:ascii="Calibri" w:eastAsia="DengXian" w:hAnsi="Calibri"/>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41">
    <w:name w:val="Colorful List - Accent 114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1">
    <w:name w:val="Grid Table 4 - Accent 514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17">
    <w:name w:val="TableGrid41"/>
    <w:basedOn w:val="TableNormal"/>
    <w:uiPriority w:val="5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51">
    <w:name w:val="Colorful List - Accent 115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1">
    <w:name w:val="Grid Table 4 - Accent 515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510">
    <w:name w:val="TableGrid5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61">
    <w:name w:val="Colorful List - Accent 116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1">
    <w:name w:val="Grid Table 4 - Accent 516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0">
    <w:name w:val="Grid Table 5 Dark - Accent 61"/>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71">
    <w:name w:val="Grid Table 4 - Accent 5171"/>
    <w:basedOn w:val="TableNormal"/>
    <w:uiPriority w:val="49"/>
    <w:qFormat/>
    <w:rPr>
      <w:rFonts w:ascii="Times New Roman" w:eastAsia="DengXian" w:hAnsi="Times New Roman"/>
      <w:lang w:val="en-GB" w:eastAsia="zh-C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
    <w:name w:val="Grid Table 5 Dark - Accent 11"/>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610">
    <w:name w:val="TableGrid6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7">
    <w:name w:val="Table Grid47"/>
    <w:basedOn w:val="TableNormal"/>
    <w:uiPriority w:val="39"/>
    <w:qFormat/>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71">
    <w:name w:val="Colorful List - Accent 117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8">
    <w:name w:val="Grid Table 4 - Accent 518"/>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1">
    <w:name w:val="Grid Table 5 Dark - Accent 611"/>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9">
    <w:name w:val="Grid Table 4 - Accent 519"/>
    <w:basedOn w:val="TableNormal"/>
    <w:uiPriority w:val="49"/>
    <w:qFormat/>
    <w:rPr>
      <w:rFonts w:ascii="Times New Roman" w:eastAsia="DengXian" w:hAnsi="Times New Roman"/>
      <w:lang w:val="en-GB" w:eastAsia="zh-C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1">
    <w:name w:val="Grid Table 5 Dark - Accent 111"/>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27">
    <w:name w:val="网格型127"/>
    <w:basedOn w:val="TableNormal"/>
    <w:qFormat/>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8">
    <w:name w:val="Colorful List - Accent 118"/>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0">
    <w:name w:val="Grid Table 4 - Accent 520"/>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2">
    <w:name w:val="Grid Table 5 Dark - Accent 612"/>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10">
    <w:name w:val="Grid Table 4 - Accent 5110"/>
    <w:basedOn w:val="TableNormal"/>
    <w:uiPriority w:val="49"/>
    <w:qFormat/>
    <w:rPr>
      <w:rFonts w:ascii="Times New Roman" w:eastAsia="DengXian" w:hAnsi="Times New Roman"/>
      <w:lang w:val="en-GB" w:eastAsia="zh-C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2">
    <w:name w:val="Grid Table 5 Dark - Accent 112"/>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37">
    <w:name w:val="网格型137"/>
    <w:basedOn w:val="TableNormal"/>
    <w:qFormat/>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눈금 표 5 어둡게 - 강조색 61"/>
    <w:basedOn w:val="TableNormal"/>
    <w:uiPriority w:val="50"/>
    <w:qFormat/>
    <w:pPr>
      <w:suppressAutoHyphens/>
    </w:pPr>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31">
    <w:name w:val="グリッド (表) 1 淡色 - アクセント 31"/>
    <w:basedOn w:val="TableNormal"/>
    <w:uiPriority w:val="46"/>
    <w:qFormat/>
    <w:rPr>
      <w:rFonts w:ascii="CG Times (WN)" w:eastAsia="SimSun" w:hAnsi="CG Times (WN)"/>
      <w:lang w:val="en-GB" w:eastAsia="en-GB"/>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80">
    <w:name w:val="TableGrid8"/>
    <w:basedOn w:val="TableNormal"/>
    <w:uiPriority w:val="5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9">
    <w:name w:val="Colorful List - Accent 119"/>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2">
    <w:name w:val="Grid Table 4 - Accent 52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67">
    <w:name w:val="Table Grid67"/>
    <w:basedOn w:val="TableNormal"/>
    <w:uiPriority w:val="39"/>
    <w:qFormat/>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0">
    <w:name w:val="Colorful List - Accent 120"/>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1">
    <w:name w:val="Grid Table 4 - Accent 522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8">
    <w:name w:val="网格型4"/>
    <w:basedOn w:val="TableNormal"/>
    <w:uiPriority w:val="39"/>
    <w:qFormat/>
    <w:rPr>
      <w:rFonts w:ascii="Calibri" w:eastAsia="SimSu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basedOn w:val="TableNormal"/>
    <w:uiPriority w:val="5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12">
    <w:name w:val="Colorful List - Accent 12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1">
    <w:name w:val="Grid Table 4 - Accent 523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77">
    <w:name w:val="Table Grid77"/>
    <w:basedOn w:val="TableNormal"/>
    <w:uiPriority w:val="39"/>
    <w:qFormat/>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
    <w:basedOn w:val="TableNormal"/>
    <w:uiPriority w:val="39"/>
    <w:qFormat/>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Grid11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21">
    <w:name w:val="Colorful List - Accent 122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1">
    <w:name w:val="Grid Table 4 - Accent 524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17">
    <w:name w:val="Table Simple 217"/>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17">
    <w:name w:val="Table Classic 117"/>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7">
    <w:name w:val="Table Classic 217"/>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7">
    <w:name w:val="Table Grid 217"/>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70">
    <w:name w:val="Table Grid 317"/>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70">
    <w:name w:val="Table Grid 417"/>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17">
    <w:name w:val="Table Elegant17"/>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17">
    <w:name w:val="Table Subtle 217"/>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7">
    <w:name w:val="Table Theme17"/>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17">
    <w:name w:val="Medium Shading 2 - Accent 317"/>
    <w:basedOn w:val="TableNormal"/>
    <w:uiPriority w:val="64"/>
    <w:qFormat/>
    <w:pPr>
      <w:spacing w:after="160"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17">
    <w:name w:val="Light Shading - Accent 617"/>
    <w:basedOn w:val="TableNormal"/>
    <w:uiPriority w:val="60"/>
    <w:qFormat/>
    <w:pPr>
      <w:spacing w:after="160"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17">
    <w:name w:val="Dark List - Accent 617"/>
    <w:basedOn w:val="TableNormal"/>
    <w:uiPriority w:val="70"/>
    <w:qFormat/>
    <w:pPr>
      <w:spacing w:after="160"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112">
    <w:name w:val="Table Grid1112"/>
    <w:basedOn w:val="TableNormal"/>
    <w:uiPriority w:val="39"/>
    <w:qFormat/>
    <w:pPr>
      <w:spacing w:after="160"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3">
    <w:name w:val="Grid Table 5 Dark - Accent 113"/>
    <w:basedOn w:val="TableNormal"/>
    <w:uiPriority w:val="50"/>
    <w:qFormat/>
    <w:pPr>
      <w:spacing w:after="160"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
    <w:name w:val="List Table 7 Colorful - Accent 11"/>
    <w:basedOn w:val="TableNormal"/>
    <w:uiPriority w:val="52"/>
    <w:qFormat/>
    <w:pPr>
      <w:spacing w:after="160" w:line="252" w:lineRule="auto"/>
    </w:pPr>
    <w:rPr>
      <w:rFonts w:ascii="Yu Mincho" w:eastAsia="Yu Mincho" w:hAnsi="Yu Mincho"/>
      <w:color w:val="2F5496"/>
      <w:lang w:val="en-GB" w:eastAsia="en-GB"/>
    </w:rPr>
    <w:tblPr/>
    <w:tblStylePr w:type="firstRow">
      <w:rPr>
        <w:rFonts w:ascii="Cambria" w:eastAsia="Cambria" w:hAnsi="Cambria" w:cs="Times New Roman" w:hint="default"/>
        <w:i/>
        <w:iCs/>
        <w:sz w:val="26"/>
        <w:szCs w:val="26"/>
      </w:rPr>
      <w:tblPr/>
      <w:tcPr>
        <w:tcBorders>
          <w:bottom w:val="single" w:sz="4" w:space="0" w:color="4472C4"/>
        </w:tcBorders>
        <w:shd w:val="clear" w:color="auto" w:fill="FFFFFF"/>
      </w:tcPr>
    </w:tblStylePr>
    <w:tblStylePr w:type="lastRow">
      <w:rPr>
        <w:rFonts w:ascii="Cambria" w:eastAsia="Cambria" w:hAnsi="Cambria" w:cs="Times New Roman" w:hint="default"/>
        <w:i/>
        <w:iCs/>
        <w:sz w:val="26"/>
        <w:szCs w:val="26"/>
      </w:rPr>
      <w:tblPr/>
      <w:tcPr>
        <w:tcBorders>
          <w:top w:val="single" w:sz="4" w:space="0" w:color="4472C4"/>
        </w:tcBorders>
        <w:shd w:val="clear" w:color="auto" w:fill="FFFFFF"/>
      </w:tcPr>
    </w:tblStylePr>
    <w:tblStylePr w:type="firstCol">
      <w:pPr>
        <w:jc w:val="right"/>
      </w:pPr>
      <w:rPr>
        <w:rFonts w:ascii="Cambria" w:eastAsia="Cambria" w:hAnsi="Cambria" w:cs="Times New Roman" w:hint="default"/>
        <w:i/>
        <w:iCs/>
        <w:sz w:val="26"/>
        <w:szCs w:val="26"/>
      </w:rPr>
      <w:tblPr/>
      <w:tcPr>
        <w:tcBorders>
          <w:right w:val="single" w:sz="4" w:space="0" w:color="4472C4"/>
        </w:tcBorders>
        <w:shd w:val="clear" w:color="auto" w:fill="FFFFFF"/>
      </w:tcPr>
    </w:tblStylePr>
    <w:tblStylePr w:type="lastCol">
      <w:rPr>
        <w:rFonts w:ascii="Cambria" w:eastAsia="Cambria" w:hAnsi="Cambria"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ff2">
    <w:name w:val="表 (格子)1"/>
    <w:basedOn w:val="TableNormal"/>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网格型142"/>
    <w:basedOn w:val="TableNormal"/>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7">
    <w:name w:val="Table Grid Light127"/>
    <w:basedOn w:val="TableNormal"/>
    <w:uiPriority w:val="40"/>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0">
    <w:name w:val="Plain Table 11110"/>
    <w:basedOn w:val="TableNormal"/>
    <w:uiPriority w:val="41"/>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70">
    <w:name w:val="浅色列表117"/>
    <w:basedOn w:val="TableNormal"/>
    <w:uiPriority w:val="61"/>
    <w:qFormat/>
    <w:pPr>
      <w:spacing w:after="160"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f">
    <w:name w:val="表 (格子)2"/>
    <w:basedOn w:val="TableNormal"/>
    <w:uiPriority w:val="39"/>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1">
    <w:name w:val="Colorful List - Accent 123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1">
    <w:name w:val="Grid Table 4 - Accent 525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27">
    <w:name w:val="Table Simple 227"/>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27">
    <w:name w:val="Table Classic 127"/>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27">
    <w:name w:val="Table Classic 227"/>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70">
    <w:name w:val="Table Grid 227"/>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27">
    <w:name w:val="Table Grid 327"/>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27">
    <w:name w:val="Table Grid 427"/>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27">
    <w:name w:val="Table Elegant27"/>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27">
    <w:name w:val="Table Subtle 227"/>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7">
    <w:name w:val="Table Theme27"/>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27">
    <w:name w:val="Medium Shading 2 - Accent 327"/>
    <w:basedOn w:val="TableNormal"/>
    <w:uiPriority w:val="64"/>
    <w:qFormat/>
    <w:pPr>
      <w:spacing w:after="160"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27">
    <w:name w:val="Light Shading - Accent 627"/>
    <w:basedOn w:val="TableNormal"/>
    <w:uiPriority w:val="60"/>
    <w:qFormat/>
    <w:pPr>
      <w:spacing w:after="160"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27">
    <w:name w:val="Dark List - Accent 627"/>
    <w:basedOn w:val="TableNormal"/>
    <w:uiPriority w:val="70"/>
    <w:qFormat/>
    <w:pPr>
      <w:spacing w:after="160"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212">
    <w:name w:val="Table Grid1212"/>
    <w:basedOn w:val="TableNormal"/>
    <w:uiPriority w:val="39"/>
    <w:qFormat/>
    <w:pPr>
      <w:spacing w:after="160"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4">
    <w:name w:val="Grid Table 5 Dark - Accent 114"/>
    <w:basedOn w:val="TableNormal"/>
    <w:uiPriority w:val="50"/>
    <w:qFormat/>
    <w:pPr>
      <w:spacing w:after="160"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1">
    <w:name w:val="List Table 7 Colorful - Accent 111"/>
    <w:basedOn w:val="TableNormal"/>
    <w:uiPriority w:val="52"/>
    <w:qFormat/>
    <w:pPr>
      <w:spacing w:after="160" w:line="252" w:lineRule="auto"/>
    </w:pPr>
    <w:rPr>
      <w:rFonts w:ascii="Yu Mincho" w:eastAsia="Yu Mincho" w:hAnsi="Yu Mincho"/>
      <w:color w:val="2F5496"/>
      <w:lang w:val="en-GB" w:eastAsia="en-GB"/>
    </w:rPr>
    <w:tblPr/>
    <w:tblStylePr w:type="firstRow">
      <w:rPr>
        <w:rFonts w:ascii="Candara" w:eastAsia="Candara" w:hAnsi="Candara" w:cs="Times New Roman" w:hint="default"/>
        <w:i/>
        <w:iCs/>
        <w:sz w:val="26"/>
        <w:szCs w:val="26"/>
      </w:rPr>
      <w:tblPr/>
      <w:tcPr>
        <w:tcBorders>
          <w:bottom w:val="single" w:sz="4" w:space="0" w:color="4472C4"/>
        </w:tcBorders>
        <w:shd w:val="clear" w:color="auto" w:fill="FFFFFF"/>
      </w:tcPr>
    </w:tblStylePr>
    <w:tblStylePr w:type="lastRow">
      <w:rPr>
        <w:rFonts w:ascii="Candara" w:eastAsia="Candara" w:hAnsi="Candara" w:cs="Times New Roman" w:hint="default"/>
        <w:i/>
        <w:iCs/>
        <w:sz w:val="26"/>
        <w:szCs w:val="26"/>
      </w:rPr>
      <w:tblPr/>
      <w:tcPr>
        <w:tcBorders>
          <w:top w:val="single" w:sz="4" w:space="0" w:color="4472C4"/>
        </w:tcBorders>
        <w:shd w:val="clear" w:color="auto" w:fill="FFFFFF"/>
      </w:tcPr>
    </w:tblStylePr>
    <w:tblStylePr w:type="firstCol">
      <w:pPr>
        <w:jc w:val="right"/>
      </w:pPr>
      <w:rPr>
        <w:rFonts w:ascii="Candara" w:eastAsia="Candara" w:hAnsi="Candara" w:cs="Times New Roman" w:hint="default"/>
        <w:i/>
        <w:iCs/>
        <w:sz w:val="26"/>
        <w:szCs w:val="26"/>
      </w:rPr>
      <w:tblPr/>
      <w:tcPr>
        <w:tcBorders>
          <w:right w:val="single" w:sz="4" w:space="0" w:color="4472C4"/>
        </w:tcBorders>
        <w:shd w:val="clear" w:color="auto" w:fill="FFFFFF"/>
      </w:tcPr>
    </w:tblStylePr>
    <w:tblStylePr w:type="lastCol">
      <w:rPr>
        <w:rFonts w:ascii="Candara" w:eastAsia="Candara" w:hAnsi="Candara"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510">
    <w:name w:val="网格型151"/>
    <w:basedOn w:val="TableNormal"/>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7">
    <w:name w:val="Table Grid Light137"/>
    <w:basedOn w:val="TableNormal"/>
    <w:uiPriority w:val="40"/>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7">
    <w:name w:val="Plain Table 1127"/>
    <w:basedOn w:val="TableNormal"/>
    <w:uiPriority w:val="41"/>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70">
    <w:name w:val="浅色列表127"/>
    <w:basedOn w:val="TableNormal"/>
    <w:uiPriority w:val="61"/>
    <w:qFormat/>
    <w:pPr>
      <w:spacing w:after="160"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30">
    <w:name w:val="TableGrid13"/>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41">
    <w:name w:val="Colorful List - Accent 124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1">
    <w:name w:val="Grid Table 4 - Accent 526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37">
    <w:name w:val="Table Simple 237"/>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37">
    <w:name w:val="Table Classic 137"/>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37">
    <w:name w:val="Table Classic 237"/>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37">
    <w:name w:val="Table Grid 237"/>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37">
    <w:name w:val="Table Grid 337"/>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37">
    <w:name w:val="Table Grid 437"/>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37">
    <w:name w:val="Table Elegant37"/>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37">
    <w:name w:val="Table Subtle 237"/>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7">
    <w:name w:val="Table Theme37"/>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37">
    <w:name w:val="Medium Shading 2 - Accent 337"/>
    <w:basedOn w:val="TableNormal"/>
    <w:uiPriority w:val="64"/>
    <w:qFormat/>
    <w:pPr>
      <w:spacing w:after="160"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37">
    <w:name w:val="Light Shading - Accent 637"/>
    <w:basedOn w:val="TableNormal"/>
    <w:uiPriority w:val="60"/>
    <w:qFormat/>
    <w:pPr>
      <w:spacing w:after="160"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37">
    <w:name w:val="Dark List - Accent 637"/>
    <w:basedOn w:val="TableNormal"/>
    <w:uiPriority w:val="70"/>
    <w:qFormat/>
    <w:pPr>
      <w:spacing w:after="160"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37">
    <w:name w:val="Table Grid137"/>
    <w:basedOn w:val="TableNormal"/>
    <w:uiPriority w:val="39"/>
    <w:qFormat/>
    <w:pPr>
      <w:spacing w:after="160"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5">
    <w:name w:val="Grid Table 5 Dark - Accent 115"/>
    <w:basedOn w:val="TableNormal"/>
    <w:uiPriority w:val="50"/>
    <w:qFormat/>
    <w:pPr>
      <w:spacing w:after="160"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2">
    <w:name w:val="List Table 7 Colorful - Accent 112"/>
    <w:basedOn w:val="TableNormal"/>
    <w:uiPriority w:val="52"/>
    <w:qFormat/>
    <w:pPr>
      <w:spacing w:after="160" w:line="252" w:lineRule="auto"/>
    </w:pPr>
    <w:rPr>
      <w:rFonts w:ascii="Yu Mincho" w:eastAsia="Yu Mincho" w:hAnsi="Yu Mincho"/>
      <w:color w:val="2F5496"/>
      <w:lang w:val="en-GB" w:eastAsia="en-GB"/>
    </w:rPr>
    <w:tblPr/>
    <w:tblStylePr w:type="firstRow">
      <w:rPr>
        <w:rFonts w:ascii="Candara Light" w:eastAsia="Candara Light" w:hAnsi="Candara Light" w:cs="Times New Roman" w:hint="default"/>
        <w:i/>
        <w:iCs/>
        <w:sz w:val="26"/>
        <w:szCs w:val="26"/>
      </w:rPr>
      <w:tblPr/>
      <w:tcPr>
        <w:tcBorders>
          <w:bottom w:val="single" w:sz="4" w:space="0" w:color="4472C4"/>
        </w:tcBorders>
        <w:shd w:val="clear" w:color="auto" w:fill="FFFFFF"/>
      </w:tcPr>
    </w:tblStylePr>
    <w:tblStylePr w:type="lastRow">
      <w:rPr>
        <w:rFonts w:ascii="Candara Light" w:eastAsia="Candara Light" w:hAnsi="Candara Light" w:cs="Times New Roman" w:hint="default"/>
        <w:i/>
        <w:iCs/>
        <w:sz w:val="26"/>
        <w:szCs w:val="26"/>
      </w:rPr>
      <w:tblPr/>
      <w:tcPr>
        <w:tcBorders>
          <w:top w:val="single" w:sz="4" w:space="0" w:color="4472C4"/>
        </w:tcBorders>
        <w:shd w:val="clear" w:color="auto" w:fill="FFFFFF"/>
      </w:tcPr>
    </w:tblStylePr>
    <w:tblStylePr w:type="firstCol">
      <w:pPr>
        <w:jc w:val="right"/>
      </w:pPr>
      <w:rPr>
        <w:rFonts w:ascii="Candara Light" w:eastAsia="Candara Light" w:hAnsi="Candara Light" w:cs="Times New Roman" w:hint="default"/>
        <w:i/>
        <w:iCs/>
        <w:sz w:val="26"/>
        <w:szCs w:val="26"/>
      </w:rPr>
      <w:tblPr/>
      <w:tcPr>
        <w:tcBorders>
          <w:right w:val="single" w:sz="4" w:space="0" w:color="4472C4"/>
        </w:tcBorders>
        <w:shd w:val="clear" w:color="auto" w:fill="FFFFFF"/>
      </w:tcPr>
    </w:tblStylePr>
    <w:tblStylePr w:type="lastCol">
      <w:rPr>
        <w:rFonts w:ascii="Candara Light" w:eastAsia="Candara Light" w:hAnsi="Candara Light"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610">
    <w:name w:val="网格型161"/>
    <w:basedOn w:val="TableNormal"/>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7">
    <w:name w:val="Table Grid Light147"/>
    <w:basedOn w:val="TableNormal"/>
    <w:uiPriority w:val="40"/>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7">
    <w:name w:val="Plain Table 1137"/>
    <w:basedOn w:val="TableNormal"/>
    <w:uiPriority w:val="41"/>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70">
    <w:name w:val="浅色列表137"/>
    <w:basedOn w:val="TableNormal"/>
    <w:uiPriority w:val="61"/>
    <w:qFormat/>
    <w:pPr>
      <w:spacing w:after="160"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0">
    <w:name w:val="TableGrid14"/>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51">
    <w:name w:val="Colorful List - Accent 125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Simple24">
    <w:name w:val="Table Simple 24"/>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4">
    <w:name w:val="Table Classic 14"/>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4">
    <w:name w:val="Table Classic 24"/>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41">
    <w:name w:val="Table Grid 24"/>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41">
    <w:name w:val="Table Grid 34"/>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41">
    <w:name w:val="Table Grid 44"/>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4">
    <w:name w:val="Table Elegant4"/>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4">
    <w:name w:val="Table Subtle 24"/>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4">
    <w:name w:val="Medium Shading 2 - Accent 34"/>
    <w:basedOn w:val="TableNormal"/>
    <w:uiPriority w:val="64"/>
    <w:qFormat/>
    <w:pPr>
      <w:spacing w:after="160"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4">
    <w:name w:val="Light Shading - Accent 64"/>
    <w:basedOn w:val="TableNormal"/>
    <w:uiPriority w:val="60"/>
    <w:qFormat/>
    <w:pPr>
      <w:spacing w:after="160"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4">
    <w:name w:val="Dark List - Accent 64"/>
    <w:basedOn w:val="TableNormal"/>
    <w:uiPriority w:val="70"/>
    <w:qFormat/>
    <w:pPr>
      <w:spacing w:after="160"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47">
    <w:name w:val="Table Grid147"/>
    <w:basedOn w:val="TableNormal"/>
    <w:uiPriority w:val="39"/>
    <w:qFormat/>
    <w:pPr>
      <w:spacing w:after="160"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6">
    <w:name w:val="Grid Table 5 Dark - Accent 116"/>
    <w:basedOn w:val="TableNormal"/>
    <w:uiPriority w:val="50"/>
    <w:qFormat/>
    <w:pPr>
      <w:spacing w:after="160"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3">
    <w:name w:val="List Table 7 Colorful - Accent 113"/>
    <w:basedOn w:val="TableNormal"/>
    <w:uiPriority w:val="52"/>
    <w:qFormat/>
    <w:pPr>
      <w:spacing w:after="160" w:line="252" w:lineRule="auto"/>
    </w:pPr>
    <w:rPr>
      <w:rFonts w:ascii="Yu Mincho" w:eastAsia="Yu Mincho" w:hAnsi="Yu Mincho"/>
      <w:color w:val="2F5496"/>
      <w:lang w:val="en-GB" w:eastAsia="en-GB"/>
    </w:rPr>
    <w:tblPr/>
    <w:tblStylePr w:type="firstRow">
      <w:rPr>
        <w:rFonts w:ascii="Nirmala UI" w:eastAsia="Nirmala UI" w:hAnsi="Nirmala UI" w:cs="Times New Roman" w:hint="default"/>
        <w:i/>
        <w:iCs/>
        <w:sz w:val="26"/>
        <w:szCs w:val="26"/>
      </w:rPr>
      <w:tblPr/>
      <w:tcPr>
        <w:tcBorders>
          <w:bottom w:val="single" w:sz="4" w:space="0" w:color="4472C4"/>
        </w:tcBorders>
        <w:shd w:val="clear" w:color="auto" w:fill="FFFFFF"/>
      </w:tcPr>
    </w:tblStylePr>
    <w:tblStylePr w:type="lastRow">
      <w:rPr>
        <w:rFonts w:ascii="Nirmala UI" w:eastAsia="Nirmala UI" w:hAnsi="Nirmala UI" w:cs="Times New Roman" w:hint="default"/>
        <w:i/>
        <w:iCs/>
        <w:sz w:val="26"/>
        <w:szCs w:val="26"/>
      </w:rPr>
      <w:tblPr/>
      <w:tcPr>
        <w:tcBorders>
          <w:top w:val="single" w:sz="4" w:space="0" w:color="4472C4"/>
        </w:tcBorders>
        <w:shd w:val="clear" w:color="auto" w:fill="FFFFFF"/>
      </w:tcPr>
    </w:tblStylePr>
    <w:tblStylePr w:type="firstCol">
      <w:pPr>
        <w:jc w:val="right"/>
      </w:pPr>
      <w:rPr>
        <w:rFonts w:ascii="Nirmala UI" w:eastAsia="Nirmala UI" w:hAnsi="Nirmala UI" w:cs="Times New Roman" w:hint="default"/>
        <w:i/>
        <w:iCs/>
        <w:sz w:val="26"/>
        <w:szCs w:val="26"/>
      </w:rPr>
      <w:tblPr/>
      <w:tcPr>
        <w:tcBorders>
          <w:right w:val="single" w:sz="4" w:space="0" w:color="4472C4"/>
        </w:tcBorders>
        <w:shd w:val="clear" w:color="auto" w:fill="FFFFFF"/>
      </w:tcPr>
    </w:tblStylePr>
    <w:tblStylePr w:type="lastCol">
      <w:rPr>
        <w:rFonts w:ascii="Nirmala UI" w:eastAsia="Nirmala UI" w:hAnsi="Nirmala UI"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710">
    <w:name w:val="网格型171"/>
    <w:basedOn w:val="TableNormal"/>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2">
    <w:name w:val="Table Grid Light152"/>
    <w:basedOn w:val="TableNormal"/>
    <w:uiPriority w:val="40"/>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7">
    <w:name w:val="Plain Table 1147"/>
    <w:basedOn w:val="TableNormal"/>
    <w:uiPriority w:val="41"/>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21">
    <w:name w:val="浅色列表142"/>
    <w:basedOn w:val="TableNormal"/>
    <w:uiPriority w:val="61"/>
    <w:qFormat/>
    <w:pPr>
      <w:spacing w:after="160"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b">
    <w:name w:val="表 (格子)3"/>
    <w:basedOn w:val="TableNormal"/>
    <w:qFormat/>
    <w:pPr>
      <w:spacing w:before="120" w:line="280" w:lineRule="atLeast"/>
      <w:jc w:val="both"/>
    </w:pPr>
    <w:rPr>
      <w:rFonts w:ascii="New York" w:eastAsia="SimSun" w:hAnsi="New York"/>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3">
    <w:name w:val="表のテーマ1"/>
    <w:basedOn w:val="TableNormal"/>
    <w:qFormat/>
    <w:pPr>
      <w:spacing w:after="180"/>
    </w:pPr>
    <w:rPr>
      <w:rFonts w:ascii="CG Times (WN)" w:hAnsi="CG Times (W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4">
    <w:name w:val="表 (エレガント)1"/>
    <w:basedOn w:val="TableNormal"/>
    <w:qFormat/>
    <w:pPr>
      <w:spacing w:after="180"/>
    </w:pPr>
    <w:rPr>
      <w:rFonts w:ascii="CG Times (WN)" w:hAnsi="CG Times (WN)"/>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119">
    <w:name w:val="表 (クラシック) 11"/>
    <w:basedOn w:val="TableNormal"/>
    <w:qFormat/>
    <w:pPr>
      <w:spacing w:after="180"/>
    </w:pPr>
    <w:rPr>
      <w:rFonts w:ascii="CG Times (WN)" w:hAnsi="CG Times (WN)"/>
      <w:lang w:val="en-GB" w:eastAsia="ja-JP"/>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6">
    <w:name w:val="表 (クラシック) 21"/>
    <w:basedOn w:val="TableNormal"/>
    <w:qFormat/>
    <w:pPr>
      <w:spacing w:after="180"/>
    </w:pPr>
    <w:rPr>
      <w:rFonts w:ascii="CG Times (WN)" w:hAnsi="CG Times (W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7">
    <w:name w:val="表 (シンプル) 21"/>
    <w:basedOn w:val="TableNormal"/>
    <w:qFormat/>
    <w:pPr>
      <w:spacing w:after="180"/>
    </w:pPr>
    <w:rPr>
      <w:rFonts w:ascii="CG Times (WN)" w:hAnsi="CG Times (WN)"/>
      <w:lang w:val="en-GB" w:eastAsia="ja-JP"/>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218">
    <w:name w:val="表 (アースカラー) 21"/>
    <w:basedOn w:val="TableNormal"/>
    <w:qFormat/>
    <w:pPr>
      <w:spacing w:after="180"/>
    </w:pPr>
    <w:rPr>
      <w:rFonts w:ascii="CG Times (WN)" w:hAnsi="CG Times (WN)"/>
      <w:lang w:val="en-GB" w:eastAsia="ja-JP"/>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9">
    <w:name w:val="表 (格子) 21"/>
    <w:basedOn w:val="TableNormal"/>
    <w:qFormat/>
    <w:pPr>
      <w:spacing w:after="180"/>
    </w:pPr>
    <w:rPr>
      <w:rFonts w:ascii="CG Times (WN)" w:hAnsi="CG Times (WN)"/>
      <w:lang w:val="en-GB" w:eastAsia="ja-JP"/>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3">
    <w:name w:val="表 (格子) 31"/>
    <w:basedOn w:val="TableNormal"/>
    <w:qFormat/>
    <w:pPr>
      <w:spacing w:after="180"/>
    </w:pPr>
    <w:rPr>
      <w:rFonts w:ascii="CG Times (WN)" w:hAnsi="CG Times (WN)"/>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4">
    <w:name w:val="表 (格子) 41"/>
    <w:basedOn w:val="TableNormal"/>
    <w:qFormat/>
    <w:pPr>
      <w:spacing w:after="180"/>
    </w:pPr>
    <w:rPr>
      <w:rFonts w:ascii="CG Times (WN)" w:hAnsi="CG Times (WN)"/>
      <w:lang w:val="en-GB" w:eastAsia="ja-JP"/>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814">
    <w:name w:val="表 (格子) 81"/>
    <w:basedOn w:val="TableNormal"/>
    <w:qFormat/>
    <w:pPr>
      <w:snapToGrid w:val="0"/>
      <w:spacing w:after="100" w:afterAutospacing="1" w:line="254" w:lineRule="auto"/>
    </w:pPr>
    <w:rPr>
      <w:rFonts w:ascii="Times New Roman" w:eastAsia="SimSun" w:hAnsi="Times New Roman"/>
      <w:lang w:val="fr-FR"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11a">
    <w:name w:val="表 (オレンジ)  11"/>
    <w:basedOn w:val="TableNormal"/>
    <w:uiPriority w:val="60"/>
    <w:qFormat/>
    <w:rPr>
      <w:rFonts w:ascii="CG Times (WN)" w:hAnsi="CG Times (WN)"/>
      <w:color w:val="E36C0A"/>
      <w:lang w:val="en-GB" w:eastAsia="ja-JP"/>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51b">
    <w:name w:val="表 (緑)  51"/>
    <w:basedOn w:val="TableNormal"/>
    <w:uiPriority w:val="64"/>
    <w:qFormat/>
    <w:rPr>
      <w:rFonts w:ascii="CG Times (WN)" w:hAnsi="CG Times (WN)"/>
      <w:lang w:val="en-GB" w:eastAsia="ja-JP"/>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3">
    <w:name w:val="表 (オレンジ) 111"/>
    <w:basedOn w:val="TableNormal"/>
    <w:uiPriority w:val="70"/>
    <w:qFormat/>
    <w:rPr>
      <w:rFonts w:ascii="CG Times (WN)" w:eastAsia="SimSun" w:hAnsi="CG Times (WN)"/>
      <w:color w:val="FFFFFF"/>
      <w:lang w:val="en-GB" w:eastAsia="ja-JP"/>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312">
    <w:name w:val="表 (青) 131"/>
    <w:basedOn w:val="TableNormal"/>
    <w:uiPriority w:val="34"/>
    <w:qFormat/>
    <w:rPr>
      <w:rFonts w:ascii="Calibri" w:eastAsia="MS Gothic" w:hAnsi="Calibri"/>
      <w:sz w:val="24"/>
      <w:szCs w:val="24"/>
      <w:lang w:val="en-GB"/>
    </w:rPr>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TableGrid152">
    <w:name w:val="Table Grid152"/>
    <w:basedOn w:val="TableNormal"/>
    <w:uiPriority w:val="39"/>
    <w:qFormat/>
    <w:rPr>
      <w:rFonts w:ascii="Calibri" w:eastAsia="SimSun" w:hAnsi="Calibri"/>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7">
    <w:name w:val="Grid Table 5 Dark - Accent 117"/>
    <w:basedOn w:val="TableNormal"/>
    <w:uiPriority w:val="50"/>
    <w:qFormat/>
    <w:rPr>
      <w:rFonts w:ascii="Calibri" w:eastAsia="SimSun" w:hAnsi="Calibri"/>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4">
    <w:name w:val="List Table 7 Colorful - Accent 114"/>
    <w:basedOn w:val="TableNormal"/>
    <w:uiPriority w:val="52"/>
    <w:qFormat/>
    <w:rPr>
      <w:rFonts w:ascii="Calibri" w:eastAsia="SimSun" w:hAnsi="Calibri"/>
      <w:color w:val="2F5496"/>
      <w:lang w:eastAsia="ja-JP"/>
    </w:rPr>
    <w:tblPr/>
    <w:tblStylePr w:type="firstRow">
      <w:rPr>
        <w:rFonts w:ascii="Yu Gothic Light" w:eastAsia="Yu Gothic Light" w:hAnsi="Yu Gothic Light" w:cs="Latha" w:hint="eastAsia"/>
        <w:i/>
        <w:iCs/>
        <w:sz w:val="26"/>
        <w:szCs w:val="26"/>
      </w:rPr>
      <w:tblPr/>
      <w:tcPr>
        <w:tcBorders>
          <w:bottom w:val="single" w:sz="4" w:space="0" w:color="4472C4"/>
        </w:tcBorders>
        <w:shd w:val="clear" w:color="auto" w:fill="FFFFFF"/>
      </w:tcPr>
    </w:tblStylePr>
    <w:tblStylePr w:type="lastRow">
      <w:rPr>
        <w:rFonts w:ascii="Yu Gothic Light" w:eastAsia="Yu Gothic Light" w:hAnsi="Yu Gothic Light" w:cs="Latha" w:hint="eastAsia"/>
        <w:i/>
        <w:iCs/>
        <w:sz w:val="26"/>
        <w:szCs w:val="26"/>
      </w:rPr>
      <w:tblPr/>
      <w:tcPr>
        <w:tcBorders>
          <w:top w:val="single" w:sz="4" w:space="0" w:color="4472C4"/>
        </w:tcBorders>
        <w:shd w:val="clear" w:color="auto" w:fill="FFFFFF"/>
      </w:tcPr>
    </w:tblStylePr>
    <w:tblStylePr w:type="firstCol">
      <w:pPr>
        <w:jc w:val="right"/>
      </w:pPr>
      <w:rPr>
        <w:rFonts w:ascii="Yu Gothic Light" w:eastAsia="Yu Gothic Light" w:hAnsi="Yu Gothic Light" w:cs="Latha" w:hint="eastAsia"/>
        <w:i/>
        <w:iCs/>
        <w:sz w:val="26"/>
        <w:szCs w:val="26"/>
      </w:rPr>
      <w:tblPr/>
      <w:tcPr>
        <w:tcBorders>
          <w:right w:val="single" w:sz="4" w:space="0" w:color="4472C4"/>
        </w:tcBorders>
        <w:shd w:val="clear" w:color="auto" w:fill="FFFFFF"/>
      </w:tcPr>
    </w:tblStylePr>
    <w:tblStylePr w:type="lastCol">
      <w:rPr>
        <w:rFonts w:ascii="Yu Gothic Light" w:eastAsia="Yu Gothic Light" w:hAnsi="Yu Gothic Light" w:cs="Latha"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b">
    <w:name w:val="表 (格子)11"/>
    <w:basedOn w:val="TableNormal"/>
    <w:qFormat/>
    <w:pPr>
      <w:overflowPunct w:val="0"/>
      <w:autoSpaceDE w:val="0"/>
      <w:autoSpaceDN w:val="0"/>
      <w:adjustRightInd w:val="0"/>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网格型18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1">
    <w:name w:val="Table Grid Light161"/>
    <w:basedOn w:val="TableNormal"/>
    <w:uiPriority w:val="40"/>
    <w:qFormat/>
    <w:rPr>
      <w:rFonts w:ascii="Calibri"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2">
    <w:name w:val="Plain Table 1152"/>
    <w:basedOn w:val="TableNormal"/>
    <w:uiPriority w:val="41"/>
    <w:qFormat/>
    <w:rPr>
      <w:rFonts w:ascii="Calibri"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1">
    <w:name w:val="浅色列表151"/>
    <w:basedOn w:val="TableNormal"/>
    <w:uiPriority w:val="61"/>
    <w:qFormat/>
    <w:rPr>
      <w:rFonts w:ascii="CG Times (WN)" w:hAnsi="CG Times (WN)"/>
      <w:lang w:val="en-GB" w:eastAsia="ja-JP"/>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a">
    <w:name w:val="表 (格子)21"/>
    <w:basedOn w:val="TableNormal"/>
    <w:uiPriority w:val="39"/>
    <w:qFormat/>
    <w:pPr>
      <w:overflowPunct w:val="0"/>
      <w:autoSpaceDE w:val="0"/>
      <w:autoSpaceDN w:val="0"/>
      <w:adjustRightInd w:val="0"/>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
    <w:basedOn w:val="TableNormal"/>
    <w:uiPriority w:val="39"/>
    <w:qFormat/>
    <w:pPr>
      <w:overflowPunct w:val="0"/>
      <w:autoSpaceDE w:val="0"/>
      <w:autoSpaceDN w:val="0"/>
      <w:adjustRightInd w:val="0"/>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basedOn w:val="TableNormal"/>
    <w:uiPriority w:val="39"/>
    <w:qFormat/>
    <w:rPr>
      <w:rFonts w:ascii="Times New Roman" w:eastAsia="Batang"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 (青) 1311"/>
    <w:basedOn w:val="TableNormal"/>
    <w:uiPriority w:val="34"/>
    <w:qFormat/>
    <w:rPr>
      <w:rFonts w:ascii="DengXian" w:eastAsia="MS Gothic" w:hAnsi="DengXian" w:cs="Arial"/>
      <w:kern w:val="2"/>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11">
    <w:name w:val="Grid Table 4 - Accent 51111"/>
    <w:basedOn w:val="TableNormal"/>
    <w:uiPriority w:val="49"/>
    <w:qFormat/>
    <w:rPr>
      <w:rFonts w:ascii="Times New Roman" w:eastAsia="DengXian" w:hAnsi="Times New Roman"/>
      <w:lang w:eastAsia="ja-JP"/>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4340">
    <w:name w:val="Table Grid434"/>
    <w:basedOn w:val="TableNormal"/>
    <w:qFormat/>
    <w:rPr>
      <w:rFonts w:ascii="Calibri" w:eastAsia="DengXian"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网格型1121"/>
    <w:basedOn w:val="TableNormal"/>
    <w:qFormat/>
    <w:pPr>
      <w:overflowPunct w:val="0"/>
      <w:autoSpaceDE w:val="0"/>
      <w:autoSpaceDN w:val="0"/>
      <w:adjustRightInd w:val="0"/>
      <w:spacing w:after="180"/>
    </w:pPr>
    <w:rPr>
      <w:rFonts w:ascii="Times New Roman" w:hAnsi="Times New Roman"/>
      <w:lang w:val="en-GB"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彩色列表 - 着色 1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7">
    <w:name w:val="网格表 4 - 着色 517"/>
    <w:basedOn w:val="TableNormal"/>
    <w:uiPriority w:val="49"/>
    <w:rPr>
      <w:rFonts w:ascii="Times New Roman" w:eastAsia="Batang" w:hAnsi="Times New Roman"/>
      <w:lang w:eastAsia="ja-J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3">
    <w:name w:val="Grid Table 5 Dark - Accent 613"/>
    <w:basedOn w:val="TableNormal"/>
    <w:uiPriority w:val="50"/>
    <w:qFormat/>
    <w:rPr>
      <w:rFonts w:ascii="Times New Roman" w:eastAsia="DengXian"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11110">
    <w:name w:val="网格型11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Grid211"/>
    <w:basedOn w:val="TableNormal"/>
    <w:qFormat/>
    <w:rPr>
      <w:rFonts w:ascii="Times New Roman" w:eastAsia="Batang" w:hAnsi="Times New Roman"/>
      <w:lang w:eastAsia="ja-JP"/>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49">
    <w:name w:val="表 (格子)4"/>
    <w:basedOn w:val="TableNormal"/>
    <w:uiPriority w:val="39"/>
    <w:qFormat/>
    <w:rPr>
      <w:rFonts w:ascii="Calibri" w:hAnsi="Calibri" w:cs="Arial"/>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彩色列表 - 着色 12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2">
    <w:name w:val="网格表 4 - 着色 52"/>
    <w:basedOn w:val="TableNormal"/>
    <w:uiPriority w:val="49"/>
    <w:rPr>
      <w:rFonts w:ascii="Times New Roman" w:eastAsia="Batang" w:hAnsi="Times New Roman"/>
      <w:lang w:eastAsia="ja-J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31">
    <w:name w:val="彩色列表 - 着色 13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3">
    <w:name w:val="网格表 4 - 着色 53"/>
    <w:basedOn w:val="TableNormal"/>
    <w:uiPriority w:val="49"/>
    <w:rPr>
      <w:rFonts w:ascii="Times New Roman" w:eastAsia="Batang" w:hAnsi="Times New Roman"/>
      <w:lang w:eastAsia="ja-J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115">
    <w:name w:val="表 (シンプル) 211"/>
    <w:basedOn w:val="TableNormal"/>
    <w:semiHidden/>
    <w:qFormat/>
    <w:pPr>
      <w:spacing w:after="180" w:line="252" w:lineRule="auto"/>
    </w:pPr>
    <w:rPr>
      <w:rFonts w:ascii="CG Times (WN)" w:hAnsi="CG Times (WN)"/>
      <w:lang w:val="en-GB" w:eastAsia="ja-JP"/>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4">
    <w:name w:val="表 (クラシック) 111"/>
    <w:basedOn w:val="TableNormal"/>
    <w:semiHidden/>
    <w:qFormat/>
    <w:pPr>
      <w:spacing w:after="180" w:line="252" w:lineRule="auto"/>
    </w:pPr>
    <w:rPr>
      <w:rFonts w:ascii="CG Times (WN)" w:hAnsi="CG Times (WN)"/>
      <w:lang w:val="en-GB" w:eastAsia="ja-JP"/>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16">
    <w:name w:val="表 (クラシック) 211"/>
    <w:basedOn w:val="TableNormal"/>
    <w:semiHidden/>
    <w:qFormat/>
    <w:pPr>
      <w:spacing w:after="180" w:line="252" w:lineRule="auto"/>
    </w:pPr>
    <w:rPr>
      <w:rFonts w:ascii="CG Times (WN)" w:hAnsi="CG Times (W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17">
    <w:name w:val="表 (格子) 211"/>
    <w:basedOn w:val="TableNormal"/>
    <w:semiHidden/>
    <w:qFormat/>
    <w:pPr>
      <w:spacing w:after="180" w:line="252" w:lineRule="auto"/>
    </w:pPr>
    <w:rPr>
      <w:rFonts w:ascii="CG Times (WN)" w:hAnsi="CG Times (WN)"/>
      <w:lang w:val="en-GB" w:eastAsia="ja-JP"/>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11">
    <w:name w:val="表 (格子) 311"/>
    <w:basedOn w:val="TableNormal"/>
    <w:semiHidden/>
    <w:qFormat/>
    <w:pPr>
      <w:spacing w:after="180" w:line="252" w:lineRule="auto"/>
    </w:pPr>
    <w:rPr>
      <w:rFonts w:ascii="CG Times (WN)" w:hAnsi="CG Times (WN)"/>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11">
    <w:name w:val="表 (格子) 411"/>
    <w:basedOn w:val="TableNormal"/>
    <w:semiHidden/>
    <w:qFormat/>
    <w:pPr>
      <w:spacing w:after="180" w:line="252" w:lineRule="auto"/>
    </w:pPr>
    <w:rPr>
      <w:rFonts w:ascii="CG Times (WN)" w:hAnsi="CG Times (WN)"/>
      <w:lang w:val="en-GB" w:eastAsia="ja-JP"/>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11c">
    <w:name w:val="表 (エレガント)11"/>
    <w:basedOn w:val="TableNormal"/>
    <w:semiHidden/>
    <w:qFormat/>
    <w:pPr>
      <w:spacing w:after="180" w:line="252" w:lineRule="auto"/>
    </w:pPr>
    <w:rPr>
      <w:rFonts w:ascii="CG Times (WN)" w:hAnsi="CG Times (WN)"/>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2118">
    <w:name w:val="表 (アースカラー) 211"/>
    <w:basedOn w:val="TableNormal"/>
    <w:semiHidden/>
    <w:qFormat/>
    <w:pPr>
      <w:spacing w:after="180" w:line="252" w:lineRule="auto"/>
    </w:pPr>
    <w:rPr>
      <w:rFonts w:ascii="CG Times (WN)" w:hAnsi="CG Times (WN)"/>
      <w:lang w:val="en-GB" w:eastAsia="ja-JP"/>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1d">
    <w:name w:val="表のテーマ11"/>
    <w:basedOn w:val="TableNormal"/>
    <w:semiHidden/>
    <w:qFormat/>
    <w:pPr>
      <w:spacing w:after="180" w:line="252" w:lineRule="auto"/>
    </w:pPr>
    <w:rPr>
      <w:rFonts w:ascii="CG Times (WN)" w:hAnsi="CG Times (W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表 (緑)  511"/>
    <w:basedOn w:val="TableNormal"/>
    <w:uiPriority w:val="64"/>
    <w:qFormat/>
    <w:pPr>
      <w:spacing w:line="252" w:lineRule="auto"/>
    </w:pPr>
    <w:rPr>
      <w:rFonts w:ascii="CG Times (WN)" w:hAnsi="CG Times (WN)"/>
      <w:lang w:val="en-GB" w:eastAsia="ja-JP"/>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5">
    <w:name w:val="表 (オレンジ)  111"/>
    <w:basedOn w:val="TableNormal"/>
    <w:uiPriority w:val="60"/>
    <w:qFormat/>
    <w:pPr>
      <w:spacing w:line="252" w:lineRule="auto"/>
    </w:pPr>
    <w:rPr>
      <w:rFonts w:ascii="CG Times (WN)" w:hAnsi="CG Times (WN)"/>
      <w:color w:val="E36C0A"/>
      <w:lang w:val="en-GB" w:eastAsia="ja-JP"/>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1112">
    <w:name w:val="表 (オレンジ) 1111"/>
    <w:basedOn w:val="TableNormal"/>
    <w:uiPriority w:val="70"/>
    <w:qFormat/>
    <w:pPr>
      <w:spacing w:line="252" w:lineRule="auto"/>
    </w:pPr>
    <w:rPr>
      <w:rFonts w:ascii="CG Times (WN)" w:eastAsia="SimSun" w:hAnsi="CG Times (WN)"/>
      <w:color w:val="FFFFFF"/>
      <w:lang w:val="en-GB" w:eastAsia="ja-JP"/>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5Dark-Accent1111">
    <w:name w:val="Grid Table 5 Dark - Accent 1111"/>
    <w:basedOn w:val="TableNormal"/>
    <w:uiPriority w:val="50"/>
    <w:qFormat/>
    <w:pPr>
      <w:spacing w:line="252" w:lineRule="auto"/>
    </w:pPr>
    <w:rPr>
      <w:rFonts w:ascii="Yu Mincho" w:eastAsia="Yu Mincho" w:hAnsi="Yu Mincho"/>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212">
    <w:name w:val="网格型1212"/>
    <w:basedOn w:val="TableNormal"/>
    <w:qFormat/>
    <w:pPr>
      <w:overflowPunct w:val="0"/>
      <w:autoSpaceDE w:val="0"/>
      <w:autoSpaceDN w:val="0"/>
      <w:adjustRightInd w:val="0"/>
      <w:spacing w:after="180" w:line="252" w:lineRule="auto"/>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7">
    <w:name w:val="Table Grid Light1117"/>
    <w:basedOn w:val="TableNormal"/>
    <w:uiPriority w:val="40"/>
    <w:qFormat/>
    <w:pPr>
      <w:spacing w:line="252" w:lineRule="auto"/>
    </w:pPr>
    <w:rPr>
      <w:rFonts w:ascii="Calibri"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7">
    <w:name w:val="Plain Table 11117"/>
    <w:basedOn w:val="TableNormal"/>
    <w:uiPriority w:val="41"/>
    <w:qFormat/>
    <w:pPr>
      <w:spacing w:line="252" w:lineRule="auto"/>
    </w:pPr>
    <w:rPr>
      <w:rFonts w:ascii="Calibri"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21">
    <w:name w:val="浅色列表1112"/>
    <w:basedOn w:val="TableNormal"/>
    <w:uiPriority w:val="61"/>
    <w:qFormat/>
    <w:pPr>
      <w:spacing w:line="252" w:lineRule="auto"/>
    </w:pPr>
    <w:rPr>
      <w:rFonts w:ascii="CG Times (WN)" w:hAnsi="CG Times (WN)"/>
      <w:lang w:val="en-GB" w:eastAsia="ja-JP"/>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310">
    <w:name w:val="Table Grid231"/>
    <w:basedOn w:val="TableNormal"/>
    <w:qFormat/>
    <w:rPr>
      <w:rFonts w:ascii="Times New Roman" w:eastAsia="Batang" w:hAnsi="Times New Roman"/>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0">
    <w:name w:val="Table Grid331"/>
    <w:basedOn w:val="TableNormal"/>
    <w:uiPriority w:val="39"/>
    <w:qFormat/>
    <w:rPr>
      <w:rFonts w:ascii="Times New Roman" w:eastAsia="Batang" w:hAnsi="Times New Roman"/>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0">
    <w:name w:val="表 (青) 131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0">
    <w:name w:val="グリッド (表) 4 - アクセント 51"/>
    <w:basedOn w:val="TableNormal"/>
    <w:uiPriority w:val="49"/>
    <w:qFormat/>
    <w:rPr>
      <w:rFonts w:ascii="Times New Roman" w:eastAsia="Batang" w:hAnsi="Times New Roman"/>
      <w:lang w:eastAsia="ja-J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110">
    <w:name w:val="Table Grid4311"/>
    <w:basedOn w:val="TableNormal"/>
    <w:qFormat/>
    <w:rPr>
      <w:rFonts w:ascii="Calibri" w:eastAsia="DengXian"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pPr>
      <w:spacing w:line="252" w:lineRule="auto"/>
    </w:pPr>
    <w:rPr>
      <w:rFonts w:ascii="Calibri" w:eastAsia="SimSun" w:hAnsi="Calibri"/>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21">
    <w:name w:val="Grid Table 5 Dark - Accent 1121"/>
    <w:basedOn w:val="TableNormal"/>
    <w:uiPriority w:val="50"/>
    <w:qFormat/>
    <w:pPr>
      <w:spacing w:line="252" w:lineRule="auto"/>
    </w:pPr>
    <w:rPr>
      <w:rFonts w:ascii="Yu Mincho" w:eastAsia="Yu Mincho" w:hAnsi="Yu Mincho"/>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11">
    <w:name w:val="List Table 7 Colorful - Accent 1111"/>
    <w:basedOn w:val="TableNormal"/>
    <w:uiPriority w:val="52"/>
    <w:qFormat/>
    <w:pPr>
      <w:spacing w:line="252" w:lineRule="auto"/>
    </w:pPr>
    <w:rPr>
      <w:rFonts w:ascii="Yu Mincho" w:eastAsia="Yu Mincho" w:hAnsi="Yu Mincho"/>
      <w:color w:val="2F5496"/>
      <w:lang w:eastAsia="ja-JP"/>
    </w:rPr>
    <w:tblPr/>
    <w:tblStylePr w:type="firstRow">
      <w:rPr>
        <w:rFonts w:ascii="SimSun-ExtB" w:eastAsia="SimSun-ExtB" w:hAnsi="SimSun-ExtB" w:cs="Times New Roman" w:hint="default"/>
        <w:i/>
        <w:iCs/>
        <w:sz w:val="26"/>
        <w:szCs w:val="26"/>
      </w:rPr>
      <w:tblPr/>
      <w:tcPr>
        <w:tcBorders>
          <w:bottom w:val="single" w:sz="4" w:space="0" w:color="4472C4"/>
        </w:tcBorders>
        <w:shd w:val="clear" w:color="auto" w:fill="FFFFFF"/>
      </w:tcPr>
    </w:tblStylePr>
    <w:tblStylePr w:type="lastRow">
      <w:rPr>
        <w:rFonts w:ascii="SimSun-ExtB" w:eastAsia="SimSun-ExtB" w:hAnsi="SimSun-ExtB" w:cs="Times New Roman" w:hint="default"/>
        <w:i/>
        <w:iCs/>
        <w:sz w:val="26"/>
        <w:szCs w:val="26"/>
      </w:rPr>
      <w:tblPr/>
      <w:tcPr>
        <w:tcBorders>
          <w:top w:val="single" w:sz="4" w:space="0" w:color="4472C4"/>
        </w:tcBorders>
        <w:shd w:val="clear" w:color="auto" w:fill="FFFFFF"/>
      </w:tcPr>
    </w:tblStylePr>
    <w:tblStylePr w:type="firstCol">
      <w:pPr>
        <w:jc w:val="right"/>
      </w:pPr>
      <w:rPr>
        <w:rFonts w:ascii="SimSun-ExtB" w:eastAsia="SimSun-ExtB" w:hAnsi="SimSun-ExtB" w:cs="Times New Roman" w:hint="default"/>
        <w:i/>
        <w:iCs/>
        <w:sz w:val="26"/>
        <w:szCs w:val="26"/>
      </w:rPr>
      <w:tblPr/>
      <w:tcPr>
        <w:tcBorders>
          <w:right w:val="single" w:sz="4" w:space="0" w:color="4472C4"/>
        </w:tcBorders>
        <w:shd w:val="clear" w:color="auto" w:fill="FFFFFF"/>
      </w:tcPr>
    </w:tblStylePr>
    <w:tblStylePr w:type="lastCol">
      <w:rPr>
        <w:rFonts w:ascii="SimSun-ExtB" w:eastAsia="SimSun-ExtB" w:hAnsi="SimSun-ExtB"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6">
    <w:name w:val="表 (格子)111"/>
    <w:basedOn w:val="TableNormal"/>
    <w:qFormat/>
    <w:pPr>
      <w:overflowPunct w:val="0"/>
      <w:autoSpaceDE w:val="0"/>
      <w:autoSpaceDN w:val="0"/>
      <w:adjustRightInd w:val="0"/>
      <w:spacing w:after="180" w:line="252" w:lineRule="auto"/>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网格型1312"/>
    <w:basedOn w:val="TableNormal"/>
    <w:qFormat/>
    <w:pPr>
      <w:overflowPunct w:val="0"/>
      <w:autoSpaceDE w:val="0"/>
      <w:autoSpaceDN w:val="0"/>
      <w:adjustRightInd w:val="0"/>
      <w:spacing w:after="180" w:line="252" w:lineRule="auto"/>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表 (格子)211"/>
    <w:basedOn w:val="TableNormal"/>
    <w:uiPriority w:val="39"/>
    <w:qFormat/>
    <w:pPr>
      <w:overflowPunct w:val="0"/>
      <w:autoSpaceDE w:val="0"/>
      <w:autoSpaceDN w:val="0"/>
      <w:adjustRightInd w:val="0"/>
      <w:spacing w:after="180" w:line="252" w:lineRule="auto"/>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10">
    <w:name w:val="Colorful List - Accent 1110"/>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111">
    <w:name w:val="Colorful List - Accent 111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21">
    <w:name w:val="Grid Table 4 - Accent 51121"/>
    <w:basedOn w:val="TableNormal"/>
    <w:uiPriority w:val="49"/>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261">
    <w:name w:val="Colorful List - Accent 126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8">
    <w:name w:val="Grid Table 4 - Accent 528"/>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312">
    <w:name w:val="Colorful List - Accent 1312"/>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2">
    <w:name w:val="Grid Table 4 - Accent 53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41">
    <w:name w:val="Colorful List - Accent 141"/>
    <w:basedOn w:val="TableNormal"/>
    <w:uiPriority w:val="34"/>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1">
    <w:name w:val="Grid Table 4 - Accent 54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51">
    <w:name w:val="Colorful List - Accent 15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1">
    <w:name w:val="Grid Table 4 - Accent 55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28">
    <w:name w:val="网格型浅色12"/>
    <w:basedOn w:val="TableNormal"/>
    <w:uiPriority w:val="40"/>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210">
    <w:name w:val="网格型221"/>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
    <w:basedOn w:val="TableNormal"/>
    <w:uiPriority w:val="39"/>
    <w:qFormat/>
    <w:pPr>
      <w:widowControl w:val="0"/>
      <w:autoSpaceDE w:val="0"/>
      <w:autoSpaceDN w:val="0"/>
      <w:adjustRightInd w:val="0"/>
      <w:spacing w:after="120"/>
      <w:jc w:val="both"/>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网格型浅色111"/>
    <w:basedOn w:val="TableNormal"/>
    <w:uiPriority w:val="40"/>
    <w:qFormat/>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b">
    <w:name w:val="网格型浅色21"/>
    <w:basedOn w:val="TableNormal"/>
    <w:uiPriority w:val="40"/>
    <w:qFormat/>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110">
    <w:name w:val="网格型2111"/>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浅色31"/>
    <w:basedOn w:val="TableNormal"/>
    <w:uiPriority w:val="40"/>
    <w:rPr>
      <w:rFonts w:ascii="Calibri" w:eastAsia="SimSun" w:hAnsi="Calibri"/>
      <w:kern w:val="2"/>
      <w:sz w:val="21"/>
      <w:szCs w:val="22"/>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ColorfulList-Accent161">
    <w:name w:val="Colorful List - Accent 16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61">
    <w:name w:val="Grid Table 4 - Accent 561"/>
    <w:basedOn w:val="TableNormal"/>
    <w:uiPriority w:val="49"/>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71">
    <w:name w:val="Colorful List - Accent 17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512">
    <w:name w:val="Table Grid512"/>
    <w:basedOn w:val="TableNormal"/>
    <w:uiPriority w:val="39"/>
    <w:qFormat/>
    <w:rPr>
      <w:rFonts w:ascii="Calibri" w:eastAsia="SimSun" w:hAnsi="Calibri"/>
      <w:lang w:val="en-GB"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571">
    <w:name w:val="Grid Table 4 - Accent 57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81">
    <w:name w:val="Colorful List - Accent 18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81">
    <w:name w:val="Grid Table 4 - Accent 58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91">
    <w:name w:val="Colorful List - Accent 19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91">
    <w:name w:val="Grid Table 4 - Accent 59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01">
    <w:name w:val="Colorful List - Accent 110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1">
    <w:name w:val="Grid Table 4 - Accent 510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10">
    <w:name w:val="Grid Table 6 Colorful - Accent 11"/>
    <w:basedOn w:val="TableNormal"/>
    <w:uiPriority w:val="51"/>
    <w:qFormat/>
    <w:rPr>
      <w:rFonts w:ascii="Times New Roman" w:eastAsia="Batang" w:hAnsi="Times New Roman"/>
      <w:color w:val="2F5496"/>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510">
    <w:name w:val="Grid Table 2 - Accent 51"/>
    <w:basedOn w:val="TableNormal"/>
    <w:uiPriority w:val="47"/>
    <w:qFormat/>
    <w:rPr>
      <w:rFonts w:ascii="CG Times (WN)" w:eastAsia="SimSun" w:hAnsi="CG Times (WN)"/>
      <w:lang w:val="en-GB" w:eastAsia="en-GB"/>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8">
    <w:name w:val="网格表 1 浅色11"/>
    <w:basedOn w:val="TableNormal"/>
    <w:uiPriority w:val="46"/>
    <w:qFormat/>
    <w:rPr>
      <w:rFonts w:ascii="Calibri" w:eastAsia="SimSun" w:hAnsi="Calibri" w:cs="Arial"/>
      <w:sz w:val="22"/>
      <w:szCs w:val="22"/>
      <w:lang w:val="en-GB" w:eastAsia="en-GB"/>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ColorfulList-Accent11211">
    <w:name w:val="Colorful List - Accent 112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11">
    <w:name w:val="Grid Table 4 - Accent 5121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21">
    <w:name w:val="Table Grid4321"/>
    <w:basedOn w:val="TableNormal"/>
    <w:qFormat/>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uiPriority w:val="49"/>
    <w:qFormat/>
    <w:rPr>
      <w:rFonts w:ascii="Calibri" w:eastAsia="DengXian" w:hAnsi="Calibri"/>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311">
    <w:name w:val="Colorful List - Accent 113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11">
    <w:name w:val="Grid Table 4 - Accent 5131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31">
    <w:name w:val="Table Grid4331"/>
    <w:basedOn w:val="TableNormal"/>
    <w:qFormat/>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411">
    <w:name w:val="Colorful List - Accent 114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11">
    <w:name w:val="Grid Table 4 - Accent 5141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511">
    <w:name w:val="Colorful List - Accent 115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11">
    <w:name w:val="Grid Table 4 - Accent 5151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611">
    <w:name w:val="Colorful List - Accent 116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11">
    <w:name w:val="Grid Table 4 - Accent 5161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120">
    <w:name w:val="Table Grid412"/>
    <w:basedOn w:val="TableNormal"/>
    <w:uiPriority w:val="39"/>
    <w:qFormat/>
    <w:pPr>
      <w:jc w:val="both"/>
    </w:pPr>
    <w:rPr>
      <w:rFonts w:ascii="Malgun Gothic" w:eastAsia="Malgun Gothic" w:hAnsi="Malgun Gothic"/>
      <w:kern w:val="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711">
    <w:name w:val="Colorful List - Accent 117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81">
    <w:name w:val="Grid Table 4 - Accent 518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11">
    <w:name w:val="Grid Table 5 Dark - Accent 6111"/>
    <w:basedOn w:val="TableNormal"/>
    <w:uiPriority w:val="50"/>
    <w:qFormat/>
    <w:rPr>
      <w:rFonts w:ascii="Times New Roman" w:eastAsia="DengXian" w:hAnsi="Times New Roman"/>
      <w:lang w:val="en-GB"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91">
    <w:name w:val="Grid Table 4 - Accent 5191"/>
    <w:basedOn w:val="TableNormal"/>
    <w:uiPriority w:val="49"/>
    <w:qFormat/>
    <w:rPr>
      <w:rFonts w:ascii="Times New Roman" w:eastAsia="DengXian" w:hAnsi="Times New Roman"/>
      <w:lang w:val="en-GB" w:eastAsia="ja-JP"/>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olorfulList-Accent1181">
    <w:name w:val="Colorful List - Accent 118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01">
    <w:name w:val="Grid Table 4 - Accent 520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21">
    <w:name w:val="Grid Table 5 Dark - Accent 6121"/>
    <w:basedOn w:val="TableNormal"/>
    <w:uiPriority w:val="50"/>
    <w:qFormat/>
    <w:rPr>
      <w:rFonts w:ascii="Times New Roman" w:eastAsia="DengXian" w:hAnsi="Times New Roman"/>
      <w:lang w:val="en-GB"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101">
    <w:name w:val="Grid Table 4 - Accent 51101"/>
    <w:basedOn w:val="TableNormal"/>
    <w:uiPriority w:val="49"/>
    <w:qFormat/>
    <w:rPr>
      <w:rFonts w:ascii="Times New Roman" w:eastAsia="DengXian" w:hAnsi="Times New Roman"/>
      <w:lang w:val="en-GB" w:eastAsia="ja-JP"/>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5-611">
    <w:name w:val="눈금 표 5 어둡게 - 강조색 611"/>
    <w:basedOn w:val="TableNormal"/>
    <w:uiPriority w:val="50"/>
    <w:qFormat/>
    <w:pPr>
      <w:suppressAutoHyphens/>
    </w:pPr>
    <w:rPr>
      <w:rFonts w:ascii="Times New Roman" w:eastAsia="DengXian" w:hAnsi="Times New Roman"/>
      <w:lang w:val="en-GB"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5Dark-Accent62">
    <w:name w:val="Grid Table 5 Dark - Accent 62"/>
    <w:basedOn w:val="TableNormal"/>
    <w:uiPriority w:val="50"/>
    <w:qFormat/>
    <w:pPr>
      <w:suppressAutoHyphens/>
    </w:pPr>
    <w:rPr>
      <w:rFonts w:ascii="Times New Roman" w:eastAsia="DengXian" w:hAnsi="Times New Roman"/>
      <w:lang w:val="en-GB"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311">
    <w:name w:val="グリッド (表) 1 淡色 - アクセント 311"/>
    <w:basedOn w:val="TableNormal"/>
    <w:uiPriority w:val="46"/>
    <w:qFormat/>
    <w:rPr>
      <w:rFonts w:ascii="CG Times (WN)" w:eastAsia="SimSun" w:hAnsi="CG Times (WN)"/>
      <w:lang w:val="en-GB" w:eastAsia="en-GB"/>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810">
    <w:name w:val="TableGrid81"/>
    <w:basedOn w:val="TableNormal"/>
    <w:uiPriority w:val="5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91">
    <w:name w:val="Colorful List - Accent 119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11">
    <w:name w:val="Grid Table 4 - Accent 5211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612">
    <w:name w:val="Table Grid612"/>
    <w:basedOn w:val="TableNormal"/>
    <w:uiPriority w:val="39"/>
    <w:qFormat/>
    <w:pPr>
      <w:jc w:val="both"/>
    </w:pPr>
    <w:rPr>
      <w:rFonts w:ascii="Malgun Gothic" w:eastAsia="Malgun Gothic" w:hAnsi="Malgun Gothic"/>
      <w:kern w:val="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Grid91"/>
    <w:basedOn w:val="TableNormal"/>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01">
    <w:name w:val="Colorful List - Accent 120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11">
    <w:name w:val="Grid Table 4 - Accent 5221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5">
    <w:name w:val="网格型41"/>
    <w:basedOn w:val="TableNormal"/>
    <w:uiPriority w:val="39"/>
    <w:qFormat/>
    <w:rPr>
      <w:rFonts w:ascii="Calibri" w:eastAsia="SimSu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Grid101"/>
    <w:basedOn w:val="TableNormal"/>
    <w:uiPriority w:val="5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111">
    <w:name w:val="Colorful List - Accent 121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11">
    <w:name w:val="Grid Table 4 - Accent 5231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712">
    <w:name w:val="Table Grid712"/>
    <w:basedOn w:val="TableNormal"/>
    <w:uiPriority w:val="39"/>
    <w:qFormat/>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
    <w:basedOn w:val="TableNormal"/>
    <w:uiPriority w:val="39"/>
    <w:qFormat/>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11">
    <w:name w:val="Colorful List - Accent 122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11">
    <w:name w:val="Grid Table 4 - Accent 5241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112">
    <w:name w:val="Table Simple 2112"/>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112">
    <w:name w:val="Table Classic 1112"/>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12">
    <w:name w:val="Table Classic 2112"/>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20">
    <w:name w:val="Table Grid 2112"/>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12">
    <w:name w:val="Table Grid 3112"/>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12">
    <w:name w:val="Table Grid 4112"/>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112">
    <w:name w:val="Table Elegant112"/>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112">
    <w:name w:val="Table Subtle 2112"/>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2">
    <w:name w:val="Table Theme112"/>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112">
    <w:name w:val="Medium Shading 2 - Accent 3112"/>
    <w:basedOn w:val="TableNormal"/>
    <w:uiPriority w:val="64"/>
    <w:qFormat/>
    <w:pPr>
      <w:spacing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112">
    <w:name w:val="Light Shading - Accent 6112"/>
    <w:basedOn w:val="TableNormal"/>
    <w:uiPriority w:val="60"/>
    <w:qFormat/>
    <w:pPr>
      <w:spacing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112">
    <w:name w:val="Dark List - Accent 6112"/>
    <w:basedOn w:val="TableNormal"/>
    <w:uiPriority w:val="70"/>
    <w:qFormat/>
    <w:pPr>
      <w:spacing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5Dark-Accent1131">
    <w:name w:val="Grid Table 5 Dark - Accent 1131"/>
    <w:basedOn w:val="TableNormal"/>
    <w:uiPriority w:val="50"/>
    <w:qFormat/>
    <w:pPr>
      <w:spacing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4110">
    <w:name w:val="网格型1411"/>
    <w:basedOn w:val="TableNormal"/>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2">
    <w:name w:val="Table Grid Light1212"/>
    <w:basedOn w:val="TableNormal"/>
    <w:uiPriority w:val="40"/>
    <w:qFormat/>
    <w:pPr>
      <w:spacing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210">
    <w:name w:val="TableGrid12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311">
    <w:name w:val="Colorful List - Accent 123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11">
    <w:name w:val="Grid Table 4 - Accent 5251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212">
    <w:name w:val="Table Simple 2212"/>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212">
    <w:name w:val="Table Classic 1212"/>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212">
    <w:name w:val="Table Classic 2212"/>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12">
    <w:name w:val="Table Grid 2212"/>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212">
    <w:name w:val="Table Grid 3212"/>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212">
    <w:name w:val="Table Grid 4212"/>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212">
    <w:name w:val="Table Elegant212"/>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212">
    <w:name w:val="Table Subtle 2212"/>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2">
    <w:name w:val="Table Theme212"/>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212">
    <w:name w:val="Medium Shading 2 - Accent 3212"/>
    <w:basedOn w:val="TableNormal"/>
    <w:uiPriority w:val="64"/>
    <w:qFormat/>
    <w:pPr>
      <w:spacing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212">
    <w:name w:val="Light Shading - Accent 6212"/>
    <w:basedOn w:val="TableNormal"/>
    <w:uiPriority w:val="60"/>
    <w:qFormat/>
    <w:pPr>
      <w:spacing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212">
    <w:name w:val="Dark List - Accent 6212"/>
    <w:basedOn w:val="TableNormal"/>
    <w:uiPriority w:val="70"/>
    <w:qFormat/>
    <w:pPr>
      <w:spacing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221">
    <w:name w:val="Table Grid1221"/>
    <w:basedOn w:val="TableNormal"/>
    <w:uiPriority w:val="39"/>
    <w:qFormat/>
    <w:pPr>
      <w:spacing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41">
    <w:name w:val="Grid Table 5 Dark - Accent 1141"/>
    <w:basedOn w:val="TableNormal"/>
    <w:uiPriority w:val="50"/>
    <w:qFormat/>
    <w:pPr>
      <w:spacing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Light1312">
    <w:name w:val="Table Grid Light1312"/>
    <w:basedOn w:val="TableNormal"/>
    <w:uiPriority w:val="40"/>
    <w:qFormat/>
    <w:pPr>
      <w:spacing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2">
    <w:name w:val="Plain Table 11212"/>
    <w:basedOn w:val="TableNormal"/>
    <w:uiPriority w:val="41"/>
    <w:qFormat/>
    <w:pPr>
      <w:spacing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120">
    <w:name w:val="浅色列表1212"/>
    <w:basedOn w:val="TableNormal"/>
    <w:uiPriority w:val="61"/>
    <w:qFormat/>
    <w:pPr>
      <w:spacing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310">
    <w:name w:val="TableGrid13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411">
    <w:name w:val="Colorful List - Accent 124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11">
    <w:name w:val="Grid Table 4 - Accent 5261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312">
    <w:name w:val="Table Simple 2312"/>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312">
    <w:name w:val="Table Classic 1312"/>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312">
    <w:name w:val="Table Classic 2312"/>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312">
    <w:name w:val="Table Grid 2312"/>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312">
    <w:name w:val="Table Grid 3312"/>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312">
    <w:name w:val="Table Grid 4312"/>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312">
    <w:name w:val="Table Elegant312"/>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312">
    <w:name w:val="Table Subtle 2312"/>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2">
    <w:name w:val="Table Theme312"/>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312">
    <w:name w:val="Medium Shading 2 - Accent 3312"/>
    <w:basedOn w:val="TableNormal"/>
    <w:uiPriority w:val="64"/>
    <w:qFormat/>
    <w:pPr>
      <w:spacing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312">
    <w:name w:val="Light Shading - Accent 6312"/>
    <w:basedOn w:val="TableNormal"/>
    <w:uiPriority w:val="60"/>
    <w:qFormat/>
    <w:pPr>
      <w:spacing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312">
    <w:name w:val="Dark List - Accent 6312"/>
    <w:basedOn w:val="TableNormal"/>
    <w:uiPriority w:val="70"/>
    <w:qFormat/>
    <w:pPr>
      <w:spacing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312">
    <w:name w:val="Table Grid1312"/>
    <w:basedOn w:val="TableNormal"/>
    <w:uiPriority w:val="39"/>
    <w:qFormat/>
    <w:pPr>
      <w:spacing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51">
    <w:name w:val="Grid Table 5 Dark - Accent 1151"/>
    <w:basedOn w:val="TableNormal"/>
    <w:uiPriority w:val="50"/>
    <w:qFormat/>
    <w:pPr>
      <w:spacing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21">
    <w:name w:val="List Table 7 Colorful - Accent 1121"/>
    <w:basedOn w:val="TableNormal"/>
    <w:uiPriority w:val="52"/>
    <w:qFormat/>
    <w:pPr>
      <w:spacing w:line="252" w:lineRule="auto"/>
    </w:pPr>
    <w:rPr>
      <w:rFonts w:ascii="Yu Mincho" w:eastAsia="Yu Mincho" w:hAnsi="Yu Mincho"/>
      <w:color w:val="2F5496"/>
      <w:lang w:val="en-GB" w:eastAsia="en-GB"/>
    </w:rPr>
    <w:tblPr/>
    <w:tblStylePr w:type="firstRow">
      <w:rPr>
        <w:rFonts w:ascii="Candara Light" w:eastAsia="Candara Light" w:hAnsi="Candara Light" w:cs="Times New Roman" w:hint="default"/>
        <w:i/>
        <w:iCs/>
        <w:sz w:val="26"/>
        <w:szCs w:val="26"/>
      </w:rPr>
      <w:tblPr/>
      <w:tcPr>
        <w:tcBorders>
          <w:bottom w:val="single" w:sz="4" w:space="0" w:color="4472C4"/>
        </w:tcBorders>
        <w:shd w:val="clear" w:color="auto" w:fill="FFFFFF"/>
      </w:tcPr>
    </w:tblStylePr>
    <w:tblStylePr w:type="lastRow">
      <w:rPr>
        <w:rFonts w:ascii="Candara Light" w:eastAsia="Candara Light" w:hAnsi="Candara Light" w:cs="Times New Roman" w:hint="default"/>
        <w:i/>
        <w:iCs/>
        <w:sz w:val="26"/>
        <w:szCs w:val="26"/>
      </w:rPr>
      <w:tblPr/>
      <w:tcPr>
        <w:tcBorders>
          <w:top w:val="single" w:sz="4" w:space="0" w:color="4472C4"/>
        </w:tcBorders>
        <w:shd w:val="clear" w:color="auto" w:fill="FFFFFF"/>
      </w:tcPr>
    </w:tblStylePr>
    <w:tblStylePr w:type="firstCol">
      <w:pPr>
        <w:jc w:val="right"/>
      </w:pPr>
      <w:rPr>
        <w:rFonts w:ascii="Candara Light" w:eastAsia="Candara Light" w:hAnsi="Candara Light" w:cs="Times New Roman" w:hint="default"/>
        <w:i/>
        <w:iCs/>
        <w:sz w:val="26"/>
        <w:szCs w:val="26"/>
      </w:rPr>
      <w:tblPr/>
      <w:tcPr>
        <w:tcBorders>
          <w:right w:val="single" w:sz="4" w:space="0" w:color="4472C4"/>
        </w:tcBorders>
        <w:shd w:val="clear" w:color="auto" w:fill="FFFFFF"/>
      </w:tcPr>
    </w:tblStylePr>
    <w:tblStylePr w:type="lastCol">
      <w:rPr>
        <w:rFonts w:ascii="Candara Light" w:eastAsia="Candara Light" w:hAnsi="Candara Light"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412">
    <w:name w:val="Table Grid Light1412"/>
    <w:basedOn w:val="TableNormal"/>
    <w:uiPriority w:val="40"/>
    <w:qFormat/>
    <w:pPr>
      <w:spacing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2">
    <w:name w:val="Plain Table 11312"/>
    <w:basedOn w:val="TableNormal"/>
    <w:uiPriority w:val="41"/>
    <w:qFormat/>
    <w:pPr>
      <w:spacing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121">
    <w:name w:val="浅色列表1312"/>
    <w:basedOn w:val="TableNormal"/>
    <w:uiPriority w:val="61"/>
    <w:qFormat/>
    <w:pPr>
      <w:spacing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10">
    <w:name w:val="TableGrid14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511">
    <w:name w:val="Colorful List - Accent 125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71">
    <w:name w:val="Grid Table 4 - Accent 527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41">
    <w:name w:val="Table Simple 241"/>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41">
    <w:name w:val="Table Classic 141"/>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41">
    <w:name w:val="Table Classic 241"/>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410">
    <w:name w:val="Table Grid 241"/>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410">
    <w:name w:val="Table Grid 341"/>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410">
    <w:name w:val="Table Grid 441"/>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41">
    <w:name w:val="Table Elegant41"/>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41">
    <w:name w:val="Table Subtle 241"/>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1">
    <w:name w:val="Table Theme41"/>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41">
    <w:name w:val="Medium Shading 2 - Accent 341"/>
    <w:basedOn w:val="TableNormal"/>
    <w:uiPriority w:val="64"/>
    <w:qFormat/>
    <w:pPr>
      <w:spacing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41">
    <w:name w:val="Light Shading - Accent 641"/>
    <w:basedOn w:val="TableNormal"/>
    <w:uiPriority w:val="60"/>
    <w:qFormat/>
    <w:pPr>
      <w:spacing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41">
    <w:name w:val="Dark List - Accent 641"/>
    <w:basedOn w:val="TableNormal"/>
    <w:uiPriority w:val="70"/>
    <w:qFormat/>
    <w:pPr>
      <w:spacing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412">
    <w:name w:val="Table Grid1412"/>
    <w:basedOn w:val="TableNormal"/>
    <w:uiPriority w:val="39"/>
    <w:qFormat/>
    <w:pPr>
      <w:spacing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61">
    <w:name w:val="Grid Table 5 Dark - Accent 1161"/>
    <w:basedOn w:val="TableNormal"/>
    <w:uiPriority w:val="50"/>
    <w:qFormat/>
    <w:pPr>
      <w:spacing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31">
    <w:name w:val="List Table 7 Colorful - Accent 1131"/>
    <w:basedOn w:val="TableNormal"/>
    <w:uiPriority w:val="52"/>
    <w:qFormat/>
    <w:pPr>
      <w:spacing w:line="252" w:lineRule="auto"/>
    </w:pPr>
    <w:rPr>
      <w:rFonts w:ascii="Yu Mincho" w:eastAsia="Yu Mincho" w:hAnsi="Yu Mincho"/>
      <w:color w:val="2F5496"/>
      <w:lang w:val="en-GB" w:eastAsia="en-GB"/>
    </w:rPr>
    <w:tblPr/>
    <w:tblStylePr w:type="firstRow">
      <w:rPr>
        <w:rFonts w:ascii="Nirmala UI" w:eastAsia="Nirmala UI" w:hAnsi="Nirmala UI" w:cs="Times New Roman" w:hint="default"/>
        <w:i/>
        <w:iCs/>
        <w:sz w:val="26"/>
        <w:szCs w:val="26"/>
      </w:rPr>
      <w:tblPr/>
      <w:tcPr>
        <w:tcBorders>
          <w:bottom w:val="single" w:sz="4" w:space="0" w:color="4472C4"/>
        </w:tcBorders>
        <w:shd w:val="clear" w:color="auto" w:fill="FFFFFF"/>
      </w:tcPr>
    </w:tblStylePr>
    <w:tblStylePr w:type="lastRow">
      <w:rPr>
        <w:rFonts w:ascii="Nirmala UI" w:eastAsia="Nirmala UI" w:hAnsi="Nirmala UI" w:cs="Times New Roman" w:hint="default"/>
        <w:i/>
        <w:iCs/>
        <w:sz w:val="26"/>
        <w:szCs w:val="26"/>
      </w:rPr>
      <w:tblPr/>
      <w:tcPr>
        <w:tcBorders>
          <w:top w:val="single" w:sz="4" w:space="0" w:color="4472C4"/>
        </w:tcBorders>
        <w:shd w:val="clear" w:color="auto" w:fill="FFFFFF"/>
      </w:tcPr>
    </w:tblStylePr>
    <w:tblStylePr w:type="firstCol">
      <w:pPr>
        <w:jc w:val="right"/>
      </w:pPr>
      <w:rPr>
        <w:rFonts w:ascii="Nirmala UI" w:eastAsia="Nirmala UI" w:hAnsi="Nirmala UI" w:cs="Times New Roman" w:hint="default"/>
        <w:i/>
        <w:iCs/>
        <w:sz w:val="26"/>
        <w:szCs w:val="26"/>
      </w:rPr>
      <w:tblPr/>
      <w:tcPr>
        <w:tcBorders>
          <w:right w:val="single" w:sz="4" w:space="0" w:color="4472C4"/>
        </w:tcBorders>
        <w:shd w:val="clear" w:color="auto" w:fill="FFFFFF"/>
      </w:tcPr>
    </w:tblStylePr>
    <w:tblStylePr w:type="lastCol">
      <w:rPr>
        <w:rFonts w:ascii="Nirmala UI" w:eastAsia="Nirmala UI" w:hAnsi="Nirmala UI"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511">
    <w:name w:val="Table Grid Light1511"/>
    <w:basedOn w:val="TableNormal"/>
    <w:uiPriority w:val="40"/>
    <w:qFormat/>
    <w:pPr>
      <w:spacing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2">
    <w:name w:val="Plain Table 11412"/>
    <w:basedOn w:val="TableNormal"/>
    <w:uiPriority w:val="41"/>
    <w:qFormat/>
    <w:pPr>
      <w:spacing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111">
    <w:name w:val="浅色列表1411"/>
    <w:basedOn w:val="TableNormal"/>
    <w:uiPriority w:val="61"/>
    <w:qFormat/>
    <w:pPr>
      <w:spacing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1110">
    <w:name w:val="Table Grid2111"/>
    <w:basedOn w:val="TableNormal"/>
    <w:uiPriority w:val="39"/>
    <w:qFormat/>
    <w:rPr>
      <w:rFonts w:ascii="Times New Roman" w:eastAsia="Batang" w:hAnsi="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0">
    <w:name w:val="Table Grid3111"/>
    <w:basedOn w:val="TableNormal"/>
    <w:uiPriority w:val="39"/>
    <w:qFormat/>
    <w:rPr>
      <w:rFonts w:ascii="Times New Roman" w:eastAsia="Batang" w:hAnsi="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8">
    <w:name w:val="눈금 표 4 - 강조색 51"/>
    <w:basedOn w:val="TableNormal"/>
    <w:uiPriority w:val="49"/>
    <w:pPr>
      <w:spacing w:after="160" w:line="256" w:lineRule="auto"/>
      <w:jc w:val="both"/>
    </w:pPr>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11">
    <w:name w:val="눈금 표 6 색상형 - 강조색 11"/>
    <w:basedOn w:val="TableNormal"/>
    <w:uiPriority w:val="51"/>
    <w:pPr>
      <w:spacing w:after="160" w:line="256" w:lineRule="auto"/>
      <w:jc w:val="both"/>
    </w:pPr>
    <w:rPr>
      <w:rFonts w:ascii="Times New Roman" w:eastAsia="Batang" w:hAnsi="Times New Roman"/>
      <w:color w:val="2F5496"/>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51">
    <w:name w:val="눈금 표 2 - 강조색 51"/>
    <w:basedOn w:val="TableNormal"/>
    <w:uiPriority w:val="47"/>
    <w:qFormat/>
    <w:pPr>
      <w:spacing w:after="160" w:line="256" w:lineRule="auto"/>
      <w:jc w:val="both"/>
    </w:pPr>
    <w:rPr>
      <w:rFonts w:ascii="CG Times (WN)" w:eastAsia="SimSun" w:hAnsi="CG Times (WN)"/>
      <w:lang w:val="en-GB" w:eastAsia="en-GB"/>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f0">
    <w:name w:val="普通表格2"/>
    <w:uiPriority w:val="99"/>
    <w:semiHidden/>
    <w:qFormat/>
    <w:pPr>
      <w:spacing w:after="160" w:line="256" w:lineRule="auto"/>
      <w:jc w:val="both"/>
    </w:pPr>
    <w:rPr>
      <w:rFonts w:ascii="Calibri" w:hAnsi="Calibri"/>
      <w:lang w:eastAsia="ko-KR"/>
    </w:rPr>
    <w:tblPr>
      <w:tblCellMar>
        <w:top w:w="0" w:type="dxa"/>
        <w:left w:w="108" w:type="dxa"/>
        <w:bottom w:w="0" w:type="dxa"/>
        <w:right w:w="108" w:type="dxa"/>
      </w:tblCellMar>
    </w:tblPr>
  </w:style>
  <w:style w:type="table" w:customStyle="1" w:styleId="4-11">
    <w:name w:val="눈금 표 4 - 강조색 11"/>
    <w:basedOn w:val="TableNormal"/>
    <w:uiPriority w:val="49"/>
    <w:pPr>
      <w:spacing w:after="160" w:line="256" w:lineRule="auto"/>
      <w:jc w:val="both"/>
    </w:pPr>
    <w:rPr>
      <w:rFonts w:ascii="Calibri" w:eastAsia="DengXian" w:hAnsi="Calibri"/>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62">
    <w:name w:val="눈금 표 5 어둡게 - 강조색 62"/>
    <w:basedOn w:val="TableNormal"/>
    <w:uiPriority w:val="50"/>
    <w:qFormat/>
    <w:pPr>
      <w:suppressAutoHyphens/>
      <w:spacing w:after="160" w:line="256" w:lineRule="auto"/>
      <w:jc w:val="both"/>
    </w:pPr>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eGrid160">
    <w:name w:val="TableGrid16"/>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Grid17"/>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basedOn w:val="TableNormal"/>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Grid20"/>
    <w:basedOn w:val="TableNormal"/>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Grid23"/>
    <w:basedOn w:val="TableNormal"/>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0">
    <w:name w:val="网格型118"/>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8">
    <w:name w:val="Table Grid Light128"/>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8">
    <w:name w:val="Plain Table 1128"/>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81">
    <w:name w:val="古典型 28"/>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82">
    <w:name w:val="古典型 18"/>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82">
    <w:name w:val="精巧型 28"/>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8">
    <w:name w:val="表格主题8"/>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简明型 28"/>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81">
    <w:name w:val="浅色列表118"/>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8">
    <w:name w:val="浅色底纹 - 着色 68"/>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8">
    <w:name w:val="中等深浅底纹 2 - 着色 38"/>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80">
    <w:name w:val="网格型 48"/>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80">
    <w:name w:val="网格型 38"/>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84">
    <w:name w:val="网格型 28"/>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80">
    <w:name w:val="典雅型8"/>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80">
    <w:name w:val="深色列表 - 着色 68"/>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8">
    <w:name w:val="Table Grid Light1118"/>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8">
    <w:name w:val="Plain Table 11118"/>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0">
    <w:name w:val="彩色列表 - 着色 110"/>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80">
    <w:name w:val="网格表 4 - 着色 518"/>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100">
    <w:name w:val="Table Grid1110"/>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0">
    <w:name w:val="网格型119"/>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9">
    <w:name w:val="Table Grid Light129"/>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9">
    <w:name w:val="Plain Table 1129"/>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8">
    <w:name w:val="Table Classic 218"/>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8">
    <w:name w:val="Table Classic 118"/>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8">
    <w:name w:val="Table Subtle 218"/>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8">
    <w:name w:val="Table Theme18"/>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8">
    <w:name w:val="Table Simple 218"/>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91">
    <w:name w:val="浅色列表119"/>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8">
    <w:name w:val="Light Shading - Accent 618"/>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8">
    <w:name w:val="Medium Shading 2 - Accent 318"/>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8">
    <w:name w:val="Table Grid 418"/>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8">
    <w:name w:val="Table Grid 318"/>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8">
    <w:name w:val="Table Grid 218"/>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8">
    <w:name w:val="Table Elegant18"/>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8">
    <w:name w:val="Dark List - Accent 618"/>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9">
    <w:name w:val="Table Grid Light1119"/>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9">
    <w:name w:val="Plain Table 11119"/>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3">
    <w:name w:val="Colorful List - Accent 1113"/>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3">
    <w:name w:val="Grid Table 4 - Accent 5113"/>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8">
    <w:name w:val="Table Grid128"/>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80">
    <w:name w:val="网格型128"/>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8">
    <w:name w:val="Table Grid Light138"/>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8">
    <w:name w:val="Plain Table 1138"/>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8">
    <w:name w:val="Table Classic 228"/>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8">
    <w:name w:val="Table Classic 128"/>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8">
    <w:name w:val="Table Subtle 228"/>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8">
    <w:name w:val="Table Theme28"/>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8">
    <w:name w:val="Table Simple 228"/>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81">
    <w:name w:val="浅色列表128"/>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8">
    <w:name w:val="Light Shading - Accent 628"/>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8">
    <w:name w:val="Medium Shading 2 - Accent 328"/>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8">
    <w:name w:val="Table Grid 428"/>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8">
    <w:name w:val="Table Grid 328"/>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8">
    <w:name w:val="Table Grid 228"/>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8">
    <w:name w:val="Table Elegant28"/>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8">
    <w:name w:val="Dark List - Accent 628"/>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7">
    <w:name w:val="Table Grid Light1127"/>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7">
    <w:name w:val="Plain Table 11127"/>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8">
    <w:name w:val="Colorful List - Accent 128"/>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9">
    <w:name w:val="Grid Table 4 - Accent 529"/>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8">
    <w:name w:val="Table Grid138"/>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8">
    <w:name w:val="Table Grid68"/>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8">
    <w:name w:val="网格型138"/>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8">
    <w:name w:val="Table Grid Light148"/>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8">
    <w:name w:val="Plain Table 1148"/>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8">
    <w:name w:val="Table Classic 238"/>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8">
    <w:name w:val="Table Classic 138"/>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8">
    <w:name w:val="Table Subtle 238"/>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8">
    <w:name w:val="Table Theme38"/>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8">
    <w:name w:val="Table Simple 238"/>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80">
    <w:name w:val="浅色列表138"/>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8">
    <w:name w:val="Light Shading - Accent 638"/>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8">
    <w:name w:val="Medium Shading 2 - Accent 338"/>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8">
    <w:name w:val="Table Grid 438"/>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8">
    <w:name w:val="Table Grid 338"/>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80">
    <w:name w:val="Table Grid 238"/>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8">
    <w:name w:val="Table Elegant38"/>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8">
    <w:name w:val="Dark List - Accent 638"/>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7">
    <w:name w:val="Table Grid Light1137"/>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7">
    <w:name w:val="Plain Table 11137"/>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8">
    <w:name w:val="Colorful List - Accent 138"/>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8">
    <w:name w:val="Grid Table 4 - Accent 538"/>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8">
    <w:name w:val="Table Grid148"/>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网格型28"/>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彩色列表 - 着色 113"/>
    <w:basedOn w:val="TableNormal"/>
    <w:uiPriority w:val="34"/>
    <w:rPr>
      <w:rFonts w:ascii="Times New Roman" w:eastAsia="MS Gothic" w:hAnsi="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22">
    <w:name w:val="彩色列表 - 着色 122"/>
    <w:basedOn w:val="TableNormal"/>
    <w:uiPriority w:val="34"/>
    <w:rPr>
      <w:rFonts w:ascii="Times New Roman" w:eastAsia="MS Gothic" w:hAnsi="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01">
    <w:name w:val="TableGrid110"/>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0">
    <w:name w:val="Table Grid21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网格型143"/>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3">
    <w:name w:val="Table Grid Light15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3">
    <w:name w:val="Plain Table 115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21">
    <w:name w:val="古典型 21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22">
    <w:name w:val="古典型 112"/>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22">
    <w:name w:val="精巧型 212"/>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29">
    <w:name w:val="表格主题12"/>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简明型 212"/>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30">
    <w:name w:val="浅色列表143"/>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2">
    <w:name w:val="浅色底纹 - 着色 612"/>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2">
    <w:name w:val="中等深浅底纹 2 - 着色 312"/>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20">
    <w:name w:val="网格型 412"/>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120">
    <w:name w:val="网格型 312"/>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124">
    <w:name w:val="网格型 212"/>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12a">
    <w:name w:val="典雅型12"/>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120">
    <w:name w:val="深色列表 - 着色 612"/>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2">
    <w:name w:val="Table Grid Light114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2">
    <w:name w:val="Plain Table 1114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2">
    <w:name w:val="彩色列表 - 着色 132"/>
    <w:basedOn w:val="TableNormal"/>
    <w:uiPriority w:val="34"/>
    <w:rPr>
      <w:rFonts w:ascii="Times New Roman" w:eastAsia="MS Gothic" w:hAnsi="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2">
    <w:name w:val="网格表 4 - 着色 511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13">
    <w:name w:val="Table Grid1113"/>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0">
    <w:name w:val="Table Grid31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0">
    <w:name w:val="网格型1113"/>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3">
    <w:name w:val="Table Grid Light121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3">
    <w:name w:val="Plain Table 1121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3">
    <w:name w:val="Table Classic 211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3">
    <w:name w:val="Table Classic 111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3">
    <w:name w:val="Table Subtle 2113"/>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3">
    <w:name w:val="Table Theme113"/>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3">
    <w:name w:val="Table Simple 2113"/>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31">
    <w:name w:val="浅色列表1113"/>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3">
    <w:name w:val="Light Shading - Accent 6113"/>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3">
    <w:name w:val="Medium Shading 2 - Accent 3113"/>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3">
    <w:name w:val="Table Grid 4113"/>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3">
    <w:name w:val="Table Grid 3113"/>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3">
    <w:name w:val="Table Grid 2113"/>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3">
    <w:name w:val="Table Elegant113"/>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13">
    <w:name w:val="Dark List - Accent 6113"/>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2">
    <w:name w:val="Table Grid Light1111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2">
    <w:name w:val="Plain Table 11111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4">
    <w:name w:val="Colorful List - Accent 1114"/>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4">
    <w:name w:val="Grid Table 4 - Accent 5114"/>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13">
    <w:name w:val="Table Grid1213"/>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0">
    <w:name w:val="Table Grid41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
    <w:name w:val="网格型1213"/>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3">
    <w:name w:val="Table Grid Light131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3">
    <w:name w:val="Plain Table 1131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3">
    <w:name w:val="Table Classic 221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3">
    <w:name w:val="Table Classic 121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3">
    <w:name w:val="Table Subtle 2213"/>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3">
    <w:name w:val="Table Theme213"/>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3">
    <w:name w:val="Table Simple 2213"/>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30">
    <w:name w:val="浅色列表1213"/>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3">
    <w:name w:val="Light Shading - Accent 6213"/>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3">
    <w:name w:val="Medium Shading 2 - Accent 3213"/>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3">
    <w:name w:val="Table Grid 4213"/>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3">
    <w:name w:val="Table Grid 3213"/>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3">
    <w:name w:val="Table Grid 2213"/>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3">
    <w:name w:val="Table Elegant213"/>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13">
    <w:name w:val="Dark List - Accent 6213"/>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2">
    <w:name w:val="Table Grid Light1121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2">
    <w:name w:val="Plain Table 11121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3">
    <w:name w:val="Colorful List - Accent 1213"/>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3">
    <w:name w:val="Grid Table 4 - Accent 5213"/>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13">
    <w:name w:val="Table Grid1313"/>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3">
    <w:name w:val="Table Grid613"/>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网格型1313"/>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3">
    <w:name w:val="Table Grid Light1413"/>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3">
    <w:name w:val="Plain Table 11413"/>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3">
    <w:name w:val="Table Classic 231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3">
    <w:name w:val="Table Classic 1313"/>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3">
    <w:name w:val="Table Subtle 2313"/>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3">
    <w:name w:val="Table Theme313"/>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3">
    <w:name w:val="Table Simple 2313"/>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30">
    <w:name w:val="浅色列表1313"/>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3">
    <w:name w:val="Light Shading - Accent 6313"/>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3">
    <w:name w:val="Medium Shading 2 - Accent 3313"/>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3">
    <w:name w:val="Table Grid 4313"/>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3">
    <w:name w:val="Table Grid 3313"/>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3">
    <w:name w:val="Table Grid 2313"/>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3">
    <w:name w:val="Table Elegant313"/>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13">
    <w:name w:val="Dark List - Accent 6313"/>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2">
    <w:name w:val="Table Grid Light1131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2">
    <w:name w:val="Plain Table 111312"/>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3">
    <w:name w:val="Colorful List - Accent 1313"/>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3">
    <w:name w:val="Grid Table 4 - Accent 5313"/>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13">
    <w:name w:val="Table Grid1413"/>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Grid24"/>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0">
    <w:name w:val="Table Grid22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网格型152"/>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2">
    <w:name w:val="Table Grid Light16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1">
    <w:name w:val="Plain Table 116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1">
    <w:name w:val="古典型 2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14">
    <w:name w:val="古典型 1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212">
    <w:name w:val="精巧型 22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c">
    <w:name w:val="表格主题2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简明型 22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521">
    <w:name w:val="浅色列表152"/>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21">
    <w:name w:val="浅色底纹 - 着色 62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21">
    <w:name w:val="中等深浅底纹 2 - 着色 32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21">
    <w:name w:val="网格型 42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21">
    <w:name w:val="网格型 32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214">
    <w:name w:val="网格型 22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21d">
    <w:name w:val="典雅型2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210">
    <w:name w:val="深色列表 - 着色 62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1">
    <w:name w:val="Table Grid Light115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1">
    <w:name w:val="Plain Table 1115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1">
    <w:name w:val="彩色列表 - 着色 141"/>
    <w:basedOn w:val="TableNormal"/>
    <w:uiPriority w:val="34"/>
    <w:rPr>
      <w:rFonts w:ascii="Calibri" w:eastAsia="MS Gothic" w:hAnsi="Calibri"/>
      <w:kern w:val="2"/>
      <w:sz w:val="24"/>
      <w:szCs w:val="22"/>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21">
    <w:name w:val="网格表 4 - 着色 512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22">
    <w:name w:val="Table Grid1122"/>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0">
    <w:name w:val="Table Grid32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网格型1122"/>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1">
    <w:name w:val="Table Grid Light122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1">
    <w:name w:val="Plain Table 1122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1">
    <w:name w:val="Table Classic 21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21">
    <w:name w:val="Table Classic 11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21">
    <w:name w:val="Table Subtle 212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21">
    <w:name w:val="Table Theme12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1">
    <w:name w:val="Table Simple 212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11">
    <w:name w:val="浅色列表112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1">
    <w:name w:val="Light Shading - Accent 612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1">
    <w:name w:val="Medium Shading 2 - Accent 312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1">
    <w:name w:val="Table Grid 412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21">
    <w:name w:val="Table Grid 312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21">
    <w:name w:val="Table Grid 212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21">
    <w:name w:val="Table Elegant12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21">
    <w:name w:val="Dark List - Accent 612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1">
    <w:name w:val="Table Grid Light1112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1">
    <w:name w:val="Plain Table 11112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2">
    <w:name w:val="Colorful List - Accent 112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2">
    <w:name w:val="Grid Table 4 - Accent 512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22">
    <w:name w:val="Table Grid1222"/>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 Grid42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0">
    <w:name w:val="网格型122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1">
    <w:name w:val="Table Grid Light132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1">
    <w:name w:val="Plain Table 1132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1">
    <w:name w:val="Table Classic 22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21">
    <w:name w:val="Table Classic 12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21">
    <w:name w:val="Table Subtle 222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21">
    <w:name w:val="Table Theme22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1">
    <w:name w:val="Table Simple 222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211">
    <w:name w:val="浅色列表122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1">
    <w:name w:val="Light Shading - Accent 622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1">
    <w:name w:val="Medium Shading 2 - Accent 322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1">
    <w:name w:val="Table Grid 422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21">
    <w:name w:val="Table Grid 322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21">
    <w:name w:val="Table Grid 222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21">
    <w:name w:val="Table Elegant22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21">
    <w:name w:val="Dark List - Accent 622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1">
    <w:name w:val="Table Grid Light1122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1">
    <w:name w:val="Plain Table 11122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2">
    <w:name w:val="Colorful List - Accent 122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2">
    <w:name w:val="Grid Table 4 - Accent 522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21">
    <w:name w:val="Table Grid132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
    <w:name w:val="Table Grid62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网格型132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1">
    <w:name w:val="Table Grid Light142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1">
    <w:name w:val="Plain Table 1142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1">
    <w:name w:val="Table Classic 23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21">
    <w:name w:val="Table Classic 132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21">
    <w:name w:val="Table Subtle 232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21">
    <w:name w:val="Table Theme32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1">
    <w:name w:val="Table Simple 232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11">
    <w:name w:val="浅色列表132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1">
    <w:name w:val="Light Shading - Accent 632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1">
    <w:name w:val="Medium Shading 2 - Accent 332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10">
    <w:name w:val="Table Grid 432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21">
    <w:name w:val="Table Grid 332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21">
    <w:name w:val="Table Grid 232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21">
    <w:name w:val="Table Elegant32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21">
    <w:name w:val="Dark List - Accent 632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1">
    <w:name w:val="Table Grid Light1132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1">
    <w:name w:val="Plain Table 11132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1">
    <w:name w:val="Colorful List - Accent 132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1">
    <w:name w:val="Grid Table 4 - Accent 532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21">
    <w:name w:val="Table Grid142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网格型222"/>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Grid32"/>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0">
    <w:name w:val="Table Grid23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0">
    <w:name w:val="网格型162"/>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71">
    <w:name w:val="Table Grid Light17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71">
    <w:name w:val="Plain Table 117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310">
    <w:name w:val="古典型 23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314">
    <w:name w:val="古典型 13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311">
    <w:name w:val="精巧型 23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317">
    <w:name w:val="表格主题3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简明型 23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611">
    <w:name w:val="浅色列表16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31">
    <w:name w:val="浅色底纹 - 着色 63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31">
    <w:name w:val="中等深浅底纹 2 - 着色 33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1">
    <w:name w:val="网格型 43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31">
    <w:name w:val="网格型 33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313">
    <w:name w:val="网格型 23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8">
    <w:name w:val="典雅型3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310">
    <w:name w:val="深色列表 - 着色 63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61">
    <w:name w:val="Table Grid Light116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61">
    <w:name w:val="Plain Table 1116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
    <w:name w:val="彩色列表 - 着色 151"/>
    <w:basedOn w:val="TableNormal"/>
    <w:uiPriority w:val="34"/>
    <w:rPr>
      <w:rFonts w:ascii="Calibri" w:eastAsia="MS Gothic" w:hAnsi="Calibri"/>
      <w:kern w:val="2"/>
      <w:sz w:val="24"/>
      <w:szCs w:val="22"/>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31">
    <w:name w:val="网格表 4 - 着色 513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31">
    <w:name w:val="Table Grid113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0">
    <w:name w:val="Table Grid33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网格型113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31">
    <w:name w:val="Table Grid Light123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31">
    <w:name w:val="Plain Table 1123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31">
    <w:name w:val="Table Classic 213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31">
    <w:name w:val="Table Classic 113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31">
    <w:name w:val="Table Subtle 213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31">
    <w:name w:val="Table Theme13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31">
    <w:name w:val="Table Simple 213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311">
    <w:name w:val="浅色列表113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31">
    <w:name w:val="Light Shading - Accent 613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31">
    <w:name w:val="Medium Shading 2 - Accent 313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31">
    <w:name w:val="Table Grid 413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31">
    <w:name w:val="Table Grid 313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31">
    <w:name w:val="Table Grid 213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31">
    <w:name w:val="Table Elegant13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31">
    <w:name w:val="Dark List - Accent 613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31">
    <w:name w:val="Table Grid Light1113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31">
    <w:name w:val="Plain Table 11113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2">
    <w:name w:val="Colorful List - Accent 113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2">
    <w:name w:val="Grid Table 4 - Accent 513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31">
    <w:name w:val="Table Grid123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0">
    <w:name w:val="Table Grid435"/>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
    <w:name w:val="网格型123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31">
    <w:name w:val="Table Grid Light133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31">
    <w:name w:val="Plain Table 1133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31">
    <w:name w:val="Table Classic 223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31">
    <w:name w:val="Table Classic 123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31">
    <w:name w:val="Table Subtle 223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31">
    <w:name w:val="Table Theme23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31">
    <w:name w:val="Table Simple 223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310">
    <w:name w:val="浅色列表123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31">
    <w:name w:val="Light Shading - Accent 623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31">
    <w:name w:val="Medium Shading 2 - Accent 323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31">
    <w:name w:val="Table Grid 423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31">
    <w:name w:val="Table Grid 323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31">
    <w:name w:val="Table Grid 223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31">
    <w:name w:val="Table Elegant23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31">
    <w:name w:val="Dark List - Accent 623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31">
    <w:name w:val="Table Grid Light1123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31">
    <w:name w:val="Plain Table 11123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32">
    <w:name w:val="Colorful List - Accent 123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2">
    <w:name w:val="Grid Table 4 - Accent 523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31">
    <w:name w:val="Table Grid133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1">
    <w:name w:val="Table Grid63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网格型133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31">
    <w:name w:val="Table Grid Light143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31">
    <w:name w:val="Plain Table 1143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31">
    <w:name w:val="Table Classic 233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31">
    <w:name w:val="Table Classic 133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31">
    <w:name w:val="Table Subtle 233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31">
    <w:name w:val="Table Theme33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31">
    <w:name w:val="Table Simple 233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311">
    <w:name w:val="浅色列表133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31">
    <w:name w:val="Light Shading - Accent 633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31">
    <w:name w:val="Medium Shading 2 - Accent 333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310">
    <w:name w:val="Table Grid 433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31">
    <w:name w:val="Table Grid 333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31">
    <w:name w:val="Table Grid 233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31">
    <w:name w:val="Table Elegant33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31">
    <w:name w:val="Dark List - Accent 633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31">
    <w:name w:val="Table Grid Light1133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31">
    <w:name w:val="Plain Table 11133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31">
    <w:name w:val="Colorful List - Accent 133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31">
    <w:name w:val="Grid Table 4 - Accent 533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31">
    <w:name w:val="Table Grid143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网格型231"/>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Grid112"/>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1">
    <w:name w:val="Table Grid211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
    <w:name w:val="网格型1412"/>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12">
    <w:name w:val="Table Grid Light1512"/>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11">
    <w:name w:val="Plain Table 115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111">
    <w:name w:val="古典型 2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古典型 1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112">
    <w:name w:val="精巧型 211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119">
    <w:name w:val="表格主题11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简明型 211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4120">
    <w:name w:val="浅色列表1412"/>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11">
    <w:name w:val="浅色底纹 - 着色 611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11">
    <w:name w:val="中等深浅底纹 2 - 着色 311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110">
    <w:name w:val="网格型 411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1110">
    <w:name w:val="网格型 311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1114">
    <w:name w:val="网格型 211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111a">
    <w:name w:val="典雅型11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1110">
    <w:name w:val="深色列表 - 着色 611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11">
    <w:name w:val="Table Grid Light114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11">
    <w:name w:val="Plain Table 1114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1">
    <w:name w:val="彩色列表 - 着色 111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11">
    <w:name w:val="网格表 4 - 着色 5111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111">
    <w:name w:val="Table Grid1111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0">
    <w:name w:val="Table Grid3112"/>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0">
    <w:name w:val="网格型11112"/>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11">
    <w:name w:val="Table Grid Light121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11">
    <w:name w:val="Plain Table 1121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11">
    <w:name w:val="Table Classic 21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111">
    <w:name w:val="Table Classic 11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111">
    <w:name w:val="Table Subtle 2111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11">
    <w:name w:val="Table Theme111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11">
    <w:name w:val="Table Simple 2111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11">
    <w:name w:val="浅色列表1111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11">
    <w:name w:val="Light Shading - Accent 6111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11">
    <w:name w:val="Medium Shading 2 - Accent 3111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11">
    <w:name w:val="Table Grid 4111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111">
    <w:name w:val="Table Grid 3111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111">
    <w:name w:val="Table Grid 2111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111">
    <w:name w:val="Table Elegant111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111">
    <w:name w:val="Dark List - Accent 6111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11">
    <w:name w:val="Table Grid Light1111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11">
    <w:name w:val="Plain Table 11111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12">
    <w:name w:val="Colorful List - Accent 1111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12">
    <w:name w:val="Grid Table 4 - Accent 5111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111">
    <w:name w:val="Table Grid1211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 Grid411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0">
    <w:name w:val="网格型1211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1">
    <w:name w:val="Table Grid Light131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11">
    <w:name w:val="Plain Table 1131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11">
    <w:name w:val="Table Classic 22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111">
    <w:name w:val="Table Classic 12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111">
    <w:name w:val="Table Subtle 2211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11">
    <w:name w:val="Table Theme211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11">
    <w:name w:val="Table Simple 2211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111">
    <w:name w:val="浅色列表1211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11">
    <w:name w:val="Light Shading - Accent 6211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11">
    <w:name w:val="Medium Shading 2 - Accent 3211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11">
    <w:name w:val="Table Grid 4211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111">
    <w:name w:val="Table Grid 3211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111">
    <w:name w:val="Table Grid 2211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111">
    <w:name w:val="Table Elegant211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111">
    <w:name w:val="Dark List - Accent 6211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11">
    <w:name w:val="Table Grid Light1121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11">
    <w:name w:val="Plain Table 11121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12">
    <w:name w:val="Colorful List - Accent 1211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12">
    <w:name w:val="Grid Table 4 - Accent 5211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111">
    <w:name w:val="Table Grid1311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
    <w:name w:val="Table Grid611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
    <w:name w:val="网格型1311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11">
    <w:name w:val="Table Grid Light141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11">
    <w:name w:val="Plain Table 1141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11">
    <w:name w:val="Table Classic 23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111">
    <w:name w:val="Table Classic 1311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111">
    <w:name w:val="Table Subtle 2311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11">
    <w:name w:val="Table Theme311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11">
    <w:name w:val="Table Simple 2311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1112">
    <w:name w:val="浅色列表1311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11">
    <w:name w:val="Light Shading - Accent 6311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11">
    <w:name w:val="Medium Shading 2 - Accent 3311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11">
    <w:name w:val="Table Grid 4311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111">
    <w:name w:val="Table Grid 3311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111">
    <w:name w:val="Table Grid 2311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111">
    <w:name w:val="Table Elegant311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111">
    <w:name w:val="Dark List - Accent 6311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11">
    <w:name w:val="Table Grid Light11311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11">
    <w:name w:val="Plain Table 111311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11">
    <w:name w:val="Colorful List - Accent 1311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11">
    <w:name w:val="Grid Table 4 - Accent 5311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111">
    <w:name w:val="Table Grid1411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网格型2112"/>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Grid212"/>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Grid42"/>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1">
    <w:name w:val="Table Grid24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0">
    <w:name w:val="网格型172"/>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81">
    <w:name w:val="Table Grid Light18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81">
    <w:name w:val="Plain Table 118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410">
    <w:name w:val="古典型 24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413">
    <w:name w:val="古典型 14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411">
    <w:name w:val="精巧型 24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416">
    <w:name w:val="表格主题4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简明型 24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711">
    <w:name w:val="浅色列表17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41">
    <w:name w:val="浅色底纹 - 着色 64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41">
    <w:name w:val="中等深浅底纹 2 - 着色 34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41">
    <w:name w:val="网格型 44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41">
    <w:name w:val="网格型 34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413">
    <w:name w:val="网格型 24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417">
    <w:name w:val="典雅型4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410">
    <w:name w:val="深色列表 - 着色 64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71">
    <w:name w:val="Table Grid Light117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71">
    <w:name w:val="Plain Table 1117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1">
    <w:name w:val="彩色列表 - 着色 16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41">
    <w:name w:val="网格表 4 - 着色 514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41">
    <w:name w:val="Table Grid114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0">
    <w:name w:val="网格型114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41">
    <w:name w:val="Table Grid Light124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41">
    <w:name w:val="Plain Table 1124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41">
    <w:name w:val="Table Classic 214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41">
    <w:name w:val="Table Classic 114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41">
    <w:name w:val="Table Subtle 214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41">
    <w:name w:val="Table Theme14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41">
    <w:name w:val="Table Simple 214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411">
    <w:name w:val="浅色列表114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41">
    <w:name w:val="Light Shading - Accent 614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41">
    <w:name w:val="Medium Shading 2 - Accent 314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41">
    <w:name w:val="Table Grid 414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41">
    <w:name w:val="Table Grid 314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41">
    <w:name w:val="Table Grid 214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41">
    <w:name w:val="Table Elegant14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41">
    <w:name w:val="Dark List - Accent 614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41">
    <w:name w:val="Table Grid Light1114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41">
    <w:name w:val="Plain Table 11114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42">
    <w:name w:val="Colorful List - Accent 114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2">
    <w:name w:val="Grid Table 4 - Accent 514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41">
    <w:name w:val="Table Grid124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
    <w:name w:val="网格型124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41">
    <w:name w:val="Table Grid Light134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41">
    <w:name w:val="Plain Table 1134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41">
    <w:name w:val="Table Classic 224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41">
    <w:name w:val="Table Classic 124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41">
    <w:name w:val="Table Subtle 224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41">
    <w:name w:val="Table Theme24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41">
    <w:name w:val="Table Simple 224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410">
    <w:name w:val="浅色列表124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41">
    <w:name w:val="Light Shading - Accent 624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41">
    <w:name w:val="Medium Shading 2 - Accent 324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41">
    <w:name w:val="Table Grid 424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41">
    <w:name w:val="Table Grid 324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41">
    <w:name w:val="Table Grid 224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41">
    <w:name w:val="Table Elegant24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41">
    <w:name w:val="Dark List - Accent 624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41">
    <w:name w:val="Table Grid Light1124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41">
    <w:name w:val="Plain Table 11124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42">
    <w:name w:val="Colorful List - Accent 124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2">
    <w:name w:val="Grid Table 4 - Accent 524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41">
    <w:name w:val="Table Grid134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1">
    <w:name w:val="Table Grid64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0">
    <w:name w:val="网格型134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41">
    <w:name w:val="Table Grid Light144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41">
    <w:name w:val="Plain Table 1144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41">
    <w:name w:val="Table Classic 234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41">
    <w:name w:val="Table Classic 134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41">
    <w:name w:val="Table Subtle 234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41">
    <w:name w:val="Table Theme34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41">
    <w:name w:val="Table Simple 234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411">
    <w:name w:val="浅色列表134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41">
    <w:name w:val="Light Shading - Accent 634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41">
    <w:name w:val="Medium Shading 2 - Accent 334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41">
    <w:name w:val="Table Grid 434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41">
    <w:name w:val="Table Grid 334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41">
    <w:name w:val="Table Grid 234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41">
    <w:name w:val="Table Elegant34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41">
    <w:name w:val="Dark List - Accent 634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41">
    <w:name w:val="Table Grid Light1134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41">
    <w:name w:val="Plain Table 11134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41">
    <w:name w:val="Colorful List - Accent 134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41">
    <w:name w:val="Grid Table 4 - Accent 534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41">
    <w:name w:val="Table Grid144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网格型241"/>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Grid52"/>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0">
    <w:name w:val="网格型182"/>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91">
    <w:name w:val="Table Grid Light19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91">
    <w:name w:val="Plain Table 119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510">
    <w:name w:val="古典型 25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512">
    <w:name w:val="古典型 15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511">
    <w:name w:val="精巧型 25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51c">
    <w:name w:val="表格主题5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简明型 25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811">
    <w:name w:val="浅色列表18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51">
    <w:name w:val="浅色底纹 - 着色 65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51">
    <w:name w:val="中等深浅底纹 2 - 着色 35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51">
    <w:name w:val="网格型 45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51">
    <w:name w:val="网格型 35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513">
    <w:name w:val="网格型 25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51d">
    <w:name w:val="典雅型5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510">
    <w:name w:val="深色列表 - 着色 65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81">
    <w:name w:val="Table Grid Light118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81">
    <w:name w:val="Plain Table 1118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71">
    <w:name w:val="彩色列表 - 着色 17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51">
    <w:name w:val="网格表 4 - 着色 515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51">
    <w:name w:val="Table Grid115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网格型115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51">
    <w:name w:val="Table Grid Light125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51">
    <w:name w:val="Plain Table 1125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51">
    <w:name w:val="Table Classic 215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51">
    <w:name w:val="Table Classic 115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51">
    <w:name w:val="Table Subtle 215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51">
    <w:name w:val="Table Theme15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51">
    <w:name w:val="Table Simple 215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511">
    <w:name w:val="浅色列表115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51">
    <w:name w:val="Light Shading - Accent 615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51">
    <w:name w:val="Medium Shading 2 - Accent 315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51">
    <w:name w:val="Table Grid 415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51">
    <w:name w:val="Table Grid 315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51">
    <w:name w:val="Table Grid 215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51">
    <w:name w:val="Table Elegant15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51">
    <w:name w:val="Dark List - Accent 615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51">
    <w:name w:val="Table Grid Light1115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51">
    <w:name w:val="Plain Table 11115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52">
    <w:name w:val="Colorful List - Accent 115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2">
    <w:name w:val="Grid Table 4 - Accent 515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51">
    <w:name w:val="Table Grid125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1">
    <w:name w:val="网格型125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51">
    <w:name w:val="Table Grid Light135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51">
    <w:name w:val="Plain Table 1135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51">
    <w:name w:val="Table Classic 225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51">
    <w:name w:val="Table Classic 125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51">
    <w:name w:val="Table Subtle 225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51">
    <w:name w:val="Table Theme25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51">
    <w:name w:val="Table Simple 225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510">
    <w:name w:val="浅色列表125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51">
    <w:name w:val="Light Shading - Accent 625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51">
    <w:name w:val="Medium Shading 2 - Accent 325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51">
    <w:name w:val="Table Grid 425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51">
    <w:name w:val="Table Grid 325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51">
    <w:name w:val="Table Grid 225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51">
    <w:name w:val="Table Elegant25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51">
    <w:name w:val="Dark List - Accent 625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51">
    <w:name w:val="Table Grid Light1125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51">
    <w:name w:val="Plain Table 11125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52">
    <w:name w:val="Colorful List - Accent 125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2">
    <w:name w:val="Grid Table 4 - Accent 525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51">
    <w:name w:val="Table Grid135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1">
    <w:name w:val="Table Grid65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1">
    <w:name w:val="网格型135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51">
    <w:name w:val="Table Grid Light145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51">
    <w:name w:val="Plain Table 1145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51">
    <w:name w:val="Table Classic 235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51">
    <w:name w:val="Table Classic 135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51">
    <w:name w:val="Table Subtle 235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51">
    <w:name w:val="Table Theme35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51">
    <w:name w:val="Table Simple 235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510">
    <w:name w:val="浅色列表135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51">
    <w:name w:val="Light Shading - Accent 635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51">
    <w:name w:val="Medium Shading 2 - Accent 335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51">
    <w:name w:val="Table Grid 435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51">
    <w:name w:val="Table Grid 335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51">
    <w:name w:val="Table Grid 235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51">
    <w:name w:val="Table Elegant35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51">
    <w:name w:val="Dark List - Accent 635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51">
    <w:name w:val="Table Grid Light1135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51">
    <w:name w:val="Plain Table 11135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51">
    <w:name w:val="Colorful List - Accent 135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51">
    <w:name w:val="Grid Table 4 - Accent 535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51">
    <w:name w:val="Table Grid145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网格型251"/>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0">
    <w:name w:val="TableGrid62"/>
    <w:basedOn w:val="TableNormal"/>
    <w:uiPriority w:val="99"/>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0">
    <w:name w:val="网格型19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01">
    <w:name w:val="Table Grid Light110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01">
    <w:name w:val="Plain Table 1110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610">
    <w:name w:val="古典型 26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612">
    <w:name w:val="古典型 16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611">
    <w:name w:val="精巧型 26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612">
    <w:name w:val="表格主题6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简明型 26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911">
    <w:name w:val="浅色列表19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61">
    <w:name w:val="浅色底纹 - 着色 66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61">
    <w:name w:val="中等深浅底纹 2 - 着色 36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61">
    <w:name w:val="网格型 46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61">
    <w:name w:val="网格型 36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613">
    <w:name w:val="网格型 26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613">
    <w:name w:val="典雅型6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6610">
    <w:name w:val="深色列表 - 着色 66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91">
    <w:name w:val="Table Grid Light119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91">
    <w:name w:val="Plain Table 1119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81">
    <w:name w:val="彩色列表 - 着色 18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61">
    <w:name w:val="网格表 4 - 着色 516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61">
    <w:name w:val="Table Grid116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0">
    <w:name w:val="网格型116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61">
    <w:name w:val="Table Grid Light126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61">
    <w:name w:val="Plain Table 1126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61">
    <w:name w:val="Table Classic 216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61">
    <w:name w:val="Table Classic 116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61">
    <w:name w:val="Table Subtle 216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61">
    <w:name w:val="Table Theme16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61">
    <w:name w:val="Table Simple 216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611">
    <w:name w:val="浅色列表116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61">
    <w:name w:val="Light Shading - Accent 616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61">
    <w:name w:val="Medium Shading 2 - Accent 316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61">
    <w:name w:val="Table Grid 416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61">
    <w:name w:val="Table Grid 316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61">
    <w:name w:val="Table Grid 216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61">
    <w:name w:val="Table Elegant16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61">
    <w:name w:val="Dark List - Accent 616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61">
    <w:name w:val="Table Grid Light1116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61">
    <w:name w:val="Plain Table 11116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62">
    <w:name w:val="Colorful List - Accent 116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2">
    <w:name w:val="Grid Table 4 - Accent 516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61">
    <w:name w:val="Table Grid126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1">
    <w:name w:val="网格型126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61">
    <w:name w:val="Table Grid Light136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61">
    <w:name w:val="Plain Table 1136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61">
    <w:name w:val="Table Classic 226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61">
    <w:name w:val="Table Classic 126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61">
    <w:name w:val="Table Subtle 226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61">
    <w:name w:val="Table Theme26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61">
    <w:name w:val="Table Simple 226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610">
    <w:name w:val="浅色列表126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61">
    <w:name w:val="Light Shading - Accent 626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61">
    <w:name w:val="Medium Shading 2 - Accent 326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61">
    <w:name w:val="Table Grid 426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61">
    <w:name w:val="Table Grid 326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61">
    <w:name w:val="Table Grid 226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61">
    <w:name w:val="Table Elegant26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61">
    <w:name w:val="Dark List - Accent 626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61">
    <w:name w:val="Table Grid Light1126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61">
    <w:name w:val="Plain Table 11126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62">
    <w:name w:val="Colorful List - Accent 1262"/>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2">
    <w:name w:val="Grid Table 4 - Accent 5262"/>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61">
    <w:name w:val="Table Grid136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1">
    <w:name w:val="Table Grid661"/>
    <w:basedOn w:val="TableNormal"/>
    <w:uiPriority w:val="39"/>
    <w:qFormat/>
    <w:rPr>
      <w:rFonts w:ascii="Calibri" w:eastAsia="SimSun"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1">
    <w:name w:val="网格型1361"/>
    <w:basedOn w:val="TableNormal"/>
    <w:pPr>
      <w:overflowPunct w:val="0"/>
      <w:autoSpaceDE w:val="0"/>
      <w:autoSpaceDN w:val="0"/>
      <w:adjustRightInd w:val="0"/>
      <w:spacing w:after="180"/>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61">
    <w:name w:val="Table Grid Light146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61">
    <w:name w:val="Plain Table 1146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61">
    <w:name w:val="Table Classic 236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61">
    <w:name w:val="Table Classic 1361"/>
    <w:basedOn w:val="TableNormal"/>
    <w:pPr>
      <w:spacing w:after="180"/>
    </w:pPr>
    <w:rPr>
      <w:rFonts w:ascii="CG Times (WN)" w:hAnsi="CG Times (WN)"/>
      <w:lang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61">
    <w:name w:val="Table Subtle 2361"/>
    <w:basedOn w:val="TableNormal"/>
    <w:pPr>
      <w:spacing w:after="180"/>
    </w:pPr>
    <w:rPr>
      <w:rFonts w:ascii="CG Times (WN)" w:hAnsi="CG Times (WN)"/>
      <w:lang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61">
    <w:name w:val="Table Theme361"/>
    <w:basedOn w:val="TableNormal"/>
    <w:pPr>
      <w:spacing w:after="180"/>
    </w:pPr>
    <w:rPr>
      <w:rFonts w:ascii="CG Times (WN)" w:hAnsi="CG Times (W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61">
    <w:name w:val="Table Simple 2361"/>
    <w:basedOn w:val="TableNormal"/>
    <w:pPr>
      <w:spacing w:after="180"/>
    </w:pPr>
    <w:rPr>
      <w:rFonts w:ascii="CG Times (WN)" w:hAnsi="CG Times (WN)"/>
      <w:lang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610">
    <w:name w:val="浅色列表1361"/>
    <w:basedOn w:val="TableNormal"/>
    <w:uiPriority w:val="61"/>
    <w:rPr>
      <w:rFonts w:ascii="CG Times (WN)" w:hAnsi="CG Times (W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61">
    <w:name w:val="Light Shading - Accent 6361"/>
    <w:basedOn w:val="TableNormal"/>
    <w:uiPriority w:val="60"/>
    <w:rPr>
      <w:rFonts w:ascii="CG Times (WN)" w:hAnsi="CG Times (WN)"/>
      <w:color w:val="E36C0A"/>
      <w:lang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61">
    <w:name w:val="Medium Shading 2 - Accent 3361"/>
    <w:basedOn w:val="TableNormal"/>
    <w:uiPriority w:val="64"/>
    <w:rPr>
      <w:rFonts w:ascii="CG Times (WN)" w:hAnsi="CG Times (WN)"/>
      <w:lang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61">
    <w:name w:val="Table Grid 4361"/>
    <w:basedOn w:val="TableNormal"/>
    <w:pPr>
      <w:spacing w:after="180"/>
    </w:pPr>
    <w:rPr>
      <w:rFonts w:ascii="CG Times (WN)" w:hAnsi="CG Times (WN)"/>
      <w:lang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61">
    <w:name w:val="Table Grid 3361"/>
    <w:basedOn w:val="TableNormal"/>
    <w:pPr>
      <w:spacing w:after="180"/>
    </w:pPr>
    <w:rPr>
      <w:rFonts w:ascii="CG Times (WN)" w:hAnsi="CG Times (W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61">
    <w:name w:val="Table Grid 2361"/>
    <w:basedOn w:val="TableNormal"/>
    <w:pPr>
      <w:spacing w:after="180"/>
    </w:pPr>
    <w:rPr>
      <w:rFonts w:ascii="CG Times (WN)" w:hAnsi="CG Times (WN)"/>
      <w:lang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61">
    <w:name w:val="Table Elegant361"/>
    <w:basedOn w:val="TableNormal"/>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61">
    <w:name w:val="Dark List - Accent 6361"/>
    <w:basedOn w:val="TableNormal"/>
    <w:uiPriority w:val="70"/>
    <w:rPr>
      <w:rFonts w:ascii="CG Times (WN)" w:eastAsia="SimSu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61">
    <w:name w:val="Table Grid Light11361"/>
    <w:basedOn w:val="TableNormal"/>
    <w:uiPriority w:val="40"/>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61">
    <w:name w:val="Plain Table 111361"/>
    <w:basedOn w:val="TableNormal"/>
    <w:uiPriority w:val="41"/>
    <w:rPr>
      <w:rFonts w:ascii="Calibri" w:eastAsia="SimSun" w:hAnsi="Calibri"/>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61">
    <w:name w:val="Colorful List - Accent 1361"/>
    <w:basedOn w:val="TableNormal"/>
    <w:uiPriority w:val="34"/>
    <w:rPr>
      <w:rFonts w:ascii="CG Times (WN)" w:eastAsia="MS Gothic" w:hAnsi="CG Times (W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61">
    <w:name w:val="Grid Table 4 - Accent 5361"/>
    <w:basedOn w:val="TableNormal"/>
    <w:uiPriority w:val="49"/>
    <w:rPr>
      <w:rFonts w:ascii="Times New Roman" w:eastAsia="Batang" w:hAnsi="Times New Roman"/>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61">
    <w:name w:val="Table Grid1461"/>
    <w:basedOn w:val="TableNormal"/>
    <w:rPr>
      <w:rFonts w:ascii="Times New Roman" w:eastAsia="Batang"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4">
    <w:name w:val="网格型261"/>
    <w:basedOn w:val="TableNormal"/>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0">
    <w:name w:val="TableGrid72"/>
    <w:basedOn w:val="TableNormal"/>
    <w:uiPriority w:val="39"/>
    <w:qFormat/>
    <w:rPr>
      <w:rFonts w:ascii="Calibri" w:eastAsia="SimSun" w:hAnsi="Calibr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
    <w:name w:val="Table Grid371"/>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1">
    <w:name w:val="Table Grid1181"/>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0">
    <w:name w:val="Table Grid2121"/>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10">
    <w:name w:val="Table Grid3121"/>
    <w:basedOn w:val="TableNormal"/>
    <w:uiPriority w:val="39"/>
    <w:qFormat/>
    <w:rPr>
      <w:rFonts w:ascii="Times New Roman" w:eastAsia="Batang" w:hAnsi="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0">
    <w:name w:val="网格型1101"/>
    <w:basedOn w:val="TableNormal"/>
    <w:uiPriority w:val="5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彩色列表 - 着色 191"/>
    <w:basedOn w:val="TableNormal"/>
    <w:uiPriority w:val="34"/>
    <w:qFormat/>
    <w:rPr>
      <w:rFonts w:ascii="Calibri" w:eastAsia="MS Gothic" w:hAnsi="Calibri"/>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4">
    <w:name w:val="网格表 4 - 着色 54"/>
    <w:basedOn w:val="TableNormal"/>
    <w:uiPriority w:val="49"/>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220">
    <w:name w:val="TableGrid122"/>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72">
    <w:name w:val="Colorful List - Accent 1172"/>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72">
    <w:name w:val="Grid Table 4 - Accent 517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71">
    <w:name w:val="网格型117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01">
    <w:name w:val="Table Grid Light1201"/>
    <w:basedOn w:val="TableNormal"/>
    <w:uiPriority w:val="40"/>
    <w:qFormat/>
    <w:rPr>
      <w:rFonts w:ascii="Calibri" w:eastAsia="SimSun" w:hAnsi="Calibri"/>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01">
    <w:name w:val="Plain Table 11201"/>
    <w:basedOn w:val="TableNormal"/>
    <w:uiPriority w:val="41"/>
    <w:qFormat/>
    <w:rPr>
      <w:rFonts w:ascii="Calibri" w:eastAsia="SimSun" w:hAnsi="Calibri"/>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710">
    <w:name w:val="古典型 271"/>
    <w:basedOn w:val="TableNormal"/>
    <w:qFormat/>
    <w:pPr>
      <w:spacing w:after="180"/>
    </w:pPr>
    <w:rPr>
      <w:rFonts w:ascii="CG Times (WN)" w:hAnsi="CG Times (WN)"/>
      <w:lang w:val="en-GB" w:eastAsia="zh-C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712">
    <w:name w:val="古典型 171"/>
    <w:basedOn w:val="TableNormal"/>
    <w:qFormat/>
    <w:pPr>
      <w:spacing w:after="180"/>
    </w:pPr>
    <w:rPr>
      <w:rFonts w:ascii="CG Times (WN)" w:hAnsi="CG Times (WN)"/>
      <w:lang w:val="en-GB" w:eastAsia="zh-C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711">
    <w:name w:val="精巧型 271"/>
    <w:basedOn w:val="TableNormal"/>
    <w:qFormat/>
    <w:pPr>
      <w:spacing w:after="180"/>
    </w:pPr>
    <w:rPr>
      <w:rFonts w:ascii="CG Times (WN)" w:hAnsi="CG Times (WN)"/>
      <w:lang w:val="en-GB" w:eastAsia="zh-C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713">
    <w:name w:val="表格主题71"/>
    <w:basedOn w:val="TableNormal"/>
    <w:qFormat/>
    <w:pPr>
      <w:spacing w:after="180"/>
    </w:pPr>
    <w:rPr>
      <w:rFonts w:ascii="CG Times (WN)" w:hAnsi="CG Times (W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
    <w:name w:val="简明型 271"/>
    <w:basedOn w:val="TableNormal"/>
    <w:qFormat/>
    <w:pPr>
      <w:spacing w:after="180"/>
    </w:pPr>
    <w:rPr>
      <w:rFonts w:ascii="CG Times (WN)" w:hAnsi="CG Times (WN)"/>
      <w:lang w:val="en-GB"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011">
    <w:name w:val="浅色列表1101"/>
    <w:basedOn w:val="TableNormal"/>
    <w:uiPriority w:val="61"/>
    <w:qFormat/>
    <w:rPr>
      <w:rFonts w:ascii="CG Times (WN)" w:hAnsi="CG Times (WN)"/>
      <w:lang w:val="en-GB" w:eastAsia="zh-C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71">
    <w:name w:val="浅色底纹 - 着色 671"/>
    <w:basedOn w:val="TableNormal"/>
    <w:uiPriority w:val="60"/>
    <w:qFormat/>
    <w:rPr>
      <w:rFonts w:ascii="CG Times (WN)" w:hAnsi="CG Times (WN)"/>
      <w:color w:val="E36C0A"/>
      <w:lang w:val="en-GB" w:eastAsia="zh-CN"/>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71">
    <w:name w:val="中等深浅底纹 2 - 着色 371"/>
    <w:basedOn w:val="TableNormal"/>
    <w:uiPriority w:val="64"/>
    <w:qFormat/>
    <w:rPr>
      <w:rFonts w:ascii="CG Times (WN)" w:hAnsi="CG Times (WN)"/>
      <w:lang w:val="en-GB" w:eastAsia="zh-C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71">
    <w:name w:val="网格型 471"/>
    <w:basedOn w:val="TableNormal"/>
    <w:qFormat/>
    <w:pPr>
      <w:spacing w:after="180"/>
    </w:pPr>
    <w:rPr>
      <w:rFonts w:ascii="CG Times (WN)" w:hAnsi="CG Times (WN)"/>
      <w:lang w:val="en-GB" w:eastAsia="zh-C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371">
    <w:name w:val="网格型 371"/>
    <w:basedOn w:val="TableNormal"/>
    <w:qFormat/>
    <w:pPr>
      <w:spacing w:after="180"/>
    </w:pPr>
    <w:rPr>
      <w:rFonts w:ascii="CG Times (WN)" w:hAnsi="CG Times (WN)"/>
      <w:lang w:val="en-GB"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2713">
    <w:name w:val="网格型 271"/>
    <w:basedOn w:val="TableNormal"/>
    <w:qFormat/>
    <w:pPr>
      <w:spacing w:after="180"/>
    </w:pPr>
    <w:rPr>
      <w:rFonts w:ascii="CG Times (WN)" w:hAnsi="CG Times (WN)"/>
      <w:lang w:val="en-GB" w:eastAsia="zh-C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714">
    <w:name w:val="典雅型71"/>
    <w:basedOn w:val="TableNormal"/>
    <w:qFormat/>
    <w:pPr>
      <w:spacing w:after="180"/>
    </w:pPr>
    <w:rPr>
      <w:rFonts w:ascii="CG Times (WN)" w:hAnsi="CG Times (WN)"/>
      <w:lang w:val="en-GB"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ColorfulList-Accent11121">
    <w:name w:val="Colorful List - Accent 1112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6710">
    <w:name w:val="深色列表 - 着色 671"/>
    <w:basedOn w:val="TableNormal"/>
    <w:uiPriority w:val="70"/>
    <w:qFormat/>
    <w:rPr>
      <w:rFonts w:ascii="CG Times (WN)" w:eastAsia="SimSun" w:hAnsi="CG Times (WN)"/>
      <w:color w:val="FFFFFF"/>
      <w:lang w:val="en-GB"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4-Accent51122">
    <w:name w:val="Grid Table 4 - Accent 5112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271">
    <w:name w:val="Table Grid1271"/>
    <w:basedOn w:val="TableNormal"/>
    <w:uiPriority w:val="39"/>
    <w:qFormat/>
    <w:rPr>
      <w:rFonts w:ascii="Times New Roman" w:eastAsia="Batang"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71">
    <w:name w:val="Colorful List - Accent 127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72">
    <w:name w:val="Grid Table 4 - Accent 527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120">
    <w:name w:val="Table Grid4312"/>
    <w:basedOn w:val="TableNormal"/>
    <w:qFormat/>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71">
    <w:name w:val="Colorful List - Accent 137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71">
    <w:name w:val="Grid Table 4 - Accent 537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42">
    <w:name w:val="Colorful List - Accent 142"/>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2">
    <w:name w:val="Grid Table 4 - Accent 54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52">
    <w:name w:val="Colorful List - Accent 152"/>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2">
    <w:name w:val="Grid Table 4 - Accent 55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210">
    <w:name w:val="网格型11121"/>
    <w:basedOn w:val="TableNormal"/>
    <w:qFormat/>
    <w:pPr>
      <w:widowControl w:val="0"/>
      <w:jc w:val="both"/>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网格型浅色13"/>
    <w:basedOn w:val="TableNormal"/>
    <w:uiPriority w:val="40"/>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101">
    <w:name w:val="Table Grid Light11101"/>
    <w:basedOn w:val="TableNormal"/>
    <w:uiPriority w:val="40"/>
    <w:qFormat/>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714">
    <w:name w:val="网格型271"/>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
    <w:basedOn w:val="TableNormal"/>
    <w:uiPriority w:val="39"/>
    <w:qFormat/>
    <w:pPr>
      <w:widowControl w:val="0"/>
      <w:autoSpaceDE w:val="0"/>
      <w:autoSpaceDN w:val="0"/>
      <w:adjustRightInd w:val="0"/>
      <w:spacing w:after="120"/>
      <w:jc w:val="both"/>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网格型浅色112"/>
    <w:basedOn w:val="TableNormal"/>
    <w:uiPriority w:val="40"/>
    <w:qFormat/>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26">
    <w:name w:val="网格型浅色22"/>
    <w:basedOn w:val="TableNormal"/>
    <w:uiPriority w:val="40"/>
    <w:qFormat/>
    <w:rPr>
      <w:rFonts w:ascii="Times New Roman" w:eastAsia="SimSun" w:hAnsi="Times New Roman"/>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210">
    <w:name w:val="网格型2121"/>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浅色32"/>
    <w:basedOn w:val="TableNormal"/>
    <w:uiPriority w:val="40"/>
    <w:rPr>
      <w:rFonts w:ascii="Calibri" w:eastAsia="SimSun" w:hAnsi="Calibri"/>
      <w:kern w:val="2"/>
      <w:sz w:val="21"/>
      <w:szCs w:val="22"/>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2110">
    <w:name w:val="Table Grid2211"/>
    <w:basedOn w:val="TableNormal"/>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62">
    <w:name w:val="Colorful List - Accent 162"/>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62">
    <w:name w:val="Grid Table 4 - Accent 56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72">
    <w:name w:val="Colorful List - Accent 172"/>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571">
    <w:name w:val="Table Grid571"/>
    <w:basedOn w:val="TableNormal"/>
    <w:uiPriority w:val="39"/>
    <w:qFormat/>
    <w:pPr>
      <w:spacing w:after="160" w:line="256" w:lineRule="auto"/>
    </w:pPr>
    <w:rPr>
      <w:rFonts w:ascii="Calibri" w:eastAsia="SimSun" w:hAnsi="Calibri"/>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572">
    <w:name w:val="Grid Table 4 - Accent 57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82">
    <w:name w:val="Colorful List - Accent 182"/>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82">
    <w:name w:val="Grid Table 4 - Accent 58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92">
    <w:name w:val="Colorful List - Accent 192"/>
    <w:basedOn w:val="TableNormal"/>
    <w:uiPriority w:val="34"/>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92">
    <w:name w:val="Grid Table 4 - Accent 59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2110">
    <w:name w:val="Table Grid3211"/>
    <w:basedOn w:val="TableNormal"/>
    <w:uiPriority w:val="39"/>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02">
    <w:name w:val="Colorful List - Accent 1102"/>
    <w:basedOn w:val="TableNormal"/>
    <w:uiPriority w:val="34"/>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2">
    <w:name w:val="Grid Table 4 - Accent 510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110">
    <w:name w:val="网格表 6 彩色 - 着色 11"/>
    <w:basedOn w:val="TableNormal"/>
    <w:uiPriority w:val="51"/>
    <w:rPr>
      <w:rFonts w:ascii="Times New Roman" w:eastAsia="Batang" w:hAnsi="Times New Roman"/>
      <w:color w:val="2F5496"/>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510">
    <w:name w:val="网格表 2 - 着色 51"/>
    <w:basedOn w:val="TableNormal"/>
    <w:uiPriority w:val="47"/>
    <w:rPr>
      <w:rFonts w:ascii="CG Times (WN)" w:eastAsia="SimSun" w:hAnsi="CG Times (WN)"/>
      <w:lang w:val="en-GB" w:eastAsia="en-GB"/>
    </w:rPr>
    <w:tblPr>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e">
    <w:name w:val="普通表格11"/>
    <w:uiPriority w:val="99"/>
    <w:semiHidden/>
    <w:rPr>
      <w:rFonts w:ascii="Calibri" w:hAnsi="Calibri"/>
      <w:lang w:eastAsia="ko-KR"/>
    </w:rPr>
    <w:tblPr>
      <w:tblCellMar>
        <w:top w:w="0" w:type="dxa"/>
        <w:left w:w="108" w:type="dxa"/>
        <w:bottom w:w="0" w:type="dxa"/>
        <w:right w:w="108" w:type="dxa"/>
      </w:tblCellMar>
    </w:tblPr>
  </w:style>
  <w:style w:type="table" w:customStyle="1" w:styleId="1124">
    <w:name w:val="网格表 1 浅色12"/>
    <w:basedOn w:val="TableNormal"/>
    <w:uiPriority w:val="46"/>
    <w:qFormat/>
    <w:rPr>
      <w:rFonts w:ascii="Calibri" w:eastAsia="SimSun" w:hAnsi="Calibri" w:cs="Arial"/>
      <w:sz w:val="22"/>
      <w:szCs w:val="22"/>
      <w:lang w:val="en-GB" w:eastAsia="en-GB"/>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815">
    <w:name w:val="网格型 81"/>
    <w:basedOn w:val="TableNormal"/>
    <w:qFormat/>
    <w:pPr>
      <w:snapToGrid w:val="0"/>
      <w:spacing w:after="100" w:afterAutospacing="1" w:line="254" w:lineRule="auto"/>
    </w:pPr>
    <w:rPr>
      <w:rFonts w:ascii="Times New Roman" w:eastAsia="SimSun" w:hAnsi="Times New Roman"/>
      <w:lang w:val="fr-FR"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Grid4322">
    <w:name w:val="Table Grid4322"/>
    <w:basedOn w:val="TableNormal"/>
    <w:qFormat/>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Grid221"/>
    <w:basedOn w:val="TableNormal"/>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212">
    <w:name w:val="Colorful List - Accent 112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12">
    <w:name w:val="Grid Table 4 - Accent 512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10">
    <w:name w:val="网格表 4 - 着色 11"/>
    <w:basedOn w:val="TableNormal"/>
    <w:uiPriority w:val="49"/>
    <w:rPr>
      <w:rFonts w:ascii="Calibri" w:eastAsia="DengXian" w:hAnsi="Calibri"/>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114">
    <w:name w:val="TableGrid31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312">
    <w:name w:val="Colorful List - Accent 113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12">
    <w:name w:val="Grid Table 4 - Accent 513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32">
    <w:name w:val="Table Grid4332"/>
    <w:basedOn w:val="TableNormal"/>
    <w:qFormat/>
    <w:rPr>
      <w:rFonts w:ascii="Calibri" w:eastAsia="DengXian"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2">
    <w:name w:val="Grid Table 4 - Accent 112"/>
    <w:basedOn w:val="TableNormal"/>
    <w:uiPriority w:val="49"/>
    <w:qFormat/>
    <w:rPr>
      <w:rFonts w:ascii="Calibri" w:eastAsia="DengXian" w:hAnsi="Calibri"/>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412">
    <w:name w:val="Colorful List - Accent 114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12">
    <w:name w:val="Grid Table 4 - Accent 514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114">
    <w:name w:val="TableGrid411"/>
    <w:basedOn w:val="TableNormal"/>
    <w:uiPriority w:val="5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512">
    <w:name w:val="Colorful List - Accent 115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12">
    <w:name w:val="Grid Table 4 - Accent 515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5110">
    <w:name w:val="TableGrid51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612">
    <w:name w:val="Colorful List - Accent 116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12">
    <w:name w:val="Grid Table 4 - Accent 516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4">
    <w:name w:val="Grid Table 5 Dark - Accent 614"/>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711">
    <w:name w:val="Grid Table 4 - Accent 51711"/>
    <w:basedOn w:val="TableNormal"/>
    <w:uiPriority w:val="49"/>
    <w:qFormat/>
    <w:rPr>
      <w:rFonts w:ascii="Times New Roman" w:eastAsia="DengXian" w:hAnsi="Times New Roman"/>
      <w:lang w:val="en-GB" w:eastAsia="zh-C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8">
    <w:name w:val="Grid Table 5 Dark - Accent 118"/>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6110">
    <w:name w:val="TableGrid61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71">
    <w:name w:val="Table Grid471"/>
    <w:basedOn w:val="TableNormal"/>
    <w:uiPriority w:val="39"/>
    <w:qFormat/>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712">
    <w:name w:val="Colorful List - Accent 117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82">
    <w:name w:val="Grid Table 4 - Accent 518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12">
    <w:name w:val="Grid Table 5 Dark - Accent 6112"/>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92">
    <w:name w:val="Grid Table 4 - Accent 5192"/>
    <w:basedOn w:val="TableNormal"/>
    <w:uiPriority w:val="49"/>
    <w:qFormat/>
    <w:rPr>
      <w:rFonts w:ascii="Times New Roman" w:eastAsia="DengXian" w:hAnsi="Times New Roman"/>
      <w:lang w:val="en-GB" w:eastAsia="zh-C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12">
    <w:name w:val="Grid Table 5 Dark - Accent 1112"/>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271">
    <w:name w:val="网格型1271"/>
    <w:basedOn w:val="TableNormal"/>
    <w:qFormat/>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82">
    <w:name w:val="Colorful List - Accent 118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02">
    <w:name w:val="Grid Table 4 - Accent 520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22">
    <w:name w:val="Grid Table 5 Dark - Accent 6122"/>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102">
    <w:name w:val="Grid Table 4 - Accent 51102"/>
    <w:basedOn w:val="TableNormal"/>
    <w:uiPriority w:val="49"/>
    <w:qFormat/>
    <w:rPr>
      <w:rFonts w:ascii="Times New Roman" w:eastAsia="DengXian" w:hAnsi="Times New Roman"/>
      <w:lang w:val="en-GB" w:eastAsia="zh-C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22">
    <w:name w:val="Grid Table 5 Dark - Accent 1122"/>
    <w:basedOn w:val="TableNormal"/>
    <w:uiPriority w:val="50"/>
    <w:qFormat/>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371">
    <w:name w:val="网格型1371"/>
    <w:basedOn w:val="TableNormal"/>
    <w:qFormat/>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2">
    <w:name w:val="눈금 표 5 어둡게 - 강조색 612"/>
    <w:basedOn w:val="TableNormal"/>
    <w:uiPriority w:val="50"/>
    <w:qFormat/>
    <w:pPr>
      <w:suppressAutoHyphens/>
    </w:pPr>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5-610">
    <w:name w:val="网格表 5 深色 - 着色 61"/>
    <w:basedOn w:val="TableNormal"/>
    <w:uiPriority w:val="50"/>
    <w:pPr>
      <w:suppressAutoHyphens/>
    </w:pPr>
    <w:rPr>
      <w:rFonts w:ascii="Times New Roman" w:eastAsia="DengXian" w:hAnsi="Times New Roman"/>
      <w:lang w:val="en-GB"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312">
    <w:name w:val="グリッド (表) 1 淡色 - アクセント 312"/>
    <w:basedOn w:val="TableNormal"/>
    <w:uiPriority w:val="46"/>
    <w:qFormat/>
    <w:rPr>
      <w:rFonts w:ascii="CG Times (WN)" w:eastAsia="SimSun" w:hAnsi="CG Times (WN)"/>
      <w:lang w:val="en-GB" w:eastAsia="en-GB"/>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82">
    <w:name w:val="TableGrid82"/>
    <w:basedOn w:val="TableNormal"/>
    <w:uiPriority w:val="5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92">
    <w:name w:val="Colorful List - Accent 119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21">
    <w:name w:val="Grid Table 4 - Accent 5212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671">
    <w:name w:val="Table Grid671"/>
    <w:basedOn w:val="TableNormal"/>
    <w:uiPriority w:val="39"/>
    <w:qFormat/>
    <w:pPr>
      <w:jc w:val="both"/>
    </w:pPr>
    <w:rPr>
      <w:rFonts w:ascii="Malgun Gothic" w:eastAsia="Malgun Gothic" w:hAnsi="Malgun Gothic"/>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Grid92"/>
    <w:basedOn w:val="TableNormal"/>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02">
    <w:name w:val="Colorful List - Accent 120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12">
    <w:name w:val="Grid Table 4 - Accent 522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22">
    <w:name w:val="网格型42"/>
    <w:basedOn w:val="TableNormal"/>
    <w:uiPriority w:val="39"/>
    <w:qFormat/>
    <w:rPr>
      <w:rFonts w:ascii="Calibri" w:eastAsia="SimSun"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Grid102"/>
    <w:basedOn w:val="TableNormal"/>
    <w:uiPriority w:val="5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121">
    <w:name w:val="Colorful List - Accent 1212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12">
    <w:name w:val="Grid Table 4 - Accent 523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771">
    <w:name w:val="Table Grid771"/>
    <w:basedOn w:val="TableNormal"/>
    <w:uiPriority w:val="39"/>
    <w:qFormat/>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uiPriority w:val="39"/>
    <w:qFormat/>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Grid1111"/>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212">
    <w:name w:val="Colorful List - Accent 122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12">
    <w:name w:val="Grid Table 4 - Accent 524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171">
    <w:name w:val="Table Simple 2171"/>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171">
    <w:name w:val="Table Classic 1171"/>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71">
    <w:name w:val="Table Classic 2171"/>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71">
    <w:name w:val="Table Grid 2171"/>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71">
    <w:name w:val="Table Grid 3171"/>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71">
    <w:name w:val="Table Grid 4171"/>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171">
    <w:name w:val="Table Elegant171"/>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171">
    <w:name w:val="Table Subtle 2171"/>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71">
    <w:name w:val="Table Theme171"/>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171">
    <w:name w:val="Medium Shading 2 - Accent 3171"/>
    <w:basedOn w:val="TableNormal"/>
    <w:uiPriority w:val="64"/>
    <w:qFormat/>
    <w:pPr>
      <w:spacing w:after="160"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171">
    <w:name w:val="Light Shading - Accent 6171"/>
    <w:basedOn w:val="TableNormal"/>
    <w:uiPriority w:val="60"/>
    <w:qFormat/>
    <w:pPr>
      <w:spacing w:after="160"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171">
    <w:name w:val="Dark List - Accent 6171"/>
    <w:basedOn w:val="TableNormal"/>
    <w:uiPriority w:val="70"/>
    <w:qFormat/>
    <w:pPr>
      <w:spacing w:after="160"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1121">
    <w:name w:val="Table Grid11121"/>
    <w:basedOn w:val="TableNormal"/>
    <w:uiPriority w:val="39"/>
    <w:qFormat/>
    <w:pPr>
      <w:spacing w:after="160"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32">
    <w:name w:val="Grid Table 5 Dark - Accent 1132"/>
    <w:basedOn w:val="TableNormal"/>
    <w:uiPriority w:val="50"/>
    <w:qFormat/>
    <w:pPr>
      <w:spacing w:after="160"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5">
    <w:name w:val="List Table 7 Colorful - Accent 115"/>
    <w:basedOn w:val="TableNormal"/>
    <w:uiPriority w:val="52"/>
    <w:qFormat/>
    <w:pPr>
      <w:spacing w:after="160" w:line="252" w:lineRule="auto"/>
    </w:pPr>
    <w:rPr>
      <w:rFonts w:ascii="Yu Mincho" w:eastAsia="Yu Mincho" w:hAnsi="Yu Mincho"/>
      <w:color w:val="2F5496"/>
      <w:lang w:val="en-GB" w:eastAsia="en-GB"/>
    </w:rPr>
    <w:tblPr/>
    <w:tblStylePr w:type="firstRow">
      <w:rPr>
        <w:rFonts w:ascii="Cambria" w:eastAsia="Cambria" w:hAnsi="Cambria" w:cs="Times New Roman" w:hint="default"/>
        <w:i/>
        <w:iCs/>
        <w:sz w:val="26"/>
        <w:szCs w:val="26"/>
      </w:rPr>
      <w:tblPr/>
      <w:tcPr>
        <w:tcBorders>
          <w:bottom w:val="single" w:sz="4" w:space="0" w:color="4472C4"/>
        </w:tcBorders>
        <w:shd w:val="clear" w:color="auto" w:fill="FFFFFF"/>
      </w:tcPr>
    </w:tblStylePr>
    <w:tblStylePr w:type="lastRow">
      <w:rPr>
        <w:rFonts w:ascii="Cambria" w:eastAsia="Cambria" w:hAnsi="Cambria" w:cs="Times New Roman" w:hint="default"/>
        <w:i/>
        <w:iCs/>
        <w:sz w:val="26"/>
        <w:szCs w:val="26"/>
      </w:rPr>
      <w:tblPr/>
      <w:tcPr>
        <w:tcBorders>
          <w:top w:val="single" w:sz="4" w:space="0" w:color="4472C4"/>
        </w:tcBorders>
        <w:shd w:val="clear" w:color="auto" w:fill="FFFFFF"/>
      </w:tcPr>
    </w:tblStylePr>
    <w:tblStylePr w:type="firstCol">
      <w:pPr>
        <w:jc w:val="right"/>
      </w:pPr>
      <w:rPr>
        <w:rFonts w:ascii="Cambria" w:eastAsia="Cambria" w:hAnsi="Cambria" w:cs="Times New Roman" w:hint="default"/>
        <w:i/>
        <w:iCs/>
        <w:sz w:val="26"/>
        <w:szCs w:val="26"/>
      </w:rPr>
      <w:tblPr/>
      <w:tcPr>
        <w:tcBorders>
          <w:right w:val="single" w:sz="4" w:space="0" w:color="4472C4"/>
        </w:tcBorders>
        <w:shd w:val="clear" w:color="auto" w:fill="FFFFFF"/>
      </w:tcPr>
    </w:tblStylePr>
    <w:tblStylePr w:type="lastCol">
      <w:rPr>
        <w:rFonts w:ascii="Cambria" w:eastAsia="Cambria" w:hAnsi="Cambria"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b">
    <w:name w:val="表 (格子)12"/>
    <w:basedOn w:val="TableNormal"/>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网格型1421"/>
    <w:basedOn w:val="TableNormal"/>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71">
    <w:name w:val="Table Grid Light1271"/>
    <w:basedOn w:val="TableNormal"/>
    <w:uiPriority w:val="40"/>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01">
    <w:name w:val="Plain Table 111101"/>
    <w:basedOn w:val="TableNormal"/>
    <w:uiPriority w:val="41"/>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710">
    <w:name w:val="浅色列表1171"/>
    <w:basedOn w:val="TableNormal"/>
    <w:uiPriority w:val="61"/>
    <w:qFormat/>
    <w:pPr>
      <w:spacing w:after="160"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27">
    <w:name w:val="表 (格子)22"/>
    <w:basedOn w:val="TableNormal"/>
    <w:uiPriority w:val="39"/>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12">
    <w:name w:val="Colorful List - Accent 123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12">
    <w:name w:val="Grid Table 4 - Accent 525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271">
    <w:name w:val="Table Simple 2271"/>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271">
    <w:name w:val="Table Classic 1271"/>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271">
    <w:name w:val="Table Classic 2271"/>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71">
    <w:name w:val="Table Grid 2271"/>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271">
    <w:name w:val="Table Grid 3271"/>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271">
    <w:name w:val="Table Grid 4271"/>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271">
    <w:name w:val="Table Elegant271"/>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271">
    <w:name w:val="Table Subtle 2271"/>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71">
    <w:name w:val="Table Theme271"/>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271">
    <w:name w:val="Medium Shading 2 - Accent 3271"/>
    <w:basedOn w:val="TableNormal"/>
    <w:uiPriority w:val="64"/>
    <w:qFormat/>
    <w:pPr>
      <w:spacing w:after="160"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271">
    <w:name w:val="Light Shading - Accent 6271"/>
    <w:basedOn w:val="TableNormal"/>
    <w:uiPriority w:val="60"/>
    <w:qFormat/>
    <w:pPr>
      <w:spacing w:after="160"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271">
    <w:name w:val="Dark List - Accent 6271"/>
    <w:basedOn w:val="TableNormal"/>
    <w:uiPriority w:val="70"/>
    <w:qFormat/>
    <w:pPr>
      <w:spacing w:after="160"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2121">
    <w:name w:val="Table Grid12121"/>
    <w:basedOn w:val="TableNormal"/>
    <w:uiPriority w:val="39"/>
    <w:qFormat/>
    <w:pPr>
      <w:spacing w:after="160"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42">
    <w:name w:val="Grid Table 5 Dark - Accent 1142"/>
    <w:basedOn w:val="TableNormal"/>
    <w:uiPriority w:val="50"/>
    <w:qFormat/>
    <w:pPr>
      <w:spacing w:after="160"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12">
    <w:name w:val="List Table 7 Colorful - Accent 1112"/>
    <w:basedOn w:val="TableNormal"/>
    <w:uiPriority w:val="52"/>
    <w:qFormat/>
    <w:pPr>
      <w:spacing w:after="160" w:line="252" w:lineRule="auto"/>
    </w:pPr>
    <w:rPr>
      <w:rFonts w:ascii="Yu Mincho" w:eastAsia="Yu Mincho" w:hAnsi="Yu Mincho"/>
      <w:color w:val="2F5496"/>
      <w:lang w:val="en-GB" w:eastAsia="en-GB"/>
    </w:rPr>
    <w:tblPr/>
    <w:tblStylePr w:type="firstRow">
      <w:rPr>
        <w:rFonts w:ascii="Candara" w:eastAsia="Candara" w:hAnsi="Candara" w:cs="Times New Roman" w:hint="default"/>
        <w:i/>
        <w:iCs/>
        <w:sz w:val="26"/>
        <w:szCs w:val="26"/>
      </w:rPr>
      <w:tblPr/>
      <w:tcPr>
        <w:tcBorders>
          <w:bottom w:val="single" w:sz="4" w:space="0" w:color="4472C4"/>
        </w:tcBorders>
        <w:shd w:val="clear" w:color="auto" w:fill="FFFFFF"/>
      </w:tcPr>
    </w:tblStylePr>
    <w:tblStylePr w:type="lastRow">
      <w:rPr>
        <w:rFonts w:ascii="Candara" w:eastAsia="Candara" w:hAnsi="Candara" w:cs="Times New Roman" w:hint="default"/>
        <w:i/>
        <w:iCs/>
        <w:sz w:val="26"/>
        <w:szCs w:val="26"/>
      </w:rPr>
      <w:tblPr/>
      <w:tcPr>
        <w:tcBorders>
          <w:top w:val="single" w:sz="4" w:space="0" w:color="4472C4"/>
        </w:tcBorders>
        <w:shd w:val="clear" w:color="auto" w:fill="FFFFFF"/>
      </w:tcPr>
    </w:tblStylePr>
    <w:tblStylePr w:type="firstCol">
      <w:pPr>
        <w:jc w:val="right"/>
      </w:pPr>
      <w:rPr>
        <w:rFonts w:ascii="Candara" w:eastAsia="Candara" w:hAnsi="Candara" w:cs="Times New Roman" w:hint="default"/>
        <w:i/>
        <w:iCs/>
        <w:sz w:val="26"/>
        <w:szCs w:val="26"/>
      </w:rPr>
      <w:tblPr/>
      <w:tcPr>
        <w:tcBorders>
          <w:right w:val="single" w:sz="4" w:space="0" w:color="4472C4"/>
        </w:tcBorders>
        <w:shd w:val="clear" w:color="auto" w:fill="FFFFFF"/>
      </w:tcPr>
    </w:tblStylePr>
    <w:tblStylePr w:type="lastCol">
      <w:rPr>
        <w:rFonts w:ascii="Candara" w:eastAsia="Candara" w:hAnsi="Candara"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5110">
    <w:name w:val="网格型1511"/>
    <w:basedOn w:val="TableNormal"/>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71">
    <w:name w:val="Table Grid Light1371"/>
    <w:basedOn w:val="TableNormal"/>
    <w:uiPriority w:val="40"/>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71">
    <w:name w:val="Plain Table 11271"/>
    <w:basedOn w:val="TableNormal"/>
    <w:uiPriority w:val="41"/>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710">
    <w:name w:val="浅色列表1271"/>
    <w:basedOn w:val="TableNormal"/>
    <w:uiPriority w:val="61"/>
    <w:qFormat/>
    <w:pPr>
      <w:spacing w:after="160"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320">
    <w:name w:val="TableGrid132"/>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412">
    <w:name w:val="Colorful List - Accent 124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12">
    <w:name w:val="Grid Table 4 - Accent 52612"/>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371">
    <w:name w:val="Table Simple 2371"/>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371">
    <w:name w:val="Table Classic 1371"/>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371">
    <w:name w:val="Table Classic 2371"/>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371">
    <w:name w:val="Table Grid 2371"/>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371">
    <w:name w:val="Table Grid 3371"/>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371">
    <w:name w:val="Table Grid 4371"/>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371">
    <w:name w:val="Table Elegant371"/>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371">
    <w:name w:val="Table Subtle 2371"/>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71">
    <w:name w:val="Table Theme371"/>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371">
    <w:name w:val="Medium Shading 2 - Accent 3371"/>
    <w:basedOn w:val="TableNormal"/>
    <w:uiPriority w:val="64"/>
    <w:qFormat/>
    <w:pPr>
      <w:spacing w:after="160"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371">
    <w:name w:val="Light Shading - Accent 6371"/>
    <w:basedOn w:val="TableNormal"/>
    <w:uiPriority w:val="60"/>
    <w:qFormat/>
    <w:pPr>
      <w:spacing w:after="160"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371">
    <w:name w:val="Dark List - Accent 6371"/>
    <w:basedOn w:val="TableNormal"/>
    <w:uiPriority w:val="70"/>
    <w:qFormat/>
    <w:pPr>
      <w:spacing w:after="160"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371">
    <w:name w:val="Table Grid1371"/>
    <w:basedOn w:val="TableNormal"/>
    <w:uiPriority w:val="39"/>
    <w:qFormat/>
    <w:pPr>
      <w:spacing w:after="160"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52">
    <w:name w:val="Grid Table 5 Dark - Accent 1152"/>
    <w:basedOn w:val="TableNormal"/>
    <w:uiPriority w:val="50"/>
    <w:qFormat/>
    <w:pPr>
      <w:spacing w:after="160"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22">
    <w:name w:val="List Table 7 Colorful - Accent 1122"/>
    <w:basedOn w:val="TableNormal"/>
    <w:uiPriority w:val="52"/>
    <w:qFormat/>
    <w:pPr>
      <w:spacing w:after="160" w:line="252" w:lineRule="auto"/>
    </w:pPr>
    <w:rPr>
      <w:rFonts w:ascii="Yu Mincho" w:eastAsia="Yu Mincho" w:hAnsi="Yu Mincho"/>
      <w:color w:val="2F5496"/>
      <w:lang w:val="en-GB" w:eastAsia="en-GB"/>
    </w:rPr>
    <w:tblPr/>
    <w:tblStylePr w:type="firstRow">
      <w:rPr>
        <w:rFonts w:ascii="Candara Light" w:eastAsia="Candara Light" w:hAnsi="Candara Light" w:cs="Times New Roman" w:hint="default"/>
        <w:i/>
        <w:iCs/>
        <w:sz w:val="26"/>
        <w:szCs w:val="26"/>
      </w:rPr>
      <w:tblPr/>
      <w:tcPr>
        <w:tcBorders>
          <w:bottom w:val="single" w:sz="4" w:space="0" w:color="4472C4"/>
        </w:tcBorders>
        <w:shd w:val="clear" w:color="auto" w:fill="FFFFFF"/>
      </w:tcPr>
    </w:tblStylePr>
    <w:tblStylePr w:type="lastRow">
      <w:rPr>
        <w:rFonts w:ascii="Candara Light" w:eastAsia="Candara Light" w:hAnsi="Candara Light" w:cs="Times New Roman" w:hint="default"/>
        <w:i/>
        <w:iCs/>
        <w:sz w:val="26"/>
        <w:szCs w:val="26"/>
      </w:rPr>
      <w:tblPr/>
      <w:tcPr>
        <w:tcBorders>
          <w:top w:val="single" w:sz="4" w:space="0" w:color="4472C4"/>
        </w:tcBorders>
        <w:shd w:val="clear" w:color="auto" w:fill="FFFFFF"/>
      </w:tcPr>
    </w:tblStylePr>
    <w:tblStylePr w:type="firstCol">
      <w:pPr>
        <w:jc w:val="right"/>
      </w:pPr>
      <w:rPr>
        <w:rFonts w:ascii="Candara Light" w:eastAsia="Candara Light" w:hAnsi="Candara Light" w:cs="Times New Roman" w:hint="default"/>
        <w:i/>
        <w:iCs/>
        <w:sz w:val="26"/>
        <w:szCs w:val="26"/>
      </w:rPr>
      <w:tblPr/>
      <w:tcPr>
        <w:tcBorders>
          <w:right w:val="single" w:sz="4" w:space="0" w:color="4472C4"/>
        </w:tcBorders>
        <w:shd w:val="clear" w:color="auto" w:fill="FFFFFF"/>
      </w:tcPr>
    </w:tblStylePr>
    <w:tblStylePr w:type="lastCol">
      <w:rPr>
        <w:rFonts w:ascii="Candara Light" w:eastAsia="Candara Light" w:hAnsi="Candara Light"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6110">
    <w:name w:val="网格型1611"/>
    <w:basedOn w:val="TableNormal"/>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71">
    <w:name w:val="Table Grid Light1471"/>
    <w:basedOn w:val="TableNormal"/>
    <w:uiPriority w:val="40"/>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71">
    <w:name w:val="Plain Table 11371"/>
    <w:basedOn w:val="TableNormal"/>
    <w:uiPriority w:val="41"/>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710">
    <w:name w:val="浅色列表1371"/>
    <w:basedOn w:val="TableNormal"/>
    <w:uiPriority w:val="61"/>
    <w:qFormat/>
    <w:pPr>
      <w:spacing w:after="160"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20">
    <w:name w:val="TableGrid142"/>
    <w:basedOn w:val="TableNormal"/>
    <w:uiPriority w:val="39"/>
    <w:qFormat/>
    <w:rPr>
      <w:rFonts w:ascii="Times New Roman" w:eastAsia="Batang" w:hAnsi="Times New Roman"/>
      <w:lang w:val="en-GB" w:eastAsia="en-GB"/>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512">
    <w:name w:val="Colorful List - Accent 12512"/>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Simple242">
    <w:name w:val="Table Simple 242"/>
    <w:basedOn w:val="TableNormal"/>
    <w:semiHidden/>
    <w:qFormat/>
    <w:pPr>
      <w:spacing w:after="180" w:line="252" w:lineRule="auto"/>
    </w:pPr>
    <w:rPr>
      <w:rFonts w:ascii="CG Times (WN)" w:hAnsi="CG Times (WN)"/>
      <w:lang w:val="en-GB"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42">
    <w:name w:val="Table Classic 142"/>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42">
    <w:name w:val="Table Classic 242"/>
    <w:basedOn w:val="TableNormal"/>
    <w:semiHidden/>
    <w:qFormat/>
    <w:pPr>
      <w:spacing w:after="180" w:line="252" w:lineRule="auto"/>
    </w:pPr>
    <w:rPr>
      <w:rFonts w:ascii="CG Times (WN)" w:hAnsi="CG Times (WN)"/>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420">
    <w:name w:val="Table Grid 242"/>
    <w:basedOn w:val="TableNormal"/>
    <w:semiHidden/>
    <w:qFormat/>
    <w:pPr>
      <w:spacing w:after="180" w:line="252" w:lineRule="auto"/>
    </w:pPr>
    <w:rPr>
      <w:rFonts w:ascii="CG Times (WN)" w:hAnsi="CG Times (WN)"/>
      <w:lang w:val="en-GB" w:eastAsia="en-GB"/>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42">
    <w:name w:val="Table Grid 342"/>
    <w:basedOn w:val="TableNormal"/>
    <w:semiHidden/>
    <w:qFormat/>
    <w:pPr>
      <w:spacing w:after="180" w:line="252" w:lineRule="auto"/>
    </w:pPr>
    <w:rPr>
      <w:rFonts w:ascii="CG Times (WN)" w:hAnsi="CG Times (W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42">
    <w:name w:val="Table Grid 442"/>
    <w:basedOn w:val="TableNormal"/>
    <w:semiHidden/>
    <w:qFormat/>
    <w:pPr>
      <w:spacing w:after="180" w:line="252" w:lineRule="auto"/>
    </w:pPr>
    <w:rPr>
      <w:rFonts w:ascii="CG Times (WN)" w:hAnsi="CG Times (WN)"/>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42">
    <w:name w:val="Table Elegant42"/>
    <w:basedOn w:val="TableNormal"/>
    <w:semiHidden/>
    <w:qFormat/>
    <w:pPr>
      <w:spacing w:after="180" w:line="252" w:lineRule="auto"/>
    </w:pPr>
    <w:rPr>
      <w:rFonts w:ascii="CG Times (WN)" w:hAnsi="CG Times (W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42">
    <w:name w:val="Table Subtle 242"/>
    <w:basedOn w:val="TableNormal"/>
    <w:semiHidden/>
    <w:qFormat/>
    <w:pPr>
      <w:spacing w:after="180" w:line="252" w:lineRule="auto"/>
    </w:pPr>
    <w:rPr>
      <w:rFonts w:ascii="CG Times (WN)" w:hAnsi="CG Times (WN)"/>
      <w:lang w:val="en-GB" w:eastAsia="en-GB"/>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2">
    <w:name w:val="Table Theme42"/>
    <w:basedOn w:val="TableNormal"/>
    <w:semiHidden/>
    <w:qFormat/>
    <w:pPr>
      <w:spacing w:after="180" w:line="252" w:lineRule="auto"/>
    </w:pPr>
    <w:rPr>
      <w:rFonts w:ascii="CG Times (WN)"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42">
    <w:name w:val="Medium Shading 2 - Accent 342"/>
    <w:basedOn w:val="TableNormal"/>
    <w:uiPriority w:val="64"/>
    <w:qFormat/>
    <w:pPr>
      <w:spacing w:after="160" w:line="252" w:lineRule="auto"/>
    </w:pPr>
    <w:rPr>
      <w:rFonts w:ascii="CG Times (WN)" w:hAnsi="CG Times (WN)"/>
      <w:lang w:val="en-GB" w:eastAsia="en-GB"/>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42">
    <w:name w:val="Light Shading - Accent 642"/>
    <w:basedOn w:val="TableNormal"/>
    <w:uiPriority w:val="60"/>
    <w:qFormat/>
    <w:pPr>
      <w:spacing w:after="160" w:line="252" w:lineRule="auto"/>
    </w:pPr>
    <w:rPr>
      <w:rFonts w:ascii="CG Times (WN)" w:hAnsi="CG Times (WN)"/>
      <w:color w:val="E36C0A"/>
      <w:lang w:val="en-GB" w:eastAsia="en-GB"/>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42">
    <w:name w:val="Dark List - Accent 642"/>
    <w:basedOn w:val="TableNormal"/>
    <w:uiPriority w:val="70"/>
    <w:qFormat/>
    <w:pPr>
      <w:spacing w:after="160" w:line="252" w:lineRule="auto"/>
    </w:pPr>
    <w:rPr>
      <w:rFonts w:ascii="CG Times (WN)" w:eastAsia="SimSun" w:hAnsi="CG Times (WN)"/>
      <w:color w:val="FFFFFF"/>
      <w:lang w:val="en-GB" w:eastAsia="en-GB"/>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471">
    <w:name w:val="Table Grid1471"/>
    <w:basedOn w:val="TableNormal"/>
    <w:uiPriority w:val="39"/>
    <w:qFormat/>
    <w:pPr>
      <w:spacing w:after="160" w:line="252" w:lineRule="auto"/>
    </w:pPr>
    <w:rPr>
      <w:rFonts w:ascii="Calibri" w:eastAsia="SimSun" w:hAnsi="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62">
    <w:name w:val="Grid Table 5 Dark - Accent 1162"/>
    <w:basedOn w:val="TableNormal"/>
    <w:uiPriority w:val="50"/>
    <w:qFormat/>
    <w:pPr>
      <w:spacing w:after="160" w:line="252" w:lineRule="auto"/>
    </w:pPr>
    <w:rPr>
      <w:rFonts w:ascii="Yu Mincho" w:eastAsia="Yu Mincho" w:hAnsi="Yu Mincho"/>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32">
    <w:name w:val="List Table 7 Colorful - Accent 1132"/>
    <w:basedOn w:val="TableNormal"/>
    <w:uiPriority w:val="52"/>
    <w:qFormat/>
    <w:pPr>
      <w:spacing w:after="160" w:line="252" w:lineRule="auto"/>
    </w:pPr>
    <w:rPr>
      <w:rFonts w:ascii="Yu Mincho" w:eastAsia="Yu Mincho" w:hAnsi="Yu Mincho"/>
      <w:color w:val="2F5496"/>
      <w:lang w:val="en-GB" w:eastAsia="en-GB"/>
    </w:rPr>
    <w:tblPr/>
    <w:tblStylePr w:type="firstRow">
      <w:rPr>
        <w:rFonts w:ascii="Nirmala UI" w:eastAsia="Nirmala UI" w:hAnsi="Nirmala UI" w:cs="Times New Roman" w:hint="default"/>
        <w:i/>
        <w:iCs/>
        <w:sz w:val="26"/>
        <w:szCs w:val="26"/>
      </w:rPr>
      <w:tblPr/>
      <w:tcPr>
        <w:tcBorders>
          <w:bottom w:val="single" w:sz="4" w:space="0" w:color="4472C4"/>
        </w:tcBorders>
        <w:shd w:val="clear" w:color="auto" w:fill="FFFFFF"/>
      </w:tcPr>
    </w:tblStylePr>
    <w:tblStylePr w:type="lastRow">
      <w:rPr>
        <w:rFonts w:ascii="Nirmala UI" w:eastAsia="Nirmala UI" w:hAnsi="Nirmala UI" w:cs="Times New Roman" w:hint="default"/>
        <w:i/>
        <w:iCs/>
        <w:sz w:val="26"/>
        <w:szCs w:val="26"/>
      </w:rPr>
      <w:tblPr/>
      <w:tcPr>
        <w:tcBorders>
          <w:top w:val="single" w:sz="4" w:space="0" w:color="4472C4"/>
        </w:tcBorders>
        <w:shd w:val="clear" w:color="auto" w:fill="FFFFFF"/>
      </w:tcPr>
    </w:tblStylePr>
    <w:tblStylePr w:type="firstCol">
      <w:pPr>
        <w:jc w:val="right"/>
      </w:pPr>
      <w:rPr>
        <w:rFonts w:ascii="Nirmala UI" w:eastAsia="Nirmala UI" w:hAnsi="Nirmala UI" w:cs="Times New Roman" w:hint="default"/>
        <w:i/>
        <w:iCs/>
        <w:sz w:val="26"/>
        <w:szCs w:val="26"/>
      </w:rPr>
      <w:tblPr/>
      <w:tcPr>
        <w:tcBorders>
          <w:right w:val="single" w:sz="4" w:space="0" w:color="4472C4"/>
        </w:tcBorders>
        <w:shd w:val="clear" w:color="auto" w:fill="FFFFFF"/>
      </w:tcPr>
    </w:tblStylePr>
    <w:tblStylePr w:type="lastCol">
      <w:rPr>
        <w:rFonts w:ascii="Nirmala UI" w:eastAsia="Nirmala UI" w:hAnsi="Nirmala UI"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7110">
    <w:name w:val="网格型1711"/>
    <w:basedOn w:val="TableNormal"/>
    <w:qFormat/>
    <w:pPr>
      <w:overflowPunct w:val="0"/>
      <w:autoSpaceDE w:val="0"/>
      <w:autoSpaceDN w:val="0"/>
      <w:adjustRightInd w:val="0"/>
      <w:spacing w:after="180" w:line="252" w:lineRule="auto"/>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21">
    <w:name w:val="Table Grid Light1521"/>
    <w:basedOn w:val="TableNormal"/>
    <w:uiPriority w:val="40"/>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71">
    <w:name w:val="Plain Table 11471"/>
    <w:basedOn w:val="TableNormal"/>
    <w:uiPriority w:val="41"/>
    <w:qFormat/>
    <w:pPr>
      <w:spacing w:after="160" w:line="252" w:lineRule="auto"/>
    </w:pPr>
    <w:rPr>
      <w:rFonts w:ascii="Calibri"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211">
    <w:name w:val="浅色列表1421"/>
    <w:basedOn w:val="TableNormal"/>
    <w:uiPriority w:val="61"/>
    <w:qFormat/>
    <w:pPr>
      <w:spacing w:after="160" w:line="252" w:lineRule="auto"/>
    </w:pPr>
    <w:rPr>
      <w:rFonts w:ascii="CG Times (WN)" w:hAnsi="CG Times (WN)"/>
      <w:lang w:val="en-GB" w:eastAsia="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24">
    <w:name w:val="表 (格子)32"/>
    <w:basedOn w:val="TableNormal"/>
    <w:qFormat/>
    <w:pPr>
      <w:spacing w:before="120" w:line="280" w:lineRule="atLeast"/>
      <w:jc w:val="both"/>
    </w:pPr>
    <w:rPr>
      <w:rFonts w:ascii="New York" w:eastAsia="SimSun" w:hAnsi="New York"/>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表のテーマ12"/>
    <w:basedOn w:val="TableNormal"/>
    <w:qFormat/>
    <w:pPr>
      <w:spacing w:after="180"/>
    </w:pPr>
    <w:rPr>
      <w:rFonts w:ascii="CG Times (WN)" w:hAnsi="CG Times (W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d">
    <w:name w:val="表 (エレガント)12"/>
    <w:basedOn w:val="TableNormal"/>
    <w:qFormat/>
    <w:pPr>
      <w:spacing w:after="180"/>
    </w:pPr>
    <w:rPr>
      <w:rFonts w:ascii="CG Times (WN)" w:hAnsi="CG Times (WN)"/>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1125">
    <w:name w:val="表 (クラシック) 112"/>
    <w:basedOn w:val="TableNormal"/>
    <w:qFormat/>
    <w:pPr>
      <w:spacing w:after="180"/>
    </w:pPr>
    <w:rPr>
      <w:rFonts w:ascii="CG Times (WN)" w:hAnsi="CG Times (WN)"/>
      <w:lang w:val="en-GB" w:eastAsia="ja-JP"/>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25">
    <w:name w:val="表 (クラシック) 212"/>
    <w:basedOn w:val="TableNormal"/>
    <w:qFormat/>
    <w:pPr>
      <w:spacing w:after="180"/>
    </w:pPr>
    <w:rPr>
      <w:rFonts w:ascii="CG Times (WN)" w:hAnsi="CG Times (W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26">
    <w:name w:val="表 (シンプル) 212"/>
    <w:basedOn w:val="TableNormal"/>
    <w:qFormat/>
    <w:pPr>
      <w:spacing w:after="180"/>
    </w:pPr>
    <w:rPr>
      <w:rFonts w:ascii="CG Times (WN)" w:hAnsi="CG Times (WN)"/>
      <w:lang w:val="en-GB" w:eastAsia="ja-JP"/>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2127">
    <w:name w:val="表 (アースカラー) 212"/>
    <w:basedOn w:val="TableNormal"/>
    <w:qFormat/>
    <w:pPr>
      <w:spacing w:after="180"/>
    </w:pPr>
    <w:rPr>
      <w:rFonts w:ascii="CG Times (WN)" w:hAnsi="CG Times (WN)"/>
      <w:lang w:val="en-GB" w:eastAsia="ja-JP"/>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28">
    <w:name w:val="表 (格子) 212"/>
    <w:basedOn w:val="TableNormal"/>
    <w:qFormat/>
    <w:pPr>
      <w:spacing w:after="180"/>
    </w:pPr>
    <w:rPr>
      <w:rFonts w:ascii="CG Times (WN)" w:hAnsi="CG Times (WN)"/>
      <w:lang w:val="en-GB" w:eastAsia="ja-JP"/>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21">
    <w:name w:val="表 (格子) 312"/>
    <w:basedOn w:val="TableNormal"/>
    <w:qFormat/>
    <w:pPr>
      <w:spacing w:after="180"/>
    </w:pPr>
    <w:rPr>
      <w:rFonts w:ascii="CG Times (WN)" w:hAnsi="CG Times (WN)"/>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21">
    <w:name w:val="表 (格子) 412"/>
    <w:basedOn w:val="TableNormal"/>
    <w:qFormat/>
    <w:pPr>
      <w:spacing w:after="180"/>
    </w:pPr>
    <w:rPr>
      <w:rFonts w:ascii="CG Times (WN)" w:hAnsi="CG Times (WN)"/>
      <w:lang w:val="en-GB" w:eastAsia="ja-JP"/>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8110">
    <w:name w:val="表 (格子) 811"/>
    <w:basedOn w:val="TableNormal"/>
    <w:qFormat/>
    <w:pPr>
      <w:snapToGrid w:val="0"/>
      <w:spacing w:after="100" w:afterAutospacing="1" w:line="254" w:lineRule="auto"/>
    </w:pPr>
    <w:rPr>
      <w:rFonts w:ascii="Times New Roman" w:eastAsia="SimSun" w:hAnsi="Times New Roman"/>
      <w:lang w:val="fr-FR"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1126">
    <w:name w:val="表 (オレンジ)  112"/>
    <w:basedOn w:val="TableNormal"/>
    <w:uiPriority w:val="60"/>
    <w:qFormat/>
    <w:rPr>
      <w:rFonts w:ascii="CG Times (WN)" w:hAnsi="CG Times (WN)"/>
      <w:color w:val="E36C0A"/>
      <w:lang w:val="en-GB" w:eastAsia="ja-JP"/>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5121">
    <w:name w:val="表 (緑)  512"/>
    <w:basedOn w:val="TableNormal"/>
    <w:uiPriority w:val="64"/>
    <w:qFormat/>
    <w:rPr>
      <w:rFonts w:ascii="CG Times (WN)" w:hAnsi="CG Times (WN)"/>
      <w:lang w:val="en-GB" w:eastAsia="ja-JP"/>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2">
    <w:name w:val="表 (オレンジ) 1112"/>
    <w:basedOn w:val="TableNormal"/>
    <w:uiPriority w:val="70"/>
    <w:qFormat/>
    <w:rPr>
      <w:rFonts w:ascii="CG Times (WN)" w:eastAsia="SimSun" w:hAnsi="CG Times (WN)"/>
      <w:color w:val="FFFFFF"/>
      <w:lang w:val="en-GB" w:eastAsia="ja-JP"/>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3122">
    <w:name w:val="表 (青) 1312"/>
    <w:basedOn w:val="TableNormal"/>
    <w:uiPriority w:val="34"/>
    <w:qFormat/>
    <w:rPr>
      <w:rFonts w:ascii="Calibri" w:eastAsia="MS Gothic" w:hAnsi="Calibri"/>
      <w:sz w:val="24"/>
      <w:szCs w:val="24"/>
      <w:lang w:val="en-GB"/>
    </w:rPr>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TableGrid1521">
    <w:name w:val="Table Grid1521"/>
    <w:basedOn w:val="TableNormal"/>
    <w:uiPriority w:val="39"/>
    <w:qFormat/>
    <w:rPr>
      <w:rFonts w:ascii="Calibri" w:eastAsia="SimSun" w:hAnsi="Calibri"/>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71">
    <w:name w:val="Grid Table 5 Dark - Accent 1171"/>
    <w:basedOn w:val="TableNormal"/>
    <w:uiPriority w:val="50"/>
    <w:qFormat/>
    <w:rPr>
      <w:rFonts w:ascii="Calibri" w:eastAsia="SimSun" w:hAnsi="Calibri"/>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41">
    <w:name w:val="List Table 7 Colorful - Accent 1141"/>
    <w:basedOn w:val="TableNormal"/>
    <w:uiPriority w:val="52"/>
    <w:qFormat/>
    <w:rPr>
      <w:rFonts w:ascii="Calibri" w:eastAsia="SimSun" w:hAnsi="Calibri"/>
      <w:color w:val="2F5496"/>
      <w:lang w:eastAsia="ja-JP"/>
    </w:rPr>
    <w:tblPr/>
    <w:tblStylePr w:type="firstRow">
      <w:rPr>
        <w:rFonts w:ascii="Yu Gothic Light" w:eastAsia="Yu Gothic Light" w:hAnsi="Yu Gothic Light" w:cs="Latha" w:hint="eastAsia"/>
        <w:i/>
        <w:iCs/>
        <w:sz w:val="26"/>
        <w:szCs w:val="26"/>
      </w:rPr>
      <w:tblPr/>
      <w:tcPr>
        <w:tcBorders>
          <w:bottom w:val="single" w:sz="4" w:space="0" w:color="4472C4"/>
        </w:tcBorders>
        <w:shd w:val="clear" w:color="auto" w:fill="FFFFFF"/>
      </w:tcPr>
    </w:tblStylePr>
    <w:tblStylePr w:type="lastRow">
      <w:rPr>
        <w:rFonts w:ascii="Yu Gothic Light" w:eastAsia="Yu Gothic Light" w:hAnsi="Yu Gothic Light" w:cs="Latha" w:hint="eastAsia"/>
        <w:i/>
        <w:iCs/>
        <w:sz w:val="26"/>
        <w:szCs w:val="26"/>
      </w:rPr>
      <w:tblPr/>
      <w:tcPr>
        <w:tcBorders>
          <w:top w:val="single" w:sz="4" w:space="0" w:color="4472C4"/>
        </w:tcBorders>
        <w:shd w:val="clear" w:color="auto" w:fill="FFFFFF"/>
      </w:tcPr>
    </w:tblStylePr>
    <w:tblStylePr w:type="firstCol">
      <w:pPr>
        <w:jc w:val="right"/>
      </w:pPr>
      <w:rPr>
        <w:rFonts w:ascii="Yu Gothic Light" w:eastAsia="Yu Gothic Light" w:hAnsi="Yu Gothic Light" w:cs="Latha" w:hint="eastAsia"/>
        <w:i/>
        <w:iCs/>
        <w:sz w:val="26"/>
        <w:szCs w:val="26"/>
      </w:rPr>
      <w:tblPr/>
      <w:tcPr>
        <w:tcBorders>
          <w:right w:val="single" w:sz="4" w:space="0" w:color="4472C4"/>
        </w:tcBorders>
        <w:shd w:val="clear" w:color="auto" w:fill="FFFFFF"/>
      </w:tcPr>
    </w:tblStylePr>
    <w:tblStylePr w:type="lastCol">
      <w:rPr>
        <w:rFonts w:ascii="Yu Gothic Light" w:eastAsia="Yu Gothic Light" w:hAnsi="Yu Gothic Light" w:cs="Latha"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27">
    <w:name w:val="表 (格子)112"/>
    <w:basedOn w:val="TableNormal"/>
    <w:qFormat/>
    <w:pPr>
      <w:overflowPunct w:val="0"/>
      <w:autoSpaceDE w:val="0"/>
      <w:autoSpaceDN w:val="0"/>
      <w:adjustRightInd w:val="0"/>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0">
    <w:name w:val="网格型18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11">
    <w:name w:val="Table Grid Light1611"/>
    <w:basedOn w:val="TableNormal"/>
    <w:uiPriority w:val="40"/>
    <w:qFormat/>
    <w:rPr>
      <w:rFonts w:ascii="Calibri"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21">
    <w:name w:val="Plain Table 11521"/>
    <w:basedOn w:val="TableNormal"/>
    <w:uiPriority w:val="41"/>
    <w:qFormat/>
    <w:rPr>
      <w:rFonts w:ascii="Calibri"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11">
    <w:name w:val="浅色列表1511"/>
    <w:basedOn w:val="TableNormal"/>
    <w:uiPriority w:val="61"/>
    <w:qFormat/>
    <w:rPr>
      <w:rFonts w:ascii="CG Times (WN)" w:hAnsi="CG Times (WN)"/>
      <w:lang w:val="en-GB" w:eastAsia="ja-JP"/>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29">
    <w:name w:val="表 (格子)212"/>
    <w:basedOn w:val="TableNormal"/>
    <w:uiPriority w:val="39"/>
    <w:qFormat/>
    <w:pPr>
      <w:overflowPunct w:val="0"/>
      <w:autoSpaceDE w:val="0"/>
      <w:autoSpaceDN w:val="0"/>
      <w:adjustRightInd w:val="0"/>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表 (格子)311"/>
    <w:basedOn w:val="TableNormal"/>
    <w:uiPriority w:val="39"/>
    <w:qFormat/>
    <w:pPr>
      <w:overflowPunct w:val="0"/>
      <w:autoSpaceDE w:val="0"/>
      <w:autoSpaceDN w:val="0"/>
      <w:adjustRightInd w:val="0"/>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basedOn w:val="TableNormal"/>
    <w:uiPriority w:val="39"/>
    <w:qFormat/>
    <w:rPr>
      <w:rFonts w:ascii="Times New Roman" w:eastAsia="Batang"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0">
    <w:name w:val="表 (青) 13112"/>
    <w:basedOn w:val="TableNormal"/>
    <w:uiPriority w:val="34"/>
    <w:qFormat/>
    <w:rPr>
      <w:rFonts w:ascii="DengXian" w:eastAsia="MS Gothic" w:hAnsi="DengXian" w:cs="Arial"/>
      <w:kern w:val="2"/>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111">
    <w:name w:val="Grid Table 4 - Accent 511111"/>
    <w:basedOn w:val="TableNormal"/>
    <w:uiPriority w:val="49"/>
    <w:qFormat/>
    <w:rPr>
      <w:rFonts w:ascii="Times New Roman" w:eastAsia="DengXian" w:hAnsi="Times New Roman"/>
      <w:lang w:eastAsia="ja-JP"/>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43410">
    <w:name w:val="Table Grid4341"/>
    <w:basedOn w:val="TableNormal"/>
    <w:qFormat/>
    <w:rPr>
      <w:rFonts w:ascii="Calibri" w:eastAsia="DengXian"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网格型11211"/>
    <w:basedOn w:val="TableNormal"/>
    <w:qFormat/>
    <w:pPr>
      <w:overflowPunct w:val="0"/>
      <w:autoSpaceDE w:val="0"/>
      <w:autoSpaceDN w:val="0"/>
      <w:adjustRightInd w:val="0"/>
      <w:spacing w:after="180"/>
    </w:pPr>
    <w:rPr>
      <w:rFonts w:ascii="Times New Roman" w:hAnsi="Times New Roman"/>
      <w:lang w:val="en-GB"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彩色列表 - 着色 112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71">
    <w:name w:val="网格表 4 - 着色 5171"/>
    <w:basedOn w:val="TableNormal"/>
    <w:uiPriority w:val="49"/>
    <w:rPr>
      <w:rFonts w:ascii="Times New Roman" w:eastAsia="Batang" w:hAnsi="Times New Roman"/>
      <w:lang w:eastAsia="ja-J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31">
    <w:name w:val="Grid Table 5 Dark - Accent 6131"/>
    <w:basedOn w:val="TableNormal"/>
    <w:uiPriority w:val="50"/>
    <w:qFormat/>
    <w:rPr>
      <w:rFonts w:ascii="Times New Roman" w:eastAsia="DengXian" w:hAnsi="Times New Roman"/>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111110">
    <w:name w:val="网格型111111"/>
    <w:basedOn w:val="TableNormal"/>
    <w:qFormat/>
    <w:pPr>
      <w:overflowPunct w:val="0"/>
      <w:autoSpaceDE w:val="0"/>
      <w:autoSpaceDN w:val="0"/>
      <w:adjustRightInd w:val="0"/>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Grid2111"/>
    <w:basedOn w:val="TableNormal"/>
    <w:qFormat/>
    <w:rPr>
      <w:rFonts w:ascii="Times New Roman" w:eastAsia="Batang" w:hAnsi="Times New Roman"/>
      <w:lang w:eastAsia="ja-JP"/>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418">
    <w:name w:val="表 (格子)41"/>
    <w:basedOn w:val="TableNormal"/>
    <w:uiPriority w:val="39"/>
    <w:qFormat/>
    <w:rPr>
      <w:rFonts w:ascii="Calibri" w:hAnsi="Calibri" w:cs="Arial"/>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彩色列表 - 着色 12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21">
    <w:name w:val="网格表 4 - 着色 521"/>
    <w:basedOn w:val="TableNormal"/>
    <w:uiPriority w:val="49"/>
    <w:rPr>
      <w:rFonts w:ascii="Times New Roman" w:eastAsia="Batang" w:hAnsi="Times New Roman"/>
      <w:lang w:eastAsia="ja-J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311">
    <w:name w:val="彩色列表 - 着色 13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31">
    <w:name w:val="网格表 4 - 着色 531"/>
    <w:basedOn w:val="TableNormal"/>
    <w:uiPriority w:val="49"/>
    <w:rPr>
      <w:rFonts w:ascii="Times New Roman" w:eastAsia="Batang" w:hAnsi="Times New Roman"/>
      <w:lang w:eastAsia="ja-J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1115">
    <w:name w:val="表 (シンプル) 2111"/>
    <w:basedOn w:val="TableNormal"/>
    <w:semiHidden/>
    <w:qFormat/>
    <w:pPr>
      <w:spacing w:after="180" w:line="252" w:lineRule="auto"/>
    </w:pPr>
    <w:rPr>
      <w:rFonts w:ascii="CG Times (WN)" w:hAnsi="CG Times (WN)"/>
      <w:lang w:val="en-GB" w:eastAsia="ja-JP"/>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4">
    <w:name w:val="表 (クラシック) 1111"/>
    <w:basedOn w:val="TableNormal"/>
    <w:semiHidden/>
    <w:qFormat/>
    <w:pPr>
      <w:spacing w:after="180" w:line="252" w:lineRule="auto"/>
    </w:pPr>
    <w:rPr>
      <w:rFonts w:ascii="CG Times (WN)" w:hAnsi="CG Times (WN)"/>
      <w:lang w:val="en-GB" w:eastAsia="ja-JP"/>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116">
    <w:name w:val="表 (クラシック) 2111"/>
    <w:basedOn w:val="TableNormal"/>
    <w:semiHidden/>
    <w:qFormat/>
    <w:pPr>
      <w:spacing w:after="180" w:line="252" w:lineRule="auto"/>
    </w:pPr>
    <w:rPr>
      <w:rFonts w:ascii="CG Times (WN)" w:hAnsi="CG Times (W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117">
    <w:name w:val="表 (格子) 2111"/>
    <w:basedOn w:val="TableNormal"/>
    <w:semiHidden/>
    <w:qFormat/>
    <w:pPr>
      <w:spacing w:after="180" w:line="252" w:lineRule="auto"/>
    </w:pPr>
    <w:rPr>
      <w:rFonts w:ascii="CG Times (WN)" w:hAnsi="CG Times (WN)"/>
      <w:lang w:val="en-GB" w:eastAsia="ja-JP"/>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111">
    <w:name w:val="表 (格子) 3111"/>
    <w:basedOn w:val="TableNormal"/>
    <w:semiHidden/>
    <w:qFormat/>
    <w:pPr>
      <w:spacing w:after="180" w:line="252" w:lineRule="auto"/>
    </w:pPr>
    <w:rPr>
      <w:rFonts w:ascii="CG Times (WN)" w:hAnsi="CG Times (WN)"/>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111">
    <w:name w:val="表 (格子) 4111"/>
    <w:basedOn w:val="TableNormal"/>
    <w:semiHidden/>
    <w:qFormat/>
    <w:pPr>
      <w:spacing w:after="180" w:line="252" w:lineRule="auto"/>
    </w:pPr>
    <w:rPr>
      <w:rFonts w:ascii="CG Times (WN)" w:hAnsi="CG Times (WN)"/>
      <w:lang w:val="en-GB" w:eastAsia="ja-JP"/>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111b">
    <w:name w:val="表 (エレガント)111"/>
    <w:basedOn w:val="TableNormal"/>
    <w:semiHidden/>
    <w:qFormat/>
    <w:pPr>
      <w:spacing w:after="180" w:line="252" w:lineRule="auto"/>
    </w:pPr>
    <w:rPr>
      <w:rFonts w:ascii="CG Times (WN)" w:hAnsi="CG Times (WN)"/>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21118">
    <w:name w:val="表 (アースカラー) 2111"/>
    <w:basedOn w:val="TableNormal"/>
    <w:semiHidden/>
    <w:qFormat/>
    <w:pPr>
      <w:spacing w:after="180" w:line="252" w:lineRule="auto"/>
    </w:pPr>
    <w:rPr>
      <w:rFonts w:ascii="CG Times (WN)" w:hAnsi="CG Times (WN)"/>
      <w:lang w:val="en-GB" w:eastAsia="ja-JP"/>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11c">
    <w:name w:val="表のテーマ111"/>
    <w:basedOn w:val="TableNormal"/>
    <w:semiHidden/>
    <w:qFormat/>
    <w:pPr>
      <w:spacing w:after="180" w:line="252" w:lineRule="auto"/>
    </w:pPr>
    <w:rPr>
      <w:rFonts w:ascii="CG Times (WN)" w:hAnsi="CG Times (W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表 (緑)  5111"/>
    <w:basedOn w:val="TableNormal"/>
    <w:uiPriority w:val="64"/>
    <w:qFormat/>
    <w:pPr>
      <w:spacing w:line="252" w:lineRule="auto"/>
    </w:pPr>
    <w:rPr>
      <w:rFonts w:ascii="CG Times (WN)" w:hAnsi="CG Times (WN)"/>
      <w:lang w:val="en-GB" w:eastAsia="ja-JP"/>
    </w:rPr>
    <w:tblPr>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5">
    <w:name w:val="表 (オレンジ)  1111"/>
    <w:basedOn w:val="TableNormal"/>
    <w:uiPriority w:val="60"/>
    <w:qFormat/>
    <w:pPr>
      <w:spacing w:line="252" w:lineRule="auto"/>
    </w:pPr>
    <w:rPr>
      <w:rFonts w:ascii="CG Times (WN)" w:hAnsi="CG Times (WN)"/>
      <w:color w:val="E36C0A"/>
      <w:lang w:val="en-GB" w:eastAsia="ja-JP"/>
    </w:rPr>
    <w:tblPr>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11112">
    <w:name w:val="表 (オレンジ) 11111"/>
    <w:basedOn w:val="TableNormal"/>
    <w:uiPriority w:val="70"/>
    <w:qFormat/>
    <w:pPr>
      <w:spacing w:line="252" w:lineRule="auto"/>
    </w:pPr>
    <w:rPr>
      <w:rFonts w:ascii="CG Times (WN)" w:eastAsia="SimSun" w:hAnsi="CG Times (WN)"/>
      <w:color w:val="FFFFFF"/>
      <w:lang w:val="en-GB" w:eastAsia="ja-JP"/>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5Dark-Accent11111">
    <w:name w:val="Grid Table 5 Dark - Accent 11111"/>
    <w:basedOn w:val="TableNormal"/>
    <w:uiPriority w:val="50"/>
    <w:qFormat/>
    <w:pPr>
      <w:spacing w:line="252" w:lineRule="auto"/>
    </w:pPr>
    <w:rPr>
      <w:rFonts w:ascii="Yu Mincho" w:eastAsia="Yu Mincho" w:hAnsi="Yu Mincho"/>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2121">
    <w:name w:val="网格型12121"/>
    <w:basedOn w:val="TableNormal"/>
    <w:qFormat/>
    <w:pPr>
      <w:overflowPunct w:val="0"/>
      <w:autoSpaceDE w:val="0"/>
      <w:autoSpaceDN w:val="0"/>
      <w:adjustRightInd w:val="0"/>
      <w:spacing w:after="180" w:line="252" w:lineRule="auto"/>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71">
    <w:name w:val="Table Grid Light11171"/>
    <w:basedOn w:val="TableNormal"/>
    <w:uiPriority w:val="40"/>
    <w:qFormat/>
    <w:pPr>
      <w:spacing w:line="252" w:lineRule="auto"/>
    </w:pPr>
    <w:rPr>
      <w:rFonts w:ascii="Calibri"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71">
    <w:name w:val="Plain Table 111171"/>
    <w:basedOn w:val="TableNormal"/>
    <w:uiPriority w:val="41"/>
    <w:qFormat/>
    <w:pPr>
      <w:spacing w:line="252" w:lineRule="auto"/>
    </w:pPr>
    <w:rPr>
      <w:rFonts w:ascii="Calibri"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211">
    <w:name w:val="浅色列表11121"/>
    <w:basedOn w:val="TableNormal"/>
    <w:uiPriority w:val="61"/>
    <w:qFormat/>
    <w:pPr>
      <w:spacing w:line="252" w:lineRule="auto"/>
    </w:pPr>
    <w:rPr>
      <w:rFonts w:ascii="CG Times (WN)" w:hAnsi="CG Times (WN)"/>
      <w:lang w:val="en-GB" w:eastAsia="ja-JP"/>
    </w:rPr>
    <w:tblPr>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3110">
    <w:name w:val="Table Grid2311"/>
    <w:basedOn w:val="TableNormal"/>
    <w:qFormat/>
    <w:rPr>
      <w:rFonts w:ascii="Times New Roman" w:eastAsia="Batang" w:hAnsi="Times New Roman"/>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10">
    <w:name w:val="Table Grid3311"/>
    <w:basedOn w:val="TableNormal"/>
    <w:uiPriority w:val="39"/>
    <w:qFormat/>
    <w:rPr>
      <w:rFonts w:ascii="Times New Roman" w:eastAsia="Batang" w:hAnsi="Times New Roman"/>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0">
    <w:name w:val="表 (青) 1311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0">
    <w:name w:val="グリッド (表) 4 - アクセント 511"/>
    <w:basedOn w:val="TableNormal"/>
    <w:uiPriority w:val="49"/>
    <w:qFormat/>
    <w:rPr>
      <w:rFonts w:ascii="Times New Roman" w:eastAsia="Batang" w:hAnsi="Times New Roman"/>
      <w:lang w:eastAsia="ja-JP"/>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1110">
    <w:name w:val="Table Grid43111"/>
    <w:basedOn w:val="TableNormal"/>
    <w:qFormat/>
    <w:rPr>
      <w:rFonts w:ascii="Calibri" w:eastAsia="DengXian"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pPr>
      <w:spacing w:line="252" w:lineRule="auto"/>
    </w:pPr>
    <w:rPr>
      <w:rFonts w:ascii="Calibri" w:eastAsia="SimSun" w:hAnsi="Calibri"/>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211">
    <w:name w:val="Grid Table 5 Dark - Accent 11211"/>
    <w:basedOn w:val="TableNormal"/>
    <w:uiPriority w:val="50"/>
    <w:qFormat/>
    <w:pPr>
      <w:spacing w:line="252" w:lineRule="auto"/>
    </w:pPr>
    <w:rPr>
      <w:rFonts w:ascii="Yu Mincho" w:eastAsia="Yu Mincho" w:hAnsi="Yu Mincho"/>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111">
    <w:name w:val="List Table 7 Colorful - Accent 11111"/>
    <w:basedOn w:val="TableNormal"/>
    <w:uiPriority w:val="52"/>
    <w:qFormat/>
    <w:pPr>
      <w:spacing w:line="252" w:lineRule="auto"/>
    </w:pPr>
    <w:rPr>
      <w:rFonts w:ascii="Yu Mincho" w:eastAsia="Yu Mincho" w:hAnsi="Yu Mincho"/>
      <w:color w:val="2F5496"/>
      <w:lang w:eastAsia="ja-JP"/>
    </w:rPr>
    <w:tblPr/>
    <w:tblStylePr w:type="firstRow">
      <w:rPr>
        <w:rFonts w:ascii="SimSun-ExtB" w:eastAsia="SimSun-ExtB" w:hAnsi="SimSun-ExtB" w:cs="Times New Roman" w:hint="default"/>
        <w:i/>
        <w:iCs/>
        <w:sz w:val="26"/>
        <w:szCs w:val="26"/>
      </w:rPr>
      <w:tblPr/>
      <w:tcPr>
        <w:tcBorders>
          <w:bottom w:val="single" w:sz="4" w:space="0" w:color="4472C4"/>
        </w:tcBorders>
        <w:shd w:val="clear" w:color="auto" w:fill="FFFFFF"/>
      </w:tcPr>
    </w:tblStylePr>
    <w:tblStylePr w:type="lastRow">
      <w:rPr>
        <w:rFonts w:ascii="SimSun-ExtB" w:eastAsia="SimSun-ExtB" w:hAnsi="SimSun-ExtB" w:cs="Times New Roman" w:hint="default"/>
        <w:i/>
        <w:iCs/>
        <w:sz w:val="26"/>
        <w:szCs w:val="26"/>
      </w:rPr>
      <w:tblPr/>
      <w:tcPr>
        <w:tcBorders>
          <w:top w:val="single" w:sz="4" w:space="0" w:color="4472C4"/>
        </w:tcBorders>
        <w:shd w:val="clear" w:color="auto" w:fill="FFFFFF"/>
      </w:tcPr>
    </w:tblStylePr>
    <w:tblStylePr w:type="firstCol">
      <w:pPr>
        <w:jc w:val="right"/>
      </w:pPr>
      <w:rPr>
        <w:rFonts w:ascii="SimSun-ExtB" w:eastAsia="SimSun-ExtB" w:hAnsi="SimSun-ExtB" w:cs="Times New Roman" w:hint="default"/>
        <w:i/>
        <w:iCs/>
        <w:sz w:val="26"/>
        <w:szCs w:val="26"/>
      </w:rPr>
      <w:tblPr/>
      <w:tcPr>
        <w:tcBorders>
          <w:right w:val="single" w:sz="4" w:space="0" w:color="4472C4"/>
        </w:tcBorders>
        <w:shd w:val="clear" w:color="auto" w:fill="FFFFFF"/>
      </w:tcPr>
    </w:tblStylePr>
    <w:tblStylePr w:type="lastCol">
      <w:rPr>
        <w:rFonts w:ascii="SimSun-ExtB" w:eastAsia="SimSun-ExtB" w:hAnsi="SimSun-ExtB"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16">
    <w:name w:val="表 (格子)1111"/>
    <w:basedOn w:val="TableNormal"/>
    <w:qFormat/>
    <w:pPr>
      <w:overflowPunct w:val="0"/>
      <w:autoSpaceDE w:val="0"/>
      <w:autoSpaceDN w:val="0"/>
      <w:adjustRightInd w:val="0"/>
      <w:spacing w:after="180" w:line="252" w:lineRule="auto"/>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0">
    <w:name w:val="网格型13121"/>
    <w:basedOn w:val="TableNormal"/>
    <w:qFormat/>
    <w:pPr>
      <w:overflowPunct w:val="0"/>
      <w:autoSpaceDE w:val="0"/>
      <w:autoSpaceDN w:val="0"/>
      <w:adjustRightInd w:val="0"/>
      <w:spacing w:after="180" w:line="252" w:lineRule="auto"/>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9">
    <w:name w:val="表 (格子)2111"/>
    <w:basedOn w:val="TableNormal"/>
    <w:uiPriority w:val="39"/>
    <w:qFormat/>
    <w:pPr>
      <w:overflowPunct w:val="0"/>
      <w:autoSpaceDE w:val="0"/>
      <w:autoSpaceDN w:val="0"/>
      <w:adjustRightInd w:val="0"/>
      <w:spacing w:after="180" w:line="252" w:lineRule="auto"/>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101">
    <w:name w:val="Colorful List - Accent 1110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1111">
    <w:name w:val="Colorful List - Accent 111111"/>
    <w:basedOn w:val="TableNormal"/>
    <w:uiPriority w:val="34"/>
    <w:qFormat/>
    <w:rPr>
      <w:rFonts w:ascii="Malgun Gothic" w:eastAsia="MS Gothic" w:hAnsi="Malgun Gothic"/>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211">
    <w:name w:val="Grid Table 4 - Accent 511211"/>
    <w:basedOn w:val="TableNormal"/>
    <w:uiPriority w:val="49"/>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2611">
    <w:name w:val="Colorful List - Accent 1261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81">
    <w:name w:val="Grid Table 4 - Accent 528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3121">
    <w:name w:val="Colorful List - Accent 13121"/>
    <w:basedOn w:val="TableNormal"/>
    <w:uiPriority w:val="34"/>
    <w:qFormat/>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21">
    <w:name w:val="Grid Table 4 - Accent 53121"/>
    <w:basedOn w:val="TableNormal"/>
    <w:uiPriority w:val="49"/>
    <w:qFormat/>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411">
    <w:name w:val="Colorful List - Accent 1411"/>
    <w:basedOn w:val="TableNormal"/>
    <w:uiPriority w:val="34"/>
    <w:rPr>
      <w:rFonts w:ascii="Times New Roman" w:eastAsia="MS Gothic" w:hAnsi="Times New Roman"/>
      <w:sz w:val="24"/>
      <w:szCs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Elegant5">
    <w:name w:val="Table Elegant5"/>
    <w:basedOn w:val="TableNormal"/>
    <w:semiHidden/>
    <w:unhideWhenUsed/>
    <w:pPr>
      <w:spacing w:after="180"/>
    </w:pPr>
    <w:rPr>
      <w:rFonts w:ascii="CG Times (WN)" w:hAnsi="CG Times (W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Grid250">
    <w:name w:val="TableGrid25"/>
    <w:basedOn w:val="TableNormal"/>
    <w:qFormat/>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e">
    <w:name w:val="普通表格12"/>
    <w:uiPriority w:val="99"/>
    <w:semiHidden/>
    <w:rPr>
      <w:rFonts w:ascii="Calibri" w:eastAsia="DengXian" w:hAnsi="Calibri"/>
      <w:lang w:eastAsia="ko-KR"/>
    </w:rPr>
    <w:tblPr>
      <w:tblCellMar>
        <w:top w:w="0" w:type="dxa"/>
        <w:left w:w="108" w:type="dxa"/>
        <w:bottom w:w="0" w:type="dxa"/>
        <w:right w:w="108" w:type="dxa"/>
      </w:tblCellMar>
    </w:tblPr>
  </w:style>
  <w:style w:type="table" w:customStyle="1" w:styleId="TableGridLight1272">
    <w:name w:val="Table Grid Light1272"/>
    <w:basedOn w:val="TableNormal"/>
    <w:uiPriority w:val="40"/>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02">
    <w:name w:val="Plain Table 111102"/>
    <w:basedOn w:val="TableNormal"/>
    <w:uiPriority w:val="41"/>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372">
    <w:name w:val="Table Grid Light1372"/>
    <w:basedOn w:val="TableNormal"/>
    <w:uiPriority w:val="40"/>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72">
    <w:name w:val="Plain Table 11272"/>
    <w:basedOn w:val="TableNormal"/>
    <w:uiPriority w:val="41"/>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472">
    <w:name w:val="Table Grid Light1472"/>
    <w:basedOn w:val="TableNormal"/>
    <w:uiPriority w:val="40"/>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72">
    <w:name w:val="Plain Table 11372"/>
    <w:basedOn w:val="TableNormal"/>
    <w:uiPriority w:val="41"/>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522">
    <w:name w:val="Table Grid Light1522"/>
    <w:basedOn w:val="TableNormal"/>
    <w:uiPriority w:val="40"/>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72">
    <w:name w:val="Plain Table 11472"/>
    <w:basedOn w:val="TableNormal"/>
    <w:uiPriority w:val="41"/>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612">
    <w:name w:val="Table Grid Light1612"/>
    <w:basedOn w:val="TableNormal"/>
    <w:uiPriority w:val="40"/>
    <w:qFormat/>
    <w:rPr>
      <w:rFonts w:ascii="Calibri" w:eastAsia="DengXian"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22">
    <w:name w:val="Plain Table 11522"/>
    <w:basedOn w:val="TableNormal"/>
    <w:uiPriority w:val="41"/>
    <w:qFormat/>
    <w:rPr>
      <w:rFonts w:ascii="Calibri" w:eastAsia="DengXian"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3">
    <w:name w:val="表 (格子)42"/>
    <w:basedOn w:val="TableNormal"/>
    <w:uiPriority w:val="39"/>
    <w:qFormat/>
    <w:rPr>
      <w:rFonts w:ascii="Calibri" w:eastAsia="DengXian" w:hAnsi="Calibri" w:cs="Arial"/>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72">
    <w:name w:val="Table Grid Light11172"/>
    <w:basedOn w:val="TableNormal"/>
    <w:uiPriority w:val="40"/>
    <w:qFormat/>
    <w:pPr>
      <w:spacing w:line="252" w:lineRule="auto"/>
    </w:pPr>
    <w:rPr>
      <w:rFonts w:ascii="Calibri" w:eastAsia="DengXian"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72">
    <w:name w:val="Plain Table 111172"/>
    <w:basedOn w:val="TableNormal"/>
    <w:uiPriority w:val="41"/>
    <w:qFormat/>
    <w:pPr>
      <w:spacing w:line="252" w:lineRule="auto"/>
    </w:pPr>
    <w:rPr>
      <w:rFonts w:ascii="Calibri" w:eastAsia="DengXian"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2121">
    <w:name w:val="Table Grid Light12121"/>
    <w:basedOn w:val="TableNormal"/>
    <w:uiPriority w:val="40"/>
    <w:qFormat/>
    <w:pPr>
      <w:spacing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3121">
    <w:name w:val="Table Grid Light13121"/>
    <w:basedOn w:val="TableNormal"/>
    <w:uiPriority w:val="40"/>
    <w:qFormat/>
    <w:pPr>
      <w:spacing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21">
    <w:name w:val="Plain Table 112121"/>
    <w:basedOn w:val="TableNormal"/>
    <w:uiPriority w:val="41"/>
    <w:qFormat/>
    <w:pPr>
      <w:spacing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4121">
    <w:name w:val="Table Grid Light14121"/>
    <w:basedOn w:val="TableNormal"/>
    <w:uiPriority w:val="40"/>
    <w:qFormat/>
    <w:pPr>
      <w:spacing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21">
    <w:name w:val="Plain Table 113121"/>
    <w:basedOn w:val="TableNormal"/>
    <w:uiPriority w:val="41"/>
    <w:qFormat/>
    <w:pPr>
      <w:spacing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5111">
    <w:name w:val="Table Grid Light15111"/>
    <w:basedOn w:val="TableNormal"/>
    <w:uiPriority w:val="40"/>
    <w:qFormat/>
    <w:pPr>
      <w:spacing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21">
    <w:name w:val="Plain Table 114121"/>
    <w:basedOn w:val="TableNormal"/>
    <w:uiPriority w:val="41"/>
    <w:qFormat/>
    <w:pPr>
      <w:spacing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e">
    <w:name w:val="普通表格21"/>
    <w:uiPriority w:val="99"/>
    <w:semiHidden/>
    <w:qFormat/>
    <w:pPr>
      <w:spacing w:after="160" w:line="256" w:lineRule="auto"/>
      <w:jc w:val="both"/>
    </w:pPr>
    <w:rPr>
      <w:rFonts w:ascii="Calibri" w:eastAsia="DengXian" w:hAnsi="Calibri"/>
      <w:lang w:eastAsia="ko-KR"/>
    </w:rPr>
    <w:tblPr>
      <w:tblCellMar>
        <w:top w:w="0" w:type="dxa"/>
        <w:left w:w="108" w:type="dxa"/>
        <w:bottom w:w="0" w:type="dxa"/>
        <w:right w:w="108" w:type="dxa"/>
      </w:tblCellMar>
    </w:tblPr>
  </w:style>
  <w:style w:type="table" w:customStyle="1" w:styleId="111d">
    <w:name w:val="普通表格111"/>
    <w:uiPriority w:val="99"/>
    <w:semiHidden/>
    <w:rPr>
      <w:rFonts w:ascii="Calibri" w:eastAsia="DengXian" w:hAnsi="Calibri"/>
      <w:lang w:eastAsia="ko-KR"/>
    </w:rPr>
    <w:tblPr>
      <w:tblCellMar>
        <w:top w:w="0" w:type="dxa"/>
        <w:left w:w="108" w:type="dxa"/>
        <w:bottom w:w="0" w:type="dxa"/>
        <w:right w:w="108" w:type="dxa"/>
      </w:tblCellMar>
    </w:tblPr>
  </w:style>
  <w:style w:type="table" w:customStyle="1" w:styleId="TableGridLight12711">
    <w:name w:val="Table Grid Light12711"/>
    <w:basedOn w:val="TableNormal"/>
    <w:uiPriority w:val="40"/>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011">
    <w:name w:val="Plain Table 1111011"/>
    <w:basedOn w:val="TableNormal"/>
    <w:uiPriority w:val="41"/>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3711">
    <w:name w:val="Table Grid Light13711"/>
    <w:basedOn w:val="TableNormal"/>
    <w:uiPriority w:val="40"/>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711">
    <w:name w:val="Plain Table 112711"/>
    <w:basedOn w:val="TableNormal"/>
    <w:uiPriority w:val="41"/>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4711">
    <w:name w:val="Table Grid Light14711"/>
    <w:basedOn w:val="TableNormal"/>
    <w:uiPriority w:val="40"/>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711">
    <w:name w:val="Plain Table 113711"/>
    <w:basedOn w:val="TableNormal"/>
    <w:uiPriority w:val="41"/>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5211">
    <w:name w:val="Table Grid Light15211"/>
    <w:basedOn w:val="TableNormal"/>
    <w:uiPriority w:val="40"/>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711">
    <w:name w:val="Plain Table 114711"/>
    <w:basedOn w:val="TableNormal"/>
    <w:uiPriority w:val="41"/>
    <w:qFormat/>
    <w:pPr>
      <w:spacing w:after="160" w:line="252" w:lineRule="auto"/>
    </w:pPr>
    <w:rPr>
      <w:rFonts w:ascii="Calibri" w:eastAsia="DengXian" w:hAnsi="Calibri"/>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6111">
    <w:name w:val="Table Grid Light16111"/>
    <w:basedOn w:val="TableNormal"/>
    <w:uiPriority w:val="40"/>
    <w:qFormat/>
    <w:rPr>
      <w:rFonts w:ascii="Calibri" w:eastAsia="DengXian"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211">
    <w:name w:val="Plain Table 115211"/>
    <w:basedOn w:val="TableNormal"/>
    <w:uiPriority w:val="41"/>
    <w:qFormat/>
    <w:rPr>
      <w:rFonts w:ascii="Calibri" w:eastAsia="DengXian"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112">
    <w:name w:val="表 (格子)411"/>
    <w:basedOn w:val="TableNormal"/>
    <w:uiPriority w:val="39"/>
    <w:qFormat/>
    <w:rPr>
      <w:rFonts w:ascii="Calibri" w:eastAsia="DengXian" w:hAnsi="Calibri" w:cs="Arial"/>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711">
    <w:name w:val="Table Grid Light111711"/>
    <w:basedOn w:val="TableNormal"/>
    <w:uiPriority w:val="40"/>
    <w:qFormat/>
    <w:pPr>
      <w:spacing w:line="252" w:lineRule="auto"/>
    </w:pPr>
    <w:rPr>
      <w:rFonts w:ascii="Calibri" w:eastAsia="DengXian"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711">
    <w:name w:val="Plain Table 1111711"/>
    <w:basedOn w:val="TableNormal"/>
    <w:uiPriority w:val="41"/>
    <w:qFormat/>
    <w:pPr>
      <w:spacing w:line="252" w:lineRule="auto"/>
    </w:pPr>
    <w:rPr>
      <w:rFonts w:ascii="Calibri" w:eastAsia="DengXian" w:hAnsi="Calibri"/>
      <w:lang w:val="en-GB"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3c">
    <w:name w:val="列表段落 字符3"/>
    <w:aliases w:val="- Bullets 字符2,列出段落 字符1,?? ?? 字符2,????? 字符2,???? 字符2,Lista1 字符2,列出段落1 字符2,中等深浅网格 1 - 着色 21 字符2,¥¡¡¡¡ì¬º¥¹¥È¶ÎÂä 字符2,ÁÐ³ö¶ÎÂä 字符2,列表段落1 字符2,—ño’i—Ž 字符2,¥ê¥¹¥È¶ÎÂä 字符2,1st level - Bullet List Paragraph 字符2,Lettre d'introduction 字符2,Bullet list 字符"/>
    <w:basedOn w:val="DefaultParagraphFont"/>
    <w:link w:val="1ff5"/>
    <w:rPr>
      <w:rFonts w:ascii="Times New Roman" w:eastAsia="MS Gothic" w:hAnsi="Times New Roman" w:cs="Times New Roman" w:hint="default"/>
      <w:sz w:val="24"/>
    </w:rPr>
  </w:style>
  <w:style w:type="paragraph" w:customStyle="1" w:styleId="1ff5">
    <w:name w:val="列表段落1"/>
    <w:aliases w:val="- Bullets,列出段落,?? ??,?????,????,Lista1,列出段落1,中等深浅网格 1 - 着色 21,¥¡¡¡¡ì¬º¥¹¥È¶ÎÂä,ÁÐ³ö¶ÎÂä,—ño’i—Ž,¥ê¥¹¥È¶ÎÂä,1st level - Bullet List Paragraph,Lettre d'introduction,Paragrafo elenco,Normal bullet 2,Bullet list,목록단락,列,列表段落11,목록 "/>
    <w:basedOn w:val="Normal"/>
    <w:link w:val="3c"/>
    <w:pPr>
      <w:ind w:leftChars="400" w:left="840"/>
    </w:pPr>
    <w:rPr>
      <w:lang w:val="en-US" w:eastAsia="zh-CN"/>
    </w:rPr>
  </w:style>
  <w:style w:type="paragraph" w:customStyle="1" w:styleId="2f1">
    <w:name w:val="列表段落2"/>
    <w:basedOn w:val="Normal"/>
    <w:pPr>
      <w:ind w:leftChars="400" w:left="840"/>
    </w:pPr>
    <w:rPr>
      <w:lang w:val="en-US" w:eastAsia="zh-CN"/>
    </w:rPr>
  </w:style>
  <w:style w:type="paragraph" w:customStyle="1" w:styleId="1ff6">
    <w:name w:val="列表段落1"/>
    <w:basedOn w:val="Normal"/>
    <w:pPr>
      <w:ind w:leftChars="400" w:left="840"/>
    </w:pPr>
    <w:rPr>
      <w:lang w:val="en-US" w:eastAsia="zh-CN"/>
    </w:rPr>
  </w:style>
  <w:style w:type="paragraph" w:customStyle="1" w:styleId="4a">
    <w:name w:val="正文4"/>
    <w:basedOn w:val="Normal"/>
    <w:pPr>
      <w:jc w:val="both"/>
    </w:pPr>
    <w:rPr>
      <w:rFonts w:eastAsia="SimSu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402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oleObject2.bin"/><Relationship Id="rId25" Type="http://schemas.openxmlformats.org/officeDocument/2006/relationships/oleObject" Target="embeddings/oleObject7.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6.bin"/><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chart" Target="charts/chart1.xml"/><Relationship Id="rId10" Type="http://schemas.openxmlformats.org/officeDocument/2006/relationships/footnotes" Target="footnotes.xml"/><Relationship Id="rId19" Type="http://schemas.openxmlformats.org/officeDocument/2006/relationships/oleObject" Target="embeddings/oleObject3.bin"/><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image" Target="media/image9.png"/><Relationship Id="rId30" Type="http://schemas.openxmlformats.org/officeDocument/2006/relationships/footer" Target="footer1.xml"/><Relationship Id="rId8"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wnam\AppData\Local\Microsoft\Windows\INetCache\Content.Outlook\F5CGRY1X\Results_msn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wnam\AppData\Local\Microsoft\Windows\INetCache\Content.Outlook\F5CGRY1X\Results_msn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2"/>
          <c:order val="0"/>
          <c:tx>
            <c:strRef>
              <c:f>Results_msnRT!$E$19</c:f>
              <c:strCache>
                <c:ptCount val="1"/>
                <c:pt idx="0">
                  <c:v>PDCCH Skipping</c:v>
                </c:pt>
              </c:strCache>
            </c:strRef>
          </c:tx>
          <c:xVal>
            <c:numRef>
              <c:f>Results_msnRT!$D$21:$D$24</c:f>
              <c:numCache>
                <c:formatCode>0.0%</c:formatCode>
                <c:ptCount val="4"/>
                <c:pt idx="0">
                  <c:v>7.9605466974167302E-2</c:v>
                </c:pt>
                <c:pt idx="1">
                  <c:v>0.104345295644381</c:v>
                </c:pt>
                <c:pt idx="2">
                  <c:v>0.195304183969569</c:v>
                </c:pt>
                <c:pt idx="3">
                  <c:v>0.24582999957659199</c:v>
                </c:pt>
              </c:numCache>
            </c:numRef>
          </c:xVal>
          <c:yVal>
            <c:numRef>
              <c:f>Results_msnRT!$J$2:$J$5</c:f>
              <c:numCache>
                <c:formatCode>0.0</c:formatCode>
                <c:ptCount val="4"/>
                <c:pt idx="0">
                  <c:v>5.0092869465209899</c:v>
                </c:pt>
                <c:pt idx="1">
                  <c:v>5.0092869465209899</c:v>
                </c:pt>
                <c:pt idx="2">
                  <c:v>5.0092869465209899</c:v>
                </c:pt>
                <c:pt idx="3">
                  <c:v>5.0092869465209899</c:v>
                </c:pt>
              </c:numCache>
            </c:numRef>
          </c:yVal>
          <c:smooth val="0"/>
          <c:extLst>
            <c:ext xmlns:c16="http://schemas.microsoft.com/office/drawing/2014/chart" uri="{C3380CC4-5D6E-409C-BE32-E72D297353CC}">
              <c16:uniqueId val="{00000000-3E4E-4337-8857-B39A8BA94A08}"/>
            </c:ext>
          </c:extLst>
        </c:ser>
        <c:ser>
          <c:idx val="3"/>
          <c:order val="1"/>
          <c:tx>
            <c:strRef>
              <c:f>Results_msnRT!$H$19</c:f>
              <c:strCache>
                <c:ptCount val="1"/>
                <c:pt idx="0">
                  <c:v>SSSG SW w/o SRO</c:v>
                </c:pt>
              </c:strCache>
            </c:strRef>
          </c:tx>
          <c:spPr>
            <a:ln w="19050" cap="rnd" cmpd="sng" algn="ctr">
              <a:solidFill>
                <a:schemeClr val="accent1"/>
              </a:solidFill>
              <a:prstDash val="solid"/>
              <a:round/>
            </a:ln>
            <a:effectLst/>
          </c:spPr>
          <c:marker>
            <c:symbol val="x"/>
            <c:size val="6"/>
            <c:spPr>
              <a:ln w="6350" cap="flat" cmpd="sng" algn="ctr">
                <a:solidFill>
                  <a:schemeClr val="accent1"/>
                </a:solidFill>
                <a:prstDash val="solid"/>
                <a:round/>
              </a:ln>
            </c:spPr>
          </c:marker>
          <c:xVal>
            <c:numRef>
              <c:f>Results_msnRT!$G$21:$G$24</c:f>
              <c:numCache>
                <c:formatCode>0.0%</c:formatCode>
                <c:ptCount val="4"/>
                <c:pt idx="0">
                  <c:v>8.85259632782079E-2</c:v>
                </c:pt>
                <c:pt idx="1">
                  <c:v>0.101205585295956</c:v>
                </c:pt>
                <c:pt idx="2">
                  <c:v>0.18628479029310699</c:v>
                </c:pt>
                <c:pt idx="3">
                  <c:v>0.34724394964961802</c:v>
                </c:pt>
              </c:numCache>
            </c:numRef>
          </c:xVal>
          <c:yVal>
            <c:numRef>
              <c:f>Results_msnRT!$J$7:$J$10</c:f>
              <c:numCache>
                <c:formatCode>0.0</c:formatCode>
                <c:ptCount val="4"/>
                <c:pt idx="0">
                  <c:v>5.3076768257619298</c:v>
                </c:pt>
                <c:pt idx="1">
                  <c:v>6.5451983898792401</c:v>
                </c:pt>
                <c:pt idx="2">
                  <c:v>9.9924956871765396</c:v>
                </c:pt>
                <c:pt idx="3">
                  <c:v>13.6681138585394</c:v>
                </c:pt>
              </c:numCache>
            </c:numRef>
          </c:yVal>
          <c:smooth val="0"/>
          <c:extLst>
            <c:ext xmlns:c16="http://schemas.microsoft.com/office/drawing/2014/chart" uri="{C3380CC4-5D6E-409C-BE32-E72D297353CC}">
              <c16:uniqueId val="{00000001-3E4E-4337-8857-B39A8BA94A08}"/>
            </c:ext>
          </c:extLst>
        </c:ser>
        <c:ser>
          <c:idx val="0"/>
          <c:order val="2"/>
          <c:tx>
            <c:strRef>
              <c:f>Results_msnRT!$K$19</c:f>
              <c:strCache>
                <c:ptCount val="1"/>
                <c:pt idx="0">
                  <c:v>SSSG SW with SRO</c:v>
                </c:pt>
              </c:strCache>
            </c:strRef>
          </c:tx>
          <c:spPr>
            <a:ln w="19050"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Results_msnRT!$J$21:$J$24</c:f>
              <c:numCache>
                <c:formatCode>0.0%</c:formatCode>
                <c:ptCount val="4"/>
                <c:pt idx="0">
                  <c:v>7.8241905777838794E-2</c:v>
                </c:pt>
                <c:pt idx="1">
                  <c:v>9.9329720546213404E-2</c:v>
                </c:pt>
                <c:pt idx="2">
                  <c:v>0.17522453231316101</c:v>
                </c:pt>
                <c:pt idx="3">
                  <c:v>0.30512500557283401</c:v>
                </c:pt>
              </c:numCache>
            </c:numRef>
          </c:xVal>
          <c:yVal>
            <c:numRef>
              <c:f>Results_msnRT!$J$11:$J$14</c:f>
              <c:numCache>
                <c:formatCode>0.0</c:formatCode>
                <c:ptCount val="4"/>
                <c:pt idx="0">
                  <c:v>5.0092869465209899</c:v>
                </c:pt>
                <c:pt idx="1">
                  <c:v>5.0092869465209899</c:v>
                </c:pt>
                <c:pt idx="2">
                  <c:v>5.0092869465209899</c:v>
                </c:pt>
                <c:pt idx="3">
                  <c:v>5.0092869465209899</c:v>
                </c:pt>
              </c:numCache>
            </c:numRef>
          </c:yVal>
          <c:smooth val="0"/>
          <c:extLst>
            <c:ext xmlns:c16="http://schemas.microsoft.com/office/drawing/2014/chart" uri="{C3380CC4-5D6E-409C-BE32-E72D297353CC}">
              <c16:uniqueId val="{00000002-3E4E-4337-8857-B39A8BA94A08}"/>
            </c:ext>
          </c:extLst>
        </c:ser>
        <c:dLbls>
          <c:showLegendKey val="0"/>
          <c:showVal val="0"/>
          <c:showCatName val="0"/>
          <c:showSerName val="0"/>
          <c:showPercent val="0"/>
          <c:showBubbleSize val="0"/>
        </c:dLbls>
        <c:axId val="1079831384"/>
        <c:axId val="1079828104"/>
      </c:scatterChart>
      <c:valAx>
        <c:axId val="1079831384"/>
        <c:scaling>
          <c:orientation val="minMax"/>
          <c:max val="0.35"/>
          <c:min val="0.05"/>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a:defRPr lang="ja-JP" sz="1000" b="1" i="0" u="none" strike="noStrike" kern="1200" baseline="0">
                    <a:solidFill>
                      <a:schemeClr val="tx1"/>
                    </a:solidFill>
                    <a:latin typeface="+mn-lt"/>
                    <a:ea typeface="+mn-ea"/>
                    <a:cs typeface="+mn-cs"/>
                  </a:defRPr>
                </a:pPr>
                <a:r>
                  <a:rPr lang="en-US"/>
                  <a:t>Power</a:t>
                </a:r>
                <a:r>
                  <a:rPr lang="en-US" baseline="0"/>
                  <a:t> saving gain</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1079828104"/>
        <c:crosses val="autoZero"/>
        <c:crossBetween val="midCat"/>
      </c:valAx>
      <c:valAx>
        <c:axId val="1079828104"/>
        <c:scaling>
          <c:orientation val="minMax"/>
          <c:max val="14"/>
          <c:min val="4"/>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ja-JP" sz="1000" b="1" i="0" u="none" strike="noStrike" kern="1200" baseline="0">
                    <a:solidFill>
                      <a:schemeClr val="tx1"/>
                    </a:solidFill>
                    <a:latin typeface="+mn-lt"/>
                    <a:ea typeface="+mn-ea"/>
                    <a:cs typeface="+mn-cs"/>
                  </a:defRPr>
                </a:pPr>
                <a:r>
                  <a:rPr lang="en-US"/>
                  <a:t>Average UL</a:t>
                </a:r>
                <a:r>
                  <a:rPr lang="en-US" baseline="0"/>
                  <a:t> latency (mSec)</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1079831384"/>
        <c:crosses val="autoZero"/>
        <c:crossBetween val="midCat"/>
      </c:valAx>
    </c:plotArea>
    <c:legend>
      <c:legendPos val="l"/>
      <c:layout>
        <c:manualLayout>
          <c:xMode val="edge"/>
          <c:yMode val="edge"/>
          <c:x val="0.20016339869281"/>
          <c:y val="2.6626202974628199E-2"/>
          <c:w val="0.46728037671761602"/>
          <c:h val="0.20600685331000301"/>
        </c:manualLayout>
      </c:layout>
      <c:overlay val="1"/>
      <c:spPr>
        <a:solidFill>
          <a:schemeClr val="bg1"/>
        </a:solidFill>
        <a:ln>
          <a:solidFill>
            <a:schemeClr val="tx1"/>
          </a:solidFill>
        </a:ln>
      </c:spPr>
      <c:txPr>
        <a:bodyPr rot="0" spcFirstLastPara="0" vertOverflow="ellipsis" vert="horz" wrap="square" anchor="ctr" anchorCtr="1"/>
        <a:lstStyle/>
        <a:p>
          <a:pPr>
            <a:defRPr lang="ja-JP"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9637fd2e-6bf1-401f-9167-8617ce328f4f}"/>
      </c:ext>
    </c:extLst>
  </c:chart>
  <c:spPr>
    <a:ln w="6350" cap="flat" cmpd="sng" algn="ctr">
      <a:noFill/>
      <a:prstDash val="solid"/>
      <a:round/>
    </a:ln>
  </c:spPr>
  <c:txPr>
    <a:bodyPr/>
    <a:lstStyle/>
    <a:p>
      <a:pPr>
        <a:defRPr lang="zh-CN"/>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2"/>
          <c:order val="0"/>
          <c:tx>
            <c:strRef>
              <c:f>Results_msnRT!$E$19</c:f>
              <c:strCache>
                <c:ptCount val="1"/>
                <c:pt idx="0">
                  <c:v>PDCCH Skipping</c:v>
                </c:pt>
              </c:strCache>
            </c:strRef>
          </c:tx>
          <c:xVal>
            <c:numRef>
              <c:f>Results_msnRT!$D$21:$D$24</c:f>
              <c:numCache>
                <c:formatCode>0.0%</c:formatCode>
                <c:ptCount val="4"/>
                <c:pt idx="0">
                  <c:v>7.9605466974167302E-2</c:v>
                </c:pt>
                <c:pt idx="1">
                  <c:v>0.104345295644381</c:v>
                </c:pt>
                <c:pt idx="2">
                  <c:v>0.195304183969569</c:v>
                </c:pt>
                <c:pt idx="3">
                  <c:v>0.24582999957659199</c:v>
                </c:pt>
              </c:numCache>
            </c:numRef>
          </c:xVal>
          <c:yVal>
            <c:numRef>
              <c:f>Results_msnRT!$E$21:$E$24</c:f>
              <c:numCache>
                <c:formatCode>0.0</c:formatCode>
                <c:ptCount val="4"/>
                <c:pt idx="0">
                  <c:v>7.9569127849355796</c:v>
                </c:pt>
                <c:pt idx="1">
                  <c:v>9.1633300297324105</c:v>
                </c:pt>
                <c:pt idx="2">
                  <c:v>10.1655104063429</c:v>
                </c:pt>
                <c:pt idx="3">
                  <c:v>10.649578790882099</c:v>
                </c:pt>
              </c:numCache>
            </c:numRef>
          </c:yVal>
          <c:smooth val="0"/>
          <c:extLst>
            <c:ext xmlns:c16="http://schemas.microsoft.com/office/drawing/2014/chart" uri="{C3380CC4-5D6E-409C-BE32-E72D297353CC}">
              <c16:uniqueId val="{00000000-4A84-4BE8-AC28-B89B8E611CFC}"/>
            </c:ext>
          </c:extLst>
        </c:ser>
        <c:ser>
          <c:idx val="3"/>
          <c:order val="1"/>
          <c:tx>
            <c:strRef>
              <c:f>Results_msnRT!$H$19</c:f>
              <c:strCache>
                <c:ptCount val="1"/>
                <c:pt idx="0">
                  <c:v>SSSG SW w/o SRO</c:v>
                </c:pt>
              </c:strCache>
            </c:strRef>
          </c:tx>
          <c:spPr>
            <a:ln w="19050" cap="rnd" cmpd="sng" algn="ctr">
              <a:solidFill>
                <a:schemeClr val="accent1"/>
              </a:solidFill>
              <a:prstDash val="solid"/>
              <a:round/>
            </a:ln>
            <a:effectLst/>
          </c:spPr>
          <c:marker>
            <c:symbol val="x"/>
            <c:size val="6"/>
            <c:spPr>
              <a:ln w="6350" cap="flat" cmpd="sng" algn="ctr">
                <a:solidFill>
                  <a:schemeClr val="accent1"/>
                </a:solidFill>
                <a:prstDash val="solid"/>
                <a:round/>
              </a:ln>
            </c:spPr>
          </c:marker>
          <c:xVal>
            <c:numRef>
              <c:f>Results_msnRT!$G$21:$G$24</c:f>
              <c:numCache>
                <c:formatCode>0.0%</c:formatCode>
                <c:ptCount val="4"/>
                <c:pt idx="0">
                  <c:v>8.85259632782079E-2</c:v>
                </c:pt>
                <c:pt idx="1">
                  <c:v>0.101205585295956</c:v>
                </c:pt>
                <c:pt idx="2">
                  <c:v>0.18628479029310699</c:v>
                </c:pt>
                <c:pt idx="3">
                  <c:v>0.34724394964961802</c:v>
                </c:pt>
              </c:numCache>
            </c:numRef>
          </c:xVal>
          <c:yVal>
            <c:numRef>
              <c:f>Results_msnRT!$H$21:$H$24</c:f>
              <c:numCache>
                <c:formatCode>0.0</c:formatCode>
                <c:ptCount val="4"/>
                <c:pt idx="0">
                  <c:v>8.7717789890981201</c:v>
                </c:pt>
                <c:pt idx="1">
                  <c:v>10.9179633300297</c:v>
                </c:pt>
                <c:pt idx="2">
                  <c:v>14.843533201189301</c:v>
                </c:pt>
                <c:pt idx="3">
                  <c:v>22.346803766105101</c:v>
                </c:pt>
              </c:numCache>
            </c:numRef>
          </c:yVal>
          <c:smooth val="0"/>
          <c:extLst>
            <c:ext xmlns:c16="http://schemas.microsoft.com/office/drawing/2014/chart" uri="{C3380CC4-5D6E-409C-BE32-E72D297353CC}">
              <c16:uniqueId val="{00000001-4A84-4BE8-AC28-B89B8E611CFC}"/>
            </c:ext>
          </c:extLst>
        </c:ser>
        <c:ser>
          <c:idx val="0"/>
          <c:order val="2"/>
          <c:tx>
            <c:strRef>
              <c:f>Results_msnRT!$K$19</c:f>
              <c:strCache>
                <c:ptCount val="1"/>
                <c:pt idx="0">
                  <c:v>SSSG SW with SRO</c:v>
                </c:pt>
              </c:strCache>
            </c:strRef>
          </c:tx>
          <c:spPr>
            <a:ln w="19050"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xVal>
            <c:numRef>
              <c:f>Results_msnRT!$J$21:$J$24</c:f>
              <c:numCache>
                <c:formatCode>0.0%</c:formatCode>
                <c:ptCount val="4"/>
                <c:pt idx="0">
                  <c:v>7.8241905777838794E-2</c:v>
                </c:pt>
                <c:pt idx="1">
                  <c:v>9.9329720546213404E-2</c:v>
                </c:pt>
                <c:pt idx="2">
                  <c:v>0.17522453231316101</c:v>
                </c:pt>
                <c:pt idx="3">
                  <c:v>0.30512500557283401</c:v>
                </c:pt>
              </c:numCache>
            </c:numRef>
          </c:xVal>
          <c:yVal>
            <c:numRef>
              <c:f>Results_msnRT!$K$21:$K$24</c:f>
              <c:numCache>
                <c:formatCode>0.0</c:formatCode>
                <c:ptCount val="4"/>
                <c:pt idx="0">
                  <c:v>8.3580029732408292</c:v>
                </c:pt>
                <c:pt idx="1">
                  <c:v>9.2809960356788892</c:v>
                </c:pt>
                <c:pt idx="2">
                  <c:v>10.1565659068385</c:v>
                </c:pt>
                <c:pt idx="3">
                  <c:v>13.1426412289395</c:v>
                </c:pt>
              </c:numCache>
            </c:numRef>
          </c:yVal>
          <c:smooth val="0"/>
          <c:extLst>
            <c:ext xmlns:c16="http://schemas.microsoft.com/office/drawing/2014/chart" uri="{C3380CC4-5D6E-409C-BE32-E72D297353CC}">
              <c16:uniqueId val="{00000002-4A84-4BE8-AC28-B89B8E611CFC}"/>
            </c:ext>
          </c:extLst>
        </c:ser>
        <c:dLbls>
          <c:showLegendKey val="0"/>
          <c:showVal val="0"/>
          <c:showCatName val="0"/>
          <c:showSerName val="0"/>
          <c:showPercent val="0"/>
          <c:showBubbleSize val="0"/>
        </c:dLbls>
        <c:axId val="1079831384"/>
        <c:axId val="1079828104"/>
      </c:scatterChart>
      <c:valAx>
        <c:axId val="1079831384"/>
        <c:scaling>
          <c:orientation val="minMax"/>
          <c:max val="0.35"/>
          <c:min val="0.05"/>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a:defRPr lang="ja-JP" sz="1000" b="1" i="0" u="none" strike="noStrike" kern="1200" baseline="0">
                    <a:solidFill>
                      <a:schemeClr val="tx1"/>
                    </a:solidFill>
                    <a:latin typeface="+mn-lt"/>
                    <a:ea typeface="+mn-ea"/>
                    <a:cs typeface="+mn-cs"/>
                  </a:defRPr>
                </a:pPr>
                <a:r>
                  <a:rPr lang="en-US"/>
                  <a:t>Power</a:t>
                </a:r>
                <a:r>
                  <a:rPr lang="en-US" baseline="0"/>
                  <a:t> saving gain</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1079828104"/>
        <c:crosses val="autoZero"/>
        <c:crossBetween val="midCat"/>
      </c:valAx>
      <c:valAx>
        <c:axId val="1079828104"/>
        <c:scaling>
          <c:orientation val="minMax"/>
          <c:max val="23"/>
          <c:min val="7"/>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ja-JP" sz="1000" b="1" i="0" u="none" strike="noStrike" kern="1200" baseline="0">
                    <a:solidFill>
                      <a:schemeClr val="tx1"/>
                    </a:solidFill>
                    <a:latin typeface="+mn-lt"/>
                    <a:ea typeface="+mn-ea"/>
                    <a:cs typeface="+mn-cs"/>
                  </a:defRPr>
                </a:pPr>
                <a:r>
                  <a:rPr lang="en-US"/>
                  <a:t>Average DL</a:t>
                </a:r>
                <a:r>
                  <a:rPr lang="en-US" baseline="0"/>
                  <a:t> latency (mSec)</a:t>
                </a:r>
                <a:endParaRPr lang="en-US"/>
              </a:p>
            </c:rich>
          </c:tx>
          <c:overlay val="0"/>
        </c:title>
        <c:numFmt formatCode="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n-US"/>
          </a:p>
        </c:txPr>
        <c:crossAx val="1079831384"/>
        <c:crosses val="autoZero"/>
        <c:crossBetween val="midCat"/>
      </c:valAx>
    </c:plotArea>
    <c:legend>
      <c:legendPos val="l"/>
      <c:layout>
        <c:manualLayout>
          <c:xMode val="edge"/>
          <c:yMode val="edge"/>
          <c:x val="0.19843870619113799"/>
          <c:y val="4.13517060367454E-2"/>
          <c:w val="0.46728037671761602"/>
          <c:h val="0.20600685331000301"/>
        </c:manualLayout>
      </c:layout>
      <c:overlay val="1"/>
      <c:spPr>
        <a:solidFill>
          <a:schemeClr val="bg1"/>
        </a:solidFill>
        <a:ln>
          <a:solidFill>
            <a:schemeClr val="tx1"/>
          </a:solidFill>
        </a:ln>
      </c:spPr>
      <c:txPr>
        <a:bodyPr rot="0" spcFirstLastPara="0" vertOverflow="ellipsis" vert="horz" wrap="square" anchor="ctr" anchorCtr="1"/>
        <a:lstStyle/>
        <a:p>
          <a:pPr>
            <a:defRPr lang="ja-JP"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68cfdbce-eef8-4e2a-9694-c84b9905b2b1}"/>
      </c:ext>
    </c:extLst>
  </c:chart>
  <c:spPr>
    <a:ln w="6350" cap="flat" cmpd="sng" algn="ctr">
      <a:noFill/>
      <a:prstDash val="solid"/>
      <a:round/>
    </a:ln>
  </c:spPr>
  <c:txPr>
    <a:bodyPr/>
    <a:lstStyle/>
    <a:p>
      <a:pPr>
        <a:defRPr lang="zh-CN"/>
      </a:pPr>
      <a:endParaRPr lang="en-US"/>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5" ma:contentTypeDescription="新しいドキュメントを作成します。" ma:contentTypeScope="" ma:versionID="9e126c1050a9dc422aefac0e73a828e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1cea24eb33ede304fe2fd9940e24c52e"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5890F1-0F49-4586-89ED-14E6FA92696E}">
  <ds:schemaRefs>
    <ds:schemaRef ds:uri="http://schemas.microsoft.com/sharepoint/v3/contenttype/forms"/>
  </ds:schemaRefs>
</ds:datastoreItem>
</file>

<file path=customXml/itemProps3.xml><?xml version="1.0" encoding="utf-8"?>
<ds:datastoreItem xmlns:ds="http://schemas.openxmlformats.org/officeDocument/2006/customXml" ds:itemID="{8F066B6B-A3BC-4852-A548-1EFB79FDCEA7}">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customXml/itemProps4.xml><?xml version="1.0" encoding="utf-8"?>
<ds:datastoreItem xmlns:ds="http://schemas.openxmlformats.org/officeDocument/2006/customXml" ds:itemID="{FEEAACBD-A11F-4DD1-AC34-E2606F0C41CD}">
  <ds:schemaRefs>
    <ds:schemaRef ds:uri="http://schemas.openxmlformats.org/officeDocument/2006/bibliography"/>
  </ds:schemaRefs>
</ds:datastoreItem>
</file>

<file path=customXml/itemProps5.xml><?xml version="1.0" encoding="utf-8"?>
<ds:datastoreItem xmlns:ds="http://schemas.openxmlformats.org/officeDocument/2006/customXml" ds:itemID="{0DF0B6B0-CDE0-4D22-AB6C-353D7F86A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18</TotalTime>
  <Pages>47</Pages>
  <Words>18347</Words>
  <Characters>104584</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Haruhi Echigo (越後 春陽)</dc:creator>
  <cp:lastModifiedBy>MediaTek Inc.</cp:lastModifiedBy>
  <cp:revision>5</cp:revision>
  <dcterms:created xsi:type="dcterms:W3CDTF">2025-02-17T16:14:00Z</dcterms:created>
  <dcterms:modified xsi:type="dcterms:W3CDTF">2025-02-17T16:27:00Z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0x0101002DB48EE83D9310469D0C9D2B1A6D465F</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1728374237</vt:lpwstr>
  </property>
  <property fmtid="{D5CDD505-2E9C-101B-9397-08002B2CF9AE}" pid="9" name="ClassificationContentMarkingFooterShapeIds">
    <vt:lpwstr>bea1636,2978309c,2f510007</vt:lpwstr>
  </property>
  <property fmtid="{D5CDD505-2E9C-101B-9397-08002B2CF9AE}" pid="10" name="ClassificationContentMarkingFooterFontProps">
    <vt:lpwstr>#ed7d31,8,Helvetica 75 Bold</vt:lpwstr>
  </property>
  <property fmtid="{D5CDD505-2E9C-101B-9397-08002B2CF9AE}" pid="11" name="ClassificationContentMarkingFooterText">
    <vt:lpwstr>Orange Restricted</vt:lpwstr>
  </property>
  <property fmtid="{D5CDD505-2E9C-101B-9397-08002B2CF9AE}" pid="12" name="CWM4c06548089f911ef8000675e0000665e">
    <vt:lpwstr>CWMa7BPmERzoA5bN6qjF4b9ZpFbPPBEU1KtWu/j/y34Xjtv/V5fV9s9kuN/nkN0S1IzMdLp2wnb1QfcgnkoqeToNg==</vt:lpwstr>
  </property>
  <property fmtid="{D5CDD505-2E9C-101B-9397-08002B2CF9AE}" pid="13" name="KSOProductBuildVer">
    <vt:lpwstr>2052-12.1.0.18912</vt:lpwstr>
  </property>
  <property fmtid="{D5CDD505-2E9C-101B-9397-08002B2CF9AE}" pid="14" name="ICV">
    <vt:lpwstr>83CFF2B750A34113AEC30B59AAD95271</vt:lpwstr>
  </property>
  <property fmtid="{D5CDD505-2E9C-101B-9397-08002B2CF9AE}" pid="15" name="MSIP_Label_f7b7771f-98a2-4ec9-8160-ee37e9359e20_Enabled">
    <vt:lpwstr>true</vt:lpwstr>
  </property>
  <property fmtid="{D5CDD505-2E9C-101B-9397-08002B2CF9AE}" pid="16" name="MSIP_Label_f7b7771f-98a2-4ec9-8160-ee37e9359e20_SetDate">
    <vt:lpwstr>2024-10-17T01:01:10Z</vt:lpwstr>
  </property>
  <property fmtid="{D5CDD505-2E9C-101B-9397-08002B2CF9AE}" pid="17" name="MSIP_Label_f7b7771f-98a2-4ec9-8160-ee37e9359e20_Method">
    <vt:lpwstr>Standard</vt:lpwstr>
  </property>
  <property fmtid="{D5CDD505-2E9C-101B-9397-08002B2CF9AE}" pid="18" name="MSIP_Label_f7b7771f-98a2-4ec9-8160-ee37e9359e20_Name">
    <vt:lpwstr>社外開示</vt:lpwstr>
  </property>
  <property fmtid="{D5CDD505-2E9C-101B-9397-08002B2CF9AE}" pid="19" name="MSIP_Label_f7b7771f-98a2-4ec9-8160-ee37e9359e20_SiteId">
    <vt:lpwstr>6786d483-f51b-44bd-b40a-6fe409a5265e</vt:lpwstr>
  </property>
  <property fmtid="{D5CDD505-2E9C-101B-9397-08002B2CF9AE}" pid="20" name="MSIP_Label_f7b7771f-98a2-4ec9-8160-ee37e9359e20_ActionId">
    <vt:lpwstr>4f264408-3888-4e8b-b0ff-b4c41e05cff7</vt:lpwstr>
  </property>
  <property fmtid="{D5CDD505-2E9C-101B-9397-08002B2CF9AE}" pid="21" name="MSIP_Label_f7b7771f-98a2-4ec9-8160-ee37e9359e20_ContentBits">
    <vt:lpwstr>0</vt:lpwstr>
  </property>
</Properties>
</file>